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header3.xml" ContentType="application/vnd.openxmlformats-officedocument.wordprocessingml.header+xml"/>
  <Override PartName="/word/footer2.xml" ContentType="application/vnd.openxmlformats-officedocument.wordprocessingml.footer+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drawings/drawing3.xml" ContentType="application/vnd.openxmlformats-officedocument.drawingml.chartshapes+xml"/>
  <Override PartName="/word/charts/chart10.xml" ContentType="application/vnd.openxmlformats-officedocument.drawingml.chart+xml"/>
  <Override PartName="/word/theme/themeOverride10.xml" ContentType="application/vnd.openxmlformats-officedocument.themeOverride+xml"/>
  <Override PartName="/word/drawings/drawing4.xml" ContentType="application/vnd.openxmlformats-officedocument.drawingml.chartshapes+xml"/>
  <Override PartName="/word/charts/chart11.xml" ContentType="application/vnd.openxmlformats-officedocument.drawingml.chart+xml"/>
  <Override PartName="/word/theme/themeOverride11.xml" ContentType="application/vnd.openxmlformats-officedocument.themeOverride+xml"/>
  <Override PartName="/word/drawings/drawing5.xml" ContentType="application/vnd.openxmlformats-officedocument.drawingml.chartshapes+xml"/>
  <Override PartName="/word/charts/chart12.xml" ContentType="application/vnd.openxmlformats-officedocument.drawingml.chart+xml"/>
  <Override PartName="/word/theme/themeOverride12.xml" ContentType="application/vnd.openxmlformats-officedocument.themeOverride+xml"/>
  <Override PartName="/word/drawings/drawing6.xml" ContentType="application/vnd.openxmlformats-officedocument.drawingml.chartshapes+xml"/>
  <Override PartName="/word/charts/chart13.xml" ContentType="application/vnd.openxmlformats-officedocument.drawingml.chart+xml"/>
  <Override PartName="/word/theme/themeOverride13.xml" ContentType="application/vnd.openxmlformats-officedocument.themeOverride+xml"/>
  <Override PartName="/word/drawings/drawing7.xml" ContentType="application/vnd.openxmlformats-officedocument.drawingml.chartshapes+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drawings/drawing8.xml" ContentType="application/vnd.openxmlformats-officedocument.drawingml.chartshapes+xml"/>
  <Override PartName="/word/charts/chart19.xml" ContentType="application/vnd.openxmlformats-officedocument.drawingml.chart+xml"/>
  <Override PartName="/word/theme/themeOverride19.xml" ContentType="application/vnd.openxmlformats-officedocument.themeOverride+xml"/>
  <Override PartName="/word/drawings/drawing9.xml" ContentType="application/vnd.openxmlformats-officedocument.drawingml.chartshapes+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1079E6" w14:textId="374A1357" w:rsidR="00BC03FB" w:rsidRPr="008741A9" w:rsidRDefault="00BC03FB" w:rsidP="00EF7E22"/>
    <w:tbl>
      <w:tblPr>
        <w:tblpPr w:leftFromText="141" w:rightFromText="141" w:vertAnchor="page" w:horzAnchor="margin" w:tblpY="6682"/>
        <w:tblW w:w="9214"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CellMar>
          <w:top w:w="57" w:type="dxa"/>
          <w:left w:w="57" w:type="dxa"/>
          <w:bottom w:w="57" w:type="dxa"/>
          <w:right w:w="57" w:type="dxa"/>
        </w:tblCellMar>
        <w:tblLook w:val="04A0" w:firstRow="1" w:lastRow="0" w:firstColumn="1" w:lastColumn="0" w:noHBand="0" w:noVBand="1"/>
      </w:tblPr>
      <w:tblGrid>
        <w:gridCol w:w="2304"/>
        <w:gridCol w:w="2304"/>
        <w:gridCol w:w="2303"/>
        <w:gridCol w:w="2303"/>
      </w:tblGrid>
      <w:tr w:rsidR="001757BC" w14:paraId="60F70F79" w14:textId="77777777" w:rsidTr="008741A9">
        <w:trPr>
          <w:trHeight w:val="1696"/>
        </w:trPr>
        <w:tc>
          <w:tcPr>
            <w:tcW w:w="9214" w:type="dxa"/>
            <w:gridSpan w:val="4"/>
            <w:shd w:val="clear" w:color="auto" w:fill="auto"/>
            <w:vAlign w:val="center"/>
          </w:tcPr>
          <w:p w14:paraId="3D212D85" w14:textId="77777777" w:rsidR="00BC03FB" w:rsidRPr="008741A9" w:rsidRDefault="001757BC" w:rsidP="008741A9">
            <w:pPr>
              <w:ind w:left="177"/>
              <w:jc w:val="left"/>
              <w:rPr>
                <w:rFonts w:ascii="Arial" w:hAnsi="Arial" w:cs="Arial"/>
                <w:smallCaps/>
                <w:sz w:val="36"/>
              </w:rPr>
            </w:pPr>
            <w:r>
              <w:rPr>
                <w:rFonts w:ascii="Arial" w:hAnsi="Arial"/>
                <w:smallCaps/>
                <w:sz w:val="36"/>
              </w:rPr>
              <w:t>– Appendix 2 –</w:t>
            </w:r>
          </w:p>
          <w:p w14:paraId="3CDC0D4D" w14:textId="77777777" w:rsidR="00BC03FB" w:rsidRPr="008741A9" w:rsidRDefault="001757BC" w:rsidP="008741A9">
            <w:pPr>
              <w:spacing w:after="600"/>
              <w:jc w:val="center"/>
              <w:rPr>
                <w:rFonts w:eastAsia="Calibri"/>
              </w:rPr>
            </w:pPr>
            <w:r>
              <w:rPr>
                <w:b/>
                <w:sz w:val="52"/>
              </w:rPr>
              <w:t>Conclusions from forecast analyses for the energy sector</w:t>
            </w:r>
          </w:p>
        </w:tc>
      </w:tr>
      <w:tr w:rsidR="001757BC" w14:paraId="2B47A896" w14:textId="77777777" w:rsidTr="008741A9">
        <w:trPr>
          <w:trHeight w:val="1452"/>
        </w:trPr>
        <w:tc>
          <w:tcPr>
            <w:tcW w:w="2304" w:type="dxa"/>
            <w:shd w:val="clear" w:color="auto" w:fill="A8D08D"/>
            <w:vAlign w:val="center"/>
          </w:tcPr>
          <w:p w14:paraId="01198042" w14:textId="77777777" w:rsidR="00BC03FB" w:rsidRPr="008741A9" w:rsidRDefault="00BC03FB" w:rsidP="008741A9">
            <w:pPr>
              <w:spacing w:after="0"/>
              <w:jc w:val="center"/>
              <w:rPr>
                <w:rFonts w:eastAsia="Calibri"/>
              </w:rPr>
            </w:pPr>
          </w:p>
        </w:tc>
        <w:tc>
          <w:tcPr>
            <w:tcW w:w="2304" w:type="dxa"/>
            <w:shd w:val="clear" w:color="auto" w:fill="auto"/>
            <w:vAlign w:val="center"/>
          </w:tcPr>
          <w:p w14:paraId="4A5A1BA6" w14:textId="77777777" w:rsidR="00BC03FB" w:rsidRPr="008741A9" w:rsidRDefault="001A61BC" w:rsidP="008741A9">
            <w:pPr>
              <w:spacing w:after="0"/>
              <w:jc w:val="center"/>
              <w:rPr>
                <w:rFonts w:eastAsia="Calibri"/>
              </w:rPr>
            </w:pPr>
            <w:r>
              <w:rPr>
                <w:noProof/>
                <w:lang w:val="pl-PL" w:eastAsia="ja-JP"/>
              </w:rPr>
              <w:drawing>
                <wp:inline distT="0" distB="0" distL="0" distR="0" wp14:anchorId="63D9CC08" wp14:editId="3575339C">
                  <wp:extent cx="752475" cy="752475"/>
                  <wp:effectExtent l="0" t="0" r="9525" b="9525"/>
                  <wp:docPr id="2" name="Obraz 27" descr="C:\Users\Marta\Downloads\solar-pan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7" descr="C:\Users\Marta\Downloads\solar-panel.png"/>
                          <pic:cNvPicPr>
                            <a:picLocks noChangeAspect="1" noChangeArrowheads="1"/>
                          </pic:cNvPicPr>
                        </pic:nvPicPr>
                        <pic:blipFill>
                          <a:blip r:embed="rId8">
                            <a:extLst>
                              <a:ext uri="{28A0092B-C50C-407E-A947-70E740481C1C}">
                                <a14:useLocalDpi xmlns:a14="http://schemas.microsoft.com/office/drawing/2010/main" val="0"/>
                              </a:ext>
                            </a:extLst>
                          </a:blip>
                          <a:srcRect l="-1649" t="-1649" r="-955" b="-955"/>
                          <a:stretch>
                            <a:fillRect/>
                          </a:stretch>
                        </pic:blipFill>
                        <pic:spPr bwMode="auto">
                          <a:xfrm>
                            <a:off x="0" y="0"/>
                            <a:ext cx="752475" cy="752475"/>
                          </a:xfrm>
                          <a:prstGeom prst="rect">
                            <a:avLst/>
                          </a:prstGeom>
                          <a:noFill/>
                          <a:ln>
                            <a:noFill/>
                          </a:ln>
                        </pic:spPr>
                      </pic:pic>
                    </a:graphicData>
                  </a:graphic>
                </wp:inline>
              </w:drawing>
            </w:r>
          </w:p>
        </w:tc>
        <w:tc>
          <w:tcPr>
            <w:tcW w:w="2303" w:type="dxa"/>
            <w:shd w:val="clear" w:color="auto" w:fill="auto"/>
            <w:vAlign w:val="center"/>
          </w:tcPr>
          <w:p w14:paraId="7DE38791" w14:textId="77777777" w:rsidR="00BC03FB" w:rsidRPr="008741A9" w:rsidRDefault="001A61BC" w:rsidP="008741A9">
            <w:pPr>
              <w:spacing w:after="0"/>
              <w:jc w:val="center"/>
              <w:rPr>
                <w:rFonts w:eastAsia="Calibri"/>
                <w:noProof/>
              </w:rPr>
            </w:pPr>
            <w:r>
              <w:rPr>
                <w:noProof/>
                <w:lang w:val="pl-PL" w:eastAsia="ja-JP"/>
              </w:rPr>
              <w:drawing>
                <wp:inline distT="0" distB="0" distL="0" distR="0" wp14:anchorId="6C49C64E" wp14:editId="654987FC">
                  <wp:extent cx="647700" cy="647700"/>
                  <wp:effectExtent l="0" t="0" r="0" b="0"/>
                  <wp:docPr id="3" name="Obraz 28" descr="C:\Users\Marta\Downloads\scie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8" descr="C:\Users\Marta\Downloads\science.png"/>
                          <pic:cNvPicPr>
                            <a:picLocks noChangeAspect="1" noChangeArrowheads="1"/>
                          </pic:cNvPicPr>
                        </pic:nvPicPr>
                        <pic:blipFill>
                          <a:blip r:embed="rId9">
                            <a:extLst>
                              <a:ext uri="{28A0092B-C50C-407E-A947-70E740481C1C}">
                                <a14:useLocalDpi xmlns:a14="http://schemas.microsoft.com/office/drawing/2010/main" val="0"/>
                              </a:ext>
                            </a:extLst>
                          </a:blip>
                          <a:srcRect l="-5206" t="-1003" r="-5423" b="-1202"/>
                          <a:stretch>
                            <a:fillRect/>
                          </a:stretch>
                        </pic:blipFill>
                        <pic:spPr bwMode="auto">
                          <a:xfrm>
                            <a:off x="0" y="0"/>
                            <a:ext cx="647700" cy="647700"/>
                          </a:xfrm>
                          <a:prstGeom prst="rect">
                            <a:avLst/>
                          </a:prstGeom>
                          <a:noFill/>
                          <a:ln>
                            <a:noFill/>
                          </a:ln>
                        </pic:spPr>
                      </pic:pic>
                    </a:graphicData>
                  </a:graphic>
                </wp:inline>
              </w:drawing>
            </w:r>
          </w:p>
        </w:tc>
        <w:tc>
          <w:tcPr>
            <w:tcW w:w="2303" w:type="dxa"/>
            <w:shd w:val="clear" w:color="auto" w:fill="C8F395"/>
            <w:vAlign w:val="center"/>
          </w:tcPr>
          <w:p w14:paraId="1CD4D04C" w14:textId="77777777" w:rsidR="00BC03FB" w:rsidRPr="008741A9" w:rsidRDefault="00BC03FB" w:rsidP="008741A9">
            <w:pPr>
              <w:spacing w:after="0"/>
              <w:jc w:val="center"/>
              <w:rPr>
                <w:rFonts w:eastAsia="Calibri"/>
              </w:rPr>
            </w:pPr>
          </w:p>
        </w:tc>
      </w:tr>
      <w:tr w:rsidR="001757BC" w14:paraId="4AA05043" w14:textId="77777777" w:rsidTr="008741A9">
        <w:trPr>
          <w:trHeight w:val="1451"/>
        </w:trPr>
        <w:tc>
          <w:tcPr>
            <w:tcW w:w="2304" w:type="dxa"/>
            <w:shd w:val="clear" w:color="auto" w:fill="auto"/>
            <w:vAlign w:val="center"/>
          </w:tcPr>
          <w:p w14:paraId="771B4613" w14:textId="77777777" w:rsidR="00BC03FB" w:rsidRPr="008741A9" w:rsidRDefault="001A61BC" w:rsidP="008741A9">
            <w:pPr>
              <w:spacing w:after="0"/>
              <w:jc w:val="center"/>
              <w:rPr>
                <w:rFonts w:eastAsia="Calibri"/>
              </w:rPr>
            </w:pPr>
            <w:r>
              <w:rPr>
                <w:noProof/>
                <w:lang w:val="pl-PL" w:eastAsia="ja-JP"/>
              </w:rPr>
              <w:drawing>
                <wp:inline distT="0" distB="0" distL="0" distR="0" wp14:anchorId="50F2ACE2" wp14:editId="08DF27E1">
                  <wp:extent cx="504825" cy="638175"/>
                  <wp:effectExtent l="0" t="0" r="9525" b="9525"/>
                  <wp:docPr id="4" name="Obraz 234" descr="C:\Users\Marta\Downloads\energ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4" descr="C:\Users\Marta\Downloads\energy.png"/>
                          <pic:cNvPicPr>
                            <a:picLocks noChangeAspect="1" noChangeArrowheads="1"/>
                          </pic:cNvPicPr>
                        </pic:nvPicPr>
                        <pic:blipFill>
                          <a:blip r:embed="rId10">
                            <a:extLst>
                              <a:ext uri="{28A0092B-C50C-407E-A947-70E740481C1C}">
                                <a14:useLocalDpi xmlns:a14="http://schemas.microsoft.com/office/drawing/2010/main" val="0"/>
                              </a:ext>
                            </a:extLst>
                          </a:blip>
                          <a:srcRect b="-198"/>
                          <a:stretch>
                            <a:fillRect/>
                          </a:stretch>
                        </pic:blipFill>
                        <pic:spPr bwMode="auto">
                          <a:xfrm>
                            <a:off x="0" y="0"/>
                            <a:ext cx="504825" cy="638175"/>
                          </a:xfrm>
                          <a:prstGeom prst="rect">
                            <a:avLst/>
                          </a:prstGeom>
                          <a:noFill/>
                          <a:ln>
                            <a:noFill/>
                          </a:ln>
                        </pic:spPr>
                      </pic:pic>
                    </a:graphicData>
                  </a:graphic>
                </wp:inline>
              </w:drawing>
            </w:r>
          </w:p>
        </w:tc>
        <w:tc>
          <w:tcPr>
            <w:tcW w:w="2304" w:type="dxa"/>
            <w:shd w:val="clear" w:color="auto" w:fill="auto"/>
            <w:vAlign w:val="center"/>
          </w:tcPr>
          <w:p w14:paraId="6C5C40F5" w14:textId="77777777" w:rsidR="00BC03FB" w:rsidRPr="008741A9" w:rsidRDefault="001A61BC" w:rsidP="008741A9">
            <w:pPr>
              <w:spacing w:after="0"/>
              <w:jc w:val="center"/>
              <w:rPr>
                <w:rFonts w:eastAsia="Calibri"/>
              </w:rPr>
            </w:pPr>
            <w:r>
              <w:rPr>
                <w:noProof/>
                <w:lang w:val="pl-PL" w:eastAsia="ja-JP"/>
              </w:rPr>
              <w:drawing>
                <wp:inline distT="0" distB="0" distL="0" distR="0" wp14:anchorId="7409AB0B" wp14:editId="31F3A9B3">
                  <wp:extent cx="647700" cy="647700"/>
                  <wp:effectExtent l="0" t="0" r="0" b="0"/>
                  <wp:docPr id="5" name="Obraz 29" descr="C:\Users\Marta\Downloads\w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9" descr="C:\Users\Marta\Downloads\wind.png"/>
                          <pic:cNvPicPr>
                            <a:picLocks noChangeAspect="1" noChangeArrowheads="1"/>
                          </pic:cNvPicPr>
                        </pic:nvPicPr>
                        <pic:blipFill>
                          <a:blip r:embed="rId11">
                            <a:extLst>
                              <a:ext uri="{28A0092B-C50C-407E-A947-70E740481C1C}">
                                <a14:useLocalDpi xmlns:a14="http://schemas.microsoft.com/office/drawing/2010/main" val="0"/>
                              </a:ext>
                            </a:extLst>
                          </a:blip>
                          <a:srcRect r="-195" b="-195"/>
                          <a:stretch>
                            <a:fillRect/>
                          </a:stretch>
                        </pic:blipFill>
                        <pic:spPr bwMode="auto">
                          <a:xfrm>
                            <a:off x="0" y="0"/>
                            <a:ext cx="647700" cy="647700"/>
                          </a:xfrm>
                          <a:prstGeom prst="rect">
                            <a:avLst/>
                          </a:prstGeom>
                          <a:noFill/>
                          <a:ln>
                            <a:noFill/>
                          </a:ln>
                        </pic:spPr>
                      </pic:pic>
                    </a:graphicData>
                  </a:graphic>
                </wp:inline>
              </w:drawing>
            </w:r>
          </w:p>
        </w:tc>
        <w:tc>
          <w:tcPr>
            <w:tcW w:w="2303" w:type="dxa"/>
            <w:shd w:val="clear" w:color="auto" w:fill="C5E0B3"/>
            <w:vAlign w:val="center"/>
          </w:tcPr>
          <w:p w14:paraId="2A34F329" w14:textId="77777777" w:rsidR="00BC03FB" w:rsidRPr="008741A9" w:rsidRDefault="00BC03FB" w:rsidP="008741A9">
            <w:pPr>
              <w:spacing w:after="0"/>
              <w:jc w:val="center"/>
              <w:rPr>
                <w:rFonts w:eastAsia="Calibri"/>
              </w:rPr>
            </w:pPr>
          </w:p>
        </w:tc>
        <w:tc>
          <w:tcPr>
            <w:tcW w:w="2303" w:type="dxa"/>
            <w:shd w:val="clear" w:color="auto" w:fill="E2EFD9"/>
            <w:vAlign w:val="center"/>
          </w:tcPr>
          <w:p w14:paraId="4C6144FC" w14:textId="77777777" w:rsidR="00BC03FB" w:rsidRPr="008741A9" w:rsidRDefault="00BC03FB" w:rsidP="008741A9">
            <w:pPr>
              <w:spacing w:after="0"/>
              <w:jc w:val="center"/>
              <w:rPr>
                <w:rFonts w:eastAsia="Calibri"/>
              </w:rPr>
            </w:pPr>
          </w:p>
        </w:tc>
      </w:tr>
      <w:tr w:rsidR="001757BC" w14:paraId="6C442507" w14:textId="77777777" w:rsidTr="008741A9">
        <w:trPr>
          <w:trHeight w:val="1452"/>
        </w:trPr>
        <w:tc>
          <w:tcPr>
            <w:tcW w:w="2304" w:type="dxa"/>
            <w:shd w:val="clear" w:color="auto" w:fill="auto"/>
            <w:vAlign w:val="center"/>
          </w:tcPr>
          <w:p w14:paraId="0333F695" w14:textId="77777777" w:rsidR="00BC03FB" w:rsidRPr="008741A9" w:rsidRDefault="001A61BC" w:rsidP="008741A9">
            <w:pPr>
              <w:spacing w:after="0"/>
              <w:jc w:val="center"/>
              <w:rPr>
                <w:rFonts w:eastAsia="Calibri"/>
              </w:rPr>
            </w:pPr>
            <w:r>
              <w:rPr>
                <w:noProof/>
                <w:lang w:val="pl-PL" w:eastAsia="ja-JP"/>
              </w:rPr>
              <w:drawing>
                <wp:inline distT="0" distB="0" distL="0" distR="0" wp14:anchorId="6BC216A9" wp14:editId="0FEC3B0C">
                  <wp:extent cx="647700" cy="647700"/>
                  <wp:effectExtent l="0" t="0" r="0" b="0"/>
                  <wp:docPr id="6" name="Obraz 226" descr="C:\Users\Marta\Downloads\gas-pipe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6" descr="C:\Users\Marta\Downloads\gas-pipeline.png"/>
                          <pic:cNvPicPr>
                            <a:picLocks noChangeAspect="1" noChangeArrowheads="1"/>
                          </pic:cNvPicPr>
                        </pic:nvPicPr>
                        <pic:blipFill>
                          <a:blip r:embed="rId12">
                            <a:extLst>
                              <a:ext uri="{28A0092B-C50C-407E-A947-70E740481C1C}">
                                <a14:useLocalDpi xmlns:a14="http://schemas.microsoft.com/office/drawing/2010/main" val="0"/>
                              </a:ext>
                            </a:extLst>
                          </a:blip>
                          <a:srcRect r="-195" b="-195"/>
                          <a:stretch>
                            <a:fillRect/>
                          </a:stretch>
                        </pic:blipFill>
                        <pic:spPr bwMode="auto">
                          <a:xfrm>
                            <a:off x="0" y="0"/>
                            <a:ext cx="647700" cy="647700"/>
                          </a:xfrm>
                          <a:prstGeom prst="rect">
                            <a:avLst/>
                          </a:prstGeom>
                          <a:noFill/>
                          <a:ln>
                            <a:noFill/>
                          </a:ln>
                        </pic:spPr>
                      </pic:pic>
                    </a:graphicData>
                  </a:graphic>
                </wp:inline>
              </w:drawing>
            </w:r>
          </w:p>
        </w:tc>
        <w:tc>
          <w:tcPr>
            <w:tcW w:w="2304" w:type="dxa"/>
            <w:shd w:val="clear" w:color="auto" w:fill="92D050"/>
            <w:vAlign w:val="center"/>
          </w:tcPr>
          <w:p w14:paraId="7B87563E" w14:textId="77777777" w:rsidR="00BC03FB" w:rsidRPr="008741A9" w:rsidRDefault="00BC03FB" w:rsidP="008741A9">
            <w:pPr>
              <w:spacing w:after="0"/>
              <w:jc w:val="center"/>
              <w:rPr>
                <w:rFonts w:eastAsia="Calibri"/>
              </w:rPr>
            </w:pPr>
          </w:p>
        </w:tc>
        <w:tc>
          <w:tcPr>
            <w:tcW w:w="4606" w:type="dxa"/>
            <w:gridSpan w:val="2"/>
            <w:shd w:val="clear" w:color="auto" w:fill="auto"/>
            <w:vAlign w:val="center"/>
          </w:tcPr>
          <w:p w14:paraId="1204777F" w14:textId="77777777" w:rsidR="00902709" w:rsidRPr="007727E9" w:rsidRDefault="00902709" w:rsidP="00902709">
            <w:pPr>
              <w:widowControl w:val="0"/>
              <w:spacing w:after="0" w:line="240" w:lineRule="auto"/>
              <w:ind w:left="891"/>
              <w:jc w:val="left"/>
              <w:rPr>
                <w:rFonts w:ascii="Cambria" w:eastAsia="Cambria" w:hAnsi="Cambria" w:cs="Cambria"/>
                <w:color w:val="242222"/>
                <w:sz w:val="32"/>
                <w:szCs w:val="32"/>
                <w:lang w:eastAsia="pl-PL" w:bidi="pl-PL"/>
              </w:rPr>
            </w:pPr>
            <w:r>
              <w:rPr>
                <w:noProof/>
                <w:lang w:val="pl-PL" w:eastAsia="ja-JP"/>
              </w:rPr>
              <w:drawing>
                <wp:anchor distT="0" distB="0" distL="0" distR="0" simplePos="0" relativeHeight="251637760" behindDoc="1" locked="0" layoutInCell="1" allowOverlap="1" wp14:anchorId="74A1F354" wp14:editId="44E556DF">
                  <wp:simplePos x="0" y="0"/>
                  <wp:positionH relativeFrom="page">
                    <wp:posOffset>-151130</wp:posOffset>
                  </wp:positionH>
                  <wp:positionV relativeFrom="page">
                    <wp:posOffset>-195580</wp:posOffset>
                  </wp:positionV>
                  <wp:extent cx="3169920" cy="770890"/>
                  <wp:effectExtent l="0" t="0" r="0" b="0"/>
                  <wp:wrapNone/>
                  <wp:docPr id="290"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13"/>
                          <a:stretch/>
                        </pic:blipFill>
                        <pic:spPr>
                          <a:xfrm>
                            <a:off x="0" y="0"/>
                            <a:ext cx="3169920" cy="770890"/>
                          </a:xfrm>
                          <a:prstGeom prst="rect">
                            <a:avLst/>
                          </a:prstGeom>
                        </pic:spPr>
                      </pic:pic>
                    </a:graphicData>
                  </a:graphic>
                  <wp14:sizeRelH relativeFrom="margin">
                    <wp14:pctWidth>0</wp14:pctWidth>
                  </wp14:sizeRelH>
                  <wp14:sizeRelV relativeFrom="margin">
                    <wp14:pctHeight>0</wp14:pctHeight>
                  </wp14:sizeRelV>
                </wp:anchor>
              </w:drawing>
            </w:r>
            <w:r w:rsidRPr="007727E9">
              <w:rPr>
                <w:rFonts w:ascii="Cambria" w:eastAsia="Arial" w:hAnsi="Cambria" w:cs="Arial"/>
                <w:bCs/>
                <w:color w:val="242222"/>
                <w:sz w:val="32"/>
                <w:szCs w:val="10"/>
                <w:lang w:eastAsia="pl-PL" w:bidi="pl-PL"/>
              </w:rPr>
              <w:t xml:space="preserve">Ministry of </w:t>
            </w:r>
          </w:p>
          <w:p w14:paraId="50690DFD" w14:textId="77777777" w:rsidR="00902709" w:rsidRPr="007727E9" w:rsidRDefault="00902709" w:rsidP="00902709">
            <w:pPr>
              <w:widowControl w:val="0"/>
              <w:spacing w:after="0" w:line="240" w:lineRule="auto"/>
              <w:ind w:left="891"/>
              <w:jc w:val="left"/>
              <w:rPr>
                <w:rFonts w:ascii="Arial" w:eastAsia="Arial" w:hAnsi="Arial" w:cs="Arial"/>
                <w:b/>
                <w:bCs/>
                <w:color w:val="E8FBDA"/>
                <w:sz w:val="32"/>
                <w:szCs w:val="32"/>
                <w:lang w:eastAsia="pl-PL" w:bidi="pl-PL"/>
              </w:rPr>
            </w:pPr>
            <w:r w:rsidRPr="007727E9">
              <w:rPr>
                <w:rFonts w:ascii="Cambria" w:eastAsia="Arial" w:hAnsi="Cambria" w:cs="Arial"/>
                <w:bCs/>
                <w:color w:val="242222"/>
                <w:sz w:val="32"/>
                <w:szCs w:val="10"/>
                <w:lang w:eastAsia="pl-PL" w:bidi="pl-PL"/>
              </w:rPr>
              <w:t>Climate and Environment</w:t>
            </w:r>
          </w:p>
          <w:p w14:paraId="694A8E5B" w14:textId="77777777" w:rsidR="00BC03FB" w:rsidRPr="008741A9" w:rsidRDefault="00BC03FB" w:rsidP="008741A9">
            <w:pPr>
              <w:spacing w:after="0"/>
              <w:jc w:val="center"/>
              <w:rPr>
                <w:rFonts w:eastAsia="Calibri"/>
              </w:rPr>
            </w:pPr>
          </w:p>
        </w:tc>
      </w:tr>
    </w:tbl>
    <w:p w14:paraId="0D4D73EF" w14:textId="6B2B9EB8" w:rsidR="00BC03FB" w:rsidRPr="008741A9" w:rsidRDefault="00EF7E22" w:rsidP="00746FDF">
      <w:pPr>
        <w:rPr>
          <w:rFonts w:cs="Arial"/>
        </w:rPr>
      </w:pPr>
      <w:r>
        <w:rPr>
          <w:noProof/>
          <w:lang w:val="pl-PL" w:eastAsia="ja-JP"/>
        </w:rPr>
        <w:drawing>
          <wp:anchor distT="0" distB="0" distL="0" distR="0" simplePos="0" relativeHeight="251634688" behindDoc="1" locked="0" layoutInCell="1" allowOverlap="1" wp14:anchorId="2E77E27D" wp14:editId="2D427EA8">
            <wp:simplePos x="0" y="0"/>
            <wp:positionH relativeFrom="page">
              <wp:posOffset>896620</wp:posOffset>
            </wp:positionH>
            <wp:positionV relativeFrom="page">
              <wp:posOffset>2441575</wp:posOffset>
            </wp:positionV>
            <wp:extent cx="4699635" cy="1828800"/>
            <wp:effectExtent l="0" t="0" r="5715" b="0"/>
            <wp:wrapNone/>
            <wp:docPr id="19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14"/>
                    <a:stretch/>
                  </pic:blipFill>
                  <pic:spPr>
                    <a:xfrm>
                      <a:off x="0" y="0"/>
                      <a:ext cx="4699635" cy="1828800"/>
                    </a:xfrm>
                    <a:prstGeom prst="rect">
                      <a:avLst/>
                    </a:prstGeom>
                  </pic:spPr>
                </pic:pic>
              </a:graphicData>
            </a:graphic>
            <wp14:sizeRelH relativeFrom="margin">
              <wp14:pctWidth>0</wp14:pctWidth>
            </wp14:sizeRelH>
            <wp14:sizeRelV relativeFrom="margin">
              <wp14:pctHeight>0</wp14:pctHeight>
            </wp14:sizeRelV>
          </wp:anchor>
        </w:drawing>
      </w:r>
    </w:p>
    <w:p w14:paraId="6F654AFF" w14:textId="5AB7170C" w:rsidR="00BC03FB" w:rsidRPr="008741A9" w:rsidRDefault="00BC03FB" w:rsidP="00746FDF">
      <w:pPr>
        <w:rPr>
          <w:rFonts w:cs="Arial"/>
        </w:rPr>
      </w:pPr>
    </w:p>
    <w:tbl>
      <w:tblPr>
        <w:tblpPr w:leftFromText="141" w:rightFromText="141" w:vertAnchor="page" w:horzAnchor="margin" w:tblpY="1951"/>
        <w:tblW w:w="9214"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CellMar>
          <w:top w:w="57" w:type="dxa"/>
          <w:left w:w="57" w:type="dxa"/>
          <w:bottom w:w="57" w:type="dxa"/>
          <w:right w:w="57" w:type="dxa"/>
        </w:tblCellMar>
        <w:tblLook w:val="04A0" w:firstRow="1" w:lastRow="0" w:firstColumn="1" w:lastColumn="0" w:noHBand="0" w:noVBand="1"/>
      </w:tblPr>
      <w:tblGrid>
        <w:gridCol w:w="2304"/>
        <w:gridCol w:w="2304"/>
        <w:gridCol w:w="2303"/>
        <w:gridCol w:w="2303"/>
      </w:tblGrid>
      <w:tr w:rsidR="001757BC" w14:paraId="01C4CC13" w14:textId="77777777" w:rsidTr="008741A9">
        <w:trPr>
          <w:trHeight w:val="1452"/>
        </w:trPr>
        <w:tc>
          <w:tcPr>
            <w:tcW w:w="2304" w:type="dxa"/>
            <w:tcBorders>
              <w:bottom w:val="nil"/>
            </w:tcBorders>
            <w:shd w:val="clear" w:color="auto" w:fill="7CBA16"/>
            <w:vAlign w:val="center"/>
          </w:tcPr>
          <w:p w14:paraId="1BFB1B2A" w14:textId="77777777" w:rsidR="00746FDF" w:rsidRPr="008741A9" w:rsidRDefault="00746FDF" w:rsidP="008741A9">
            <w:pPr>
              <w:spacing w:after="0"/>
              <w:jc w:val="center"/>
              <w:rPr>
                <w:noProof/>
                <w:lang w:eastAsia="pl-PL"/>
              </w:rPr>
            </w:pPr>
          </w:p>
        </w:tc>
        <w:tc>
          <w:tcPr>
            <w:tcW w:w="2304" w:type="dxa"/>
            <w:tcBorders>
              <w:bottom w:val="nil"/>
            </w:tcBorders>
            <w:shd w:val="clear" w:color="auto" w:fill="8BD119"/>
            <w:vAlign w:val="center"/>
          </w:tcPr>
          <w:p w14:paraId="0B4DDDEC" w14:textId="77777777" w:rsidR="00746FDF" w:rsidRPr="008741A9" w:rsidRDefault="00746FDF" w:rsidP="008741A9">
            <w:pPr>
              <w:spacing w:after="0"/>
              <w:jc w:val="center"/>
              <w:rPr>
                <w:noProof/>
                <w:lang w:eastAsia="pl-PL"/>
              </w:rPr>
            </w:pPr>
          </w:p>
        </w:tc>
        <w:tc>
          <w:tcPr>
            <w:tcW w:w="2303" w:type="dxa"/>
            <w:tcBorders>
              <w:bottom w:val="nil"/>
            </w:tcBorders>
            <w:shd w:val="clear" w:color="auto" w:fill="A8D08D"/>
            <w:vAlign w:val="center"/>
          </w:tcPr>
          <w:p w14:paraId="45475B09" w14:textId="77777777" w:rsidR="00746FDF" w:rsidRPr="008741A9" w:rsidRDefault="00746FDF" w:rsidP="008741A9">
            <w:pPr>
              <w:spacing w:after="0"/>
              <w:jc w:val="center"/>
              <w:rPr>
                <w:rFonts w:eastAsia="Calibri"/>
                <w:noProof/>
                <w:lang w:eastAsia="pl-PL"/>
              </w:rPr>
            </w:pPr>
          </w:p>
        </w:tc>
        <w:tc>
          <w:tcPr>
            <w:tcW w:w="2303" w:type="dxa"/>
            <w:shd w:val="clear" w:color="auto" w:fill="C8F395"/>
            <w:vAlign w:val="center"/>
          </w:tcPr>
          <w:p w14:paraId="5D7C39DD" w14:textId="77777777" w:rsidR="00746FDF" w:rsidRPr="008741A9" w:rsidRDefault="00746FDF" w:rsidP="008741A9">
            <w:pPr>
              <w:spacing w:after="0"/>
              <w:jc w:val="center"/>
              <w:rPr>
                <w:rFonts w:eastAsia="Calibri"/>
              </w:rPr>
            </w:pPr>
          </w:p>
        </w:tc>
      </w:tr>
    </w:tbl>
    <w:p w14:paraId="75D5A0E2" w14:textId="2332B3E2" w:rsidR="00902709" w:rsidRPr="007727E9" w:rsidRDefault="00902709" w:rsidP="00AE3FAC">
      <w:pPr>
        <w:widowControl w:val="0"/>
        <w:spacing w:after="0" w:line="269" w:lineRule="auto"/>
        <w:ind w:left="3260"/>
        <w:jc w:val="left"/>
        <w:rPr>
          <w:rFonts w:ascii="Century Gothic" w:eastAsia="Arial" w:hAnsi="Century Gothic" w:cs="Arial"/>
          <w:b/>
          <w:bCs/>
          <w:color w:val="E8FBDA"/>
          <w:sz w:val="44"/>
          <w:szCs w:val="44"/>
          <w:lang w:eastAsia="pl-PL" w:bidi="pl-PL"/>
        </w:rPr>
      </w:pPr>
      <w:r w:rsidRPr="007727E9">
        <w:rPr>
          <w:rFonts w:ascii="Century Gothic" w:eastAsia="Arial" w:hAnsi="Century Gothic" w:cs="Arial"/>
          <w:b/>
          <w:bCs/>
          <w:color w:val="000000"/>
          <w:sz w:val="44"/>
          <w:szCs w:val="10"/>
          <w:lang w:eastAsia="pl-PL" w:bidi="pl-PL"/>
        </w:rPr>
        <w:t>ENERGY POLICY</w:t>
      </w:r>
      <w:r w:rsidRPr="007727E9">
        <w:rPr>
          <w:rFonts w:ascii="Century Gothic" w:eastAsia="Arial" w:hAnsi="Century Gothic" w:cs="Arial"/>
          <w:b/>
          <w:bCs/>
          <w:color w:val="000000"/>
          <w:sz w:val="44"/>
          <w:szCs w:val="10"/>
          <w:lang w:eastAsia="pl-PL" w:bidi="pl-PL"/>
        </w:rPr>
        <w:br/>
        <w:t>OF POLAND</w:t>
      </w:r>
    </w:p>
    <w:p w14:paraId="1F89EFD9" w14:textId="690674EE" w:rsidR="00BC03FB" w:rsidRDefault="00902709" w:rsidP="00AE3FAC">
      <w:pPr>
        <w:spacing w:after="0"/>
        <w:ind w:left="3260"/>
      </w:pPr>
      <w:r w:rsidRPr="007727E9">
        <w:rPr>
          <w:rFonts w:ascii="Century Gothic" w:eastAsia="Arial" w:hAnsi="Century Gothic" w:cs="Arial"/>
          <w:b/>
          <w:bCs/>
          <w:color w:val="962B31"/>
          <w:sz w:val="44"/>
          <w:szCs w:val="10"/>
          <w:lang w:eastAsia="pl-PL" w:bidi="pl-PL"/>
        </w:rPr>
        <w:t>UNTIL 2040</w:t>
      </w:r>
    </w:p>
    <w:p w14:paraId="09C3180D" w14:textId="77777777" w:rsidR="00BC03FB" w:rsidRDefault="001757BC">
      <w:pPr>
        <w:spacing w:after="160" w:line="259" w:lineRule="auto"/>
        <w:jc w:val="left"/>
      </w:pPr>
      <w:r>
        <w:br w:type="page"/>
      </w:r>
    </w:p>
    <w:p w14:paraId="1C7E5163" w14:textId="77777777" w:rsidR="009F4FED" w:rsidRPr="008741A9" w:rsidRDefault="001757BC" w:rsidP="00F43C10">
      <w:pPr>
        <w:pStyle w:val="Nagwekspisutreci"/>
        <w:spacing w:after="240"/>
        <w:rPr>
          <w:b/>
          <w:color w:val="000000"/>
        </w:rPr>
      </w:pPr>
      <w:bookmarkStart w:id="0" w:name="_Toc23950649"/>
      <w:bookmarkStart w:id="1" w:name="_Toc479598070"/>
      <w:r>
        <w:rPr>
          <w:b/>
          <w:color w:val="000000"/>
        </w:rPr>
        <w:lastRenderedPageBreak/>
        <w:t>Table of Contents</w:t>
      </w:r>
    </w:p>
    <w:p w14:paraId="35051251" w14:textId="6FAEDE52" w:rsidR="00136FB6" w:rsidRDefault="009F4FED">
      <w:pPr>
        <w:pStyle w:val="Spistreci1"/>
        <w:rPr>
          <w:rFonts w:asciiTheme="minorHAnsi" w:eastAsiaTheme="minorEastAsia" w:hAnsiTheme="minorHAnsi" w:cstheme="minorBidi"/>
          <w:noProof/>
          <w:sz w:val="22"/>
          <w:szCs w:val="22"/>
          <w:lang w:val="pl-PL" w:eastAsia="ja-JP"/>
        </w:rPr>
      </w:pPr>
      <w:r w:rsidRPr="008741A9">
        <w:fldChar w:fldCharType="begin"/>
      </w:r>
      <w:r w:rsidRPr="008741A9">
        <w:instrText xml:space="preserve"> TOC \o "1-3" \h \z \u </w:instrText>
      </w:r>
      <w:r w:rsidRPr="008741A9">
        <w:fldChar w:fldCharType="separate"/>
      </w:r>
      <w:hyperlink w:anchor="_Toc67409956" w:history="1">
        <w:r w:rsidR="00136FB6" w:rsidRPr="009A4AA7">
          <w:rPr>
            <w:rStyle w:val="Hipercze"/>
            <w:noProof/>
          </w:rPr>
          <w:t>Introduction</w:t>
        </w:r>
        <w:r w:rsidR="00136FB6">
          <w:rPr>
            <w:noProof/>
            <w:webHidden/>
          </w:rPr>
          <w:tab/>
        </w:r>
        <w:r w:rsidR="00136FB6">
          <w:rPr>
            <w:noProof/>
            <w:webHidden/>
          </w:rPr>
          <w:fldChar w:fldCharType="begin"/>
        </w:r>
        <w:r w:rsidR="00136FB6">
          <w:rPr>
            <w:noProof/>
            <w:webHidden/>
          </w:rPr>
          <w:instrText xml:space="preserve"> PAGEREF _Toc67409956 \h </w:instrText>
        </w:r>
        <w:r w:rsidR="00136FB6">
          <w:rPr>
            <w:noProof/>
            <w:webHidden/>
          </w:rPr>
        </w:r>
        <w:r w:rsidR="00136FB6">
          <w:rPr>
            <w:noProof/>
            <w:webHidden/>
          </w:rPr>
          <w:fldChar w:fldCharType="separate"/>
        </w:r>
        <w:r w:rsidR="001D0C9C">
          <w:rPr>
            <w:noProof/>
            <w:webHidden/>
          </w:rPr>
          <w:t>3</w:t>
        </w:r>
        <w:r w:rsidR="00136FB6">
          <w:rPr>
            <w:noProof/>
            <w:webHidden/>
          </w:rPr>
          <w:fldChar w:fldCharType="end"/>
        </w:r>
      </w:hyperlink>
    </w:p>
    <w:p w14:paraId="1E9C6E9E" w14:textId="32D8B802" w:rsidR="00136FB6" w:rsidRDefault="006F7BB9">
      <w:pPr>
        <w:pStyle w:val="Spistreci1"/>
        <w:rPr>
          <w:rFonts w:asciiTheme="minorHAnsi" w:eastAsiaTheme="minorEastAsia" w:hAnsiTheme="minorHAnsi" w:cstheme="minorBidi"/>
          <w:noProof/>
          <w:sz w:val="22"/>
          <w:szCs w:val="22"/>
          <w:lang w:val="pl-PL" w:eastAsia="ja-JP"/>
        </w:rPr>
      </w:pPr>
      <w:hyperlink w:anchor="_Toc67409957" w:history="1">
        <w:r w:rsidR="00136FB6" w:rsidRPr="009A4AA7">
          <w:rPr>
            <w:rStyle w:val="Hipercze"/>
            <w:noProof/>
          </w:rPr>
          <w:t>1.</w:t>
        </w:r>
        <w:r w:rsidR="00136FB6">
          <w:rPr>
            <w:rFonts w:asciiTheme="minorHAnsi" w:eastAsiaTheme="minorEastAsia" w:hAnsiTheme="minorHAnsi" w:cstheme="minorBidi"/>
            <w:noProof/>
            <w:sz w:val="22"/>
            <w:szCs w:val="22"/>
            <w:lang w:val="pl-PL" w:eastAsia="ja-JP"/>
          </w:rPr>
          <w:tab/>
        </w:r>
        <w:r w:rsidR="00136FB6" w:rsidRPr="009A4AA7">
          <w:rPr>
            <w:rStyle w:val="Hipercze"/>
            <w:noProof/>
          </w:rPr>
          <w:t>Conclusions from forecast analyses for the fuel and energy sector taking into account balanced increases of CO</w:t>
        </w:r>
        <w:r w:rsidR="00136FB6" w:rsidRPr="009A4AA7">
          <w:rPr>
            <w:rStyle w:val="Hipercze"/>
            <w:noProof/>
            <w:vertAlign w:val="subscript"/>
          </w:rPr>
          <w:t>2</w:t>
        </w:r>
        <w:r w:rsidR="00136FB6" w:rsidRPr="009A4AA7">
          <w:rPr>
            <w:rStyle w:val="Hipercze"/>
            <w:noProof/>
          </w:rPr>
          <w:t xml:space="preserve"> emission allowance prices</w:t>
        </w:r>
        <w:r w:rsidR="00136FB6">
          <w:rPr>
            <w:noProof/>
            <w:webHidden/>
          </w:rPr>
          <w:tab/>
        </w:r>
        <w:r w:rsidR="00136FB6">
          <w:rPr>
            <w:noProof/>
            <w:webHidden/>
          </w:rPr>
          <w:fldChar w:fldCharType="begin"/>
        </w:r>
        <w:r w:rsidR="00136FB6">
          <w:rPr>
            <w:noProof/>
            <w:webHidden/>
          </w:rPr>
          <w:instrText xml:space="preserve"> PAGEREF _Toc67409957 \h </w:instrText>
        </w:r>
        <w:r w:rsidR="00136FB6">
          <w:rPr>
            <w:noProof/>
            <w:webHidden/>
          </w:rPr>
        </w:r>
        <w:r w:rsidR="00136FB6">
          <w:rPr>
            <w:noProof/>
            <w:webHidden/>
          </w:rPr>
          <w:fldChar w:fldCharType="separate"/>
        </w:r>
        <w:r w:rsidR="001D0C9C">
          <w:rPr>
            <w:noProof/>
            <w:webHidden/>
          </w:rPr>
          <w:t>4</w:t>
        </w:r>
        <w:r w:rsidR="00136FB6">
          <w:rPr>
            <w:noProof/>
            <w:webHidden/>
          </w:rPr>
          <w:fldChar w:fldCharType="end"/>
        </w:r>
      </w:hyperlink>
    </w:p>
    <w:p w14:paraId="724C57EC" w14:textId="78066E2C" w:rsidR="00136FB6" w:rsidRDefault="006F7BB9">
      <w:pPr>
        <w:pStyle w:val="Spistreci2"/>
        <w:rPr>
          <w:rFonts w:asciiTheme="minorHAnsi" w:eastAsiaTheme="minorEastAsia" w:hAnsiTheme="minorHAnsi" w:cstheme="minorBidi"/>
          <w:noProof/>
          <w:sz w:val="22"/>
          <w:szCs w:val="22"/>
          <w:lang w:val="pl-PL" w:eastAsia="ja-JP"/>
        </w:rPr>
      </w:pPr>
      <w:hyperlink w:anchor="_Toc67409958" w:history="1">
        <w:r w:rsidR="00136FB6" w:rsidRPr="009A4AA7">
          <w:rPr>
            <w:rStyle w:val="Hipercze"/>
            <w:noProof/>
          </w:rPr>
          <w:t>1.1.</w:t>
        </w:r>
        <w:r w:rsidR="00136FB6">
          <w:rPr>
            <w:rFonts w:asciiTheme="minorHAnsi" w:eastAsiaTheme="minorEastAsia" w:hAnsiTheme="minorHAnsi" w:cstheme="minorBidi"/>
            <w:noProof/>
            <w:sz w:val="22"/>
            <w:szCs w:val="22"/>
            <w:lang w:val="pl-PL" w:eastAsia="ja-JP"/>
          </w:rPr>
          <w:tab/>
        </w:r>
        <w:r w:rsidR="00136FB6" w:rsidRPr="009A4AA7">
          <w:rPr>
            <w:rStyle w:val="Hipercze"/>
            <w:noProof/>
          </w:rPr>
          <w:t>Assumptions</w:t>
        </w:r>
        <w:r w:rsidR="00136FB6">
          <w:rPr>
            <w:noProof/>
            <w:webHidden/>
          </w:rPr>
          <w:tab/>
        </w:r>
        <w:r w:rsidR="00136FB6">
          <w:rPr>
            <w:noProof/>
            <w:webHidden/>
          </w:rPr>
          <w:fldChar w:fldCharType="begin"/>
        </w:r>
        <w:r w:rsidR="00136FB6">
          <w:rPr>
            <w:noProof/>
            <w:webHidden/>
          </w:rPr>
          <w:instrText xml:space="preserve"> PAGEREF _Toc67409958 \h </w:instrText>
        </w:r>
        <w:r w:rsidR="00136FB6">
          <w:rPr>
            <w:noProof/>
            <w:webHidden/>
          </w:rPr>
        </w:r>
        <w:r w:rsidR="00136FB6">
          <w:rPr>
            <w:noProof/>
            <w:webHidden/>
          </w:rPr>
          <w:fldChar w:fldCharType="separate"/>
        </w:r>
        <w:r w:rsidR="001D0C9C">
          <w:rPr>
            <w:noProof/>
            <w:webHidden/>
          </w:rPr>
          <w:t>4</w:t>
        </w:r>
        <w:r w:rsidR="00136FB6">
          <w:rPr>
            <w:noProof/>
            <w:webHidden/>
          </w:rPr>
          <w:fldChar w:fldCharType="end"/>
        </w:r>
      </w:hyperlink>
    </w:p>
    <w:p w14:paraId="75D5DF3C" w14:textId="194C299B" w:rsidR="00136FB6" w:rsidRDefault="006F7BB9">
      <w:pPr>
        <w:pStyle w:val="Spistreci2"/>
        <w:rPr>
          <w:rFonts w:asciiTheme="minorHAnsi" w:eastAsiaTheme="minorEastAsia" w:hAnsiTheme="minorHAnsi" w:cstheme="minorBidi"/>
          <w:noProof/>
          <w:sz w:val="22"/>
          <w:szCs w:val="22"/>
          <w:lang w:val="pl-PL" w:eastAsia="ja-JP"/>
        </w:rPr>
      </w:pPr>
      <w:hyperlink w:anchor="_Toc67409959" w:history="1">
        <w:r w:rsidR="00136FB6" w:rsidRPr="009A4AA7">
          <w:rPr>
            <w:rStyle w:val="Hipercze"/>
            <w:noProof/>
          </w:rPr>
          <w:t>1.2.</w:t>
        </w:r>
        <w:r w:rsidR="00136FB6">
          <w:rPr>
            <w:rFonts w:asciiTheme="minorHAnsi" w:eastAsiaTheme="minorEastAsia" w:hAnsiTheme="minorHAnsi" w:cstheme="minorBidi"/>
            <w:noProof/>
            <w:sz w:val="22"/>
            <w:szCs w:val="22"/>
            <w:lang w:val="pl-PL" w:eastAsia="ja-JP"/>
          </w:rPr>
          <w:tab/>
        </w:r>
        <w:r w:rsidR="00136FB6" w:rsidRPr="009A4AA7">
          <w:rPr>
            <w:rStyle w:val="Hipercze"/>
            <w:noProof/>
          </w:rPr>
          <w:t>Forecast of fuel prices in imports to the European Union</w:t>
        </w:r>
        <w:r w:rsidR="00136FB6">
          <w:rPr>
            <w:noProof/>
            <w:webHidden/>
          </w:rPr>
          <w:tab/>
        </w:r>
        <w:r w:rsidR="00136FB6">
          <w:rPr>
            <w:noProof/>
            <w:webHidden/>
          </w:rPr>
          <w:fldChar w:fldCharType="begin"/>
        </w:r>
        <w:r w:rsidR="00136FB6">
          <w:rPr>
            <w:noProof/>
            <w:webHidden/>
          </w:rPr>
          <w:instrText xml:space="preserve"> PAGEREF _Toc67409959 \h </w:instrText>
        </w:r>
        <w:r w:rsidR="00136FB6">
          <w:rPr>
            <w:noProof/>
            <w:webHidden/>
          </w:rPr>
        </w:r>
        <w:r w:rsidR="00136FB6">
          <w:rPr>
            <w:noProof/>
            <w:webHidden/>
          </w:rPr>
          <w:fldChar w:fldCharType="separate"/>
        </w:r>
        <w:r w:rsidR="001D0C9C">
          <w:rPr>
            <w:noProof/>
            <w:webHidden/>
          </w:rPr>
          <w:t>5</w:t>
        </w:r>
        <w:r w:rsidR="00136FB6">
          <w:rPr>
            <w:noProof/>
            <w:webHidden/>
          </w:rPr>
          <w:fldChar w:fldCharType="end"/>
        </w:r>
      </w:hyperlink>
    </w:p>
    <w:p w14:paraId="28E1ED38" w14:textId="4152C328" w:rsidR="00136FB6" w:rsidRDefault="006F7BB9">
      <w:pPr>
        <w:pStyle w:val="Spistreci2"/>
        <w:rPr>
          <w:rFonts w:asciiTheme="minorHAnsi" w:eastAsiaTheme="minorEastAsia" w:hAnsiTheme="minorHAnsi" w:cstheme="minorBidi"/>
          <w:noProof/>
          <w:sz w:val="22"/>
          <w:szCs w:val="22"/>
          <w:lang w:val="pl-PL" w:eastAsia="ja-JP"/>
        </w:rPr>
      </w:pPr>
      <w:hyperlink w:anchor="_Toc67409960" w:history="1">
        <w:r w:rsidR="00136FB6" w:rsidRPr="009A4AA7">
          <w:rPr>
            <w:rStyle w:val="Hipercze"/>
            <w:noProof/>
          </w:rPr>
          <w:t>1.3.</w:t>
        </w:r>
        <w:r w:rsidR="00136FB6">
          <w:rPr>
            <w:rFonts w:asciiTheme="minorHAnsi" w:eastAsiaTheme="minorEastAsia" w:hAnsiTheme="minorHAnsi" w:cstheme="minorBidi"/>
            <w:noProof/>
            <w:sz w:val="22"/>
            <w:szCs w:val="22"/>
            <w:lang w:val="pl-PL" w:eastAsia="ja-JP"/>
          </w:rPr>
          <w:tab/>
        </w:r>
        <w:r w:rsidR="00136FB6" w:rsidRPr="009A4AA7">
          <w:rPr>
            <w:rStyle w:val="Hipercze"/>
            <w:noProof/>
          </w:rPr>
          <w:t>Forecast of CO</w:t>
        </w:r>
        <w:r w:rsidR="00136FB6" w:rsidRPr="009A4AA7">
          <w:rPr>
            <w:rStyle w:val="Hipercze"/>
            <w:noProof/>
            <w:vertAlign w:val="subscript"/>
          </w:rPr>
          <w:t xml:space="preserve">2 </w:t>
        </w:r>
        <w:r w:rsidR="00136FB6" w:rsidRPr="009A4AA7">
          <w:rPr>
            <w:rStyle w:val="Hipercze"/>
            <w:noProof/>
          </w:rPr>
          <w:t>emission allowance prices in the EU ETS</w:t>
        </w:r>
        <w:r w:rsidR="00136FB6">
          <w:rPr>
            <w:noProof/>
            <w:webHidden/>
          </w:rPr>
          <w:tab/>
        </w:r>
        <w:r w:rsidR="00136FB6">
          <w:rPr>
            <w:noProof/>
            <w:webHidden/>
          </w:rPr>
          <w:fldChar w:fldCharType="begin"/>
        </w:r>
        <w:r w:rsidR="00136FB6">
          <w:rPr>
            <w:noProof/>
            <w:webHidden/>
          </w:rPr>
          <w:instrText xml:space="preserve"> PAGEREF _Toc67409960 \h </w:instrText>
        </w:r>
        <w:r w:rsidR="00136FB6">
          <w:rPr>
            <w:noProof/>
            <w:webHidden/>
          </w:rPr>
        </w:r>
        <w:r w:rsidR="00136FB6">
          <w:rPr>
            <w:noProof/>
            <w:webHidden/>
          </w:rPr>
          <w:fldChar w:fldCharType="separate"/>
        </w:r>
        <w:r w:rsidR="001D0C9C">
          <w:rPr>
            <w:noProof/>
            <w:webHidden/>
          </w:rPr>
          <w:t>6</w:t>
        </w:r>
        <w:r w:rsidR="00136FB6">
          <w:rPr>
            <w:noProof/>
            <w:webHidden/>
          </w:rPr>
          <w:fldChar w:fldCharType="end"/>
        </w:r>
      </w:hyperlink>
    </w:p>
    <w:p w14:paraId="7E5650E3" w14:textId="78EA0DA7" w:rsidR="00136FB6" w:rsidRDefault="006F7BB9">
      <w:pPr>
        <w:pStyle w:val="Spistreci2"/>
        <w:rPr>
          <w:rFonts w:asciiTheme="minorHAnsi" w:eastAsiaTheme="minorEastAsia" w:hAnsiTheme="minorHAnsi" w:cstheme="minorBidi"/>
          <w:noProof/>
          <w:sz w:val="22"/>
          <w:szCs w:val="22"/>
          <w:lang w:val="pl-PL" w:eastAsia="ja-JP"/>
        </w:rPr>
      </w:pPr>
      <w:hyperlink w:anchor="_Toc67409961" w:history="1">
        <w:r w:rsidR="00136FB6" w:rsidRPr="009A4AA7">
          <w:rPr>
            <w:rStyle w:val="Hipercze"/>
            <w:noProof/>
          </w:rPr>
          <w:t>1.4.</w:t>
        </w:r>
        <w:r w:rsidR="00136FB6">
          <w:rPr>
            <w:rFonts w:asciiTheme="minorHAnsi" w:eastAsiaTheme="minorEastAsia" w:hAnsiTheme="minorHAnsi" w:cstheme="minorBidi"/>
            <w:noProof/>
            <w:sz w:val="22"/>
            <w:szCs w:val="22"/>
            <w:lang w:val="pl-PL" w:eastAsia="ja-JP"/>
          </w:rPr>
          <w:tab/>
        </w:r>
        <w:r w:rsidR="00136FB6" w:rsidRPr="009A4AA7">
          <w:rPr>
            <w:rStyle w:val="Hipercze"/>
            <w:noProof/>
          </w:rPr>
          <w:t>Forecast of technical and economic parameters of technologies used in the energy sector</w:t>
        </w:r>
        <w:r w:rsidR="00136FB6">
          <w:rPr>
            <w:noProof/>
            <w:webHidden/>
          </w:rPr>
          <w:tab/>
        </w:r>
        <w:r w:rsidR="00136FB6">
          <w:rPr>
            <w:noProof/>
            <w:webHidden/>
          </w:rPr>
          <w:fldChar w:fldCharType="begin"/>
        </w:r>
        <w:r w:rsidR="00136FB6">
          <w:rPr>
            <w:noProof/>
            <w:webHidden/>
          </w:rPr>
          <w:instrText xml:space="preserve"> PAGEREF _Toc67409961 \h </w:instrText>
        </w:r>
        <w:r w:rsidR="00136FB6">
          <w:rPr>
            <w:noProof/>
            <w:webHidden/>
          </w:rPr>
        </w:r>
        <w:r w:rsidR="00136FB6">
          <w:rPr>
            <w:noProof/>
            <w:webHidden/>
          </w:rPr>
          <w:fldChar w:fldCharType="separate"/>
        </w:r>
        <w:r w:rsidR="001D0C9C">
          <w:rPr>
            <w:noProof/>
            <w:webHidden/>
          </w:rPr>
          <w:t>7</w:t>
        </w:r>
        <w:r w:rsidR="00136FB6">
          <w:rPr>
            <w:noProof/>
            <w:webHidden/>
          </w:rPr>
          <w:fldChar w:fldCharType="end"/>
        </w:r>
      </w:hyperlink>
    </w:p>
    <w:p w14:paraId="506A029C" w14:textId="6DEF4DD9" w:rsidR="00136FB6" w:rsidRDefault="006F7BB9">
      <w:pPr>
        <w:pStyle w:val="Spistreci2"/>
        <w:rPr>
          <w:rFonts w:asciiTheme="minorHAnsi" w:eastAsiaTheme="minorEastAsia" w:hAnsiTheme="minorHAnsi" w:cstheme="minorBidi"/>
          <w:noProof/>
          <w:sz w:val="22"/>
          <w:szCs w:val="22"/>
          <w:lang w:val="pl-PL" w:eastAsia="ja-JP"/>
        </w:rPr>
      </w:pPr>
      <w:hyperlink w:anchor="_Toc67409962" w:history="1">
        <w:r w:rsidR="00136FB6" w:rsidRPr="009A4AA7">
          <w:rPr>
            <w:rStyle w:val="Hipercze"/>
            <w:noProof/>
          </w:rPr>
          <w:t>1.5.</w:t>
        </w:r>
        <w:r w:rsidR="00136FB6">
          <w:rPr>
            <w:rFonts w:asciiTheme="minorHAnsi" w:eastAsiaTheme="minorEastAsia" w:hAnsiTheme="minorHAnsi" w:cstheme="minorBidi"/>
            <w:noProof/>
            <w:sz w:val="22"/>
            <w:szCs w:val="22"/>
            <w:lang w:val="pl-PL" w:eastAsia="ja-JP"/>
          </w:rPr>
          <w:tab/>
        </w:r>
        <w:r w:rsidR="00136FB6" w:rsidRPr="009A4AA7">
          <w:rPr>
            <w:rStyle w:val="Hipercze"/>
            <w:noProof/>
          </w:rPr>
          <w:t>Forecast of primary energy consumption and final energy consumption</w:t>
        </w:r>
        <w:r w:rsidR="00136FB6">
          <w:rPr>
            <w:noProof/>
            <w:webHidden/>
          </w:rPr>
          <w:tab/>
        </w:r>
        <w:r w:rsidR="00136FB6">
          <w:rPr>
            <w:noProof/>
            <w:webHidden/>
          </w:rPr>
          <w:fldChar w:fldCharType="begin"/>
        </w:r>
        <w:r w:rsidR="00136FB6">
          <w:rPr>
            <w:noProof/>
            <w:webHidden/>
          </w:rPr>
          <w:instrText xml:space="preserve"> PAGEREF _Toc67409962 \h </w:instrText>
        </w:r>
        <w:r w:rsidR="00136FB6">
          <w:rPr>
            <w:noProof/>
            <w:webHidden/>
          </w:rPr>
        </w:r>
        <w:r w:rsidR="00136FB6">
          <w:rPr>
            <w:noProof/>
            <w:webHidden/>
          </w:rPr>
          <w:fldChar w:fldCharType="separate"/>
        </w:r>
        <w:r w:rsidR="001D0C9C">
          <w:rPr>
            <w:noProof/>
            <w:webHidden/>
          </w:rPr>
          <w:t>8</w:t>
        </w:r>
        <w:r w:rsidR="00136FB6">
          <w:rPr>
            <w:noProof/>
            <w:webHidden/>
          </w:rPr>
          <w:fldChar w:fldCharType="end"/>
        </w:r>
      </w:hyperlink>
    </w:p>
    <w:p w14:paraId="0DF2F51D" w14:textId="06E10936" w:rsidR="00136FB6" w:rsidRDefault="006F7BB9">
      <w:pPr>
        <w:pStyle w:val="Spistreci3"/>
        <w:rPr>
          <w:rFonts w:asciiTheme="minorHAnsi" w:eastAsiaTheme="minorEastAsia" w:hAnsiTheme="minorHAnsi" w:cstheme="minorBidi"/>
          <w:noProof/>
          <w:sz w:val="22"/>
          <w:szCs w:val="22"/>
          <w:lang w:val="pl-PL" w:eastAsia="ja-JP"/>
        </w:rPr>
      </w:pPr>
      <w:hyperlink w:anchor="_Toc67409963" w:history="1">
        <w:r w:rsidR="00136FB6" w:rsidRPr="009A4AA7">
          <w:rPr>
            <w:rStyle w:val="Hipercze"/>
            <w:noProof/>
          </w:rPr>
          <w:t>1.5.1.</w:t>
        </w:r>
        <w:r w:rsidR="00136FB6">
          <w:rPr>
            <w:rFonts w:asciiTheme="minorHAnsi" w:eastAsiaTheme="minorEastAsia" w:hAnsiTheme="minorHAnsi" w:cstheme="minorBidi"/>
            <w:noProof/>
            <w:sz w:val="22"/>
            <w:szCs w:val="22"/>
            <w:lang w:val="pl-PL" w:eastAsia="ja-JP"/>
          </w:rPr>
          <w:tab/>
        </w:r>
        <w:r w:rsidR="00136FB6" w:rsidRPr="009A4AA7">
          <w:rPr>
            <w:rStyle w:val="Hipercze"/>
            <w:noProof/>
          </w:rPr>
          <w:t>Final energy savings</w:t>
        </w:r>
        <w:r w:rsidR="00136FB6">
          <w:rPr>
            <w:noProof/>
            <w:webHidden/>
          </w:rPr>
          <w:tab/>
        </w:r>
        <w:r w:rsidR="00136FB6">
          <w:rPr>
            <w:noProof/>
            <w:webHidden/>
          </w:rPr>
          <w:fldChar w:fldCharType="begin"/>
        </w:r>
        <w:r w:rsidR="00136FB6">
          <w:rPr>
            <w:noProof/>
            <w:webHidden/>
          </w:rPr>
          <w:instrText xml:space="preserve"> PAGEREF _Toc67409963 \h </w:instrText>
        </w:r>
        <w:r w:rsidR="00136FB6">
          <w:rPr>
            <w:noProof/>
            <w:webHidden/>
          </w:rPr>
        </w:r>
        <w:r w:rsidR="00136FB6">
          <w:rPr>
            <w:noProof/>
            <w:webHidden/>
          </w:rPr>
          <w:fldChar w:fldCharType="separate"/>
        </w:r>
        <w:r w:rsidR="001D0C9C">
          <w:rPr>
            <w:noProof/>
            <w:webHidden/>
          </w:rPr>
          <w:t>11</w:t>
        </w:r>
        <w:r w:rsidR="00136FB6">
          <w:rPr>
            <w:noProof/>
            <w:webHidden/>
          </w:rPr>
          <w:fldChar w:fldCharType="end"/>
        </w:r>
      </w:hyperlink>
    </w:p>
    <w:p w14:paraId="3CB2163A" w14:textId="3CD36EB8" w:rsidR="00136FB6" w:rsidRDefault="006F7BB9">
      <w:pPr>
        <w:pStyle w:val="Spistreci2"/>
        <w:rPr>
          <w:rFonts w:asciiTheme="minorHAnsi" w:eastAsiaTheme="minorEastAsia" w:hAnsiTheme="minorHAnsi" w:cstheme="minorBidi"/>
          <w:noProof/>
          <w:sz w:val="22"/>
          <w:szCs w:val="22"/>
          <w:lang w:val="pl-PL" w:eastAsia="ja-JP"/>
        </w:rPr>
      </w:pPr>
      <w:hyperlink w:anchor="_Toc67409964" w:history="1">
        <w:r w:rsidR="00136FB6" w:rsidRPr="009A4AA7">
          <w:rPr>
            <w:rStyle w:val="Hipercze"/>
            <w:noProof/>
          </w:rPr>
          <w:t>1.6.</w:t>
        </w:r>
        <w:r w:rsidR="00136FB6">
          <w:rPr>
            <w:rFonts w:asciiTheme="minorHAnsi" w:eastAsiaTheme="minorEastAsia" w:hAnsiTheme="minorHAnsi" w:cstheme="minorBidi"/>
            <w:noProof/>
            <w:sz w:val="22"/>
            <w:szCs w:val="22"/>
            <w:lang w:val="pl-PL" w:eastAsia="ja-JP"/>
          </w:rPr>
          <w:tab/>
        </w:r>
        <w:r w:rsidR="00136FB6" w:rsidRPr="009A4AA7">
          <w:rPr>
            <w:rStyle w:val="Hipercze"/>
            <w:noProof/>
          </w:rPr>
          <w:t>Forecast of domestic energy production by fuel type</w:t>
        </w:r>
        <w:r w:rsidR="00136FB6">
          <w:rPr>
            <w:noProof/>
            <w:webHidden/>
          </w:rPr>
          <w:tab/>
        </w:r>
        <w:r w:rsidR="00136FB6">
          <w:rPr>
            <w:noProof/>
            <w:webHidden/>
          </w:rPr>
          <w:fldChar w:fldCharType="begin"/>
        </w:r>
        <w:r w:rsidR="00136FB6">
          <w:rPr>
            <w:noProof/>
            <w:webHidden/>
          </w:rPr>
          <w:instrText xml:space="preserve"> PAGEREF _Toc67409964 \h </w:instrText>
        </w:r>
        <w:r w:rsidR="00136FB6">
          <w:rPr>
            <w:noProof/>
            <w:webHidden/>
          </w:rPr>
        </w:r>
        <w:r w:rsidR="00136FB6">
          <w:rPr>
            <w:noProof/>
            <w:webHidden/>
          </w:rPr>
          <w:fldChar w:fldCharType="separate"/>
        </w:r>
        <w:r w:rsidR="001D0C9C">
          <w:rPr>
            <w:noProof/>
            <w:webHidden/>
          </w:rPr>
          <w:t>13</w:t>
        </w:r>
        <w:r w:rsidR="00136FB6">
          <w:rPr>
            <w:noProof/>
            <w:webHidden/>
          </w:rPr>
          <w:fldChar w:fldCharType="end"/>
        </w:r>
      </w:hyperlink>
    </w:p>
    <w:p w14:paraId="170B8DDC" w14:textId="2C3BBDA5" w:rsidR="00136FB6" w:rsidRDefault="006F7BB9">
      <w:pPr>
        <w:pStyle w:val="Spistreci2"/>
        <w:rPr>
          <w:rFonts w:asciiTheme="minorHAnsi" w:eastAsiaTheme="minorEastAsia" w:hAnsiTheme="minorHAnsi" w:cstheme="minorBidi"/>
          <w:noProof/>
          <w:sz w:val="22"/>
          <w:szCs w:val="22"/>
          <w:lang w:val="pl-PL" w:eastAsia="ja-JP"/>
        </w:rPr>
      </w:pPr>
      <w:hyperlink w:anchor="_Toc67409965" w:history="1">
        <w:r w:rsidR="00136FB6" w:rsidRPr="009A4AA7">
          <w:rPr>
            <w:rStyle w:val="Hipercze"/>
            <w:noProof/>
          </w:rPr>
          <w:t>1.7.</w:t>
        </w:r>
        <w:r w:rsidR="00136FB6">
          <w:rPr>
            <w:rFonts w:asciiTheme="minorHAnsi" w:eastAsiaTheme="minorEastAsia" w:hAnsiTheme="minorHAnsi" w:cstheme="minorBidi"/>
            <w:noProof/>
            <w:sz w:val="22"/>
            <w:szCs w:val="22"/>
            <w:lang w:val="pl-PL" w:eastAsia="ja-JP"/>
          </w:rPr>
          <w:tab/>
        </w:r>
        <w:r w:rsidR="00136FB6" w:rsidRPr="009A4AA7">
          <w:rPr>
            <w:rStyle w:val="Hipercze"/>
            <w:noProof/>
          </w:rPr>
          <w:t>Forecast of gross inland consumption of fuels and energy</w:t>
        </w:r>
        <w:r w:rsidR="00136FB6">
          <w:rPr>
            <w:noProof/>
            <w:webHidden/>
          </w:rPr>
          <w:tab/>
        </w:r>
        <w:r w:rsidR="00136FB6">
          <w:rPr>
            <w:noProof/>
            <w:webHidden/>
          </w:rPr>
          <w:fldChar w:fldCharType="begin"/>
        </w:r>
        <w:r w:rsidR="00136FB6">
          <w:rPr>
            <w:noProof/>
            <w:webHidden/>
          </w:rPr>
          <w:instrText xml:space="preserve"> PAGEREF _Toc67409965 \h </w:instrText>
        </w:r>
        <w:r w:rsidR="00136FB6">
          <w:rPr>
            <w:noProof/>
            <w:webHidden/>
          </w:rPr>
        </w:r>
        <w:r w:rsidR="00136FB6">
          <w:rPr>
            <w:noProof/>
            <w:webHidden/>
          </w:rPr>
          <w:fldChar w:fldCharType="separate"/>
        </w:r>
        <w:r w:rsidR="001D0C9C">
          <w:rPr>
            <w:noProof/>
            <w:webHidden/>
          </w:rPr>
          <w:t>14</w:t>
        </w:r>
        <w:r w:rsidR="00136FB6">
          <w:rPr>
            <w:noProof/>
            <w:webHidden/>
          </w:rPr>
          <w:fldChar w:fldCharType="end"/>
        </w:r>
      </w:hyperlink>
    </w:p>
    <w:p w14:paraId="314DDBC8" w14:textId="5C74ECBC" w:rsidR="00136FB6" w:rsidRDefault="006F7BB9">
      <w:pPr>
        <w:pStyle w:val="Spistreci2"/>
        <w:rPr>
          <w:rFonts w:asciiTheme="minorHAnsi" w:eastAsiaTheme="minorEastAsia" w:hAnsiTheme="minorHAnsi" w:cstheme="minorBidi"/>
          <w:noProof/>
          <w:sz w:val="22"/>
          <w:szCs w:val="22"/>
          <w:lang w:val="pl-PL" w:eastAsia="ja-JP"/>
        </w:rPr>
      </w:pPr>
      <w:hyperlink w:anchor="_Toc67409966" w:history="1">
        <w:r w:rsidR="00136FB6" w:rsidRPr="009A4AA7">
          <w:rPr>
            <w:rStyle w:val="Hipercze"/>
            <w:noProof/>
          </w:rPr>
          <w:t>1.8.</w:t>
        </w:r>
        <w:r w:rsidR="00136FB6">
          <w:rPr>
            <w:rFonts w:asciiTheme="minorHAnsi" w:eastAsiaTheme="minorEastAsia" w:hAnsiTheme="minorHAnsi" w:cstheme="minorBidi"/>
            <w:noProof/>
            <w:sz w:val="22"/>
            <w:szCs w:val="22"/>
            <w:lang w:val="pl-PL" w:eastAsia="ja-JP"/>
          </w:rPr>
          <w:tab/>
        </w:r>
        <w:r w:rsidR="00136FB6" w:rsidRPr="009A4AA7">
          <w:rPr>
            <w:rStyle w:val="Hipercze"/>
            <w:noProof/>
          </w:rPr>
          <w:t>Forecast of net imports by fuel</w:t>
        </w:r>
        <w:r w:rsidR="00136FB6">
          <w:rPr>
            <w:noProof/>
            <w:webHidden/>
          </w:rPr>
          <w:tab/>
        </w:r>
        <w:r w:rsidR="00136FB6">
          <w:rPr>
            <w:noProof/>
            <w:webHidden/>
          </w:rPr>
          <w:fldChar w:fldCharType="begin"/>
        </w:r>
        <w:r w:rsidR="00136FB6">
          <w:rPr>
            <w:noProof/>
            <w:webHidden/>
          </w:rPr>
          <w:instrText xml:space="preserve"> PAGEREF _Toc67409966 \h </w:instrText>
        </w:r>
        <w:r w:rsidR="00136FB6">
          <w:rPr>
            <w:noProof/>
            <w:webHidden/>
          </w:rPr>
        </w:r>
        <w:r w:rsidR="00136FB6">
          <w:rPr>
            <w:noProof/>
            <w:webHidden/>
          </w:rPr>
          <w:fldChar w:fldCharType="separate"/>
        </w:r>
        <w:r w:rsidR="001D0C9C">
          <w:rPr>
            <w:noProof/>
            <w:webHidden/>
          </w:rPr>
          <w:t>15</w:t>
        </w:r>
        <w:r w:rsidR="00136FB6">
          <w:rPr>
            <w:noProof/>
            <w:webHidden/>
          </w:rPr>
          <w:fldChar w:fldCharType="end"/>
        </w:r>
      </w:hyperlink>
    </w:p>
    <w:p w14:paraId="12F55D9A" w14:textId="1197AE73" w:rsidR="00136FB6" w:rsidRDefault="006F7BB9">
      <w:pPr>
        <w:pStyle w:val="Spistreci2"/>
        <w:rPr>
          <w:rFonts w:asciiTheme="minorHAnsi" w:eastAsiaTheme="minorEastAsia" w:hAnsiTheme="minorHAnsi" w:cstheme="minorBidi"/>
          <w:noProof/>
          <w:sz w:val="22"/>
          <w:szCs w:val="22"/>
          <w:lang w:val="pl-PL" w:eastAsia="ja-JP"/>
        </w:rPr>
      </w:pPr>
      <w:hyperlink w:anchor="_Toc67409967" w:history="1">
        <w:r w:rsidR="00136FB6" w:rsidRPr="009A4AA7">
          <w:rPr>
            <w:rStyle w:val="Hipercze"/>
            <w:noProof/>
          </w:rPr>
          <w:t>1.9.</w:t>
        </w:r>
        <w:r w:rsidR="00136FB6">
          <w:rPr>
            <w:rFonts w:asciiTheme="minorHAnsi" w:eastAsiaTheme="minorEastAsia" w:hAnsiTheme="minorHAnsi" w:cstheme="minorBidi"/>
            <w:noProof/>
            <w:sz w:val="22"/>
            <w:szCs w:val="22"/>
            <w:lang w:val="pl-PL" w:eastAsia="ja-JP"/>
          </w:rPr>
          <w:tab/>
        </w:r>
        <w:r w:rsidR="00136FB6" w:rsidRPr="009A4AA7">
          <w:rPr>
            <w:rStyle w:val="Hipercze"/>
            <w:noProof/>
          </w:rPr>
          <w:t>Forecast of gross final energy consumption from renewable sources</w:t>
        </w:r>
        <w:r w:rsidR="00136FB6">
          <w:rPr>
            <w:noProof/>
            <w:webHidden/>
          </w:rPr>
          <w:tab/>
        </w:r>
        <w:r w:rsidR="00136FB6">
          <w:rPr>
            <w:noProof/>
            <w:webHidden/>
          </w:rPr>
          <w:fldChar w:fldCharType="begin"/>
        </w:r>
        <w:r w:rsidR="00136FB6">
          <w:rPr>
            <w:noProof/>
            <w:webHidden/>
          </w:rPr>
          <w:instrText xml:space="preserve"> PAGEREF _Toc67409967 \h </w:instrText>
        </w:r>
        <w:r w:rsidR="00136FB6">
          <w:rPr>
            <w:noProof/>
            <w:webHidden/>
          </w:rPr>
        </w:r>
        <w:r w:rsidR="00136FB6">
          <w:rPr>
            <w:noProof/>
            <w:webHidden/>
          </w:rPr>
          <w:fldChar w:fldCharType="separate"/>
        </w:r>
        <w:r w:rsidR="001D0C9C">
          <w:rPr>
            <w:noProof/>
            <w:webHidden/>
          </w:rPr>
          <w:t>16</w:t>
        </w:r>
        <w:r w:rsidR="00136FB6">
          <w:rPr>
            <w:noProof/>
            <w:webHidden/>
          </w:rPr>
          <w:fldChar w:fldCharType="end"/>
        </w:r>
      </w:hyperlink>
    </w:p>
    <w:p w14:paraId="6A149D88" w14:textId="00CEC659" w:rsidR="00136FB6" w:rsidRDefault="006F7BB9">
      <w:pPr>
        <w:pStyle w:val="Spistreci2"/>
        <w:rPr>
          <w:rFonts w:asciiTheme="minorHAnsi" w:eastAsiaTheme="minorEastAsia" w:hAnsiTheme="minorHAnsi" w:cstheme="minorBidi"/>
          <w:noProof/>
          <w:sz w:val="22"/>
          <w:szCs w:val="22"/>
          <w:lang w:val="pl-PL" w:eastAsia="ja-JP"/>
        </w:rPr>
      </w:pPr>
      <w:hyperlink w:anchor="_Toc67409968" w:history="1">
        <w:r w:rsidR="00136FB6" w:rsidRPr="009A4AA7">
          <w:rPr>
            <w:rStyle w:val="Hipercze"/>
            <w:noProof/>
          </w:rPr>
          <w:t>1.10.</w:t>
        </w:r>
        <w:r w:rsidR="00136FB6">
          <w:rPr>
            <w:rFonts w:asciiTheme="minorHAnsi" w:eastAsiaTheme="minorEastAsia" w:hAnsiTheme="minorHAnsi" w:cstheme="minorBidi"/>
            <w:noProof/>
            <w:sz w:val="22"/>
            <w:szCs w:val="22"/>
            <w:lang w:val="pl-PL" w:eastAsia="ja-JP"/>
          </w:rPr>
          <w:tab/>
        </w:r>
        <w:r w:rsidR="00136FB6" w:rsidRPr="009A4AA7">
          <w:rPr>
            <w:rStyle w:val="Hipercze"/>
            <w:noProof/>
          </w:rPr>
          <w:t>Forecasts of thermal energy generation and combined heat and power generation</w:t>
        </w:r>
        <w:r w:rsidR="00136FB6">
          <w:rPr>
            <w:noProof/>
            <w:webHidden/>
          </w:rPr>
          <w:tab/>
        </w:r>
        <w:r w:rsidR="00136FB6">
          <w:rPr>
            <w:noProof/>
            <w:webHidden/>
          </w:rPr>
          <w:fldChar w:fldCharType="begin"/>
        </w:r>
        <w:r w:rsidR="00136FB6">
          <w:rPr>
            <w:noProof/>
            <w:webHidden/>
          </w:rPr>
          <w:instrText xml:space="preserve"> PAGEREF _Toc67409968 \h </w:instrText>
        </w:r>
        <w:r w:rsidR="00136FB6">
          <w:rPr>
            <w:noProof/>
            <w:webHidden/>
          </w:rPr>
        </w:r>
        <w:r w:rsidR="00136FB6">
          <w:rPr>
            <w:noProof/>
            <w:webHidden/>
          </w:rPr>
          <w:fldChar w:fldCharType="separate"/>
        </w:r>
        <w:r w:rsidR="001D0C9C">
          <w:rPr>
            <w:noProof/>
            <w:webHidden/>
          </w:rPr>
          <w:t>19</w:t>
        </w:r>
        <w:r w:rsidR="00136FB6">
          <w:rPr>
            <w:noProof/>
            <w:webHidden/>
          </w:rPr>
          <w:fldChar w:fldCharType="end"/>
        </w:r>
      </w:hyperlink>
    </w:p>
    <w:p w14:paraId="33EC5A46" w14:textId="716EA525" w:rsidR="00136FB6" w:rsidRDefault="006F7BB9">
      <w:pPr>
        <w:pStyle w:val="Spistreci2"/>
        <w:rPr>
          <w:rFonts w:asciiTheme="minorHAnsi" w:eastAsiaTheme="minorEastAsia" w:hAnsiTheme="minorHAnsi" w:cstheme="minorBidi"/>
          <w:noProof/>
          <w:sz w:val="22"/>
          <w:szCs w:val="22"/>
          <w:lang w:val="pl-PL" w:eastAsia="ja-JP"/>
        </w:rPr>
      </w:pPr>
      <w:hyperlink w:anchor="_Toc67409969" w:history="1">
        <w:r w:rsidR="00136FB6" w:rsidRPr="009A4AA7">
          <w:rPr>
            <w:rStyle w:val="Hipercze"/>
            <w:noProof/>
          </w:rPr>
          <w:t>1.11.</w:t>
        </w:r>
        <w:r w:rsidR="00136FB6">
          <w:rPr>
            <w:rFonts w:asciiTheme="minorHAnsi" w:eastAsiaTheme="minorEastAsia" w:hAnsiTheme="minorHAnsi" w:cstheme="minorBidi"/>
            <w:noProof/>
            <w:sz w:val="22"/>
            <w:szCs w:val="22"/>
            <w:lang w:val="pl-PL" w:eastAsia="ja-JP"/>
          </w:rPr>
          <w:tab/>
        </w:r>
        <w:r w:rsidR="00136FB6" w:rsidRPr="009A4AA7">
          <w:rPr>
            <w:rStyle w:val="Hipercze"/>
            <w:noProof/>
          </w:rPr>
          <w:t>Electricity forecasts</w:t>
        </w:r>
        <w:r w:rsidR="00136FB6">
          <w:rPr>
            <w:noProof/>
            <w:webHidden/>
          </w:rPr>
          <w:tab/>
        </w:r>
        <w:r w:rsidR="00136FB6">
          <w:rPr>
            <w:noProof/>
            <w:webHidden/>
          </w:rPr>
          <w:fldChar w:fldCharType="begin"/>
        </w:r>
        <w:r w:rsidR="00136FB6">
          <w:rPr>
            <w:noProof/>
            <w:webHidden/>
          </w:rPr>
          <w:instrText xml:space="preserve"> PAGEREF _Toc67409969 \h </w:instrText>
        </w:r>
        <w:r w:rsidR="00136FB6">
          <w:rPr>
            <w:noProof/>
            <w:webHidden/>
          </w:rPr>
        </w:r>
        <w:r w:rsidR="00136FB6">
          <w:rPr>
            <w:noProof/>
            <w:webHidden/>
          </w:rPr>
          <w:fldChar w:fldCharType="separate"/>
        </w:r>
        <w:r w:rsidR="001D0C9C">
          <w:rPr>
            <w:noProof/>
            <w:webHidden/>
          </w:rPr>
          <w:t>20</w:t>
        </w:r>
        <w:r w:rsidR="00136FB6">
          <w:rPr>
            <w:noProof/>
            <w:webHidden/>
          </w:rPr>
          <w:fldChar w:fldCharType="end"/>
        </w:r>
      </w:hyperlink>
    </w:p>
    <w:p w14:paraId="0D50108A" w14:textId="19FFC485" w:rsidR="00136FB6" w:rsidRDefault="006F7BB9">
      <w:pPr>
        <w:pStyle w:val="Spistreci3"/>
        <w:rPr>
          <w:rFonts w:asciiTheme="minorHAnsi" w:eastAsiaTheme="minorEastAsia" w:hAnsiTheme="minorHAnsi" w:cstheme="minorBidi"/>
          <w:noProof/>
          <w:sz w:val="22"/>
          <w:szCs w:val="22"/>
          <w:lang w:val="pl-PL" w:eastAsia="ja-JP"/>
        </w:rPr>
      </w:pPr>
      <w:hyperlink w:anchor="_Toc67409970" w:history="1">
        <w:r w:rsidR="00136FB6" w:rsidRPr="009A4AA7">
          <w:rPr>
            <w:rStyle w:val="Hipercze"/>
            <w:noProof/>
          </w:rPr>
          <w:t>1.11.1.</w:t>
        </w:r>
        <w:r w:rsidR="00136FB6">
          <w:rPr>
            <w:rFonts w:asciiTheme="minorHAnsi" w:eastAsiaTheme="minorEastAsia" w:hAnsiTheme="minorHAnsi" w:cstheme="minorBidi"/>
            <w:noProof/>
            <w:sz w:val="22"/>
            <w:szCs w:val="22"/>
            <w:lang w:val="pl-PL" w:eastAsia="ja-JP"/>
          </w:rPr>
          <w:tab/>
        </w:r>
        <w:r w:rsidR="00136FB6" w:rsidRPr="009A4AA7">
          <w:rPr>
            <w:rStyle w:val="Hipercze"/>
            <w:noProof/>
          </w:rPr>
          <w:t>Forecast of electricity generation unit decommissioning</w:t>
        </w:r>
        <w:r w:rsidR="00136FB6">
          <w:rPr>
            <w:noProof/>
            <w:webHidden/>
          </w:rPr>
          <w:tab/>
        </w:r>
        <w:r w:rsidR="00136FB6">
          <w:rPr>
            <w:noProof/>
            <w:webHidden/>
          </w:rPr>
          <w:fldChar w:fldCharType="begin"/>
        </w:r>
        <w:r w:rsidR="00136FB6">
          <w:rPr>
            <w:noProof/>
            <w:webHidden/>
          </w:rPr>
          <w:instrText xml:space="preserve"> PAGEREF _Toc67409970 \h </w:instrText>
        </w:r>
        <w:r w:rsidR="00136FB6">
          <w:rPr>
            <w:noProof/>
            <w:webHidden/>
          </w:rPr>
        </w:r>
        <w:r w:rsidR="00136FB6">
          <w:rPr>
            <w:noProof/>
            <w:webHidden/>
          </w:rPr>
          <w:fldChar w:fldCharType="separate"/>
        </w:r>
        <w:r w:rsidR="001D0C9C">
          <w:rPr>
            <w:noProof/>
            <w:webHidden/>
          </w:rPr>
          <w:t>20</w:t>
        </w:r>
        <w:r w:rsidR="00136FB6">
          <w:rPr>
            <w:noProof/>
            <w:webHidden/>
          </w:rPr>
          <w:fldChar w:fldCharType="end"/>
        </w:r>
      </w:hyperlink>
    </w:p>
    <w:p w14:paraId="53974131" w14:textId="0CA5F20F" w:rsidR="00136FB6" w:rsidRDefault="006F7BB9">
      <w:pPr>
        <w:pStyle w:val="Spistreci3"/>
        <w:rPr>
          <w:rFonts w:asciiTheme="minorHAnsi" w:eastAsiaTheme="minorEastAsia" w:hAnsiTheme="minorHAnsi" w:cstheme="minorBidi"/>
          <w:noProof/>
          <w:sz w:val="22"/>
          <w:szCs w:val="22"/>
          <w:lang w:val="pl-PL" w:eastAsia="ja-JP"/>
        </w:rPr>
      </w:pPr>
      <w:hyperlink w:anchor="_Toc67409971" w:history="1">
        <w:r w:rsidR="00136FB6" w:rsidRPr="009A4AA7">
          <w:rPr>
            <w:rStyle w:val="Hipercze"/>
            <w:noProof/>
          </w:rPr>
          <w:t>1.11.2.</w:t>
        </w:r>
        <w:r w:rsidR="00136FB6">
          <w:rPr>
            <w:rFonts w:asciiTheme="minorHAnsi" w:eastAsiaTheme="minorEastAsia" w:hAnsiTheme="minorHAnsi" w:cstheme="minorBidi"/>
            <w:noProof/>
            <w:sz w:val="22"/>
            <w:szCs w:val="22"/>
            <w:lang w:val="pl-PL" w:eastAsia="ja-JP"/>
          </w:rPr>
          <w:tab/>
        </w:r>
        <w:r w:rsidR="00136FB6" w:rsidRPr="009A4AA7">
          <w:rPr>
            <w:rStyle w:val="Hipercze"/>
            <w:noProof/>
          </w:rPr>
          <w:t>Forecast of electricity generation capacity</w:t>
        </w:r>
        <w:r w:rsidR="00136FB6">
          <w:rPr>
            <w:noProof/>
            <w:webHidden/>
          </w:rPr>
          <w:tab/>
        </w:r>
        <w:r w:rsidR="00136FB6">
          <w:rPr>
            <w:noProof/>
            <w:webHidden/>
          </w:rPr>
          <w:fldChar w:fldCharType="begin"/>
        </w:r>
        <w:r w:rsidR="00136FB6">
          <w:rPr>
            <w:noProof/>
            <w:webHidden/>
          </w:rPr>
          <w:instrText xml:space="preserve"> PAGEREF _Toc67409971 \h </w:instrText>
        </w:r>
        <w:r w:rsidR="00136FB6">
          <w:rPr>
            <w:noProof/>
            <w:webHidden/>
          </w:rPr>
        </w:r>
        <w:r w:rsidR="00136FB6">
          <w:rPr>
            <w:noProof/>
            <w:webHidden/>
          </w:rPr>
          <w:fldChar w:fldCharType="separate"/>
        </w:r>
        <w:r w:rsidR="001D0C9C">
          <w:rPr>
            <w:noProof/>
            <w:webHidden/>
          </w:rPr>
          <w:t>21</w:t>
        </w:r>
        <w:r w:rsidR="00136FB6">
          <w:rPr>
            <w:noProof/>
            <w:webHidden/>
          </w:rPr>
          <w:fldChar w:fldCharType="end"/>
        </w:r>
      </w:hyperlink>
    </w:p>
    <w:p w14:paraId="6CACE471" w14:textId="4BC7D7D3" w:rsidR="00136FB6" w:rsidRDefault="006F7BB9">
      <w:pPr>
        <w:pStyle w:val="Spistreci3"/>
        <w:rPr>
          <w:rFonts w:asciiTheme="minorHAnsi" w:eastAsiaTheme="minorEastAsia" w:hAnsiTheme="minorHAnsi" w:cstheme="minorBidi"/>
          <w:noProof/>
          <w:sz w:val="22"/>
          <w:szCs w:val="22"/>
          <w:lang w:val="pl-PL" w:eastAsia="ja-JP"/>
        </w:rPr>
      </w:pPr>
      <w:hyperlink w:anchor="_Toc67409972" w:history="1">
        <w:r w:rsidR="00136FB6" w:rsidRPr="009A4AA7">
          <w:rPr>
            <w:rStyle w:val="Hipercze"/>
            <w:noProof/>
          </w:rPr>
          <w:t>1.11.3.</w:t>
        </w:r>
        <w:r w:rsidR="00136FB6">
          <w:rPr>
            <w:rFonts w:asciiTheme="minorHAnsi" w:eastAsiaTheme="minorEastAsia" w:hAnsiTheme="minorHAnsi" w:cstheme="minorBidi"/>
            <w:noProof/>
            <w:sz w:val="22"/>
            <w:szCs w:val="22"/>
            <w:lang w:val="pl-PL" w:eastAsia="ja-JP"/>
          </w:rPr>
          <w:tab/>
        </w:r>
        <w:r w:rsidR="00136FB6" w:rsidRPr="009A4AA7">
          <w:rPr>
            <w:rStyle w:val="Hipercze"/>
            <w:noProof/>
          </w:rPr>
          <w:t>Electricity generation forecast by fuel</w:t>
        </w:r>
        <w:r w:rsidR="00136FB6">
          <w:rPr>
            <w:noProof/>
            <w:webHidden/>
          </w:rPr>
          <w:tab/>
        </w:r>
        <w:r w:rsidR="00136FB6">
          <w:rPr>
            <w:noProof/>
            <w:webHidden/>
          </w:rPr>
          <w:fldChar w:fldCharType="begin"/>
        </w:r>
        <w:r w:rsidR="00136FB6">
          <w:rPr>
            <w:noProof/>
            <w:webHidden/>
          </w:rPr>
          <w:instrText xml:space="preserve"> PAGEREF _Toc67409972 \h </w:instrText>
        </w:r>
        <w:r w:rsidR="00136FB6">
          <w:rPr>
            <w:noProof/>
            <w:webHidden/>
          </w:rPr>
        </w:r>
        <w:r w:rsidR="00136FB6">
          <w:rPr>
            <w:noProof/>
            <w:webHidden/>
          </w:rPr>
          <w:fldChar w:fldCharType="separate"/>
        </w:r>
        <w:r w:rsidR="001D0C9C">
          <w:rPr>
            <w:noProof/>
            <w:webHidden/>
          </w:rPr>
          <w:t>24</w:t>
        </w:r>
        <w:r w:rsidR="00136FB6">
          <w:rPr>
            <w:noProof/>
            <w:webHidden/>
          </w:rPr>
          <w:fldChar w:fldCharType="end"/>
        </w:r>
      </w:hyperlink>
    </w:p>
    <w:p w14:paraId="3FC4B59E" w14:textId="10FBFF0F" w:rsidR="00136FB6" w:rsidRDefault="006F7BB9">
      <w:pPr>
        <w:pStyle w:val="Spistreci3"/>
        <w:rPr>
          <w:rFonts w:asciiTheme="minorHAnsi" w:eastAsiaTheme="minorEastAsia" w:hAnsiTheme="minorHAnsi" w:cstheme="minorBidi"/>
          <w:noProof/>
          <w:sz w:val="22"/>
          <w:szCs w:val="22"/>
          <w:lang w:val="pl-PL" w:eastAsia="ja-JP"/>
        </w:rPr>
      </w:pPr>
      <w:hyperlink w:anchor="_Toc67409973" w:history="1">
        <w:r w:rsidR="00136FB6" w:rsidRPr="009A4AA7">
          <w:rPr>
            <w:rStyle w:val="Hipercze"/>
            <w:noProof/>
          </w:rPr>
          <w:t>1.11.4.</w:t>
        </w:r>
        <w:r w:rsidR="00136FB6">
          <w:rPr>
            <w:rFonts w:asciiTheme="minorHAnsi" w:eastAsiaTheme="minorEastAsia" w:hAnsiTheme="minorHAnsi" w:cstheme="minorBidi"/>
            <w:noProof/>
            <w:sz w:val="22"/>
            <w:szCs w:val="22"/>
            <w:lang w:val="pl-PL" w:eastAsia="ja-JP"/>
          </w:rPr>
          <w:tab/>
        </w:r>
        <w:r w:rsidR="00136FB6" w:rsidRPr="009A4AA7">
          <w:rPr>
            <w:rStyle w:val="Hipercze"/>
            <w:noProof/>
          </w:rPr>
          <w:t>Electricity price forecast</w:t>
        </w:r>
        <w:r w:rsidR="00136FB6">
          <w:rPr>
            <w:noProof/>
            <w:webHidden/>
          </w:rPr>
          <w:tab/>
        </w:r>
        <w:r w:rsidR="00136FB6">
          <w:rPr>
            <w:noProof/>
            <w:webHidden/>
          </w:rPr>
          <w:fldChar w:fldCharType="begin"/>
        </w:r>
        <w:r w:rsidR="00136FB6">
          <w:rPr>
            <w:noProof/>
            <w:webHidden/>
          </w:rPr>
          <w:instrText xml:space="preserve"> PAGEREF _Toc67409973 \h </w:instrText>
        </w:r>
        <w:r w:rsidR="00136FB6">
          <w:rPr>
            <w:noProof/>
            <w:webHidden/>
          </w:rPr>
        </w:r>
        <w:r w:rsidR="00136FB6">
          <w:rPr>
            <w:noProof/>
            <w:webHidden/>
          </w:rPr>
          <w:fldChar w:fldCharType="separate"/>
        </w:r>
        <w:r w:rsidR="001D0C9C">
          <w:rPr>
            <w:noProof/>
            <w:webHidden/>
          </w:rPr>
          <w:t>26</w:t>
        </w:r>
        <w:r w:rsidR="00136FB6">
          <w:rPr>
            <w:noProof/>
            <w:webHidden/>
          </w:rPr>
          <w:fldChar w:fldCharType="end"/>
        </w:r>
      </w:hyperlink>
    </w:p>
    <w:p w14:paraId="78783DE5" w14:textId="10403729" w:rsidR="00136FB6" w:rsidRDefault="006F7BB9">
      <w:pPr>
        <w:pStyle w:val="Spistreci2"/>
        <w:rPr>
          <w:rFonts w:asciiTheme="minorHAnsi" w:eastAsiaTheme="minorEastAsia" w:hAnsiTheme="minorHAnsi" w:cstheme="minorBidi"/>
          <w:noProof/>
          <w:sz w:val="22"/>
          <w:szCs w:val="22"/>
          <w:lang w:val="pl-PL" w:eastAsia="ja-JP"/>
        </w:rPr>
      </w:pPr>
      <w:hyperlink w:anchor="_Toc67409974" w:history="1">
        <w:r w:rsidR="00136FB6" w:rsidRPr="009A4AA7">
          <w:rPr>
            <w:rStyle w:val="Hipercze"/>
            <w:noProof/>
          </w:rPr>
          <w:t>1.12.</w:t>
        </w:r>
        <w:r w:rsidR="00136FB6">
          <w:rPr>
            <w:rFonts w:asciiTheme="minorHAnsi" w:eastAsiaTheme="minorEastAsia" w:hAnsiTheme="minorHAnsi" w:cstheme="minorBidi"/>
            <w:noProof/>
            <w:sz w:val="22"/>
            <w:szCs w:val="22"/>
            <w:lang w:val="pl-PL" w:eastAsia="ja-JP"/>
          </w:rPr>
          <w:tab/>
        </w:r>
        <w:r w:rsidR="00136FB6" w:rsidRPr="009A4AA7">
          <w:rPr>
            <w:rStyle w:val="Hipercze"/>
            <w:noProof/>
          </w:rPr>
          <w:t>Transmission interconnection capacity forecasts</w:t>
        </w:r>
        <w:r w:rsidR="00136FB6">
          <w:rPr>
            <w:noProof/>
            <w:webHidden/>
          </w:rPr>
          <w:tab/>
        </w:r>
        <w:r w:rsidR="00136FB6">
          <w:rPr>
            <w:noProof/>
            <w:webHidden/>
          </w:rPr>
          <w:fldChar w:fldCharType="begin"/>
        </w:r>
        <w:r w:rsidR="00136FB6">
          <w:rPr>
            <w:noProof/>
            <w:webHidden/>
          </w:rPr>
          <w:instrText xml:space="preserve"> PAGEREF _Toc67409974 \h </w:instrText>
        </w:r>
        <w:r w:rsidR="00136FB6">
          <w:rPr>
            <w:noProof/>
            <w:webHidden/>
          </w:rPr>
        </w:r>
        <w:r w:rsidR="00136FB6">
          <w:rPr>
            <w:noProof/>
            <w:webHidden/>
          </w:rPr>
          <w:fldChar w:fldCharType="separate"/>
        </w:r>
        <w:r w:rsidR="001D0C9C">
          <w:rPr>
            <w:noProof/>
            <w:webHidden/>
          </w:rPr>
          <w:t>27</w:t>
        </w:r>
        <w:r w:rsidR="00136FB6">
          <w:rPr>
            <w:noProof/>
            <w:webHidden/>
          </w:rPr>
          <w:fldChar w:fldCharType="end"/>
        </w:r>
      </w:hyperlink>
    </w:p>
    <w:p w14:paraId="37EB6FAE" w14:textId="5B85336E" w:rsidR="00136FB6" w:rsidRDefault="006F7BB9">
      <w:pPr>
        <w:pStyle w:val="Spistreci3"/>
        <w:rPr>
          <w:rFonts w:asciiTheme="minorHAnsi" w:eastAsiaTheme="minorEastAsia" w:hAnsiTheme="minorHAnsi" w:cstheme="minorBidi"/>
          <w:noProof/>
          <w:sz w:val="22"/>
          <w:szCs w:val="22"/>
          <w:lang w:val="pl-PL" w:eastAsia="ja-JP"/>
        </w:rPr>
      </w:pPr>
      <w:hyperlink w:anchor="_Toc67409975" w:history="1">
        <w:r w:rsidR="00136FB6" w:rsidRPr="009A4AA7">
          <w:rPr>
            <w:rStyle w:val="Hipercze"/>
            <w:noProof/>
          </w:rPr>
          <w:t>1.12.1.</w:t>
        </w:r>
        <w:r w:rsidR="00136FB6">
          <w:rPr>
            <w:rFonts w:asciiTheme="minorHAnsi" w:eastAsiaTheme="minorEastAsia" w:hAnsiTheme="minorHAnsi" w:cstheme="minorBidi"/>
            <w:noProof/>
            <w:sz w:val="22"/>
            <w:szCs w:val="22"/>
            <w:lang w:val="pl-PL" w:eastAsia="ja-JP"/>
          </w:rPr>
          <w:tab/>
        </w:r>
        <w:r w:rsidR="00136FB6" w:rsidRPr="009A4AA7">
          <w:rPr>
            <w:rStyle w:val="Hipercze"/>
            <w:noProof/>
          </w:rPr>
          <w:t>Electricity transmission interconnection capacity forecasts</w:t>
        </w:r>
        <w:r w:rsidR="00136FB6">
          <w:rPr>
            <w:noProof/>
            <w:webHidden/>
          </w:rPr>
          <w:tab/>
        </w:r>
        <w:r w:rsidR="00136FB6">
          <w:rPr>
            <w:noProof/>
            <w:webHidden/>
          </w:rPr>
          <w:fldChar w:fldCharType="begin"/>
        </w:r>
        <w:r w:rsidR="00136FB6">
          <w:rPr>
            <w:noProof/>
            <w:webHidden/>
          </w:rPr>
          <w:instrText xml:space="preserve"> PAGEREF _Toc67409975 \h </w:instrText>
        </w:r>
        <w:r w:rsidR="00136FB6">
          <w:rPr>
            <w:noProof/>
            <w:webHidden/>
          </w:rPr>
        </w:r>
        <w:r w:rsidR="00136FB6">
          <w:rPr>
            <w:noProof/>
            <w:webHidden/>
          </w:rPr>
          <w:fldChar w:fldCharType="separate"/>
        </w:r>
        <w:r w:rsidR="001D0C9C">
          <w:rPr>
            <w:noProof/>
            <w:webHidden/>
          </w:rPr>
          <w:t>27</w:t>
        </w:r>
        <w:r w:rsidR="00136FB6">
          <w:rPr>
            <w:noProof/>
            <w:webHidden/>
          </w:rPr>
          <w:fldChar w:fldCharType="end"/>
        </w:r>
      </w:hyperlink>
    </w:p>
    <w:p w14:paraId="5E2838DB" w14:textId="21511D88" w:rsidR="00136FB6" w:rsidRDefault="006F7BB9">
      <w:pPr>
        <w:pStyle w:val="Spistreci3"/>
        <w:rPr>
          <w:rFonts w:asciiTheme="minorHAnsi" w:eastAsiaTheme="minorEastAsia" w:hAnsiTheme="minorHAnsi" w:cstheme="minorBidi"/>
          <w:noProof/>
          <w:sz w:val="22"/>
          <w:szCs w:val="22"/>
          <w:lang w:val="pl-PL" w:eastAsia="ja-JP"/>
        </w:rPr>
      </w:pPr>
      <w:hyperlink w:anchor="_Toc67409976" w:history="1">
        <w:r w:rsidR="00136FB6" w:rsidRPr="009A4AA7">
          <w:rPr>
            <w:rStyle w:val="Hipercze"/>
            <w:noProof/>
          </w:rPr>
          <w:t>1.12.2.</w:t>
        </w:r>
        <w:r w:rsidR="00136FB6">
          <w:rPr>
            <w:rFonts w:asciiTheme="minorHAnsi" w:eastAsiaTheme="minorEastAsia" w:hAnsiTheme="minorHAnsi" w:cstheme="minorBidi"/>
            <w:noProof/>
            <w:sz w:val="22"/>
            <w:szCs w:val="22"/>
            <w:lang w:val="pl-PL" w:eastAsia="ja-JP"/>
          </w:rPr>
          <w:tab/>
        </w:r>
        <w:r w:rsidR="00136FB6" w:rsidRPr="009A4AA7">
          <w:rPr>
            <w:rStyle w:val="Hipercze"/>
            <w:noProof/>
          </w:rPr>
          <w:t>Forecasts of gas transmission interconnection capacity</w:t>
        </w:r>
        <w:r w:rsidR="00136FB6">
          <w:rPr>
            <w:noProof/>
            <w:webHidden/>
          </w:rPr>
          <w:tab/>
        </w:r>
        <w:r w:rsidR="00136FB6">
          <w:rPr>
            <w:noProof/>
            <w:webHidden/>
          </w:rPr>
          <w:fldChar w:fldCharType="begin"/>
        </w:r>
        <w:r w:rsidR="00136FB6">
          <w:rPr>
            <w:noProof/>
            <w:webHidden/>
          </w:rPr>
          <w:instrText xml:space="preserve"> PAGEREF _Toc67409976 \h </w:instrText>
        </w:r>
        <w:r w:rsidR="00136FB6">
          <w:rPr>
            <w:noProof/>
            <w:webHidden/>
          </w:rPr>
        </w:r>
        <w:r w:rsidR="00136FB6">
          <w:rPr>
            <w:noProof/>
            <w:webHidden/>
          </w:rPr>
          <w:fldChar w:fldCharType="separate"/>
        </w:r>
        <w:r w:rsidR="001D0C9C">
          <w:rPr>
            <w:noProof/>
            <w:webHidden/>
          </w:rPr>
          <w:t>27</w:t>
        </w:r>
        <w:r w:rsidR="00136FB6">
          <w:rPr>
            <w:noProof/>
            <w:webHidden/>
          </w:rPr>
          <w:fldChar w:fldCharType="end"/>
        </w:r>
      </w:hyperlink>
    </w:p>
    <w:p w14:paraId="481A10CF" w14:textId="545CF5B7" w:rsidR="00136FB6" w:rsidRDefault="006F7BB9">
      <w:pPr>
        <w:pStyle w:val="Spistreci2"/>
        <w:rPr>
          <w:rFonts w:asciiTheme="minorHAnsi" w:eastAsiaTheme="minorEastAsia" w:hAnsiTheme="minorHAnsi" w:cstheme="minorBidi"/>
          <w:noProof/>
          <w:sz w:val="22"/>
          <w:szCs w:val="22"/>
          <w:lang w:val="pl-PL" w:eastAsia="ja-JP"/>
        </w:rPr>
      </w:pPr>
      <w:hyperlink w:anchor="_Toc67409977" w:history="1">
        <w:r w:rsidR="00136FB6" w:rsidRPr="009A4AA7">
          <w:rPr>
            <w:rStyle w:val="Hipercze"/>
            <w:noProof/>
          </w:rPr>
          <w:t>1.13.</w:t>
        </w:r>
        <w:r w:rsidR="00136FB6">
          <w:rPr>
            <w:rFonts w:asciiTheme="minorHAnsi" w:eastAsiaTheme="minorEastAsia" w:hAnsiTheme="minorHAnsi" w:cstheme="minorBidi"/>
            <w:noProof/>
            <w:sz w:val="22"/>
            <w:szCs w:val="22"/>
            <w:lang w:val="pl-PL" w:eastAsia="ja-JP"/>
          </w:rPr>
          <w:tab/>
        </w:r>
        <w:r w:rsidR="00136FB6" w:rsidRPr="009A4AA7">
          <w:rPr>
            <w:rStyle w:val="Hipercze"/>
            <w:noProof/>
          </w:rPr>
          <w:t>Forecasts of pollutant emissions</w:t>
        </w:r>
        <w:r w:rsidR="00136FB6">
          <w:rPr>
            <w:noProof/>
            <w:webHidden/>
          </w:rPr>
          <w:tab/>
        </w:r>
        <w:r w:rsidR="00136FB6">
          <w:rPr>
            <w:noProof/>
            <w:webHidden/>
          </w:rPr>
          <w:fldChar w:fldCharType="begin"/>
        </w:r>
        <w:r w:rsidR="00136FB6">
          <w:rPr>
            <w:noProof/>
            <w:webHidden/>
          </w:rPr>
          <w:instrText xml:space="preserve"> PAGEREF _Toc67409977 \h </w:instrText>
        </w:r>
        <w:r w:rsidR="00136FB6">
          <w:rPr>
            <w:noProof/>
            <w:webHidden/>
          </w:rPr>
        </w:r>
        <w:r w:rsidR="00136FB6">
          <w:rPr>
            <w:noProof/>
            <w:webHidden/>
          </w:rPr>
          <w:fldChar w:fldCharType="separate"/>
        </w:r>
        <w:r w:rsidR="001D0C9C">
          <w:rPr>
            <w:noProof/>
            <w:webHidden/>
          </w:rPr>
          <w:t>29</w:t>
        </w:r>
        <w:r w:rsidR="00136FB6">
          <w:rPr>
            <w:noProof/>
            <w:webHidden/>
          </w:rPr>
          <w:fldChar w:fldCharType="end"/>
        </w:r>
      </w:hyperlink>
    </w:p>
    <w:p w14:paraId="2B03BA94" w14:textId="1BBA2B2C" w:rsidR="00136FB6" w:rsidRDefault="006F7BB9">
      <w:pPr>
        <w:pStyle w:val="Spistreci2"/>
        <w:rPr>
          <w:rFonts w:asciiTheme="minorHAnsi" w:eastAsiaTheme="minorEastAsia" w:hAnsiTheme="minorHAnsi" w:cstheme="minorBidi"/>
          <w:noProof/>
          <w:sz w:val="22"/>
          <w:szCs w:val="22"/>
          <w:lang w:val="pl-PL" w:eastAsia="ja-JP"/>
        </w:rPr>
      </w:pPr>
      <w:hyperlink w:anchor="_Toc67409978" w:history="1">
        <w:r w:rsidR="00136FB6" w:rsidRPr="009A4AA7">
          <w:rPr>
            <w:rStyle w:val="Hipercze"/>
            <w:noProof/>
          </w:rPr>
          <w:t>1.14.</w:t>
        </w:r>
        <w:r w:rsidR="00136FB6">
          <w:rPr>
            <w:rFonts w:asciiTheme="minorHAnsi" w:eastAsiaTheme="minorEastAsia" w:hAnsiTheme="minorHAnsi" w:cstheme="minorBidi"/>
            <w:noProof/>
            <w:sz w:val="22"/>
            <w:szCs w:val="22"/>
            <w:lang w:val="pl-PL" w:eastAsia="ja-JP"/>
          </w:rPr>
          <w:tab/>
        </w:r>
        <w:r w:rsidR="00136FB6" w:rsidRPr="009A4AA7">
          <w:rPr>
            <w:rStyle w:val="Hipercze"/>
            <w:noProof/>
          </w:rPr>
          <w:t>Forecast of capital expenditure related to changes in the energy sector</w:t>
        </w:r>
        <w:r w:rsidR="00136FB6">
          <w:rPr>
            <w:noProof/>
            <w:webHidden/>
          </w:rPr>
          <w:tab/>
        </w:r>
        <w:r w:rsidR="00136FB6">
          <w:rPr>
            <w:noProof/>
            <w:webHidden/>
          </w:rPr>
          <w:fldChar w:fldCharType="begin"/>
        </w:r>
        <w:r w:rsidR="00136FB6">
          <w:rPr>
            <w:noProof/>
            <w:webHidden/>
          </w:rPr>
          <w:instrText xml:space="preserve"> PAGEREF _Toc67409978 \h </w:instrText>
        </w:r>
        <w:r w:rsidR="00136FB6">
          <w:rPr>
            <w:noProof/>
            <w:webHidden/>
          </w:rPr>
        </w:r>
        <w:r w:rsidR="00136FB6">
          <w:rPr>
            <w:noProof/>
            <w:webHidden/>
          </w:rPr>
          <w:fldChar w:fldCharType="separate"/>
        </w:r>
        <w:r w:rsidR="001D0C9C">
          <w:rPr>
            <w:noProof/>
            <w:webHidden/>
          </w:rPr>
          <w:t>32</w:t>
        </w:r>
        <w:r w:rsidR="00136FB6">
          <w:rPr>
            <w:noProof/>
            <w:webHidden/>
          </w:rPr>
          <w:fldChar w:fldCharType="end"/>
        </w:r>
      </w:hyperlink>
    </w:p>
    <w:p w14:paraId="49199063" w14:textId="47494502" w:rsidR="00136FB6" w:rsidRDefault="006F7BB9">
      <w:pPr>
        <w:pStyle w:val="Spistreci1"/>
        <w:rPr>
          <w:rFonts w:asciiTheme="minorHAnsi" w:eastAsiaTheme="minorEastAsia" w:hAnsiTheme="minorHAnsi" w:cstheme="minorBidi"/>
          <w:noProof/>
          <w:sz w:val="22"/>
          <w:szCs w:val="22"/>
          <w:lang w:val="pl-PL" w:eastAsia="ja-JP"/>
        </w:rPr>
      </w:pPr>
      <w:hyperlink w:anchor="_Toc67409979" w:history="1">
        <w:r w:rsidR="00136FB6" w:rsidRPr="009A4AA7">
          <w:rPr>
            <w:rStyle w:val="Hipercze"/>
            <w:noProof/>
          </w:rPr>
          <w:t>2.</w:t>
        </w:r>
        <w:r w:rsidR="00136FB6">
          <w:rPr>
            <w:rFonts w:asciiTheme="minorHAnsi" w:eastAsiaTheme="minorEastAsia" w:hAnsiTheme="minorHAnsi" w:cstheme="minorBidi"/>
            <w:noProof/>
            <w:sz w:val="22"/>
            <w:szCs w:val="22"/>
            <w:lang w:val="pl-PL" w:eastAsia="ja-JP"/>
          </w:rPr>
          <w:tab/>
        </w:r>
        <w:r w:rsidR="00136FB6" w:rsidRPr="009A4AA7">
          <w:rPr>
            <w:rStyle w:val="Hipercze"/>
            <w:noProof/>
          </w:rPr>
          <w:t>Conclusions from the forecast analysis for the power sector taking into account high prices of CO</w:t>
        </w:r>
        <w:r w:rsidR="00136FB6" w:rsidRPr="009A4AA7">
          <w:rPr>
            <w:rStyle w:val="Hipercze"/>
            <w:noProof/>
            <w:vertAlign w:val="subscript"/>
          </w:rPr>
          <w:t>2</w:t>
        </w:r>
        <w:r w:rsidR="00136FB6" w:rsidRPr="009A4AA7">
          <w:rPr>
            <w:rStyle w:val="Hipercze"/>
            <w:noProof/>
          </w:rPr>
          <w:t xml:space="preserve"> emission allowances and environmental and system costs</w:t>
        </w:r>
        <w:r w:rsidR="00136FB6">
          <w:rPr>
            <w:noProof/>
            <w:webHidden/>
          </w:rPr>
          <w:tab/>
        </w:r>
        <w:r w:rsidR="00136FB6">
          <w:rPr>
            <w:noProof/>
            <w:webHidden/>
          </w:rPr>
          <w:fldChar w:fldCharType="begin"/>
        </w:r>
        <w:r w:rsidR="00136FB6">
          <w:rPr>
            <w:noProof/>
            <w:webHidden/>
          </w:rPr>
          <w:instrText xml:space="preserve"> PAGEREF _Toc67409979 \h </w:instrText>
        </w:r>
        <w:r w:rsidR="00136FB6">
          <w:rPr>
            <w:noProof/>
            <w:webHidden/>
          </w:rPr>
        </w:r>
        <w:r w:rsidR="00136FB6">
          <w:rPr>
            <w:noProof/>
            <w:webHidden/>
          </w:rPr>
          <w:fldChar w:fldCharType="separate"/>
        </w:r>
        <w:r w:rsidR="001D0C9C">
          <w:rPr>
            <w:noProof/>
            <w:webHidden/>
          </w:rPr>
          <w:t>35</w:t>
        </w:r>
        <w:r w:rsidR="00136FB6">
          <w:rPr>
            <w:noProof/>
            <w:webHidden/>
          </w:rPr>
          <w:fldChar w:fldCharType="end"/>
        </w:r>
      </w:hyperlink>
    </w:p>
    <w:p w14:paraId="74C510E2" w14:textId="2A25AF19" w:rsidR="00136FB6" w:rsidRDefault="006F7BB9">
      <w:pPr>
        <w:pStyle w:val="Spistreci2"/>
        <w:rPr>
          <w:rFonts w:asciiTheme="minorHAnsi" w:eastAsiaTheme="minorEastAsia" w:hAnsiTheme="minorHAnsi" w:cstheme="minorBidi"/>
          <w:noProof/>
          <w:sz w:val="22"/>
          <w:szCs w:val="22"/>
          <w:lang w:val="pl-PL" w:eastAsia="ja-JP"/>
        </w:rPr>
      </w:pPr>
      <w:hyperlink w:anchor="_Toc67409980" w:history="1">
        <w:r w:rsidR="00136FB6" w:rsidRPr="009A4AA7">
          <w:rPr>
            <w:rStyle w:val="Hipercze"/>
            <w:noProof/>
          </w:rPr>
          <w:t>2.1.</w:t>
        </w:r>
        <w:r w:rsidR="00136FB6">
          <w:rPr>
            <w:rFonts w:asciiTheme="minorHAnsi" w:eastAsiaTheme="minorEastAsia" w:hAnsiTheme="minorHAnsi" w:cstheme="minorBidi"/>
            <w:noProof/>
            <w:sz w:val="22"/>
            <w:szCs w:val="22"/>
            <w:lang w:val="pl-PL" w:eastAsia="ja-JP"/>
          </w:rPr>
          <w:tab/>
        </w:r>
        <w:r w:rsidR="00136FB6" w:rsidRPr="009A4AA7">
          <w:rPr>
            <w:rStyle w:val="Hipercze"/>
            <w:noProof/>
          </w:rPr>
          <w:t>Main assumptions</w:t>
        </w:r>
        <w:r w:rsidR="00136FB6">
          <w:rPr>
            <w:noProof/>
            <w:webHidden/>
          </w:rPr>
          <w:tab/>
        </w:r>
        <w:r w:rsidR="00136FB6">
          <w:rPr>
            <w:noProof/>
            <w:webHidden/>
          </w:rPr>
          <w:fldChar w:fldCharType="begin"/>
        </w:r>
        <w:r w:rsidR="00136FB6">
          <w:rPr>
            <w:noProof/>
            <w:webHidden/>
          </w:rPr>
          <w:instrText xml:space="preserve"> PAGEREF _Toc67409980 \h </w:instrText>
        </w:r>
        <w:r w:rsidR="00136FB6">
          <w:rPr>
            <w:noProof/>
            <w:webHidden/>
          </w:rPr>
        </w:r>
        <w:r w:rsidR="00136FB6">
          <w:rPr>
            <w:noProof/>
            <w:webHidden/>
          </w:rPr>
          <w:fldChar w:fldCharType="separate"/>
        </w:r>
        <w:r w:rsidR="001D0C9C">
          <w:rPr>
            <w:noProof/>
            <w:webHidden/>
          </w:rPr>
          <w:t>35</w:t>
        </w:r>
        <w:r w:rsidR="00136FB6">
          <w:rPr>
            <w:noProof/>
            <w:webHidden/>
          </w:rPr>
          <w:fldChar w:fldCharType="end"/>
        </w:r>
      </w:hyperlink>
    </w:p>
    <w:p w14:paraId="4725B605" w14:textId="0DECD7E2" w:rsidR="00136FB6" w:rsidRDefault="006F7BB9">
      <w:pPr>
        <w:pStyle w:val="Spistreci2"/>
        <w:rPr>
          <w:rFonts w:asciiTheme="minorHAnsi" w:eastAsiaTheme="minorEastAsia" w:hAnsiTheme="minorHAnsi" w:cstheme="minorBidi"/>
          <w:noProof/>
          <w:sz w:val="22"/>
          <w:szCs w:val="22"/>
          <w:lang w:val="pl-PL" w:eastAsia="ja-JP"/>
        </w:rPr>
      </w:pPr>
      <w:hyperlink w:anchor="_Toc67409981" w:history="1">
        <w:r w:rsidR="00136FB6" w:rsidRPr="009A4AA7">
          <w:rPr>
            <w:rStyle w:val="Hipercze"/>
            <w:noProof/>
          </w:rPr>
          <w:t>2.2.</w:t>
        </w:r>
        <w:r w:rsidR="00136FB6">
          <w:rPr>
            <w:rFonts w:asciiTheme="minorHAnsi" w:eastAsiaTheme="minorEastAsia" w:hAnsiTheme="minorHAnsi" w:cstheme="minorBidi"/>
            <w:noProof/>
            <w:sz w:val="22"/>
            <w:szCs w:val="22"/>
            <w:lang w:val="pl-PL" w:eastAsia="ja-JP"/>
          </w:rPr>
          <w:tab/>
        </w:r>
        <w:r w:rsidR="00136FB6" w:rsidRPr="009A4AA7">
          <w:rPr>
            <w:rStyle w:val="Hipercze"/>
            <w:noProof/>
          </w:rPr>
          <w:t>Forecast electricity demand and net maximum capacity</w:t>
        </w:r>
        <w:r w:rsidR="00136FB6">
          <w:rPr>
            <w:noProof/>
            <w:webHidden/>
          </w:rPr>
          <w:tab/>
        </w:r>
        <w:r w:rsidR="00136FB6">
          <w:rPr>
            <w:noProof/>
            <w:webHidden/>
          </w:rPr>
          <w:fldChar w:fldCharType="begin"/>
        </w:r>
        <w:r w:rsidR="00136FB6">
          <w:rPr>
            <w:noProof/>
            <w:webHidden/>
          </w:rPr>
          <w:instrText xml:space="preserve"> PAGEREF _Toc67409981 \h </w:instrText>
        </w:r>
        <w:r w:rsidR="00136FB6">
          <w:rPr>
            <w:noProof/>
            <w:webHidden/>
          </w:rPr>
        </w:r>
        <w:r w:rsidR="00136FB6">
          <w:rPr>
            <w:noProof/>
            <w:webHidden/>
          </w:rPr>
          <w:fldChar w:fldCharType="separate"/>
        </w:r>
        <w:r w:rsidR="001D0C9C">
          <w:rPr>
            <w:noProof/>
            <w:webHidden/>
          </w:rPr>
          <w:t>39</w:t>
        </w:r>
        <w:r w:rsidR="00136FB6">
          <w:rPr>
            <w:noProof/>
            <w:webHidden/>
          </w:rPr>
          <w:fldChar w:fldCharType="end"/>
        </w:r>
      </w:hyperlink>
    </w:p>
    <w:p w14:paraId="0CC4CAD7" w14:textId="4055660B" w:rsidR="00136FB6" w:rsidRDefault="006F7BB9">
      <w:pPr>
        <w:pStyle w:val="Spistreci2"/>
        <w:rPr>
          <w:rFonts w:asciiTheme="minorHAnsi" w:eastAsiaTheme="minorEastAsia" w:hAnsiTheme="minorHAnsi" w:cstheme="minorBidi"/>
          <w:noProof/>
          <w:sz w:val="22"/>
          <w:szCs w:val="22"/>
          <w:lang w:val="pl-PL" w:eastAsia="ja-JP"/>
        </w:rPr>
      </w:pPr>
      <w:hyperlink w:anchor="_Toc67409982" w:history="1">
        <w:r w:rsidR="00136FB6" w:rsidRPr="009A4AA7">
          <w:rPr>
            <w:rStyle w:val="Hipercze"/>
            <w:noProof/>
          </w:rPr>
          <w:t>2.3.</w:t>
        </w:r>
        <w:r w:rsidR="00136FB6">
          <w:rPr>
            <w:rFonts w:asciiTheme="minorHAnsi" w:eastAsiaTheme="minorEastAsia" w:hAnsiTheme="minorHAnsi" w:cstheme="minorBidi"/>
            <w:noProof/>
            <w:sz w:val="22"/>
            <w:szCs w:val="22"/>
            <w:lang w:val="pl-PL" w:eastAsia="ja-JP"/>
          </w:rPr>
          <w:tab/>
        </w:r>
        <w:r w:rsidR="00136FB6" w:rsidRPr="009A4AA7">
          <w:rPr>
            <w:rStyle w:val="Hipercze"/>
            <w:noProof/>
          </w:rPr>
          <w:t>Forecast structure of net installed capacity</w:t>
        </w:r>
        <w:r w:rsidR="00136FB6">
          <w:rPr>
            <w:noProof/>
            <w:webHidden/>
          </w:rPr>
          <w:tab/>
        </w:r>
        <w:r w:rsidR="00136FB6">
          <w:rPr>
            <w:noProof/>
            <w:webHidden/>
          </w:rPr>
          <w:fldChar w:fldCharType="begin"/>
        </w:r>
        <w:r w:rsidR="00136FB6">
          <w:rPr>
            <w:noProof/>
            <w:webHidden/>
          </w:rPr>
          <w:instrText xml:space="preserve"> PAGEREF _Toc67409982 \h </w:instrText>
        </w:r>
        <w:r w:rsidR="00136FB6">
          <w:rPr>
            <w:noProof/>
            <w:webHidden/>
          </w:rPr>
        </w:r>
        <w:r w:rsidR="00136FB6">
          <w:rPr>
            <w:noProof/>
            <w:webHidden/>
          </w:rPr>
          <w:fldChar w:fldCharType="separate"/>
        </w:r>
        <w:r w:rsidR="001D0C9C">
          <w:rPr>
            <w:noProof/>
            <w:webHidden/>
          </w:rPr>
          <w:t>40</w:t>
        </w:r>
        <w:r w:rsidR="00136FB6">
          <w:rPr>
            <w:noProof/>
            <w:webHidden/>
          </w:rPr>
          <w:fldChar w:fldCharType="end"/>
        </w:r>
      </w:hyperlink>
    </w:p>
    <w:p w14:paraId="74A65898" w14:textId="0E08FBB2" w:rsidR="00136FB6" w:rsidRDefault="006F7BB9">
      <w:pPr>
        <w:pStyle w:val="Spistreci2"/>
        <w:rPr>
          <w:rFonts w:asciiTheme="minorHAnsi" w:eastAsiaTheme="minorEastAsia" w:hAnsiTheme="minorHAnsi" w:cstheme="minorBidi"/>
          <w:noProof/>
          <w:sz w:val="22"/>
          <w:szCs w:val="22"/>
          <w:lang w:val="pl-PL" w:eastAsia="ja-JP"/>
        </w:rPr>
      </w:pPr>
      <w:hyperlink w:anchor="_Toc67409983" w:history="1">
        <w:r w:rsidR="00136FB6" w:rsidRPr="009A4AA7">
          <w:rPr>
            <w:rStyle w:val="Hipercze"/>
            <w:noProof/>
          </w:rPr>
          <w:t>2.4.</w:t>
        </w:r>
        <w:r w:rsidR="00136FB6">
          <w:rPr>
            <w:rFonts w:asciiTheme="minorHAnsi" w:eastAsiaTheme="minorEastAsia" w:hAnsiTheme="minorHAnsi" w:cstheme="minorBidi"/>
            <w:noProof/>
            <w:sz w:val="22"/>
            <w:szCs w:val="22"/>
            <w:lang w:val="pl-PL" w:eastAsia="ja-JP"/>
          </w:rPr>
          <w:tab/>
        </w:r>
        <w:r w:rsidR="00136FB6" w:rsidRPr="009A4AA7">
          <w:rPr>
            <w:rStyle w:val="Hipercze"/>
            <w:noProof/>
          </w:rPr>
          <w:t>Forecast of net electricity generation structure</w:t>
        </w:r>
        <w:r w:rsidR="00136FB6">
          <w:rPr>
            <w:noProof/>
            <w:webHidden/>
          </w:rPr>
          <w:tab/>
        </w:r>
        <w:r w:rsidR="00136FB6">
          <w:rPr>
            <w:noProof/>
            <w:webHidden/>
          </w:rPr>
          <w:fldChar w:fldCharType="begin"/>
        </w:r>
        <w:r w:rsidR="00136FB6">
          <w:rPr>
            <w:noProof/>
            <w:webHidden/>
          </w:rPr>
          <w:instrText xml:space="preserve"> PAGEREF _Toc67409983 \h </w:instrText>
        </w:r>
        <w:r w:rsidR="00136FB6">
          <w:rPr>
            <w:noProof/>
            <w:webHidden/>
          </w:rPr>
        </w:r>
        <w:r w:rsidR="00136FB6">
          <w:rPr>
            <w:noProof/>
            <w:webHidden/>
          </w:rPr>
          <w:fldChar w:fldCharType="separate"/>
        </w:r>
        <w:r w:rsidR="001D0C9C">
          <w:rPr>
            <w:noProof/>
            <w:webHidden/>
          </w:rPr>
          <w:t>42</w:t>
        </w:r>
        <w:r w:rsidR="00136FB6">
          <w:rPr>
            <w:noProof/>
            <w:webHidden/>
          </w:rPr>
          <w:fldChar w:fldCharType="end"/>
        </w:r>
      </w:hyperlink>
    </w:p>
    <w:p w14:paraId="2CA1ABCB" w14:textId="75289214" w:rsidR="00136FB6" w:rsidRDefault="006F7BB9">
      <w:pPr>
        <w:pStyle w:val="Spistreci2"/>
        <w:rPr>
          <w:rFonts w:asciiTheme="minorHAnsi" w:eastAsiaTheme="minorEastAsia" w:hAnsiTheme="minorHAnsi" w:cstheme="minorBidi"/>
          <w:noProof/>
          <w:sz w:val="22"/>
          <w:szCs w:val="22"/>
          <w:lang w:val="pl-PL" w:eastAsia="ja-JP"/>
        </w:rPr>
      </w:pPr>
      <w:hyperlink w:anchor="_Toc67409984" w:history="1">
        <w:r w:rsidR="00136FB6" w:rsidRPr="009A4AA7">
          <w:rPr>
            <w:rStyle w:val="Hipercze"/>
            <w:noProof/>
          </w:rPr>
          <w:t>2.5.</w:t>
        </w:r>
        <w:r w:rsidR="00136FB6">
          <w:rPr>
            <w:rFonts w:asciiTheme="minorHAnsi" w:eastAsiaTheme="minorEastAsia" w:hAnsiTheme="minorHAnsi" w:cstheme="minorBidi"/>
            <w:noProof/>
            <w:sz w:val="22"/>
            <w:szCs w:val="22"/>
            <w:lang w:val="pl-PL" w:eastAsia="ja-JP"/>
          </w:rPr>
          <w:tab/>
        </w:r>
        <w:r w:rsidR="00136FB6" w:rsidRPr="009A4AA7">
          <w:rPr>
            <w:rStyle w:val="Hipercze"/>
            <w:noProof/>
          </w:rPr>
          <w:t>Forecast of net specific emissions in the sector of power plants and CHP plants</w:t>
        </w:r>
        <w:r w:rsidR="00136FB6">
          <w:rPr>
            <w:noProof/>
            <w:webHidden/>
          </w:rPr>
          <w:tab/>
        </w:r>
        <w:r w:rsidR="00136FB6">
          <w:rPr>
            <w:noProof/>
            <w:webHidden/>
          </w:rPr>
          <w:fldChar w:fldCharType="begin"/>
        </w:r>
        <w:r w:rsidR="00136FB6">
          <w:rPr>
            <w:noProof/>
            <w:webHidden/>
          </w:rPr>
          <w:instrText xml:space="preserve"> PAGEREF _Toc67409984 \h </w:instrText>
        </w:r>
        <w:r w:rsidR="00136FB6">
          <w:rPr>
            <w:noProof/>
            <w:webHidden/>
          </w:rPr>
        </w:r>
        <w:r w:rsidR="00136FB6">
          <w:rPr>
            <w:noProof/>
            <w:webHidden/>
          </w:rPr>
          <w:fldChar w:fldCharType="separate"/>
        </w:r>
        <w:r w:rsidR="001D0C9C">
          <w:rPr>
            <w:noProof/>
            <w:webHidden/>
          </w:rPr>
          <w:t>44</w:t>
        </w:r>
        <w:r w:rsidR="00136FB6">
          <w:rPr>
            <w:noProof/>
            <w:webHidden/>
          </w:rPr>
          <w:fldChar w:fldCharType="end"/>
        </w:r>
      </w:hyperlink>
    </w:p>
    <w:p w14:paraId="514845DD" w14:textId="7E72F4B9" w:rsidR="00136FB6" w:rsidRDefault="006F7BB9">
      <w:pPr>
        <w:pStyle w:val="Spistreci2"/>
        <w:rPr>
          <w:rFonts w:asciiTheme="minorHAnsi" w:eastAsiaTheme="minorEastAsia" w:hAnsiTheme="minorHAnsi" w:cstheme="minorBidi"/>
          <w:noProof/>
          <w:sz w:val="22"/>
          <w:szCs w:val="22"/>
          <w:lang w:val="pl-PL" w:eastAsia="ja-JP"/>
        </w:rPr>
      </w:pPr>
      <w:hyperlink w:anchor="_Toc67409985" w:history="1">
        <w:r w:rsidR="00136FB6" w:rsidRPr="009A4AA7">
          <w:rPr>
            <w:rStyle w:val="Hipercze"/>
            <w:noProof/>
          </w:rPr>
          <w:t>2.6.</w:t>
        </w:r>
        <w:r w:rsidR="00136FB6">
          <w:rPr>
            <w:rFonts w:asciiTheme="minorHAnsi" w:eastAsiaTheme="minorEastAsia" w:hAnsiTheme="minorHAnsi" w:cstheme="minorBidi"/>
            <w:noProof/>
            <w:sz w:val="22"/>
            <w:szCs w:val="22"/>
            <w:lang w:val="pl-PL" w:eastAsia="ja-JP"/>
          </w:rPr>
          <w:tab/>
        </w:r>
        <w:r w:rsidR="00136FB6" w:rsidRPr="009A4AA7">
          <w:rPr>
            <w:rStyle w:val="Hipercze"/>
            <w:noProof/>
          </w:rPr>
          <w:t>Forecast of hard coal consumption in power plants and CHP plants</w:t>
        </w:r>
        <w:r w:rsidR="00136FB6">
          <w:rPr>
            <w:noProof/>
            <w:webHidden/>
          </w:rPr>
          <w:tab/>
        </w:r>
        <w:r w:rsidR="00136FB6">
          <w:rPr>
            <w:noProof/>
            <w:webHidden/>
          </w:rPr>
          <w:fldChar w:fldCharType="begin"/>
        </w:r>
        <w:r w:rsidR="00136FB6">
          <w:rPr>
            <w:noProof/>
            <w:webHidden/>
          </w:rPr>
          <w:instrText xml:space="preserve"> PAGEREF _Toc67409985 \h </w:instrText>
        </w:r>
        <w:r w:rsidR="00136FB6">
          <w:rPr>
            <w:noProof/>
            <w:webHidden/>
          </w:rPr>
        </w:r>
        <w:r w:rsidR="00136FB6">
          <w:rPr>
            <w:noProof/>
            <w:webHidden/>
          </w:rPr>
          <w:fldChar w:fldCharType="separate"/>
        </w:r>
        <w:r w:rsidR="001D0C9C">
          <w:rPr>
            <w:noProof/>
            <w:webHidden/>
          </w:rPr>
          <w:t>45</w:t>
        </w:r>
        <w:r w:rsidR="00136FB6">
          <w:rPr>
            <w:noProof/>
            <w:webHidden/>
          </w:rPr>
          <w:fldChar w:fldCharType="end"/>
        </w:r>
      </w:hyperlink>
    </w:p>
    <w:p w14:paraId="5CAD1530" w14:textId="7D409F55" w:rsidR="00136FB6" w:rsidRDefault="006F7BB9">
      <w:pPr>
        <w:pStyle w:val="Spistreci2"/>
        <w:rPr>
          <w:rFonts w:asciiTheme="minorHAnsi" w:eastAsiaTheme="minorEastAsia" w:hAnsiTheme="minorHAnsi" w:cstheme="minorBidi"/>
          <w:noProof/>
          <w:sz w:val="22"/>
          <w:szCs w:val="22"/>
          <w:lang w:val="pl-PL" w:eastAsia="ja-JP"/>
        </w:rPr>
      </w:pPr>
      <w:hyperlink w:anchor="_Toc67409986" w:history="1">
        <w:r w:rsidR="00136FB6" w:rsidRPr="009A4AA7">
          <w:rPr>
            <w:rStyle w:val="Hipercze"/>
            <w:noProof/>
          </w:rPr>
          <w:t>2.7.</w:t>
        </w:r>
        <w:r w:rsidR="00136FB6">
          <w:rPr>
            <w:rFonts w:asciiTheme="minorHAnsi" w:eastAsiaTheme="minorEastAsia" w:hAnsiTheme="minorHAnsi" w:cstheme="minorBidi"/>
            <w:noProof/>
            <w:sz w:val="22"/>
            <w:szCs w:val="22"/>
            <w:lang w:val="pl-PL" w:eastAsia="ja-JP"/>
          </w:rPr>
          <w:tab/>
        </w:r>
        <w:r w:rsidR="00136FB6" w:rsidRPr="009A4AA7">
          <w:rPr>
            <w:rStyle w:val="Hipercze"/>
            <w:noProof/>
          </w:rPr>
          <w:t>Forecast of natural gas consumption in power plants and CHP plants</w:t>
        </w:r>
        <w:r w:rsidR="00136FB6">
          <w:rPr>
            <w:noProof/>
            <w:webHidden/>
          </w:rPr>
          <w:tab/>
        </w:r>
        <w:r w:rsidR="00136FB6">
          <w:rPr>
            <w:noProof/>
            <w:webHidden/>
          </w:rPr>
          <w:fldChar w:fldCharType="begin"/>
        </w:r>
        <w:r w:rsidR="00136FB6">
          <w:rPr>
            <w:noProof/>
            <w:webHidden/>
          </w:rPr>
          <w:instrText xml:space="preserve"> PAGEREF _Toc67409986 \h </w:instrText>
        </w:r>
        <w:r w:rsidR="00136FB6">
          <w:rPr>
            <w:noProof/>
            <w:webHidden/>
          </w:rPr>
        </w:r>
        <w:r w:rsidR="00136FB6">
          <w:rPr>
            <w:noProof/>
            <w:webHidden/>
          </w:rPr>
          <w:fldChar w:fldCharType="separate"/>
        </w:r>
        <w:r w:rsidR="001D0C9C">
          <w:rPr>
            <w:noProof/>
            <w:webHidden/>
          </w:rPr>
          <w:t>46</w:t>
        </w:r>
        <w:r w:rsidR="00136FB6">
          <w:rPr>
            <w:noProof/>
            <w:webHidden/>
          </w:rPr>
          <w:fldChar w:fldCharType="end"/>
        </w:r>
      </w:hyperlink>
    </w:p>
    <w:p w14:paraId="7712AD79" w14:textId="3064DFFC" w:rsidR="00136FB6" w:rsidRDefault="006F7BB9">
      <w:pPr>
        <w:pStyle w:val="Spistreci2"/>
        <w:rPr>
          <w:rFonts w:asciiTheme="minorHAnsi" w:eastAsiaTheme="minorEastAsia" w:hAnsiTheme="minorHAnsi" w:cstheme="minorBidi"/>
          <w:noProof/>
          <w:sz w:val="22"/>
          <w:szCs w:val="22"/>
          <w:lang w:val="pl-PL" w:eastAsia="ja-JP"/>
        </w:rPr>
      </w:pPr>
      <w:hyperlink w:anchor="_Toc67409987" w:history="1">
        <w:r w:rsidR="00136FB6" w:rsidRPr="009A4AA7">
          <w:rPr>
            <w:rStyle w:val="Hipercze"/>
            <w:noProof/>
          </w:rPr>
          <w:t>2.8.</w:t>
        </w:r>
        <w:r w:rsidR="00136FB6">
          <w:rPr>
            <w:rFonts w:asciiTheme="minorHAnsi" w:eastAsiaTheme="minorEastAsia" w:hAnsiTheme="minorHAnsi" w:cstheme="minorBidi"/>
            <w:noProof/>
            <w:sz w:val="22"/>
            <w:szCs w:val="22"/>
            <w:lang w:val="pl-PL" w:eastAsia="ja-JP"/>
          </w:rPr>
          <w:tab/>
        </w:r>
        <w:r w:rsidR="00136FB6" w:rsidRPr="009A4AA7">
          <w:rPr>
            <w:rStyle w:val="Hipercze"/>
            <w:noProof/>
          </w:rPr>
          <w:t>Capital expenditure</w:t>
        </w:r>
        <w:r w:rsidR="00136FB6">
          <w:rPr>
            <w:noProof/>
            <w:webHidden/>
          </w:rPr>
          <w:tab/>
        </w:r>
        <w:r w:rsidR="00136FB6">
          <w:rPr>
            <w:noProof/>
            <w:webHidden/>
          </w:rPr>
          <w:fldChar w:fldCharType="begin"/>
        </w:r>
        <w:r w:rsidR="00136FB6">
          <w:rPr>
            <w:noProof/>
            <w:webHidden/>
          </w:rPr>
          <w:instrText xml:space="preserve"> PAGEREF _Toc67409987 \h </w:instrText>
        </w:r>
        <w:r w:rsidR="00136FB6">
          <w:rPr>
            <w:noProof/>
            <w:webHidden/>
          </w:rPr>
        </w:r>
        <w:r w:rsidR="00136FB6">
          <w:rPr>
            <w:noProof/>
            <w:webHidden/>
          </w:rPr>
          <w:fldChar w:fldCharType="separate"/>
        </w:r>
        <w:r w:rsidR="001D0C9C">
          <w:rPr>
            <w:noProof/>
            <w:webHidden/>
          </w:rPr>
          <w:t>47</w:t>
        </w:r>
        <w:r w:rsidR="00136FB6">
          <w:rPr>
            <w:noProof/>
            <w:webHidden/>
          </w:rPr>
          <w:fldChar w:fldCharType="end"/>
        </w:r>
      </w:hyperlink>
    </w:p>
    <w:p w14:paraId="2295EF66" w14:textId="689A7117" w:rsidR="00136FB6" w:rsidRDefault="006F7BB9">
      <w:pPr>
        <w:pStyle w:val="Spistreci2"/>
        <w:rPr>
          <w:rFonts w:asciiTheme="minorHAnsi" w:eastAsiaTheme="minorEastAsia" w:hAnsiTheme="minorHAnsi" w:cstheme="minorBidi"/>
          <w:noProof/>
          <w:sz w:val="22"/>
          <w:szCs w:val="22"/>
          <w:lang w:val="pl-PL" w:eastAsia="ja-JP"/>
        </w:rPr>
      </w:pPr>
      <w:hyperlink w:anchor="_Toc67409988" w:history="1">
        <w:r w:rsidR="00136FB6" w:rsidRPr="009A4AA7">
          <w:rPr>
            <w:rStyle w:val="Hipercze"/>
            <w:noProof/>
          </w:rPr>
          <w:t>2.9.</w:t>
        </w:r>
        <w:r w:rsidR="00136FB6">
          <w:rPr>
            <w:rFonts w:asciiTheme="minorHAnsi" w:eastAsiaTheme="minorEastAsia" w:hAnsiTheme="minorHAnsi" w:cstheme="minorBidi"/>
            <w:noProof/>
            <w:sz w:val="22"/>
            <w:szCs w:val="22"/>
            <w:lang w:val="pl-PL" w:eastAsia="ja-JP"/>
          </w:rPr>
          <w:tab/>
        </w:r>
        <w:r w:rsidR="00136FB6" w:rsidRPr="009A4AA7">
          <w:rPr>
            <w:rStyle w:val="Hipercze"/>
            <w:noProof/>
          </w:rPr>
          <w:t>Conclusions of the analyses</w:t>
        </w:r>
        <w:r w:rsidR="00136FB6">
          <w:rPr>
            <w:noProof/>
            <w:webHidden/>
          </w:rPr>
          <w:tab/>
        </w:r>
        <w:r w:rsidR="00136FB6">
          <w:rPr>
            <w:noProof/>
            <w:webHidden/>
          </w:rPr>
          <w:fldChar w:fldCharType="begin"/>
        </w:r>
        <w:r w:rsidR="00136FB6">
          <w:rPr>
            <w:noProof/>
            <w:webHidden/>
          </w:rPr>
          <w:instrText xml:space="preserve"> PAGEREF _Toc67409988 \h </w:instrText>
        </w:r>
        <w:r w:rsidR="00136FB6">
          <w:rPr>
            <w:noProof/>
            <w:webHidden/>
          </w:rPr>
        </w:r>
        <w:r w:rsidR="00136FB6">
          <w:rPr>
            <w:noProof/>
            <w:webHidden/>
          </w:rPr>
          <w:fldChar w:fldCharType="separate"/>
        </w:r>
        <w:r w:rsidR="001D0C9C">
          <w:rPr>
            <w:noProof/>
            <w:webHidden/>
          </w:rPr>
          <w:t>49</w:t>
        </w:r>
        <w:r w:rsidR="00136FB6">
          <w:rPr>
            <w:noProof/>
            <w:webHidden/>
          </w:rPr>
          <w:fldChar w:fldCharType="end"/>
        </w:r>
      </w:hyperlink>
    </w:p>
    <w:p w14:paraId="6D0DDA05" w14:textId="6A14DF9A" w:rsidR="00136FB6" w:rsidRDefault="006F7BB9">
      <w:pPr>
        <w:pStyle w:val="Spistreci2"/>
        <w:rPr>
          <w:rFonts w:asciiTheme="minorHAnsi" w:eastAsiaTheme="minorEastAsia" w:hAnsiTheme="minorHAnsi" w:cstheme="minorBidi"/>
          <w:noProof/>
          <w:sz w:val="22"/>
          <w:szCs w:val="22"/>
          <w:lang w:val="pl-PL" w:eastAsia="ja-JP"/>
        </w:rPr>
      </w:pPr>
      <w:hyperlink w:anchor="_Toc67409989" w:history="1">
        <w:r w:rsidR="00136FB6" w:rsidRPr="009A4AA7">
          <w:rPr>
            <w:rStyle w:val="Hipercze"/>
            <w:noProof/>
          </w:rPr>
          <w:t>2.10.</w:t>
        </w:r>
        <w:r w:rsidR="00136FB6">
          <w:rPr>
            <w:rFonts w:asciiTheme="minorHAnsi" w:eastAsiaTheme="minorEastAsia" w:hAnsiTheme="minorHAnsi" w:cstheme="minorBidi"/>
            <w:noProof/>
            <w:sz w:val="22"/>
            <w:szCs w:val="22"/>
            <w:lang w:val="pl-PL" w:eastAsia="ja-JP"/>
          </w:rPr>
          <w:tab/>
        </w:r>
        <w:r w:rsidR="00136FB6" w:rsidRPr="009A4AA7">
          <w:rPr>
            <w:rStyle w:val="Hipercze"/>
            <w:noProof/>
          </w:rPr>
          <w:t>Conclusions – confirmation of PEP2040 specific objectives</w:t>
        </w:r>
        <w:r w:rsidR="00136FB6">
          <w:rPr>
            <w:noProof/>
            <w:webHidden/>
          </w:rPr>
          <w:tab/>
        </w:r>
        <w:r w:rsidR="00136FB6">
          <w:rPr>
            <w:noProof/>
            <w:webHidden/>
          </w:rPr>
          <w:fldChar w:fldCharType="begin"/>
        </w:r>
        <w:r w:rsidR="00136FB6">
          <w:rPr>
            <w:noProof/>
            <w:webHidden/>
          </w:rPr>
          <w:instrText xml:space="preserve"> PAGEREF _Toc67409989 \h </w:instrText>
        </w:r>
        <w:r w:rsidR="00136FB6">
          <w:rPr>
            <w:noProof/>
            <w:webHidden/>
          </w:rPr>
        </w:r>
        <w:r w:rsidR="00136FB6">
          <w:rPr>
            <w:noProof/>
            <w:webHidden/>
          </w:rPr>
          <w:fldChar w:fldCharType="separate"/>
        </w:r>
        <w:r w:rsidR="001D0C9C">
          <w:rPr>
            <w:noProof/>
            <w:webHidden/>
          </w:rPr>
          <w:t>51</w:t>
        </w:r>
        <w:r w:rsidR="00136FB6">
          <w:rPr>
            <w:noProof/>
            <w:webHidden/>
          </w:rPr>
          <w:fldChar w:fldCharType="end"/>
        </w:r>
      </w:hyperlink>
    </w:p>
    <w:p w14:paraId="4771D3F9" w14:textId="643CA4E9" w:rsidR="00136FB6" w:rsidRDefault="006F7BB9">
      <w:pPr>
        <w:pStyle w:val="Spistreci2"/>
        <w:rPr>
          <w:rFonts w:asciiTheme="minorHAnsi" w:eastAsiaTheme="minorEastAsia" w:hAnsiTheme="minorHAnsi" w:cstheme="minorBidi"/>
          <w:noProof/>
          <w:sz w:val="22"/>
          <w:szCs w:val="22"/>
          <w:lang w:val="pl-PL" w:eastAsia="ja-JP"/>
        </w:rPr>
      </w:pPr>
      <w:hyperlink w:anchor="_Toc67409990" w:history="1">
        <w:r w:rsidR="00136FB6" w:rsidRPr="009A4AA7">
          <w:rPr>
            <w:rStyle w:val="Hipercze"/>
            <w:noProof/>
          </w:rPr>
          <w:t>2.11.</w:t>
        </w:r>
        <w:r w:rsidR="00136FB6">
          <w:rPr>
            <w:rFonts w:asciiTheme="minorHAnsi" w:eastAsiaTheme="minorEastAsia" w:hAnsiTheme="minorHAnsi" w:cstheme="minorBidi"/>
            <w:noProof/>
            <w:sz w:val="22"/>
            <w:szCs w:val="22"/>
            <w:lang w:val="pl-PL" w:eastAsia="ja-JP"/>
          </w:rPr>
          <w:tab/>
        </w:r>
        <w:r w:rsidR="00136FB6" w:rsidRPr="009A4AA7">
          <w:rPr>
            <w:rStyle w:val="Hipercze"/>
            <w:noProof/>
          </w:rPr>
          <w:t>Extended technical and economic assumptions</w:t>
        </w:r>
        <w:r w:rsidR="00136FB6">
          <w:rPr>
            <w:noProof/>
            <w:webHidden/>
          </w:rPr>
          <w:tab/>
        </w:r>
        <w:r w:rsidR="00136FB6">
          <w:rPr>
            <w:noProof/>
            <w:webHidden/>
          </w:rPr>
          <w:fldChar w:fldCharType="begin"/>
        </w:r>
        <w:r w:rsidR="00136FB6">
          <w:rPr>
            <w:noProof/>
            <w:webHidden/>
          </w:rPr>
          <w:instrText xml:space="preserve"> PAGEREF _Toc67409990 \h </w:instrText>
        </w:r>
        <w:r w:rsidR="00136FB6">
          <w:rPr>
            <w:noProof/>
            <w:webHidden/>
          </w:rPr>
        </w:r>
        <w:r w:rsidR="00136FB6">
          <w:rPr>
            <w:noProof/>
            <w:webHidden/>
          </w:rPr>
          <w:fldChar w:fldCharType="separate"/>
        </w:r>
        <w:r w:rsidR="001D0C9C">
          <w:rPr>
            <w:noProof/>
            <w:webHidden/>
          </w:rPr>
          <w:t>51</w:t>
        </w:r>
        <w:r w:rsidR="00136FB6">
          <w:rPr>
            <w:noProof/>
            <w:webHidden/>
          </w:rPr>
          <w:fldChar w:fldCharType="end"/>
        </w:r>
      </w:hyperlink>
    </w:p>
    <w:p w14:paraId="74DDCF7F" w14:textId="3CDAAF49" w:rsidR="00136FB6" w:rsidRDefault="006F7BB9">
      <w:pPr>
        <w:pStyle w:val="Spistreci1"/>
        <w:rPr>
          <w:rFonts w:asciiTheme="minorHAnsi" w:eastAsiaTheme="minorEastAsia" w:hAnsiTheme="minorHAnsi" w:cstheme="minorBidi"/>
          <w:noProof/>
          <w:sz w:val="22"/>
          <w:szCs w:val="22"/>
          <w:lang w:val="pl-PL" w:eastAsia="ja-JP"/>
        </w:rPr>
      </w:pPr>
      <w:hyperlink w:anchor="_Toc67409991" w:history="1">
        <w:r w:rsidR="00136FB6" w:rsidRPr="009A4AA7">
          <w:rPr>
            <w:rStyle w:val="Hipercze"/>
            <w:noProof/>
          </w:rPr>
          <w:t>List of abbreviations</w:t>
        </w:r>
        <w:r w:rsidR="00136FB6">
          <w:rPr>
            <w:noProof/>
            <w:webHidden/>
          </w:rPr>
          <w:tab/>
        </w:r>
        <w:r w:rsidR="00136FB6">
          <w:rPr>
            <w:noProof/>
            <w:webHidden/>
          </w:rPr>
          <w:fldChar w:fldCharType="begin"/>
        </w:r>
        <w:r w:rsidR="00136FB6">
          <w:rPr>
            <w:noProof/>
            <w:webHidden/>
          </w:rPr>
          <w:instrText xml:space="preserve"> PAGEREF _Toc67409991 \h </w:instrText>
        </w:r>
        <w:r w:rsidR="00136FB6">
          <w:rPr>
            <w:noProof/>
            <w:webHidden/>
          </w:rPr>
        </w:r>
        <w:r w:rsidR="00136FB6">
          <w:rPr>
            <w:noProof/>
            <w:webHidden/>
          </w:rPr>
          <w:fldChar w:fldCharType="separate"/>
        </w:r>
        <w:r w:rsidR="001D0C9C">
          <w:rPr>
            <w:noProof/>
            <w:webHidden/>
          </w:rPr>
          <w:t>54</w:t>
        </w:r>
        <w:r w:rsidR="00136FB6">
          <w:rPr>
            <w:noProof/>
            <w:webHidden/>
          </w:rPr>
          <w:fldChar w:fldCharType="end"/>
        </w:r>
      </w:hyperlink>
    </w:p>
    <w:p w14:paraId="7C6E2562" w14:textId="77777777" w:rsidR="005F0804" w:rsidRPr="008741A9" w:rsidRDefault="009F4FED" w:rsidP="00E02955">
      <w:pPr>
        <w:rPr>
          <w:b/>
        </w:rPr>
      </w:pPr>
      <w:r w:rsidRPr="008741A9">
        <w:rPr>
          <w:b/>
        </w:rPr>
        <w:fldChar w:fldCharType="end"/>
      </w:r>
      <w:bookmarkStart w:id="2" w:name="_Toc23950669"/>
    </w:p>
    <w:p w14:paraId="289D1052" w14:textId="77777777" w:rsidR="00D62D06" w:rsidRPr="008741A9" w:rsidRDefault="001757BC" w:rsidP="00D62D06">
      <w:pPr>
        <w:pStyle w:val="Nagwek1"/>
        <w:numPr>
          <w:ilvl w:val="0"/>
          <w:numId w:val="0"/>
        </w:numPr>
        <w:ind w:left="709" w:hanging="709"/>
      </w:pPr>
      <w:bookmarkStart w:id="3" w:name="_Toc24009030"/>
      <w:bookmarkStart w:id="4" w:name="_Toc67409956"/>
      <w:bookmarkStart w:id="5" w:name="_Toc23950655"/>
      <w:bookmarkEnd w:id="0"/>
      <w:bookmarkEnd w:id="1"/>
      <w:bookmarkEnd w:id="2"/>
      <w:r>
        <w:lastRenderedPageBreak/>
        <w:t>Introduction</w:t>
      </w:r>
      <w:bookmarkEnd w:id="3"/>
      <w:bookmarkEnd w:id="4"/>
    </w:p>
    <w:p w14:paraId="2C87ED09" w14:textId="77777777" w:rsidR="001757BC" w:rsidRDefault="001757BC" w:rsidP="00D62D06">
      <w:r>
        <w:t xml:space="preserve">This document forms Appendix 2 to </w:t>
      </w:r>
      <w:r>
        <w:rPr>
          <w:b/>
          <w:i/>
        </w:rPr>
        <w:t>Energy Policy of Poland until 2040</w:t>
      </w:r>
      <w:r>
        <w:rPr>
          <w:i/>
        </w:rPr>
        <w:t xml:space="preserve"> </w:t>
      </w:r>
      <w:r>
        <w:t>(PEP2040). The document consists of two chapters presenting the conclusions of two analyses.</w:t>
      </w:r>
    </w:p>
    <w:p w14:paraId="759D448A" w14:textId="77777777" w:rsidR="00781922" w:rsidRPr="00C34974" w:rsidRDefault="001757BC" w:rsidP="00C303AC">
      <w:r>
        <w:t>The results presented in Chapter 1 constitute forecasts of the development of the fuel and energy sector in the 20</w:t>
      </w:r>
      <w:r>
        <w:noBreakHyphen/>
        <w:t>year horizon in the scenario of balanced increase of CO</w:t>
      </w:r>
      <w:r>
        <w:rPr>
          <w:vertAlign w:val="subscript"/>
        </w:rPr>
        <w:t>2</w:t>
      </w:r>
      <w:r>
        <w:t xml:space="preserve"> emission allowance prices, converging with the forecasts of the International Energy Agency. </w:t>
      </w:r>
      <w:r>
        <w:rPr>
          <w:i/>
        </w:rPr>
        <w:t xml:space="preserve">The National Energy and Climate Plan 2021–2030 </w:t>
      </w:r>
      <w:r>
        <w:t>(</w:t>
      </w:r>
      <w:proofErr w:type="spellStart"/>
      <w:r>
        <w:t>KPEiK</w:t>
      </w:r>
      <w:proofErr w:type="spellEnd"/>
      <w:r>
        <w:t>), submitted to the European Commission on 30 December 2019, indicates the same forecasts presented in this chapter.</w:t>
      </w:r>
    </w:p>
    <w:p w14:paraId="2D5B4CE8" w14:textId="77777777" w:rsidR="001757BC" w:rsidRDefault="001757BC" w:rsidP="00781922">
      <w:bookmarkStart w:id="6" w:name="_Toc23950650"/>
      <w:bookmarkStart w:id="7" w:name="_Toc24009031"/>
      <w:r>
        <w:t>Chapter 2 draws conclusions from the results of the analysis for the electricity sector, which assumes a high CO</w:t>
      </w:r>
      <w:r>
        <w:rPr>
          <w:vertAlign w:val="subscript"/>
        </w:rPr>
        <w:t>2</w:t>
      </w:r>
      <w:r>
        <w:t xml:space="preserve"> allowance price scenario and considers environmental and system costs. The need to prepare an additional analysis resulted from the dynamically changing regulatory and economic environment in Poland and the EU, as well as from comments made during PEP2040 consultation process.</w:t>
      </w:r>
    </w:p>
    <w:p w14:paraId="22A233FA" w14:textId="77777777" w:rsidR="007C22D3" w:rsidRPr="0094773B" w:rsidRDefault="001757BC" w:rsidP="00781922">
      <w:r>
        <w:t xml:space="preserve">A particularly important determinant of the attached forecasts is the adoption by the European Union (EU) in December 2019 of an EU-wide target to achieve complete climate neutrality in 2050, an upward revision of the ambition of the Paris Agreement, which obliges a balance between emissions and removals of greenhouse gases in the second half of the 21st century. Poland supported the EU headline target, but pointed out the need to take our country's unique starting position into account, which requires a separate path to achieve the Paris Agreement target. Subsequently, the European Commission (EC) undertook work to raise the target for reducing greenhouse gas (GHG) emissions in 2030 from 40% to at least 55% with respect to 1990. The importance of these intentions is underlined by the plan to establish the so-called European Green Deal, which replaces the </w:t>
      </w:r>
      <w:r>
        <w:rPr>
          <w:i/>
        </w:rPr>
        <w:t>Europe 2020 Strategy</w:t>
      </w:r>
      <w:r>
        <w:t xml:space="preserve"> as the main strategic initiative for the EU. The political commitment contained in the Communication on the European Green Deal and the Conclusions of the European Council of 11 December 2020 is to be transformed into a legal commitment after the adoption by the European Parliament and the Council of the legislative proposal on the European Climate Law, presented by the EC on 4 March 2020. Based on the aforementioned changes, an analysis was made of the change in the electricity balance in the situation of tightened mechanisms for the implementation of the climate and energy policy, which is reflected in the increase in forecasts of CO</w:t>
      </w:r>
      <w:r>
        <w:rPr>
          <w:vertAlign w:val="subscript"/>
        </w:rPr>
        <w:t xml:space="preserve">2 </w:t>
      </w:r>
      <w:r>
        <w:t>emission allowance prices, which are of key importance for the shaping of the mix. The forecasts presented in Chapter 2 are consistent with those presented in the strategic option in the </w:t>
      </w:r>
      <w:r>
        <w:rPr>
          <w:i/>
        </w:rPr>
        <w:t>Polish Nuclear Power Programme</w:t>
      </w:r>
      <w:r>
        <w:t>, adopted by the Council of Ministers on 2 October 2020.</w:t>
      </w:r>
    </w:p>
    <w:p w14:paraId="43B0D38A" w14:textId="77777777" w:rsidR="004A5E6D" w:rsidRPr="008741A9" w:rsidRDefault="004A5E6D" w:rsidP="00781922"/>
    <w:p w14:paraId="71B0272D" w14:textId="77777777" w:rsidR="00781922" w:rsidRPr="008741A9" w:rsidRDefault="001757BC">
      <w:pPr>
        <w:spacing w:after="160" w:line="259" w:lineRule="auto"/>
        <w:jc w:val="left"/>
      </w:pPr>
      <w:r>
        <w:br w:type="page"/>
      </w:r>
    </w:p>
    <w:p w14:paraId="0DDBE595" w14:textId="77777777" w:rsidR="000326C9" w:rsidRPr="008741A9" w:rsidRDefault="001757BC" w:rsidP="00781922">
      <w:pPr>
        <w:pStyle w:val="Nagwek1"/>
      </w:pPr>
      <w:bookmarkStart w:id="8" w:name="_Toc67409957"/>
      <w:r>
        <w:lastRenderedPageBreak/>
        <w:t>Conclusions from forecast analyses for the fuel and energy sector taking into account balanced increases of CO</w:t>
      </w:r>
      <w:r>
        <w:rPr>
          <w:vertAlign w:val="subscript"/>
        </w:rPr>
        <w:t>2</w:t>
      </w:r>
      <w:r>
        <w:t xml:space="preserve"> emission allowance prices</w:t>
      </w:r>
      <w:bookmarkEnd w:id="8"/>
    </w:p>
    <w:p w14:paraId="48033EE6" w14:textId="77777777" w:rsidR="00D62D06" w:rsidRPr="008741A9" w:rsidRDefault="001757BC" w:rsidP="00B2681C">
      <w:pPr>
        <w:pStyle w:val="Nagwek2"/>
      </w:pPr>
      <w:bookmarkStart w:id="9" w:name="_Toc67409958"/>
      <w:r>
        <w:t>Assumptions</w:t>
      </w:r>
      <w:bookmarkEnd w:id="6"/>
      <w:bookmarkEnd w:id="7"/>
      <w:bookmarkEnd w:id="9"/>
    </w:p>
    <w:p w14:paraId="3F90D91E" w14:textId="77777777" w:rsidR="00781922" w:rsidRPr="008741A9" w:rsidRDefault="001757BC" w:rsidP="00781922">
      <w:r>
        <w:t>The analyses were based on forecasts of Poland's economic development prepared by the Ministry of Finance. For the long-term CO</w:t>
      </w:r>
      <w:r>
        <w:rPr>
          <w:vertAlign w:val="subscript"/>
        </w:rPr>
        <w:t>2</w:t>
      </w:r>
      <w:r>
        <w:t xml:space="preserve"> emission allowance price forecasts, the International Energy Agency studies and the European Commission forecasts accompanying the 2016 Reference Scenario for Energy Sector Development were used. (i.e. the EC Guidelines for Forecasting Assumptions for Integrated National Energy and Climate Plans). The development potential of each technology and its future costs have been determined taking into account a wide range of bibliographic references.</w:t>
      </w:r>
    </w:p>
    <w:p w14:paraId="32E62C64" w14:textId="77777777" w:rsidR="001757BC" w:rsidRDefault="001757BC" w:rsidP="00781922">
      <w:r>
        <w:t>The forecasts take into account political decisions which, as analytical assumptions, are boundary values – e.g. the necessity of meeting the EU obligations regarding the share of RES in the energy balance has been enforced. The model selects generation sources according to cost-effectiveness, but also takes into account the safety conditions of grid operation. This means that even if one of the RES (weather-dependent) technologies were significantly cheaper than other available technologies, the model would not choose these sources as the only ones due to the uncertainty of their use. In such a situation, a source must be selected that will act as a reserve for the RES units. Moreover, due to technical conditions, the pace of connecting sources of particular technologies to the power grid is limited.</w:t>
      </w:r>
    </w:p>
    <w:p w14:paraId="4341BFA9" w14:textId="77777777" w:rsidR="00781922" w:rsidRPr="008741A9" w:rsidRDefault="00781922" w:rsidP="00D62D06">
      <w:pPr>
        <w:spacing w:after="60" w:line="259" w:lineRule="auto"/>
      </w:pPr>
    </w:p>
    <w:p w14:paraId="4C628D3C" w14:textId="77777777" w:rsidR="00D62D06" w:rsidRPr="008741A9" w:rsidRDefault="001757BC" w:rsidP="00D62D06">
      <w:pPr>
        <w:spacing w:after="60" w:line="259" w:lineRule="auto"/>
      </w:pPr>
      <w:r>
        <w:t>Main assumptions made in the analyses:</w:t>
      </w:r>
    </w:p>
    <w:p w14:paraId="7BD124A3" w14:textId="77777777" w:rsidR="00D62D06" w:rsidRPr="008741A9" w:rsidRDefault="001757BC" w:rsidP="004A1631">
      <w:pPr>
        <w:pStyle w:val="Akapitzlist"/>
        <w:numPr>
          <w:ilvl w:val="0"/>
          <w:numId w:val="2"/>
        </w:numPr>
        <w:ind w:left="426"/>
      </w:pPr>
      <w:r>
        <w:t>The GDP growth paths published by the Ministry of Finance have been adopted – in five-year periods an annual average growth of 2.1–3.6% has been assumed, with services and industry being mainly responsible for the creation of value added;</w:t>
      </w:r>
    </w:p>
    <w:p w14:paraId="21778C5C" w14:textId="77777777" w:rsidR="001757BC" w:rsidRDefault="001757BC" w:rsidP="004A1631">
      <w:pPr>
        <w:pStyle w:val="Akapitzlist"/>
        <w:numPr>
          <w:ilvl w:val="0"/>
          <w:numId w:val="2"/>
        </w:numPr>
        <w:ind w:left="426"/>
      </w:pPr>
      <w:r>
        <w:t>The demographic forecast of the Central Statistical Office (GUS) has been adopted, which assumes that the population will fall from around 38 million today to 36.5 million in 2040;</w:t>
      </w:r>
    </w:p>
    <w:p w14:paraId="025064BE" w14:textId="77777777" w:rsidR="00D62D06" w:rsidRPr="008741A9" w:rsidRDefault="001757BC" w:rsidP="004A1631">
      <w:pPr>
        <w:pStyle w:val="Akapitzlist"/>
        <w:numPr>
          <w:ilvl w:val="0"/>
          <w:numId w:val="2"/>
        </w:numPr>
        <w:ind w:left="426"/>
      </w:pPr>
      <w:r>
        <w:t>The disposable income forecast was based on GUS data on household budgets and GDP growth paths – the forecast shows that 2015 household disposable income will almost double by 2040, reflecting improvements in the material situation of the population and determining the national growth in energy demand;</w:t>
      </w:r>
    </w:p>
    <w:p w14:paraId="61356CCB" w14:textId="77777777" w:rsidR="00D62D06" w:rsidRPr="008741A9" w:rsidRDefault="001757BC" w:rsidP="004A1631">
      <w:pPr>
        <w:pStyle w:val="Akapitzlist"/>
        <w:numPr>
          <w:ilvl w:val="0"/>
          <w:numId w:val="2"/>
        </w:numPr>
        <w:ind w:left="426"/>
      </w:pPr>
      <w:r>
        <w:t xml:space="preserve">Due to the need for consistency with the scenarios (REF and ECP) developed for the </w:t>
      </w:r>
      <w:r>
        <w:rPr>
          <w:i/>
        </w:rPr>
        <w:t>National Energy and Climate Plan 2021–</w:t>
      </w:r>
      <w:r w:rsidR="00D07349">
        <w:rPr>
          <w:i/>
        </w:rPr>
        <w:t>2030,</w:t>
      </w:r>
      <w:r>
        <w:t xml:space="preserve"> it was decided to use the 2017 forecasts of the Ministry of Finance and International Energy Agency i.e. older than the latest available. Nevertheless, the differences between the 2017 and 2018 long-term forecasts of MF and the IEA do not significantly alter the results of the forecasting analysis for the fuel and energy sector.</w:t>
      </w:r>
    </w:p>
    <w:p w14:paraId="599B8230" w14:textId="77777777" w:rsidR="00D62D06" w:rsidRPr="008741A9" w:rsidRDefault="00D62D06" w:rsidP="00D62D06">
      <w:pPr>
        <w:pStyle w:val="Bezodstpw"/>
      </w:pPr>
    </w:p>
    <w:p w14:paraId="3DDE3F22" w14:textId="77777777" w:rsidR="00D62D06" w:rsidRPr="008741A9" w:rsidRDefault="001757BC" w:rsidP="00D62D06">
      <w:pPr>
        <w:spacing w:after="60" w:line="259" w:lineRule="auto"/>
      </w:pPr>
      <w:r>
        <w:t>In addition, it was assumed that Poland will perform:</w:t>
      </w:r>
    </w:p>
    <w:p w14:paraId="1228D113" w14:textId="77777777" w:rsidR="001757BC" w:rsidRDefault="001757BC" w:rsidP="004A1631">
      <w:pPr>
        <w:pStyle w:val="Akapitzlist"/>
        <w:numPr>
          <w:ilvl w:val="0"/>
          <w:numId w:val="1"/>
        </w:numPr>
        <w:spacing w:after="160" w:line="259" w:lineRule="auto"/>
        <w:ind w:left="426"/>
      </w:pPr>
      <w:r>
        <w:t>obligations resulting from EU regulations and international agreements in the field of reduction of pollutant emissions, increasing the share of renewable energy sources (RES), improvement of energy efficiency, security of energy supply and building a single energy market;</w:t>
      </w:r>
    </w:p>
    <w:p w14:paraId="42E97196" w14:textId="77777777" w:rsidR="001757BC" w:rsidRDefault="001757BC" w:rsidP="00524E4F">
      <w:pPr>
        <w:pStyle w:val="Akapitzlist"/>
        <w:numPr>
          <w:ilvl w:val="0"/>
          <w:numId w:val="1"/>
        </w:numPr>
        <w:spacing w:after="0" w:line="259" w:lineRule="auto"/>
        <w:ind w:left="426"/>
      </w:pPr>
      <w:r>
        <w:t xml:space="preserve">activities defined for the </w:t>
      </w:r>
      <w:r>
        <w:rPr>
          <w:i/>
        </w:rPr>
        <w:t>energy</w:t>
      </w:r>
      <w:r>
        <w:t xml:space="preserve"> area in the </w:t>
      </w:r>
      <w:r>
        <w:rPr>
          <w:i/>
        </w:rPr>
        <w:t>Strategy for Responsible Development until 2020 (with an outlook to 2030)</w:t>
      </w:r>
      <w:r>
        <w:t xml:space="preserve"> in order to improve energy security, increase energy efficiency, develop technology and restructure the hard coal mining sector.</w:t>
      </w:r>
    </w:p>
    <w:p w14:paraId="10B75D5D" w14:textId="77777777" w:rsidR="00D62D06" w:rsidRPr="008741A9" w:rsidRDefault="00D62D06" w:rsidP="00524E4F">
      <w:pPr>
        <w:spacing w:after="0" w:line="259" w:lineRule="auto"/>
      </w:pPr>
    </w:p>
    <w:p w14:paraId="65857267" w14:textId="77777777" w:rsidR="00D62D06" w:rsidRPr="008741A9" w:rsidRDefault="00D62D06" w:rsidP="00D62D06">
      <w:pPr>
        <w:pStyle w:val="Bezodstpw"/>
      </w:pPr>
    </w:p>
    <w:p w14:paraId="4B82CD68" w14:textId="77777777" w:rsidR="00D62D06" w:rsidRPr="008741A9" w:rsidRDefault="001757BC" w:rsidP="00D62D06">
      <w:r>
        <w:t>The following assumptions were used for energy resources:</w:t>
      </w:r>
    </w:p>
    <w:p w14:paraId="740EEF83" w14:textId="77777777" w:rsidR="00D62D06" w:rsidRPr="008741A9" w:rsidRDefault="001757BC" w:rsidP="004A1631">
      <w:pPr>
        <w:pStyle w:val="Akapitzlist"/>
        <w:numPr>
          <w:ilvl w:val="0"/>
          <w:numId w:val="3"/>
        </w:numPr>
        <w:spacing w:after="60"/>
        <w:ind w:left="425" w:hanging="357"/>
        <w:contextualSpacing w:val="0"/>
      </w:pPr>
      <w:r>
        <w:rPr>
          <w:b/>
          <w:i/>
        </w:rPr>
        <w:t>hard coal</w:t>
      </w:r>
      <w:r>
        <w:t>: proven balance resources of hard coal deposits as at 31.12.2018 amount to 61,436 million tonnes. Nearly 70% of the total resources are thermal coal and about 30% are coking coal, and other types of coal account for about 1.28% of the total coal resources. The resources of developed deposits currently constitute 37.9% of the balance resources and amount to 22,308 million tonnes. The industrial resources of mines, as determined by the deposit development projects (PZZ), amounted to 3,605.45 million t at the end of 2018.</w:t>
      </w:r>
      <w:r>
        <w:rPr>
          <w:color w:val="000000"/>
        </w:rPr>
        <w:t xml:space="preserve"> </w:t>
      </w:r>
      <w:r>
        <w:t>The study assumes that future demand will be covered by domestic coal as far as possible and supplemented by imports;</w:t>
      </w:r>
    </w:p>
    <w:p w14:paraId="7C076188" w14:textId="77777777" w:rsidR="00D62D06" w:rsidRPr="008741A9" w:rsidRDefault="001757BC" w:rsidP="004A1631">
      <w:pPr>
        <w:pStyle w:val="Akapitzlist"/>
        <w:numPr>
          <w:ilvl w:val="0"/>
          <w:numId w:val="3"/>
        </w:numPr>
        <w:spacing w:after="60"/>
        <w:ind w:left="425" w:hanging="357"/>
        <w:contextualSpacing w:val="0"/>
      </w:pPr>
      <w:r>
        <w:rPr>
          <w:b/>
          <w:i/>
        </w:rPr>
        <w:lastRenderedPageBreak/>
        <w:t>lignite</w:t>
      </w:r>
      <w:r>
        <w:rPr>
          <w:i/>
        </w:rPr>
        <w:t xml:space="preserve">: </w:t>
      </w:r>
      <w:r>
        <w:t xml:space="preserve">geological balance resources of lignite as of 31.12.2018 amount to 23,316.5 million t, </w:t>
      </w:r>
      <w:r>
        <w:rPr>
          <w:color w:val="000000"/>
        </w:rPr>
        <w:t>of which the majority, i.e. 23,315 million t, are thermal coal</w:t>
      </w:r>
      <w:r>
        <w:t xml:space="preserve">. Lignite industrial resources as at the end of 2016 amounted to 1,064.6 million t. </w:t>
      </w:r>
      <w:r>
        <w:rPr>
          <w:i/>
        </w:rPr>
        <w:t>Due to its characteristics, lignite is used in close proximity to the mining site, so import/export is not considered in the analyses;</w:t>
      </w:r>
    </w:p>
    <w:p w14:paraId="4235A2CE" w14:textId="77777777" w:rsidR="00D62D06" w:rsidRPr="008741A9" w:rsidRDefault="001757BC" w:rsidP="004A1631">
      <w:pPr>
        <w:pStyle w:val="Akapitzlist"/>
        <w:numPr>
          <w:ilvl w:val="0"/>
          <w:numId w:val="3"/>
        </w:numPr>
        <w:spacing w:after="60"/>
        <w:ind w:left="426"/>
        <w:contextualSpacing w:val="0"/>
      </w:pPr>
      <w:r>
        <w:rPr>
          <w:b/>
          <w:i/>
        </w:rPr>
        <w:t>natural gas:</w:t>
      </w:r>
      <w:r>
        <w:t xml:space="preserve"> the recoverable balance resources of natural gas as at 31.12.2018 amounted to 139.9 billion m</w:t>
      </w:r>
      <w:r>
        <w:rPr>
          <w:vertAlign w:val="superscript"/>
        </w:rPr>
        <w:t>3</w:t>
      </w:r>
      <w:r>
        <w:t>. In the analysed year, the total recoverable resources of the developed gas fields amounted to 89.9 billion m</w:t>
      </w:r>
      <w:r>
        <w:rPr>
          <w:vertAlign w:val="superscript"/>
        </w:rPr>
        <w:t>3</w:t>
      </w:r>
      <w:r>
        <w:t>, which represents 64% of total recoverable resources. Industrial reserves of natural gas fields in 2018 were at 66.64 billion m</w:t>
      </w:r>
      <w:r>
        <w:rPr>
          <w:vertAlign w:val="superscript"/>
        </w:rPr>
        <w:t>3</w:t>
      </w:r>
      <w:r>
        <w:t>. Domestic gas reserves are only a supplement to gas imports – approx. 4 billion m</w:t>
      </w:r>
      <w:r>
        <w:rPr>
          <w:vertAlign w:val="superscript"/>
        </w:rPr>
        <w:t>3</w:t>
      </w:r>
      <w:r>
        <w:t xml:space="preserve"> was extracted in 2018, and natural gas imports to Poland in 2018 amounted to 14.95 billion m</w:t>
      </w:r>
      <w:r>
        <w:rPr>
          <w:vertAlign w:val="superscript"/>
        </w:rPr>
        <w:t>3</w:t>
      </w:r>
      <w:r>
        <w:t>. It has been assumed that actions will be maintained with a view to enabling future acquisition of the raw material from various directions, including an increase in own extraction;</w:t>
      </w:r>
    </w:p>
    <w:p w14:paraId="1EB3912E" w14:textId="77777777" w:rsidR="003C73A4" w:rsidRPr="008741A9" w:rsidRDefault="001757BC" w:rsidP="004A1631">
      <w:pPr>
        <w:pStyle w:val="Akapitzlist"/>
        <w:numPr>
          <w:ilvl w:val="0"/>
          <w:numId w:val="3"/>
        </w:numPr>
        <w:spacing w:after="60"/>
        <w:ind w:left="426"/>
        <w:contextualSpacing w:val="0"/>
      </w:pPr>
      <w:r>
        <w:rPr>
          <w:b/>
          <w:i/>
        </w:rPr>
        <w:t>crude oil</w:t>
      </w:r>
      <w:r>
        <w:t>: the state of recoverable oil resources as of 31.12.2018 amounted to 22.56 billion m</w:t>
      </w:r>
      <w:r>
        <w:rPr>
          <w:vertAlign w:val="superscript"/>
        </w:rPr>
        <w:t>3</w:t>
      </w:r>
      <w:r>
        <w:t>. Total recoverable reserves of the developed oil fields amounted to 221.15 billion m</w:t>
      </w:r>
      <w:r>
        <w:rPr>
          <w:vertAlign w:val="superscript"/>
        </w:rPr>
        <w:t>3</w:t>
      </w:r>
      <w:r>
        <w:t xml:space="preserve"> in the analysed year. As in the case of natural gas, the demand for this energy carrier is met primarily by supplies from abroad.</w:t>
      </w:r>
    </w:p>
    <w:p w14:paraId="69D54B1B" w14:textId="77777777" w:rsidR="00D62D06" w:rsidRPr="008741A9" w:rsidRDefault="001757BC" w:rsidP="004A1631">
      <w:pPr>
        <w:pStyle w:val="Akapitzlist"/>
        <w:numPr>
          <w:ilvl w:val="0"/>
          <w:numId w:val="3"/>
        </w:numPr>
        <w:spacing w:after="60"/>
        <w:ind w:left="426"/>
        <w:contextualSpacing w:val="0"/>
      </w:pPr>
      <w:r>
        <w:rPr>
          <w:b/>
          <w:i/>
        </w:rPr>
        <w:t>nuclear fuel</w:t>
      </w:r>
      <w:r>
        <w:rPr>
          <w:i/>
        </w:rPr>
        <w:t>:</w:t>
      </w:r>
      <w:r>
        <w:t xml:space="preserve"> Poland does not have uranium ore deposits in a quantity which would be profitable to extract at present, although future extraction of these deposits, including unconventional sources, is not necessarily ruled out. Nuclear fuel is widely available on the world market – its availability is guaranteed by international agreements and its prices will remain stable;</w:t>
      </w:r>
    </w:p>
    <w:p w14:paraId="36AF29E5" w14:textId="77777777" w:rsidR="001757BC" w:rsidRDefault="001757BC" w:rsidP="004A1631">
      <w:pPr>
        <w:pStyle w:val="Akapitzlist"/>
        <w:numPr>
          <w:ilvl w:val="0"/>
          <w:numId w:val="3"/>
        </w:numPr>
        <w:spacing w:after="60"/>
        <w:ind w:left="426"/>
        <w:contextualSpacing w:val="0"/>
      </w:pPr>
      <w:r>
        <w:rPr>
          <w:b/>
          <w:i/>
        </w:rPr>
        <w:t>biomass</w:t>
      </w:r>
      <w:r>
        <w:rPr>
          <w:i/>
        </w:rPr>
        <w:t xml:space="preserve">, </w:t>
      </w:r>
      <w:r>
        <w:rPr>
          <w:b/>
          <w:i/>
        </w:rPr>
        <w:t>agricultural biogas, other biogas</w:t>
      </w:r>
      <w:r>
        <w:t>: it was assumed that the technical potential including solid biomass from forestry, agriculture (energy crops, by-products and waste from agriculture and agri-food processing), food processing and biogas is about 610 PJ/year in 2020 and 910 PJ/year in 2030, although the market potential is lower;</w:t>
      </w:r>
    </w:p>
    <w:p w14:paraId="78E6FCEC" w14:textId="77777777" w:rsidR="00D62D06" w:rsidRPr="008741A9" w:rsidRDefault="001757BC" w:rsidP="004A1631">
      <w:pPr>
        <w:pStyle w:val="Akapitzlist"/>
        <w:numPr>
          <w:ilvl w:val="0"/>
          <w:numId w:val="3"/>
        </w:numPr>
        <w:spacing w:after="60"/>
        <w:ind w:left="426"/>
        <w:contextualSpacing w:val="0"/>
      </w:pPr>
      <w:r>
        <w:rPr>
          <w:b/>
          <w:i/>
        </w:rPr>
        <w:t>geothermal energy, heat pumps</w:t>
      </w:r>
      <w:r>
        <w:t>: theoretical geothermal energy resources in Poland are unlimited, however, there are relatively few places where its application is economically justified. Similarly, the heat energy resources that can be extracted with heat pumps are mainly limited by economic considerations, but they are gaining in popularity for individual use. The potential for deep-rock heat utilisation was estimated at 45 PJ per year in the 2030 perspective and 105 PJ in 2040;</w:t>
      </w:r>
    </w:p>
    <w:p w14:paraId="5081D58E" w14:textId="77777777" w:rsidR="00D62D06" w:rsidRPr="008741A9" w:rsidRDefault="001757BC" w:rsidP="004A1631">
      <w:pPr>
        <w:pStyle w:val="Akapitzlist"/>
        <w:numPr>
          <w:ilvl w:val="0"/>
          <w:numId w:val="3"/>
        </w:numPr>
        <w:spacing w:after="60"/>
        <w:ind w:left="426"/>
        <w:contextualSpacing w:val="0"/>
      </w:pPr>
      <w:r>
        <w:rPr>
          <w:b/>
          <w:i/>
        </w:rPr>
        <w:t>water</w:t>
      </w:r>
      <w:r>
        <w:rPr>
          <w:i/>
        </w:rPr>
        <w:t xml:space="preserve">: </w:t>
      </w:r>
      <w:r>
        <w:t xml:space="preserve">the potential of hydropower in Poland is small and amounts to approx. 30 PJ/year (8 </w:t>
      </w:r>
      <w:proofErr w:type="spellStart"/>
      <w:r>
        <w:t>TWh</w:t>
      </w:r>
      <w:proofErr w:type="spellEnd"/>
      <w:r>
        <w:t>/year), with approx. 25% currently in use;</w:t>
      </w:r>
    </w:p>
    <w:p w14:paraId="1FEA911D" w14:textId="77777777" w:rsidR="00D62D06" w:rsidRPr="008741A9" w:rsidRDefault="001757BC" w:rsidP="004A1631">
      <w:pPr>
        <w:pStyle w:val="Akapitzlist"/>
        <w:numPr>
          <w:ilvl w:val="0"/>
          <w:numId w:val="3"/>
        </w:numPr>
        <w:spacing w:after="60"/>
        <w:ind w:left="426"/>
        <w:contextualSpacing w:val="0"/>
      </w:pPr>
      <w:r>
        <w:rPr>
          <w:b/>
          <w:i/>
        </w:rPr>
        <w:t>wind</w:t>
      </w:r>
      <w:r>
        <w:rPr>
          <w:i/>
        </w:rPr>
        <w:t xml:space="preserve">: </w:t>
      </w:r>
      <w:r>
        <w:t>the market potential of onshore wind farms has been estimated at about 10 GW of installed capacity, and of offshore wind farms – approx. 8–10 GW by 2040;</w:t>
      </w:r>
    </w:p>
    <w:p w14:paraId="04CDC7ED" w14:textId="77777777" w:rsidR="00D62D06" w:rsidRPr="008741A9" w:rsidRDefault="001757BC" w:rsidP="004A1631">
      <w:pPr>
        <w:pStyle w:val="Akapitzlist"/>
        <w:numPr>
          <w:ilvl w:val="0"/>
          <w:numId w:val="3"/>
        </w:numPr>
        <w:spacing w:after="60"/>
        <w:ind w:left="426"/>
        <w:contextualSpacing w:val="0"/>
      </w:pPr>
      <w:r>
        <w:rPr>
          <w:b/>
          <w:i/>
        </w:rPr>
        <w:t>solar</w:t>
      </w:r>
      <w:r>
        <w:t>: the real potential of solar plants has been estimated at approx. 7 GW by 2030 and as much as 16 GW by 2040. Much of the potential of solar technologies is in microgrids.</w:t>
      </w:r>
    </w:p>
    <w:p w14:paraId="657B8006" w14:textId="77777777" w:rsidR="00D62D06" w:rsidRPr="008741A9" w:rsidRDefault="00D62D06" w:rsidP="00D62D06">
      <w:pPr>
        <w:pStyle w:val="Bezodstpw"/>
      </w:pPr>
    </w:p>
    <w:p w14:paraId="4DEB5779" w14:textId="77777777" w:rsidR="00D62D06" w:rsidRPr="008741A9" w:rsidRDefault="00D62D06" w:rsidP="00D62D06"/>
    <w:p w14:paraId="58878902" w14:textId="77777777" w:rsidR="00D62D06" w:rsidRPr="008741A9" w:rsidRDefault="001757BC" w:rsidP="00D62D06">
      <w:r>
        <w:t>Below are presented forecasts of fuel import prices, prices of emission allowances, technical and economic parameters of individual technologies used in the energy sector. Then, forecasts of primary and final energy consumption, fuel and energy production and consumption are presented. This is followed by forecasts of energy consumption from renewable sources, district heat generation and electricity – unit decommissioning, the projected structure of installed capacity and electricity generation, and electricity prices. The forecasts of capital expenditure in the energy sector required to implement this scenario are also presented.</w:t>
      </w:r>
    </w:p>
    <w:p w14:paraId="629FF993" w14:textId="77777777" w:rsidR="00D62D06" w:rsidRPr="008741A9" w:rsidRDefault="001757BC" w:rsidP="00B2681C">
      <w:pPr>
        <w:pStyle w:val="Nagwek2"/>
      </w:pPr>
      <w:bookmarkStart w:id="10" w:name="_Toc23950651"/>
      <w:bookmarkStart w:id="11" w:name="_Toc24009032"/>
      <w:bookmarkStart w:id="12" w:name="_Toc67409959"/>
      <w:r>
        <w:t>Forecast of fuel prices in imports to the European Union</w:t>
      </w:r>
      <w:bookmarkEnd w:id="10"/>
      <w:bookmarkEnd w:id="11"/>
      <w:bookmarkEnd w:id="12"/>
    </w:p>
    <w:p w14:paraId="2E36732A" w14:textId="77777777" w:rsidR="001757BC" w:rsidRDefault="001757BC" w:rsidP="00D62D06">
      <w:r>
        <w:t>International Energy Agency (IEA) forecasts – WEO 2017</w:t>
      </w:r>
      <w:r>
        <w:rPr>
          <w:rStyle w:val="Odwoanieprzypisudolnego"/>
        </w:rPr>
        <w:footnoteReference w:id="1"/>
      </w:r>
      <w:r>
        <w:t>, "New Policies" scenario, were used to calculate model forecasts of fuel prices for EU imports. These forecasts served as the basis for determining the development trends of fuel price forecasts on the domestic market. Forecasts indicate an increase in the prices of all raw materials. The forecasts are summarised in the table and shown in the graph below.</w:t>
      </w:r>
    </w:p>
    <w:p w14:paraId="79ECE846" w14:textId="77777777" w:rsidR="00D62D06" w:rsidRPr="008741A9" w:rsidRDefault="00D62D06" w:rsidP="00D62D06">
      <w:pPr>
        <w:pStyle w:val="Bezodstpw"/>
      </w:pPr>
    </w:p>
    <w:p w14:paraId="1097B35A" w14:textId="77777777" w:rsidR="00D62D06" w:rsidRPr="008741A9" w:rsidRDefault="001757BC" w:rsidP="00D62D06">
      <w:pPr>
        <w:pStyle w:val="Legenda"/>
        <w:keepNext/>
        <w:rPr>
          <w:color w:val="auto"/>
        </w:rPr>
      </w:pPr>
      <w:bookmarkStart w:id="13" w:name="_Ref23322314"/>
      <w:r>
        <w:rPr>
          <w:color w:val="auto"/>
        </w:rPr>
        <w:lastRenderedPageBreak/>
        <w:t xml:space="preserve">Table </w:t>
      </w:r>
      <w:r w:rsidRPr="008741A9">
        <w:rPr>
          <w:color w:val="auto"/>
        </w:rPr>
        <w:fldChar w:fldCharType="begin"/>
      </w:r>
      <w:r w:rsidRPr="008741A9">
        <w:rPr>
          <w:color w:val="auto"/>
        </w:rPr>
        <w:instrText xml:space="preserve"> SEQ Tabela \* ARABIC </w:instrText>
      </w:r>
      <w:r w:rsidRPr="008741A9">
        <w:rPr>
          <w:color w:val="auto"/>
        </w:rPr>
        <w:fldChar w:fldCharType="separate"/>
      </w:r>
      <w:r w:rsidR="0053152D" w:rsidRPr="008741A9">
        <w:rPr>
          <w:color w:val="auto"/>
        </w:rPr>
        <w:t>1</w:t>
      </w:r>
      <w:r w:rsidRPr="008741A9">
        <w:rPr>
          <w:color w:val="auto"/>
        </w:rPr>
        <w:fldChar w:fldCharType="end"/>
      </w:r>
      <w:bookmarkEnd w:id="13"/>
      <w:r>
        <w:rPr>
          <w:color w:val="auto"/>
        </w:rPr>
        <w:t>. Fuel price forecasts for EU imports [EUR'2016/GJ]</w:t>
      </w:r>
    </w:p>
    <w:tbl>
      <w:tblPr>
        <w:tblW w:w="9004" w:type="dxa"/>
        <w:jc w:val="center"/>
        <w:tblLayout w:type="fixed"/>
        <w:tblCellMar>
          <w:left w:w="70" w:type="dxa"/>
          <w:right w:w="70" w:type="dxa"/>
        </w:tblCellMar>
        <w:tblLook w:val="04A0" w:firstRow="1" w:lastRow="0" w:firstColumn="1" w:lastColumn="0" w:noHBand="0" w:noVBand="1"/>
      </w:tblPr>
      <w:tblGrid>
        <w:gridCol w:w="2428"/>
        <w:gridCol w:w="822"/>
        <w:gridCol w:w="822"/>
        <w:gridCol w:w="822"/>
        <w:gridCol w:w="822"/>
        <w:gridCol w:w="822"/>
        <w:gridCol w:w="822"/>
        <w:gridCol w:w="822"/>
        <w:gridCol w:w="822"/>
      </w:tblGrid>
      <w:tr w:rsidR="001757BC" w14:paraId="65F9C5AE" w14:textId="77777777" w:rsidTr="008741A9">
        <w:trPr>
          <w:trHeight w:val="20"/>
          <w:jc w:val="center"/>
        </w:trPr>
        <w:tc>
          <w:tcPr>
            <w:tcW w:w="242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6C84928" w14:textId="77777777" w:rsidR="00D62D06" w:rsidRPr="008741A9" w:rsidRDefault="001757BC" w:rsidP="00AF03D4">
            <w:pPr>
              <w:spacing w:after="0" w:line="240" w:lineRule="auto"/>
              <w:rPr>
                <w:sz w:val="16"/>
                <w:szCs w:val="16"/>
              </w:rPr>
            </w:pPr>
            <w:r>
              <w:rPr>
                <w:sz w:val="16"/>
              </w:rPr>
              <w:t> </w:t>
            </w:r>
          </w:p>
        </w:tc>
        <w:tc>
          <w:tcPr>
            <w:tcW w:w="822" w:type="dxa"/>
            <w:tcBorders>
              <w:top w:val="single" w:sz="4" w:space="0" w:color="auto"/>
              <w:left w:val="nil"/>
              <w:bottom w:val="single" w:sz="4" w:space="0" w:color="auto"/>
              <w:right w:val="single" w:sz="4" w:space="0" w:color="auto"/>
            </w:tcBorders>
            <w:shd w:val="clear" w:color="auto" w:fill="F2F2F2"/>
            <w:tcMar>
              <w:top w:w="28" w:type="dxa"/>
              <w:bottom w:w="28" w:type="dxa"/>
            </w:tcMar>
            <w:vAlign w:val="center"/>
            <w:hideMark/>
          </w:tcPr>
          <w:p w14:paraId="6CAB459E" w14:textId="77777777" w:rsidR="00D62D06" w:rsidRPr="008741A9" w:rsidRDefault="001757BC" w:rsidP="00AF03D4">
            <w:pPr>
              <w:spacing w:after="0" w:line="240" w:lineRule="auto"/>
              <w:jc w:val="center"/>
              <w:rPr>
                <w:b/>
                <w:bCs/>
                <w:sz w:val="16"/>
                <w:szCs w:val="16"/>
              </w:rPr>
            </w:pPr>
            <w:r>
              <w:rPr>
                <w:b/>
                <w:sz w:val="16"/>
              </w:rPr>
              <w:t>2005</w:t>
            </w:r>
          </w:p>
        </w:tc>
        <w:tc>
          <w:tcPr>
            <w:tcW w:w="822" w:type="dxa"/>
            <w:tcBorders>
              <w:top w:val="single" w:sz="4" w:space="0" w:color="auto"/>
              <w:left w:val="nil"/>
              <w:bottom w:val="single" w:sz="4" w:space="0" w:color="auto"/>
              <w:right w:val="single" w:sz="4" w:space="0" w:color="auto"/>
            </w:tcBorders>
            <w:shd w:val="clear" w:color="auto" w:fill="F2F2F2"/>
            <w:tcMar>
              <w:top w:w="28" w:type="dxa"/>
              <w:bottom w:w="28" w:type="dxa"/>
            </w:tcMar>
            <w:vAlign w:val="center"/>
            <w:hideMark/>
          </w:tcPr>
          <w:p w14:paraId="019AA02F" w14:textId="77777777" w:rsidR="00D62D06" w:rsidRPr="008741A9" w:rsidRDefault="001757BC" w:rsidP="00AF03D4">
            <w:pPr>
              <w:spacing w:after="0" w:line="240" w:lineRule="auto"/>
              <w:jc w:val="center"/>
              <w:rPr>
                <w:b/>
                <w:bCs/>
                <w:sz w:val="16"/>
                <w:szCs w:val="16"/>
              </w:rPr>
            </w:pPr>
            <w:r>
              <w:rPr>
                <w:b/>
                <w:sz w:val="16"/>
              </w:rPr>
              <w:t>2010</w:t>
            </w:r>
          </w:p>
        </w:tc>
        <w:tc>
          <w:tcPr>
            <w:tcW w:w="822" w:type="dxa"/>
            <w:tcBorders>
              <w:top w:val="single" w:sz="4" w:space="0" w:color="auto"/>
              <w:left w:val="nil"/>
              <w:bottom w:val="single" w:sz="4" w:space="0" w:color="auto"/>
              <w:right w:val="single" w:sz="4" w:space="0" w:color="auto"/>
            </w:tcBorders>
            <w:shd w:val="clear" w:color="auto" w:fill="F2F2F2"/>
            <w:tcMar>
              <w:top w:w="28" w:type="dxa"/>
              <w:bottom w:w="28" w:type="dxa"/>
            </w:tcMar>
            <w:vAlign w:val="center"/>
            <w:hideMark/>
          </w:tcPr>
          <w:p w14:paraId="23FFE033" w14:textId="77777777" w:rsidR="00D62D06" w:rsidRPr="008741A9" w:rsidRDefault="001757BC" w:rsidP="00AF03D4">
            <w:pPr>
              <w:spacing w:after="0" w:line="240" w:lineRule="auto"/>
              <w:jc w:val="center"/>
              <w:rPr>
                <w:b/>
                <w:bCs/>
                <w:sz w:val="16"/>
                <w:szCs w:val="16"/>
              </w:rPr>
            </w:pPr>
            <w:r>
              <w:rPr>
                <w:b/>
                <w:sz w:val="16"/>
              </w:rPr>
              <w:t>2015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A48D60D" w14:textId="77777777" w:rsidR="00D62D06" w:rsidRPr="008741A9" w:rsidRDefault="001757BC" w:rsidP="00AF03D4">
            <w:pPr>
              <w:spacing w:after="0" w:line="240" w:lineRule="auto"/>
              <w:jc w:val="center"/>
              <w:rPr>
                <w:b/>
                <w:bCs/>
                <w:sz w:val="16"/>
                <w:szCs w:val="16"/>
              </w:rPr>
            </w:pPr>
            <w:r>
              <w:rPr>
                <w:b/>
                <w:sz w:val="16"/>
              </w:rPr>
              <w:t>2020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74887AD" w14:textId="77777777" w:rsidR="00D62D06" w:rsidRPr="008741A9" w:rsidRDefault="001757BC" w:rsidP="00AF03D4">
            <w:pPr>
              <w:spacing w:after="0" w:line="240" w:lineRule="auto"/>
              <w:jc w:val="center"/>
              <w:rPr>
                <w:b/>
                <w:bCs/>
                <w:sz w:val="16"/>
                <w:szCs w:val="16"/>
              </w:rPr>
            </w:pPr>
            <w:r>
              <w:rPr>
                <w:b/>
                <w:sz w:val="16"/>
              </w:rPr>
              <w:t>2025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489DCF7" w14:textId="77777777" w:rsidR="00D62D06" w:rsidRPr="008741A9" w:rsidRDefault="001757BC" w:rsidP="00AF03D4">
            <w:pPr>
              <w:spacing w:after="0" w:line="240" w:lineRule="auto"/>
              <w:jc w:val="center"/>
              <w:rPr>
                <w:b/>
                <w:bCs/>
                <w:sz w:val="16"/>
                <w:szCs w:val="16"/>
              </w:rPr>
            </w:pPr>
            <w:r>
              <w:rPr>
                <w:b/>
                <w:sz w:val="16"/>
              </w:rPr>
              <w:t>2030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7EEBB1B" w14:textId="77777777" w:rsidR="00D62D06" w:rsidRPr="008741A9" w:rsidRDefault="001757BC" w:rsidP="00AF03D4">
            <w:pPr>
              <w:spacing w:after="0" w:line="240" w:lineRule="auto"/>
              <w:jc w:val="center"/>
              <w:rPr>
                <w:b/>
                <w:bCs/>
                <w:sz w:val="16"/>
                <w:szCs w:val="16"/>
              </w:rPr>
            </w:pPr>
            <w:r>
              <w:rPr>
                <w:b/>
                <w:sz w:val="16"/>
              </w:rPr>
              <w:t>2035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C8CF0AC" w14:textId="77777777" w:rsidR="00D62D06" w:rsidRPr="008741A9" w:rsidRDefault="001757BC" w:rsidP="00AF03D4">
            <w:pPr>
              <w:spacing w:after="0" w:line="240" w:lineRule="auto"/>
              <w:jc w:val="center"/>
              <w:rPr>
                <w:b/>
                <w:bCs/>
                <w:sz w:val="16"/>
                <w:szCs w:val="16"/>
              </w:rPr>
            </w:pPr>
            <w:r>
              <w:rPr>
                <w:b/>
                <w:sz w:val="16"/>
              </w:rPr>
              <w:t>2040</w:t>
            </w:r>
          </w:p>
        </w:tc>
      </w:tr>
      <w:tr w:rsidR="001757BC" w14:paraId="18A52703" w14:textId="77777777" w:rsidTr="008741A9">
        <w:trPr>
          <w:trHeight w:val="20"/>
          <w:jc w:val="center"/>
        </w:trPr>
        <w:tc>
          <w:tcPr>
            <w:tcW w:w="2428"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3A21A430" w14:textId="77777777" w:rsidR="00D62D06" w:rsidRPr="008741A9" w:rsidRDefault="001757BC" w:rsidP="00AF03D4">
            <w:pPr>
              <w:spacing w:after="0" w:line="240" w:lineRule="auto"/>
              <w:rPr>
                <w:sz w:val="16"/>
                <w:szCs w:val="16"/>
              </w:rPr>
            </w:pPr>
            <w:r>
              <w:rPr>
                <w:sz w:val="16"/>
              </w:rPr>
              <w:t>crude oil</w:t>
            </w:r>
          </w:p>
        </w:tc>
        <w:tc>
          <w:tcPr>
            <w:tcW w:w="822" w:type="dxa"/>
            <w:tcBorders>
              <w:top w:val="single" w:sz="4" w:space="0" w:color="auto"/>
              <w:left w:val="single" w:sz="4" w:space="0" w:color="auto"/>
              <w:bottom w:val="single" w:sz="4" w:space="0" w:color="auto"/>
              <w:right w:val="single" w:sz="4" w:space="0" w:color="auto"/>
            </w:tcBorders>
            <w:shd w:val="clear" w:color="auto" w:fill="F2F2F2"/>
            <w:noWrap/>
            <w:tcMar>
              <w:top w:w="28" w:type="dxa"/>
              <w:bottom w:w="28" w:type="dxa"/>
            </w:tcMar>
            <w:vAlign w:val="center"/>
          </w:tcPr>
          <w:p w14:paraId="37A4A892" w14:textId="77777777" w:rsidR="00D62D06" w:rsidRPr="008741A9" w:rsidRDefault="001757BC" w:rsidP="00AF03D4">
            <w:pPr>
              <w:spacing w:after="0" w:line="240" w:lineRule="auto"/>
              <w:jc w:val="center"/>
              <w:rPr>
                <w:sz w:val="16"/>
                <w:szCs w:val="16"/>
              </w:rPr>
            </w:pPr>
            <w:r>
              <w:rPr>
                <w:sz w:val="16"/>
              </w:rPr>
              <w:t>7.73</w:t>
            </w:r>
          </w:p>
        </w:tc>
        <w:tc>
          <w:tcPr>
            <w:tcW w:w="822" w:type="dxa"/>
            <w:tcBorders>
              <w:top w:val="single" w:sz="4" w:space="0" w:color="auto"/>
              <w:left w:val="nil"/>
              <w:bottom w:val="single" w:sz="4" w:space="0" w:color="auto"/>
              <w:right w:val="single" w:sz="4" w:space="0" w:color="auto"/>
            </w:tcBorders>
            <w:shd w:val="clear" w:color="auto" w:fill="F2F2F2"/>
            <w:noWrap/>
            <w:tcMar>
              <w:top w:w="28" w:type="dxa"/>
              <w:bottom w:w="28" w:type="dxa"/>
            </w:tcMar>
            <w:vAlign w:val="center"/>
          </w:tcPr>
          <w:p w14:paraId="42E3A86E" w14:textId="77777777" w:rsidR="00D62D06" w:rsidRPr="008741A9" w:rsidRDefault="001757BC" w:rsidP="00AF03D4">
            <w:pPr>
              <w:spacing w:after="0" w:line="240" w:lineRule="auto"/>
              <w:jc w:val="center"/>
              <w:rPr>
                <w:sz w:val="16"/>
                <w:szCs w:val="16"/>
              </w:rPr>
            </w:pPr>
            <w:r>
              <w:rPr>
                <w:sz w:val="16"/>
              </w:rPr>
              <w:t>9.94</w:t>
            </w:r>
          </w:p>
        </w:tc>
        <w:tc>
          <w:tcPr>
            <w:tcW w:w="822" w:type="dxa"/>
            <w:tcBorders>
              <w:top w:val="single" w:sz="4" w:space="0" w:color="auto"/>
              <w:left w:val="nil"/>
              <w:bottom w:val="single" w:sz="4" w:space="0" w:color="auto"/>
              <w:right w:val="single" w:sz="4" w:space="0" w:color="auto"/>
            </w:tcBorders>
            <w:shd w:val="clear" w:color="auto" w:fill="F2F2F2"/>
            <w:noWrap/>
            <w:tcMar>
              <w:top w:w="28" w:type="dxa"/>
              <w:bottom w:w="28" w:type="dxa"/>
            </w:tcMar>
            <w:vAlign w:val="center"/>
          </w:tcPr>
          <w:p w14:paraId="32C15110" w14:textId="77777777" w:rsidR="00D62D06" w:rsidRPr="008741A9" w:rsidRDefault="001757BC" w:rsidP="00AF03D4">
            <w:pPr>
              <w:spacing w:after="0" w:line="240" w:lineRule="auto"/>
              <w:jc w:val="center"/>
              <w:rPr>
                <w:sz w:val="16"/>
                <w:szCs w:val="16"/>
              </w:rPr>
            </w:pPr>
            <w:r>
              <w:rPr>
                <w:sz w:val="16"/>
              </w:rPr>
              <w:t>6.83</w:t>
            </w:r>
          </w:p>
        </w:tc>
        <w:tc>
          <w:tcPr>
            <w:tcW w:w="82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3D4FA921" w14:textId="77777777" w:rsidR="00D62D06" w:rsidRPr="008741A9" w:rsidRDefault="001757BC" w:rsidP="00AF03D4">
            <w:pPr>
              <w:spacing w:after="0" w:line="240" w:lineRule="auto"/>
              <w:jc w:val="center"/>
              <w:rPr>
                <w:sz w:val="16"/>
                <w:szCs w:val="16"/>
              </w:rPr>
            </w:pPr>
            <w:r>
              <w:rPr>
                <w:color w:val="000000"/>
                <w:sz w:val="16"/>
              </w:rPr>
              <w:t>8</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34183A6B" w14:textId="77777777" w:rsidR="00D62D06" w:rsidRPr="008741A9" w:rsidRDefault="001757BC" w:rsidP="00AF03D4">
            <w:pPr>
              <w:spacing w:after="0" w:line="240" w:lineRule="auto"/>
              <w:jc w:val="center"/>
              <w:rPr>
                <w:sz w:val="16"/>
                <w:szCs w:val="16"/>
              </w:rPr>
            </w:pPr>
            <w:r>
              <w:rPr>
                <w:color w:val="000000"/>
                <w:sz w:val="16"/>
              </w:rPr>
              <w:t>10.7</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2085F623" w14:textId="77777777" w:rsidR="00D62D06" w:rsidRPr="008741A9" w:rsidRDefault="001757BC" w:rsidP="00AF03D4">
            <w:pPr>
              <w:spacing w:after="0" w:line="240" w:lineRule="auto"/>
              <w:jc w:val="center"/>
              <w:rPr>
                <w:sz w:val="16"/>
                <w:szCs w:val="16"/>
              </w:rPr>
            </w:pPr>
            <w:r>
              <w:rPr>
                <w:color w:val="000000"/>
                <w:sz w:val="16"/>
              </w:rPr>
              <w:t>12.1</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4E405955" w14:textId="77777777" w:rsidR="00D62D06" w:rsidRPr="008741A9" w:rsidRDefault="001757BC" w:rsidP="00AF03D4">
            <w:pPr>
              <w:spacing w:after="0" w:line="240" w:lineRule="auto"/>
              <w:jc w:val="center"/>
              <w:rPr>
                <w:sz w:val="16"/>
                <w:szCs w:val="16"/>
              </w:rPr>
            </w:pPr>
            <w:r>
              <w:rPr>
                <w:color w:val="000000"/>
                <w:sz w:val="16"/>
              </w:rPr>
              <w:t>13.3</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15AFE9B3" w14:textId="77777777" w:rsidR="00D62D06" w:rsidRPr="008741A9" w:rsidRDefault="001757BC" w:rsidP="00AF03D4">
            <w:pPr>
              <w:spacing w:after="0" w:line="240" w:lineRule="auto"/>
              <w:jc w:val="center"/>
              <w:rPr>
                <w:sz w:val="16"/>
                <w:szCs w:val="16"/>
              </w:rPr>
            </w:pPr>
            <w:r>
              <w:rPr>
                <w:color w:val="000000"/>
                <w:sz w:val="16"/>
              </w:rPr>
              <w:t>14.3</w:t>
            </w:r>
          </w:p>
        </w:tc>
      </w:tr>
      <w:tr w:rsidR="001757BC" w14:paraId="6B43D3A7" w14:textId="77777777" w:rsidTr="008741A9">
        <w:trPr>
          <w:trHeight w:val="20"/>
          <w:jc w:val="center"/>
        </w:trPr>
        <w:tc>
          <w:tcPr>
            <w:tcW w:w="242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12D64D4C" w14:textId="77777777" w:rsidR="00D62D06" w:rsidRPr="008741A9" w:rsidRDefault="001757BC" w:rsidP="00AF03D4">
            <w:pPr>
              <w:spacing w:after="0" w:line="240" w:lineRule="auto"/>
              <w:rPr>
                <w:sz w:val="16"/>
                <w:szCs w:val="16"/>
              </w:rPr>
            </w:pPr>
            <w:r>
              <w:rPr>
                <w:sz w:val="16"/>
              </w:rPr>
              <w:t>natural gas</w:t>
            </w:r>
          </w:p>
        </w:tc>
        <w:tc>
          <w:tcPr>
            <w:tcW w:w="822" w:type="dxa"/>
            <w:tcBorders>
              <w:top w:val="single" w:sz="4" w:space="0" w:color="auto"/>
              <w:left w:val="single" w:sz="4" w:space="0" w:color="auto"/>
              <w:bottom w:val="single" w:sz="4" w:space="0" w:color="auto"/>
              <w:right w:val="single" w:sz="4" w:space="0" w:color="auto"/>
            </w:tcBorders>
            <w:shd w:val="clear" w:color="auto" w:fill="F2F2F2"/>
            <w:noWrap/>
            <w:tcMar>
              <w:top w:w="28" w:type="dxa"/>
              <w:bottom w:w="28" w:type="dxa"/>
            </w:tcMar>
            <w:vAlign w:val="center"/>
          </w:tcPr>
          <w:p w14:paraId="426020B8" w14:textId="77777777" w:rsidR="00D62D06" w:rsidRPr="008741A9" w:rsidRDefault="001757BC" w:rsidP="00AF03D4">
            <w:pPr>
              <w:spacing w:after="0" w:line="240" w:lineRule="auto"/>
              <w:jc w:val="center"/>
              <w:rPr>
                <w:sz w:val="16"/>
                <w:szCs w:val="16"/>
              </w:rPr>
            </w:pPr>
            <w:r>
              <w:rPr>
                <w:sz w:val="16"/>
              </w:rPr>
              <w:t>5.17</w:t>
            </w:r>
          </w:p>
        </w:tc>
        <w:tc>
          <w:tcPr>
            <w:tcW w:w="822" w:type="dxa"/>
            <w:tcBorders>
              <w:top w:val="single" w:sz="4" w:space="0" w:color="auto"/>
              <w:left w:val="nil"/>
              <w:bottom w:val="single" w:sz="4" w:space="0" w:color="auto"/>
              <w:right w:val="single" w:sz="4" w:space="0" w:color="auto"/>
            </w:tcBorders>
            <w:shd w:val="clear" w:color="auto" w:fill="F2F2F2"/>
            <w:noWrap/>
            <w:tcMar>
              <w:top w:w="28" w:type="dxa"/>
              <w:bottom w:w="28" w:type="dxa"/>
            </w:tcMar>
            <w:vAlign w:val="center"/>
          </w:tcPr>
          <w:p w14:paraId="7CD410F3" w14:textId="77777777" w:rsidR="00D62D06" w:rsidRPr="008741A9" w:rsidRDefault="001757BC" w:rsidP="00AF03D4">
            <w:pPr>
              <w:spacing w:after="0" w:line="240" w:lineRule="auto"/>
              <w:jc w:val="center"/>
              <w:rPr>
                <w:sz w:val="16"/>
                <w:szCs w:val="16"/>
              </w:rPr>
            </w:pPr>
            <w:r>
              <w:rPr>
                <w:sz w:val="16"/>
              </w:rPr>
              <w:t>6.28</w:t>
            </w:r>
          </w:p>
        </w:tc>
        <w:tc>
          <w:tcPr>
            <w:tcW w:w="822" w:type="dxa"/>
            <w:tcBorders>
              <w:top w:val="single" w:sz="4" w:space="0" w:color="auto"/>
              <w:left w:val="nil"/>
              <w:bottom w:val="single" w:sz="4" w:space="0" w:color="auto"/>
              <w:right w:val="single" w:sz="4" w:space="0" w:color="auto"/>
            </w:tcBorders>
            <w:shd w:val="clear" w:color="auto" w:fill="F2F2F2"/>
            <w:noWrap/>
            <w:tcMar>
              <w:top w:w="28" w:type="dxa"/>
              <w:bottom w:w="28" w:type="dxa"/>
            </w:tcMar>
            <w:vAlign w:val="center"/>
          </w:tcPr>
          <w:p w14:paraId="6E9B3FDF" w14:textId="77777777" w:rsidR="00D62D06" w:rsidRPr="008741A9" w:rsidRDefault="001757BC" w:rsidP="00AF03D4">
            <w:pPr>
              <w:spacing w:after="0" w:line="240" w:lineRule="auto"/>
              <w:jc w:val="center"/>
              <w:rPr>
                <w:sz w:val="16"/>
                <w:szCs w:val="16"/>
              </w:rPr>
            </w:pPr>
            <w:r>
              <w:rPr>
                <w:sz w:val="16"/>
              </w:rPr>
              <w:t>6.64</w:t>
            </w:r>
          </w:p>
        </w:tc>
        <w:tc>
          <w:tcPr>
            <w:tcW w:w="822"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54EE491E" w14:textId="77777777" w:rsidR="00D62D06" w:rsidRPr="008741A9" w:rsidRDefault="001757BC" w:rsidP="00AF03D4">
            <w:pPr>
              <w:spacing w:after="0" w:line="240" w:lineRule="auto"/>
              <w:jc w:val="center"/>
              <w:rPr>
                <w:sz w:val="16"/>
                <w:szCs w:val="16"/>
              </w:rPr>
            </w:pPr>
            <w:r>
              <w:rPr>
                <w:color w:val="000000"/>
                <w:sz w:val="16"/>
              </w:rPr>
              <w:t>5.5</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5477EE85" w14:textId="77777777" w:rsidR="00D62D06" w:rsidRPr="008741A9" w:rsidRDefault="001757BC" w:rsidP="00AF03D4">
            <w:pPr>
              <w:spacing w:after="0" w:line="240" w:lineRule="auto"/>
              <w:jc w:val="center"/>
              <w:rPr>
                <w:sz w:val="16"/>
                <w:szCs w:val="16"/>
              </w:rPr>
            </w:pPr>
            <w:r>
              <w:rPr>
                <w:color w:val="000000"/>
                <w:sz w:val="16"/>
              </w:rPr>
              <w:t>6.9</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1806505E" w14:textId="77777777" w:rsidR="00D62D06" w:rsidRPr="008741A9" w:rsidRDefault="001757BC" w:rsidP="00AF03D4">
            <w:pPr>
              <w:spacing w:after="0" w:line="240" w:lineRule="auto"/>
              <w:jc w:val="center"/>
              <w:rPr>
                <w:sz w:val="16"/>
                <w:szCs w:val="16"/>
              </w:rPr>
            </w:pPr>
            <w:r>
              <w:rPr>
                <w:color w:val="000000"/>
                <w:sz w:val="16"/>
              </w:rPr>
              <w:t>7.6</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4545D6C7" w14:textId="77777777" w:rsidR="00D62D06" w:rsidRPr="008741A9" w:rsidRDefault="001757BC" w:rsidP="00AF03D4">
            <w:pPr>
              <w:spacing w:after="0" w:line="240" w:lineRule="auto"/>
              <w:jc w:val="center"/>
              <w:rPr>
                <w:sz w:val="16"/>
                <w:szCs w:val="16"/>
              </w:rPr>
            </w:pPr>
            <w:r>
              <w:rPr>
                <w:color w:val="000000"/>
                <w:sz w:val="16"/>
              </w:rPr>
              <w:t>8</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234D65B7" w14:textId="77777777" w:rsidR="00D62D06" w:rsidRPr="008741A9" w:rsidRDefault="001757BC" w:rsidP="00AF03D4">
            <w:pPr>
              <w:spacing w:after="0" w:line="240" w:lineRule="auto"/>
              <w:jc w:val="center"/>
              <w:rPr>
                <w:sz w:val="16"/>
                <w:szCs w:val="16"/>
              </w:rPr>
            </w:pPr>
            <w:r>
              <w:rPr>
                <w:color w:val="000000"/>
                <w:sz w:val="16"/>
              </w:rPr>
              <w:t>8.4</w:t>
            </w:r>
          </w:p>
        </w:tc>
      </w:tr>
      <w:tr w:rsidR="001757BC" w14:paraId="2336DE25" w14:textId="77777777" w:rsidTr="008741A9">
        <w:trPr>
          <w:trHeight w:val="20"/>
          <w:jc w:val="center"/>
        </w:trPr>
        <w:tc>
          <w:tcPr>
            <w:tcW w:w="242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41B9406" w14:textId="77777777" w:rsidR="00D62D06" w:rsidRPr="008741A9" w:rsidRDefault="001757BC" w:rsidP="00AF03D4">
            <w:pPr>
              <w:spacing w:after="0" w:line="240" w:lineRule="auto"/>
              <w:rPr>
                <w:sz w:val="16"/>
                <w:szCs w:val="16"/>
              </w:rPr>
            </w:pPr>
            <w:r>
              <w:rPr>
                <w:sz w:val="16"/>
              </w:rPr>
              <w:t>hard coal</w:t>
            </w:r>
          </w:p>
        </w:tc>
        <w:tc>
          <w:tcPr>
            <w:tcW w:w="822" w:type="dxa"/>
            <w:tcBorders>
              <w:top w:val="single" w:sz="4" w:space="0" w:color="auto"/>
              <w:left w:val="single" w:sz="4" w:space="0" w:color="auto"/>
              <w:bottom w:val="single" w:sz="4" w:space="0" w:color="auto"/>
              <w:right w:val="single" w:sz="4" w:space="0" w:color="auto"/>
            </w:tcBorders>
            <w:shd w:val="clear" w:color="auto" w:fill="F2F2F2"/>
            <w:noWrap/>
            <w:tcMar>
              <w:top w:w="28" w:type="dxa"/>
              <w:bottom w:w="28" w:type="dxa"/>
            </w:tcMar>
            <w:vAlign w:val="center"/>
          </w:tcPr>
          <w:p w14:paraId="510A6273" w14:textId="77777777" w:rsidR="00D62D06" w:rsidRPr="008741A9" w:rsidRDefault="001757BC" w:rsidP="00AF03D4">
            <w:pPr>
              <w:spacing w:after="0" w:line="240" w:lineRule="auto"/>
              <w:jc w:val="center"/>
              <w:rPr>
                <w:sz w:val="16"/>
                <w:szCs w:val="16"/>
              </w:rPr>
            </w:pPr>
            <w:r>
              <w:rPr>
                <w:sz w:val="16"/>
              </w:rPr>
              <w:t>2.18</w:t>
            </w:r>
          </w:p>
        </w:tc>
        <w:tc>
          <w:tcPr>
            <w:tcW w:w="822" w:type="dxa"/>
            <w:tcBorders>
              <w:top w:val="single" w:sz="4" w:space="0" w:color="auto"/>
              <w:left w:val="nil"/>
              <w:bottom w:val="single" w:sz="4" w:space="0" w:color="auto"/>
              <w:right w:val="single" w:sz="4" w:space="0" w:color="auto"/>
            </w:tcBorders>
            <w:shd w:val="clear" w:color="auto" w:fill="F2F2F2"/>
            <w:noWrap/>
            <w:tcMar>
              <w:top w:w="28" w:type="dxa"/>
              <w:bottom w:w="28" w:type="dxa"/>
            </w:tcMar>
            <w:vAlign w:val="center"/>
          </w:tcPr>
          <w:p w14:paraId="166FBF6E" w14:textId="77777777" w:rsidR="00D62D06" w:rsidRPr="008741A9" w:rsidRDefault="001757BC" w:rsidP="00AF03D4">
            <w:pPr>
              <w:spacing w:after="0" w:line="240" w:lineRule="auto"/>
              <w:jc w:val="center"/>
              <w:rPr>
                <w:sz w:val="16"/>
                <w:szCs w:val="16"/>
              </w:rPr>
            </w:pPr>
            <w:r>
              <w:rPr>
                <w:sz w:val="16"/>
              </w:rPr>
              <w:t>2.66</w:t>
            </w:r>
          </w:p>
        </w:tc>
        <w:tc>
          <w:tcPr>
            <w:tcW w:w="822" w:type="dxa"/>
            <w:tcBorders>
              <w:top w:val="single" w:sz="4" w:space="0" w:color="auto"/>
              <w:left w:val="nil"/>
              <w:bottom w:val="single" w:sz="4" w:space="0" w:color="auto"/>
              <w:right w:val="single" w:sz="4" w:space="0" w:color="auto"/>
            </w:tcBorders>
            <w:shd w:val="clear" w:color="auto" w:fill="F2F2F2"/>
            <w:noWrap/>
            <w:tcMar>
              <w:top w:w="28" w:type="dxa"/>
              <w:bottom w:w="28" w:type="dxa"/>
            </w:tcMar>
            <w:vAlign w:val="center"/>
          </w:tcPr>
          <w:p w14:paraId="580F96C8" w14:textId="77777777" w:rsidR="00D62D06" w:rsidRPr="008741A9" w:rsidRDefault="001757BC" w:rsidP="00AF03D4">
            <w:pPr>
              <w:spacing w:after="0" w:line="240" w:lineRule="auto"/>
              <w:jc w:val="center"/>
              <w:rPr>
                <w:sz w:val="16"/>
                <w:szCs w:val="16"/>
              </w:rPr>
            </w:pPr>
            <w:r>
              <w:rPr>
                <w:sz w:val="16"/>
              </w:rPr>
              <w:t>1.97</w:t>
            </w:r>
          </w:p>
        </w:tc>
        <w:tc>
          <w:tcPr>
            <w:tcW w:w="822"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69185CDB" w14:textId="77777777" w:rsidR="00D62D06" w:rsidRPr="008741A9" w:rsidRDefault="001757BC" w:rsidP="00AF03D4">
            <w:pPr>
              <w:spacing w:after="0" w:line="240" w:lineRule="auto"/>
              <w:jc w:val="center"/>
              <w:rPr>
                <w:sz w:val="16"/>
                <w:szCs w:val="16"/>
              </w:rPr>
            </w:pPr>
            <w:r>
              <w:rPr>
                <w:color w:val="000000"/>
                <w:sz w:val="16"/>
              </w:rPr>
              <w:t>2.2</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66AF3478" w14:textId="77777777" w:rsidR="00D62D06" w:rsidRPr="008741A9" w:rsidRDefault="001757BC" w:rsidP="00AF03D4">
            <w:pPr>
              <w:spacing w:after="0" w:line="240" w:lineRule="auto"/>
              <w:jc w:val="center"/>
              <w:rPr>
                <w:sz w:val="16"/>
                <w:szCs w:val="16"/>
              </w:rPr>
            </w:pPr>
            <w:r>
              <w:rPr>
                <w:color w:val="000000"/>
                <w:sz w:val="16"/>
              </w:rPr>
              <w:t>2.6</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6A7CC38C" w14:textId="77777777" w:rsidR="00D62D06" w:rsidRPr="008741A9" w:rsidRDefault="001757BC" w:rsidP="00AF03D4">
            <w:pPr>
              <w:spacing w:after="0" w:line="240" w:lineRule="auto"/>
              <w:jc w:val="center"/>
              <w:rPr>
                <w:sz w:val="16"/>
                <w:szCs w:val="16"/>
              </w:rPr>
            </w:pPr>
            <w:r>
              <w:rPr>
                <w:color w:val="000000"/>
                <w:sz w:val="16"/>
              </w:rPr>
              <w:t>2.7</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4F66B789" w14:textId="77777777" w:rsidR="00D62D06" w:rsidRPr="008741A9" w:rsidRDefault="001757BC" w:rsidP="00AF03D4">
            <w:pPr>
              <w:spacing w:after="0" w:line="240" w:lineRule="auto"/>
              <w:jc w:val="center"/>
              <w:rPr>
                <w:sz w:val="16"/>
                <w:szCs w:val="16"/>
              </w:rPr>
            </w:pPr>
            <w:r>
              <w:rPr>
                <w:color w:val="000000"/>
                <w:sz w:val="16"/>
              </w:rPr>
              <w:t>2.7</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329BEF44" w14:textId="77777777" w:rsidR="00D62D06" w:rsidRPr="008741A9" w:rsidRDefault="001757BC" w:rsidP="00AF03D4">
            <w:pPr>
              <w:keepNext/>
              <w:spacing w:after="0" w:line="240" w:lineRule="auto"/>
              <w:jc w:val="center"/>
              <w:rPr>
                <w:sz w:val="16"/>
                <w:szCs w:val="16"/>
              </w:rPr>
            </w:pPr>
            <w:r>
              <w:rPr>
                <w:color w:val="000000"/>
                <w:sz w:val="16"/>
              </w:rPr>
              <w:t>2.7</w:t>
            </w:r>
          </w:p>
        </w:tc>
      </w:tr>
    </w:tbl>
    <w:p w14:paraId="0AF4EE23" w14:textId="2C058650" w:rsidR="00D62D06" w:rsidRPr="008741A9" w:rsidRDefault="001757BC" w:rsidP="00D62D06">
      <w:pPr>
        <w:pStyle w:val="Legenda"/>
        <w:rPr>
          <w:color w:val="auto"/>
        </w:rPr>
      </w:pPr>
      <w:r>
        <w:rPr>
          <w:color w:val="auto"/>
        </w:rPr>
        <w:t>Source: ARE S.A. based on BŚ, MFW, EC and IEA's 2017 "New Policies" scenario</w:t>
      </w:r>
    </w:p>
    <w:p w14:paraId="71606D22" w14:textId="77777777" w:rsidR="00D62D06" w:rsidRPr="008741A9" w:rsidRDefault="00D62D06" w:rsidP="00D62D06"/>
    <w:p w14:paraId="1B47A8F1" w14:textId="77777777" w:rsidR="00D62D06" w:rsidRPr="008741A9" w:rsidRDefault="001A61BC" w:rsidP="00D62D06">
      <w:pPr>
        <w:pStyle w:val="Bezodstpw"/>
        <w:keepNext/>
      </w:pPr>
      <w:r>
        <w:rPr>
          <w:noProof/>
          <w:lang w:val="pl-PL" w:eastAsia="ja-JP"/>
        </w:rPr>
        <mc:AlternateContent>
          <mc:Choice Requires="wps">
            <w:drawing>
              <wp:anchor distT="0" distB="0" distL="114300" distR="114300" simplePos="0" relativeHeight="251645952" behindDoc="0" locked="0" layoutInCell="1" allowOverlap="1" wp14:anchorId="3F9FB355" wp14:editId="6B01BE1B">
                <wp:simplePos x="0" y="0"/>
                <wp:positionH relativeFrom="column">
                  <wp:posOffset>4929505</wp:posOffset>
                </wp:positionH>
                <wp:positionV relativeFrom="paragraph">
                  <wp:posOffset>1002030</wp:posOffset>
                </wp:positionV>
                <wp:extent cx="828675" cy="676275"/>
                <wp:effectExtent l="0" t="0" r="0" b="0"/>
                <wp:wrapNone/>
                <wp:docPr id="5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676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5C4C6D" w14:textId="77777777" w:rsidR="00981435" w:rsidRDefault="00981435" w:rsidP="00AF2B3F">
                            <w:pPr>
                              <w:spacing w:after="0" w:line="336" w:lineRule="auto"/>
                            </w:pPr>
                            <w:r>
                              <w:t>crude oil</w:t>
                            </w:r>
                          </w:p>
                          <w:p w14:paraId="61ECBA21" w14:textId="77777777" w:rsidR="00981435" w:rsidRDefault="00981435" w:rsidP="00AF2B3F">
                            <w:pPr>
                              <w:spacing w:after="0" w:line="336" w:lineRule="auto"/>
                            </w:pPr>
                            <w:r>
                              <w:t>natural gas</w:t>
                            </w:r>
                          </w:p>
                          <w:p w14:paraId="51AD6E3C" w14:textId="77777777" w:rsidR="00981435" w:rsidRDefault="00981435" w:rsidP="00AF2B3F">
                            <w:pPr>
                              <w:spacing w:after="0" w:line="336" w:lineRule="auto"/>
                            </w:pPr>
                            <w:r>
                              <w:t>hard coal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9FB355" id="_x0000_t202" coordsize="21600,21600" o:spt="202" path="m,l,21600r21600,l21600,xe">
                <v:stroke joinstyle="miter"/>
                <v:path gradientshapeok="t" o:connecttype="rect"/>
              </v:shapetype>
              <v:shape id="Text Box 43" o:spid="_x0000_s1026" type="#_x0000_t202" style="position:absolute;margin-left:388.15pt;margin-top:78.9pt;width:65.25pt;height:53.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" stroked="f">
                <v:textbox inset="0,0,0,0">
                  <w:txbxContent>
                    <w:p w14:paraId="1A5C4C6D" w14:textId="77777777" w:rsidR="00981435" w:rsidRDefault="00981435" w:rsidP="00AF2B3F">
                      <w:pPr>
                        <w:spacing w:after="0" w:line="336" w:lineRule="auto"/>
                      </w:pPr>
                      <w:r>
                        <w:t>crude oil</w:t>
                      </w:r>
                    </w:p>
                    <w:p w14:paraId="61ECBA21" w14:textId="77777777" w:rsidR="00981435" w:rsidRDefault="00981435" w:rsidP="00AF2B3F">
                      <w:pPr>
                        <w:spacing w:after="0" w:line="336" w:lineRule="auto"/>
                      </w:pPr>
                      <w:r>
                        <w:t>natural gas</w:t>
                      </w:r>
                    </w:p>
                    <w:p w14:paraId="51AD6E3C" w14:textId="77777777" w:rsidR="00981435" w:rsidRDefault="00981435" w:rsidP="00AF2B3F">
                      <w:pPr>
                        <w:spacing w:after="0" w:line="336" w:lineRule="auto"/>
                      </w:pPr>
                      <w:r>
                        <w:t>hard coal</w:t>
                      </w:r>
                    </w:p>
                  </w:txbxContent>
                </v:textbox>
              </v:shape>
            </w:pict>
          </mc:Fallback>
        </mc:AlternateContent>
      </w:r>
      <w:r>
        <w:rPr>
          <w:noProof/>
          <w:lang w:val="pl-PL" w:eastAsia="ja-JP"/>
        </w:rPr>
        <w:drawing>
          <wp:inline distT="0" distB="0" distL="0" distR="0" wp14:anchorId="24FDF327" wp14:editId="3CE71229">
            <wp:extent cx="5762625" cy="2581275"/>
            <wp:effectExtent l="0" t="0" r="9525" b="9525"/>
            <wp:docPr id="8" name="Wykres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7"/>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2581275"/>
                    </a:xfrm>
                    <a:prstGeom prst="rect">
                      <a:avLst/>
                    </a:prstGeom>
                    <a:noFill/>
                    <a:ln>
                      <a:noFill/>
                    </a:ln>
                  </pic:spPr>
                </pic:pic>
              </a:graphicData>
            </a:graphic>
          </wp:inline>
        </w:drawing>
      </w:r>
    </w:p>
    <w:p w14:paraId="2728D522" w14:textId="77777777" w:rsidR="00D62D06" w:rsidRPr="008741A9" w:rsidRDefault="001757BC" w:rsidP="00D62D06">
      <w:pPr>
        <w:pStyle w:val="Legenda"/>
        <w:jc w:val="left"/>
        <w:rPr>
          <w:color w:val="auto"/>
        </w:rPr>
      </w:pPr>
      <w:r>
        <w:rPr>
          <w:color w:val="auto"/>
        </w:rPr>
        <w:t xml:space="preserve">Figure </w:t>
      </w:r>
      <w:r w:rsidRPr="008741A9">
        <w:rPr>
          <w:color w:val="auto"/>
        </w:rPr>
        <w:fldChar w:fldCharType="begin"/>
      </w:r>
      <w:r w:rsidRPr="008741A9">
        <w:rPr>
          <w:color w:val="auto"/>
        </w:rPr>
        <w:instrText xml:space="preserve"> SEQ Rysunek \* ARABIC </w:instrText>
      </w:r>
      <w:r w:rsidRPr="008741A9">
        <w:rPr>
          <w:color w:val="auto"/>
        </w:rPr>
        <w:fldChar w:fldCharType="separate"/>
      </w:r>
      <w:r w:rsidR="0053152D" w:rsidRPr="008741A9">
        <w:rPr>
          <w:color w:val="auto"/>
        </w:rPr>
        <w:t>1</w:t>
      </w:r>
      <w:r w:rsidRPr="008741A9">
        <w:rPr>
          <w:color w:val="auto"/>
        </w:rPr>
        <w:fldChar w:fldCharType="end"/>
      </w:r>
      <w:r>
        <w:rPr>
          <w:color w:val="auto"/>
        </w:rPr>
        <w:t>. Fuel price forecasts for EU imports [EUR'2016/GJ]</w:t>
      </w:r>
    </w:p>
    <w:p w14:paraId="648539F0" w14:textId="77777777" w:rsidR="00D62D06" w:rsidRPr="008741A9" w:rsidRDefault="00D62D06" w:rsidP="00D62D06">
      <w:pPr>
        <w:pStyle w:val="Bezodstpw"/>
      </w:pPr>
    </w:p>
    <w:p w14:paraId="660C9C0E" w14:textId="77777777" w:rsidR="00D62D06" w:rsidRPr="008741A9" w:rsidRDefault="001757BC" w:rsidP="00B2681C">
      <w:pPr>
        <w:pStyle w:val="Nagwek2"/>
      </w:pPr>
      <w:bookmarkStart w:id="14" w:name="_Toc23950652"/>
      <w:bookmarkStart w:id="15" w:name="_Toc24009033"/>
      <w:bookmarkStart w:id="16" w:name="_Toc67409960"/>
      <w:r>
        <w:t>Forecast of CO</w:t>
      </w:r>
      <w:r>
        <w:rPr>
          <w:vertAlign w:val="subscript"/>
        </w:rPr>
        <w:t xml:space="preserve">2 </w:t>
      </w:r>
      <w:r>
        <w:t>emission allowance prices in the EU ETS</w:t>
      </w:r>
      <w:bookmarkEnd w:id="14"/>
      <w:bookmarkEnd w:id="15"/>
      <w:bookmarkEnd w:id="16"/>
    </w:p>
    <w:p w14:paraId="0CCBA632" w14:textId="77777777" w:rsidR="001757BC" w:rsidRDefault="001757BC" w:rsidP="00D62D06">
      <w:r>
        <w:t>Forecasts of CO</w:t>
      </w:r>
      <w:r>
        <w:rPr>
          <w:vertAlign w:val="subscript"/>
        </w:rPr>
        <w:t>2</w:t>
      </w:r>
      <w:r>
        <w:t xml:space="preserve"> emission allowance prices (EUA, European Union Allowance) in the European Union Emissions Trading System (EU ETS) according to forecasts of the International Energy Agency (WEO2017, "New Policies" scenario) were adopted for further analyses.</w:t>
      </w:r>
    </w:p>
    <w:p w14:paraId="7BB38F39" w14:textId="77777777" w:rsidR="001757BC" w:rsidRDefault="001757BC" w:rsidP="00D62D06">
      <w:r>
        <w:rPr>
          <w:b/>
          <w:u w:val="single"/>
        </w:rPr>
        <w:t>The assumed prices of the emission allowances until 2030 are directionally in line with the EC guidelines on the use of indicators for integrated energy and climate plans</w:t>
      </w:r>
      <w:r>
        <w:rPr>
          <w:rStyle w:val="Odwoanieprzypisudolnego"/>
          <w:b/>
          <w:u w:val="single"/>
        </w:rPr>
        <w:footnoteReference w:id="2"/>
      </w:r>
      <w:r>
        <w:rPr>
          <w:b/>
          <w:u w:val="single"/>
        </w:rPr>
        <w:t>. Despite the significant increase in CO</w:t>
      </w:r>
      <w:r>
        <w:rPr>
          <w:b/>
          <w:u w:val="single"/>
          <w:vertAlign w:val="subscript"/>
        </w:rPr>
        <w:t>2</w:t>
      </w:r>
      <w:r>
        <w:rPr>
          <w:b/>
          <w:u w:val="single"/>
        </w:rPr>
        <w:t xml:space="preserve"> allowance prices in 2018, the EC did not indicate updated (higher) EUA price forecasts in 2019 for use in analytical work for national plans.</w:t>
      </w:r>
    </w:p>
    <w:p w14:paraId="328A6D5A" w14:textId="77777777" w:rsidR="001757BC" w:rsidRDefault="001757BC" w:rsidP="00D62D06">
      <w:r>
        <w:t>It was assumed that the EUA price in the EU ETS system will gradually increase to 40 EUR'2016/tCO</w:t>
      </w:r>
      <w:r>
        <w:rPr>
          <w:vertAlign w:val="subscript"/>
        </w:rPr>
        <w:t>2</w:t>
      </w:r>
      <w:r>
        <w:t xml:space="preserve"> in 2040.</w:t>
      </w:r>
    </w:p>
    <w:p w14:paraId="0391E20D" w14:textId="77777777" w:rsidR="00D62D06" w:rsidRPr="008741A9" w:rsidRDefault="00D62D06" w:rsidP="00D62D06">
      <w:pPr>
        <w:pStyle w:val="Bezodstpw"/>
      </w:pPr>
    </w:p>
    <w:p w14:paraId="0E99C3B9" w14:textId="77777777" w:rsidR="00D62D06" w:rsidRPr="008741A9" w:rsidRDefault="001757BC" w:rsidP="00D62D06">
      <w:pPr>
        <w:pStyle w:val="Legenda"/>
        <w:keepNext/>
        <w:rPr>
          <w:color w:val="auto"/>
        </w:rPr>
      </w:pPr>
      <w:r>
        <w:rPr>
          <w:color w:val="auto"/>
        </w:rPr>
        <w:t xml:space="preserve">Table </w:t>
      </w:r>
      <w:r w:rsidRPr="008741A9">
        <w:rPr>
          <w:color w:val="auto"/>
        </w:rPr>
        <w:fldChar w:fldCharType="begin"/>
      </w:r>
      <w:r w:rsidRPr="008741A9">
        <w:rPr>
          <w:color w:val="auto"/>
        </w:rPr>
        <w:instrText xml:space="preserve"> SEQ Tabela \* ARABIC </w:instrText>
      </w:r>
      <w:r w:rsidRPr="008741A9">
        <w:rPr>
          <w:color w:val="auto"/>
        </w:rPr>
        <w:fldChar w:fldCharType="separate"/>
      </w:r>
      <w:r w:rsidR="0053152D" w:rsidRPr="008741A9">
        <w:rPr>
          <w:color w:val="auto"/>
        </w:rPr>
        <w:t>2</w:t>
      </w:r>
      <w:r w:rsidRPr="008741A9">
        <w:rPr>
          <w:color w:val="auto"/>
        </w:rPr>
        <w:fldChar w:fldCharType="end"/>
      </w:r>
      <w:r>
        <w:rPr>
          <w:color w:val="auto"/>
        </w:rPr>
        <w:t>. Forecast price of CO</w:t>
      </w:r>
      <w:r>
        <w:rPr>
          <w:color w:val="auto"/>
          <w:vertAlign w:val="subscript"/>
        </w:rPr>
        <w:t>2</w:t>
      </w:r>
      <w:r>
        <w:rPr>
          <w:color w:val="auto"/>
        </w:rPr>
        <w:t xml:space="preserve"> emission allowances in the EU ETS [EUR'2016/tCO</w:t>
      </w:r>
      <w:r>
        <w:rPr>
          <w:color w:val="auto"/>
          <w:vertAlign w:val="subscript"/>
        </w:rPr>
        <w:t>2</w:t>
      </w:r>
      <w:r>
        <w:rPr>
          <w:color w:val="auto"/>
        </w:rPr>
        <w:t>]</w:t>
      </w:r>
    </w:p>
    <w:tbl>
      <w:tblPr>
        <w:tblW w:w="9004" w:type="dxa"/>
        <w:tblInd w:w="-5" w:type="dxa"/>
        <w:tblLayout w:type="fixed"/>
        <w:tblCellMar>
          <w:left w:w="70" w:type="dxa"/>
          <w:right w:w="70" w:type="dxa"/>
        </w:tblCellMar>
        <w:tblLook w:val="04A0" w:firstRow="1" w:lastRow="0" w:firstColumn="1" w:lastColumn="0" w:noHBand="0" w:noVBand="1"/>
      </w:tblPr>
      <w:tblGrid>
        <w:gridCol w:w="2428"/>
        <w:gridCol w:w="822"/>
        <w:gridCol w:w="822"/>
        <w:gridCol w:w="822"/>
        <w:gridCol w:w="822"/>
        <w:gridCol w:w="822"/>
        <w:gridCol w:w="822"/>
        <w:gridCol w:w="822"/>
        <w:gridCol w:w="822"/>
      </w:tblGrid>
      <w:tr w:rsidR="001757BC" w14:paraId="0BEDA033" w14:textId="77777777" w:rsidTr="008741A9">
        <w:trPr>
          <w:trHeight w:val="20"/>
        </w:trPr>
        <w:tc>
          <w:tcPr>
            <w:tcW w:w="242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BF6501F" w14:textId="77777777" w:rsidR="00D62D06" w:rsidRPr="008741A9" w:rsidRDefault="001757BC" w:rsidP="00AF03D4">
            <w:pPr>
              <w:spacing w:after="0" w:line="240" w:lineRule="auto"/>
              <w:rPr>
                <w:sz w:val="16"/>
                <w:szCs w:val="16"/>
              </w:rPr>
            </w:pPr>
            <w:r>
              <w:rPr>
                <w:sz w:val="16"/>
              </w:rPr>
              <w:t> </w:t>
            </w:r>
          </w:p>
        </w:tc>
        <w:tc>
          <w:tcPr>
            <w:tcW w:w="822" w:type="dxa"/>
            <w:tcBorders>
              <w:top w:val="single" w:sz="4" w:space="0" w:color="auto"/>
              <w:left w:val="nil"/>
              <w:bottom w:val="single" w:sz="4" w:space="0" w:color="auto"/>
              <w:right w:val="single" w:sz="4" w:space="0" w:color="auto"/>
            </w:tcBorders>
            <w:shd w:val="clear" w:color="auto" w:fill="F2F2F2"/>
            <w:tcMar>
              <w:top w:w="28" w:type="dxa"/>
              <w:bottom w:w="28" w:type="dxa"/>
            </w:tcMar>
            <w:vAlign w:val="center"/>
            <w:hideMark/>
          </w:tcPr>
          <w:p w14:paraId="736C8CC6" w14:textId="77777777" w:rsidR="00D62D06" w:rsidRPr="008741A9" w:rsidRDefault="001757BC" w:rsidP="00AF03D4">
            <w:pPr>
              <w:spacing w:after="0" w:line="240" w:lineRule="auto"/>
              <w:jc w:val="center"/>
              <w:rPr>
                <w:b/>
                <w:bCs/>
                <w:sz w:val="16"/>
                <w:szCs w:val="16"/>
              </w:rPr>
            </w:pPr>
            <w:r>
              <w:rPr>
                <w:b/>
                <w:sz w:val="16"/>
              </w:rPr>
              <w:t>2005</w:t>
            </w:r>
          </w:p>
        </w:tc>
        <w:tc>
          <w:tcPr>
            <w:tcW w:w="822" w:type="dxa"/>
            <w:tcBorders>
              <w:top w:val="single" w:sz="4" w:space="0" w:color="auto"/>
              <w:left w:val="nil"/>
              <w:bottom w:val="single" w:sz="4" w:space="0" w:color="auto"/>
              <w:right w:val="single" w:sz="4" w:space="0" w:color="auto"/>
            </w:tcBorders>
            <w:shd w:val="clear" w:color="auto" w:fill="F2F2F2"/>
            <w:tcMar>
              <w:top w:w="28" w:type="dxa"/>
              <w:bottom w:w="28" w:type="dxa"/>
            </w:tcMar>
            <w:vAlign w:val="center"/>
            <w:hideMark/>
          </w:tcPr>
          <w:p w14:paraId="26618E21" w14:textId="77777777" w:rsidR="00D62D06" w:rsidRPr="008741A9" w:rsidRDefault="001757BC" w:rsidP="00AF03D4">
            <w:pPr>
              <w:spacing w:after="0" w:line="240" w:lineRule="auto"/>
              <w:jc w:val="center"/>
              <w:rPr>
                <w:b/>
                <w:bCs/>
                <w:sz w:val="16"/>
                <w:szCs w:val="16"/>
              </w:rPr>
            </w:pPr>
            <w:r>
              <w:rPr>
                <w:b/>
                <w:sz w:val="16"/>
              </w:rPr>
              <w:t>2010</w:t>
            </w:r>
          </w:p>
        </w:tc>
        <w:tc>
          <w:tcPr>
            <w:tcW w:w="822" w:type="dxa"/>
            <w:tcBorders>
              <w:top w:val="single" w:sz="4" w:space="0" w:color="auto"/>
              <w:left w:val="nil"/>
              <w:bottom w:val="single" w:sz="4" w:space="0" w:color="auto"/>
              <w:right w:val="single" w:sz="4" w:space="0" w:color="auto"/>
            </w:tcBorders>
            <w:shd w:val="clear" w:color="auto" w:fill="F2F2F2"/>
            <w:tcMar>
              <w:top w:w="28" w:type="dxa"/>
              <w:bottom w:w="28" w:type="dxa"/>
            </w:tcMar>
            <w:vAlign w:val="center"/>
            <w:hideMark/>
          </w:tcPr>
          <w:p w14:paraId="079647C2" w14:textId="77777777" w:rsidR="00D62D06" w:rsidRPr="008741A9" w:rsidRDefault="001757BC" w:rsidP="00AF03D4">
            <w:pPr>
              <w:spacing w:after="0" w:line="240" w:lineRule="auto"/>
              <w:jc w:val="center"/>
              <w:rPr>
                <w:b/>
                <w:bCs/>
                <w:sz w:val="16"/>
                <w:szCs w:val="16"/>
              </w:rPr>
            </w:pPr>
            <w:r>
              <w:rPr>
                <w:b/>
                <w:sz w:val="16"/>
              </w:rPr>
              <w:t>2015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B4B80B2" w14:textId="77777777" w:rsidR="00D62D06" w:rsidRPr="008741A9" w:rsidRDefault="001757BC" w:rsidP="00AF03D4">
            <w:pPr>
              <w:spacing w:after="0" w:line="240" w:lineRule="auto"/>
              <w:jc w:val="center"/>
              <w:rPr>
                <w:b/>
                <w:bCs/>
                <w:sz w:val="16"/>
                <w:szCs w:val="16"/>
              </w:rPr>
            </w:pPr>
            <w:r>
              <w:rPr>
                <w:b/>
                <w:sz w:val="16"/>
              </w:rPr>
              <w:t>2020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A94EE61" w14:textId="77777777" w:rsidR="00D62D06" w:rsidRPr="008741A9" w:rsidRDefault="001757BC" w:rsidP="00AF03D4">
            <w:pPr>
              <w:spacing w:after="0" w:line="240" w:lineRule="auto"/>
              <w:jc w:val="center"/>
              <w:rPr>
                <w:b/>
                <w:bCs/>
                <w:sz w:val="16"/>
                <w:szCs w:val="16"/>
              </w:rPr>
            </w:pPr>
            <w:r>
              <w:rPr>
                <w:b/>
                <w:sz w:val="16"/>
              </w:rPr>
              <w:t>2025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E89BE2E" w14:textId="77777777" w:rsidR="00D62D06" w:rsidRPr="008741A9" w:rsidRDefault="001757BC" w:rsidP="00AF03D4">
            <w:pPr>
              <w:spacing w:after="0" w:line="240" w:lineRule="auto"/>
              <w:jc w:val="center"/>
              <w:rPr>
                <w:b/>
                <w:bCs/>
                <w:sz w:val="16"/>
                <w:szCs w:val="16"/>
              </w:rPr>
            </w:pPr>
            <w:r>
              <w:rPr>
                <w:b/>
                <w:sz w:val="16"/>
              </w:rPr>
              <w:t>2030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551B45D" w14:textId="77777777" w:rsidR="00D62D06" w:rsidRPr="008741A9" w:rsidRDefault="001757BC" w:rsidP="00AF03D4">
            <w:pPr>
              <w:spacing w:after="0" w:line="240" w:lineRule="auto"/>
              <w:jc w:val="center"/>
              <w:rPr>
                <w:b/>
                <w:bCs/>
                <w:sz w:val="16"/>
                <w:szCs w:val="16"/>
              </w:rPr>
            </w:pPr>
            <w:r>
              <w:rPr>
                <w:b/>
                <w:sz w:val="16"/>
              </w:rPr>
              <w:t>2035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A8142D4" w14:textId="77777777" w:rsidR="00D62D06" w:rsidRPr="008741A9" w:rsidRDefault="001757BC" w:rsidP="00AF03D4">
            <w:pPr>
              <w:spacing w:after="0" w:line="240" w:lineRule="auto"/>
              <w:jc w:val="center"/>
              <w:rPr>
                <w:b/>
                <w:bCs/>
                <w:sz w:val="16"/>
                <w:szCs w:val="16"/>
              </w:rPr>
            </w:pPr>
            <w:r>
              <w:rPr>
                <w:b/>
                <w:sz w:val="16"/>
              </w:rPr>
              <w:t>2040</w:t>
            </w:r>
          </w:p>
        </w:tc>
      </w:tr>
      <w:tr w:rsidR="001757BC" w14:paraId="766BC40A" w14:textId="77777777" w:rsidTr="008741A9">
        <w:trPr>
          <w:trHeight w:val="20"/>
        </w:trPr>
        <w:tc>
          <w:tcPr>
            <w:tcW w:w="2428"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36278E8F" w14:textId="77777777" w:rsidR="00D62D06" w:rsidRPr="008741A9" w:rsidRDefault="001757BC" w:rsidP="00AF03D4">
            <w:pPr>
              <w:spacing w:after="0" w:line="240" w:lineRule="auto"/>
              <w:rPr>
                <w:sz w:val="16"/>
                <w:szCs w:val="16"/>
              </w:rPr>
            </w:pPr>
            <w:r>
              <w:rPr>
                <w:sz w:val="16"/>
              </w:rPr>
              <w:t>price for 1 EUA allowance</w:t>
            </w:r>
          </w:p>
        </w:tc>
        <w:tc>
          <w:tcPr>
            <w:tcW w:w="822" w:type="dxa"/>
            <w:tcBorders>
              <w:top w:val="single" w:sz="4" w:space="0" w:color="auto"/>
              <w:left w:val="single" w:sz="4" w:space="0" w:color="auto"/>
              <w:bottom w:val="single" w:sz="4" w:space="0" w:color="auto"/>
              <w:right w:val="single" w:sz="4" w:space="0" w:color="auto"/>
            </w:tcBorders>
            <w:shd w:val="clear" w:color="auto" w:fill="F2F2F2"/>
            <w:noWrap/>
            <w:tcMar>
              <w:top w:w="28" w:type="dxa"/>
              <w:bottom w:w="28" w:type="dxa"/>
            </w:tcMar>
            <w:vAlign w:val="center"/>
          </w:tcPr>
          <w:p w14:paraId="2694C91C" w14:textId="77777777" w:rsidR="00D62D06" w:rsidRPr="008741A9" w:rsidRDefault="001757BC" w:rsidP="00AF03D4">
            <w:pPr>
              <w:spacing w:after="0" w:line="240" w:lineRule="auto"/>
              <w:jc w:val="center"/>
              <w:rPr>
                <w:sz w:val="16"/>
                <w:szCs w:val="16"/>
              </w:rPr>
            </w:pPr>
            <w:r>
              <w:rPr>
                <w:sz w:val="16"/>
              </w:rPr>
              <w:t>0</w:t>
            </w:r>
          </w:p>
        </w:tc>
        <w:tc>
          <w:tcPr>
            <w:tcW w:w="822" w:type="dxa"/>
            <w:tcBorders>
              <w:top w:val="single" w:sz="4" w:space="0" w:color="auto"/>
              <w:left w:val="nil"/>
              <w:bottom w:val="single" w:sz="4" w:space="0" w:color="auto"/>
              <w:right w:val="single" w:sz="4" w:space="0" w:color="auto"/>
            </w:tcBorders>
            <w:shd w:val="clear" w:color="auto" w:fill="F2F2F2"/>
            <w:noWrap/>
            <w:tcMar>
              <w:top w:w="28" w:type="dxa"/>
              <w:bottom w:w="28" w:type="dxa"/>
            </w:tcMar>
            <w:vAlign w:val="center"/>
          </w:tcPr>
          <w:p w14:paraId="34F403C0" w14:textId="77777777" w:rsidR="00D62D06" w:rsidRPr="008741A9" w:rsidRDefault="001757BC" w:rsidP="00AF03D4">
            <w:pPr>
              <w:spacing w:after="0" w:line="240" w:lineRule="auto"/>
              <w:jc w:val="center"/>
              <w:rPr>
                <w:sz w:val="16"/>
                <w:szCs w:val="16"/>
              </w:rPr>
            </w:pPr>
            <w:r>
              <w:rPr>
                <w:sz w:val="16"/>
              </w:rPr>
              <w:t>12</w:t>
            </w:r>
          </w:p>
        </w:tc>
        <w:tc>
          <w:tcPr>
            <w:tcW w:w="822" w:type="dxa"/>
            <w:tcBorders>
              <w:top w:val="single" w:sz="4" w:space="0" w:color="auto"/>
              <w:left w:val="nil"/>
              <w:bottom w:val="single" w:sz="4" w:space="0" w:color="auto"/>
              <w:right w:val="single" w:sz="4" w:space="0" w:color="auto"/>
            </w:tcBorders>
            <w:shd w:val="clear" w:color="auto" w:fill="F2F2F2"/>
            <w:noWrap/>
            <w:tcMar>
              <w:top w:w="28" w:type="dxa"/>
              <w:bottom w:w="28" w:type="dxa"/>
            </w:tcMar>
            <w:vAlign w:val="center"/>
          </w:tcPr>
          <w:p w14:paraId="1040A8A8" w14:textId="77777777" w:rsidR="00D62D06" w:rsidRPr="008741A9" w:rsidRDefault="001757BC" w:rsidP="00AF03D4">
            <w:pPr>
              <w:spacing w:after="0" w:line="240" w:lineRule="auto"/>
              <w:jc w:val="center"/>
              <w:rPr>
                <w:sz w:val="16"/>
                <w:szCs w:val="16"/>
              </w:rPr>
            </w:pPr>
            <w:r>
              <w:rPr>
                <w:sz w:val="16"/>
              </w:rPr>
              <w:t>8</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1B92E896" w14:textId="77777777" w:rsidR="00D62D06" w:rsidRPr="008741A9" w:rsidRDefault="001757BC" w:rsidP="00AF03D4">
            <w:pPr>
              <w:spacing w:after="0" w:line="240" w:lineRule="auto"/>
              <w:jc w:val="center"/>
              <w:rPr>
                <w:sz w:val="16"/>
                <w:szCs w:val="16"/>
              </w:rPr>
            </w:pPr>
            <w:r>
              <w:rPr>
                <w:sz w:val="16"/>
              </w:rPr>
              <w:t>17</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6DF174C4" w14:textId="77777777" w:rsidR="00D62D06" w:rsidRPr="008741A9" w:rsidRDefault="001757BC" w:rsidP="00AF03D4">
            <w:pPr>
              <w:spacing w:after="0" w:line="240" w:lineRule="auto"/>
              <w:jc w:val="center"/>
              <w:rPr>
                <w:sz w:val="16"/>
                <w:szCs w:val="16"/>
              </w:rPr>
            </w:pPr>
            <w:r>
              <w:rPr>
                <w:sz w:val="16"/>
              </w:rPr>
              <w:t>21</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63197ED5" w14:textId="77777777" w:rsidR="00D62D06" w:rsidRPr="008741A9" w:rsidRDefault="001757BC" w:rsidP="00AF03D4">
            <w:pPr>
              <w:spacing w:after="0" w:line="240" w:lineRule="auto"/>
              <w:jc w:val="center"/>
              <w:rPr>
                <w:sz w:val="16"/>
                <w:szCs w:val="16"/>
              </w:rPr>
            </w:pPr>
            <w:r>
              <w:rPr>
                <w:sz w:val="16"/>
              </w:rPr>
              <w:t>30</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6423A67D" w14:textId="77777777" w:rsidR="00D62D06" w:rsidRPr="008741A9" w:rsidRDefault="001757BC" w:rsidP="00AF03D4">
            <w:pPr>
              <w:spacing w:after="0" w:line="240" w:lineRule="auto"/>
              <w:jc w:val="center"/>
              <w:rPr>
                <w:sz w:val="16"/>
                <w:szCs w:val="16"/>
              </w:rPr>
            </w:pPr>
            <w:r>
              <w:rPr>
                <w:sz w:val="16"/>
              </w:rPr>
              <w:t>35</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46B705F1" w14:textId="77777777" w:rsidR="00D62D06" w:rsidRPr="008741A9" w:rsidRDefault="001757BC" w:rsidP="00AF03D4">
            <w:pPr>
              <w:spacing w:after="0" w:line="240" w:lineRule="auto"/>
              <w:jc w:val="center"/>
              <w:rPr>
                <w:sz w:val="16"/>
                <w:szCs w:val="16"/>
              </w:rPr>
            </w:pPr>
            <w:r>
              <w:rPr>
                <w:sz w:val="16"/>
              </w:rPr>
              <w:t>40</w:t>
            </w:r>
          </w:p>
        </w:tc>
      </w:tr>
    </w:tbl>
    <w:p w14:paraId="1F4CBD81" w14:textId="316944CD" w:rsidR="00D62D06" w:rsidRPr="008741A9" w:rsidRDefault="001757BC" w:rsidP="00D62D06">
      <w:pPr>
        <w:pStyle w:val="Legenda"/>
        <w:rPr>
          <w:color w:val="auto"/>
        </w:rPr>
      </w:pPr>
      <w:r>
        <w:rPr>
          <w:color w:val="auto"/>
        </w:rPr>
        <w:t xml:space="preserve">Source: </w:t>
      </w:r>
      <w:r w:rsidR="00053C42">
        <w:rPr>
          <w:color w:val="auto"/>
        </w:rPr>
        <w:t>O</w:t>
      </w:r>
      <w:r>
        <w:rPr>
          <w:color w:val="auto"/>
        </w:rPr>
        <w:t xml:space="preserve">wn study by ARE S.A. based on IEA, EC, Thomson Reuters, </w:t>
      </w:r>
      <w:proofErr w:type="spellStart"/>
      <w:r>
        <w:rPr>
          <w:color w:val="auto"/>
        </w:rPr>
        <w:t>KfW</w:t>
      </w:r>
      <w:proofErr w:type="spellEnd"/>
      <w:r>
        <w:rPr>
          <w:color w:val="auto"/>
        </w:rPr>
        <w:t xml:space="preserve"> </w:t>
      </w:r>
      <w:proofErr w:type="spellStart"/>
      <w:r>
        <w:rPr>
          <w:color w:val="auto"/>
        </w:rPr>
        <w:t>Bankengruppe</w:t>
      </w:r>
      <w:proofErr w:type="spellEnd"/>
    </w:p>
    <w:p w14:paraId="5E0EB9BB" w14:textId="77777777" w:rsidR="00781922" w:rsidRPr="008741A9" w:rsidRDefault="00781922" w:rsidP="00781922">
      <w:bookmarkStart w:id="17" w:name="_Toc23950653"/>
      <w:bookmarkStart w:id="18" w:name="_Toc24009034"/>
    </w:p>
    <w:p w14:paraId="75F819CA" w14:textId="77777777" w:rsidR="00D62D06" w:rsidRPr="008741A9" w:rsidRDefault="001757BC" w:rsidP="00B2681C">
      <w:pPr>
        <w:pStyle w:val="Nagwek2"/>
      </w:pPr>
      <w:bookmarkStart w:id="19" w:name="_Toc67409961"/>
      <w:r>
        <w:lastRenderedPageBreak/>
        <w:t>Forecast of technical and economic parameters of technologies used in the energy sector</w:t>
      </w:r>
      <w:bookmarkEnd w:id="17"/>
      <w:bookmarkEnd w:id="18"/>
      <w:bookmarkEnd w:id="19"/>
    </w:p>
    <w:p w14:paraId="4A0258F0" w14:textId="77777777" w:rsidR="001757BC" w:rsidRDefault="001757BC" w:rsidP="00D62D06">
      <w:r>
        <w:t>The table below summarizes the technical and economic parameters of the new generation and transmission units. These values were adopted in the process of forecasting the structure of production and electrical capacity.</w:t>
      </w:r>
    </w:p>
    <w:p w14:paraId="571AC115" w14:textId="77777777" w:rsidR="00781922" w:rsidRPr="00C34974" w:rsidRDefault="00781922" w:rsidP="002F7406">
      <w:pPr>
        <w:pStyle w:val="Bezodstpw"/>
      </w:pPr>
    </w:p>
    <w:p w14:paraId="386E30ED" w14:textId="77777777" w:rsidR="00D62D06" w:rsidRPr="008741A9" w:rsidRDefault="001757BC" w:rsidP="00D62D06">
      <w:pPr>
        <w:spacing w:after="160" w:line="259" w:lineRule="auto"/>
        <w:jc w:val="left"/>
      </w:pPr>
      <w:r>
        <w:t xml:space="preserve">Table </w:t>
      </w:r>
      <w:r w:rsidRPr="008741A9">
        <w:fldChar w:fldCharType="begin"/>
      </w:r>
      <w:r w:rsidRPr="008741A9">
        <w:instrText xml:space="preserve"> SEQ Tabela \* ARABIC </w:instrText>
      </w:r>
      <w:r w:rsidRPr="008741A9">
        <w:fldChar w:fldCharType="separate"/>
      </w:r>
      <w:r w:rsidR="0053152D" w:rsidRPr="008741A9">
        <w:t>3</w:t>
      </w:r>
      <w:r w:rsidRPr="008741A9">
        <w:fldChar w:fldCharType="end"/>
      </w:r>
      <w:r>
        <w:t>. Technical and economic parameters of generation and transmission technologies</w:t>
      </w:r>
    </w:p>
    <w:tbl>
      <w:tblPr>
        <w:tblW w:w="9284" w:type="dxa"/>
        <w:tblBorders>
          <w:top w:val="single" w:sz="4" w:space="0" w:color="auto"/>
          <w:left w:val="single" w:sz="4" w:space="0" w:color="auto"/>
          <w:bottom w:val="single" w:sz="4" w:space="0" w:color="auto"/>
          <w:right w:val="single" w:sz="4" w:space="0" w:color="auto"/>
          <w:insideH w:val="dashSmallGap" w:sz="4" w:space="0" w:color="auto"/>
          <w:insideV w:val="dashSmallGap" w:sz="4" w:space="0" w:color="auto"/>
        </w:tblBorders>
        <w:tblLayout w:type="fixed"/>
        <w:tblCellMar>
          <w:left w:w="70" w:type="dxa"/>
          <w:right w:w="70" w:type="dxa"/>
        </w:tblCellMar>
        <w:tblLook w:val="04A0" w:firstRow="1" w:lastRow="0" w:firstColumn="1" w:lastColumn="0" w:noHBand="0" w:noVBand="1"/>
      </w:tblPr>
      <w:tblGrid>
        <w:gridCol w:w="2764"/>
        <w:gridCol w:w="850"/>
        <w:gridCol w:w="968"/>
        <w:gridCol w:w="1025"/>
        <w:gridCol w:w="874"/>
        <w:gridCol w:w="1102"/>
        <w:gridCol w:w="709"/>
        <w:gridCol w:w="992"/>
      </w:tblGrid>
      <w:tr w:rsidR="001757BC" w14:paraId="4CE58083" w14:textId="77777777" w:rsidTr="00524E4F">
        <w:trPr>
          <w:trHeight w:val="550"/>
        </w:trPr>
        <w:tc>
          <w:tcPr>
            <w:tcW w:w="2764" w:type="dxa"/>
            <w:vMerge w:val="restart"/>
            <w:tcBorders>
              <w:top w:val="single" w:sz="4" w:space="0" w:color="auto"/>
              <w:bottom w:val="single" w:sz="4" w:space="0" w:color="auto"/>
              <w:right w:val="single" w:sz="4" w:space="0" w:color="auto"/>
            </w:tcBorders>
            <w:shd w:val="clear" w:color="auto" w:fill="auto"/>
            <w:noWrap/>
            <w:tcMar>
              <w:top w:w="28" w:type="dxa"/>
              <w:bottom w:w="28" w:type="dxa"/>
            </w:tcMar>
            <w:vAlign w:val="center"/>
            <w:hideMark/>
          </w:tcPr>
          <w:p w14:paraId="7657B5F5" w14:textId="77777777" w:rsidR="00D62D06" w:rsidRPr="008741A9" w:rsidRDefault="001757BC" w:rsidP="00AF03D4">
            <w:pPr>
              <w:spacing w:after="0" w:line="240" w:lineRule="auto"/>
              <w:jc w:val="center"/>
              <w:rPr>
                <w:b/>
                <w:sz w:val="16"/>
                <w:szCs w:val="16"/>
              </w:rPr>
            </w:pPr>
            <w:r>
              <w:rPr>
                <w:b/>
                <w:sz w:val="16"/>
              </w:rPr>
              <w:t>fuel / technology</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1DEC6B3F" w14:textId="77777777" w:rsidR="00D62D06" w:rsidRPr="008741A9" w:rsidRDefault="001757BC" w:rsidP="00AF03D4">
            <w:pPr>
              <w:spacing w:after="0" w:line="240" w:lineRule="auto"/>
              <w:jc w:val="center"/>
              <w:rPr>
                <w:b/>
                <w:sz w:val="16"/>
                <w:szCs w:val="16"/>
              </w:rPr>
            </w:pPr>
            <w:r>
              <w:rPr>
                <w:b/>
                <w:sz w:val="16"/>
              </w:rPr>
              <w:t>start-up period</w:t>
            </w:r>
          </w:p>
        </w:tc>
        <w:tc>
          <w:tcPr>
            <w:tcW w:w="968" w:type="dxa"/>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11DB1174" w14:textId="77777777" w:rsidR="00D62D06" w:rsidRPr="008741A9" w:rsidRDefault="001757BC" w:rsidP="00AF03D4">
            <w:pPr>
              <w:spacing w:after="0" w:line="240" w:lineRule="auto"/>
              <w:jc w:val="center"/>
              <w:rPr>
                <w:b/>
                <w:sz w:val="16"/>
                <w:szCs w:val="16"/>
              </w:rPr>
            </w:pPr>
            <w:r>
              <w:rPr>
                <w:b/>
                <w:sz w:val="16"/>
              </w:rPr>
              <w:t>capital expenditure OVN</w:t>
            </w:r>
          </w:p>
        </w:tc>
        <w:tc>
          <w:tcPr>
            <w:tcW w:w="189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1C394025" w14:textId="77777777" w:rsidR="00D62D06" w:rsidRPr="008741A9" w:rsidRDefault="001757BC" w:rsidP="00AF03D4">
            <w:pPr>
              <w:spacing w:after="0" w:line="240" w:lineRule="auto"/>
              <w:jc w:val="center"/>
              <w:rPr>
                <w:b/>
                <w:sz w:val="16"/>
                <w:szCs w:val="16"/>
              </w:rPr>
            </w:pPr>
            <w:r>
              <w:rPr>
                <w:b/>
                <w:sz w:val="16"/>
              </w:rPr>
              <w:t>costs</w:t>
            </w:r>
          </w:p>
        </w:tc>
        <w:tc>
          <w:tcPr>
            <w:tcW w:w="1102" w:type="dxa"/>
            <w:vMerge w:val="restart"/>
            <w:tcBorders>
              <w:top w:val="single" w:sz="4" w:space="0" w:color="auto"/>
              <w:left w:val="single" w:sz="4" w:space="0" w:color="auto"/>
              <w:bottom w:val="dashSmallGap" w:sz="4" w:space="0" w:color="auto"/>
              <w:right w:val="single" w:sz="4" w:space="0" w:color="auto"/>
            </w:tcBorders>
            <w:shd w:val="clear" w:color="auto" w:fill="auto"/>
            <w:noWrap/>
            <w:tcMar>
              <w:top w:w="28" w:type="dxa"/>
              <w:bottom w:w="28" w:type="dxa"/>
            </w:tcMar>
            <w:vAlign w:val="center"/>
            <w:hideMark/>
          </w:tcPr>
          <w:p w14:paraId="5B5E9D56" w14:textId="0ABDBE5D" w:rsidR="00D62D06" w:rsidRPr="008741A9" w:rsidRDefault="001757BC" w:rsidP="00AF03D4">
            <w:pPr>
              <w:spacing w:after="0" w:line="240" w:lineRule="auto"/>
              <w:jc w:val="center"/>
              <w:rPr>
                <w:b/>
                <w:sz w:val="16"/>
                <w:szCs w:val="16"/>
              </w:rPr>
            </w:pPr>
            <w:r>
              <w:rPr>
                <w:b/>
                <w:sz w:val="16"/>
              </w:rPr>
              <w:t>net electric/</w:t>
            </w:r>
            <w:r w:rsidR="00524E4F">
              <w:rPr>
                <w:b/>
                <w:sz w:val="16"/>
              </w:rPr>
              <w:t xml:space="preserve"> </w:t>
            </w:r>
            <w:r>
              <w:rPr>
                <w:b/>
                <w:sz w:val="16"/>
              </w:rPr>
              <w:t>total efficiency</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57C6DA89" w14:textId="77777777" w:rsidR="00D62D06" w:rsidRPr="008741A9" w:rsidRDefault="001757BC" w:rsidP="00AF03D4">
            <w:pPr>
              <w:spacing w:after="0" w:line="240" w:lineRule="auto"/>
              <w:jc w:val="center"/>
              <w:rPr>
                <w:b/>
                <w:sz w:val="16"/>
                <w:szCs w:val="16"/>
              </w:rPr>
            </w:pPr>
            <w:r>
              <w:rPr>
                <w:b/>
                <w:sz w:val="16"/>
              </w:rPr>
              <w:t>service life</w:t>
            </w:r>
          </w:p>
        </w:tc>
        <w:tc>
          <w:tcPr>
            <w:tcW w:w="992" w:type="dxa"/>
            <w:vMerge w:val="restart"/>
            <w:tcBorders>
              <w:top w:val="single" w:sz="4" w:space="0" w:color="auto"/>
              <w:left w:val="single" w:sz="4" w:space="0" w:color="auto"/>
              <w:bottom w:val="single" w:sz="4" w:space="0" w:color="auto"/>
            </w:tcBorders>
            <w:shd w:val="clear" w:color="auto" w:fill="auto"/>
            <w:tcMar>
              <w:top w:w="28" w:type="dxa"/>
              <w:bottom w:w="28" w:type="dxa"/>
            </w:tcMar>
            <w:vAlign w:val="center"/>
            <w:hideMark/>
          </w:tcPr>
          <w:p w14:paraId="02BAA200" w14:textId="77777777" w:rsidR="00D62D06" w:rsidRPr="008741A9" w:rsidRDefault="001757BC" w:rsidP="00AF03D4">
            <w:pPr>
              <w:spacing w:after="0" w:line="240" w:lineRule="auto"/>
              <w:jc w:val="center"/>
              <w:rPr>
                <w:b/>
                <w:sz w:val="16"/>
                <w:szCs w:val="16"/>
              </w:rPr>
            </w:pPr>
            <w:r>
              <w:rPr>
                <w:b/>
                <w:sz w:val="16"/>
              </w:rPr>
              <w:t>CO</w:t>
            </w:r>
            <w:r>
              <w:rPr>
                <w:b/>
                <w:sz w:val="16"/>
                <w:vertAlign w:val="subscript"/>
              </w:rPr>
              <w:t>2</w:t>
            </w:r>
            <w:r>
              <w:rPr>
                <w:b/>
                <w:sz w:val="16"/>
              </w:rPr>
              <w:t xml:space="preserve"> emission indicator</w:t>
            </w:r>
          </w:p>
        </w:tc>
      </w:tr>
      <w:tr w:rsidR="001757BC" w14:paraId="28360A65" w14:textId="77777777" w:rsidTr="00524E4F">
        <w:trPr>
          <w:trHeight w:val="20"/>
        </w:trPr>
        <w:tc>
          <w:tcPr>
            <w:tcW w:w="2764" w:type="dxa"/>
            <w:vMerge/>
            <w:tcBorders>
              <w:top w:val="single" w:sz="4" w:space="0" w:color="auto"/>
              <w:bottom w:val="single" w:sz="4" w:space="0" w:color="auto"/>
              <w:right w:val="single" w:sz="4" w:space="0" w:color="auto"/>
            </w:tcBorders>
            <w:shd w:val="clear" w:color="auto" w:fill="auto"/>
            <w:tcMar>
              <w:top w:w="28" w:type="dxa"/>
              <w:bottom w:w="28" w:type="dxa"/>
            </w:tcMar>
            <w:vAlign w:val="center"/>
            <w:hideMark/>
          </w:tcPr>
          <w:p w14:paraId="1B80095F" w14:textId="77777777" w:rsidR="00D62D06" w:rsidRPr="008741A9" w:rsidRDefault="00D62D06" w:rsidP="00AF03D4">
            <w:pPr>
              <w:spacing w:after="0" w:line="240" w:lineRule="auto"/>
              <w:rPr>
                <w:b/>
                <w:sz w:val="16"/>
                <w:szCs w:val="16"/>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19F43B95" w14:textId="77777777" w:rsidR="00D62D06" w:rsidRPr="008741A9" w:rsidRDefault="00D62D06" w:rsidP="00AF03D4">
            <w:pPr>
              <w:spacing w:after="0" w:line="240" w:lineRule="auto"/>
              <w:rPr>
                <w:b/>
                <w:sz w:val="16"/>
                <w:szCs w:val="16"/>
              </w:rPr>
            </w:pPr>
          </w:p>
        </w:tc>
        <w:tc>
          <w:tcPr>
            <w:tcW w:w="968" w:type="dxa"/>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499E9433" w14:textId="77777777" w:rsidR="00D62D06" w:rsidRPr="008741A9" w:rsidRDefault="00D62D06" w:rsidP="00AF03D4">
            <w:pPr>
              <w:spacing w:after="0" w:line="240" w:lineRule="auto"/>
              <w:rPr>
                <w:b/>
                <w:sz w:val="16"/>
                <w:szCs w:val="16"/>
              </w:rPr>
            </w:pPr>
          </w:p>
        </w:tc>
        <w:tc>
          <w:tcPr>
            <w:tcW w:w="1025"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3A856E5" w14:textId="77777777" w:rsidR="00D62D06" w:rsidRPr="008741A9" w:rsidRDefault="001757BC" w:rsidP="00AF03D4">
            <w:pPr>
              <w:spacing w:after="0" w:line="240" w:lineRule="auto"/>
              <w:jc w:val="center"/>
              <w:rPr>
                <w:b/>
                <w:sz w:val="16"/>
                <w:szCs w:val="16"/>
              </w:rPr>
            </w:pPr>
            <w:r>
              <w:rPr>
                <w:b/>
                <w:sz w:val="16"/>
              </w:rPr>
              <w:t>permanent</w:t>
            </w:r>
          </w:p>
        </w:tc>
        <w:tc>
          <w:tcPr>
            <w:tcW w:w="87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C1A7E62" w14:textId="77777777" w:rsidR="00D62D06" w:rsidRPr="008741A9" w:rsidRDefault="001757BC" w:rsidP="00AF03D4">
            <w:pPr>
              <w:spacing w:after="0" w:line="240" w:lineRule="auto"/>
              <w:jc w:val="center"/>
              <w:rPr>
                <w:b/>
                <w:sz w:val="16"/>
                <w:szCs w:val="16"/>
              </w:rPr>
            </w:pPr>
            <w:r>
              <w:rPr>
                <w:b/>
                <w:sz w:val="16"/>
              </w:rPr>
              <w:t>variable</w:t>
            </w:r>
          </w:p>
        </w:tc>
        <w:tc>
          <w:tcPr>
            <w:tcW w:w="1102" w:type="dxa"/>
            <w:vMerge/>
            <w:tcBorders>
              <w:left w:val="single" w:sz="4" w:space="0" w:color="auto"/>
              <w:bottom w:val="single" w:sz="4" w:space="0" w:color="auto"/>
              <w:right w:val="single" w:sz="4" w:space="0" w:color="auto"/>
            </w:tcBorders>
            <w:shd w:val="clear" w:color="auto" w:fill="auto"/>
            <w:tcMar>
              <w:top w:w="28" w:type="dxa"/>
              <w:bottom w:w="28" w:type="dxa"/>
            </w:tcMar>
            <w:vAlign w:val="center"/>
            <w:hideMark/>
          </w:tcPr>
          <w:p w14:paraId="2F6F64B9" w14:textId="77777777" w:rsidR="00D62D06" w:rsidRPr="008741A9" w:rsidRDefault="00D62D06" w:rsidP="00AF03D4">
            <w:pPr>
              <w:spacing w:after="0" w:line="240" w:lineRule="auto"/>
              <w:rPr>
                <w:b/>
                <w:sz w:val="16"/>
                <w:szCs w:val="16"/>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5F77CEFE" w14:textId="77777777" w:rsidR="00D62D06" w:rsidRPr="008741A9" w:rsidRDefault="00D62D06" w:rsidP="00AF03D4">
            <w:pPr>
              <w:spacing w:after="0" w:line="240" w:lineRule="auto"/>
              <w:rPr>
                <w:b/>
                <w:sz w:val="16"/>
                <w:szCs w:val="16"/>
              </w:rPr>
            </w:pPr>
          </w:p>
        </w:tc>
        <w:tc>
          <w:tcPr>
            <w:tcW w:w="992" w:type="dxa"/>
            <w:vMerge/>
            <w:tcBorders>
              <w:top w:val="single" w:sz="4" w:space="0" w:color="auto"/>
              <w:left w:val="single" w:sz="4" w:space="0" w:color="auto"/>
              <w:bottom w:val="single" w:sz="4" w:space="0" w:color="auto"/>
            </w:tcBorders>
            <w:shd w:val="clear" w:color="auto" w:fill="auto"/>
            <w:tcMar>
              <w:top w:w="28" w:type="dxa"/>
              <w:bottom w:w="28" w:type="dxa"/>
            </w:tcMar>
            <w:vAlign w:val="center"/>
            <w:hideMark/>
          </w:tcPr>
          <w:p w14:paraId="124CD28C" w14:textId="77777777" w:rsidR="00D62D06" w:rsidRPr="008741A9" w:rsidRDefault="00D62D06" w:rsidP="00AF03D4">
            <w:pPr>
              <w:spacing w:after="0" w:line="240" w:lineRule="auto"/>
              <w:rPr>
                <w:b/>
                <w:sz w:val="16"/>
                <w:szCs w:val="16"/>
              </w:rPr>
            </w:pPr>
          </w:p>
        </w:tc>
      </w:tr>
      <w:tr w:rsidR="001757BC" w14:paraId="337B9D8A" w14:textId="77777777" w:rsidTr="00524E4F">
        <w:trPr>
          <w:trHeight w:val="20"/>
        </w:trPr>
        <w:tc>
          <w:tcPr>
            <w:tcW w:w="2764" w:type="dxa"/>
            <w:vMerge/>
            <w:tcBorders>
              <w:top w:val="single" w:sz="4" w:space="0" w:color="auto"/>
              <w:bottom w:val="single" w:sz="4" w:space="0" w:color="auto"/>
              <w:right w:val="single" w:sz="4" w:space="0" w:color="auto"/>
            </w:tcBorders>
            <w:shd w:val="clear" w:color="auto" w:fill="auto"/>
            <w:tcMar>
              <w:top w:w="28" w:type="dxa"/>
              <w:bottom w:w="28" w:type="dxa"/>
            </w:tcMar>
            <w:vAlign w:val="center"/>
            <w:hideMark/>
          </w:tcPr>
          <w:p w14:paraId="3C398DBF" w14:textId="77777777" w:rsidR="00D62D06" w:rsidRPr="008741A9" w:rsidRDefault="00D62D06" w:rsidP="00AF03D4">
            <w:pPr>
              <w:spacing w:after="0" w:line="240" w:lineRule="auto"/>
              <w:rPr>
                <w:b/>
                <w:sz w:val="16"/>
                <w:szCs w:val="16"/>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06FFB60D" w14:textId="77777777" w:rsidR="00D62D06" w:rsidRPr="008741A9" w:rsidRDefault="00D62D06" w:rsidP="00AF03D4">
            <w:pPr>
              <w:spacing w:after="0" w:line="240" w:lineRule="auto"/>
              <w:rPr>
                <w:b/>
                <w:sz w:val="16"/>
                <w:szCs w:val="16"/>
              </w:rPr>
            </w:pPr>
          </w:p>
        </w:tc>
        <w:tc>
          <w:tcPr>
            <w:tcW w:w="96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AF7C626" w14:textId="77777777" w:rsidR="00D62D06" w:rsidRPr="008741A9" w:rsidRDefault="001757BC" w:rsidP="00AF03D4">
            <w:pPr>
              <w:spacing w:after="0" w:line="240" w:lineRule="auto"/>
              <w:jc w:val="center"/>
              <w:rPr>
                <w:b/>
                <w:sz w:val="16"/>
                <w:szCs w:val="16"/>
              </w:rPr>
            </w:pPr>
            <w:r>
              <w:rPr>
                <w:b/>
                <w:sz w:val="16"/>
              </w:rPr>
              <w:t>€K/</w:t>
            </w:r>
            <w:proofErr w:type="spellStart"/>
            <w:r>
              <w:rPr>
                <w:b/>
                <w:sz w:val="16"/>
              </w:rPr>
              <w:t>MWnet</w:t>
            </w:r>
            <w:proofErr w:type="spellEnd"/>
          </w:p>
        </w:tc>
        <w:tc>
          <w:tcPr>
            <w:tcW w:w="1025"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E7966D7" w14:textId="77777777" w:rsidR="00D62D06" w:rsidRPr="008741A9" w:rsidRDefault="001757BC" w:rsidP="00AF03D4">
            <w:pPr>
              <w:spacing w:after="0" w:line="240" w:lineRule="auto"/>
              <w:jc w:val="center"/>
              <w:rPr>
                <w:b/>
                <w:sz w:val="16"/>
                <w:szCs w:val="16"/>
              </w:rPr>
            </w:pPr>
            <w:r>
              <w:rPr>
                <w:b/>
                <w:sz w:val="16"/>
              </w:rPr>
              <w:t>€K/</w:t>
            </w:r>
            <w:proofErr w:type="spellStart"/>
            <w:r>
              <w:rPr>
                <w:b/>
                <w:sz w:val="16"/>
              </w:rPr>
              <w:t>MW</w:t>
            </w:r>
            <w:r>
              <w:rPr>
                <w:b/>
                <w:sz w:val="16"/>
                <w:vertAlign w:val="subscript"/>
              </w:rPr>
              <w:t>net</w:t>
            </w:r>
            <w:proofErr w:type="spellEnd"/>
          </w:p>
        </w:tc>
        <w:tc>
          <w:tcPr>
            <w:tcW w:w="87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26B0114" w14:textId="77777777" w:rsidR="00D62D06" w:rsidRPr="008741A9" w:rsidRDefault="001757BC" w:rsidP="00AF03D4">
            <w:pPr>
              <w:spacing w:after="0" w:line="240" w:lineRule="auto"/>
              <w:jc w:val="center"/>
              <w:rPr>
                <w:b/>
                <w:sz w:val="16"/>
                <w:szCs w:val="16"/>
              </w:rPr>
            </w:pPr>
            <w:r>
              <w:rPr>
                <w:b/>
                <w:sz w:val="16"/>
              </w:rPr>
              <w:t>€/</w:t>
            </w:r>
            <w:proofErr w:type="spellStart"/>
            <w:r>
              <w:rPr>
                <w:b/>
                <w:sz w:val="16"/>
              </w:rPr>
              <w:t>MWh</w:t>
            </w:r>
            <w:r>
              <w:rPr>
                <w:b/>
                <w:sz w:val="16"/>
                <w:vertAlign w:val="subscript"/>
              </w:rPr>
              <w:t>net</w:t>
            </w:r>
            <w:proofErr w:type="spellEnd"/>
          </w:p>
        </w:tc>
        <w:tc>
          <w:tcPr>
            <w:tcW w:w="110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E150DDE" w14:textId="77777777" w:rsidR="00D62D06" w:rsidRPr="008741A9" w:rsidRDefault="001757BC" w:rsidP="00AF03D4">
            <w:pPr>
              <w:spacing w:after="0" w:line="240" w:lineRule="auto"/>
              <w:jc w:val="center"/>
              <w:rPr>
                <w:b/>
                <w:sz w:val="16"/>
                <w:szCs w:val="16"/>
              </w:rPr>
            </w:pPr>
            <w:r>
              <w:rPr>
                <w:b/>
                <w:sz w:val="16"/>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8C1E0EE" w14:textId="77777777" w:rsidR="00D62D06" w:rsidRPr="008741A9" w:rsidRDefault="001757BC" w:rsidP="00AF03D4">
            <w:pPr>
              <w:spacing w:after="0" w:line="240" w:lineRule="auto"/>
              <w:jc w:val="center"/>
              <w:rPr>
                <w:b/>
                <w:sz w:val="16"/>
                <w:szCs w:val="16"/>
              </w:rPr>
            </w:pPr>
            <w:r>
              <w:rPr>
                <w:b/>
                <w:sz w:val="16"/>
              </w:rPr>
              <w:t>years</w:t>
            </w:r>
          </w:p>
        </w:tc>
        <w:tc>
          <w:tcPr>
            <w:tcW w:w="992" w:type="dxa"/>
            <w:tcBorders>
              <w:top w:val="single" w:sz="4" w:space="0" w:color="auto"/>
              <w:left w:val="single" w:sz="4" w:space="0" w:color="auto"/>
              <w:bottom w:val="single" w:sz="4" w:space="0" w:color="auto"/>
            </w:tcBorders>
            <w:shd w:val="clear" w:color="auto" w:fill="auto"/>
            <w:noWrap/>
            <w:tcMar>
              <w:top w:w="28" w:type="dxa"/>
              <w:bottom w:w="28" w:type="dxa"/>
            </w:tcMar>
            <w:vAlign w:val="center"/>
            <w:hideMark/>
          </w:tcPr>
          <w:p w14:paraId="70DEEECA" w14:textId="77777777" w:rsidR="00D62D06" w:rsidRPr="008741A9" w:rsidRDefault="001757BC" w:rsidP="00AF03D4">
            <w:pPr>
              <w:spacing w:after="0" w:line="240" w:lineRule="auto"/>
              <w:jc w:val="center"/>
              <w:rPr>
                <w:b/>
                <w:sz w:val="16"/>
                <w:szCs w:val="16"/>
              </w:rPr>
            </w:pPr>
            <w:r>
              <w:rPr>
                <w:b/>
                <w:sz w:val="16"/>
              </w:rPr>
              <w:t>kg/GJ</w:t>
            </w:r>
          </w:p>
        </w:tc>
      </w:tr>
      <w:tr w:rsidR="001757BC" w14:paraId="744D5DD1" w14:textId="77777777" w:rsidTr="00524E4F">
        <w:trPr>
          <w:trHeight w:val="20"/>
        </w:trPr>
        <w:tc>
          <w:tcPr>
            <w:tcW w:w="2764" w:type="dxa"/>
            <w:tcBorders>
              <w:top w:val="single" w:sz="4" w:space="0" w:color="auto"/>
              <w:bottom w:val="dotted" w:sz="4" w:space="0" w:color="auto"/>
              <w:right w:val="single" w:sz="4" w:space="0" w:color="auto"/>
            </w:tcBorders>
            <w:shd w:val="clear" w:color="auto" w:fill="auto"/>
            <w:noWrap/>
            <w:tcMar>
              <w:top w:w="28" w:type="dxa"/>
              <w:bottom w:w="28" w:type="dxa"/>
            </w:tcMar>
            <w:vAlign w:val="center"/>
            <w:hideMark/>
          </w:tcPr>
          <w:p w14:paraId="28578F2D" w14:textId="77777777" w:rsidR="00D62D06" w:rsidRPr="008741A9" w:rsidRDefault="001757BC" w:rsidP="00AF03D4">
            <w:pPr>
              <w:spacing w:after="0" w:line="240" w:lineRule="auto"/>
              <w:rPr>
                <w:sz w:val="16"/>
                <w:szCs w:val="16"/>
              </w:rPr>
            </w:pPr>
            <w:r>
              <w:rPr>
                <w:sz w:val="16"/>
              </w:rPr>
              <w:t>1.1. lignite – PL</w:t>
            </w:r>
          </w:p>
        </w:tc>
        <w:tc>
          <w:tcPr>
            <w:tcW w:w="850"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21C753C" w14:textId="77777777" w:rsidR="00D62D06" w:rsidRPr="008741A9" w:rsidRDefault="001757BC" w:rsidP="00AF03D4">
            <w:pPr>
              <w:spacing w:after="0" w:line="240" w:lineRule="auto"/>
              <w:jc w:val="center"/>
              <w:rPr>
                <w:sz w:val="16"/>
                <w:szCs w:val="16"/>
              </w:rPr>
            </w:pPr>
            <w:r>
              <w:rPr>
                <w:sz w:val="16"/>
              </w:rPr>
              <w:t>2016–2040</w:t>
            </w:r>
          </w:p>
        </w:tc>
        <w:tc>
          <w:tcPr>
            <w:tcW w:w="968"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8CA4800" w14:textId="77777777" w:rsidR="00D62D06" w:rsidRPr="008741A9" w:rsidRDefault="001757BC" w:rsidP="00AF03D4">
            <w:pPr>
              <w:spacing w:after="0" w:line="240" w:lineRule="auto"/>
              <w:jc w:val="center"/>
              <w:rPr>
                <w:sz w:val="16"/>
                <w:szCs w:val="16"/>
              </w:rPr>
            </w:pPr>
            <w:r>
              <w:rPr>
                <w:sz w:val="16"/>
              </w:rPr>
              <w:t>1</w:t>
            </w:r>
            <w:r w:rsidR="007B6FFA">
              <w:rPr>
                <w:sz w:val="16"/>
              </w:rPr>
              <w:t>,</w:t>
            </w:r>
            <w:r>
              <w:rPr>
                <w:sz w:val="16"/>
              </w:rPr>
              <w:t>800</w:t>
            </w:r>
          </w:p>
        </w:tc>
        <w:tc>
          <w:tcPr>
            <w:tcW w:w="1025"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3391398" w14:textId="77777777" w:rsidR="00D62D06" w:rsidRPr="008741A9" w:rsidRDefault="001757BC" w:rsidP="00AF03D4">
            <w:pPr>
              <w:spacing w:after="0" w:line="240" w:lineRule="auto"/>
              <w:jc w:val="center"/>
              <w:rPr>
                <w:sz w:val="16"/>
                <w:szCs w:val="16"/>
              </w:rPr>
            </w:pPr>
            <w:r>
              <w:rPr>
                <w:sz w:val="16"/>
              </w:rPr>
              <w:t>48</w:t>
            </w:r>
          </w:p>
        </w:tc>
        <w:tc>
          <w:tcPr>
            <w:tcW w:w="874"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FB1A821" w14:textId="77777777" w:rsidR="00D62D06" w:rsidRPr="008741A9" w:rsidRDefault="001757BC" w:rsidP="00AF03D4">
            <w:pPr>
              <w:spacing w:after="0" w:line="240" w:lineRule="auto"/>
              <w:jc w:val="center"/>
              <w:rPr>
                <w:sz w:val="16"/>
                <w:szCs w:val="16"/>
              </w:rPr>
            </w:pPr>
            <w:r>
              <w:rPr>
                <w:sz w:val="16"/>
              </w:rPr>
              <w:t>3.4</w:t>
            </w:r>
          </w:p>
        </w:tc>
        <w:tc>
          <w:tcPr>
            <w:tcW w:w="1102"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D8BC1C4" w14:textId="77777777" w:rsidR="00D62D06" w:rsidRPr="008741A9" w:rsidRDefault="001757BC" w:rsidP="00AF03D4">
            <w:pPr>
              <w:spacing w:after="0" w:line="240" w:lineRule="auto"/>
              <w:jc w:val="center"/>
              <w:rPr>
                <w:sz w:val="16"/>
                <w:szCs w:val="16"/>
              </w:rPr>
            </w:pPr>
            <w:r>
              <w:rPr>
                <w:sz w:val="16"/>
              </w:rPr>
              <w:t>44</w:t>
            </w:r>
          </w:p>
        </w:tc>
        <w:tc>
          <w:tcPr>
            <w:tcW w:w="709"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5957CDA" w14:textId="77777777" w:rsidR="00D62D06" w:rsidRPr="008741A9" w:rsidRDefault="001757BC" w:rsidP="00AF03D4">
            <w:pPr>
              <w:spacing w:after="0" w:line="240" w:lineRule="auto"/>
              <w:jc w:val="center"/>
              <w:rPr>
                <w:sz w:val="16"/>
                <w:szCs w:val="16"/>
              </w:rPr>
            </w:pPr>
            <w:r>
              <w:rPr>
                <w:sz w:val="16"/>
              </w:rPr>
              <w:t>40</w:t>
            </w:r>
          </w:p>
        </w:tc>
        <w:tc>
          <w:tcPr>
            <w:tcW w:w="992" w:type="dxa"/>
            <w:tcBorders>
              <w:top w:val="single" w:sz="4" w:space="0" w:color="auto"/>
              <w:left w:val="single" w:sz="4" w:space="0" w:color="auto"/>
              <w:bottom w:val="dotted" w:sz="4" w:space="0" w:color="auto"/>
            </w:tcBorders>
            <w:shd w:val="clear" w:color="auto" w:fill="auto"/>
            <w:noWrap/>
            <w:tcMar>
              <w:top w:w="28" w:type="dxa"/>
              <w:bottom w:w="28" w:type="dxa"/>
            </w:tcMar>
            <w:vAlign w:val="center"/>
            <w:hideMark/>
          </w:tcPr>
          <w:p w14:paraId="02E3B2C2" w14:textId="77777777" w:rsidR="00D62D06" w:rsidRPr="008741A9" w:rsidRDefault="001757BC" w:rsidP="00AF03D4">
            <w:pPr>
              <w:spacing w:after="0" w:line="240" w:lineRule="auto"/>
              <w:jc w:val="center"/>
              <w:rPr>
                <w:sz w:val="16"/>
                <w:szCs w:val="16"/>
              </w:rPr>
            </w:pPr>
            <w:r>
              <w:rPr>
                <w:sz w:val="16"/>
              </w:rPr>
              <w:t>110</w:t>
            </w:r>
          </w:p>
        </w:tc>
      </w:tr>
      <w:tr w:rsidR="001757BC" w14:paraId="643E0A1F" w14:textId="77777777" w:rsidTr="00524E4F">
        <w:trPr>
          <w:trHeight w:val="20"/>
        </w:trPr>
        <w:tc>
          <w:tcPr>
            <w:tcW w:w="2764"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5715149C" w14:textId="77777777" w:rsidR="00D62D06" w:rsidRPr="008741A9" w:rsidRDefault="001757BC" w:rsidP="00AF03D4">
            <w:pPr>
              <w:spacing w:after="0" w:line="240" w:lineRule="auto"/>
              <w:rPr>
                <w:sz w:val="16"/>
                <w:szCs w:val="16"/>
              </w:rPr>
            </w:pPr>
            <w:r>
              <w:rPr>
                <w:sz w:val="16"/>
              </w:rPr>
              <w:t>1.2. lignite – PL+CCS</w:t>
            </w:r>
          </w:p>
        </w:tc>
        <w:tc>
          <w:tcPr>
            <w:tcW w:w="85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EC494FD" w14:textId="77777777" w:rsidR="00D62D06" w:rsidRPr="008741A9" w:rsidRDefault="001757BC" w:rsidP="00AF03D4">
            <w:pPr>
              <w:spacing w:after="0" w:line="240" w:lineRule="auto"/>
              <w:jc w:val="center"/>
              <w:rPr>
                <w:sz w:val="16"/>
                <w:szCs w:val="16"/>
              </w:rPr>
            </w:pPr>
            <w:r>
              <w:rPr>
                <w:sz w:val="16"/>
              </w:rPr>
              <w:t>2030–2040</w:t>
            </w:r>
          </w:p>
        </w:tc>
        <w:tc>
          <w:tcPr>
            <w:tcW w:w="968"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6949277" w14:textId="77777777" w:rsidR="00D62D06" w:rsidRPr="008741A9" w:rsidRDefault="001757BC" w:rsidP="00AF03D4">
            <w:pPr>
              <w:spacing w:after="0" w:line="240" w:lineRule="auto"/>
              <w:jc w:val="center"/>
              <w:rPr>
                <w:sz w:val="16"/>
                <w:szCs w:val="16"/>
              </w:rPr>
            </w:pPr>
            <w:r>
              <w:rPr>
                <w:sz w:val="16"/>
              </w:rPr>
              <w:t>3</w:t>
            </w:r>
            <w:r w:rsidR="007B6FFA">
              <w:rPr>
                <w:sz w:val="16"/>
              </w:rPr>
              <w:t>,</w:t>
            </w:r>
            <w:r>
              <w:rPr>
                <w:sz w:val="16"/>
              </w:rPr>
              <w:t>250</w:t>
            </w:r>
          </w:p>
        </w:tc>
        <w:tc>
          <w:tcPr>
            <w:tcW w:w="1025"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CC3AFED" w14:textId="77777777" w:rsidR="00D62D06" w:rsidRPr="008741A9" w:rsidRDefault="001757BC" w:rsidP="00AF03D4">
            <w:pPr>
              <w:spacing w:after="0" w:line="240" w:lineRule="auto"/>
              <w:jc w:val="center"/>
              <w:rPr>
                <w:sz w:val="16"/>
                <w:szCs w:val="16"/>
              </w:rPr>
            </w:pPr>
            <w:r>
              <w:rPr>
                <w:sz w:val="16"/>
              </w:rPr>
              <w:t>72</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A4108FC" w14:textId="77777777" w:rsidR="00D62D06" w:rsidRPr="008741A9" w:rsidRDefault="001757BC" w:rsidP="001C68A4">
            <w:pPr>
              <w:spacing w:after="0" w:line="240" w:lineRule="auto"/>
              <w:jc w:val="center"/>
              <w:rPr>
                <w:sz w:val="16"/>
                <w:szCs w:val="16"/>
              </w:rPr>
            </w:pPr>
            <w:r>
              <w:rPr>
                <w:sz w:val="16"/>
              </w:rPr>
              <w:t>8.6</w:t>
            </w:r>
            <w:r>
              <w:rPr>
                <w:sz w:val="16"/>
                <w:vertAlign w:val="superscript"/>
              </w:rPr>
              <w:t>*</w:t>
            </w:r>
          </w:p>
        </w:tc>
        <w:tc>
          <w:tcPr>
            <w:tcW w:w="110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2C02AF59" w14:textId="77777777" w:rsidR="00D62D06" w:rsidRPr="008741A9" w:rsidRDefault="001757BC" w:rsidP="00AF03D4">
            <w:pPr>
              <w:spacing w:after="0" w:line="240" w:lineRule="auto"/>
              <w:jc w:val="center"/>
              <w:rPr>
                <w:sz w:val="16"/>
                <w:szCs w:val="16"/>
              </w:rPr>
            </w:pPr>
            <w:r>
              <w:rPr>
                <w:sz w:val="16"/>
              </w:rPr>
              <w:t>38</w:t>
            </w:r>
          </w:p>
        </w:tc>
        <w:tc>
          <w:tcPr>
            <w:tcW w:w="709"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E0DB049" w14:textId="77777777" w:rsidR="00D62D06" w:rsidRPr="008741A9" w:rsidRDefault="001757BC" w:rsidP="00AF03D4">
            <w:pPr>
              <w:spacing w:after="0" w:line="240" w:lineRule="auto"/>
              <w:jc w:val="center"/>
              <w:rPr>
                <w:sz w:val="16"/>
                <w:szCs w:val="16"/>
              </w:rPr>
            </w:pPr>
            <w:r>
              <w:rPr>
                <w:sz w:val="16"/>
              </w:rPr>
              <w:t>40</w:t>
            </w:r>
          </w:p>
        </w:tc>
        <w:tc>
          <w:tcPr>
            <w:tcW w:w="992"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6E30E13E" w14:textId="77777777" w:rsidR="00D62D06" w:rsidRPr="008741A9" w:rsidRDefault="001757BC" w:rsidP="00AF03D4">
            <w:pPr>
              <w:spacing w:after="0" w:line="240" w:lineRule="auto"/>
              <w:jc w:val="center"/>
              <w:rPr>
                <w:sz w:val="16"/>
                <w:szCs w:val="16"/>
              </w:rPr>
            </w:pPr>
            <w:r>
              <w:rPr>
                <w:sz w:val="16"/>
              </w:rPr>
              <w:t>14</w:t>
            </w:r>
          </w:p>
        </w:tc>
      </w:tr>
      <w:tr w:rsidR="001757BC" w14:paraId="1352FF83" w14:textId="77777777" w:rsidTr="00524E4F">
        <w:trPr>
          <w:trHeight w:val="20"/>
        </w:trPr>
        <w:tc>
          <w:tcPr>
            <w:tcW w:w="2764"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3B17382E" w14:textId="77777777" w:rsidR="00D62D06" w:rsidRPr="008741A9" w:rsidRDefault="001757BC" w:rsidP="00AF03D4">
            <w:pPr>
              <w:spacing w:after="0" w:line="240" w:lineRule="auto"/>
              <w:rPr>
                <w:sz w:val="16"/>
                <w:szCs w:val="16"/>
              </w:rPr>
            </w:pPr>
            <w:r>
              <w:rPr>
                <w:sz w:val="16"/>
              </w:rPr>
              <w:t>1.3. lignite – FBC</w:t>
            </w:r>
          </w:p>
        </w:tc>
        <w:tc>
          <w:tcPr>
            <w:tcW w:w="85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4D30C4A" w14:textId="77777777" w:rsidR="00D62D06" w:rsidRPr="008741A9" w:rsidRDefault="001757BC" w:rsidP="00AF03D4">
            <w:pPr>
              <w:spacing w:after="0" w:line="240" w:lineRule="auto"/>
              <w:jc w:val="center"/>
              <w:rPr>
                <w:sz w:val="16"/>
                <w:szCs w:val="16"/>
              </w:rPr>
            </w:pPr>
            <w:r>
              <w:rPr>
                <w:sz w:val="16"/>
              </w:rPr>
              <w:t>2020–2040</w:t>
            </w:r>
          </w:p>
        </w:tc>
        <w:tc>
          <w:tcPr>
            <w:tcW w:w="968"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2F8B229D" w14:textId="77777777" w:rsidR="00D62D06" w:rsidRPr="008741A9" w:rsidRDefault="001757BC" w:rsidP="00AF03D4">
            <w:pPr>
              <w:spacing w:after="0" w:line="240" w:lineRule="auto"/>
              <w:jc w:val="center"/>
              <w:rPr>
                <w:sz w:val="16"/>
                <w:szCs w:val="16"/>
              </w:rPr>
            </w:pPr>
            <w:r>
              <w:rPr>
                <w:sz w:val="16"/>
              </w:rPr>
              <w:t>2</w:t>
            </w:r>
            <w:r w:rsidR="007B6FFA">
              <w:rPr>
                <w:sz w:val="16"/>
              </w:rPr>
              <w:t>,</w:t>
            </w:r>
            <w:r>
              <w:rPr>
                <w:sz w:val="16"/>
              </w:rPr>
              <w:t>050</w:t>
            </w:r>
          </w:p>
        </w:tc>
        <w:tc>
          <w:tcPr>
            <w:tcW w:w="1025"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7BBAF90" w14:textId="77777777" w:rsidR="00D62D06" w:rsidRPr="008741A9" w:rsidRDefault="001757BC" w:rsidP="00AF03D4">
            <w:pPr>
              <w:spacing w:after="0" w:line="240" w:lineRule="auto"/>
              <w:jc w:val="center"/>
              <w:rPr>
                <w:sz w:val="16"/>
                <w:szCs w:val="16"/>
              </w:rPr>
            </w:pPr>
            <w:r>
              <w:rPr>
                <w:sz w:val="16"/>
              </w:rPr>
              <w:t>50</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64AE893" w14:textId="77777777" w:rsidR="00D62D06" w:rsidRPr="008741A9" w:rsidRDefault="001757BC" w:rsidP="00AF03D4">
            <w:pPr>
              <w:spacing w:after="0" w:line="240" w:lineRule="auto"/>
              <w:jc w:val="center"/>
              <w:rPr>
                <w:sz w:val="16"/>
                <w:szCs w:val="16"/>
              </w:rPr>
            </w:pPr>
            <w:r>
              <w:rPr>
                <w:sz w:val="16"/>
              </w:rPr>
              <w:t>3.4</w:t>
            </w:r>
          </w:p>
        </w:tc>
        <w:tc>
          <w:tcPr>
            <w:tcW w:w="110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2C93142" w14:textId="77777777" w:rsidR="00D62D06" w:rsidRPr="008741A9" w:rsidRDefault="001757BC" w:rsidP="00AF03D4">
            <w:pPr>
              <w:spacing w:after="0" w:line="240" w:lineRule="auto"/>
              <w:jc w:val="center"/>
              <w:rPr>
                <w:sz w:val="16"/>
                <w:szCs w:val="16"/>
              </w:rPr>
            </w:pPr>
            <w:r>
              <w:rPr>
                <w:sz w:val="16"/>
              </w:rPr>
              <w:t>40</w:t>
            </w:r>
          </w:p>
        </w:tc>
        <w:tc>
          <w:tcPr>
            <w:tcW w:w="709"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B73935C" w14:textId="77777777" w:rsidR="00D62D06" w:rsidRPr="008741A9" w:rsidRDefault="001757BC" w:rsidP="00AF03D4">
            <w:pPr>
              <w:spacing w:after="0" w:line="240" w:lineRule="auto"/>
              <w:jc w:val="center"/>
              <w:rPr>
                <w:sz w:val="16"/>
                <w:szCs w:val="16"/>
              </w:rPr>
            </w:pPr>
            <w:r>
              <w:rPr>
                <w:sz w:val="16"/>
              </w:rPr>
              <w:t>40</w:t>
            </w:r>
          </w:p>
        </w:tc>
        <w:tc>
          <w:tcPr>
            <w:tcW w:w="992"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5BE8F6DA" w14:textId="77777777" w:rsidR="00D62D06" w:rsidRPr="008741A9" w:rsidRDefault="001757BC" w:rsidP="00AF03D4">
            <w:pPr>
              <w:spacing w:after="0" w:line="240" w:lineRule="auto"/>
              <w:jc w:val="center"/>
              <w:rPr>
                <w:sz w:val="16"/>
                <w:szCs w:val="16"/>
              </w:rPr>
            </w:pPr>
            <w:r>
              <w:rPr>
                <w:sz w:val="16"/>
              </w:rPr>
              <w:t>106</w:t>
            </w:r>
          </w:p>
        </w:tc>
      </w:tr>
      <w:tr w:rsidR="001757BC" w14:paraId="5B460FDC" w14:textId="77777777" w:rsidTr="00524E4F">
        <w:trPr>
          <w:trHeight w:val="20"/>
        </w:trPr>
        <w:tc>
          <w:tcPr>
            <w:tcW w:w="2764"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7220F0CB" w14:textId="77777777" w:rsidR="00D62D06" w:rsidRPr="008741A9" w:rsidRDefault="001757BC" w:rsidP="00AF03D4">
            <w:pPr>
              <w:spacing w:after="0" w:line="240" w:lineRule="auto"/>
              <w:rPr>
                <w:sz w:val="16"/>
                <w:szCs w:val="16"/>
              </w:rPr>
            </w:pPr>
            <w:r>
              <w:rPr>
                <w:sz w:val="16"/>
              </w:rPr>
              <w:t>2.1. hard coal – PC</w:t>
            </w:r>
          </w:p>
        </w:tc>
        <w:tc>
          <w:tcPr>
            <w:tcW w:w="85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4C2A264" w14:textId="77777777" w:rsidR="00D62D06" w:rsidRPr="008741A9" w:rsidRDefault="001757BC" w:rsidP="00AF03D4">
            <w:pPr>
              <w:spacing w:after="0" w:line="240" w:lineRule="auto"/>
              <w:jc w:val="center"/>
              <w:rPr>
                <w:sz w:val="16"/>
                <w:szCs w:val="16"/>
              </w:rPr>
            </w:pPr>
            <w:r>
              <w:rPr>
                <w:sz w:val="16"/>
              </w:rPr>
              <w:t>2016–2040</w:t>
            </w:r>
          </w:p>
        </w:tc>
        <w:tc>
          <w:tcPr>
            <w:tcW w:w="968"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9DCBFE6" w14:textId="77777777" w:rsidR="00D62D06" w:rsidRPr="008741A9" w:rsidRDefault="001757BC" w:rsidP="00AF03D4">
            <w:pPr>
              <w:spacing w:after="0" w:line="240" w:lineRule="auto"/>
              <w:jc w:val="center"/>
              <w:rPr>
                <w:sz w:val="16"/>
                <w:szCs w:val="16"/>
              </w:rPr>
            </w:pPr>
            <w:r>
              <w:rPr>
                <w:sz w:val="16"/>
              </w:rPr>
              <w:t>1</w:t>
            </w:r>
            <w:r w:rsidR="007B6FFA">
              <w:rPr>
                <w:sz w:val="16"/>
              </w:rPr>
              <w:t>,</w:t>
            </w:r>
            <w:r>
              <w:rPr>
                <w:sz w:val="16"/>
              </w:rPr>
              <w:t>650</w:t>
            </w:r>
          </w:p>
        </w:tc>
        <w:tc>
          <w:tcPr>
            <w:tcW w:w="1025"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4BAD835" w14:textId="77777777" w:rsidR="00D62D06" w:rsidRPr="008741A9" w:rsidRDefault="001757BC" w:rsidP="00AF03D4">
            <w:pPr>
              <w:spacing w:after="0" w:line="240" w:lineRule="auto"/>
              <w:jc w:val="center"/>
              <w:rPr>
                <w:sz w:val="16"/>
                <w:szCs w:val="16"/>
              </w:rPr>
            </w:pPr>
            <w:r>
              <w:rPr>
                <w:sz w:val="16"/>
              </w:rPr>
              <w:t>44</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F055A8C" w14:textId="77777777" w:rsidR="00D62D06" w:rsidRPr="008741A9" w:rsidRDefault="001757BC" w:rsidP="00AF03D4">
            <w:pPr>
              <w:spacing w:after="0" w:line="240" w:lineRule="auto"/>
              <w:jc w:val="center"/>
              <w:rPr>
                <w:sz w:val="16"/>
                <w:szCs w:val="16"/>
              </w:rPr>
            </w:pPr>
            <w:r>
              <w:rPr>
                <w:sz w:val="16"/>
              </w:rPr>
              <w:t>3.2</w:t>
            </w:r>
          </w:p>
        </w:tc>
        <w:tc>
          <w:tcPr>
            <w:tcW w:w="110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2B6F78EA" w14:textId="77777777" w:rsidR="00D62D06" w:rsidRPr="008741A9" w:rsidRDefault="001757BC" w:rsidP="00AF03D4">
            <w:pPr>
              <w:spacing w:after="0" w:line="240" w:lineRule="auto"/>
              <w:jc w:val="center"/>
              <w:rPr>
                <w:sz w:val="16"/>
                <w:szCs w:val="16"/>
              </w:rPr>
            </w:pPr>
            <w:r>
              <w:rPr>
                <w:sz w:val="16"/>
              </w:rPr>
              <w:t>46</w:t>
            </w:r>
          </w:p>
        </w:tc>
        <w:tc>
          <w:tcPr>
            <w:tcW w:w="709"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E7E6A7E" w14:textId="77777777" w:rsidR="00D62D06" w:rsidRPr="008741A9" w:rsidRDefault="001757BC" w:rsidP="00AF03D4">
            <w:pPr>
              <w:spacing w:after="0" w:line="240" w:lineRule="auto"/>
              <w:jc w:val="center"/>
              <w:rPr>
                <w:sz w:val="16"/>
                <w:szCs w:val="16"/>
              </w:rPr>
            </w:pPr>
            <w:r>
              <w:rPr>
                <w:sz w:val="16"/>
              </w:rPr>
              <w:t>40</w:t>
            </w:r>
          </w:p>
        </w:tc>
        <w:tc>
          <w:tcPr>
            <w:tcW w:w="992"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02C85A8A" w14:textId="77777777" w:rsidR="00D62D06" w:rsidRPr="008741A9" w:rsidRDefault="001757BC" w:rsidP="00AF03D4">
            <w:pPr>
              <w:spacing w:after="0" w:line="240" w:lineRule="auto"/>
              <w:jc w:val="center"/>
              <w:rPr>
                <w:sz w:val="16"/>
                <w:szCs w:val="16"/>
              </w:rPr>
            </w:pPr>
            <w:r>
              <w:rPr>
                <w:sz w:val="16"/>
              </w:rPr>
              <w:t>94</w:t>
            </w:r>
          </w:p>
        </w:tc>
      </w:tr>
      <w:tr w:rsidR="001757BC" w14:paraId="268FD758" w14:textId="77777777" w:rsidTr="00524E4F">
        <w:trPr>
          <w:trHeight w:val="20"/>
        </w:trPr>
        <w:tc>
          <w:tcPr>
            <w:tcW w:w="2764"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29DB5FD0" w14:textId="77777777" w:rsidR="00D62D06" w:rsidRPr="008741A9" w:rsidRDefault="001757BC" w:rsidP="00AF03D4">
            <w:pPr>
              <w:spacing w:after="0" w:line="240" w:lineRule="auto"/>
              <w:rPr>
                <w:sz w:val="16"/>
                <w:szCs w:val="16"/>
              </w:rPr>
            </w:pPr>
            <w:r>
              <w:rPr>
                <w:sz w:val="16"/>
              </w:rPr>
              <w:t>2.2. hard coal – IGCC</w:t>
            </w:r>
          </w:p>
        </w:tc>
        <w:tc>
          <w:tcPr>
            <w:tcW w:w="85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FF786D4" w14:textId="77777777" w:rsidR="00D62D06" w:rsidRPr="008741A9" w:rsidRDefault="001757BC" w:rsidP="00AF03D4">
            <w:pPr>
              <w:spacing w:after="0" w:line="240" w:lineRule="auto"/>
              <w:jc w:val="center"/>
              <w:rPr>
                <w:sz w:val="16"/>
                <w:szCs w:val="16"/>
              </w:rPr>
            </w:pPr>
            <w:r>
              <w:rPr>
                <w:sz w:val="16"/>
              </w:rPr>
              <w:t>2025–2040</w:t>
            </w:r>
          </w:p>
        </w:tc>
        <w:tc>
          <w:tcPr>
            <w:tcW w:w="968"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5FC4BCE" w14:textId="77777777" w:rsidR="00D62D06" w:rsidRPr="008741A9" w:rsidRDefault="001757BC" w:rsidP="00AF03D4">
            <w:pPr>
              <w:spacing w:after="0" w:line="240" w:lineRule="auto"/>
              <w:jc w:val="center"/>
              <w:rPr>
                <w:sz w:val="16"/>
                <w:szCs w:val="16"/>
              </w:rPr>
            </w:pPr>
            <w:r>
              <w:rPr>
                <w:sz w:val="16"/>
              </w:rPr>
              <w:t>2</w:t>
            </w:r>
            <w:r w:rsidR="007B6FFA">
              <w:rPr>
                <w:sz w:val="16"/>
              </w:rPr>
              <w:t>,</w:t>
            </w:r>
            <w:r>
              <w:rPr>
                <w:sz w:val="16"/>
              </w:rPr>
              <w:t>250</w:t>
            </w:r>
          </w:p>
        </w:tc>
        <w:tc>
          <w:tcPr>
            <w:tcW w:w="1025"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2AF5010B" w14:textId="77777777" w:rsidR="00D62D06" w:rsidRPr="008741A9" w:rsidRDefault="001757BC" w:rsidP="00AF03D4">
            <w:pPr>
              <w:spacing w:after="0" w:line="240" w:lineRule="auto"/>
              <w:jc w:val="center"/>
              <w:rPr>
                <w:sz w:val="16"/>
                <w:szCs w:val="16"/>
              </w:rPr>
            </w:pPr>
            <w:r>
              <w:rPr>
                <w:sz w:val="16"/>
              </w:rPr>
              <w:t>58</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435C95B" w14:textId="77777777" w:rsidR="00D62D06" w:rsidRPr="008741A9" w:rsidRDefault="001757BC" w:rsidP="00AF03D4">
            <w:pPr>
              <w:spacing w:after="0" w:line="240" w:lineRule="auto"/>
              <w:jc w:val="center"/>
              <w:rPr>
                <w:sz w:val="16"/>
                <w:szCs w:val="16"/>
              </w:rPr>
            </w:pPr>
            <w:r>
              <w:rPr>
                <w:sz w:val="16"/>
              </w:rPr>
              <w:t>5.0</w:t>
            </w:r>
          </w:p>
        </w:tc>
        <w:tc>
          <w:tcPr>
            <w:tcW w:w="110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E7A7109" w14:textId="77777777" w:rsidR="00D62D06" w:rsidRPr="008741A9" w:rsidRDefault="001757BC" w:rsidP="00AF03D4">
            <w:pPr>
              <w:spacing w:after="0" w:line="240" w:lineRule="auto"/>
              <w:jc w:val="center"/>
              <w:rPr>
                <w:sz w:val="16"/>
                <w:szCs w:val="16"/>
              </w:rPr>
            </w:pPr>
            <w:r>
              <w:rPr>
                <w:sz w:val="16"/>
              </w:rPr>
              <w:t>48</w:t>
            </w:r>
          </w:p>
        </w:tc>
        <w:tc>
          <w:tcPr>
            <w:tcW w:w="709"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A4F6353" w14:textId="77777777" w:rsidR="00D62D06" w:rsidRPr="008741A9" w:rsidRDefault="001757BC" w:rsidP="00AF03D4">
            <w:pPr>
              <w:spacing w:after="0" w:line="240" w:lineRule="auto"/>
              <w:jc w:val="center"/>
              <w:rPr>
                <w:sz w:val="16"/>
                <w:szCs w:val="16"/>
              </w:rPr>
            </w:pPr>
            <w:r>
              <w:rPr>
                <w:sz w:val="16"/>
              </w:rPr>
              <w:t>40</w:t>
            </w:r>
          </w:p>
        </w:tc>
        <w:tc>
          <w:tcPr>
            <w:tcW w:w="992"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02A24724" w14:textId="77777777" w:rsidR="00D62D06" w:rsidRPr="008741A9" w:rsidRDefault="001757BC" w:rsidP="00AF03D4">
            <w:pPr>
              <w:spacing w:after="0" w:line="240" w:lineRule="auto"/>
              <w:jc w:val="center"/>
              <w:rPr>
                <w:sz w:val="16"/>
                <w:szCs w:val="16"/>
              </w:rPr>
            </w:pPr>
            <w:r>
              <w:rPr>
                <w:sz w:val="16"/>
              </w:rPr>
              <w:t>12</w:t>
            </w:r>
          </w:p>
        </w:tc>
      </w:tr>
      <w:tr w:rsidR="001757BC" w14:paraId="2B04AF12" w14:textId="77777777" w:rsidTr="00524E4F">
        <w:trPr>
          <w:trHeight w:val="20"/>
        </w:trPr>
        <w:tc>
          <w:tcPr>
            <w:tcW w:w="2764"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77450556" w14:textId="77777777" w:rsidR="00D62D06" w:rsidRPr="008741A9" w:rsidRDefault="001757BC" w:rsidP="00AF03D4">
            <w:pPr>
              <w:spacing w:after="0" w:line="240" w:lineRule="auto"/>
              <w:rPr>
                <w:sz w:val="16"/>
                <w:szCs w:val="16"/>
              </w:rPr>
            </w:pPr>
            <w:r>
              <w:rPr>
                <w:sz w:val="16"/>
              </w:rPr>
              <w:t>2.3. hard coal – IGCC+CCS</w:t>
            </w:r>
          </w:p>
        </w:tc>
        <w:tc>
          <w:tcPr>
            <w:tcW w:w="85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2DEAB831" w14:textId="77777777" w:rsidR="00D62D06" w:rsidRPr="008741A9" w:rsidRDefault="001757BC" w:rsidP="00AF03D4">
            <w:pPr>
              <w:spacing w:after="0" w:line="240" w:lineRule="auto"/>
              <w:jc w:val="center"/>
              <w:rPr>
                <w:sz w:val="16"/>
                <w:szCs w:val="16"/>
              </w:rPr>
            </w:pPr>
            <w:r>
              <w:rPr>
                <w:sz w:val="16"/>
              </w:rPr>
              <w:t>2030–2040</w:t>
            </w:r>
          </w:p>
        </w:tc>
        <w:tc>
          <w:tcPr>
            <w:tcW w:w="968"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20A904B2" w14:textId="77777777" w:rsidR="00D62D06" w:rsidRPr="008741A9" w:rsidRDefault="001757BC" w:rsidP="00AF03D4">
            <w:pPr>
              <w:spacing w:after="0" w:line="240" w:lineRule="auto"/>
              <w:jc w:val="center"/>
              <w:rPr>
                <w:sz w:val="16"/>
                <w:szCs w:val="16"/>
              </w:rPr>
            </w:pPr>
            <w:r>
              <w:rPr>
                <w:sz w:val="16"/>
              </w:rPr>
              <w:t>3</w:t>
            </w:r>
            <w:r w:rsidR="007B6FFA">
              <w:rPr>
                <w:sz w:val="16"/>
              </w:rPr>
              <w:t>,</w:t>
            </w:r>
            <w:r>
              <w:rPr>
                <w:sz w:val="16"/>
              </w:rPr>
              <w:t>250</w:t>
            </w:r>
          </w:p>
        </w:tc>
        <w:tc>
          <w:tcPr>
            <w:tcW w:w="1025"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F25F2CA" w14:textId="77777777" w:rsidR="00D62D06" w:rsidRPr="008741A9" w:rsidRDefault="001757BC" w:rsidP="00AF03D4">
            <w:pPr>
              <w:spacing w:after="0" w:line="240" w:lineRule="auto"/>
              <w:jc w:val="center"/>
              <w:rPr>
                <w:sz w:val="16"/>
                <w:szCs w:val="16"/>
              </w:rPr>
            </w:pPr>
            <w:r>
              <w:rPr>
                <w:sz w:val="16"/>
              </w:rPr>
              <w:t>78</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DDFE5DB" w14:textId="77777777" w:rsidR="00D62D06" w:rsidRPr="008741A9" w:rsidRDefault="001757BC" w:rsidP="00AF03D4">
            <w:pPr>
              <w:spacing w:after="0" w:line="240" w:lineRule="auto"/>
              <w:jc w:val="center"/>
              <w:rPr>
                <w:sz w:val="16"/>
                <w:szCs w:val="16"/>
              </w:rPr>
            </w:pPr>
            <w:r>
              <w:rPr>
                <w:sz w:val="16"/>
              </w:rPr>
              <w:t>7.2*</w:t>
            </w:r>
          </w:p>
        </w:tc>
        <w:tc>
          <w:tcPr>
            <w:tcW w:w="110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181DE6C" w14:textId="77777777" w:rsidR="00D62D06" w:rsidRPr="008741A9" w:rsidRDefault="001757BC" w:rsidP="00AF03D4">
            <w:pPr>
              <w:spacing w:after="0" w:line="240" w:lineRule="auto"/>
              <w:jc w:val="center"/>
              <w:rPr>
                <w:sz w:val="16"/>
                <w:szCs w:val="16"/>
              </w:rPr>
            </w:pPr>
            <w:r>
              <w:rPr>
                <w:sz w:val="16"/>
              </w:rPr>
              <w:t>40</w:t>
            </w:r>
          </w:p>
        </w:tc>
        <w:tc>
          <w:tcPr>
            <w:tcW w:w="709"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E3EA33B" w14:textId="77777777" w:rsidR="00D62D06" w:rsidRPr="008741A9" w:rsidRDefault="001757BC" w:rsidP="00AF03D4">
            <w:pPr>
              <w:spacing w:after="0" w:line="240" w:lineRule="auto"/>
              <w:jc w:val="center"/>
              <w:rPr>
                <w:sz w:val="16"/>
                <w:szCs w:val="16"/>
              </w:rPr>
            </w:pPr>
            <w:r>
              <w:rPr>
                <w:sz w:val="16"/>
              </w:rPr>
              <w:t>40</w:t>
            </w:r>
          </w:p>
        </w:tc>
        <w:tc>
          <w:tcPr>
            <w:tcW w:w="992"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44091202" w14:textId="77777777" w:rsidR="00D62D06" w:rsidRPr="008741A9" w:rsidRDefault="001757BC" w:rsidP="00AF03D4">
            <w:pPr>
              <w:spacing w:after="0" w:line="240" w:lineRule="auto"/>
              <w:jc w:val="center"/>
              <w:rPr>
                <w:sz w:val="16"/>
                <w:szCs w:val="16"/>
              </w:rPr>
            </w:pPr>
            <w:r>
              <w:rPr>
                <w:sz w:val="16"/>
              </w:rPr>
              <w:t>12</w:t>
            </w:r>
          </w:p>
        </w:tc>
      </w:tr>
      <w:tr w:rsidR="001757BC" w14:paraId="72226A1F" w14:textId="77777777" w:rsidTr="00524E4F">
        <w:trPr>
          <w:trHeight w:val="20"/>
        </w:trPr>
        <w:tc>
          <w:tcPr>
            <w:tcW w:w="2764"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6DBCFEEF" w14:textId="77777777" w:rsidR="00D62D06" w:rsidRPr="008741A9" w:rsidRDefault="001757BC" w:rsidP="00AF03D4">
            <w:pPr>
              <w:spacing w:after="0" w:line="240" w:lineRule="auto"/>
              <w:rPr>
                <w:sz w:val="16"/>
                <w:szCs w:val="16"/>
              </w:rPr>
            </w:pPr>
            <w:r>
              <w:rPr>
                <w:sz w:val="16"/>
              </w:rPr>
              <w:t>2.4. hard coal – CHP</w:t>
            </w:r>
          </w:p>
        </w:tc>
        <w:tc>
          <w:tcPr>
            <w:tcW w:w="85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68CF5E9" w14:textId="77777777" w:rsidR="00D62D06" w:rsidRPr="008741A9" w:rsidRDefault="001757BC" w:rsidP="00AF03D4">
            <w:pPr>
              <w:spacing w:after="0" w:line="240" w:lineRule="auto"/>
              <w:jc w:val="center"/>
              <w:rPr>
                <w:sz w:val="16"/>
                <w:szCs w:val="16"/>
              </w:rPr>
            </w:pPr>
            <w:r>
              <w:rPr>
                <w:sz w:val="16"/>
              </w:rPr>
              <w:t>2016–2040</w:t>
            </w:r>
          </w:p>
        </w:tc>
        <w:tc>
          <w:tcPr>
            <w:tcW w:w="968"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8C2B273" w14:textId="77777777" w:rsidR="00D62D06" w:rsidRPr="008741A9" w:rsidRDefault="001757BC" w:rsidP="00AF03D4">
            <w:pPr>
              <w:spacing w:after="0" w:line="240" w:lineRule="auto"/>
              <w:jc w:val="center"/>
              <w:rPr>
                <w:sz w:val="16"/>
                <w:szCs w:val="16"/>
              </w:rPr>
            </w:pPr>
            <w:r>
              <w:rPr>
                <w:sz w:val="16"/>
              </w:rPr>
              <w:t>2</w:t>
            </w:r>
            <w:r w:rsidR="007B6FFA">
              <w:rPr>
                <w:sz w:val="16"/>
              </w:rPr>
              <w:t>,</w:t>
            </w:r>
            <w:r>
              <w:rPr>
                <w:sz w:val="16"/>
              </w:rPr>
              <w:t>250</w:t>
            </w:r>
          </w:p>
        </w:tc>
        <w:tc>
          <w:tcPr>
            <w:tcW w:w="1025"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044D892" w14:textId="77777777" w:rsidR="00D62D06" w:rsidRPr="008741A9" w:rsidRDefault="001757BC" w:rsidP="00AF03D4">
            <w:pPr>
              <w:spacing w:after="0" w:line="240" w:lineRule="auto"/>
              <w:jc w:val="center"/>
              <w:rPr>
                <w:sz w:val="16"/>
                <w:szCs w:val="16"/>
              </w:rPr>
            </w:pPr>
            <w:r>
              <w:rPr>
                <w:sz w:val="16"/>
              </w:rPr>
              <w:t>48</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C351701" w14:textId="77777777" w:rsidR="00D62D06" w:rsidRPr="008741A9" w:rsidRDefault="001757BC" w:rsidP="00AF03D4">
            <w:pPr>
              <w:spacing w:after="0" w:line="240" w:lineRule="auto"/>
              <w:jc w:val="center"/>
              <w:rPr>
                <w:sz w:val="16"/>
                <w:szCs w:val="16"/>
              </w:rPr>
            </w:pPr>
            <w:r>
              <w:rPr>
                <w:sz w:val="16"/>
              </w:rPr>
              <w:t>3.2</w:t>
            </w:r>
          </w:p>
        </w:tc>
        <w:tc>
          <w:tcPr>
            <w:tcW w:w="110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BC06385" w14:textId="77777777" w:rsidR="00D62D06" w:rsidRPr="008741A9" w:rsidRDefault="001757BC" w:rsidP="00AF03D4">
            <w:pPr>
              <w:spacing w:after="0" w:line="240" w:lineRule="auto"/>
              <w:jc w:val="center"/>
              <w:rPr>
                <w:sz w:val="16"/>
                <w:szCs w:val="16"/>
              </w:rPr>
            </w:pPr>
            <w:r>
              <w:rPr>
                <w:sz w:val="16"/>
              </w:rPr>
              <w:t>30/80</w:t>
            </w:r>
          </w:p>
        </w:tc>
        <w:tc>
          <w:tcPr>
            <w:tcW w:w="709"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EB6BD34" w14:textId="77777777" w:rsidR="00D62D06" w:rsidRPr="008741A9" w:rsidRDefault="001757BC" w:rsidP="00AF03D4">
            <w:pPr>
              <w:spacing w:after="0" w:line="240" w:lineRule="auto"/>
              <w:jc w:val="center"/>
              <w:rPr>
                <w:sz w:val="16"/>
                <w:szCs w:val="16"/>
              </w:rPr>
            </w:pPr>
            <w:r>
              <w:rPr>
                <w:sz w:val="16"/>
              </w:rPr>
              <w:t>40</w:t>
            </w:r>
          </w:p>
        </w:tc>
        <w:tc>
          <w:tcPr>
            <w:tcW w:w="992"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43857691" w14:textId="77777777" w:rsidR="00D62D06" w:rsidRPr="008741A9" w:rsidRDefault="001757BC" w:rsidP="00AF03D4">
            <w:pPr>
              <w:spacing w:after="0" w:line="240" w:lineRule="auto"/>
              <w:jc w:val="center"/>
              <w:rPr>
                <w:sz w:val="16"/>
                <w:szCs w:val="16"/>
              </w:rPr>
            </w:pPr>
            <w:r>
              <w:rPr>
                <w:sz w:val="16"/>
              </w:rPr>
              <w:t>94</w:t>
            </w:r>
          </w:p>
        </w:tc>
      </w:tr>
      <w:tr w:rsidR="001757BC" w14:paraId="759083CD" w14:textId="77777777" w:rsidTr="00524E4F">
        <w:trPr>
          <w:trHeight w:val="20"/>
        </w:trPr>
        <w:tc>
          <w:tcPr>
            <w:tcW w:w="2764" w:type="dxa"/>
            <w:tcBorders>
              <w:top w:val="dotted" w:sz="4" w:space="0" w:color="auto"/>
              <w:bottom w:val="single" w:sz="4" w:space="0" w:color="auto"/>
              <w:right w:val="single" w:sz="4" w:space="0" w:color="auto"/>
            </w:tcBorders>
            <w:shd w:val="clear" w:color="auto" w:fill="auto"/>
            <w:noWrap/>
            <w:tcMar>
              <w:top w:w="28" w:type="dxa"/>
              <w:bottom w:w="28" w:type="dxa"/>
            </w:tcMar>
            <w:vAlign w:val="center"/>
            <w:hideMark/>
          </w:tcPr>
          <w:p w14:paraId="2D4E121C" w14:textId="77777777" w:rsidR="00D62D06" w:rsidRPr="008741A9" w:rsidRDefault="001757BC" w:rsidP="00AF03D4">
            <w:pPr>
              <w:spacing w:after="0" w:line="240" w:lineRule="auto"/>
              <w:rPr>
                <w:sz w:val="16"/>
                <w:szCs w:val="16"/>
              </w:rPr>
            </w:pPr>
            <w:r>
              <w:rPr>
                <w:sz w:val="16"/>
              </w:rPr>
              <w:t>2.5. hard coal – CHP+CCS</w:t>
            </w:r>
          </w:p>
        </w:tc>
        <w:tc>
          <w:tcPr>
            <w:tcW w:w="850"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71996E9" w14:textId="77777777" w:rsidR="00D62D06" w:rsidRPr="008741A9" w:rsidRDefault="001757BC" w:rsidP="00AF03D4">
            <w:pPr>
              <w:spacing w:after="0" w:line="240" w:lineRule="auto"/>
              <w:jc w:val="center"/>
              <w:rPr>
                <w:sz w:val="16"/>
                <w:szCs w:val="16"/>
              </w:rPr>
            </w:pPr>
            <w:r>
              <w:rPr>
                <w:sz w:val="16"/>
              </w:rPr>
              <w:t>2030–2040</w:t>
            </w:r>
          </w:p>
        </w:tc>
        <w:tc>
          <w:tcPr>
            <w:tcW w:w="968"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BBF4136" w14:textId="77777777" w:rsidR="00D62D06" w:rsidRPr="008741A9" w:rsidRDefault="001757BC" w:rsidP="00AF03D4">
            <w:pPr>
              <w:spacing w:after="0" w:line="240" w:lineRule="auto"/>
              <w:jc w:val="center"/>
              <w:rPr>
                <w:sz w:val="16"/>
                <w:szCs w:val="16"/>
              </w:rPr>
            </w:pPr>
            <w:r>
              <w:rPr>
                <w:sz w:val="16"/>
              </w:rPr>
              <w:t>3</w:t>
            </w:r>
            <w:r w:rsidR="007B6FFA">
              <w:rPr>
                <w:sz w:val="16"/>
              </w:rPr>
              <w:t>,</w:t>
            </w:r>
            <w:r>
              <w:rPr>
                <w:sz w:val="16"/>
              </w:rPr>
              <w:t>500</w:t>
            </w:r>
          </w:p>
        </w:tc>
        <w:tc>
          <w:tcPr>
            <w:tcW w:w="1025"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33582EC" w14:textId="77777777" w:rsidR="00D62D06" w:rsidRPr="008741A9" w:rsidRDefault="001757BC" w:rsidP="00AF03D4">
            <w:pPr>
              <w:spacing w:after="0" w:line="240" w:lineRule="auto"/>
              <w:jc w:val="center"/>
              <w:rPr>
                <w:sz w:val="16"/>
                <w:szCs w:val="16"/>
              </w:rPr>
            </w:pPr>
            <w:r>
              <w:rPr>
                <w:sz w:val="16"/>
              </w:rPr>
              <w:t>76</w:t>
            </w:r>
          </w:p>
        </w:tc>
        <w:tc>
          <w:tcPr>
            <w:tcW w:w="874"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6EC4419" w14:textId="77777777" w:rsidR="00D62D06" w:rsidRPr="008741A9" w:rsidRDefault="001757BC" w:rsidP="00AF03D4">
            <w:pPr>
              <w:spacing w:after="0" w:line="240" w:lineRule="auto"/>
              <w:jc w:val="center"/>
              <w:rPr>
                <w:sz w:val="16"/>
                <w:szCs w:val="16"/>
              </w:rPr>
            </w:pPr>
            <w:r>
              <w:rPr>
                <w:sz w:val="16"/>
              </w:rPr>
              <w:t>10*</w:t>
            </w:r>
          </w:p>
        </w:tc>
        <w:tc>
          <w:tcPr>
            <w:tcW w:w="1102"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0FD1494" w14:textId="77777777" w:rsidR="00D62D06" w:rsidRPr="008741A9" w:rsidRDefault="001757BC" w:rsidP="00AF03D4">
            <w:pPr>
              <w:spacing w:after="0" w:line="240" w:lineRule="auto"/>
              <w:jc w:val="center"/>
              <w:rPr>
                <w:sz w:val="16"/>
                <w:szCs w:val="16"/>
              </w:rPr>
            </w:pPr>
            <w:r>
              <w:rPr>
                <w:sz w:val="16"/>
              </w:rPr>
              <w:t>22/75</w:t>
            </w:r>
          </w:p>
        </w:tc>
        <w:tc>
          <w:tcPr>
            <w:tcW w:w="709"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80B2CA8" w14:textId="77777777" w:rsidR="00D62D06" w:rsidRPr="008741A9" w:rsidRDefault="001757BC" w:rsidP="00AF03D4">
            <w:pPr>
              <w:spacing w:after="0" w:line="240" w:lineRule="auto"/>
              <w:jc w:val="center"/>
              <w:rPr>
                <w:sz w:val="16"/>
                <w:szCs w:val="16"/>
              </w:rPr>
            </w:pPr>
            <w:r>
              <w:rPr>
                <w:sz w:val="16"/>
              </w:rPr>
              <w:t>40</w:t>
            </w:r>
          </w:p>
        </w:tc>
        <w:tc>
          <w:tcPr>
            <w:tcW w:w="992" w:type="dxa"/>
            <w:tcBorders>
              <w:top w:val="dotted" w:sz="4" w:space="0" w:color="auto"/>
              <w:left w:val="single" w:sz="4" w:space="0" w:color="auto"/>
              <w:bottom w:val="single" w:sz="4" w:space="0" w:color="auto"/>
            </w:tcBorders>
            <w:shd w:val="clear" w:color="auto" w:fill="auto"/>
            <w:noWrap/>
            <w:tcMar>
              <w:top w:w="28" w:type="dxa"/>
              <w:bottom w:w="28" w:type="dxa"/>
            </w:tcMar>
            <w:vAlign w:val="center"/>
            <w:hideMark/>
          </w:tcPr>
          <w:p w14:paraId="5FBD2064" w14:textId="77777777" w:rsidR="00D62D06" w:rsidRPr="008741A9" w:rsidRDefault="001757BC" w:rsidP="00AF03D4">
            <w:pPr>
              <w:spacing w:after="0" w:line="240" w:lineRule="auto"/>
              <w:jc w:val="center"/>
              <w:rPr>
                <w:sz w:val="16"/>
                <w:szCs w:val="16"/>
              </w:rPr>
            </w:pPr>
            <w:r>
              <w:rPr>
                <w:sz w:val="16"/>
              </w:rPr>
              <w:t>12</w:t>
            </w:r>
          </w:p>
        </w:tc>
      </w:tr>
      <w:tr w:rsidR="001757BC" w14:paraId="0F745817" w14:textId="77777777" w:rsidTr="00524E4F">
        <w:trPr>
          <w:trHeight w:val="20"/>
        </w:trPr>
        <w:tc>
          <w:tcPr>
            <w:tcW w:w="2764" w:type="dxa"/>
            <w:tcBorders>
              <w:top w:val="single" w:sz="4" w:space="0" w:color="auto"/>
              <w:bottom w:val="dotted" w:sz="4" w:space="0" w:color="auto"/>
              <w:right w:val="single" w:sz="4" w:space="0" w:color="auto"/>
            </w:tcBorders>
            <w:shd w:val="clear" w:color="auto" w:fill="auto"/>
            <w:noWrap/>
            <w:tcMar>
              <w:top w:w="28" w:type="dxa"/>
              <w:bottom w:w="28" w:type="dxa"/>
            </w:tcMar>
            <w:vAlign w:val="center"/>
            <w:hideMark/>
          </w:tcPr>
          <w:p w14:paraId="441D49C1" w14:textId="77777777" w:rsidR="00D62D06" w:rsidRPr="008741A9" w:rsidRDefault="001757BC" w:rsidP="00AF03D4">
            <w:pPr>
              <w:spacing w:after="0" w:line="240" w:lineRule="auto"/>
              <w:rPr>
                <w:sz w:val="16"/>
                <w:szCs w:val="16"/>
              </w:rPr>
            </w:pPr>
            <w:r>
              <w:rPr>
                <w:sz w:val="16"/>
              </w:rPr>
              <w:t>3.1. natural gas – GTCC</w:t>
            </w:r>
          </w:p>
        </w:tc>
        <w:tc>
          <w:tcPr>
            <w:tcW w:w="850"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2A35BBD" w14:textId="77777777" w:rsidR="00D62D06" w:rsidRPr="008741A9" w:rsidRDefault="001757BC" w:rsidP="00AF03D4">
            <w:pPr>
              <w:spacing w:after="0" w:line="240" w:lineRule="auto"/>
              <w:jc w:val="center"/>
              <w:rPr>
                <w:sz w:val="16"/>
                <w:szCs w:val="16"/>
              </w:rPr>
            </w:pPr>
            <w:r>
              <w:rPr>
                <w:sz w:val="16"/>
              </w:rPr>
              <w:t>2016–2040</w:t>
            </w:r>
          </w:p>
        </w:tc>
        <w:tc>
          <w:tcPr>
            <w:tcW w:w="968"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0032758" w14:textId="77777777" w:rsidR="00D62D06" w:rsidRPr="008741A9" w:rsidRDefault="001757BC" w:rsidP="00AF03D4">
            <w:pPr>
              <w:spacing w:after="0" w:line="240" w:lineRule="auto"/>
              <w:jc w:val="center"/>
              <w:rPr>
                <w:sz w:val="16"/>
                <w:szCs w:val="16"/>
              </w:rPr>
            </w:pPr>
            <w:r>
              <w:rPr>
                <w:sz w:val="16"/>
              </w:rPr>
              <w:t>750</w:t>
            </w:r>
          </w:p>
        </w:tc>
        <w:tc>
          <w:tcPr>
            <w:tcW w:w="1025"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40931F6" w14:textId="77777777" w:rsidR="00D62D06" w:rsidRPr="008741A9" w:rsidRDefault="001757BC" w:rsidP="00AF03D4">
            <w:pPr>
              <w:spacing w:after="0" w:line="240" w:lineRule="auto"/>
              <w:jc w:val="center"/>
              <w:rPr>
                <w:sz w:val="16"/>
                <w:szCs w:val="16"/>
              </w:rPr>
            </w:pPr>
            <w:r>
              <w:rPr>
                <w:sz w:val="16"/>
              </w:rPr>
              <w:t>18</w:t>
            </w:r>
          </w:p>
        </w:tc>
        <w:tc>
          <w:tcPr>
            <w:tcW w:w="874"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FCE7FC8" w14:textId="77777777" w:rsidR="00D62D06" w:rsidRPr="008741A9" w:rsidRDefault="001757BC" w:rsidP="00AF03D4">
            <w:pPr>
              <w:spacing w:after="0" w:line="240" w:lineRule="auto"/>
              <w:jc w:val="center"/>
              <w:rPr>
                <w:sz w:val="16"/>
                <w:szCs w:val="16"/>
              </w:rPr>
            </w:pPr>
            <w:r>
              <w:rPr>
                <w:sz w:val="16"/>
              </w:rPr>
              <w:t>1.8</w:t>
            </w:r>
          </w:p>
        </w:tc>
        <w:tc>
          <w:tcPr>
            <w:tcW w:w="1102"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0091E8F" w14:textId="77777777" w:rsidR="00D62D06" w:rsidRPr="008741A9" w:rsidRDefault="001757BC" w:rsidP="00AF03D4">
            <w:pPr>
              <w:spacing w:after="0" w:line="240" w:lineRule="auto"/>
              <w:jc w:val="center"/>
              <w:rPr>
                <w:sz w:val="16"/>
                <w:szCs w:val="16"/>
              </w:rPr>
            </w:pPr>
            <w:r>
              <w:rPr>
                <w:sz w:val="16"/>
              </w:rPr>
              <w:t>58–62</w:t>
            </w:r>
          </w:p>
        </w:tc>
        <w:tc>
          <w:tcPr>
            <w:tcW w:w="709"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8E61403" w14:textId="77777777" w:rsidR="00D62D06" w:rsidRPr="008741A9" w:rsidRDefault="001757BC" w:rsidP="00AF03D4">
            <w:pPr>
              <w:spacing w:after="0" w:line="240" w:lineRule="auto"/>
              <w:jc w:val="center"/>
              <w:rPr>
                <w:sz w:val="16"/>
                <w:szCs w:val="16"/>
              </w:rPr>
            </w:pPr>
            <w:r>
              <w:rPr>
                <w:sz w:val="16"/>
              </w:rPr>
              <w:t>30</w:t>
            </w:r>
          </w:p>
        </w:tc>
        <w:tc>
          <w:tcPr>
            <w:tcW w:w="992" w:type="dxa"/>
            <w:tcBorders>
              <w:top w:val="single" w:sz="4" w:space="0" w:color="auto"/>
              <w:left w:val="single" w:sz="4" w:space="0" w:color="auto"/>
              <w:bottom w:val="dotted" w:sz="4" w:space="0" w:color="auto"/>
            </w:tcBorders>
            <w:shd w:val="clear" w:color="auto" w:fill="auto"/>
            <w:noWrap/>
            <w:tcMar>
              <w:top w:w="28" w:type="dxa"/>
              <w:bottom w:w="28" w:type="dxa"/>
            </w:tcMar>
            <w:vAlign w:val="center"/>
            <w:hideMark/>
          </w:tcPr>
          <w:p w14:paraId="5D9A9C8B" w14:textId="77777777" w:rsidR="00D62D06" w:rsidRPr="008741A9" w:rsidRDefault="001757BC" w:rsidP="00AF03D4">
            <w:pPr>
              <w:spacing w:after="0" w:line="240" w:lineRule="auto"/>
              <w:jc w:val="center"/>
              <w:rPr>
                <w:sz w:val="16"/>
                <w:szCs w:val="16"/>
              </w:rPr>
            </w:pPr>
            <w:r>
              <w:rPr>
                <w:sz w:val="16"/>
              </w:rPr>
              <w:t>56</w:t>
            </w:r>
          </w:p>
        </w:tc>
      </w:tr>
      <w:tr w:rsidR="001757BC" w14:paraId="5F164A8F" w14:textId="77777777" w:rsidTr="00524E4F">
        <w:trPr>
          <w:trHeight w:val="20"/>
        </w:trPr>
        <w:tc>
          <w:tcPr>
            <w:tcW w:w="2764"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7D642ACA" w14:textId="77777777" w:rsidR="00D62D06" w:rsidRPr="008741A9" w:rsidRDefault="001757BC" w:rsidP="00AF03D4">
            <w:pPr>
              <w:spacing w:after="0" w:line="240" w:lineRule="auto"/>
              <w:rPr>
                <w:sz w:val="16"/>
                <w:szCs w:val="16"/>
              </w:rPr>
            </w:pPr>
            <w:r>
              <w:rPr>
                <w:sz w:val="16"/>
              </w:rPr>
              <w:t>3.2. natural gas – GTCC+CCS</w:t>
            </w:r>
          </w:p>
        </w:tc>
        <w:tc>
          <w:tcPr>
            <w:tcW w:w="85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6CA8FAE" w14:textId="77777777" w:rsidR="00D62D06" w:rsidRPr="008741A9" w:rsidRDefault="001757BC" w:rsidP="00AF03D4">
            <w:pPr>
              <w:spacing w:after="0" w:line="240" w:lineRule="auto"/>
              <w:jc w:val="center"/>
              <w:rPr>
                <w:sz w:val="16"/>
                <w:szCs w:val="16"/>
              </w:rPr>
            </w:pPr>
            <w:r>
              <w:rPr>
                <w:sz w:val="16"/>
              </w:rPr>
              <w:t>2030–2040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3F6C946" w14:textId="77777777" w:rsidR="00D62D06" w:rsidRPr="008741A9" w:rsidRDefault="001757BC" w:rsidP="00AF03D4">
            <w:pPr>
              <w:spacing w:after="0" w:line="240" w:lineRule="auto"/>
              <w:jc w:val="center"/>
              <w:rPr>
                <w:sz w:val="16"/>
                <w:szCs w:val="16"/>
              </w:rPr>
            </w:pPr>
            <w:r>
              <w:rPr>
                <w:sz w:val="16"/>
              </w:rPr>
              <w:t>1</w:t>
            </w:r>
            <w:r w:rsidR="007B6FFA">
              <w:rPr>
                <w:sz w:val="16"/>
              </w:rPr>
              <w:t>,</w:t>
            </w:r>
            <w:r>
              <w:rPr>
                <w:sz w:val="16"/>
              </w:rPr>
              <w:t>350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D944BB6" w14:textId="77777777" w:rsidR="00D62D06" w:rsidRPr="008741A9" w:rsidRDefault="001757BC" w:rsidP="00AF03D4">
            <w:pPr>
              <w:spacing w:after="0" w:line="240" w:lineRule="auto"/>
              <w:jc w:val="center"/>
              <w:rPr>
                <w:sz w:val="16"/>
                <w:szCs w:val="16"/>
              </w:rPr>
            </w:pPr>
            <w:r>
              <w:rPr>
                <w:sz w:val="16"/>
              </w:rPr>
              <w:t>38</w:t>
            </w:r>
          </w:p>
        </w:tc>
        <w:tc>
          <w:tcPr>
            <w:tcW w:w="874"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D295152" w14:textId="77777777" w:rsidR="00D62D06" w:rsidRPr="008741A9" w:rsidRDefault="001757BC" w:rsidP="00AF03D4">
            <w:pPr>
              <w:spacing w:after="0" w:line="240" w:lineRule="auto"/>
              <w:jc w:val="center"/>
              <w:rPr>
                <w:sz w:val="16"/>
                <w:szCs w:val="16"/>
              </w:rPr>
            </w:pPr>
            <w:r>
              <w:rPr>
                <w:sz w:val="16"/>
              </w:rPr>
              <w:t>4.0*</w:t>
            </w:r>
          </w:p>
        </w:tc>
        <w:tc>
          <w:tcPr>
            <w:tcW w:w="110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5218637" w14:textId="77777777" w:rsidR="00D62D06" w:rsidRPr="008741A9" w:rsidRDefault="001757BC" w:rsidP="00AF03D4">
            <w:pPr>
              <w:spacing w:after="0" w:line="240" w:lineRule="auto"/>
              <w:jc w:val="center"/>
              <w:rPr>
                <w:sz w:val="16"/>
                <w:szCs w:val="16"/>
              </w:rPr>
            </w:pPr>
            <w:r>
              <w:rPr>
                <w:sz w:val="16"/>
              </w:rPr>
              <w:t>50–52</w:t>
            </w:r>
          </w:p>
        </w:tc>
        <w:tc>
          <w:tcPr>
            <w:tcW w:w="709"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226B423" w14:textId="77777777" w:rsidR="00D62D06" w:rsidRPr="008741A9" w:rsidRDefault="001757BC" w:rsidP="00AF03D4">
            <w:pPr>
              <w:spacing w:after="0" w:line="240" w:lineRule="auto"/>
              <w:jc w:val="center"/>
              <w:rPr>
                <w:sz w:val="16"/>
                <w:szCs w:val="16"/>
              </w:rPr>
            </w:pPr>
            <w:r>
              <w:rPr>
                <w:sz w:val="16"/>
              </w:rPr>
              <w:t>30</w:t>
            </w:r>
          </w:p>
        </w:tc>
        <w:tc>
          <w:tcPr>
            <w:tcW w:w="992"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11D9797C" w14:textId="77777777" w:rsidR="00D62D06" w:rsidRPr="008741A9" w:rsidRDefault="001757BC" w:rsidP="00AF03D4">
            <w:pPr>
              <w:spacing w:after="0" w:line="240" w:lineRule="auto"/>
              <w:jc w:val="center"/>
              <w:rPr>
                <w:sz w:val="16"/>
                <w:szCs w:val="16"/>
              </w:rPr>
            </w:pPr>
            <w:r>
              <w:rPr>
                <w:sz w:val="16"/>
              </w:rPr>
              <w:t>6</w:t>
            </w:r>
          </w:p>
        </w:tc>
      </w:tr>
      <w:tr w:rsidR="001757BC" w14:paraId="4A4089DA" w14:textId="77777777" w:rsidTr="00524E4F">
        <w:trPr>
          <w:trHeight w:val="20"/>
        </w:trPr>
        <w:tc>
          <w:tcPr>
            <w:tcW w:w="2764"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753738D9" w14:textId="77777777" w:rsidR="00D62D06" w:rsidRPr="008741A9" w:rsidRDefault="001757BC" w:rsidP="00AF03D4">
            <w:pPr>
              <w:spacing w:after="0" w:line="240" w:lineRule="auto"/>
              <w:rPr>
                <w:sz w:val="16"/>
                <w:szCs w:val="16"/>
              </w:rPr>
            </w:pPr>
            <w:r>
              <w:rPr>
                <w:sz w:val="16"/>
              </w:rPr>
              <w:t>3.3. natural gas – TG</w:t>
            </w:r>
          </w:p>
        </w:tc>
        <w:tc>
          <w:tcPr>
            <w:tcW w:w="85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28CC20F" w14:textId="77777777" w:rsidR="00D62D06" w:rsidRPr="008741A9" w:rsidRDefault="001757BC" w:rsidP="00AF03D4">
            <w:pPr>
              <w:spacing w:after="0" w:line="240" w:lineRule="auto"/>
              <w:jc w:val="center"/>
              <w:rPr>
                <w:sz w:val="16"/>
                <w:szCs w:val="16"/>
              </w:rPr>
            </w:pPr>
            <w:r>
              <w:rPr>
                <w:sz w:val="16"/>
              </w:rPr>
              <w:t>2025–2040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CFDA293" w14:textId="77777777" w:rsidR="00D62D06" w:rsidRPr="008741A9" w:rsidRDefault="001757BC" w:rsidP="00AF03D4">
            <w:pPr>
              <w:spacing w:after="0" w:line="240" w:lineRule="auto"/>
              <w:jc w:val="center"/>
              <w:rPr>
                <w:sz w:val="16"/>
                <w:szCs w:val="16"/>
              </w:rPr>
            </w:pPr>
            <w:r>
              <w:rPr>
                <w:sz w:val="16"/>
              </w:rPr>
              <w:t>500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952B52C" w14:textId="77777777" w:rsidR="00D62D06" w:rsidRPr="008741A9" w:rsidRDefault="001757BC" w:rsidP="00AF03D4">
            <w:pPr>
              <w:spacing w:after="0" w:line="240" w:lineRule="auto"/>
              <w:jc w:val="center"/>
              <w:rPr>
                <w:sz w:val="16"/>
                <w:szCs w:val="16"/>
              </w:rPr>
            </w:pPr>
            <w:r>
              <w:rPr>
                <w:sz w:val="16"/>
              </w:rPr>
              <w:t>16</w:t>
            </w:r>
          </w:p>
        </w:tc>
        <w:tc>
          <w:tcPr>
            <w:tcW w:w="874"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4FD35AC" w14:textId="77777777" w:rsidR="00D62D06" w:rsidRPr="008741A9" w:rsidRDefault="001757BC" w:rsidP="00AF03D4">
            <w:pPr>
              <w:spacing w:after="0" w:line="240" w:lineRule="auto"/>
              <w:jc w:val="center"/>
              <w:rPr>
                <w:sz w:val="16"/>
                <w:szCs w:val="16"/>
              </w:rPr>
            </w:pPr>
            <w:r>
              <w:rPr>
                <w:sz w:val="16"/>
              </w:rPr>
              <w:t>1.4</w:t>
            </w:r>
          </w:p>
        </w:tc>
        <w:tc>
          <w:tcPr>
            <w:tcW w:w="110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100D568" w14:textId="77777777" w:rsidR="00D62D06" w:rsidRPr="008741A9" w:rsidRDefault="001757BC" w:rsidP="00AF03D4">
            <w:pPr>
              <w:spacing w:after="0" w:line="240" w:lineRule="auto"/>
              <w:jc w:val="center"/>
              <w:rPr>
                <w:sz w:val="16"/>
                <w:szCs w:val="16"/>
              </w:rPr>
            </w:pPr>
            <w:r>
              <w:rPr>
                <w:sz w:val="16"/>
              </w:rPr>
              <w:t>40</w:t>
            </w:r>
          </w:p>
        </w:tc>
        <w:tc>
          <w:tcPr>
            <w:tcW w:w="709"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807F363" w14:textId="77777777" w:rsidR="00D62D06" w:rsidRPr="008741A9" w:rsidRDefault="001757BC" w:rsidP="00AF03D4">
            <w:pPr>
              <w:spacing w:after="0" w:line="240" w:lineRule="auto"/>
              <w:jc w:val="center"/>
              <w:rPr>
                <w:sz w:val="16"/>
                <w:szCs w:val="16"/>
              </w:rPr>
            </w:pPr>
            <w:r>
              <w:rPr>
                <w:sz w:val="16"/>
              </w:rPr>
              <w:t>30</w:t>
            </w:r>
          </w:p>
        </w:tc>
        <w:tc>
          <w:tcPr>
            <w:tcW w:w="992"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7410F980" w14:textId="77777777" w:rsidR="00D62D06" w:rsidRPr="008741A9" w:rsidRDefault="001757BC" w:rsidP="00AF03D4">
            <w:pPr>
              <w:spacing w:after="0" w:line="240" w:lineRule="auto"/>
              <w:jc w:val="center"/>
              <w:rPr>
                <w:sz w:val="16"/>
                <w:szCs w:val="16"/>
              </w:rPr>
            </w:pPr>
            <w:r>
              <w:rPr>
                <w:sz w:val="16"/>
              </w:rPr>
              <w:t>56</w:t>
            </w:r>
          </w:p>
        </w:tc>
      </w:tr>
      <w:tr w:rsidR="001757BC" w14:paraId="12205F26" w14:textId="77777777" w:rsidTr="00524E4F">
        <w:trPr>
          <w:trHeight w:val="20"/>
        </w:trPr>
        <w:tc>
          <w:tcPr>
            <w:tcW w:w="2764" w:type="dxa"/>
            <w:tcBorders>
              <w:top w:val="dotted" w:sz="4" w:space="0" w:color="auto"/>
              <w:bottom w:val="single" w:sz="4" w:space="0" w:color="auto"/>
              <w:right w:val="single" w:sz="4" w:space="0" w:color="auto"/>
            </w:tcBorders>
            <w:shd w:val="clear" w:color="auto" w:fill="auto"/>
            <w:tcMar>
              <w:top w:w="28" w:type="dxa"/>
              <w:bottom w:w="28" w:type="dxa"/>
            </w:tcMar>
            <w:vAlign w:val="center"/>
            <w:hideMark/>
          </w:tcPr>
          <w:p w14:paraId="28F54ED5" w14:textId="77777777" w:rsidR="00D62D06" w:rsidRPr="008741A9" w:rsidRDefault="001757BC" w:rsidP="00AF03D4">
            <w:pPr>
              <w:spacing w:after="0" w:line="240" w:lineRule="auto"/>
              <w:rPr>
                <w:sz w:val="16"/>
                <w:szCs w:val="16"/>
              </w:rPr>
            </w:pPr>
            <w:r>
              <w:rPr>
                <w:sz w:val="16"/>
              </w:rPr>
              <w:t>3.4. micro CHP gas</w:t>
            </w:r>
          </w:p>
        </w:tc>
        <w:tc>
          <w:tcPr>
            <w:tcW w:w="850"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5DE04AA" w14:textId="77777777" w:rsidR="00D62D06" w:rsidRPr="008741A9" w:rsidRDefault="001757BC" w:rsidP="00AF03D4">
            <w:pPr>
              <w:spacing w:after="0" w:line="240" w:lineRule="auto"/>
              <w:jc w:val="center"/>
              <w:rPr>
                <w:sz w:val="16"/>
                <w:szCs w:val="16"/>
              </w:rPr>
            </w:pPr>
            <w:r>
              <w:rPr>
                <w:sz w:val="16"/>
              </w:rPr>
              <w:t>2016–2040</w:t>
            </w:r>
          </w:p>
        </w:tc>
        <w:tc>
          <w:tcPr>
            <w:tcW w:w="968"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1165CBF2" w14:textId="77777777" w:rsidR="00D62D06" w:rsidRPr="008741A9" w:rsidRDefault="001757BC" w:rsidP="00AF03D4">
            <w:pPr>
              <w:spacing w:after="0" w:line="240" w:lineRule="auto"/>
              <w:jc w:val="center"/>
              <w:rPr>
                <w:sz w:val="16"/>
                <w:szCs w:val="16"/>
              </w:rPr>
            </w:pPr>
            <w:r>
              <w:rPr>
                <w:sz w:val="16"/>
              </w:rPr>
              <w:t>2</w:t>
            </w:r>
            <w:r w:rsidR="007B6FFA">
              <w:rPr>
                <w:sz w:val="16"/>
              </w:rPr>
              <w:t>,</w:t>
            </w:r>
            <w:r>
              <w:rPr>
                <w:sz w:val="16"/>
              </w:rPr>
              <w:t>350</w:t>
            </w:r>
          </w:p>
        </w:tc>
        <w:tc>
          <w:tcPr>
            <w:tcW w:w="1025"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094DC2C2" w14:textId="77777777" w:rsidR="00D62D06" w:rsidRPr="008741A9" w:rsidRDefault="001757BC" w:rsidP="00AF03D4">
            <w:pPr>
              <w:spacing w:after="0" w:line="240" w:lineRule="auto"/>
              <w:jc w:val="center"/>
              <w:rPr>
                <w:sz w:val="16"/>
                <w:szCs w:val="16"/>
              </w:rPr>
            </w:pPr>
            <w:r>
              <w:rPr>
                <w:sz w:val="16"/>
              </w:rPr>
              <w:t>97</w:t>
            </w:r>
          </w:p>
        </w:tc>
        <w:tc>
          <w:tcPr>
            <w:tcW w:w="874"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073536AA" w14:textId="77777777" w:rsidR="00D62D06" w:rsidRPr="008741A9" w:rsidRDefault="001757BC" w:rsidP="00AF03D4">
            <w:pPr>
              <w:spacing w:after="0" w:line="240" w:lineRule="auto"/>
              <w:jc w:val="center"/>
              <w:rPr>
                <w:sz w:val="16"/>
                <w:szCs w:val="16"/>
              </w:rPr>
            </w:pPr>
            <w:r>
              <w:rPr>
                <w:sz w:val="16"/>
              </w:rPr>
              <w:t>–</w:t>
            </w:r>
          </w:p>
        </w:tc>
        <w:tc>
          <w:tcPr>
            <w:tcW w:w="1102"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1F7ED55A" w14:textId="77777777" w:rsidR="00D62D06" w:rsidRPr="008741A9" w:rsidRDefault="001757BC" w:rsidP="00AF03D4">
            <w:pPr>
              <w:spacing w:after="0" w:line="240" w:lineRule="auto"/>
              <w:jc w:val="center"/>
              <w:rPr>
                <w:sz w:val="16"/>
                <w:szCs w:val="16"/>
              </w:rPr>
            </w:pPr>
            <w:r>
              <w:rPr>
                <w:sz w:val="16"/>
              </w:rPr>
              <w:t>20/90</w:t>
            </w:r>
          </w:p>
        </w:tc>
        <w:tc>
          <w:tcPr>
            <w:tcW w:w="709"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5FCB9D02" w14:textId="77777777" w:rsidR="00D62D06" w:rsidRPr="008741A9" w:rsidRDefault="001757BC" w:rsidP="00AF03D4">
            <w:pPr>
              <w:spacing w:after="0" w:line="240" w:lineRule="auto"/>
              <w:jc w:val="center"/>
              <w:rPr>
                <w:sz w:val="16"/>
                <w:szCs w:val="16"/>
              </w:rPr>
            </w:pPr>
            <w:r>
              <w:rPr>
                <w:sz w:val="16"/>
              </w:rPr>
              <w:t>25</w:t>
            </w:r>
          </w:p>
        </w:tc>
        <w:tc>
          <w:tcPr>
            <w:tcW w:w="992" w:type="dxa"/>
            <w:tcBorders>
              <w:top w:val="dotted" w:sz="4" w:space="0" w:color="auto"/>
              <w:left w:val="single" w:sz="4" w:space="0" w:color="auto"/>
              <w:bottom w:val="single" w:sz="4" w:space="0" w:color="auto"/>
            </w:tcBorders>
            <w:shd w:val="clear" w:color="auto" w:fill="auto"/>
            <w:tcMar>
              <w:top w:w="28" w:type="dxa"/>
              <w:bottom w:w="28" w:type="dxa"/>
            </w:tcMar>
            <w:vAlign w:val="center"/>
            <w:hideMark/>
          </w:tcPr>
          <w:p w14:paraId="2153423A" w14:textId="77777777" w:rsidR="00D62D06" w:rsidRPr="008741A9" w:rsidRDefault="001757BC" w:rsidP="00AF03D4">
            <w:pPr>
              <w:spacing w:after="0" w:line="240" w:lineRule="auto"/>
              <w:jc w:val="center"/>
              <w:rPr>
                <w:sz w:val="16"/>
                <w:szCs w:val="16"/>
              </w:rPr>
            </w:pPr>
            <w:r>
              <w:rPr>
                <w:sz w:val="16"/>
              </w:rPr>
              <w:t>56</w:t>
            </w:r>
          </w:p>
        </w:tc>
      </w:tr>
      <w:tr w:rsidR="001757BC" w14:paraId="5B9396C6" w14:textId="77777777" w:rsidTr="00524E4F">
        <w:trPr>
          <w:trHeight w:val="20"/>
        </w:trPr>
        <w:tc>
          <w:tcPr>
            <w:tcW w:w="2764" w:type="dxa"/>
            <w:tcBorders>
              <w:top w:val="single" w:sz="4" w:space="0" w:color="auto"/>
              <w:bottom w:val="single" w:sz="4" w:space="0" w:color="auto"/>
              <w:right w:val="single" w:sz="4" w:space="0" w:color="auto"/>
            </w:tcBorders>
            <w:shd w:val="clear" w:color="auto" w:fill="auto"/>
            <w:noWrap/>
            <w:tcMar>
              <w:top w:w="28" w:type="dxa"/>
              <w:bottom w:w="28" w:type="dxa"/>
            </w:tcMar>
            <w:vAlign w:val="center"/>
            <w:hideMark/>
          </w:tcPr>
          <w:p w14:paraId="7EEEF17E" w14:textId="77777777" w:rsidR="00D62D06" w:rsidRPr="008741A9" w:rsidRDefault="001757BC" w:rsidP="00AF03D4">
            <w:pPr>
              <w:spacing w:after="0" w:line="240" w:lineRule="auto"/>
              <w:rPr>
                <w:sz w:val="16"/>
                <w:szCs w:val="16"/>
              </w:rPr>
            </w:pPr>
            <w:r>
              <w:rPr>
                <w:sz w:val="16"/>
              </w:rPr>
              <w:t>4.1. nuclear – PWR</w:t>
            </w:r>
          </w:p>
        </w:tc>
        <w:tc>
          <w:tcPr>
            <w:tcW w:w="850"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FB373EC" w14:textId="77777777" w:rsidR="00D62D06" w:rsidRPr="008741A9" w:rsidRDefault="001757BC" w:rsidP="00AF03D4">
            <w:pPr>
              <w:spacing w:after="0" w:line="240" w:lineRule="auto"/>
              <w:jc w:val="center"/>
              <w:rPr>
                <w:sz w:val="16"/>
                <w:szCs w:val="16"/>
              </w:rPr>
            </w:pPr>
            <w:r>
              <w:rPr>
                <w:sz w:val="16"/>
              </w:rPr>
              <w:t>2030–2040</w:t>
            </w:r>
          </w:p>
        </w:tc>
        <w:tc>
          <w:tcPr>
            <w:tcW w:w="96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272F609" w14:textId="77777777" w:rsidR="00D62D06" w:rsidRPr="008741A9" w:rsidRDefault="001757BC" w:rsidP="00AF03D4">
            <w:pPr>
              <w:spacing w:after="0" w:line="240" w:lineRule="auto"/>
              <w:jc w:val="center"/>
              <w:rPr>
                <w:sz w:val="16"/>
                <w:szCs w:val="16"/>
              </w:rPr>
            </w:pPr>
            <w:r>
              <w:rPr>
                <w:sz w:val="16"/>
              </w:rPr>
              <w:t>4</w:t>
            </w:r>
            <w:r w:rsidR="007B6FFA">
              <w:rPr>
                <w:sz w:val="16"/>
              </w:rPr>
              <w:t>,</w:t>
            </w:r>
            <w:r>
              <w:rPr>
                <w:sz w:val="16"/>
              </w:rPr>
              <w:t>500</w:t>
            </w:r>
          </w:p>
        </w:tc>
        <w:tc>
          <w:tcPr>
            <w:tcW w:w="1025"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F556DD1" w14:textId="77777777" w:rsidR="00D62D06" w:rsidRPr="008741A9" w:rsidRDefault="001757BC" w:rsidP="00AF03D4">
            <w:pPr>
              <w:spacing w:after="0" w:line="240" w:lineRule="auto"/>
              <w:jc w:val="center"/>
              <w:rPr>
                <w:sz w:val="16"/>
                <w:szCs w:val="16"/>
              </w:rPr>
            </w:pPr>
            <w:r>
              <w:rPr>
                <w:sz w:val="16"/>
              </w:rPr>
              <w:t>85</w:t>
            </w:r>
          </w:p>
        </w:tc>
        <w:tc>
          <w:tcPr>
            <w:tcW w:w="87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B62CDC1" w14:textId="77777777" w:rsidR="00D62D06" w:rsidRPr="008741A9" w:rsidRDefault="001757BC" w:rsidP="00AF03D4">
            <w:pPr>
              <w:spacing w:after="0" w:line="240" w:lineRule="auto"/>
              <w:jc w:val="center"/>
              <w:rPr>
                <w:sz w:val="16"/>
                <w:szCs w:val="16"/>
              </w:rPr>
            </w:pPr>
            <w:r>
              <w:rPr>
                <w:sz w:val="16"/>
              </w:rPr>
              <w:t>0.8</w:t>
            </w:r>
          </w:p>
        </w:tc>
        <w:tc>
          <w:tcPr>
            <w:tcW w:w="110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87C555B" w14:textId="77777777" w:rsidR="00D62D06" w:rsidRPr="008741A9" w:rsidRDefault="001757BC" w:rsidP="00AF03D4">
            <w:pPr>
              <w:spacing w:after="0" w:line="240" w:lineRule="auto"/>
              <w:jc w:val="center"/>
              <w:rPr>
                <w:sz w:val="16"/>
                <w:szCs w:val="16"/>
              </w:rPr>
            </w:pPr>
            <w:r>
              <w:rPr>
                <w:sz w:val="16"/>
              </w:rPr>
              <w:t>36</w:t>
            </w:r>
          </w:p>
        </w:tc>
        <w:tc>
          <w:tcPr>
            <w:tcW w:w="709"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4E361CB" w14:textId="77777777" w:rsidR="00D62D06" w:rsidRPr="008741A9" w:rsidRDefault="001757BC" w:rsidP="00AF03D4">
            <w:pPr>
              <w:spacing w:after="0" w:line="240" w:lineRule="auto"/>
              <w:jc w:val="center"/>
              <w:rPr>
                <w:sz w:val="16"/>
                <w:szCs w:val="16"/>
              </w:rPr>
            </w:pPr>
            <w:r>
              <w:rPr>
                <w:sz w:val="16"/>
              </w:rPr>
              <w:t>60</w:t>
            </w:r>
          </w:p>
        </w:tc>
        <w:tc>
          <w:tcPr>
            <w:tcW w:w="992" w:type="dxa"/>
            <w:tcBorders>
              <w:top w:val="single" w:sz="4" w:space="0" w:color="auto"/>
              <w:left w:val="single" w:sz="4" w:space="0" w:color="auto"/>
              <w:bottom w:val="single" w:sz="4" w:space="0" w:color="auto"/>
            </w:tcBorders>
            <w:shd w:val="clear" w:color="auto" w:fill="auto"/>
            <w:noWrap/>
            <w:tcMar>
              <w:top w:w="28" w:type="dxa"/>
              <w:bottom w:w="28" w:type="dxa"/>
            </w:tcMar>
            <w:vAlign w:val="center"/>
            <w:hideMark/>
          </w:tcPr>
          <w:p w14:paraId="022B8B81" w14:textId="77777777" w:rsidR="00D62D06" w:rsidRPr="008741A9" w:rsidRDefault="001757BC" w:rsidP="00AF03D4">
            <w:pPr>
              <w:spacing w:after="0" w:line="240" w:lineRule="auto"/>
              <w:jc w:val="center"/>
              <w:rPr>
                <w:sz w:val="16"/>
                <w:szCs w:val="16"/>
              </w:rPr>
            </w:pPr>
            <w:r>
              <w:rPr>
                <w:sz w:val="16"/>
              </w:rPr>
              <w:t>0</w:t>
            </w:r>
          </w:p>
        </w:tc>
      </w:tr>
      <w:tr w:rsidR="001757BC" w14:paraId="0D2AFB7D" w14:textId="77777777" w:rsidTr="00524E4F">
        <w:trPr>
          <w:trHeight w:val="20"/>
        </w:trPr>
        <w:tc>
          <w:tcPr>
            <w:tcW w:w="2764" w:type="dxa"/>
            <w:tcBorders>
              <w:top w:val="single" w:sz="4" w:space="0" w:color="auto"/>
              <w:bottom w:val="dotted" w:sz="4" w:space="0" w:color="auto"/>
              <w:right w:val="single" w:sz="4" w:space="0" w:color="auto"/>
            </w:tcBorders>
            <w:shd w:val="clear" w:color="auto" w:fill="auto"/>
            <w:tcMar>
              <w:top w:w="28" w:type="dxa"/>
              <w:bottom w:w="28" w:type="dxa"/>
            </w:tcMar>
            <w:vAlign w:val="center"/>
            <w:hideMark/>
          </w:tcPr>
          <w:p w14:paraId="480C0BA3" w14:textId="77777777" w:rsidR="00D62D06" w:rsidRPr="008741A9" w:rsidRDefault="001757BC" w:rsidP="00AF03D4">
            <w:pPr>
              <w:spacing w:after="0" w:line="240" w:lineRule="auto"/>
              <w:rPr>
                <w:sz w:val="16"/>
                <w:szCs w:val="16"/>
              </w:rPr>
            </w:pPr>
            <w:r>
              <w:rPr>
                <w:sz w:val="16"/>
              </w:rPr>
              <w:t>5.1. onshore wind</w:t>
            </w:r>
          </w:p>
        </w:tc>
        <w:tc>
          <w:tcPr>
            <w:tcW w:w="850" w:type="dxa"/>
            <w:tcBorders>
              <w:top w:val="single"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12757AA" w14:textId="77777777" w:rsidR="00D62D06" w:rsidRPr="008741A9" w:rsidRDefault="001757BC" w:rsidP="00AF03D4">
            <w:pPr>
              <w:spacing w:after="0" w:line="240" w:lineRule="auto"/>
              <w:jc w:val="center"/>
              <w:rPr>
                <w:sz w:val="16"/>
                <w:szCs w:val="16"/>
              </w:rPr>
            </w:pPr>
            <w:r>
              <w:rPr>
                <w:sz w:val="16"/>
              </w:rPr>
              <w:t>2016–2020</w:t>
            </w:r>
          </w:p>
        </w:tc>
        <w:tc>
          <w:tcPr>
            <w:tcW w:w="968" w:type="dxa"/>
            <w:tcBorders>
              <w:top w:val="single"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D5ADA5E" w14:textId="77777777" w:rsidR="00D62D06" w:rsidRPr="008741A9" w:rsidRDefault="001757BC" w:rsidP="00AF03D4">
            <w:pPr>
              <w:spacing w:after="0" w:line="240" w:lineRule="auto"/>
              <w:jc w:val="center"/>
              <w:rPr>
                <w:sz w:val="16"/>
                <w:szCs w:val="16"/>
              </w:rPr>
            </w:pPr>
            <w:r>
              <w:rPr>
                <w:sz w:val="16"/>
              </w:rPr>
              <w:t>1</w:t>
            </w:r>
            <w:r w:rsidR="007B6FFA">
              <w:rPr>
                <w:sz w:val="16"/>
              </w:rPr>
              <w:t>,</w:t>
            </w:r>
            <w:r>
              <w:rPr>
                <w:sz w:val="16"/>
              </w:rPr>
              <w:t>350</w:t>
            </w:r>
          </w:p>
        </w:tc>
        <w:tc>
          <w:tcPr>
            <w:tcW w:w="1025" w:type="dxa"/>
            <w:tcBorders>
              <w:top w:val="single"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178182D" w14:textId="77777777" w:rsidR="00D62D06" w:rsidRPr="008741A9" w:rsidRDefault="001757BC" w:rsidP="00AF03D4">
            <w:pPr>
              <w:spacing w:after="0" w:line="240" w:lineRule="auto"/>
              <w:jc w:val="center"/>
              <w:rPr>
                <w:sz w:val="16"/>
                <w:szCs w:val="16"/>
              </w:rPr>
            </w:pPr>
            <w:r>
              <w:rPr>
                <w:sz w:val="16"/>
              </w:rPr>
              <w:t>50</w:t>
            </w:r>
          </w:p>
        </w:tc>
        <w:tc>
          <w:tcPr>
            <w:tcW w:w="874"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7442986" w14:textId="77777777" w:rsidR="00D62D06" w:rsidRPr="008741A9" w:rsidRDefault="001757BC" w:rsidP="00AF03D4">
            <w:pPr>
              <w:spacing w:after="0" w:line="240" w:lineRule="auto"/>
              <w:jc w:val="center"/>
              <w:rPr>
                <w:sz w:val="16"/>
                <w:szCs w:val="16"/>
              </w:rPr>
            </w:pPr>
            <w:r>
              <w:rPr>
                <w:sz w:val="16"/>
              </w:rPr>
              <w:t>–</w:t>
            </w:r>
          </w:p>
        </w:tc>
        <w:tc>
          <w:tcPr>
            <w:tcW w:w="1102"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CF9D5D8" w14:textId="77777777" w:rsidR="00D62D06" w:rsidRPr="008741A9" w:rsidRDefault="001757BC" w:rsidP="00AF03D4">
            <w:pPr>
              <w:spacing w:after="0" w:line="240" w:lineRule="auto"/>
              <w:jc w:val="center"/>
              <w:rPr>
                <w:sz w:val="16"/>
                <w:szCs w:val="16"/>
              </w:rPr>
            </w:pPr>
            <w:r>
              <w:rPr>
                <w:sz w:val="16"/>
              </w:rPr>
              <w:t>–</w:t>
            </w:r>
          </w:p>
        </w:tc>
        <w:tc>
          <w:tcPr>
            <w:tcW w:w="709" w:type="dxa"/>
            <w:tcBorders>
              <w:top w:val="single"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78D82FB" w14:textId="77777777" w:rsidR="00D62D06" w:rsidRPr="008741A9" w:rsidRDefault="001757BC" w:rsidP="00AF03D4">
            <w:pPr>
              <w:spacing w:after="0" w:line="240" w:lineRule="auto"/>
              <w:jc w:val="center"/>
              <w:rPr>
                <w:sz w:val="16"/>
                <w:szCs w:val="16"/>
              </w:rPr>
            </w:pPr>
            <w:r>
              <w:rPr>
                <w:sz w:val="16"/>
              </w:rPr>
              <w:t>25</w:t>
            </w:r>
          </w:p>
        </w:tc>
        <w:tc>
          <w:tcPr>
            <w:tcW w:w="992" w:type="dxa"/>
            <w:tcBorders>
              <w:top w:val="single" w:sz="4" w:space="0" w:color="auto"/>
              <w:left w:val="single" w:sz="4" w:space="0" w:color="auto"/>
              <w:bottom w:val="dotted" w:sz="4" w:space="0" w:color="auto"/>
            </w:tcBorders>
            <w:shd w:val="clear" w:color="auto" w:fill="auto"/>
            <w:tcMar>
              <w:top w:w="28" w:type="dxa"/>
              <w:bottom w:w="28" w:type="dxa"/>
            </w:tcMar>
            <w:vAlign w:val="center"/>
            <w:hideMark/>
          </w:tcPr>
          <w:p w14:paraId="4AE6A3E9" w14:textId="77777777" w:rsidR="00D62D06" w:rsidRPr="008741A9" w:rsidRDefault="001757BC" w:rsidP="00AF03D4">
            <w:pPr>
              <w:spacing w:after="0" w:line="240" w:lineRule="auto"/>
              <w:jc w:val="center"/>
              <w:rPr>
                <w:sz w:val="16"/>
                <w:szCs w:val="16"/>
              </w:rPr>
            </w:pPr>
            <w:r>
              <w:rPr>
                <w:sz w:val="16"/>
              </w:rPr>
              <w:t>0</w:t>
            </w:r>
          </w:p>
        </w:tc>
      </w:tr>
      <w:tr w:rsidR="001757BC" w14:paraId="2F5960A1" w14:textId="77777777" w:rsidTr="00524E4F">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44FE95B8" w14:textId="77777777" w:rsidR="00D62D06" w:rsidRPr="008741A9" w:rsidRDefault="001757BC" w:rsidP="00AF03D4">
            <w:pPr>
              <w:pStyle w:val="Tabela"/>
            </w:pPr>
            <w:r>
              <w:t>5.2. onshore wind</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5C28D3B" w14:textId="77777777" w:rsidR="00D62D06" w:rsidRPr="008741A9" w:rsidRDefault="001757BC" w:rsidP="00AF03D4">
            <w:pPr>
              <w:spacing w:after="0" w:line="240" w:lineRule="auto"/>
              <w:jc w:val="center"/>
              <w:rPr>
                <w:sz w:val="16"/>
                <w:szCs w:val="16"/>
              </w:rPr>
            </w:pPr>
            <w:r>
              <w:rPr>
                <w:sz w:val="16"/>
              </w:rPr>
              <w:t>2021–2040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3B10506" w14:textId="77777777" w:rsidR="00D62D06" w:rsidRPr="008741A9" w:rsidRDefault="001757BC" w:rsidP="00AF03D4">
            <w:pPr>
              <w:spacing w:after="0" w:line="240" w:lineRule="auto"/>
              <w:jc w:val="center"/>
              <w:rPr>
                <w:sz w:val="16"/>
                <w:szCs w:val="16"/>
              </w:rPr>
            </w:pPr>
            <w:r>
              <w:rPr>
                <w:sz w:val="16"/>
              </w:rPr>
              <w:t>1</w:t>
            </w:r>
            <w:r w:rsidR="007B6FFA">
              <w:rPr>
                <w:sz w:val="16"/>
              </w:rPr>
              <w:t>,</w:t>
            </w:r>
            <w:r>
              <w:rPr>
                <w:sz w:val="16"/>
              </w:rPr>
              <w:t>350↓1</w:t>
            </w:r>
            <w:r w:rsidR="007B6FFA">
              <w:rPr>
                <w:sz w:val="16"/>
              </w:rPr>
              <w:t>,</w:t>
            </w:r>
            <w:r>
              <w:rPr>
                <w:sz w:val="16"/>
              </w:rPr>
              <w:t>250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91A82EE" w14:textId="77777777" w:rsidR="00D62D06" w:rsidRPr="008741A9" w:rsidRDefault="001757BC" w:rsidP="00AF03D4">
            <w:pPr>
              <w:spacing w:after="0" w:line="240" w:lineRule="auto"/>
              <w:jc w:val="center"/>
              <w:rPr>
                <w:sz w:val="16"/>
                <w:szCs w:val="16"/>
              </w:rPr>
            </w:pPr>
            <w:r>
              <w:rPr>
                <w:sz w:val="16"/>
              </w:rPr>
              <w:t>50</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91DD6CE" w14:textId="77777777" w:rsidR="00D62D06" w:rsidRPr="008741A9" w:rsidRDefault="001757BC" w:rsidP="00AF03D4">
            <w:pPr>
              <w:spacing w:after="0" w:line="240" w:lineRule="auto"/>
              <w:jc w:val="center"/>
              <w:rPr>
                <w:sz w:val="16"/>
                <w:szCs w:val="16"/>
              </w:rPr>
            </w:pPr>
            <w:r>
              <w:rPr>
                <w:sz w:val="16"/>
              </w:rPr>
              <w:t>–</w:t>
            </w:r>
          </w:p>
        </w:tc>
        <w:tc>
          <w:tcPr>
            <w:tcW w:w="110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8C65781" w14:textId="77777777" w:rsidR="00D62D06" w:rsidRPr="008741A9" w:rsidRDefault="001757BC" w:rsidP="00AF03D4">
            <w:pPr>
              <w:spacing w:after="0" w:line="240" w:lineRule="auto"/>
              <w:jc w:val="center"/>
              <w:rPr>
                <w:sz w:val="16"/>
                <w:szCs w:val="16"/>
              </w:rPr>
            </w:pPr>
            <w:r>
              <w:rPr>
                <w:sz w:val="16"/>
              </w:rPr>
              <w:t>–</w:t>
            </w:r>
          </w:p>
        </w:tc>
        <w:tc>
          <w:tcPr>
            <w:tcW w:w="709"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C17D252" w14:textId="77777777" w:rsidR="00D62D06" w:rsidRPr="008741A9" w:rsidRDefault="001757BC" w:rsidP="00AF03D4">
            <w:pPr>
              <w:spacing w:after="0" w:line="240" w:lineRule="auto"/>
              <w:jc w:val="center"/>
              <w:rPr>
                <w:sz w:val="16"/>
                <w:szCs w:val="16"/>
              </w:rPr>
            </w:pPr>
            <w:r>
              <w:rPr>
                <w:sz w:val="16"/>
              </w:rPr>
              <w:t>25</w:t>
            </w:r>
          </w:p>
        </w:tc>
        <w:tc>
          <w:tcPr>
            <w:tcW w:w="992"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48EC6131" w14:textId="77777777" w:rsidR="00D62D06" w:rsidRPr="008741A9" w:rsidRDefault="001757BC" w:rsidP="00AF03D4">
            <w:pPr>
              <w:spacing w:after="0" w:line="240" w:lineRule="auto"/>
              <w:jc w:val="center"/>
              <w:rPr>
                <w:sz w:val="16"/>
                <w:szCs w:val="16"/>
              </w:rPr>
            </w:pPr>
            <w:r>
              <w:rPr>
                <w:sz w:val="16"/>
              </w:rPr>
              <w:t>0</w:t>
            </w:r>
          </w:p>
        </w:tc>
      </w:tr>
      <w:tr w:rsidR="001757BC" w14:paraId="7844AE0D" w14:textId="77777777" w:rsidTr="00524E4F">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12DCD370" w14:textId="77777777" w:rsidR="00D62D06" w:rsidRPr="008741A9" w:rsidRDefault="001757BC" w:rsidP="00AF03D4">
            <w:pPr>
              <w:spacing w:after="0" w:line="240" w:lineRule="auto"/>
              <w:rPr>
                <w:sz w:val="16"/>
                <w:szCs w:val="16"/>
              </w:rPr>
            </w:pPr>
            <w:r>
              <w:rPr>
                <w:sz w:val="16"/>
              </w:rPr>
              <w:t>5.3. offshore wind</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CA82616" w14:textId="77777777" w:rsidR="00D62D06" w:rsidRPr="008741A9" w:rsidRDefault="001757BC" w:rsidP="00AF03D4">
            <w:pPr>
              <w:spacing w:after="0" w:line="240" w:lineRule="auto"/>
              <w:jc w:val="center"/>
              <w:rPr>
                <w:sz w:val="16"/>
                <w:szCs w:val="16"/>
              </w:rPr>
            </w:pPr>
            <w:r>
              <w:rPr>
                <w:sz w:val="16"/>
              </w:rPr>
              <w:t>2020–2030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9C9EEE3" w14:textId="77777777" w:rsidR="00D62D06" w:rsidRPr="008741A9" w:rsidRDefault="001757BC" w:rsidP="00AF03D4">
            <w:pPr>
              <w:spacing w:after="0" w:line="240" w:lineRule="auto"/>
              <w:jc w:val="center"/>
              <w:rPr>
                <w:sz w:val="16"/>
                <w:szCs w:val="16"/>
              </w:rPr>
            </w:pPr>
            <w:r>
              <w:rPr>
                <w:sz w:val="16"/>
              </w:rPr>
              <w:t>2</w:t>
            </w:r>
            <w:r w:rsidR="007B6FFA">
              <w:rPr>
                <w:sz w:val="16"/>
              </w:rPr>
              <w:t>,</w:t>
            </w:r>
            <w:r>
              <w:rPr>
                <w:sz w:val="16"/>
              </w:rPr>
              <w:t>450↓2</w:t>
            </w:r>
            <w:r w:rsidR="007B6FFA">
              <w:rPr>
                <w:sz w:val="16"/>
              </w:rPr>
              <w:t>,</w:t>
            </w:r>
            <w:r>
              <w:rPr>
                <w:sz w:val="16"/>
              </w:rPr>
              <w:t>250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2DE4C95" w14:textId="77777777" w:rsidR="00D62D06" w:rsidRPr="008741A9" w:rsidRDefault="001757BC" w:rsidP="00AF03D4">
            <w:pPr>
              <w:spacing w:after="0" w:line="240" w:lineRule="auto"/>
              <w:jc w:val="center"/>
              <w:rPr>
                <w:sz w:val="16"/>
                <w:szCs w:val="16"/>
              </w:rPr>
            </w:pPr>
            <w:r>
              <w:rPr>
                <w:sz w:val="16"/>
              </w:rPr>
              <w:t>90</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52CF354" w14:textId="77777777" w:rsidR="00D62D06" w:rsidRPr="008741A9" w:rsidRDefault="001757BC" w:rsidP="00AF03D4">
            <w:pPr>
              <w:spacing w:after="0" w:line="240" w:lineRule="auto"/>
              <w:jc w:val="center"/>
              <w:rPr>
                <w:sz w:val="16"/>
                <w:szCs w:val="16"/>
              </w:rPr>
            </w:pPr>
            <w:r>
              <w:rPr>
                <w:sz w:val="16"/>
              </w:rPr>
              <w:t>–</w:t>
            </w:r>
          </w:p>
        </w:tc>
        <w:tc>
          <w:tcPr>
            <w:tcW w:w="110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87FB974" w14:textId="77777777" w:rsidR="00D62D06" w:rsidRPr="008741A9" w:rsidRDefault="001757BC" w:rsidP="00AF03D4">
            <w:pPr>
              <w:spacing w:after="0" w:line="240" w:lineRule="auto"/>
              <w:jc w:val="center"/>
              <w:rPr>
                <w:sz w:val="16"/>
                <w:szCs w:val="16"/>
              </w:rPr>
            </w:pPr>
            <w:r>
              <w:rPr>
                <w:sz w:val="16"/>
              </w:rPr>
              <w:t>–</w:t>
            </w:r>
          </w:p>
        </w:tc>
        <w:tc>
          <w:tcPr>
            <w:tcW w:w="709"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6FA6C1D" w14:textId="77777777" w:rsidR="00D62D06" w:rsidRPr="008741A9" w:rsidRDefault="001757BC" w:rsidP="00AF03D4">
            <w:pPr>
              <w:spacing w:after="0" w:line="240" w:lineRule="auto"/>
              <w:jc w:val="center"/>
              <w:rPr>
                <w:sz w:val="16"/>
                <w:szCs w:val="16"/>
              </w:rPr>
            </w:pPr>
            <w:r>
              <w:rPr>
                <w:sz w:val="16"/>
              </w:rPr>
              <w:t>25</w:t>
            </w:r>
          </w:p>
        </w:tc>
        <w:tc>
          <w:tcPr>
            <w:tcW w:w="992"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20124744" w14:textId="77777777" w:rsidR="00D62D06" w:rsidRPr="008741A9" w:rsidRDefault="001757BC" w:rsidP="00AF03D4">
            <w:pPr>
              <w:spacing w:after="0" w:line="240" w:lineRule="auto"/>
              <w:jc w:val="center"/>
              <w:rPr>
                <w:sz w:val="16"/>
                <w:szCs w:val="16"/>
              </w:rPr>
            </w:pPr>
            <w:r>
              <w:rPr>
                <w:sz w:val="16"/>
              </w:rPr>
              <w:t>0</w:t>
            </w:r>
          </w:p>
        </w:tc>
      </w:tr>
      <w:tr w:rsidR="001757BC" w14:paraId="0368A016" w14:textId="77777777" w:rsidTr="00524E4F">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7DD62B52" w14:textId="77777777" w:rsidR="00D62D06" w:rsidRPr="008741A9" w:rsidRDefault="001757BC" w:rsidP="00AF03D4">
            <w:pPr>
              <w:spacing w:after="0" w:line="240" w:lineRule="auto"/>
              <w:rPr>
                <w:sz w:val="16"/>
                <w:szCs w:val="16"/>
              </w:rPr>
            </w:pPr>
            <w:r>
              <w:rPr>
                <w:sz w:val="16"/>
              </w:rPr>
              <w:t>5.4. offshore wind</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C48D9B5" w14:textId="77777777" w:rsidR="00D62D06" w:rsidRPr="008741A9" w:rsidRDefault="001757BC" w:rsidP="00AF03D4">
            <w:pPr>
              <w:spacing w:after="0" w:line="240" w:lineRule="auto"/>
              <w:jc w:val="center"/>
              <w:rPr>
                <w:sz w:val="16"/>
                <w:szCs w:val="16"/>
              </w:rPr>
            </w:pPr>
            <w:r>
              <w:rPr>
                <w:sz w:val="16"/>
              </w:rPr>
              <w:t>2031–2040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1D4C467" w14:textId="77777777" w:rsidR="00D62D06" w:rsidRPr="008741A9" w:rsidRDefault="001757BC" w:rsidP="00AF03D4">
            <w:pPr>
              <w:spacing w:after="0" w:line="240" w:lineRule="auto"/>
              <w:jc w:val="center"/>
              <w:rPr>
                <w:sz w:val="16"/>
                <w:szCs w:val="16"/>
              </w:rPr>
            </w:pPr>
            <w:r>
              <w:rPr>
                <w:sz w:val="16"/>
              </w:rPr>
              <w:t>2</w:t>
            </w:r>
            <w:r w:rsidR="007B6FFA">
              <w:rPr>
                <w:sz w:val="16"/>
              </w:rPr>
              <w:t>,</w:t>
            </w:r>
            <w:r>
              <w:rPr>
                <w:sz w:val="16"/>
              </w:rPr>
              <w:t>250↓2</w:t>
            </w:r>
            <w:r w:rsidR="007B6FFA">
              <w:rPr>
                <w:sz w:val="16"/>
              </w:rPr>
              <w:t>,</w:t>
            </w:r>
            <w:r>
              <w:rPr>
                <w:sz w:val="16"/>
              </w:rPr>
              <w:t>075</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A7F807B" w14:textId="77777777" w:rsidR="00D62D06" w:rsidRPr="008741A9" w:rsidRDefault="001757BC" w:rsidP="00AF03D4">
            <w:pPr>
              <w:spacing w:after="0" w:line="240" w:lineRule="auto"/>
              <w:jc w:val="center"/>
              <w:rPr>
                <w:sz w:val="16"/>
                <w:szCs w:val="16"/>
              </w:rPr>
            </w:pPr>
            <w:r>
              <w:rPr>
                <w:sz w:val="16"/>
              </w:rPr>
              <w:t>90</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870B917" w14:textId="77777777" w:rsidR="00D62D06" w:rsidRPr="008741A9" w:rsidRDefault="001757BC" w:rsidP="00AF03D4">
            <w:pPr>
              <w:spacing w:after="0" w:line="240" w:lineRule="auto"/>
              <w:jc w:val="center"/>
              <w:rPr>
                <w:sz w:val="16"/>
                <w:szCs w:val="16"/>
              </w:rPr>
            </w:pPr>
            <w:r>
              <w:rPr>
                <w:sz w:val="16"/>
              </w:rPr>
              <w:t>–</w:t>
            </w:r>
          </w:p>
        </w:tc>
        <w:tc>
          <w:tcPr>
            <w:tcW w:w="110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77968FE" w14:textId="77777777" w:rsidR="00D62D06" w:rsidRPr="008741A9" w:rsidRDefault="001757BC" w:rsidP="00AF03D4">
            <w:pPr>
              <w:spacing w:after="0" w:line="240" w:lineRule="auto"/>
              <w:jc w:val="center"/>
              <w:rPr>
                <w:sz w:val="16"/>
                <w:szCs w:val="16"/>
              </w:rPr>
            </w:pPr>
            <w:r>
              <w:rPr>
                <w:sz w:val="16"/>
              </w:rPr>
              <w:t>–</w:t>
            </w:r>
          </w:p>
        </w:tc>
        <w:tc>
          <w:tcPr>
            <w:tcW w:w="709"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7BDB69C" w14:textId="77777777" w:rsidR="00D62D06" w:rsidRPr="008741A9" w:rsidRDefault="001757BC" w:rsidP="00AF03D4">
            <w:pPr>
              <w:spacing w:after="0" w:line="240" w:lineRule="auto"/>
              <w:jc w:val="center"/>
              <w:rPr>
                <w:sz w:val="16"/>
                <w:szCs w:val="16"/>
              </w:rPr>
            </w:pPr>
            <w:r>
              <w:rPr>
                <w:sz w:val="16"/>
              </w:rPr>
              <w:t>25</w:t>
            </w:r>
          </w:p>
        </w:tc>
        <w:tc>
          <w:tcPr>
            <w:tcW w:w="992"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54134C72" w14:textId="77777777" w:rsidR="00D62D06" w:rsidRPr="008741A9" w:rsidRDefault="001757BC" w:rsidP="00AF03D4">
            <w:pPr>
              <w:spacing w:after="0" w:line="240" w:lineRule="auto"/>
              <w:jc w:val="center"/>
              <w:rPr>
                <w:sz w:val="16"/>
                <w:szCs w:val="16"/>
              </w:rPr>
            </w:pPr>
            <w:r>
              <w:rPr>
                <w:sz w:val="16"/>
              </w:rPr>
              <w:t>0</w:t>
            </w:r>
          </w:p>
        </w:tc>
      </w:tr>
      <w:tr w:rsidR="001757BC" w14:paraId="47B4CEF2" w14:textId="77777777" w:rsidTr="00524E4F">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5FD22A55" w14:textId="77777777" w:rsidR="00D62D06" w:rsidRPr="008741A9" w:rsidRDefault="001757BC" w:rsidP="00AF03D4">
            <w:pPr>
              <w:spacing w:after="0" w:line="240" w:lineRule="auto"/>
              <w:rPr>
                <w:sz w:val="16"/>
                <w:szCs w:val="16"/>
              </w:rPr>
            </w:pPr>
            <w:r>
              <w:rPr>
                <w:sz w:val="16"/>
              </w:rPr>
              <w:t>5.5. large hydropower</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CAEDD84" w14:textId="77777777" w:rsidR="00D62D06" w:rsidRPr="008741A9" w:rsidRDefault="001757BC" w:rsidP="00AF03D4">
            <w:pPr>
              <w:spacing w:after="0" w:line="240" w:lineRule="auto"/>
              <w:jc w:val="center"/>
              <w:rPr>
                <w:sz w:val="16"/>
                <w:szCs w:val="16"/>
              </w:rPr>
            </w:pPr>
            <w:r>
              <w:rPr>
                <w:sz w:val="16"/>
              </w:rPr>
              <w:t>2020–2040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B74D43C" w14:textId="77777777" w:rsidR="00D62D06" w:rsidRPr="008741A9" w:rsidRDefault="001757BC" w:rsidP="00AF03D4">
            <w:pPr>
              <w:spacing w:after="0" w:line="240" w:lineRule="auto"/>
              <w:jc w:val="center"/>
              <w:rPr>
                <w:sz w:val="16"/>
                <w:szCs w:val="16"/>
              </w:rPr>
            </w:pPr>
            <w:r>
              <w:rPr>
                <w:sz w:val="16"/>
              </w:rPr>
              <w:t>2</w:t>
            </w:r>
            <w:r w:rsidR="007B6FFA">
              <w:rPr>
                <w:sz w:val="16"/>
              </w:rPr>
              <w:t>,</w:t>
            </w:r>
            <w:r>
              <w:rPr>
                <w:sz w:val="16"/>
              </w:rPr>
              <w:t>500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BFF0658" w14:textId="77777777" w:rsidR="00D62D06" w:rsidRPr="008741A9" w:rsidRDefault="001757BC" w:rsidP="00AF03D4">
            <w:pPr>
              <w:spacing w:after="0" w:line="240" w:lineRule="auto"/>
              <w:jc w:val="center"/>
              <w:rPr>
                <w:sz w:val="16"/>
                <w:szCs w:val="16"/>
              </w:rPr>
            </w:pPr>
            <w:r>
              <w:rPr>
                <w:sz w:val="16"/>
              </w:rPr>
              <w:t>35</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1A34440" w14:textId="77777777" w:rsidR="00D62D06" w:rsidRPr="008741A9" w:rsidRDefault="001757BC" w:rsidP="00AF03D4">
            <w:pPr>
              <w:spacing w:after="0" w:line="240" w:lineRule="auto"/>
              <w:jc w:val="center"/>
              <w:rPr>
                <w:sz w:val="16"/>
                <w:szCs w:val="16"/>
              </w:rPr>
            </w:pPr>
            <w:r>
              <w:rPr>
                <w:sz w:val="16"/>
              </w:rPr>
              <w:t>–</w:t>
            </w:r>
          </w:p>
        </w:tc>
        <w:tc>
          <w:tcPr>
            <w:tcW w:w="110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F7DFC67" w14:textId="77777777" w:rsidR="00D62D06" w:rsidRPr="008741A9" w:rsidRDefault="001757BC" w:rsidP="00AF03D4">
            <w:pPr>
              <w:spacing w:after="0" w:line="240" w:lineRule="auto"/>
              <w:jc w:val="center"/>
              <w:rPr>
                <w:sz w:val="16"/>
                <w:szCs w:val="16"/>
              </w:rPr>
            </w:pPr>
            <w:r>
              <w:rPr>
                <w:sz w:val="16"/>
              </w:rPr>
              <w:t>–</w:t>
            </w:r>
          </w:p>
        </w:tc>
        <w:tc>
          <w:tcPr>
            <w:tcW w:w="709"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F48DB40" w14:textId="77777777" w:rsidR="00D62D06" w:rsidRPr="008741A9" w:rsidRDefault="001757BC" w:rsidP="00AF03D4">
            <w:pPr>
              <w:spacing w:after="0" w:line="240" w:lineRule="auto"/>
              <w:jc w:val="center"/>
              <w:rPr>
                <w:sz w:val="16"/>
                <w:szCs w:val="16"/>
              </w:rPr>
            </w:pPr>
            <w:r>
              <w:rPr>
                <w:sz w:val="16"/>
              </w:rPr>
              <w:t>60</w:t>
            </w:r>
          </w:p>
        </w:tc>
        <w:tc>
          <w:tcPr>
            <w:tcW w:w="992"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09100C4E" w14:textId="77777777" w:rsidR="00D62D06" w:rsidRPr="008741A9" w:rsidRDefault="001757BC" w:rsidP="00AF03D4">
            <w:pPr>
              <w:spacing w:after="0" w:line="240" w:lineRule="auto"/>
              <w:jc w:val="center"/>
              <w:rPr>
                <w:sz w:val="16"/>
                <w:szCs w:val="16"/>
              </w:rPr>
            </w:pPr>
            <w:r>
              <w:rPr>
                <w:sz w:val="16"/>
              </w:rPr>
              <w:t>0</w:t>
            </w:r>
          </w:p>
        </w:tc>
      </w:tr>
      <w:tr w:rsidR="001757BC" w14:paraId="1BCCDEC6" w14:textId="77777777" w:rsidTr="00524E4F">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7E74061B" w14:textId="77777777" w:rsidR="00D62D06" w:rsidRPr="008741A9" w:rsidRDefault="001757BC" w:rsidP="00AF03D4">
            <w:pPr>
              <w:spacing w:after="0" w:line="240" w:lineRule="auto"/>
              <w:rPr>
                <w:sz w:val="16"/>
                <w:szCs w:val="16"/>
              </w:rPr>
            </w:pPr>
            <w:r>
              <w:rPr>
                <w:sz w:val="16"/>
              </w:rPr>
              <w:t>5.5. small hydropower</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41B451A" w14:textId="77777777" w:rsidR="00D62D06" w:rsidRPr="008741A9" w:rsidRDefault="001757BC" w:rsidP="00AF03D4">
            <w:pPr>
              <w:spacing w:after="0" w:line="240" w:lineRule="auto"/>
              <w:jc w:val="center"/>
              <w:rPr>
                <w:sz w:val="16"/>
                <w:szCs w:val="16"/>
              </w:rPr>
            </w:pPr>
            <w:r>
              <w:rPr>
                <w:sz w:val="16"/>
              </w:rPr>
              <w:t>2016–2040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6536C3B2" w14:textId="77777777" w:rsidR="00D62D06" w:rsidRPr="008741A9" w:rsidRDefault="001757BC" w:rsidP="00AF03D4">
            <w:pPr>
              <w:spacing w:after="0" w:line="240" w:lineRule="auto"/>
              <w:jc w:val="center"/>
              <w:rPr>
                <w:sz w:val="16"/>
                <w:szCs w:val="16"/>
              </w:rPr>
            </w:pPr>
            <w:r>
              <w:rPr>
                <w:sz w:val="16"/>
              </w:rPr>
              <w:t>2</w:t>
            </w:r>
            <w:r w:rsidR="007B6FFA">
              <w:rPr>
                <w:sz w:val="16"/>
              </w:rPr>
              <w:t>,</w:t>
            </w:r>
            <w:r>
              <w:rPr>
                <w:sz w:val="16"/>
              </w:rPr>
              <w:t>000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0FE67EC" w14:textId="77777777" w:rsidR="00D62D06" w:rsidRPr="008741A9" w:rsidRDefault="001757BC" w:rsidP="00AF03D4">
            <w:pPr>
              <w:spacing w:after="0" w:line="240" w:lineRule="auto"/>
              <w:jc w:val="center"/>
              <w:rPr>
                <w:sz w:val="16"/>
                <w:szCs w:val="16"/>
              </w:rPr>
            </w:pPr>
            <w:r>
              <w:rPr>
                <w:sz w:val="16"/>
              </w:rPr>
              <w:t>75</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AE57D8F" w14:textId="77777777" w:rsidR="00D62D06" w:rsidRPr="008741A9" w:rsidRDefault="001757BC" w:rsidP="00AF03D4">
            <w:pPr>
              <w:spacing w:after="0" w:line="240" w:lineRule="auto"/>
              <w:jc w:val="center"/>
              <w:rPr>
                <w:sz w:val="16"/>
                <w:szCs w:val="16"/>
              </w:rPr>
            </w:pPr>
            <w:r>
              <w:rPr>
                <w:sz w:val="16"/>
              </w:rPr>
              <w:t>–</w:t>
            </w:r>
          </w:p>
        </w:tc>
        <w:tc>
          <w:tcPr>
            <w:tcW w:w="110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10EB2F7" w14:textId="77777777" w:rsidR="00D62D06" w:rsidRPr="008741A9" w:rsidRDefault="001757BC" w:rsidP="00AF03D4">
            <w:pPr>
              <w:spacing w:after="0" w:line="240" w:lineRule="auto"/>
              <w:jc w:val="center"/>
              <w:rPr>
                <w:sz w:val="16"/>
                <w:szCs w:val="16"/>
              </w:rPr>
            </w:pPr>
            <w:r>
              <w:rPr>
                <w:sz w:val="16"/>
              </w:rPr>
              <w:t>–</w:t>
            </w:r>
          </w:p>
        </w:tc>
        <w:tc>
          <w:tcPr>
            <w:tcW w:w="709"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BF46EC4" w14:textId="77777777" w:rsidR="00D62D06" w:rsidRPr="008741A9" w:rsidRDefault="001757BC" w:rsidP="00AF03D4">
            <w:pPr>
              <w:spacing w:after="0" w:line="240" w:lineRule="auto"/>
              <w:jc w:val="center"/>
              <w:rPr>
                <w:sz w:val="16"/>
                <w:szCs w:val="16"/>
              </w:rPr>
            </w:pPr>
            <w:r>
              <w:rPr>
                <w:sz w:val="16"/>
              </w:rPr>
              <w:t>60</w:t>
            </w:r>
          </w:p>
        </w:tc>
        <w:tc>
          <w:tcPr>
            <w:tcW w:w="992"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6B4A4884" w14:textId="77777777" w:rsidR="00D62D06" w:rsidRPr="008741A9" w:rsidRDefault="001757BC" w:rsidP="00AF03D4">
            <w:pPr>
              <w:spacing w:after="0" w:line="240" w:lineRule="auto"/>
              <w:jc w:val="center"/>
              <w:rPr>
                <w:sz w:val="16"/>
                <w:szCs w:val="16"/>
              </w:rPr>
            </w:pPr>
            <w:r>
              <w:rPr>
                <w:sz w:val="16"/>
              </w:rPr>
              <w:t>0</w:t>
            </w:r>
          </w:p>
        </w:tc>
      </w:tr>
      <w:tr w:rsidR="001757BC" w14:paraId="2911329E" w14:textId="77777777" w:rsidTr="00524E4F">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1D8B1E49" w14:textId="77777777" w:rsidR="00D62D06" w:rsidRPr="008741A9" w:rsidRDefault="001757BC" w:rsidP="00AF03D4">
            <w:pPr>
              <w:spacing w:after="0" w:line="240" w:lineRule="auto"/>
              <w:rPr>
                <w:sz w:val="16"/>
                <w:szCs w:val="16"/>
              </w:rPr>
            </w:pPr>
            <w:r>
              <w:rPr>
                <w:sz w:val="16"/>
              </w:rPr>
              <w:t>5.6. geothermal</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D158D83" w14:textId="77777777" w:rsidR="00D62D06" w:rsidRPr="008741A9" w:rsidRDefault="001757BC" w:rsidP="00AF03D4">
            <w:pPr>
              <w:spacing w:after="0" w:line="240" w:lineRule="auto"/>
              <w:jc w:val="center"/>
              <w:rPr>
                <w:sz w:val="16"/>
                <w:szCs w:val="16"/>
              </w:rPr>
            </w:pPr>
            <w:r>
              <w:rPr>
                <w:sz w:val="16"/>
              </w:rPr>
              <w:t>2020–2040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EE2E73B" w14:textId="77777777" w:rsidR="00D62D06" w:rsidRPr="008741A9" w:rsidRDefault="001757BC" w:rsidP="00AF03D4">
            <w:pPr>
              <w:spacing w:after="0" w:line="240" w:lineRule="auto"/>
              <w:jc w:val="center"/>
              <w:rPr>
                <w:sz w:val="16"/>
                <w:szCs w:val="16"/>
              </w:rPr>
            </w:pPr>
            <w:r>
              <w:rPr>
                <w:sz w:val="16"/>
              </w:rPr>
              <w:t>7</w:t>
            </w:r>
            <w:r w:rsidR="007B6FFA">
              <w:rPr>
                <w:sz w:val="16"/>
              </w:rPr>
              <w:t>,</w:t>
            </w:r>
            <w:r>
              <w:rPr>
                <w:sz w:val="16"/>
              </w:rPr>
              <w:t>000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1CD9A07" w14:textId="77777777" w:rsidR="00D62D06" w:rsidRPr="008741A9" w:rsidRDefault="001757BC" w:rsidP="00AF03D4">
            <w:pPr>
              <w:spacing w:after="0" w:line="240" w:lineRule="auto"/>
              <w:jc w:val="center"/>
              <w:rPr>
                <w:sz w:val="16"/>
                <w:szCs w:val="16"/>
              </w:rPr>
            </w:pPr>
            <w:r>
              <w:rPr>
                <w:sz w:val="16"/>
              </w:rPr>
              <w:t>160</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79ABEFB" w14:textId="77777777" w:rsidR="00D62D06" w:rsidRPr="008741A9" w:rsidRDefault="001757BC" w:rsidP="00AF03D4">
            <w:pPr>
              <w:spacing w:after="0" w:line="240" w:lineRule="auto"/>
              <w:jc w:val="center"/>
              <w:rPr>
                <w:sz w:val="16"/>
                <w:szCs w:val="16"/>
              </w:rPr>
            </w:pPr>
            <w:r>
              <w:rPr>
                <w:sz w:val="16"/>
              </w:rPr>
              <w:t>–</w:t>
            </w:r>
          </w:p>
        </w:tc>
        <w:tc>
          <w:tcPr>
            <w:tcW w:w="110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69D851E" w14:textId="77777777" w:rsidR="00D62D06" w:rsidRPr="008741A9" w:rsidRDefault="001757BC" w:rsidP="00AF03D4">
            <w:pPr>
              <w:spacing w:after="0" w:line="240" w:lineRule="auto"/>
              <w:jc w:val="center"/>
              <w:rPr>
                <w:sz w:val="16"/>
                <w:szCs w:val="16"/>
              </w:rPr>
            </w:pPr>
            <w:r>
              <w:rPr>
                <w:sz w:val="16"/>
              </w:rPr>
              <w:t>0.12</w:t>
            </w:r>
          </w:p>
        </w:tc>
        <w:tc>
          <w:tcPr>
            <w:tcW w:w="709"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40892E2" w14:textId="77777777" w:rsidR="00D62D06" w:rsidRPr="008741A9" w:rsidRDefault="001757BC" w:rsidP="00AF03D4">
            <w:pPr>
              <w:spacing w:after="0" w:line="240" w:lineRule="auto"/>
              <w:jc w:val="center"/>
              <w:rPr>
                <w:sz w:val="16"/>
                <w:szCs w:val="16"/>
              </w:rPr>
            </w:pPr>
            <w:r>
              <w:rPr>
                <w:sz w:val="16"/>
              </w:rPr>
              <w:t>30</w:t>
            </w:r>
          </w:p>
        </w:tc>
        <w:tc>
          <w:tcPr>
            <w:tcW w:w="992"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67F7D0C6" w14:textId="77777777" w:rsidR="00D62D06" w:rsidRPr="008741A9" w:rsidRDefault="001757BC" w:rsidP="00AF03D4">
            <w:pPr>
              <w:spacing w:after="0" w:line="240" w:lineRule="auto"/>
              <w:jc w:val="center"/>
              <w:rPr>
                <w:sz w:val="16"/>
                <w:szCs w:val="16"/>
              </w:rPr>
            </w:pPr>
            <w:r>
              <w:rPr>
                <w:sz w:val="16"/>
              </w:rPr>
              <w:t>0</w:t>
            </w:r>
          </w:p>
        </w:tc>
      </w:tr>
      <w:tr w:rsidR="001757BC" w14:paraId="6E2B50C5" w14:textId="77777777" w:rsidTr="00524E4F">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13CFA673" w14:textId="77777777" w:rsidR="00D62D06" w:rsidRPr="008741A9" w:rsidRDefault="001757BC" w:rsidP="00AF03D4">
            <w:pPr>
              <w:spacing w:after="0" w:line="240" w:lineRule="auto"/>
              <w:rPr>
                <w:sz w:val="16"/>
                <w:szCs w:val="16"/>
              </w:rPr>
            </w:pPr>
            <w:r>
              <w:rPr>
                <w:sz w:val="16"/>
              </w:rPr>
              <w:t>5.7. photovoltaic cells</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0315575" w14:textId="77777777" w:rsidR="00D62D06" w:rsidRPr="008741A9" w:rsidRDefault="001757BC" w:rsidP="00AF03D4">
            <w:pPr>
              <w:spacing w:after="0" w:line="240" w:lineRule="auto"/>
              <w:jc w:val="center"/>
              <w:rPr>
                <w:sz w:val="16"/>
                <w:szCs w:val="16"/>
              </w:rPr>
            </w:pPr>
            <w:r>
              <w:rPr>
                <w:sz w:val="16"/>
              </w:rPr>
              <w:t>2016–2020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FA82E84" w14:textId="77777777" w:rsidR="00D62D06" w:rsidRPr="008741A9" w:rsidRDefault="001757BC" w:rsidP="00AF03D4">
            <w:pPr>
              <w:spacing w:after="0" w:line="240" w:lineRule="auto"/>
              <w:jc w:val="center"/>
              <w:rPr>
                <w:sz w:val="16"/>
                <w:szCs w:val="16"/>
              </w:rPr>
            </w:pPr>
            <w:r>
              <w:rPr>
                <w:sz w:val="16"/>
              </w:rPr>
              <w:t>1</w:t>
            </w:r>
            <w:r w:rsidR="007B6FFA">
              <w:rPr>
                <w:sz w:val="16"/>
              </w:rPr>
              <w:t>,</w:t>
            </w:r>
            <w:r>
              <w:rPr>
                <w:sz w:val="16"/>
              </w:rPr>
              <w:t>100↓800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20D3C99" w14:textId="77777777" w:rsidR="00D62D06" w:rsidRPr="008741A9" w:rsidRDefault="001757BC" w:rsidP="00AF03D4">
            <w:pPr>
              <w:spacing w:after="0" w:line="240" w:lineRule="auto"/>
              <w:jc w:val="center"/>
              <w:rPr>
                <w:sz w:val="16"/>
                <w:szCs w:val="16"/>
              </w:rPr>
            </w:pPr>
            <w:r>
              <w:rPr>
                <w:sz w:val="16"/>
              </w:rPr>
              <w:t>16</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20DA675E" w14:textId="77777777" w:rsidR="00D62D06" w:rsidRPr="008741A9" w:rsidRDefault="001757BC" w:rsidP="00AF03D4">
            <w:pPr>
              <w:spacing w:after="0" w:line="240" w:lineRule="auto"/>
              <w:jc w:val="center"/>
              <w:rPr>
                <w:sz w:val="16"/>
                <w:szCs w:val="16"/>
              </w:rPr>
            </w:pPr>
            <w:r>
              <w:rPr>
                <w:sz w:val="16"/>
              </w:rPr>
              <w:t>–</w:t>
            </w:r>
          </w:p>
        </w:tc>
        <w:tc>
          <w:tcPr>
            <w:tcW w:w="110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5BC33F2" w14:textId="77777777" w:rsidR="00D62D06" w:rsidRPr="008741A9" w:rsidRDefault="001757BC" w:rsidP="00AF03D4">
            <w:pPr>
              <w:spacing w:after="0" w:line="240" w:lineRule="auto"/>
              <w:jc w:val="center"/>
              <w:rPr>
                <w:sz w:val="16"/>
                <w:szCs w:val="16"/>
              </w:rPr>
            </w:pPr>
            <w:r>
              <w:rPr>
                <w:sz w:val="16"/>
              </w:rPr>
              <w:t>–</w:t>
            </w:r>
          </w:p>
        </w:tc>
        <w:tc>
          <w:tcPr>
            <w:tcW w:w="709"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021D0F6" w14:textId="77777777" w:rsidR="00D62D06" w:rsidRPr="008741A9" w:rsidRDefault="001757BC" w:rsidP="00AF03D4">
            <w:pPr>
              <w:spacing w:after="0" w:line="240" w:lineRule="auto"/>
              <w:jc w:val="center"/>
              <w:rPr>
                <w:sz w:val="16"/>
                <w:szCs w:val="16"/>
              </w:rPr>
            </w:pPr>
            <w:r>
              <w:rPr>
                <w:sz w:val="16"/>
              </w:rPr>
              <w:t>25</w:t>
            </w:r>
          </w:p>
        </w:tc>
        <w:tc>
          <w:tcPr>
            <w:tcW w:w="992"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3C5A458F" w14:textId="77777777" w:rsidR="00D62D06" w:rsidRPr="008741A9" w:rsidRDefault="001757BC" w:rsidP="00AF03D4">
            <w:pPr>
              <w:spacing w:after="0" w:line="240" w:lineRule="auto"/>
              <w:jc w:val="center"/>
              <w:rPr>
                <w:sz w:val="16"/>
                <w:szCs w:val="16"/>
              </w:rPr>
            </w:pPr>
            <w:r>
              <w:rPr>
                <w:sz w:val="16"/>
              </w:rPr>
              <w:t>0</w:t>
            </w:r>
          </w:p>
        </w:tc>
      </w:tr>
      <w:tr w:rsidR="001757BC" w14:paraId="772C5B3F" w14:textId="77777777" w:rsidTr="00524E4F">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0EC67CE5" w14:textId="77777777" w:rsidR="00D62D06" w:rsidRPr="008741A9" w:rsidRDefault="001757BC" w:rsidP="00AF03D4">
            <w:pPr>
              <w:spacing w:after="0" w:line="240" w:lineRule="auto"/>
              <w:rPr>
                <w:sz w:val="16"/>
                <w:szCs w:val="16"/>
              </w:rPr>
            </w:pPr>
            <w:r>
              <w:rPr>
                <w:sz w:val="16"/>
              </w:rPr>
              <w:t>5.8. photovoltaic cells</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6FB2233F" w14:textId="77777777" w:rsidR="00D62D06" w:rsidRPr="008741A9" w:rsidRDefault="001757BC" w:rsidP="00AF03D4">
            <w:pPr>
              <w:spacing w:after="0" w:line="240" w:lineRule="auto"/>
              <w:jc w:val="center"/>
              <w:rPr>
                <w:sz w:val="16"/>
                <w:szCs w:val="16"/>
              </w:rPr>
            </w:pPr>
            <w:r>
              <w:rPr>
                <w:sz w:val="16"/>
              </w:rPr>
              <w:t>2021–2040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FFF21B9" w14:textId="77777777" w:rsidR="00D62D06" w:rsidRPr="008741A9" w:rsidRDefault="001757BC" w:rsidP="00AF03D4">
            <w:pPr>
              <w:spacing w:after="0" w:line="240" w:lineRule="auto"/>
              <w:jc w:val="center"/>
              <w:rPr>
                <w:sz w:val="16"/>
                <w:szCs w:val="16"/>
              </w:rPr>
            </w:pPr>
            <w:r>
              <w:rPr>
                <w:sz w:val="16"/>
              </w:rPr>
              <w:t>800↓600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9BD772C" w14:textId="77777777" w:rsidR="00D62D06" w:rsidRPr="008741A9" w:rsidRDefault="001757BC" w:rsidP="00AF03D4">
            <w:pPr>
              <w:spacing w:after="0" w:line="240" w:lineRule="auto"/>
              <w:jc w:val="center"/>
              <w:rPr>
                <w:sz w:val="16"/>
                <w:szCs w:val="16"/>
              </w:rPr>
            </w:pPr>
            <w:r>
              <w:rPr>
                <w:sz w:val="16"/>
              </w:rPr>
              <w:t>16</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49198F8" w14:textId="77777777" w:rsidR="00D62D06" w:rsidRPr="008741A9" w:rsidRDefault="001757BC" w:rsidP="00AF03D4">
            <w:pPr>
              <w:spacing w:after="0" w:line="240" w:lineRule="auto"/>
              <w:jc w:val="center"/>
              <w:rPr>
                <w:sz w:val="16"/>
                <w:szCs w:val="16"/>
              </w:rPr>
            </w:pPr>
            <w:r>
              <w:rPr>
                <w:sz w:val="16"/>
              </w:rPr>
              <w:t>–</w:t>
            </w:r>
          </w:p>
        </w:tc>
        <w:tc>
          <w:tcPr>
            <w:tcW w:w="110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0A62E99" w14:textId="77777777" w:rsidR="00D62D06" w:rsidRPr="008741A9" w:rsidRDefault="001757BC" w:rsidP="00AF03D4">
            <w:pPr>
              <w:spacing w:after="0" w:line="240" w:lineRule="auto"/>
              <w:jc w:val="center"/>
              <w:rPr>
                <w:sz w:val="16"/>
                <w:szCs w:val="16"/>
              </w:rPr>
            </w:pPr>
            <w:r>
              <w:rPr>
                <w:sz w:val="16"/>
              </w:rPr>
              <w:t>–</w:t>
            </w:r>
          </w:p>
        </w:tc>
        <w:tc>
          <w:tcPr>
            <w:tcW w:w="709"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2566883" w14:textId="77777777" w:rsidR="00D62D06" w:rsidRPr="008741A9" w:rsidRDefault="001757BC" w:rsidP="00AF03D4">
            <w:pPr>
              <w:spacing w:after="0" w:line="240" w:lineRule="auto"/>
              <w:jc w:val="center"/>
              <w:rPr>
                <w:sz w:val="16"/>
                <w:szCs w:val="16"/>
              </w:rPr>
            </w:pPr>
            <w:r>
              <w:rPr>
                <w:sz w:val="16"/>
              </w:rPr>
              <w:t>25</w:t>
            </w:r>
          </w:p>
        </w:tc>
        <w:tc>
          <w:tcPr>
            <w:tcW w:w="992"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77F46DFC" w14:textId="77777777" w:rsidR="00D62D06" w:rsidRPr="008741A9" w:rsidRDefault="001757BC" w:rsidP="00AF03D4">
            <w:pPr>
              <w:spacing w:after="0" w:line="240" w:lineRule="auto"/>
              <w:jc w:val="center"/>
              <w:rPr>
                <w:sz w:val="16"/>
                <w:szCs w:val="16"/>
              </w:rPr>
            </w:pPr>
            <w:r>
              <w:rPr>
                <w:sz w:val="16"/>
              </w:rPr>
              <w:t>0</w:t>
            </w:r>
          </w:p>
        </w:tc>
      </w:tr>
      <w:tr w:rsidR="001757BC" w14:paraId="62761211" w14:textId="77777777" w:rsidTr="00524E4F">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7BB58614" w14:textId="77777777" w:rsidR="00D62D06" w:rsidRPr="008741A9" w:rsidRDefault="001757BC" w:rsidP="00AF03D4">
            <w:pPr>
              <w:spacing w:after="0" w:line="240" w:lineRule="auto"/>
              <w:rPr>
                <w:sz w:val="16"/>
                <w:szCs w:val="16"/>
              </w:rPr>
            </w:pPr>
            <w:r>
              <w:rPr>
                <w:sz w:val="16"/>
              </w:rPr>
              <w:t>5.9. roof photovoltaic cells</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DE5B9C1" w14:textId="77777777" w:rsidR="00D62D06" w:rsidRPr="008741A9" w:rsidRDefault="001757BC" w:rsidP="00AF03D4">
            <w:pPr>
              <w:spacing w:after="0" w:line="240" w:lineRule="auto"/>
              <w:jc w:val="center"/>
              <w:rPr>
                <w:sz w:val="16"/>
                <w:szCs w:val="16"/>
              </w:rPr>
            </w:pPr>
            <w:r>
              <w:rPr>
                <w:sz w:val="16"/>
              </w:rPr>
              <w:t>2016–2020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1141121" w14:textId="77777777" w:rsidR="00D62D06" w:rsidRPr="008741A9" w:rsidRDefault="001757BC" w:rsidP="00AF03D4">
            <w:pPr>
              <w:spacing w:after="0" w:line="240" w:lineRule="auto"/>
              <w:jc w:val="center"/>
              <w:rPr>
                <w:sz w:val="16"/>
                <w:szCs w:val="16"/>
              </w:rPr>
            </w:pPr>
            <w:r>
              <w:rPr>
                <w:sz w:val="16"/>
              </w:rPr>
              <w:t>1</w:t>
            </w:r>
            <w:r w:rsidR="007B6FFA">
              <w:rPr>
                <w:sz w:val="16"/>
              </w:rPr>
              <w:t>,</w:t>
            </w:r>
            <w:r>
              <w:rPr>
                <w:sz w:val="16"/>
              </w:rPr>
              <w:t>250↓1</w:t>
            </w:r>
            <w:r w:rsidR="007B6FFA">
              <w:rPr>
                <w:sz w:val="16"/>
              </w:rPr>
              <w:t>,</w:t>
            </w:r>
            <w:r>
              <w:rPr>
                <w:sz w:val="16"/>
              </w:rPr>
              <w:t>150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9E20E1C" w14:textId="77777777" w:rsidR="00D62D06" w:rsidRPr="008741A9" w:rsidRDefault="001757BC" w:rsidP="00AF03D4">
            <w:pPr>
              <w:spacing w:after="0" w:line="240" w:lineRule="auto"/>
              <w:jc w:val="center"/>
              <w:rPr>
                <w:sz w:val="16"/>
                <w:szCs w:val="16"/>
              </w:rPr>
            </w:pPr>
            <w:r>
              <w:rPr>
                <w:sz w:val="16"/>
              </w:rPr>
              <w:t>20</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0440A08" w14:textId="77777777" w:rsidR="00D62D06" w:rsidRPr="008741A9" w:rsidRDefault="001757BC" w:rsidP="00AF03D4">
            <w:pPr>
              <w:spacing w:after="0" w:line="240" w:lineRule="auto"/>
              <w:jc w:val="center"/>
              <w:rPr>
                <w:sz w:val="16"/>
                <w:szCs w:val="16"/>
              </w:rPr>
            </w:pPr>
            <w:r>
              <w:rPr>
                <w:sz w:val="16"/>
              </w:rPr>
              <w:t>–</w:t>
            </w:r>
          </w:p>
        </w:tc>
        <w:tc>
          <w:tcPr>
            <w:tcW w:w="110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2D41C826" w14:textId="77777777" w:rsidR="00D62D06" w:rsidRPr="008741A9" w:rsidRDefault="001757BC" w:rsidP="00AF03D4">
            <w:pPr>
              <w:spacing w:after="0" w:line="240" w:lineRule="auto"/>
              <w:jc w:val="center"/>
              <w:rPr>
                <w:sz w:val="16"/>
                <w:szCs w:val="16"/>
              </w:rPr>
            </w:pPr>
            <w:r>
              <w:rPr>
                <w:sz w:val="16"/>
              </w:rPr>
              <w:t>–</w:t>
            </w:r>
          </w:p>
        </w:tc>
        <w:tc>
          <w:tcPr>
            <w:tcW w:w="709"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FA81B37" w14:textId="77777777" w:rsidR="00D62D06" w:rsidRPr="008741A9" w:rsidRDefault="001757BC" w:rsidP="00AF03D4">
            <w:pPr>
              <w:spacing w:after="0" w:line="240" w:lineRule="auto"/>
              <w:jc w:val="center"/>
              <w:rPr>
                <w:sz w:val="16"/>
                <w:szCs w:val="16"/>
              </w:rPr>
            </w:pPr>
            <w:r>
              <w:rPr>
                <w:sz w:val="16"/>
              </w:rPr>
              <w:t>25</w:t>
            </w:r>
          </w:p>
        </w:tc>
        <w:tc>
          <w:tcPr>
            <w:tcW w:w="992"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7F28FCC5" w14:textId="77777777" w:rsidR="00D62D06" w:rsidRPr="008741A9" w:rsidRDefault="001757BC" w:rsidP="00AF03D4">
            <w:pPr>
              <w:spacing w:after="0" w:line="240" w:lineRule="auto"/>
              <w:jc w:val="center"/>
              <w:rPr>
                <w:sz w:val="16"/>
                <w:szCs w:val="16"/>
              </w:rPr>
            </w:pPr>
            <w:r>
              <w:rPr>
                <w:sz w:val="16"/>
              </w:rPr>
              <w:t>0</w:t>
            </w:r>
          </w:p>
        </w:tc>
      </w:tr>
      <w:tr w:rsidR="001757BC" w14:paraId="54E1E57F" w14:textId="77777777" w:rsidTr="00524E4F">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66A003CB" w14:textId="77777777" w:rsidR="00D62D06" w:rsidRPr="008741A9" w:rsidRDefault="001757BC" w:rsidP="00AF03D4">
            <w:pPr>
              <w:spacing w:after="0" w:line="240" w:lineRule="auto"/>
              <w:rPr>
                <w:sz w:val="16"/>
                <w:szCs w:val="16"/>
              </w:rPr>
            </w:pPr>
            <w:r>
              <w:rPr>
                <w:sz w:val="16"/>
              </w:rPr>
              <w:t>5.10. roof photovoltaic cells</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3BE78FC" w14:textId="77777777" w:rsidR="00D62D06" w:rsidRPr="008741A9" w:rsidRDefault="001757BC" w:rsidP="00AF03D4">
            <w:pPr>
              <w:spacing w:after="0" w:line="240" w:lineRule="auto"/>
              <w:jc w:val="center"/>
              <w:rPr>
                <w:sz w:val="16"/>
                <w:szCs w:val="16"/>
              </w:rPr>
            </w:pPr>
            <w:r>
              <w:rPr>
                <w:sz w:val="16"/>
              </w:rPr>
              <w:t>2021–2040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D342726" w14:textId="77777777" w:rsidR="00D62D06" w:rsidRPr="008741A9" w:rsidRDefault="001757BC" w:rsidP="00AF03D4">
            <w:pPr>
              <w:spacing w:after="0" w:line="240" w:lineRule="auto"/>
              <w:jc w:val="center"/>
              <w:rPr>
                <w:sz w:val="16"/>
                <w:szCs w:val="16"/>
              </w:rPr>
            </w:pPr>
            <w:r>
              <w:rPr>
                <w:sz w:val="16"/>
              </w:rPr>
              <w:t>1</w:t>
            </w:r>
            <w:r w:rsidR="007B6FFA">
              <w:rPr>
                <w:sz w:val="16"/>
              </w:rPr>
              <w:t>,</w:t>
            </w:r>
            <w:r>
              <w:rPr>
                <w:sz w:val="16"/>
              </w:rPr>
              <w:t>100↓800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4CEC136" w14:textId="77777777" w:rsidR="00D62D06" w:rsidRPr="008741A9" w:rsidRDefault="001757BC" w:rsidP="00AF03D4">
            <w:pPr>
              <w:spacing w:after="0" w:line="240" w:lineRule="auto"/>
              <w:jc w:val="center"/>
              <w:rPr>
                <w:sz w:val="16"/>
                <w:szCs w:val="16"/>
              </w:rPr>
            </w:pPr>
            <w:r>
              <w:rPr>
                <w:sz w:val="16"/>
              </w:rPr>
              <w:t>20</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AD6F760" w14:textId="77777777" w:rsidR="00D62D06" w:rsidRPr="008741A9" w:rsidRDefault="001757BC" w:rsidP="00AF03D4">
            <w:pPr>
              <w:spacing w:after="0" w:line="240" w:lineRule="auto"/>
              <w:jc w:val="center"/>
              <w:rPr>
                <w:sz w:val="16"/>
                <w:szCs w:val="16"/>
              </w:rPr>
            </w:pPr>
            <w:r>
              <w:rPr>
                <w:sz w:val="16"/>
              </w:rPr>
              <w:t>–</w:t>
            </w:r>
          </w:p>
        </w:tc>
        <w:tc>
          <w:tcPr>
            <w:tcW w:w="110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23DD1803" w14:textId="77777777" w:rsidR="00D62D06" w:rsidRPr="008741A9" w:rsidRDefault="001757BC" w:rsidP="00AF03D4">
            <w:pPr>
              <w:spacing w:after="0" w:line="240" w:lineRule="auto"/>
              <w:jc w:val="center"/>
              <w:rPr>
                <w:sz w:val="16"/>
                <w:szCs w:val="16"/>
              </w:rPr>
            </w:pPr>
            <w:r>
              <w:rPr>
                <w:sz w:val="16"/>
              </w:rPr>
              <w:t>–</w:t>
            </w:r>
          </w:p>
        </w:tc>
        <w:tc>
          <w:tcPr>
            <w:tcW w:w="709"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3EEE18F" w14:textId="77777777" w:rsidR="00D62D06" w:rsidRPr="008741A9" w:rsidRDefault="001757BC" w:rsidP="00AF03D4">
            <w:pPr>
              <w:spacing w:after="0" w:line="240" w:lineRule="auto"/>
              <w:jc w:val="center"/>
              <w:rPr>
                <w:sz w:val="16"/>
                <w:szCs w:val="16"/>
              </w:rPr>
            </w:pPr>
            <w:r>
              <w:rPr>
                <w:sz w:val="16"/>
              </w:rPr>
              <w:t>25</w:t>
            </w:r>
          </w:p>
        </w:tc>
        <w:tc>
          <w:tcPr>
            <w:tcW w:w="992"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2E502D2D" w14:textId="77777777" w:rsidR="00D62D06" w:rsidRPr="008741A9" w:rsidRDefault="001757BC" w:rsidP="00AF03D4">
            <w:pPr>
              <w:spacing w:after="0" w:line="240" w:lineRule="auto"/>
              <w:jc w:val="center"/>
              <w:rPr>
                <w:sz w:val="16"/>
                <w:szCs w:val="16"/>
              </w:rPr>
            </w:pPr>
            <w:r>
              <w:rPr>
                <w:sz w:val="16"/>
              </w:rPr>
              <w:t>0</w:t>
            </w:r>
          </w:p>
        </w:tc>
      </w:tr>
      <w:tr w:rsidR="001757BC" w14:paraId="22400203" w14:textId="77777777" w:rsidTr="00524E4F">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792E2448" w14:textId="77777777" w:rsidR="00D62D06" w:rsidRPr="008741A9" w:rsidRDefault="001757BC" w:rsidP="00AF03D4">
            <w:pPr>
              <w:spacing w:after="0" w:line="240" w:lineRule="auto"/>
              <w:rPr>
                <w:sz w:val="16"/>
                <w:szCs w:val="16"/>
              </w:rPr>
            </w:pPr>
            <w:r>
              <w:rPr>
                <w:sz w:val="16"/>
              </w:rPr>
              <w:t>5.11. agricultural biogas – CHP</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A32D49D" w14:textId="77777777" w:rsidR="00D62D06" w:rsidRPr="008741A9" w:rsidRDefault="001757BC" w:rsidP="00AF03D4">
            <w:pPr>
              <w:spacing w:after="0" w:line="240" w:lineRule="auto"/>
              <w:jc w:val="center"/>
              <w:rPr>
                <w:sz w:val="16"/>
                <w:szCs w:val="16"/>
              </w:rPr>
            </w:pPr>
            <w:r>
              <w:rPr>
                <w:sz w:val="16"/>
              </w:rPr>
              <w:t>2016–2040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B1391FC" w14:textId="77777777" w:rsidR="00D62D06" w:rsidRPr="008741A9" w:rsidRDefault="001757BC" w:rsidP="00AF03D4">
            <w:pPr>
              <w:spacing w:after="0" w:line="240" w:lineRule="auto"/>
              <w:jc w:val="center"/>
              <w:rPr>
                <w:sz w:val="16"/>
                <w:szCs w:val="16"/>
              </w:rPr>
            </w:pPr>
            <w:r>
              <w:rPr>
                <w:sz w:val="16"/>
              </w:rPr>
              <w:t>3</w:t>
            </w:r>
            <w:r w:rsidR="007B6FFA">
              <w:rPr>
                <w:sz w:val="16"/>
              </w:rPr>
              <w:t>,</w:t>
            </w:r>
            <w:r>
              <w:rPr>
                <w:sz w:val="16"/>
              </w:rPr>
              <w:t>250↓2</w:t>
            </w:r>
            <w:r w:rsidR="007B6FFA">
              <w:rPr>
                <w:sz w:val="16"/>
              </w:rPr>
              <w:t>,</w:t>
            </w:r>
            <w:r>
              <w:rPr>
                <w:sz w:val="16"/>
              </w:rPr>
              <w:t>750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8D42945" w14:textId="77777777" w:rsidR="00D62D06" w:rsidRPr="008741A9" w:rsidRDefault="001757BC" w:rsidP="00AF03D4">
            <w:pPr>
              <w:spacing w:after="0" w:line="240" w:lineRule="auto"/>
              <w:jc w:val="center"/>
              <w:rPr>
                <w:sz w:val="16"/>
                <w:szCs w:val="16"/>
              </w:rPr>
            </w:pPr>
            <w:r>
              <w:rPr>
                <w:sz w:val="16"/>
              </w:rPr>
              <w:t>220</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E4002CC" w14:textId="77777777" w:rsidR="00D62D06" w:rsidRPr="008741A9" w:rsidRDefault="001757BC" w:rsidP="00AF03D4">
            <w:pPr>
              <w:spacing w:after="0" w:line="240" w:lineRule="auto"/>
              <w:jc w:val="center"/>
              <w:rPr>
                <w:sz w:val="16"/>
                <w:szCs w:val="16"/>
              </w:rPr>
            </w:pPr>
            <w:r>
              <w:rPr>
                <w:sz w:val="16"/>
              </w:rPr>
              <w:t>–</w:t>
            </w:r>
          </w:p>
        </w:tc>
        <w:tc>
          <w:tcPr>
            <w:tcW w:w="110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8B837EF" w14:textId="77777777" w:rsidR="00D62D06" w:rsidRPr="008741A9" w:rsidRDefault="001757BC" w:rsidP="00AF03D4">
            <w:pPr>
              <w:spacing w:after="0" w:line="240" w:lineRule="auto"/>
              <w:jc w:val="center"/>
              <w:rPr>
                <w:sz w:val="16"/>
                <w:szCs w:val="16"/>
              </w:rPr>
            </w:pPr>
            <w:r>
              <w:rPr>
                <w:sz w:val="16"/>
              </w:rPr>
              <w:t>36/85</w:t>
            </w:r>
          </w:p>
        </w:tc>
        <w:tc>
          <w:tcPr>
            <w:tcW w:w="709"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E468DEA" w14:textId="77777777" w:rsidR="00D62D06" w:rsidRPr="008741A9" w:rsidRDefault="001757BC" w:rsidP="00AF03D4">
            <w:pPr>
              <w:spacing w:after="0" w:line="240" w:lineRule="auto"/>
              <w:jc w:val="center"/>
              <w:rPr>
                <w:sz w:val="16"/>
                <w:szCs w:val="16"/>
              </w:rPr>
            </w:pPr>
            <w:r>
              <w:rPr>
                <w:sz w:val="16"/>
              </w:rPr>
              <w:t>25</w:t>
            </w:r>
          </w:p>
        </w:tc>
        <w:tc>
          <w:tcPr>
            <w:tcW w:w="992"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13BF056E" w14:textId="77777777" w:rsidR="00D62D06" w:rsidRPr="008741A9" w:rsidRDefault="001757BC" w:rsidP="00AF03D4">
            <w:pPr>
              <w:spacing w:after="0" w:line="240" w:lineRule="auto"/>
              <w:jc w:val="center"/>
              <w:rPr>
                <w:sz w:val="16"/>
                <w:szCs w:val="16"/>
              </w:rPr>
            </w:pPr>
            <w:r>
              <w:rPr>
                <w:sz w:val="16"/>
              </w:rPr>
              <w:t>0</w:t>
            </w:r>
          </w:p>
        </w:tc>
      </w:tr>
      <w:tr w:rsidR="001757BC" w14:paraId="2178D159" w14:textId="77777777" w:rsidTr="00524E4F">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0C99F7A6" w14:textId="77777777" w:rsidR="00D62D06" w:rsidRPr="008741A9" w:rsidRDefault="001757BC" w:rsidP="00AF03D4">
            <w:pPr>
              <w:spacing w:after="0" w:line="240" w:lineRule="auto"/>
              <w:ind w:left="346" w:hanging="346"/>
              <w:rPr>
                <w:sz w:val="16"/>
                <w:szCs w:val="16"/>
              </w:rPr>
            </w:pPr>
            <w:r>
              <w:rPr>
                <w:sz w:val="16"/>
              </w:rPr>
              <w:t>5.12. biogas from sewage treatment plants – CHP</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9BE4485" w14:textId="77777777" w:rsidR="00D62D06" w:rsidRPr="008741A9" w:rsidRDefault="001757BC" w:rsidP="00AF03D4">
            <w:pPr>
              <w:spacing w:after="0" w:line="240" w:lineRule="auto"/>
              <w:jc w:val="center"/>
              <w:rPr>
                <w:sz w:val="16"/>
                <w:szCs w:val="16"/>
              </w:rPr>
            </w:pPr>
            <w:r>
              <w:rPr>
                <w:sz w:val="16"/>
              </w:rPr>
              <w:t>2016–2040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6357520B" w14:textId="77777777" w:rsidR="00D62D06" w:rsidRPr="008741A9" w:rsidRDefault="001757BC" w:rsidP="00AF03D4">
            <w:pPr>
              <w:spacing w:after="0" w:line="240" w:lineRule="auto"/>
              <w:jc w:val="center"/>
              <w:rPr>
                <w:sz w:val="16"/>
                <w:szCs w:val="16"/>
              </w:rPr>
            </w:pPr>
            <w:r>
              <w:rPr>
                <w:sz w:val="16"/>
              </w:rPr>
              <w:t>3</w:t>
            </w:r>
            <w:r w:rsidR="007B6FFA">
              <w:rPr>
                <w:sz w:val="16"/>
              </w:rPr>
              <w:t>,</w:t>
            </w:r>
            <w:r>
              <w:rPr>
                <w:sz w:val="16"/>
              </w:rPr>
              <w:t>500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7F364E3" w14:textId="77777777" w:rsidR="00D62D06" w:rsidRPr="008741A9" w:rsidRDefault="001757BC" w:rsidP="00AF03D4">
            <w:pPr>
              <w:spacing w:after="0" w:line="240" w:lineRule="auto"/>
              <w:jc w:val="center"/>
              <w:rPr>
                <w:sz w:val="16"/>
                <w:szCs w:val="16"/>
              </w:rPr>
            </w:pPr>
            <w:r>
              <w:rPr>
                <w:sz w:val="16"/>
              </w:rPr>
              <w:t>135</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F7219BA" w14:textId="77777777" w:rsidR="00D62D06" w:rsidRPr="008741A9" w:rsidRDefault="001757BC" w:rsidP="00AF03D4">
            <w:pPr>
              <w:spacing w:after="0" w:line="240" w:lineRule="auto"/>
              <w:jc w:val="center"/>
              <w:rPr>
                <w:sz w:val="16"/>
                <w:szCs w:val="16"/>
              </w:rPr>
            </w:pPr>
            <w:r>
              <w:rPr>
                <w:sz w:val="16"/>
              </w:rPr>
              <w:t>–</w:t>
            </w:r>
          </w:p>
        </w:tc>
        <w:tc>
          <w:tcPr>
            <w:tcW w:w="110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751D66E" w14:textId="77777777" w:rsidR="00D62D06" w:rsidRPr="008741A9" w:rsidRDefault="001757BC" w:rsidP="00AF03D4">
            <w:pPr>
              <w:spacing w:after="0" w:line="240" w:lineRule="auto"/>
              <w:jc w:val="center"/>
              <w:rPr>
                <w:sz w:val="16"/>
                <w:szCs w:val="16"/>
              </w:rPr>
            </w:pPr>
            <w:r>
              <w:rPr>
                <w:sz w:val="16"/>
              </w:rPr>
              <w:t>34/85</w:t>
            </w:r>
          </w:p>
        </w:tc>
        <w:tc>
          <w:tcPr>
            <w:tcW w:w="709"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99BF5FB" w14:textId="77777777" w:rsidR="00D62D06" w:rsidRPr="008741A9" w:rsidRDefault="001757BC" w:rsidP="00AF03D4">
            <w:pPr>
              <w:spacing w:after="0" w:line="240" w:lineRule="auto"/>
              <w:jc w:val="center"/>
              <w:rPr>
                <w:sz w:val="16"/>
                <w:szCs w:val="16"/>
              </w:rPr>
            </w:pPr>
            <w:r>
              <w:rPr>
                <w:sz w:val="16"/>
              </w:rPr>
              <w:t>25</w:t>
            </w:r>
          </w:p>
        </w:tc>
        <w:tc>
          <w:tcPr>
            <w:tcW w:w="992"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2F38649E" w14:textId="77777777" w:rsidR="00D62D06" w:rsidRPr="008741A9" w:rsidRDefault="001757BC" w:rsidP="00AF03D4">
            <w:pPr>
              <w:spacing w:after="0" w:line="240" w:lineRule="auto"/>
              <w:jc w:val="center"/>
              <w:rPr>
                <w:sz w:val="16"/>
                <w:szCs w:val="16"/>
              </w:rPr>
            </w:pPr>
            <w:r>
              <w:rPr>
                <w:sz w:val="16"/>
              </w:rPr>
              <w:t>0</w:t>
            </w:r>
          </w:p>
        </w:tc>
      </w:tr>
      <w:tr w:rsidR="001757BC" w14:paraId="39572AB5" w14:textId="77777777" w:rsidTr="00524E4F">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330415E7" w14:textId="77777777" w:rsidR="00D62D06" w:rsidRPr="008741A9" w:rsidRDefault="001757BC" w:rsidP="00AF03D4">
            <w:pPr>
              <w:spacing w:after="0" w:line="240" w:lineRule="auto"/>
              <w:rPr>
                <w:sz w:val="16"/>
                <w:szCs w:val="16"/>
              </w:rPr>
            </w:pPr>
            <w:r>
              <w:rPr>
                <w:sz w:val="16"/>
              </w:rPr>
              <w:t>5.13. landfill biogas – CHP</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EC91F34" w14:textId="77777777" w:rsidR="00D62D06" w:rsidRPr="008741A9" w:rsidRDefault="001757BC" w:rsidP="00AF03D4">
            <w:pPr>
              <w:spacing w:after="0" w:line="240" w:lineRule="auto"/>
              <w:jc w:val="center"/>
              <w:rPr>
                <w:sz w:val="16"/>
                <w:szCs w:val="16"/>
              </w:rPr>
            </w:pPr>
            <w:r>
              <w:rPr>
                <w:sz w:val="16"/>
              </w:rPr>
              <w:t>2016–2040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4BED107" w14:textId="77777777" w:rsidR="00D62D06" w:rsidRPr="008741A9" w:rsidRDefault="001757BC" w:rsidP="00AF03D4">
            <w:pPr>
              <w:spacing w:after="0" w:line="240" w:lineRule="auto"/>
              <w:jc w:val="center"/>
              <w:rPr>
                <w:sz w:val="16"/>
                <w:szCs w:val="16"/>
              </w:rPr>
            </w:pPr>
            <w:r>
              <w:rPr>
                <w:sz w:val="16"/>
              </w:rPr>
              <w:t>1</w:t>
            </w:r>
            <w:r w:rsidR="007B6FFA">
              <w:rPr>
                <w:sz w:val="16"/>
              </w:rPr>
              <w:t>,</w:t>
            </w:r>
            <w:r>
              <w:rPr>
                <w:sz w:val="16"/>
              </w:rPr>
              <w:t>800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6765C9CA" w14:textId="77777777" w:rsidR="00D62D06" w:rsidRPr="008741A9" w:rsidRDefault="001757BC" w:rsidP="00AF03D4">
            <w:pPr>
              <w:spacing w:after="0" w:line="240" w:lineRule="auto"/>
              <w:jc w:val="center"/>
              <w:rPr>
                <w:sz w:val="16"/>
                <w:szCs w:val="16"/>
              </w:rPr>
            </w:pPr>
            <w:r>
              <w:rPr>
                <w:sz w:val="16"/>
              </w:rPr>
              <w:t>80</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6FB38D4" w14:textId="77777777" w:rsidR="00D62D06" w:rsidRPr="008741A9" w:rsidRDefault="001757BC" w:rsidP="00AF03D4">
            <w:pPr>
              <w:spacing w:after="0" w:line="240" w:lineRule="auto"/>
              <w:jc w:val="center"/>
              <w:rPr>
                <w:sz w:val="16"/>
                <w:szCs w:val="16"/>
              </w:rPr>
            </w:pPr>
            <w:r>
              <w:rPr>
                <w:sz w:val="16"/>
              </w:rPr>
              <w:t>–</w:t>
            </w:r>
          </w:p>
        </w:tc>
        <w:tc>
          <w:tcPr>
            <w:tcW w:w="1102"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2EBFECD1" w14:textId="77777777" w:rsidR="00D62D06" w:rsidRPr="008741A9" w:rsidRDefault="001757BC" w:rsidP="00AF03D4">
            <w:pPr>
              <w:spacing w:after="0" w:line="240" w:lineRule="auto"/>
              <w:jc w:val="center"/>
              <w:rPr>
                <w:sz w:val="16"/>
                <w:szCs w:val="16"/>
              </w:rPr>
            </w:pPr>
            <w:r>
              <w:rPr>
                <w:sz w:val="16"/>
              </w:rPr>
              <w:t>40/85</w:t>
            </w:r>
          </w:p>
        </w:tc>
        <w:tc>
          <w:tcPr>
            <w:tcW w:w="709"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3ECD290" w14:textId="77777777" w:rsidR="00D62D06" w:rsidRPr="008741A9" w:rsidRDefault="001757BC" w:rsidP="00AF03D4">
            <w:pPr>
              <w:spacing w:after="0" w:line="240" w:lineRule="auto"/>
              <w:jc w:val="center"/>
              <w:rPr>
                <w:sz w:val="16"/>
                <w:szCs w:val="16"/>
              </w:rPr>
            </w:pPr>
            <w:r>
              <w:rPr>
                <w:sz w:val="16"/>
              </w:rPr>
              <w:t>25</w:t>
            </w:r>
          </w:p>
        </w:tc>
        <w:tc>
          <w:tcPr>
            <w:tcW w:w="992"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7F56A078" w14:textId="77777777" w:rsidR="00D62D06" w:rsidRPr="008741A9" w:rsidRDefault="001757BC" w:rsidP="00AF03D4">
            <w:pPr>
              <w:spacing w:after="0" w:line="240" w:lineRule="auto"/>
              <w:jc w:val="center"/>
              <w:rPr>
                <w:sz w:val="16"/>
                <w:szCs w:val="16"/>
              </w:rPr>
            </w:pPr>
            <w:r>
              <w:rPr>
                <w:sz w:val="16"/>
              </w:rPr>
              <w:t>0</w:t>
            </w:r>
          </w:p>
        </w:tc>
      </w:tr>
      <w:tr w:rsidR="001757BC" w14:paraId="4A0E9945" w14:textId="77777777" w:rsidTr="00524E4F">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600E3932" w14:textId="77777777" w:rsidR="00D62D06" w:rsidRPr="008741A9" w:rsidRDefault="001757BC" w:rsidP="00AF03D4">
            <w:pPr>
              <w:spacing w:after="0" w:line="240" w:lineRule="auto"/>
              <w:rPr>
                <w:sz w:val="16"/>
                <w:szCs w:val="16"/>
              </w:rPr>
            </w:pPr>
            <w:r>
              <w:rPr>
                <w:sz w:val="16"/>
              </w:rPr>
              <w:t>5.14. solid biomass – CHP</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CB50C08" w14:textId="77777777" w:rsidR="00D62D06" w:rsidRPr="008741A9" w:rsidRDefault="001757BC" w:rsidP="00AF03D4">
            <w:pPr>
              <w:spacing w:after="0" w:line="240" w:lineRule="auto"/>
              <w:jc w:val="center"/>
              <w:rPr>
                <w:sz w:val="16"/>
                <w:szCs w:val="16"/>
              </w:rPr>
            </w:pPr>
            <w:r>
              <w:rPr>
                <w:sz w:val="16"/>
              </w:rPr>
              <w:t>2021–2040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689B52B7" w14:textId="77777777" w:rsidR="00D62D06" w:rsidRPr="008741A9" w:rsidRDefault="001757BC" w:rsidP="00AF03D4">
            <w:pPr>
              <w:spacing w:after="0" w:line="240" w:lineRule="auto"/>
              <w:jc w:val="center"/>
              <w:rPr>
                <w:sz w:val="16"/>
                <w:szCs w:val="16"/>
              </w:rPr>
            </w:pPr>
            <w:r>
              <w:rPr>
                <w:sz w:val="16"/>
              </w:rPr>
              <w:t>2</w:t>
            </w:r>
            <w:r w:rsidR="007B6FFA">
              <w:rPr>
                <w:sz w:val="16"/>
              </w:rPr>
              <w:t>,</w:t>
            </w:r>
            <w:r>
              <w:rPr>
                <w:sz w:val="16"/>
              </w:rPr>
              <w:t>950↓2</w:t>
            </w:r>
            <w:r w:rsidR="007B6FFA">
              <w:rPr>
                <w:sz w:val="16"/>
              </w:rPr>
              <w:t>,</w:t>
            </w:r>
            <w:r>
              <w:rPr>
                <w:sz w:val="16"/>
              </w:rPr>
              <w:t>750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9C11F15" w14:textId="77777777" w:rsidR="00D62D06" w:rsidRPr="008741A9" w:rsidRDefault="001757BC" w:rsidP="00AF03D4">
            <w:pPr>
              <w:spacing w:after="0" w:line="240" w:lineRule="auto"/>
              <w:jc w:val="center"/>
              <w:rPr>
                <w:sz w:val="16"/>
                <w:szCs w:val="16"/>
              </w:rPr>
            </w:pPr>
            <w:r>
              <w:rPr>
                <w:sz w:val="16"/>
              </w:rPr>
              <w:t>120</w:t>
            </w:r>
          </w:p>
        </w:tc>
        <w:tc>
          <w:tcPr>
            <w:tcW w:w="874"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0D231FB" w14:textId="77777777" w:rsidR="00D62D06" w:rsidRPr="008741A9" w:rsidRDefault="001757BC" w:rsidP="00AF03D4">
            <w:pPr>
              <w:spacing w:after="0" w:line="240" w:lineRule="auto"/>
              <w:jc w:val="center"/>
              <w:rPr>
                <w:sz w:val="16"/>
                <w:szCs w:val="16"/>
              </w:rPr>
            </w:pPr>
            <w:r>
              <w:rPr>
                <w:sz w:val="16"/>
              </w:rPr>
              <w:t>–</w:t>
            </w:r>
          </w:p>
        </w:tc>
        <w:tc>
          <w:tcPr>
            <w:tcW w:w="110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AD463B8" w14:textId="77777777" w:rsidR="00D62D06" w:rsidRPr="008741A9" w:rsidRDefault="001757BC" w:rsidP="00AF03D4">
            <w:pPr>
              <w:spacing w:after="0" w:line="240" w:lineRule="auto"/>
              <w:jc w:val="center"/>
              <w:rPr>
                <w:sz w:val="16"/>
                <w:szCs w:val="16"/>
              </w:rPr>
            </w:pPr>
            <w:r>
              <w:rPr>
                <w:sz w:val="16"/>
              </w:rPr>
              <w:t>30/80</w:t>
            </w:r>
          </w:p>
        </w:tc>
        <w:tc>
          <w:tcPr>
            <w:tcW w:w="709"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102554C" w14:textId="77777777" w:rsidR="00D62D06" w:rsidRPr="008741A9" w:rsidRDefault="001757BC" w:rsidP="00AF03D4">
            <w:pPr>
              <w:spacing w:after="0" w:line="240" w:lineRule="auto"/>
              <w:jc w:val="center"/>
              <w:rPr>
                <w:sz w:val="16"/>
                <w:szCs w:val="16"/>
              </w:rPr>
            </w:pPr>
            <w:r>
              <w:rPr>
                <w:sz w:val="16"/>
              </w:rPr>
              <w:t>30</w:t>
            </w:r>
          </w:p>
        </w:tc>
        <w:tc>
          <w:tcPr>
            <w:tcW w:w="992"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618F1B13" w14:textId="77777777" w:rsidR="00D62D06" w:rsidRPr="008741A9" w:rsidRDefault="001757BC" w:rsidP="00AF03D4">
            <w:pPr>
              <w:spacing w:after="0" w:line="240" w:lineRule="auto"/>
              <w:jc w:val="center"/>
              <w:rPr>
                <w:sz w:val="16"/>
                <w:szCs w:val="16"/>
              </w:rPr>
            </w:pPr>
            <w:r>
              <w:rPr>
                <w:sz w:val="16"/>
              </w:rPr>
              <w:t>0</w:t>
            </w:r>
          </w:p>
        </w:tc>
      </w:tr>
      <w:tr w:rsidR="001757BC" w14:paraId="2C3410C5" w14:textId="77777777" w:rsidTr="00524E4F">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2D1ABF17" w14:textId="77777777" w:rsidR="00D62D06" w:rsidRPr="008741A9" w:rsidRDefault="001757BC" w:rsidP="00AF03D4">
            <w:pPr>
              <w:pStyle w:val="Tabela"/>
            </w:pPr>
            <w:r>
              <w:t xml:space="preserve">5.15. district heating boiler – coal </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62192B8" w14:textId="77777777" w:rsidR="00D62D06" w:rsidRPr="008741A9" w:rsidRDefault="001757BC" w:rsidP="00AF03D4">
            <w:pPr>
              <w:spacing w:after="0" w:line="240" w:lineRule="auto"/>
              <w:jc w:val="center"/>
              <w:rPr>
                <w:sz w:val="16"/>
                <w:szCs w:val="16"/>
              </w:rPr>
            </w:pPr>
            <w:r>
              <w:rPr>
                <w:sz w:val="16"/>
              </w:rPr>
              <w:t>2016–2040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10693FC" w14:textId="77777777" w:rsidR="00D62D06" w:rsidRPr="008741A9" w:rsidRDefault="001757BC" w:rsidP="00AF03D4">
            <w:pPr>
              <w:spacing w:after="0" w:line="240" w:lineRule="auto"/>
              <w:jc w:val="center"/>
              <w:rPr>
                <w:sz w:val="16"/>
                <w:szCs w:val="16"/>
              </w:rPr>
            </w:pPr>
            <w:r>
              <w:rPr>
                <w:sz w:val="16"/>
              </w:rPr>
              <w:t>350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467D6D4" w14:textId="77777777" w:rsidR="00D62D06" w:rsidRPr="008741A9" w:rsidRDefault="001757BC" w:rsidP="00AF03D4">
            <w:pPr>
              <w:spacing w:after="0" w:line="240" w:lineRule="auto"/>
              <w:jc w:val="center"/>
              <w:rPr>
                <w:sz w:val="16"/>
                <w:szCs w:val="16"/>
              </w:rPr>
            </w:pPr>
            <w:r>
              <w:rPr>
                <w:sz w:val="16"/>
              </w:rPr>
              <w:t>1</w:t>
            </w:r>
          </w:p>
        </w:tc>
        <w:tc>
          <w:tcPr>
            <w:tcW w:w="874"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EA96A44" w14:textId="77777777" w:rsidR="00D62D06" w:rsidRPr="008741A9" w:rsidRDefault="001757BC" w:rsidP="00AF03D4">
            <w:pPr>
              <w:spacing w:after="0" w:line="240" w:lineRule="auto"/>
              <w:jc w:val="center"/>
              <w:rPr>
                <w:sz w:val="16"/>
                <w:szCs w:val="16"/>
              </w:rPr>
            </w:pPr>
            <w:r>
              <w:rPr>
                <w:sz w:val="16"/>
              </w:rPr>
              <w:t>1.4</w:t>
            </w:r>
          </w:p>
        </w:tc>
        <w:tc>
          <w:tcPr>
            <w:tcW w:w="110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45EA39F" w14:textId="77777777" w:rsidR="00D62D06" w:rsidRPr="008741A9" w:rsidRDefault="001757BC" w:rsidP="00AF03D4">
            <w:pPr>
              <w:spacing w:after="0" w:line="240" w:lineRule="auto"/>
              <w:jc w:val="center"/>
              <w:rPr>
                <w:sz w:val="16"/>
                <w:szCs w:val="16"/>
              </w:rPr>
            </w:pPr>
            <w:r>
              <w:rPr>
                <w:sz w:val="16"/>
              </w:rPr>
              <w:t>0.9</w:t>
            </w:r>
          </w:p>
        </w:tc>
        <w:tc>
          <w:tcPr>
            <w:tcW w:w="709"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DB7DA56" w14:textId="77777777" w:rsidR="00D62D06" w:rsidRPr="008741A9" w:rsidRDefault="001757BC" w:rsidP="00AF03D4">
            <w:pPr>
              <w:spacing w:after="0" w:line="240" w:lineRule="auto"/>
              <w:jc w:val="center"/>
              <w:rPr>
                <w:sz w:val="16"/>
                <w:szCs w:val="16"/>
              </w:rPr>
            </w:pPr>
            <w:r>
              <w:rPr>
                <w:sz w:val="16"/>
              </w:rPr>
              <w:t>30</w:t>
            </w:r>
          </w:p>
        </w:tc>
        <w:tc>
          <w:tcPr>
            <w:tcW w:w="992"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213FEB56" w14:textId="77777777" w:rsidR="00D62D06" w:rsidRPr="008741A9" w:rsidRDefault="001757BC" w:rsidP="00AF03D4">
            <w:pPr>
              <w:spacing w:after="0" w:line="240" w:lineRule="auto"/>
              <w:jc w:val="center"/>
              <w:rPr>
                <w:sz w:val="16"/>
                <w:szCs w:val="16"/>
              </w:rPr>
            </w:pPr>
            <w:r>
              <w:rPr>
                <w:sz w:val="16"/>
              </w:rPr>
              <w:t>94</w:t>
            </w:r>
          </w:p>
        </w:tc>
      </w:tr>
      <w:tr w:rsidR="001757BC" w14:paraId="7F3DE724" w14:textId="77777777" w:rsidTr="00524E4F">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647416D4" w14:textId="77777777" w:rsidR="00D62D06" w:rsidRPr="008741A9" w:rsidRDefault="001757BC" w:rsidP="00AF03D4">
            <w:pPr>
              <w:spacing w:after="0" w:line="240" w:lineRule="auto"/>
              <w:rPr>
                <w:sz w:val="16"/>
                <w:szCs w:val="16"/>
              </w:rPr>
            </w:pPr>
            <w:r>
              <w:rPr>
                <w:sz w:val="16"/>
              </w:rPr>
              <w:t>5.16. district heating boiler – natural gas</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49CA4DF" w14:textId="77777777" w:rsidR="00D62D06" w:rsidRPr="008741A9" w:rsidRDefault="001757BC" w:rsidP="00AF03D4">
            <w:pPr>
              <w:spacing w:after="0" w:line="240" w:lineRule="auto"/>
              <w:jc w:val="center"/>
              <w:rPr>
                <w:sz w:val="16"/>
                <w:szCs w:val="16"/>
              </w:rPr>
            </w:pPr>
            <w:r>
              <w:rPr>
                <w:sz w:val="16"/>
              </w:rPr>
              <w:t>2016–2040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86DE165" w14:textId="77777777" w:rsidR="00D62D06" w:rsidRPr="008741A9" w:rsidRDefault="001757BC" w:rsidP="00AF03D4">
            <w:pPr>
              <w:spacing w:after="0" w:line="240" w:lineRule="auto"/>
              <w:jc w:val="center"/>
              <w:rPr>
                <w:sz w:val="16"/>
                <w:szCs w:val="16"/>
              </w:rPr>
            </w:pPr>
            <w:r>
              <w:rPr>
                <w:sz w:val="16"/>
              </w:rPr>
              <w:t>150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A6CA620" w14:textId="77777777" w:rsidR="00D62D06" w:rsidRPr="008741A9" w:rsidRDefault="001757BC" w:rsidP="00AF03D4">
            <w:pPr>
              <w:spacing w:after="0" w:line="240" w:lineRule="auto"/>
              <w:jc w:val="center"/>
              <w:rPr>
                <w:sz w:val="16"/>
                <w:szCs w:val="16"/>
              </w:rPr>
            </w:pPr>
            <w:r>
              <w:rPr>
                <w:sz w:val="16"/>
              </w:rPr>
              <w:t>1</w:t>
            </w:r>
          </w:p>
        </w:tc>
        <w:tc>
          <w:tcPr>
            <w:tcW w:w="874"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52DE993" w14:textId="77777777" w:rsidR="00D62D06" w:rsidRPr="008741A9" w:rsidRDefault="001757BC" w:rsidP="00AF03D4">
            <w:pPr>
              <w:spacing w:after="0" w:line="240" w:lineRule="auto"/>
              <w:jc w:val="center"/>
              <w:rPr>
                <w:sz w:val="16"/>
                <w:szCs w:val="16"/>
              </w:rPr>
            </w:pPr>
            <w:r>
              <w:rPr>
                <w:sz w:val="16"/>
              </w:rPr>
              <w:t>0.4</w:t>
            </w:r>
          </w:p>
        </w:tc>
        <w:tc>
          <w:tcPr>
            <w:tcW w:w="110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D667EFA" w14:textId="77777777" w:rsidR="00D62D06" w:rsidRPr="008741A9" w:rsidRDefault="001757BC" w:rsidP="00AF03D4">
            <w:pPr>
              <w:spacing w:after="0" w:line="240" w:lineRule="auto"/>
              <w:jc w:val="center"/>
              <w:rPr>
                <w:sz w:val="16"/>
                <w:szCs w:val="16"/>
              </w:rPr>
            </w:pPr>
            <w:r>
              <w:rPr>
                <w:sz w:val="16"/>
              </w:rPr>
              <w:t>0.96</w:t>
            </w:r>
          </w:p>
        </w:tc>
        <w:tc>
          <w:tcPr>
            <w:tcW w:w="709"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021F6BE" w14:textId="77777777" w:rsidR="00D62D06" w:rsidRPr="008741A9" w:rsidRDefault="001757BC" w:rsidP="00AF03D4">
            <w:pPr>
              <w:spacing w:after="0" w:line="240" w:lineRule="auto"/>
              <w:jc w:val="center"/>
              <w:rPr>
                <w:sz w:val="16"/>
                <w:szCs w:val="16"/>
              </w:rPr>
            </w:pPr>
            <w:r>
              <w:rPr>
                <w:sz w:val="16"/>
              </w:rPr>
              <w:t>30</w:t>
            </w:r>
          </w:p>
        </w:tc>
        <w:tc>
          <w:tcPr>
            <w:tcW w:w="992"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22039A29" w14:textId="77777777" w:rsidR="00D62D06" w:rsidRPr="008741A9" w:rsidRDefault="001757BC" w:rsidP="00AF03D4">
            <w:pPr>
              <w:spacing w:after="0" w:line="240" w:lineRule="auto"/>
              <w:jc w:val="center"/>
              <w:rPr>
                <w:sz w:val="16"/>
                <w:szCs w:val="16"/>
              </w:rPr>
            </w:pPr>
            <w:r>
              <w:rPr>
                <w:sz w:val="16"/>
              </w:rPr>
              <w:t>56</w:t>
            </w:r>
          </w:p>
        </w:tc>
      </w:tr>
      <w:tr w:rsidR="001757BC" w14:paraId="7F999D76" w14:textId="77777777" w:rsidTr="00524E4F">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04D93E87" w14:textId="77777777" w:rsidR="00D62D06" w:rsidRPr="008741A9" w:rsidRDefault="001757BC" w:rsidP="00AF03D4">
            <w:pPr>
              <w:spacing w:after="0" w:line="240" w:lineRule="auto"/>
              <w:rPr>
                <w:sz w:val="16"/>
                <w:szCs w:val="16"/>
              </w:rPr>
            </w:pPr>
            <w:r>
              <w:rPr>
                <w:sz w:val="16"/>
              </w:rPr>
              <w:t>5.18. district heating boiler – fuel oil</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D406AA1" w14:textId="77777777" w:rsidR="00D62D06" w:rsidRPr="008741A9" w:rsidRDefault="001757BC" w:rsidP="00AF03D4">
            <w:pPr>
              <w:spacing w:after="0" w:line="240" w:lineRule="auto"/>
              <w:jc w:val="center"/>
              <w:rPr>
                <w:sz w:val="16"/>
                <w:szCs w:val="16"/>
              </w:rPr>
            </w:pPr>
            <w:r>
              <w:rPr>
                <w:sz w:val="16"/>
              </w:rPr>
              <w:t>2016–2040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B47750F" w14:textId="77777777" w:rsidR="00D62D06" w:rsidRPr="008741A9" w:rsidRDefault="001757BC" w:rsidP="00AF03D4">
            <w:pPr>
              <w:spacing w:after="0" w:line="240" w:lineRule="auto"/>
              <w:jc w:val="center"/>
              <w:rPr>
                <w:sz w:val="16"/>
                <w:szCs w:val="16"/>
              </w:rPr>
            </w:pPr>
            <w:r>
              <w:rPr>
                <w:sz w:val="16"/>
              </w:rPr>
              <w:t>200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F62A0BC" w14:textId="77777777" w:rsidR="00D62D06" w:rsidRPr="008741A9" w:rsidRDefault="001757BC" w:rsidP="00AF03D4">
            <w:pPr>
              <w:spacing w:after="0" w:line="240" w:lineRule="auto"/>
              <w:jc w:val="center"/>
              <w:rPr>
                <w:sz w:val="16"/>
                <w:szCs w:val="16"/>
              </w:rPr>
            </w:pPr>
            <w:r>
              <w:rPr>
                <w:sz w:val="16"/>
              </w:rPr>
              <w:t>1</w:t>
            </w:r>
          </w:p>
        </w:tc>
        <w:tc>
          <w:tcPr>
            <w:tcW w:w="874"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5BD0F6E" w14:textId="77777777" w:rsidR="00D62D06" w:rsidRPr="008741A9" w:rsidRDefault="001757BC" w:rsidP="00AF03D4">
            <w:pPr>
              <w:spacing w:after="0" w:line="240" w:lineRule="auto"/>
              <w:jc w:val="center"/>
              <w:rPr>
                <w:sz w:val="16"/>
                <w:szCs w:val="16"/>
              </w:rPr>
            </w:pPr>
            <w:r>
              <w:rPr>
                <w:sz w:val="16"/>
              </w:rPr>
              <w:t>0.5</w:t>
            </w:r>
          </w:p>
        </w:tc>
        <w:tc>
          <w:tcPr>
            <w:tcW w:w="1102"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105E592" w14:textId="77777777" w:rsidR="00D62D06" w:rsidRPr="008741A9" w:rsidRDefault="001757BC" w:rsidP="00AF03D4">
            <w:pPr>
              <w:spacing w:after="0" w:line="240" w:lineRule="auto"/>
              <w:jc w:val="center"/>
              <w:rPr>
                <w:sz w:val="16"/>
                <w:szCs w:val="16"/>
              </w:rPr>
            </w:pPr>
            <w:r>
              <w:rPr>
                <w:sz w:val="16"/>
              </w:rPr>
              <w:t>0.95</w:t>
            </w:r>
          </w:p>
        </w:tc>
        <w:tc>
          <w:tcPr>
            <w:tcW w:w="709"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6A45007B" w14:textId="77777777" w:rsidR="00D62D06" w:rsidRPr="008741A9" w:rsidRDefault="001757BC" w:rsidP="00AF03D4">
            <w:pPr>
              <w:spacing w:after="0" w:line="240" w:lineRule="auto"/>
              <w:jc w:val="center"/>
              <w:rPr>
                <w:sz w:val="16"/>
                <w:szCs w:val="16"/>
              </w:rPr>
            </w:pPr>
            <w:r>
              <w:rPr>
                <w:sz w:val="16"/>
              </w:rPr>
              <w:t>30</w:t>
            </w:r>
          </w:p>
        </w:tc>
        <w:tc>
          <w:tcPr>
            <w:tcW w:w="992"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743064D8" w14:textId="77777777" w:rsidR="00D62D06" w:rsidRPr="008741A9" w:rsidRDefault="001757BC" w:rsidP="00AF03D4">
            <w:pPr>
              <w:spacing w:after="0" w:line="240" w:lineRule="auto"/>
              <w:jc w:val="center"/>
              <w:rPr>
                <w:sz w:val="16"/>
                <w:szCs w:val="16"/>
              </w:rPr>
            </w:pPr>
            <w:r>
              <w:rPr>
                <w:sz w:val="16"/>
              </w:rPr>
              <w:t>74</w:t>
            </w:r>
          </w:p>
        </w:tc>
      </w:tr>
      <w:tr w:rsidR="001757BC" w14:paraId="4DFFBF15" w14:textId="77777777" w:rsidTr="00524E4F">
        <w:trPr>
          <w:trHeight w:val="20"/>
        </w:trPr>
        <w:tc>
          <w:tcPr>
            <w:tcW w:w="2764" w:type="dxa"/>
            <w:tcBorders>
              <w:top w:val="dotted" w:sz="4" w:space="0" w:color="auto"/>
              <w:bottom w:val="single" w:sz="4" w:space="0" w:color="auto"/>
              <w:right w:val="single" w:sz="4" w:space="0" w:color="auto"/>
            </w:tcBorders>
            <w:shd w:val="clear" w:color="auto" w:fill="auto"/>
            <w:tcMar>
              <w:top w:w="28" w:type="dxa"/>
              <w:bottom w:w="28" w:type="dxa"/>
            </w:tcMar>
            <w:vAlign w:val="center"/>
            <w:hideMark/>
          </w:tcPr>
          <w:p w14:paraId="433AC6C1" w14:textId="77777777" w:rsidR="00D62D06" w:rsidRPr="008741A9" w:rsidRDefault="001757BC" w:rsidP="00AF03D4">
            <w:pPr>
              <w:spacing w:after="0" w:line="240" w:lineRule="auto"/>
              <w:rPr>
                <w:sz w:val="16"/>
                <w:szCs w:val="16"/>
              </w:rPr>
            </w:pPr>
            <w:r>
              <w:rPr>
                <w:sz w:val="16"/>
              </w:rPr>
              <w:t>5.19. district heating boiler – biomass</w:t>
            </w:r>
          </w:p>
        </w:tc>
        <w:tc>
          <w:tcPr>
            <w:tcW w:w="850"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40E7C2F0" w14:textId="77777777" w:rsidR="00D62D06" w:rsidRPr="008741A9" w:rsidRDefault="001757BC" w:rsidP="00AF03D4">
            <w:pPr>
              <w:spacing w:after="0" w:line="240" w:lineRule="auto"/>
              <w:jc w:val="center"/>
              <w:rPr>
                <w:sz w:val="16"/>
                <w:szCs w:val="16"/>
              </w:rPr>
            </w:pPr>
            <w:r>
              <w:rPr>
                <w:sz w:val="16"/>
              </w:rPr>
              <w:t>2016–2040</w:t>
            </w:r>
          </w:p>
        </w:tc>
        <w:tc>
          <w:tcPr>
            <w:tcW w:w="968"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162E4F73" w14:textId="77777777" w:rsidR="00D62D06" w:rsidRPr="008741A9" w:rsidRDefault="001757BC" w:rsidP="00AF03D4">
            <w:pPr>
              <w:spacing w:after="0" w:line="240" w:lineRule="auto"/>
              <w:jc w:val="center"/>
              <w:rPr>
                <w:sz w:val="16"/>
                <w:szCs w:val="16"/>
              </w:rPr>
            </w:pPr>
            <w:r>
              <w:rPr>
                <w:sz w:val="16"/>
              </w:rPr>
              <w:t>500</w:t>
            </w:r>
          </w:p>
        </w:tc>
        <w:tc>
          <w:tcPr>
            <w:tcW w:w="1025"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09AAB597" w14:textId="77777777" w:rsidR="00D62D06" w:rsidRPr="008741A9" w:rsidRDefault="001757BC" w:rsidP="00AF03D4">
            <w:pPr>
              <w:spacing w:after="0" w:line="240" w:lineRule="auto"/>
              <w:jc w:val="center"/>
              <w:rPr>
                <w:sz w:val="16"/>
                <w:szCs w:val="16"/>
              </w:rPr>
            </w:pPr>
            <w:r>
              <w:rPr>
                <w:sz w:val="16"/>
              </w:rPr>
              <w:t>1</w:t>
            </w:r>
          </w:p>
        </w:tc>
        <w:tc>
          <w:tcPr>
            <w:tcW w:w="874"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750507EB" w14:textId="77777777" w:rsidR="00D62D06" w:rsidRPr="008741A9" w:rsidRDefault="001757BC" w:rsidP="00AF03D4">
            <w:pPr>
              <w:spacing w:after="0" w:line="240" w:lineRule="auto"/>
              <w:jc w:val="center"/>
              <w:rPr>
                <w:sz w:val="16"/>
                <w:szCs w:val="16"/>
              </w:rPr>
            </w:pPr>
            <w:r>
              <w:rPr>
                <w:sz w:val="16"/>
              </w:rPr>
              <w:t>1.4</w:t>
            </w:r>
          </w:p>
        </w:tc>
        <w:tc>
          <w:tcPr>
            <w:tcW w:w="1102"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5D0DA6B3" w14:textId="77777777" w:rsidR="00D62D06" w:rsidRPr="008741A9" w:rsidRDefault="001757BC" w:rsidP="00AF03D4">
            <w:pPr>
              <w:spacing w:after="0" w:line="240" w:lineRule="auto"/>
              <w:jc w:val="center"/>
              <w:rPr>
                <w:sz w:val="16"/>
                <w:szCs w:val="16"/>
              </w:rPr>
            </w:pPr>
            <w:r>
              <w:rPr>
                <w:sz w:val="16"/>
              </w:rPr>
              <w:t>0.9</w:t>
            </w:r>
          </w:p>
        </w:tc>
        <w:tc>
          <w:tcPr>
            <w:tcW w:w="709"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6FC10341" w14:textId="77777777" w:rsidR="00D62D06" w:rsidRPr="008741A9" w:rsidRDefault="001757BC" w:rsidP="00AF03D4">
            <w:pPr>
              <w:spacing w:after="0" w:line="240" w:lineRule="auto"/>
              <w:jc w:val="center"/>
              <w:rPr>
                <w:sz w:val="16"/>
                <w:szCs w:val="16"/>
              </w:rPr>
            </w:pPr>
            <w:r>
              <w:rPr>
                <w:sz w:val="16"/>
              </w:rPr>
              <w:t>30</w:t>
            </w:r>
          </w:p>
        </w:tc>
        <w:tc>
          <w:tcPr>
            <w:tcW w:w="992" w:type="dxa"/>
            <w:tcBorders>
              <w:top w:val="dotted" w:sz="4" w:space="0" w:color="auto"/>
              <w:left w:val="single" w:sz="4" w:space="0" w:color="auto"/>
              <w:bottom w:val="single" w:sz="4" w:space="0" w:color="auto"/>
            </w:tcBorders>
            <w:shd w:val="clear" w:color="auto" w:fill="auto"/>
            <w:tcMar>
              <w:top w:w="28" w:type="dxa"/>
              <w:bottom w:w="28" w:type="dxa"/>
            </w:tcMar>
            <w:vAlign w:val="center"/>
            <w:hideMark/>
          </w:tcPr>
          <w:p w14:paraId="5AA6D9D6" w14:textId="77777777" w:rsidR="00D62D06" w:rsidRPr="008741A9" w:rsidRDefault="001757BC" w:rsidP="00AF03D4">
            <w:pPr>
              <w:spacing w:after="0" w:line="240" w:lineRule="auto"/>
              <w:jc w:val="center"/>
              <w:rPr>
                <w:sz w:val="16"/>
                <w:szCs w:val="16"/>
              </w:rPr>
            </w:pPr>
            <w:r>
              <w:rPr>
                <w:sz w:val="16"/>
              </w:rPr>
              <w:t>0</w:t>
            </w:r>
          </w:p>
        </w:tc>
      </w:tr>
      <w:tr w:rsidR="001757BC" w14:paraId="229945D0" w14:textId="77777777" w:rsidTr="00524E4F">
        <w:trPr>
          <w:trHeight w:val="20"/>
        </w:trPr>
        <w:tc>
          <w:tcPr>
            <w:tcW w:w="2764"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67526863" w14:textId="77777777" w:rsidR="00D62D06" w:rsidRPr="008741A9" w:rsidRDefault="001757BC" w:rsidP="00AF03D4">
            <w:pPr>
              <w:spacing w:after="0" w:line="240" w:lineRule="auto"/>
              <w:rPr>
                <w:sz w:val="16"/>
                <w:szCs w:val="16"/>
              </w:rPr>
            </w:pPr>
            <w:r>
              <w:rPr>
                <w:sz w:val="16"/>
              </w:rPr>
              <w:t xml:space="preserve">5.20. HV </w:t>
            </w:r>
            <w:proofErr w:type="spellStart"/>
            <w:r>
              <w:rPr>
                <w:sz w:val="16"/>
              </w:rPr>
              <w:t>electr</w:t>
            </w:r>
            <w:proofErr w:type="spellEnd"/>
            <w:r>
              <w:rPr>
                <w:sz w:val="16"/>
              </w:rPr>
              <w:t>. transmission grid</w:t>
            </w:r>
          </w:p>
        </w:tc>
        <w:tc>
          <w:tcPr>
            <w:tcW w:w="850"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5F7B7D0C" w14:textId="77777777" w:rsidR="00D62D06" w:rsidRPr="008741A9" w:rsidRDefault="001757BC" w:rsidP="00AF03D4">
            <w:pPr>
              <w:spacing w:after="0" w:line="240" w:lineRule="auto"/>
              <w:jc w:val="center"/>
              <w:rPr>
                <w:sz w:val="16"/>
                <w:szCs w:val="16"/>
              </w:rPr>
            </w:pPr>
            <w:r>
              <w:rPr>
                <w:sz w:val="16"/>
              </w:rPr>
              <w:t>2016–2040</w:t>
            </w:r>
          </w:p>
        </w:tc>
        <w:tc>
          <w:tcPr>
            <w:tcW w:w="968"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1F792275" w14:textId="77777777" w:rsidR="00D62D06" w:rsidRPr="008741A9" w:rsidRDefault="001757BC" w:rsidP="00AF03D4">
            <w:pPr>
              <w:spacing w:after="0" w:line="240" w:lineRule="auto"/>
              <w:jc w:val="center"/>
              <w:rPr>
                <w:sz w:val="16"/>
                <w:szCs w:val="16"/>
              </w:rPr>
            </w:pPr>
            <w:r>
              <w:rPr>
                <w:sz w:val="16"/>
              </w:rPr>
              <w:t>190</w:t>
            </w:r>
          </w:p>
        </w:tc>
        <w:tc>
          <w:tcPr>
            <w:tcW w:w="1025" w:type="dxa"/>
            <w:tcBorders>
              <w:top w:val="single" w:sz="4" w:space="0" w:color="auto"/>
              <w:left w:val="single" w:sz="4" w:space="0" w:color="auto"/>
              <w:bottom w:val="nil"/>
              <w:right w:val="nil"/>
            </w:tcBorders>
            <w:shd w:val="clear" w:color="auto" w:fill="auto"/>
            <w:tcMar>
              <w:top w:w="28" w:type="dxa"/>
              <w:bottom w:w="28" w:type="dxa"/>
            </w:tcMar>
            <w:vAlign w:val="center"/>
            <w:hideMark/>
          </w:tcPr>
          <w:p w14:paraId="052BA7F7" w14:textId="77777777" w:rsidR="00D62D06" w:rsidRPr="008741A9" w:rsidRDefault="001757BC" w:rsidP="00AF03D4">
            <w:pPr>
              <w:spacing w:after="0" w:line="240" w:lineRule="auto"/>
              <w:jc w:val="center"/>
              <w:rPr>
                <w:sz w:val="16"/>
                <w:szCs w:val="16"/>
              </w:rPr>
            </w:pPr>
            <w:r>
              <w:rPr>
                <w:sz w:val="16"/>
              </w:rPr>
              <w:t> </w:t>
            </w:r>
          </w:p>
        </w:tc>
        <w:tc>
          <w:tcPr>
            <w:tcW w:w="874" w:type="dxa"/>
            <w:tcBorders>
              <w:top w:val="single" w:sz="4" w:space="0" w:color="auto"/>
              <w:left w:val="nil"/>
              <w:bottom w:val="nil"/>
              <w:right w:val="nil"/>
            </w:tcBorders>
            <w:shd w:val="clear" w:color="auto" w:fill="auto"/>
            <w:tcMar>
              <w:top w:w="28" w:type="dxa"/>
              <w:bottom w:w="28" w:type="dxa"/>
            </w:tcMar>
            <w:vAlign w:val="center"/>
            <w:hideMark/>
          </w:tcPr>
          <w:p w14:paraId="76D770D0" w14:textId="77777777" w:rsidR="00D62D06" w:rsidRPr="008741A9" w:rsidRDefault="00D62D06" w:rsidP="00AF03D4">
            <w:pPr>
              <w:spacing w:after="0" w:line="240" w:lineRule="auto"/>
              <w:jc w:val="center"/>
              <w:rPr>
                <w:sz w:val="16"/>
                <w:szCs w:val="16"/>
              </w:rPr>
            </w:pPr>
          </w:p>
        </w:tc>
        <w:tc>
          <w:tcPr>
            <w:tcW w:w="1102" w:type="dxa"/>
            <w:tcBorders>
              <w:top w:val="single" w:sz="4" w:space="0" w:color="auto"/>
              <w:left w:val="nil"/>
              <w:bottom w:val="nil"/>
              <w:right w:val="nil"/>
            </w:tcBorders>
            <w:shd w:val="clear" w:color="auto" w:fill="auto"/>
            <w:tcMar>
              <w:top w:w="28" w:type="dxa"/>
              <w:bottom w:w="28" w:type="dxa"/>
            </w:tcMar>
            <w:vAlign w:val="center"/>
            <w:hideMark/>
          </w:tcPr>
          <w:p w14:paraId="420FE3B5" w14:textId="77777777" w:rsidR="00D62D06" w:rsidRPr="008741A9" w:rsidRDefault="001757BC" w:rsidP="00AF03D4">
            <w:pPr>
              <w:spacing w:after="0" w:line="240" w:lineRule="auto"/>
              <w:jc w:val="center"/>
              <w:rPr>
                <w:sz w:val="16"/>
                <w:szCs w:val="16"/>
              </w:rPr>
            </w:pPr>
            <w:r>
              <w:rPr>
                <w:sz w:val="16"/>
              </w:rPr>
              <w:t> </w:t>
            </w:r>
          </w:p>
        </w:tc>
        <w:tc>
          <w:tcPr>
            <w:tcW w:w="709" w:type="dxa"/>
            <w:tcBorders>
              <w:top w:val="single" w:sz="4" w:space="0" w:color="auto"/>
              <w:left w:val="nil"/>
              <w:bottom w:val="nil"/>
              <w:right w:val="nil"/>
            </w:tcBorders>
            <w:shd w:val="clear" w:color="auto" w:fill="auto"/>
            <w:tcMar>
              <w:top w:w="28" w:type="dxa"/>
              <w:bottom w:w="28" w:type="dxa"/>
            </w:tcMar>
            <w:vAlign w:val="center"/>
            <w:hideMark/>
          </w:tcPr>
          <w:p w14:paraId="769F723D" w14:textId="77777777" w:rsidR="00D62D06" w:rsidRPr="008741A9" w:rsidRDefault="001757BC" w:rsidP="00AF03D4">
            <w:pPr>
              <w:spacing w:after="0" w:line="240" w:lineRule="auto"/>
              <w:jc w:val="center"/>
              <w:rPr>
                <w:sz w:val="16"/>
                <w:szCs w:val="16"/>
              </w:rPr>
            </w:pPr>
            <w:r>
              <w:rPr>
                <w:sz w:val="16"/>
              </w:rPr>
              <w:t> </w:t>
            </w:r>
          </w:p>
        </w:tc>
        <w:tc>
          <w:tcPr>
            <w:tcW w:w="992" w:type="dxa"/>
            <w:tcBorders>
              <w:top w:val="single" w:sz="4" w:space="0" w:color="auto"/>
              <w:left w:val="nil"/>
              <w:bottom w:val="nil"/>
              <w:right w:val="single" w:sz="4" w:space="0" w:color="auto"/>
            </w:tcBorders>
            <w:shd w:val="clear" w:color="auto" w:fill="auto"/>
            <w:tcMar>
              <w:top w:w="28" w:type="dxa"/>
              <w:bottom w:w="28" w:type="dxa"/>
            </w:tcMar>
            <w:vAlign w:val="center"/>
            <w:hideMark/>
          </w:tcPr>
          <w:p w14:paraId="5DEE860B" w14:textId="77777777" w:rsidR="00D62D06" w:rsidRPr="008741A9" w:rsidRDefault="001757BC" w:rsidP="00AF03D4">
            <w:pPr>
              <w:spacing w:after="0" w:line="240" w:lineRule="auto"/>
              <w:jc w:val="center"/>
              <w:rPr>
                <w:sz w:val="16"/>
                <w:szCs w:val="16"/>
              </w:rPr>
            </w:pPr>
            <w:r>
              <w:rPr>
                <w:sz w:val="16"/>
              </w:rPr>
              <w:t> </w:t>
            </w:r>
          </w:p>
        </w:tc>
      </w:tr>
      <w:tr w:rsidR="001757BC" w14:paraId="55F36EA8" w14:textId="77777777" w:rsidTr="00524E4F">
        <w:trPr>
          <w:trHeight w:val="20"/>
        </w:trPr>
        <w:tc>
          <w:tcPr>
            <w:tcW w:w="2764"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6D181307" w14:textId="77777777" w:rsidR="00D62D06" w:rsidRPr="008741A9" w:rsidRDefault="001757BC" w:rsidP="00AF03D4">
            <w:pPr>
              <w:spacing w:after="0" w:line="240" w:lineRule="auto"/>
              <w:rPr>
                <w:sz w:val="16"/>
                <w:szCs w:val="16"/>
              </w:rPr>
            </w:pPr>
            <w:r>
              <w:rPr>
                <w:sz w:val="16"/>
              </w:rPr>
              <w:t xml:space="preserve">5.21. MV </w:t>
            </w:r>
            <w:proofErr w:type="spellStart"/>
            <w:r>
              <w:rPr>
                <w:sz w:val="16"/>
              </w:rPr>
              <w:t>electr</w:t>
            </w:r>
            <w:proofErr w:type="spellEnd"/>
            <w:r>
              <w:rPr>
                <w:sz w:val="16"/>
              </w:rPr>
              <w:t>. distribution network</w:t>
            </w:r>
          </w:p>
        </w:tc>
        <w:tc>
          <w:tcPr>
            <w:tcW w:w="850"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4F9EE4E9" w14:textId="77777777" w:rsidR="00D62D06" w:rsidRPr="008741A9" w:rsidRDefault="001757BC" w:rsidP="00AF03D4">
            <w:pPr>
              <w:spacing w:after="0" w:line="240" w:lineRule="auto"/>
              <w:jc w:val="center"/>
              <w:rPr>
                <w:sz w:val="16"/>
                <w:szCs w:val="16"/>
              </w:rPr>
            </w:pPr>
            <w:r>
              <w:rPr>
                <w:sz w:val="16"/>
              </w:rPr>
              <w:t>2016–2040</w:t>
            </w:r>
          </w:p>
        </w:tc>
        <w:tc>
          <w:tcPr>
            <w:tcW w:w="968"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1DC091BE" w14:textId="77777777" w:rsidR="00D62D06" w:rsidRPr="008741A9" w:rsidRDefault="001757BC" w:rsidP="00AF03D4">
            <w:pPr>
              <w:spacing w:after="0" w:line="240" w:lineRule="auto"/>
              <w:jc w:val="center"/>
              <w:rPr>
                <w:sz w:val="16"/>
                <w:szCs w:val="16"/>
              </w:rPr>
            </w:pPr>
            <w:r>
              <w:rPr>
                <w:sz w:val="16"/>
              </w:rPr>
              <w:t>250</w:t>
            </w:r>
          </w:p>
        </w:tc>
        <w:tc>
          <w:tcPr>
            <w:tcW w:w="1025" w:type="dxa"/>
            <w:tcBorders>
              <w:top w:val="nil"/>
              <w:left w:val="single" w:sz="4" w:space="0" w:color="auto"/>
              <w:bottom w:val="nil"/>
              <w:right w:val="nil"/>
            </w:tcBorders>
            <w:shd w:val="clear" w:color="auto" w:fill="auto"/>
            <w:tcMar>
              <w:top w:w="28" w:type="dxa"/>
              <w:bottom w:w="28" w:type="dxa"/>
            </w:tcMar>
            <w:vAlign w:val="center"/>
            <w:hideMark/>
          </w:tcPr>
          <w:p w14:paraId="7FA3EA5B" w14:textId="77777777" w:rsidR="00D62D06" w:rsidRPr="008741A9" w:rsidRDefault="001757BC" w:rsidP="00AF03D4">
            <w:pPr>
              <w:spacing w:after="0" w:line="240" w:lineRule="auto"/>
              <w:jc w:val="center"/>
              <w:rPr>
                <w:sz w:val="16"/>
                <w:szCs w:val="16"/>
              </w:rPr>
            </w:pPr>
            <w:r>
              <w:rPr>
                <w:sz w:val="16"/>
              </w:rPr>
              <w:t> </w:t>
            </w:r>
          </w:p>
        </w:tc>
        <w:tc>
          <w:tcPr>
            <w:tcW w:w="874" w:type="dxa"/>
            <w:tcBorders>
              <w:top w:val="nil"/>
              <w:left w:val="nil"/>
              <w:bottom w:val="nil"/>
              <w:right w:val="nil"/>
            </w:tcBorders>
            <w:shd w:val="clear" w:color="auto" w:fill="auto"/>
            <w:tcMar>
              <w:top w:w="28" w:type="dxa"/>
              <w:bottom w:w="28" w:type="dxa"/>
            </w:tcMar>
            <w:vAlign w:val="center"/>
            <w:hideMark/>
          </w:tcPr>
          <w:p w14:paraId="4E629813" w14:textId="77777777" w:rsidR="00D62D06" w:rsidRPr="008741A9" w:rsidRDefault="00D62D06" w:rsidP="00AF03D4">
            <w:pPr>
              <w:spacing w:after="0" w:line="240" w:lineRule="auto"/>
              <w:jc w:val="center"/>
              <w:rPr>
                <w:sz w:val="16"/>
                <w:szCs w:val="16"/>
              </w:rPr>
            </w:pPr>
          </w:p>
        </w:tc>
        <w:tc>
          <w:tcPr>
            <w:tcW w:w="1102" w:type="dxa"/>
            <w:tcBorders>
              <w:top w:val="nil"/>
              <w:left w:val="nil"/>
              <w:bottom w:val="nil"/>
              <w:right w:val="nil"/>
            </w:tcBorders>
            <w:shd w:val="clear" w:color="auto" w:fill="auto"/>
            <w:tcMar>
              <w:top w:w="28" w:type="dxa"/>
              <w:bottom w:w="28" w:type="dxa"/>
            </w:tcMar>
            <w:vAlign w:val="center"/>
            <w:hideMark/>
          </w:tcPr>
          <w:p w14:paraId="3770E3D9" w14:textId="77777777" w:rsidR="00D62D06" w:rsidRPr="008741A9" w:rsidRDefault="001757BC" w:rsidP="00AF03D4">
            <w:pPr>
              <w:spacing w:after="0" w:line="240" w:lineRule="auto"/>
              <w:jc w:val="center"/>
              <w:rPr>
                <w:sz w:val="16"/>
                <w:szCs w:val="16"/>
              </w:rPr>
            </w:pPr>
            <w:r>
              <w:rPr>
                <w:sz w:val="16"/>
              </w:rPr>
              <w:t> </w:t>
            </w:r>
          </w:p>
        </w:tc>
        <w:tc>
          <w:tcPr>
            <w:tcW w:w="709" w:type="dxa"/>
            <w:tcBorders>
              <w:top w:val="nil"/>
              <w:left w:val="nil"/>
              <w:bottom w:val="nil"/>
              <w:right w:val="nil"/>
            </w:tcBorders>
            <w:shd w:val="clear" w:color="auto" w:fill="auto"/>
            <w:tcMar>
              <w:top w:w="28" w:type="dxa"/>
              <w:bottom w:w="28" w:type="dxa"/>
            </w:tcMar>
            <w:vAlign w:val="center"/>
            <w:hideMark/>
          </w:tcPr>
          <w:p w14:paraId="00E1D899" w14:textId="77777777" w:rsidR="00D62D06" w:rsidRPr="008741A9" w:rsidRDefault="001757BC" w:rsidP="00AF03D4">
            <w:pPr>
              <w:spacing w:after="0" w:line="240" w:lineRule="auto"/>
              <w:jc w:val="center"/>
              <w:rPr>
                <w:sz w:val="16"/>
                <w:szCs w:val="16"/>
              </w:rPr>
            </w:pPr>
            <w:r>
              <w:rPr>
                <w:sz w:val="16"/>
              </w:rPr>
              <w:t> </w:t>
            </w:r>
          </w:p>
        </w:tc>
        <w:tc>
          <w:tcPr>
            <w:tcW w:w="992" w:type="dxa"/>
            <w:tcBorders>
              <w:top w:val="nil"/>
              <w:left w:val="nil"/>
              <w:bottom w:val="nil"/>
              <w:right w:val="single" w:sz="4" w:space="0" w:color="auto"/>
            </w:tcBorders>
            <w:shd w:val="clear" w:color="auto" w:fill="auto"/>
            <w:tcMar>
              <w:top w:w="28" w:type="dxa"/>
              <w:bottom w:w="28" w:type="dxa"/>
            </w:tcMar>
            <w:vAlign w:val="center"/>
            <w:hideMark/>
          </w:tcPr>
          <w:p w14:paraId="733F141C" w14:textId="77777777" w:rsidR="00D62D06" w:rsidRPr="008741A9" w:rsidRDefault="001757BC" w:rsidP="00AF03D4">
            <w:pPr>
              <w:spacing w:after="0" w:line="240" w:lineRule="auto"/>
              <w:jc w:val="center"/>
              <w:rPr>
                <w:sz w:val="16"/>
                <w:szCs w:val="16"/>
              </w:rPr>
            </w:pPr>
            <w:r>
              <w:rPr>
                <w:sz w:val="16"/>
              </w:rPr>
              <w:t> </w:t>
            </w:r>
          </w:p>
        </w:tc>
      </w:tr>
      <w:tr w:rsidR="001757BC" w14:paraId="2CDB199A" w14:textId="77777777" w:rsidTr="00524E4F">
        <w:trPr>
          <w:trHeight w:val="20"/>
        </w:trPr>
        <w:tc>
          <w:tcPr>
            <w:tcW w:w="2764"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76E90B67" w14:textId="77777777" w:rsidR="00D62D06" w:rsidRPr="008741A9" w:rsidRDefault="001757BC" w:rsidP="00AF03D4">
            <w:pPr>
              <w:spacing w:after="0" w:line="240" w:lineRule="auto"/>
              <w:rPr>
                <w:sz w:val="16"/>
                <w:szCs w:val="16"/>
              </w:rPr>
            </w:pPr>
            <w:r>
              <w:rPr>
                <w:sz w:val="16"/>
              </w:rPr>
              <w:t xml:space="preserve">5.22. LV </w:t>
            </w:r>
            <w:proofErr w:type="spellStart"/>
            <w:r>
              <w:rPr>
                <w:sz w:val="16"/>
              </w:rPr>
              <w:t>electr</w:t>
            </w:r>
            <w:proofErr w:type="spellEnd"/>
            <w:r>
              <w:rPr>
                <w:sz w:val="16"/>
              </w:rPr>
              <w:t>. distribution network</w:t>
            </w:r>
          </w:p>
        </w:tc>
        <w:tc>
          <w:tcPr>
            <w:tcW w:w="850"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65676F98" w14:textId="77777777" w:rsidR="00D62D06" w:rsidRPr="008741A9" w:rsidRDefault="001757BC" w:rsidP="00AF03D4">
            <w:pPr>
              <w:spacing w:after="0" w:line="240" w:lineRule="auto"/>
              <w:jc w:val="center"/>
              <w:rPr>
                <w:sz w:val="16"/>
                <w:szCs w:val="16"/>
              </w:rPr>
            </w:pPr>
            <w:r>
              <w:rPr>
                <w:sz w:val="16"/>
              </w:rPr>
              <w:t>2016–2040</w:t>
            </w:r>
          </w:p>
        </w:tc>
        <w:tc>
          <w:tcPr>
            <w:tcW w:w="968"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4C30F9C0" w14:textId="77777777" w:rsidR="00D62D06" w:rsidRPr="008741A9" w:rsidRDefault="001757BC" w:rsidP="00AF03D4">
            <w:pPr>
              <w:spacing w:after="0" w:line="240" w:lineRule="auto"/>
              <w:jc w:val="center"/>
              <w:rPr>
                <w:sz w:val="16"/>
                <w:szCs w:val="16"/>
              </w:rPr>
            </w:pPr>
            <w:r>
              <w:rPr>
                <w:sz w:val="16"/>
              </w:rPr>
              <w:t>500</w:t>
            </w:r>
          </w:p>
        </w:tc>
        <w:tc>
          <w:tcPr>
            <w:tcW w:w="1025" w:type="dxa"/>
            <w:tcBorders>
              <w:top w:val="nil"/>
              <w:left w:val="single" w:sz="4" w:space="0" w:color="auto"/>
              <w:bottom w:val="single" w:sz="4" w:space="0" w:color="auto"/>
              <w:right w:val="nil"/>
            </w:tcBorders>
            <w:shd w:val="clear" w:color="auto" w:fill="auto"/>
            <w:tcMar>
              <w:top w:w="28" w:type="dxa"/>
              <w:bottom w:w="28" w:type="dxa"/>
            </w:tcMar>
            <w:vAlign w:val="center"/>
            <w:hideMark/>
          </w:tcPr>
          <w:p w14:paraId="0DEA2B4C" w14:textId="77777777" w:rsidR="00D62D06" w:rsidRPr="008741A9" w:rsidRDefault="001757BC" w:rsidP="00AF03D4">
            <w:pPr>
              <w:spacing w:after="0" w:line="240" w:lineRule="auto"/>
              <w:jc w:val="center"/>
              <w:rPr>
                <w:sz w:val="16"/>
                <w:szCs w:val="16"/>
              </w:rPr>
            </w:pPr>
            <w:r>
              <w:rPr>
                <w:sz w:val="16"/>
              </w:rPr>
              <w:t> </w:t>
            </w:r>
          </w:p>
        </w:tc>
        <w:tc>
          <w:tcPr>
            <w:tcW w:w="874" w:type="dxa"/>
            <w:tcBorders>
              <w:top w:val="nil"/>
              <w:left w:val="nil"/>
              <w:bottom w:val="single" w:sz="4" w:space="0" w:color="auto"/>
              <w:right w:val="nil"/>
            </w:tcBorders>
            <w:shd w:val="clear" w:color="auto" w:fill="auto"/>
            <w:tcMar>
              <w:top w:w="28" w:type="dxa"/>
              <w:bottom w:w="28" w:type="dxa"/>
            </w:tcMar>
            <w:vAlign w:val="center"/>
            <w:hideMark/>
          </w:tcPr>
          <w:p w14:paraId="6B8BAF57" w14:textId="77777777" w:rsidR="00D62D06" w:rsidRPr="008741A9" w:rsidRDefault="001757BC" w:rsidP="00AF03D4">
            <w:pPr>
              <w:spacing w:after="0" w:line="240" w:lineRule="auto"/>
              <w:jc w:val="center"/>
              <w:rPr>
                <w:sz w:val="16"/>
                <w:szCs w:val="16"/>
              </w:rPr>
            </w:pPr>
            <w:r>
              <w:rPr>
                <w:sz w:val="16"/>
              </w:rPr>
              <w:t> </w:t>
            </w:r>
          </w:p>
        </w:tc>
        <w:tc>
          <w:tcPr>
            <w:tcW w:w="1102" w:type="dxa"/>
            <w:tcBorders>
              <w:top w:val="nil"/>
              <w:left w:val="nil"/>
              <w:bottom w:val="single" w:sz="4" w:space="0" w:color="auto"/>
              <w:right w:val="nil"/>
            </w:tcBorders>
            <w:shd w:val="clear" w:color="auto" w:fill="auto"/>
            <w:tcMar>
              <w:top w:w="28" w:type="dxa"/>
              <w:bottom w:w="28" w:type="dxa"/>
            </w:tcMar>
            <w:vAlign w:val="center"/>
            <w:hideMark/>
          </w:tcPr>
          <w:p w14:paraId="68D2874D" w14:textId="77777777" w:rsidR="00D62D06" w:rsidRPr="008741A9" w:rsidRDefault="001757BC" w:rsidP="00AF03D4">
            <w:pPr>
              <w:spacing w:after="0" w:line="240" w:lineRule="auto"/>
              <w:jc w:val="center"/>
              <w:rPr>
                <w:sz w:val="16"/>
                <w:szCs w:val="16"/>
              </w:rPr>
            </w:pPr>
            <w:r>
              <w:rPr>
                <w:sz w:val="16"/>
              </w:rPr>
              <w:t> </w:t>
            </w:r>
          </w:p>
        </w:tc>
        <w:tc>
          <w:tcPr>
            <w:tcW w:w="709" w:type="dxa"/>
            <w:tcBorders>
              <w:top w:val="nil"/>
              <w:left w:val="nil"/>
              <w:bottom w:val="single" w:sz="4" w:space="0" w:color="auto"/>
              <w:right w:val="nil"/>
            </w:tcBorders>
            <w:shd w:val="clear" w:color="auto" w:fill="auto"/>
            <w:tcMar>
              <w:top w:w="28" w:type="dxa"/>
              <w:bottom w:w="28" w:type="dxa"/>
            </w:tcMar>
            <w:vAlign w:val="center"/>
            <w:hideMark/>
          </w:tcPr>
          <w:p w14:paraId="6F9D87FC" w14:textId="77777777" w:rsidR="00D62D06" w:rsidRPr="008741A9" w:rsidRDefault="001757BC" w:rsidP="00AF03D4">
            <w:pPr>
              <w:spacing w:after="0" w:line="240" w:lineRule="auto"/>
              <w:jc w:val="center"/>
              <w:rPr>
                <w:sz w:val="16"/>
                <w:szCs w:val="16"/>
              </w:rPr>
            </w:pPr>
            <w:r>
              <w:rPr>
                <w:sz w:val="16"/>
              </w:rPr>
              <w:t> </w:t>
            </w:r>
          </w:p>
        </w:tc>
        <w:tc>
          <w:tcPr>
            <w:tcW w:w="992"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976C7C9" w14:textId="77777777" w:rsidR="00D62D06" w:rsidRPr="008741A9" w:rsidRDefault="001757BC" w:rsidP="00AF03D4">
            <w:pPr>
              <w:spacing w:after="0" w:line="240" w:lineRule="auto"/>
              <w:jc w:val="center"/>
              <w:rPr>
                <w:sz w:val="16"/>
                <w:szCs w:val="16"/>
              </w:rPr>
            </w:pPr>
            <w:r>
              <w:rPr>
                <w:sz w:val="16"/>
              </w:rPr>
              <w:t> </w:t>
            </w:r>
          </w:p>
        </w:tc>
      </w:tr>
    </w:tbl>
    <w:p w14:paraId="6C71E988" w14:textId="77777777" w:rsidR="00D62D06" w:rsidRPr="008741A9" w:rsidRDefault="001757BC" w:rsidP="00D62D06">
      <w:pPr>
        <w:spacing w:before="60" w:after="0" w:line="240" w:lineRule="auto"/>
        <w:rPr>
          <w:bCs/>
          <w:i/>
          <w:sz w:val="16"/>
          <w:szCs w:val="16"/>
          <w:vertAlign w:val="subscript"/>
        </w:rPr>
      </w:pPr>
      <w:r>
        <w:rPr>
          <w:i/>
          <w:sz w:val="16"/>
        </w:rPr>
        <w:t>*including transport and storage of CO</w:t>
      </w:r>
      <w:r>
        <w:rPr>
          <w:i/>
          <w:sz w:val="16"/>
          <w:vertAlign w:val="subscript"/>
        </w:rPr>
        <w:t>2</w:t>
      </w:r>
    </w:p>
    <w:p w14:paraId="6918F646" w14:textId="77777777" w:rsidR="00B2681C" w:rsidRPr="008741A9" w:rsidRDefault="00B2681C" w:rsidP="00D62D06">
      <w:pPr>
        <w:spacing w:after="160" w:line="259" w:lineRule="auto"/>
        <w:jc w:val="left"/>
      </w:pPr>
    </w:p>
    <w:p w14:paraId="7DACBC9C" w14:textId="77777777" w:rsidR="00781922" w:rsidRPr="008741A9" w:rsidRDefault="001757BC" w:rsidP="002F7406">
      <w:pPr>
        <w:spacing w:line="259" w:lineRule="auto"/>
        <w:jc w:val="left"/>
      </w:pPr>
      <w:r>
        <w:t>The following abbreviations are used in the table:</w:t>
      </w:r>
    </w:p>
    <w:p w14:paraId="66CC9D10" w14:textId="77777777" w:rsidR="00781922" w:rsidRPr="008741A9" w:rsidRDefault="001757BC" w:rsidP="00781922">
      <w:pPr>
        <w:tabs>
          <w:tab w:val="left" w:pos="426"/>
        </w:tabs>
        <w:spacing w:after="0" w:line="240" w:lineRule="auto"/>
        <w:rPr>
          <w:i/>
          <w:sz w:val="16"/>
        </w:rPr>
      </w:pPr>
      <w:r>
        <w:rPr>
          <w:sz w:val="16"/>
        </w:rPr>
        <w:t>CHP</w:t>
      </w:r>
      <w:r>
        <w:rPr>
          <w:sz w:val="16"/>
        </w:rPr>
        <w:tab/>
        <w:t>– cogeneration, combined generation of heat and power</w:t>
      </w:r>
    </w:p>
    <w:p w14:paraId="52B25A55" w14:textId="77777777" w:rsidR="00781922" w:rsidRPr="008741A9" w:rsidRDefault="001757BC" w:rsidP="00781922">
      <w:pPr>
        <w:tabs>
          <w:tab w:val="left" w:pos="426"/>
        </w:tabs>
        <w:spacing w:after="0" w:line="240" w:lineRule="auto"/>
        <w:rPr>
          <w:i/>
          <w:sz w:val="16"/>
        </w:rPr>
      </w:pPr>
      <w:r>
        <w:rPr>
          <w:sz w:val="16"/>
        </w:rPr>
        <w:t>PC</w:t>
      </w:r>
      <w:r>
        <w:rPr>
          <w:sz w:val="16"/>
        </w:rPr>
        <w:tab/>
        <w:t>– condensing power plants with pulverised coal boilers</w:t>
      </w:r>
    </w:p>
    <w:p w14:paraId="1F4061D2" w14:textId="77777777" w:rsidR="00781922" w:rsidRPr="008741A9" w:rsidRDefault="001757BC" w:rsidP="00781922">
      <w:pPr>
        <w:tabs>
          <w:tab w:val="left" w:pos="426"/>
        </w:tabs>
        <w:spacing w:after="0" w:line="240" w:lineRule="auto"/>
        <w:rPr>
          <w:i/>
          <w:sz w:val="16"/>
        </w:rPr>
      </w:pPr>
      <w:r>
        <w:rPr>
          <w:sz w:val="16"/>
        </w:rPr>
        <w:t>PL</w:t>
      </w:r>
      <w:r>
        <w:rPr>
          <w:sz w:val="16"/>
        </w:rPr>
        <w:tab/>
        <w:t>– condensing power plants with pulverised lignite boilers</w:t>
      </w:r>
    </w:p>
    <w:p w14:paraId="03F58132" w14:textId="77777777" w:rsidR="00781922" w:rsidRPr="008741A9" w:rsidRDefault="001757BC" w:rsidP="00781922">
      <w:pPr>
        <w:tabs>
          <w:tab w:val="left" w:pos="426"/>
        </w:tabs>
        <w:spacing w:after="0" w:line="240" w:lineRule="auto"/>
        <w:rPr>
          <w:sz w:val="16"/>
        </w:rPr>
      </w:pPr>
      <w:r>
        <w:rPr>
          <w:sz w:val="16"/>
        </w:rPr>
        <w:t>CCS</w:t>
      </w:r>
      <w:r>
        <w:rPr>
          <w:sz w:val="16"/>
        </w:rPr>
        <w:tab/>
        <w:t>– carbon capture and storage</w:t>
      </w:r>
    </w:p>
    <w:p w14:paraId="7C6A0EB6" w14:textId="77777777" w:rsidR="00781922" w:rsidRPr="008741A9" w:rsidRDefault="001757BC" w:rsidP="00781922">
      <w:pPr>
        <w:tabs>
          <w:tab w:val="left" w:pos="426"/>
        </w:tabs>
        <w:spacing w:after="0" w:line="240" w:lineRule="auto"/>
        <w:rPr>
          <w:sz w:val="16"/>
        </w:rPr>
      </w:pPr>
      <w:r>
        <w:rPr>
          <w:sz w:val="16"/>
        </w:rPr>
        <w:lastRenderedPageBreak/>
        <w:t>GTCC</w:t>
      </w:r>
      <w:r>
        <w:rPr>
          <w:sz w:val="16"/>
        </w:rPr>
        <w:tab/>
        <w:t>– gas turbine combined cycle power plants</w:t>
      </w:r>
    </w:p>
    <w:p w14:paraId="0BC35B20" w14:textId="77777777" w:rsidR="00781922" w:rsidRPr="008741A9" w:rsidRDefault="001757BC" w:rsidP="00781922">
      <w:pPr>
        <w:tabs>
          <w:tab w:val="left" w:pos="426"/>
        </w:tabs>
        <w:spacing w:after="0" w:line="240" w:lineRule="auto"/>
        <w:rPr>
          <w:i/>
          <w:sz w:val="16"/>
        </w:rPr>
      </w:pPr>
      <w:r>
        <w:rPr>
          <w:sz w:val="16"/>
        </w:rPr>
        <w:t>IGCC</w:t>
      </w:r>
      <w:r>
        <w:rPr>
          <w:sz w:val="16"/>
        </w:rPr>
        <w:tab/>
        <w:t>– integrated gasification combined cycle power plants</w:t>
      </w:r>
    </w:p>
    <w:p w14:paraId="608B899A" w14:textId="77777777" w:rsidR="00781922" w:rsidRPr="008741A9" w:rsidRDefault="001757BC" w:rsidP="00781922">
      <w:pPr>
        <w:tabs>
          <w:tab w:val="left" w:pos="426"/>
        </w:tabs>
        <w:spacing w:after="0" w:line="240" w:lineRule="auto"/>
        <w:rPr>
          <w:sz w:val="16"/>
        </w:rPr>
      </w:pPr>
      <w:r>
        <w:rPr>
          <w:sz w:val="16"/>
        </w:rPr>
        <w:t>FBC</w:t>
      </w:r>
      <w:r>
        <w:rPr>
          <w:sz w:val="16"/>
        </w:rPr>
        <w:tab/>
        <w:t>– fluidised bed combustion power plants</w:t>
      </w:r>
    </w:p>
    <w:p w14:paraId="642AD4E0" w14:textId="77777777" w:rsidR="00781922" w:rsidRPr="008741A9" w:rsidRDefault="001757BC" w:rsidP="00781922">
      <w:pPr>
        <w:tabs>
          <w:tab w:val="left" w:pos="426"/>
        </w:tabs>
        <w:spacing w:after="0" w:line="240" w:lineRule="auto"/>
        <w:rPr>
          <w:sz w:val="16"/>
        </w:rPr>
      </w:pPr>
      <w:r>
        <w:rPr>
          <w:sz w:val="16"/>
        </w:rPr>
        <w:t>PWR</w:t>
      </w:r>
      <w:r>
        <w:rPr>
          <w:sz w:val="16"/>
        </w:rPr>
        <w:tab/>
        <w:t>– pressurised water reactor</w:t>
      </w:r>
    </w:p>
    <w:p w14:paraId="5A357FD9" w14:textId="77777777" w:rsidR="001757BC" w:rsidRDefault="001757BC" w:rsidP="00781922">
      <w:pPr>
        <w:tabs>
          <w:tab w:val="left" w:pos="426"/>
        </w:tabs>
        <w:spacing w:after="0" w:line="240" w:lineRule="auto"/>
        <w:rPr>
          <w:sz w:val="16"/>
        </w:rPr>
      </w:pPr>
      <w:r>
        <w:rPr>
          <w:sz w:val="16"/>
        </w:rPr>
        <w:t>MV</w:t>
      </w:r>
      <w:r>
        <w:rPr>
          <w:sz w:val="16"/>
        </w:rPr>
        <w:tab/>
        <w:t>– medium voltage</w:t>
      </w:r>
    </w:p>
    <w:p w14:paraId="517685F1" w14:textId="77777777" w:rsidR="001757BC" w:rsidRDefault="001757BC" w:rsidP="00781922">
      <w:pPr>
        <w:tabs>
          <w:tab w:val="left" w:pos="426"/>
        </w:tabs>
        <w:spacing w:after="0" w:line="240" w:lineRule="auto"/>
        <w:rPr>
          <w:sz w:val="16"/>
        </w:rPr>
      </w:pPr>
      <w:r>
        <w:rPr>
          <w:sz w:val="16"/>
        </w:rPr>
        <w:t>EHV</w:t>
      </w:r>
      <w:r>
        <w:rPr>
          <w:sz w:val="16"/>
        </w:rPr>
        <w:tab/>
        <w:t>– extra–high voltage</w:t>
      </w:r>
    </w:p>
    <w:p w14:paraId="4AFD4DC9" w14:textId="36F77DDC" w:rsidR="00781922" w:rsidRPr="008741A9" w:rsidRDefault="001757BC" w:rsidP="00781922">
      <w:pPr>
        <w:tabs>
          <w:tab w:val="left" w:pos="426"/>
        </w:tabs>
        <w:spacing w:after="0" w:line="240" w:lineRule="auto"/>
        <w:rPr>
          <w:sz w:val="16"/>
        </w:rPr>
      </w:pPr>
      <w:r>
        <w:rPr>
          <w:sz w:val="16"/>
        </w:rPr>
        <w:t xml:space="preserve">HV </w:t>
      </w:r>
      <w:r w:rsidR="0061433D">
        <w:rPr>
          <w:sz w:val="16"/>
        </w:rPr>
        <w:tab/>
      </w:r>
      <w:r>
        <w:rPr>
          <w:sz w:val="16"/>
        </w:rPr>
        <w:t>– high voltage</w:t>
      </w:r>
    </w:p>
    <w:p w14:paraId="729DECB0" w14:textId="77777777" w:rsidR="00781922" w:rsidRPr="008741A9" w:rsidRDefault="00781922" w:rsidP="00781922">
      <w:pPr>
        <w:tabs>
          <w:tab w:val="left" w:pos="426"/>
        </w:tabs>
        <w:spacing w:after="0" w:line="240" w:lineRule="auto"/>
        <w:rPr>
          <w:sz w:val="16"/>
        </w:rPr>
      </w:pPr>
    </w:p>
    <w:p w14:paraId="2F8DFF85" w14:textId="77777777" w:rsidR="00781922" w:rsidRPr="008741A9" w:rsidRDefault="001757BC" w:rsidP="00781922">
      <w:pPr>
        <w:tabs>
          <w:tab w:val="left" w:pos="426"/>
        </w:tabs>
        <w:spacing w:after="0" w:line="240" w:lineRule="auto"/>
        <w:rPr>
          <w:sz w:val="16"/>
        </w:rPr>
      </w:pPr>
      <w:r>
        <w:rPr>
          <w:sz w:val="16"/>
        </w:rPr>
        <w:t>↓</w:t>
      </w:r>
      <w:r>
        <w:rPr>
          <w:sz w:val="16"/>
        </w:rPr>
        <w:tab/>
        <w:t>– means a probable decrease of costs in the direction of the number on the right side of the arrow</w:t>
      </w:r>
    </w:p>
    <w:p w14:paraId="75905439" w14:textId="77777777" w:rsidR="00781922" w:rsidRPr="008741A9" w:rsidRDefault="00781922" w:rsidP="00781922">
      <w:pPr>
        <w:pStyle w:val="Bezodstpw"/>
      </w:pPr>
    </w:p>
    <w:p w14:paraId="3CFC16C7" w14:textId="77777777" w:rsidR="00781922" w:rsidRPr="008741A9" w:rsidRDefault="00781922" w:rsidP="00781922">
      <w:pPr>
        <w:tabs>
          <w:tab w:val="left" w:pos="426"/>
        </w:tabs>
        <w:spacing w:after="0" w:line="240" w:lineRule="auto"/>
        <w:rPr>
          <w:sz w:val="16"/>
        </w:rPr>
      </w:pPr>
    </w:p>
    <w:p w14:paraId="2E02A4BD" w14:textId="77777777" w:rsidR="00781922" w:rsidRPr="008741A9" w:rsidRDefault="001757BC" w:rsidP="00781922">
      <w:pPr>
        <w:pStyle w:val="Legenda"/>
        <w:spacing w:before="0" w:after="0"/>
        <w:rPr>
          <w:color w:val="auto"/>
        </w:rPr>
      </w:pPr>
      <w:r>
        <w:rPr>
          <w:color w:val="auto"/>
        </w:rPr>
        <w:t>Source: ARE S.A. based on:</w:t>
      </w:r>
    </w:p>
    <w:p w14:paraId="3676B556" w14:textId="77777777" w:rsidR="00781922" w:rsidRPr="008741A9" w:rsidRDefault="001757BC" w:rsidP="00781922">
      <w:pPr>
        <w:pStyle w:val="Legenda"/>
        <w:spacing w:before="0" w:after="0"/>
        <w:rPr>
          <w:color w:val="auto"/>
        </w:rPr>
      </w:pPr>
      <w:r>
        <w:rPr>
          <w:color w:val="auto"/>
        </w:rPr>
        <w:t>World Energy Outlook, International Energy Agency, Paris 2016;</w:t>
      </w:r>
    </w:p>
    <w:p w14:paraId="03177372" w14:textId="77777777" w:rsidR="00781922" w:rsidRPr="008741A9" w:rsidRDefault="001757BC" w:rsidP="00781922">
      <w:pPr>
        <w:pStyle w:val="Legenda"/>
        <w:spacing w:before="0" w:after="0"/>
        <w:rPr>
          <w:color w:val="auto"/>
        </w:rPr>
      </w:pPr>
      <w:r>
        <w:rPr>
          <w:color w:val="auto"/>
        </w:rPr>
        <w:t>WEIO 2014-Power Generation Investment Assumptions, International Energy Agency, Paris 2014;</w:t>
      </w:r>
    </w:p>
    <w:p w14:paraId="35B48FAA" w14:textId="77777777" w:rsidR="00781922" w:rsidRPr="008741A9" w:rsidRDefault="001757BC" w:rsidP="00781922">
      <w:pPr>
        <w:pStyle w:val="Legenda"/>
        <w:spacing w:before="0" w:after="0"/>
        <w:rPr>
          <w:color w:val="auto"/>
        </w:rPr>
      </w:pPr>
      <w:r>
        <w:rPr>
          <w:color w:val="auto"/>
        </w:rPr>
        <w:t>The Power to Change: Solar and Wind Cost Reduction Potential to 2025", International Renewable Energy Agency, Bonn 2016;</w:t>
      </w:r>
    </w:p>
    <w:p w14:paraId="6AF84FE3" w14:textId="77777777" w:rsidR="00781922" w:rsidRPr="008741A9" w:rsidRDefault="001757BC" w:rsidP="00781922">
      <w:pPr>
        <w:pStyle w:val="Legenda"/>
        <w:spacing w:before="0" w:after="0"/>
        <w:rPr>
          <w:color w:val="auto"/>
        </w:rPr>
      </w:pPr>
      <w:r>
        <w:rPr>
          <w:color w:val="auto"/>
        </w:rPr>
        <w:t>Energy and Environmental Economics – "Recommendations for WECC’s 10- and 20-Year Studies", San Francisco 2014;</w:t>
      </w:r>
    </w:p>
    <w:p w14:paraId="531DB438" w14:textId="77777777" w:rsidR="00781922" w:rsidRPr="008741A9" w:rsidRDefault="001757BC" w:rsidP="00781922">
      <w:pPr>
        <w:pStyle w:val="Legenda"/>
        <w:spacing w:before="0" w:after="0"/>
        <w:rPr>
          <w:color w:val="auto"/>
        </w:rPr>
      </w:pPr>
      <w:r>
        <w:rPr>
          <w:color w:val="auto"/>
        </w:rPr>
        <w:t>World Energy Perspective Cost of Energy Technologies, World Energy Council, Project Partner: Bloomberg New Energy Finance, 2013;</w:t>
      </w:r>
    </w:p>
    <w:p w14:paraId="3597B2D1" w14:textId="77777777" w:rsidR="00781922" w:rsidRPr="008741A9" w:rsidRDefault="001757BC" w:rsidP="00781922">
      <w:pPr>
        <w:pStyle w:val="Legenda"/>
        <w:spacing w:before="0" w:after="0"/>
        <w:rPr>
          <w:color w:val="auto"/>
        </w:rPr>
      </w:pPr>
      <w:r>
        <w:rPr>
          <w:color w:val="auto"/>
        </w:rPr>
        <w:t>Lazard's Levelized Cost of Energy Analysis – Version 9.0, Lazard, New York 2015;</w:t>
      </w:r>
    </w:p>
    <w:p w14:paraId="17B3DA0A" w14:textId="77777777" w:rsidR="00781922" w:rsidRPr="008741A9" w:rsidRDefault="001757BC" w:rsidP="00781922">
      <w:pPr>
        <w:pStyle w:val="Legenda"/>
        <w:spacing w:before="0" w:after="0"/>
        <w:rPr>
          <w:color w:val="auto"/>
        </w:rPr>
      </w:pPr>
      <w:r>
        <w:rPr>
          <w:color w:val="auto"/>
        </w:rPr>
        <w:t>Scenarios for the Dutch electricity supply system, Frontier Economics, London 2015;</w:t>
      </w:r>
    </w:p>
    <w:p w14:paraId="69C06A80" w14:textId="77777777" w:rsidR="00781922" w:rsidRPr="008741A9" w:rsidRDefault="001757BC" w:rsidP="00781922">
      <w:pPr>
        <w:pStyle w:val="Legenda"/>
        <w:spacing w:before="0" w:after="0"/>
        <w:rPr>
          <w:color w:val="auto"/>
        </w:rPr>
      </w:pPr>
      <w:r>
        <w:rPr>
          <w:color w:val="auto"/>
        </w:rPr>
        <w:t>Energy Technology Reference Indicator forecasts for 2010</w:t>
      </w:r>
      <w:r>
        <w:t>–</w:t>
      </w:r>
      <w:r>
        <w:rPr>
          <w:color w:val="auto"/>
        </w:rPr>
        <w:t>2050, European Commission JRC Institute for Energy and Transport, Brussels 2014;</w:t>
      </w:r>
    </w:p>
    <w:p w14:paraId="15C2AB89" w14:textId="77777777" w:rsidR="00781922" w:rsidRPr="008741A9" w:rsidRDefault="001757BC" w:rsidP="00781922">
      <w:pPr>
        <w:pStyle w:val="Legenda"/>
        <w:spacing w:before="0" w:after="0"/>
        <w:rPr>
          <w:color w:val="auto"/>
        </w:rPr>
      </w:pPr>
      <w:r>
        <w:rPr>
          <w:color w:val="auto"/>
        </w:rPr>
        <w:t>Projected Cost of Generating Electricity 2015 Edition, International Energy Agency, Nuclear Energy Agency, Organization for Economic Co-operation and Deployment, Paris, 2015</w:t>
      </w:r>
    </w:p>
    <w:p w14:paraId="683B63FC" w14:textId="77777777" w:rsidR="00781922" w:rsidRPr="008741A9" w:rsidRDefault="001757BC" w:rsidP="00781922">
      <w:pPr>
        <w:pStyle w:val="Legenda"/>
        <w:spacing w:before="0" w:after="0"/>
        <w:rPr>
          <w:color w:val="auto"/>
        </w:rPr>
      </w:pPr>
      <w:r>
        <w:rPr>
          <w:color w:val="auto"/>
        </w:rPr>
        <w:t>Cost and Performance Characteristics of New Generating Technologies, Annual Energy Outlook 2016, U.S. Energy Information Administration, Washington 2016.</w:t>
      </w:r>
    </w:p>
    <w:p w14:paraId="4977A3BF" w14:textId="77777777" w:rsidR="00D62D06" w:rsidRPr="008741A9" w:rsidRDefault="00D62D06" w:rsidP="00D62D06">
      <w:pPr>
        <w:rPr>
          <w:lang w:val="en-US"/>
        </w:rPr>
      </w:pPr>
    </w:p>
    <w:p w14:paraId="0DD1B121" w14:textId="77777777" w:rsidR="00D62D06" w:rsidRPr="008741A9" w:rsidRDefault="001757BC" w:rsidP="00B2681C">
      <w:pPr>
        <w:pStyle w:val="Nagwek2"/>
      </w:pPr>
      <w:bookmarkStart w:id="20" w:name="_Toc23950654"/>
      <w:bookmarkStart w:id="21" w:name="_Toc24009035"/>
      <w:bookmarkStart w:id="22" w:name="_Toc67409962"/>
      <w:r>
        <w:t>Forecast of primary energy consumption and final energy consumption</w:t>
      </w:r>
      <w:bookmarkEnd w:id="20"/>
      <w:bookmarkEnd w:id="21"/>
      <w:bookmarkEnd w:id="22"/>
    </w:p>
    <w:p w14:paraId="4084F131" w14:textId="77777777" w:rsidR="001757BC" w:rsidRDefault="001757BC" w:rsidP="00B2681C">
      <w:r>
        <w:t>The table and figure below summarize the historical and projected primary and final energy consumption in the country. The forecast indicates the achievement of the 2020 target, i.e. reaching the value of the demand for primary energy in the country at the level of 96.4 Mtoe. It is then projected to fall to 90.7 Mtoe in 2030, which is close to the target indicated in PEP2040 – i.e. a 23% reduction in primary energy consumption compared to forecasts for that year according to PRIMES 2007. Final energy consumption follows a similar pattern as primary energy.</w:t>
      </w:r>
    </w:p>
    <w:p w14:paraId="4725B31A" w14:textId="77777777" w:rsidR="00D62D06" w:rsidRPr="00C34974" w:rsidRDefault="00D62D06" w:rsidP="002F7406">
      <w:pPr>
        <w:pStyle w:val="Bezodstpw"/>
      </w:pPr>
    </w:p>
    <w:p w14:paraId="0C54BF2B" w14:textId="77777777" w:rsidR="00D62D06" w:rsidRPr="008741A9" w:rsidRDefault="001757BC" w:rsidP="00B2681C">
      <w:pPr>
        <w:pStyle w:val="Legenda"/>
        <w:keepNext/>
        <w:rPr>
          <w:color w:val="auto"/>
        </w:rPr>
      </w:pPr>
      <w:r>
        <w:rPr>
          <w:color w:val="auto"/>
        </w:rPr>
        <w:t xml:space="preserve">Table </w:t>
      </w:r>
      <w:r w:rsidRPr="008741A9">
        <w:rPr>
          <w:color w:val="auto"/>
        </w:rPr>
        <w:fldChar w:fldCharType="begin"/>
      </w:r>
      <w:r w:rsidRPr="008741A9">
        <w:rPr>
          <w:color w:val="auto"/>
        </w:rPr>
        <w:instrText xml:space="preserve"> SEQ Tabela \* ARABIC </w:instrText>
      </w:r>
      <w:r w:rsidRPr="008741A9">
        <w:rPr>
          <w:color w:val="auto"/>
        </w:rPr>
        <w:fldChar w:fldCharType="separate"/>
      </w:r>
      <w:r w:rsidR="0053152D" w:rsidRPr="008741A9">
        <w:rPr>
          <w:color w:val="auto"/>
        </w:rPr>
        <w:t>4</w:t>
      </w:r>
      <w:r w:rsidRPr="008741A9">
        <w:rPr>
          <w:color w:val="auto"/>
        </w:rPr>
        <w:fldChar w:fldCharType="end"/>
      </w:r>
      <w:r>
        <w:rPr>
          <w:color w:val="auto"/>
        </w:rPr>
        <w:t>. Total primary and final energy consumption forecast [</w:t>
      </w:r>
      <w:proofErr w:type="spellStart"/>
      <w:r>
        <w:rPr>
          <w:color w:val="auto"/>
        </w:rPr>
        <w:t>ktoe</w:t>
      </w:r>
      <w:proofErr w:type="spellEnd"/>
      <w:r>
        <w:rPr>
          <w:color w:val="auto"/>
        </w:rPr>
        <w:t xml:space="preserve">] </w:t>
      </w:r>
    </w:p>
    <w:tbl>
      <w:tblPr>
        <w:tblW w:w="9163" w:type="dxa"/>
        <w:jc w:val="center"/>
        <w:tblLayout w:type="fixed"/>
        <w:tblCellMar>
          <w:left w:w="70" w:type="dxa"/>
          <w:right w:w="70" w:type="dxa"/>
        </w:tblCellMar>
        <w:tblLook w:val="04A0" w:firstRow="1" w:lastRow="0" w:firstColumn="1" w:lastColumn="0" w:noHBand="0" w:noVBand="1"/>
      </w:tblPr>
      <w:tblGrid>
        <w:gridCol w:w="2972"/>
        <w:gridCol w:w="773"/>
        <w:gridCol w:w="774"/>
        <w:gridCol w:w="774"/>
        <w:gridCol w:w="774"/>
        <w:gridCol w:w="774"/>
        <w:gridCol w:w="774"/>
        <w:gridCol w:w="774"/>
        <w:gridCol w:w="774"/>
      </w:tblGrid>
      <w:tr w:rsidR="001757BC" w14:paraId="48828E37" w14:textId="77777777" w:rsidTr="008741A9">
        <w:trPr>
          <w:trHeight w:val="2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A369C7B" w14:textId="77777777" w:rsidR="00D62D06" w:rsidRPr="008741A9" w:rsidRDefault="001757BC" w:rsidP="00B2681C">
            <w:pPr>
              <w:spacing w:after="0" w:line="240" w:lineRule="auto"/>
              <w:jc w:val="left"/>
              <w:rPr>
                <w:sz w:val="16"/>
                <w:szCs w:val="16"/>
              </w:rPr>
            </w:pPr>
            <w:r>
              <w:rPr>
                <w:sz w:val="16"/>
              </w:rPr>
              <w:t> </w:t>
            </w:r>
          </w:p>
        </w:tc>
        <w:tc>
          <w:tcPr>
            <w:tcW w:w="773" w:type="dxa"/>
            <w:tcBorders>
              <w:top w:val="single" w:sz="4" w:space="0" w:color="auto"/>
              <w:left w:val="nil"/>
              <w:bottom w:val="single" w:sz="4" w:space="0" w:color="auto"/>
              <w:right w:val="single" w:sz="4" w:space="0" w:color="auto"/>
            </w:tcBorders>
            <w:shd w:val="clear" w:color="auto" w:fill="F2F2F2"/>
            <w:tcMar>
              <w:top w:w="28" w:type="dxa"/>
              <w:bottom w:w="28" w:type="dxa"/>
            </w:tcMar>
            <w:vAlign w:val="center"/>
            <w:hideMark/>
          </w:tcPr>
          <w:p w14:paraId="0C1DD595" w14:textId="77777777" w:rsidR="00D62D06" w:rsidRPr="008741A9" w:rsidRDefault="001757BC" w:rsidP="00B2681C">
            <w:pPr>
              <w:spacing w:after="0" w:line="240" w:lineRule="auto"/>
              <w:jc w:val="center"/>
              <w:rPr>
                <w:b/>
                <w:bCs/>
                <w:sz w:val="16"/>
                <w:szCs w:val="16"/>
              </w:rPr>
            </w:pPr>
            <w:r>
              <w:rPr>
                <w:b/>
                <w:sz w:val="16"/>
              </w:rPr>
              <w:t>2005</w:t>
            </w:r>
          </w:p>
        </w:tc>
        <w:tc>
          <w:tcPr>
            <w:tcW w:w="774" w:type="dxa"/>
            <w:tcBorders>
              <w:top w:val="single" w:sz="4" w:space="0" w:color="auto"/>
              <w:left w:val="nil"/>
              <w:bottom w:val="single" w:sz="4" w:space="0" w:color="auto"/>
              <w:right w:val="single" w:sz="4" w:space="0" w:color="auto"/>
            </w:tcBorders>
            <w:shd w:val="clear" w:color="auto" w:fill="F2F2F2"/>
            <w:tcMar>
              <w:top w:w="28" w:type="dxa"/>
              <w:bottom w:w="28" w:type="dxa"/>
            </w:tcMar>
            <w:vAlign w:val="center"/>
            <w:hideMark/>
          </w:tcPr>
          <w:p w14:paraId="6F975FC3" w14:textId="77777777" w:rsidR="00D62D06" w:rsidRPr="008741A9" w:rsidRDefault="001757BC" w:rsidP="00B2681C">
            <w:pPr>
              <w:spacing w:after="0" w:line="240" w:lineRule="auto"/>
              <w:jc w:val="center"/>
              <w:rPr>
                <w:b/>
                <w:bCs/>
                <w:sz w:val="16"/>
                <w:szCs w:val="16"/>
              </w:rPr>
            </w:pPr>
            <w:r>
              <w:rPr>
                <w:b/>
                <w:sz w:val="16"/>
              </w:rPr>
              <w:t>2010</w:t>
            </w:r>
          </w:p>
        </w:tc>
        <w:tc>
          <w:tcPr>
            <w:tcW w:w="774" w:type="dxa"/>
            <w:tcBorders>
              <w:top w:val="single" w:sz="4" w:space="0" w:color="auto"/>
              <w:left w:val="nil"/>
              <w:bottom w:val="single" w:sz="4" w:space="0" w:color="auto"/>
              <w:right w:val="single" w:sz="4" w:space="0" w:color="auto"/>
            </w:tcBorders>
            <w:shd w:val="clear" w:color="auto" w:fill="F2F2F2"/>
            <w:tcMar>
              <w:top w:w="28" w:type="dxa"/>
              <w:bottom w:w="28" w:type="dxa"/>
            </w:tcMar>
            <w:vAlign w:val="center"/>
            <w:hideMark/>
          </w:tcPr>
          <w:p w14:paraId="1D41A33E" w14:textId="77777777" w:rsidR="00D62D06" w:rsidRPr="008741A9" w:rsidRDefault="001757BC" w:rsidP="00B2681C">
            <w:pPr>
              <w:spacing w:after="0" w:line="240" w:lineRule="auto"/>
              <w:jc w:val="center"/>
              <w:rPr>
                <w:b/>
                <w:bCs/>
                <w:sz w:val="16"/>
                <w:szCs w:val="16"/>
              </w:rPr>
            </w:pPr>
            <w:r>
              <w:rPr>
                <w:b/>
                <w:sz w:val="16"/>
              </w:rPr>
              <w:t>2015</w:t>
            </w:r>
          </w:p>
        </w:tc>
        <w:tc>
          <w:tcPr>
            <w:tcW w:w="77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A204E79" w14:textId="77777777" w:rsidR="00D62D06" w:rsidRPr="008741A9" w:rsidRDefault="001757BC" w:rsidP="00B2681C">
            <w:pPr>
              <w:spacing w:after="0" w:line="240" w:lineRule="auto"/>
              <w:jc w:val="center"/>
              <w:rPr>
                <w:b/>
                <w:bCs/>
                <w:sz w:val="16"/>
                <w:szCs w:val="16"/>
              </w:rPr>
            </w:pPr>
            <w:r>
              <w:rPr>
                <w:b/>
                <w:sz w:val="16"/>
              </w:rPr>
              <w:t>2020</w:t>
            </w:r>
          </w:p>
        </w:tc>
        <w:tc>
          <w:tcPr>
            <w:tcW w:w="77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46F66B3" w14:textId="77777777" w:rsidR="00D62D06" w:rsidRPr="008741A9" w:rsidRDefault="001757BC" w:rsidP="00B2681C">
            <w:pPr>
              <w:spacing w:after="0" w:line="240" w:lineRule="auto"/>
              <w:jc w:val="center"/>
              <w:rPr>
                <w:b/>
                <w:bCs/>
                <w:sz w:val="16"/>
                <w:szCs w:val="16"/>
              </w:rPr>
            </w:pPr>
            <w:r>
              <w:rPr>
                <w:b/>
                <w:sz w:val="16"/>
              </w:rPr>
              <w:t>2025</w:t>
            </w:r>
          </w:p>
        </w:tc>
        <w:tc>
          <w:tcPr>
            <w:tcW w:w="77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0C3CCDA" w14:textId="77777777" w:rsidR="00D62D06" w:rsidRPr="008741A9" w:rsidRDefault="001757BC" w:rsidP="00B2681C">
            <w:pPr>
              <w:spacing w:after="0" w:line="240" w:lineRule="auto"/>
              <w:jc w:val="center"/>
              <w:rPr>
                <w:b/>
                <w:bCs/>
                <w:sz w:val="16"/>
                <w:szCs w:val="16"/>
              </w:rPr>
            </w:pPr>
            <w:r>
              <w:rPr>
                <w:b/>
                <w:sz w:val="16"/>
              </w:rPr>
              <w:t>2030</w:t>
            </w:r>
          </w:p>
        </w:tc>
        <w:tc>
          <w:tcPr>
            <w:tcW w:w="77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2968948" w14:textId="77777777" w:rsidR="00D62D06" w:rsidRPr="008741A9" w:rsidRDefault="001757BC" w:rsidP="00B2681C">
            <w:pPr>
              <w:spacing w:after="0" w:line="240" w:lineRule="auto"/>
              <w:jc w:val="center"/>
              <w:rPr>
                <w:b/>
                <w:bCs/>
                <w:sz w:val="16"/>
                <w:szCs w:val="16"/>
              </w:rPr>
            </w:pPr>
            <w:r>
              <w:rPr>
                <w:b/>
                <w:sz w:val="16"/>
              </w:rPr>
              <w:t>2035</w:t>
            </w:r>
          </w:p>
        </w:tc>
        <w:tc>
          <w:tcPr>
            <w:tcW w:w="77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41D70F1" w14:textId="77777777" w:rsidR="00D62D06" w:rsidRPr="008741A9" w:rsidRDefault="001757BC" w:rsidP="00B2681C">
            <w:pPr>
              <w:spacing w:after="0" w:line="240" w:lineRule="auto"/>
              <w:jc w:val="center"/>
              <w:rPr>
                <w:b/>
                <w:bCs/>
                <w:sz w:val="16"/>
                <w:szCs w:val="16"/>
              </w:rPr>
            </w:pPr>
            <w:r>
              <w:rPr>
                <w:b/>
                <w:sz w:val="16"/>
              </w:rPr>
              <w:t>2040</w:t>
            </w:r>
          </w:p>
        </w:tc>
      </w:tr>
      <w:tr w:rsidR="001757BC" w14:paraId="0B190CCB" w14:textId="77777777" w:rsidTr="008741A9">
        <w:trPr>
          <w:trHeight w:val="20"/>
          <w:jc w:val="center"/>
        </w:trPr>
        <w:tc>
          <w:tcPr>
            <w:tcW w:w="297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tcPr>
          <w:p w14:paraId="5396A474" w14:textId="77777777" w:rsidR="00D62D06" w:rsidRPr="008741A9" w:rsidRDefault="001757BC" w:rsidP="00B2681C">
            <w:pPr>
              <w:spacing w:after="0" w:line="240" w:lineRule="auto"/>
              <w:jc w:val="left"/>
              <w:rPr>
                <w:sz w:val="16"/>
                <w:szCs w:val="16"/>
              </w:rPr>
            </w:pPr>
            <w:r>
              <w:rPr>
                <w:sz w:val="16"/>
              </w:rPr>
              <w:t>primary energy consumption</w:t>
            </w:r>
          </w:p>
        </w:tc>
        <w:tc>
          <w:tcPr>
            <w:tcW w:w="773" w:type="dxa"/>
            <w:tcBorders>
              <w:top w:val="single" w:sz="4" w:space="0" w:color="auto"/>
              <w:left w:val="single" w:sz="4" w:space="0" w:color="auto"/>
              <w:bottom w:val="single" w:sz="4" w:space="0" w:color="auto"/>
              <w:right w:val="single" w:sz="4" w:space="0" w:color="auto"/>
            </w:tcBorders>
            <w:shd w:val="clear" w:color="auto" w:fill="F2F2F2"/>
            <w:noWrap/>
            <w:tcMar>
              <w:top w:w="28" w:type="dxa"/>
              <w:bottom w:w="28" w:type="dxa"/>
            </w:tcMar>
            <w:vAlign w:val="center"/>
            <w:hideMark/>
          </w:tcPr>
          <w:p w14:paraId="552FD320" w14:textId="77777777" w:rsidR="00D62D06" w:rsidRPr="008741A9" w:rsidRDefault="001757BC" w:rsidP="00B2681C">
            <w:pPr>
              <w:spacing w:after="0" w:line="240" w:lineRule="auto"/>
              <w:jc w:val="center"/>
              <w:rPr>
                <w:sz w:val="16"/>
                <w:szCs w:val="16"/>
              </w:rPr>
            </w:pPr>
            <w:r>
              <w:rPr>
                <w:sz w:val="16"/>
              </w:rPr>
              <w:t>87,952</w:t>
            </w:r>
          </w:p>
        </w:tc>
        <w:tc>
          <w:tcPr>
            <w:tcW w:w="774" w:type="dxa"/>
            <w:tcBorders>
              <w:top w:val="single" w:sz="4" w:space="0" w:color="auto"/>
              <w:left w:val="nil"/>
              <w:bottom w:val="single" w:sz="4" w:space="0" w:color="auto"/>
              <w:right w:val="single" w:sz="4" w:space="0" w:color="auto"/>
            </w:tcBorders>
            <w:shd w:val="clear" w:color="auto" w:fill="F2F2F2"/>
            <w:noWrap/>
            <w:tcMar>
              <w:top w:w="28" w:type="dxa"/>
              <w:bottom w:w="28" w:type="dxa"/>
            </w:tcMar>
            <w:vAlign w:val="center"/>
            <w:hideMark/>
          </w:tcPr>
          <w:p w14:paraId="26C35C6D" w14:textId="77777777" w:rsidR="00D62D06" w:rsidRPr="008741A9" w:rsidRDefault="001757BC" w:rsidP="00B2681C">
            <w:pPr>
              <w:spacing w:after="0" w:line="240" w:lineRule="auto"/>
              <w:jc w:val="center"/>
              <w:rPr>
                <w:sz w:val="16"/>
                <w:szCs w:val="16"/>
              </w:rPr>
            </w:pPr>
            <w:r>
              <w:rPr>
                <w:sz w:val="16"/>
              </w:rPr>
              <w:t>96,589</w:t>
            </w:r>
          </w:p>
        </w:tc>
        <w:tc>
          <w:tcPr>
            <w:tcW w:w="774" w:type="dxa"/>
            <w:tcBorders>
              <w:top w:val="single" w:sz="4" w:space="0" w:color="auto"/>
              <w:left w:val="nil"/>
              <w:bottom w:val="single" w:sz="4" w:space="0" w:color="auto"/>
              <w:right w:val="single" w:sz="4" w:space="0" w:color="auto"/>
            </w:tcBorders>
            <w:shd w:val="clear" w:color="auto" w:fill="F2F2F2"/>
            <w:noWrap/>
            <w:tcMar>
              <w:top w:w="28" w:type="dxa"/>
              <w:bottom w:w="28" w:type="dxa"/>
            </w:tcMar>
            <w:vAlign w:val="center"/>
            <w:hideMark/>
          </w:tcPr>
          <w:p w14:paraId="2FBD875B" w14:textId="77777777" w:rsidR="00D62D06" w:rsidRPr="008741A9" w:rsidRDefault="001757BC" w:rsidP="00B2681C">
            <w:pPr>
              <w:spacing w:after="0" w:line="240" w:lineRule="auto"/>
              <w:jc w:val="center"/>
              <w:rPr>
                <w:sz w:val="16"/>
                <w:szCs w:val="16"/>
              </w:rPr>
            </w:pPr>
            <w:r>
              <w:rPr>
                <w:sz w:val="16"/>
              </w:rPr>
              <w:t>90,104</w:t>
            </w:r>
          </w:p>
        </w:tc>
        <w:tc>
          <w:tcPr>
            <w:tcW w:w="77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4FE8C06" w14:textId="77777777" w:rsidR="00D62D06" w:rsidRPr="008741A9" w:rsidRDefault="001757BC" w:rsidP="00B2681C">
            <w:pPr>
              <w:spacing w:after="0" w:line="240" w:lineRule="auto"/>
              <w:jc w:val="center"/>
              <w:rPr>
                <w:sz w:val="16"/>
                <w:szCs w:val="16"/>
              </w:rPr>
            </w:pPr>
            <w:r>
              <w:rPr>
                <w:sz w:val="16"/>
              </w:rPr>
              <w:t>96,423</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44E6D1E" w14:textId="77777777" w:rsidR="00D62D06" w:rsidRPr="008741A9" w:rsidRDefault="001757BC" w:rsidP="00B2681C">
            <w:pPr>
              <w:spacing w:after="0" w:line="240" w:lineRule="auto"/>
              <w:jc w:val="center"/>
              <w:rPr>
                <w:sz w:val="16"/>
                <w:szCs w:val="16"/>
              </w:rPr>
            </w:pPr>
            <w:r>
              <w:rPr>
                <w:sz w:val="16"/>
              </w:rPr>
              <w:t>93,509</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4FBCCE72" w14:textId="77777777" w:rsidR="00D62D06" w:rsidRPr="008741A9" w:rsidRDefault="001757BC" w:rsidP="00B2681C">
            <w:pPr>
              <w:spacing w:after="0" w:line="240" w:lineRule="auto"/>
              <w:jc w:val="center"/>
              <w:rPr>
                <w:sz w:val="16"/>
                <w:szCs w:val="16"/>
              </w:rPr>
            </w:pPr>
            <w:r>
              <w:rPr>
                <w:sz w:val="16"/>
              </w:rPr>
              <w:t>90,682</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948CE3F" w14:textId="77777777" w:rsidR="00D62D06" w:rsidRPr="008741A9" w:rsidRDefault="001757BC" w:rsidP="00B2681C">
            <w:pPr>
              <w:spacing w:after="0" w:line="240" w:lineRule="auto"/>
              <w:jc w:val="center"/>
              <w:rPr>
                <w:sz w:val="16"/>
                <w:szCs w:val="16"/>
              </w:rPr>
            </w:pPr>
            <w:r>
              <w:rPr>
                <w:sz w:val="16"/>
              </w:rPr>
              <w:t>88,613</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91D10C5" w14:textId="77777777" w:rsidR="00D62D06" w:rsidRPr="008741A9" w:rsidRDefault="001757BC" w:rsidP="00B2681C">
            <w:pPr>
              <w:spacing w:after="0" w:line="240" w:lineRule="auto"/>
              <w:jc w:val="center"/>
              <w:rPr>
                <w:sz w:val="16"/>
                <w:szCs w:val="16"/>
              </w:rPr>
            </w:pPr>
            <w:r>
              <w:rPr>
                <w:sz w:val="16"/>
              </w:rPr>
              <w:t>87,647</w:t>
            </w:r>
          </w:p>
        </w:tc>
      </w:tr>
      <w:tr w:rsidR="001757BC" w14:paraId="110FB387" w14:textId="77777777" w:rsidTr="008741A9">
        <w:trPr>
          <w:trHeight w:val="20"/>
          <w:jc w:val="center"/>
        </w:trPr>
        <w:tc>
          <w:tcPr>
            <w:tcW w:w="297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tcPr>
          <w:p w14:paraId="5B0C7633" w14:textId="77777777" w:rsidR="00D62D06" w:rsidRPr="008741A9" w:rsidRDefault="001757BC" w:rsidP="00B2681C">
            <w:pPr>
              <w:spacing w:after="0" w:line="240" w:lineRule="auto"/>
              <w:jc w:val="left"/>
              <w:rPr>
                <w:sz w:val="16"/>
                <w:szCs w:val="16"/>
              </w:rPr>
            </w:pPr>
            <w:r>
              <w:rPr>
                <w:sz w:val="16"/>
              </w:rPr>
              <w:t>primary energy consumption (acc. to PRIMES 2007)</w:t>
            </w:r>
          </w:p>
        </w:tc>
        <w:tc>
          <w:tcPr>
            <w:tcW w:w="773" w:type="dxa"/>
            <w:tcBorders>
              <w:top w:val="single" w:sz="4" w:space="0" w:color="auto"/>
              <w:left w:val="single" w:sz="4" w:space="0" w:color="auto"/>
              <w:bottom w:val="single" w:sz="4" w:space="0" w:color="auto"/>
              <w:right w:val="single" w:sz="4" w:space="0" w:color="auto"/>
            </w:tcBorders>
            <w:shd w:val="clear" w:color="auto" w:fill="F2F2F2"/>
            <w:noWrap/>
            <w:tcMar>
              <w:top w:w="28" w:type="dxa"/>
              <w:bottom w:w="28" w:type="dxa"/>
            </w:tcMar>
            <w:vAlign w:val="center"/>
            <w:hideMark/>
          </w:tcPr>
          <w:p w14:paraId="081F740C" w14:textId="77777777" w:rsidR="00D62D06" w:rsidRPr="008741A9" w:rsidRDefault="001757BC" w:rsidP="00B2681C">
            <w:pPr>
              <w:spacing w:after="0" w:line="240" w:lineRule="auto"/>
              <w:jc w:val="center"/>
              <w:rPr>
                <w:sz w:val="16"/>
                <w:szCs w:val="16"/>
              </w:rPr>
            </w:pPr>
            <w:r>
              <w:rPr>
                <w:sz w:val="16"/>
              </w:rPr>
              <w:t>89,581</w:t>
            </w:r>
          </w:p>
        </w:tc>
        <w:tc>
          <w:tcPr>
            <w:tcW w:w="774" w:type="dxa"/>
            <w:tcBorders>
              <w:top w:val="single" w:sz="4" w:space="0" w:color="auto"/>
              <w:left w:val="nil"/>
              <w:bottom w:val="single" w:sz="4" w:space="0" w:color="auto"/>
              <w:right w:val="single" w:sz="4" w:space="0" w:color="auto"/>
            </w:tcBorders>
            <w:shd w:val="clear" w:color="auto" w:fill="F2F2F2"/>
            <w:noWrap/>
            <w:tcMar>
              <w:top w:w="28" w:type="dxa"/>
              <w:bottom w:w="28" w:type="dxa"/>
            </w:tcMar>
            <w:vAlign w:val="center"/>
            <w:hideMark/>
          </w:tcPr>
          <w:p w14:paraId="39B3AAF4" w14:textId="77777777" w:rsidR="00D62D06" w:rsidRPr="008741A9" w:rsidRDefault="001757BC" w:rsidP="00B2681C">
            <w:pPr>
              <w:spacing w:after="0" w:line="240" w:lineRule="auto"/>
              <w:jc w:val="center"/>
              <w:rPr>
                <w:sz w:val="16"/>
                <w:szCs w:val="16"/>
              </w:rPr>
            </w:pPr>
            <w:r>
              <w:rPr>
                <w:sz w:val="16"/>
              </w:rPr>
              <w:t>95,611</w:t>
            </w:r>
          </w:p>
        </w:tc>
        <w:tc>
          <w:tcPr>
            <w:tcW w:w="774" w:type="dxa"/>
            <w:tcBorders>
              <w:top w:val="single" w:sz="4" w:space="0" w:color="auto"/>
              <w:left w:val="nil"/>
              <w:bottom w:val="single" w:sz="4" w:space="0" w:color="auto"/>
              <w:right w:val="single" w:sz="4" w:space="0" w:color="auto"/>
            </w:tcBorders>
            <w:shd w:val="clear" w:color="auto" w:fill="F2F2F2"/>
            <w:noWrap/>
            <w:tcMar>
              <w:top w:w="28" w:type="dxa"/>
              <w:bottom w:w="28" w:type="dxa"/>
            </w:tcMar>
            <w:vAlign w:val="center"/>
            <w:hideMark/>
          </w:tcPr>
          <w:p w14:paraId="3CB22E21" w14:textId="77777777" w:rsidR="00D62D06" w:rsidRPr="008741A9" w:rsidRDefault="001757BC" w:rsidP="00B2681C">
            <w:pPr>
              <w:spacing w:after="0" w:line="240" w:lineRule="auto"/>
              <w:jc w:val="center"/>
              <w:rPr>
                <w:sz w:val="16"/>
                <w:szCs w:val="16"/>
              </w:rPr>
            </w:pPr>
            <w:r>
              <w:rPr>
                <w:sz w:val="16"/>
              </w:rPr>
              <w:t>104,804</w:t>
            </w:r>
          </w:p>
        </w:tc>
        <w:tc>
          <w:tcPr>
            <w:tcW w:w="77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AA07983" w14:textId="77777777" w:rsidR="00D62D06" w:rsidRPr="008741A9" w:rsidRDefault="001757BC" w:rsidP="00B2681C">
            <w:pPr>
              <w:spacing w:after="0" w:line="240" w:lineRule="auto"/>
              <w:jc w:val="center"/>
              <w:rPr>
                <w:sz w:val="16"/>
                <w:szCs w:val="16"/>
              </w:rPr>
            </w:pPr>
            <w:r>
              <w:rPr>
                <w:sz w:val="16"/>
              </w:rPr>
              <w:t>109,829</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962620C" w14:textId="77777777" w:rsidR="00D62D06" w:rsidRPr="008741A9" w:rsidRDefault="001757BC" w:rsidP="00B2681C">
            <w:pPr>
              <w:spacing w:after="0" w:line="240" w:lineRule="auto"/>
              <w:jc w:val="center"/>
              <w:rPr>
                <w:sz w:val="16"/>
                <w:szCs w:val="16"/>
              </w:rPr>
            </w:pPr>
            <w:r>
              <w:rPr>
                <w:sz w:val="16"/>
              </w:rPr>
              <w:t>115,057</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6E581676" w14:textId="77777777" w:rsidR="00D62D06" w:rsidRPr="008741A9" w:rsidRDefault="001757BC" w:rsidP="00B2681C">
            <w:pPr>
              <w:spacing w:after="0" w:line="240" w:lineRule="auto"/>
              <w:jc w:val="center"/>
              <w:rPr>
                <w:sz w:val="16"/>
                <w:szCs w:val="16"/>
              </w:rPr>
            </w:pPr>
            <w:r>
              <w:rPr>
                <w:sz w:val="16"/>
              </w:rPr>
              <w:t>118,583</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44629E3C" w14:textId="77777777" w:rsidR="00D62D06" w:rsidRPr="008741A9" w:rsidRDefault="001757BC" w:rsidP="00B2681C">
            <w:pPr>
              <w:spacing w:after="0" w:line="240" w:lineRule="auto"/>
              <w:jc w:val="center"/>
              <w:rPr>
                <w:sz w:val="16"/>
                <w:szCs w:val="16"/>
              </w:rPr>
            </w:pPr>
            <w:r>
              <w:rPr>
                <w:sz w:val="16"/>
              </w:rPr>
              <w:t>119,774</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65D36E5" w14:textId="77777777" w:rsidR="00D62D06" w:rsidRPr="008741A9" w:rsidRDefault="001757BC" w:rsidP="00B2681C">
            <w:pPr>
              <w:spacing w:after="0" w:line="240" w:lineRule="auto"/>
              <w:jc w:val="center"/>
              <w:rPr>
                <w:sz w:val="16"/>
                <w:szCs w:val="16"/>
              </w:rPr>
            </w:pPr>
            <w:r>
              <w:rPr>
                <w:sz w:val="16"/>
              </w:rPr>
              <w:t>119,826</w:t>
            </w:r>
          </w:p>
        </w:tc>
      </w:tr>
      <w:tr w:rsidR="001757BC" w14:paraId="6864F83E" w14:textId="77777777" w:rsidTr="008741A9">
        <w:trPr>
          <w:trHeight w:val="20"/>
          <w:jc w:val="center"/>
        </w:trPr>
        <w:tc>
          <w:tcPr>
            <w:tcW w:w="297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tcPr>
          <w:p w14:paraId="22670EB2" w14:textId="77777777" w:rsidR="00D62D06" w:rsidRPr="008741A9" w:rsidRDefault="001757BC" w:rsidP="00B2681C">
            <w:pPr>
              <w:spacing w:after="0" w:line="240" w:lineRule="auto"/>
              <w:jc w:val="left"/>
              <w:rPr>
                <w:sz w:val="16"/>
                <w:szCs w:val="16"/>
              </w:rPr>
            </w:pPr>
            <w:r>
              <w:rPr>
                <w:sz w:val="16"/>
              </w:rPr>
              <w:t>final energy consumption</w:t>
            </w:r>
          </w:p>
        </w:tc>
        <w:tc>
          <w:tcPr>
            <w:tcW w:w="773" w:type="dxa"/>
            <w:tcBorders>
              <w:top w:val="nil"/>
              <w:left w:val="single" w:sz="4" w:space="0" w:color="auto"/>
              <w:bottom w:val="single" w:sz="4" w:space="0" w:color="auto"/>
              <w:right w:val="single" w:sz="4" w:space="0" w:color="auto"/>
            </w:tcBorders>
            <w:shd w:val="clear" w:color="auto" w:fill="F2F2F2"/>
            <w:noWrap/>
            <w:tcMar>
              <w:top w:w="28" w:type="dxa"/>
              <w:bottom w:w="28" w:type="dxa"/>
            </w:tcMar>
            <w:vAlign w:val="center"/>
            <w:hideMark/>
          </w:tcPr>
          <w:p w14:paraId="66AB9588" w14:textId="77777777" w:rsidR="00D62D06" w:rsidRPr="008741A9" w:rsidRDefault="001757BC" w:rsidP="00B2681C">
            <w:pPr>
              <w:spacing w:after="0" w:line="240" w:lineRule="auto"/>
              <w:jc w:val="center"/>
              <w:rPr>
                <w:sz w:val="16"/>
                <w:szCs w:val="16"/>
              </w:rPr>
            </w:pPr>
            <w:r>
              <w:rPr>
                <w:sz w:val="16"/>
              </w:rPr>
              <w:t>57,472</w:t>
            </w:r>
          </w:p>
        </w:tc>
        <w:tc>
          <w:tcPr>
            <w:tcW w:w="774" w:type="dxa"/>
            <w:tcBorders>
              <w:top w:val="nil"/>
              <w:left w:val="nil"/>
              <w:bottom w:val="single" w:sz="4" w:space="0" w:color="auto"/>
              <w:right w:val="single" w:sz="4" w:space="0" w:color="auto"/>
            </w:tcBorders>
            <w:shd w:val="clear" w:color="auto" w:fill="F2F2F2"/>
            <w:noWrap/>
            <w:tcMar>
              <w:top w:w="28" w:type="dxa"/>
              <w:bottom w:w="28" w:type="dxa"/>
            </w:tcMar>
            <w:vAlign w:val="center"/>
            <w:hideMark/>
          </w:tcPr>
          <w:p w14:paraId="5F947E90" w14:textId="77777777" w:rsidR="00D62D06" w:rsidRPr="008741A9" w:rsidRDefault="001757BC" w:rsidP="00B2681C">
            <w:pPr>
              <w:spacing w:after="0" w:line="240" w:lineRule="auto"/>
              <w:jc w:val="center"/>
              <w:rPr>
                <w:sz w:val="16"/>
                <w:szCs w:val="16"/>
              </w:rPr>
            </w:pPr>
            <w:r>
              <w:rPr>
                <w:sz w:val="16"/>
              </w:rPr>
              <w:t>65,230</w:t>
            </w:r>
          </w:p>
        </w:tc>
        <w:tc>
          <w:tcPr>
            <w:tcW w:w="774" w:type="dxa"/>
            <w:tcBorders>
              <w:top w:val="nil"/>
              <w:left w:val="nil"/>
              <w:bottom w:val="single" w:sz="4" w:space="0" w:color="auto"/>
              <w:right w:val="single" w:sz="4" w:space="0" w:color="auto"/>
            </w:tcBorders>
            <w:shd w:val="clear" w:color="auto" w:fill="F2F2F2"/>
            <w:noWrap/>
            <w:tcMar>
              <w:top w:w="28" w:type="dxa"/>
              <w:bottom w:w="28" w:type="dxa"/>
            </w:tcMar>
            <w:vAlign w:val="center"/>
            <w:hideMark/>
          </w:tcPr>
          <w:p w14:paraId="5EC83353" w14:textId="77777777" w:rsidR="00D62D06" w:rsidRPr="008741A9" w:rsidRDefault="001757BC" w:rsidP="00B2681C">
            <w:pPr>
              <w:spacing w:after="0" w:line="240" w:lineRule="auto"/>
              <w:jc w:val="center"/>
              <w:rPr>
                <w:sz w:val="16"/>
                <w:szCs w:val="16"/>
              </w:rPr>
            </w:pPr>
            <w:r>
              <w:rPr>
                <w:sz w:val="16"/>
              </w:rPr>
              <w:t>60,775</w:t>
            </w:r>
          </w:p>
        </w:tc>
        <w:tc>
          <w:tcPr>
            <w:tcW w:w="77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165EF43" w14:textId="77777777" w:rsidR="00D62D06" w:rsidRPr="008741A9" w:rsidRDefault="001757BC" w:rsidP="00B2681C">
            <w:pPr>
              <w:spacing w:after="0" w:line="240" w:lineRule="auto"/>
              <w:jc w:val="center"/>
              <w:rPr>
                <w:sz w:val="16"/>
                <w:szCs w:val="16"/>
              </w:rPr>
            </w:pPr>
            <w:r>
              <w:rPr>
                <w:sz w:val="16"/>
              </w:rPr>
              <w:t>69,720</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7E98BDB2" w14:textId="77777777" w:rsidR="00D62D06" w:rsidRPr="008741A9" w:rsidRDefault="001757BC" w:rsidP="00B2681C">
            <w:pPr>
              <w:spacing w:after="0" w:line="240" w:lineRule="auto"/>
              <w:jc w:val="center"/>
              <w:rPr>
                <w:sz w:val="16"/>
                <w:szCs w:val="16"/>
              </w:rPr>
            </w:pPr>
            <w:r>
              <w:rPr>
                <w:sz w:val="16"/>
              </w:rPr>
              <w:t>67,682</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44B24622" w14:textId="77777777" w:rsidR="00D62D06" w:rsidRPr="008741A9" w:rsidRDefault="001757BC" w:rsidP="00B2681C">
            <w:pPr>
              <w:spacing w:after="0" w:line="240" w:lineRule="auto"/>
              <w:jc w:val="center"/>
              <w:rPr>
                <w:sz w:val="16"/>
                <w:szCs w:val="16"/>
              </w:rPr>
            </w:pPr>
            <w:r>
              <w:rPr>
                <w:sz w:val="16"/>
              </w:rPr>
              <w:t>65,509</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639528F" w14:textId="77777777" w:rsidR="00D62D06" w:rsidRPr="008741A9" w:rsidRDefault="001757BC" w:rsidP="00B2681C">
            <w:pPr>
              <w:spacing w:after="0" w:line="240" w:lineRule="auto"/>
              <w:jc w:val="center"/>
              <w:rPr>
                <w:sz w:val="16"/>
                <w:szCs w:val="16"/>
              </w:rPr>
            </w:pPr>
            <w:r>
              <w:rPr>
                <w:sz w:val="16"/>
              </w:rPr>
              <w:t>65,229</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6020E102" w14:textId="77777777" w:rsidR="00D62D06" w:rsidRPr="008741A9" w:rsidRDefault="001757BC" w:rsidP="00B2681C">
            <w:pPr>
              <w:spacing w:after="0" w:line="240" w:lineRule="auto"/>
              <w:jc w:val="center"/>
              <w:rPr>
                <w:sz w:val="16"/>
                <w:szCs w:val="16"/>
              </w:rPr>
            </w:pPr>
            <w:r>
              <w:rPr>
                <w:sz w:val="16"/>
              </w:rPr>
              <w:t>65,112</w:t>
            </w:r>
          </w:p>
        </w:tc>
      </w:tr>
      <w:tr w:rsidR="001757BC" w14:paraId="7A7E19DF" w14:textId="77777777" w:rsidTr="008741A9">
        <w:trPr>
          <w:trHeight w:val="20"/>
          <w:jc w:val="center"/>
        </w:trPr>
        <w:tc>
          <w:tcPr>
            <w:tcW w:w="29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4945FA8" w14:textId="77777777" w:rsidR="00D62D06" w:rsidRPr="008741A9" w:rsidRDefault="001757BC" w:rsidP="00B2681C">
            <w:pPr>
              <w:spacing w:after="0" w:line="240" w:lineRule="auto"/>
              <w:jc w:val="left"/>
              <w:rPr>
                <w:sz w:val="16"/>
                <w:szCs w:val="16"/>
              </w:rPr>
            </w:pPr>
            <w:r>
              <w:rPr>
                <w:sz w:val="16"/>
              </w:rPr>
              <w:t>final energy consumption (acc. to PRIMES 2007)</w:t>
            </w:r>
          </w:p>
        </w:tc>
        <w:tc>
          <w:tcPr>
            <w:tcW w:w="773" w:type="dxa"/>
            <w:tcBorders>
              <w:top w:val="single" w:sz="4" w:space="0" w:color="auto"/>
              <w:left w:val="single" w:sz="4" w:space="0" w:color="auto"/>
              <w:bottom w:val="single" w:sz="4" w:space="0" w:color="auto"/>
              <w:right w:val="single" w:sz="4" w:space="0" w:color="auto"/>
            </w:tcBorders>
            <w:shd w:val="clear" w:color="auto" w:fill="F2F2F2"/>
            <w:noWrap/>
            <w:tcMar>
              <w:top w:w="28" w:type="dxa"/>
              <w:bottom w:w="28" w:type="dxa"/>
            </w:tcMar>
            <w:vAlign w:val="center"/>
          </w:tcPr>
          <w:p w14:paraId="4B26708B" w14:textId="77777777" w:rsidR="00D62D06" w:rsidRPr="008741A9" w:rsidRDefault="001757BC" w:rsidP="00B2681C">
            <w:pPr>
              <w:spacing w:after="0" w:line="240" w:lineRule="auto"/>
              <w:jc w:val="center"/>
              <w:rPr>
                <w:rFonts w:cs="Arial"/>
                <w:sz w:val="16"/>
                <w:szCs w:val="16"/>
              </w:rPr>
            </w:pPr>
            <w:r>
              <w:rPr>
                <w:sz w:val="16"/>
              </w:rPr>
              <w:t>57,169</w:t>
            </w:r>
          </w:p>
        </w:tc>
        <w:tc>
          <w:tcPr>
            <w:tcW w:w="774" w:type="dxa"/>
            <w:tcBorders>
              <w:top w:val="single" w:sz="4" w:space="0" w:color="auto"/>
              <w:left w:val="nil"/>
              <w:bottom w:val="single" w:sz="4" w:space="0" w:color="auto"/>
              <w:right w:val="single" w:sz="4" w:space="0" w:color="auto"/>
            </w:tcBorders>
            <w:shd w:val="clear" w:color="auto" w:fill="F2F2F2"/>
            <w:noWrap/>
            <w:tcMar>
              <w:top w:w="28" w:type="dxa"/>
              <w:bottom w:w="28" w:type="dxa"/>
            </w:tcMar>
            <w:vAlign w:val="center"/>
          </w:tcPr>
          <w:p w14:paraId="1CB86D66" w14:textId="77777777" w:rsidR="00D62D06" w:rsidRPr="008741A9" w:rsidRDefault="001757BC" w:rsidP="00B2681C">
            <w:pPr>
              <w:spacing w:after="0" w:line="240" w:lineRule="auto"/>
              <w:jc w:val="center"/>
              <w:rPr>
                <w:rFonts w:cs="Arial"/>
                <w:sz w:val="16"/>
                <w:szCs w:val="16"/>
              </w:rPr>
            </w:pPr>
            <w:r>
              <w:rPr>
                <w:sz w:val="16"/>
              </w:rPr>
              <w:t>63,712</w:t>
            </w:r>
          </w:p>
        </w:tc>
        <w:tc>
          <w:tcPr>
            <w:tcW w:w="774" w:type="dxa"/>
            <w:tcBorders>
              <w:top w:val="single" w:sz="4" w:space="0" w:color="auto"/>
              <w:left w:val="nil"/>
              <w:bottom w:val="single" w:sz="4" w:space="0" w:color="auto"/>
              <w:right w:val="single" w:sz="4" w:space="0" w:color="auto"/>
            </w:tcBorders>
            <w:shd w:val="clear" w:color="auto" w:fill="F2F2F2"/>
            <w:noWrap/>
            <w:tcMar>
              <w:top w:w="28" w:type="dxa"/>
              <w:bottom w:w="28" w:type="dxa"/>
            </w:tcMar>
            <w:vAlign w:val="center"/>
          </w:tcPr>
          <w:p w14:paraId="6A49A0EB" w14:textId="77777777" w:rsidR="00D62D06" w:rsidRPr="008741A9" w:rsidRDefault="001757BC" w:rsidP="00B2681C">
            <w:pPr>
              <w:spacing w:after="0" w:line="240" w:lineRule="auto"/>
              <w:jc w:val="center"/>
              <w:rPr>
                <w:rFonts w:cs="Arial"/>
                <w:sz w:val="16"/>
                <w:szCs w:val="16"/>
              </w:rPr>
            </w:pPr>
            <w:r>
              <w:rPr>
                <w:sz w:val="16"/>
              </w:rPr>
              <w:t>71,246</w:t>
            </w:r>
          </w:p>
        </w:tc>
        <w:tc>
          <w:tcPr>
            <w:tcW w:w="77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25AF406C" w14:textId="77777777" w:rsidR="00D62D06" w:rsidRPr="008741A9" w:rsidRDefault="001757BC" w:rsidP="00B2681C">
            <w:pPr>
              <w:spacing w:after="0" w:line="240" w:lineRule="auto"/>
              <w:jc w:val="center"/>
              <w:rPr>
                <w:rFonts w:cs="Arial"/>
                <w:sz w:val="16"/>
                <w:szCs w:val="16"/>
              </w:rPr>
            </w:pPr>
            <w:r>
              <w:rPr>
                <w:sz w:val="16"/>
              </w:rPr>
              <w:t>77,448</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4F473C09" w14:textId="77777777" w:rsidR="00D62D06" w:rsidRPr="008741A9" w:rsidRDefault="001757BC" w:rsidP="00B2681C">
            <w:pPr>
              <w:spacing w:after="0" w:line="240" w:lineRule="auto"/>
              <w:jc w:val="center"/>
              <w:rPr>
                <w:rFonts w:cs="Arial"/>
                <w:sz w:val="16"/>
                <w:szCs w:val="16"/>
              </w:rPr>
            </w:pPr>
            <w:r>
              <w:rPr>
                <w:sz w:val="16"/>
              </w:rPr>
              <w:t>82,174</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7AD70613" w14:textId="77777777" w:rsidR="00D62D06" w:rsidRPr="008741A9" w:rsidRDefault="001757BC" w:rsidP="00B2681C">
            <w:pPr>
              <w:spacing w:after="0" w:line="240" w:lineRule="auto"/>
              <w:jc w:val="center"/>
              <w:rPr>
                <w:rFonts w:cs="Arial"/>
                <w:sz w:val="16"/>
                <w:szCs w:val="16"/>
              </w:rPr>
            </w:pPr>
            <w:r>
              <w:rPr>
                <w:sz w:val="16"/>
              </w:rPr>
              <w:t>85,467</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2610FAD1" w14:textId="77777777" w:rsidR="00D62D06" w:rsidRPr="008741A9" w:rsidRDefault="001757BC" w:rsidP="00B2681C">
            <w:pPr>
              <w:spacing w:after="0" w:line="240" w:lineRule="auto"/>
              <w:jc w:val="center"/>
              <w:rPr>
                <w:rFonts w:cs="Arial"/>
                <w:sz w:val="16"/>
                <w:szCs w:val="16"/>
              </w:rPr>
            </w:pPr>
            <w:r>
              <w:rPr>
                <w:sz w:val="16"/>
              </w:rPr>
              <w:t>86,117</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7472FDC3" w14:textId="77777777" w:rsidR="00D62D06" w:rsidRPr="008741A9" w:rsidRDefault="001757BC" w:rsidP="00B2681C">
            <w:pPr>
              <w:spacing w:after="0" w:line="240" w:lineRule="auto"/>
              <w:jc w:val="center"/>
              <w:rPr>
                <w:rFonts w:cs="Arial"/>
                <w:sz w:val="16"/>
                <w:szCs w:val="16"/>
              </w:rPr>
            </w:pPr>
            <w:r>
              <w:rPr>
                <w:sz w:val="16"/>
              </w:rPr>
              <w:t>86,767</w:t>
            </w:r>
          </w:p>
        </w:tc>
      </w:tr>
    </w:tbl>
    <w:p w14:paraId="52B37FEA" w14:textId="31565285" w:rsidR="009B7519" w:rsidRDefault="001757BC" w:rsidP="00B2681C">
      <w:pPr>
        <w:pStyle w:val="Legenda"/>
        <w:rPr>
          <w:color w:val="auto"/>
        </w:rPr>
      </w:pPr>
      <w:r>
        <w:rPr>
          <w:color w:val="auto"/>
        </w:rPr>
        <w:t xml:space="preserve">Source: </w:t>
      </w:r>
      <w:r w:rsidR="00053C42">
        <w:rPr>
          <w:color w:val="auto"/>
        </w:rPr>
        <w:t>O</w:t>
      </w:r>
      <w:r>
        <w:rPr>
          <w:color w:val="auto"/>
        </w:rPr>
        <w:t>wn study by ARE S.A., Eurostat</w:t>
      </w:r>
    </w:p>
    <w:p w14:paraId="4B3F103F" w14:textId="77777777" w:rsidR="009B7519" w:rsidRDefault="009B7519">
      <w:pPr>
        <w:spacing w:after="0" w:line="240" w:lineRule="auto"/>
        <w:jc w:val="left"/>
        <w:rPr>
          <w:i/>
          <w:iCs/>
          <w:sz w:val="18"/>
          <w:szCs w:val="18"/>
        </w:rPr>
      </w:pPr>
      <w:r>
        <w:br w:type="page"/>
      </w:r>
    </w:p>
    <w:p w14:paraId="4D5F0B5D" w14:textId="77777777" w:rsidR="00D62D06" w:rsidRPr="008741A9" w:rsidRDefault="00D62D06" w:rsidP="00B2681C">
      <w:pPr>
        <w:pStyle w:val="Legenda"/>
        <w:rPr>
          <w:color w:val="auto"/>
        </w:rPr>
      </w:pPr>
    </w:p>
    <w:p w14:paraId="5243DDC1" w14:textId="1D04B737" w:rsidR="00D62D06" w:rsidRPr="008741A9" w:rsidRDefault="00524E4F" w:rsidP="00B2681C">
      <w:r w:rsidRPr="00353D6C">
        <w:rPr>
          <w:noProof/>
          <w:lang w:val="pl-PL" w:eastAsia="ja-JP"/>
        </w:rPr>
        <mc:AlternateContent>
          <mc:Choice Requires="wps">
            <w:drawing>
              <wp:anchor distT="0" distB="0" distL="114300" distR="114300" simplePos="0" relativeHeight="251661312" behindDoc="0" locked="0" layoutInCell="1" allowOverlap="1" wp14:anchorId="51A56418" wp14:editId="07B08E95">
                <wp:simplePos x="0" y="0"/>
                <wp:positionH relativeFrom="column">
                  <wp:posOffset>4554855</wp:posOffset>
                </wp:positionH>
                <wp:positionV relativeFrom="paragraph">
                  <wp:posOffset>1763395</wp:posOffset>
                </wp:positionV>
                <wp:extent cx="1431925" cy="353060"/>
                <wp:effectExtent l="0" t="0" r="0" b="8890"/>
                <wp:wrapNone/>
                <wp:docPr id="175" name="Pole tekstowe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353060"/>
                        </a:xfrm>
                        <a:prstGeom prst="rect">
                          <a:avLst/>
                        </a:prstGeom>
                        <a:solidFill>
                          <a:srgbClr val="FFFFFF"/>
                        </a:solidFill>
                        <a:ln w="9525">
                          <a:noFill/>
                          <a:miter lim="800000"/>
                          <a:headEnd/>
                          <a:tailEnd/>
                        </a:ln>
                      </wps:spPr>
                      <wps:txbx>
                        <w:txbxContent>
                          <w:p w14:paraId="0C14A5B7" w14:textId="77777777" w:rsidR="00981435" w:rsidRDefault="00981435" w:rsidP="00353D6C">
                            <w:pPr>
                              <w:jc w:val="left"/>
                              <w:rPr>
                                <w:rFonts w:ascii="Arial" w:hAnsi="Arial" w:cs="Arial"/>
                                <w:sz w:val="15"/>
                                <w:szCs w:val="15"/>
                              </w:rPr>
                            </w:pPr>
                            <w:r>
                              <w:rPr>
                                <w:rFonts w:ascii="Arial" w:hAnsi="Arial"/>
                                <w:sz w:val="15"/>
                              </w:rPr>
                              <w:t>energy efficiency improvement targets</w:t>
                            </w:r>
                          </w:p>
                          <w:p w14:paraId="0F2624D1" w14:textId="77777777" w:rsidR="00981435" w:rsidRPr="00F46FF3" w:rsidRDefault="00981435" w:rsidP="00353D6C">
                            <w:pPr>
                              <w:rPr>
                                <w:rFonts w:ascii="Arial" w:hAnsi="Arial" w:cs="Arial"/>
                                <w:sz w:val="15"/>
                                <w:szCs w:val="15"/>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A56418" id="Pole tekstowe 175" o:spid="_x0000_s1027" type="#_x0000_t202" style="position:absolute;left:0;text-align:left;margin-left:358.65pt;margin-top:138.85pt;width:112.75pt;height:2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" stroked="f">
                <v:textbox>
                  <w:txbxContent>
                    <w:p w14:paraId="0C14A5B7" w14:textId="77777777" w:rsidR="00981435" w:rsidRDefault="00981435" w:rsidP="00353D6C">
                      <w:pPr>
                        <w:jc w:val="left"/>
                        <w:rPr>
                          <w:rFonts w:ascii="Arial" w:hAnsi="Arial" w:cs="Arial"/>
                          <w:sz w:val="15"/>
                          <w:szCs w:val="15"/>
                        </w:rPr>
                      </w:pPr>
                      <w:r>
                        <w:rPr>
                          <w:rFonts w:ascii="Arial" w:hAnsi="Arial"/>
                          <w:sz w:val="15"/>
                        </w:rPr>
                        <w:t>energy efficiency improvement targets</w:t>
                      </w:r>
                    </w:p>
                    <w:p w14:paraId="0F2624D1" w14:textId="77777777" w:rsidR="00981435" w:rsidRPr="00F46FF3" w:rsidRDefault="00981435" w:rsidP="00353D6C">
                      <w:pPr>
                        <w:rPr>
                          <w:rFonts w:ascii="Arial" w:hAnsi="Arial" w:cs="Arial"/>
                          <w:sz w:val="15"/>
                          <w:szCs w:val="15"/>
                        </w:rPr>
                      </w:pPr>
                    </w:p>
                  </w:txbxContent>
                </v:textbox>
              </v:shape>
            </w:pict>
          </mc:Fallback>
        </mc:AlternateContent>
      </w:r>
      <w:r w:rsidRPr="00353D6C">
        <w:rPr>
          <w:noProof/>
          <w:lang w:val="pl-PL" w:eastAsia="ja-JP"/>
        </w:rPr>
        <mc:AlternateContent>
          <mc:Choice Requires="wps">
            <w:drawing>
              <wp:anchor distT="0" distB="0" distL="114300" distR="114300" simplePos="0" relativeHeight="251655168" behindDoc="0" locked="0" layoutInCell="1" allowOverlap="1" wp14:anchorId="07BEC510" wp14:editId="1B5A9BE2">
                <wp:simplePos x="0" y="0"/>
                <wp:positionH relativeFrom="column">
                  <wp:posOffset>4572635</wp:posOffset>
                </wp:positionH>
                <wp:positionV relativeFrom="paragraph">
                  <wp:posOffset>1437640</wp:posOffset>
                </wp:positionV>
                <wp:extent cx="1431925" cy="1403985"/>
                <wp:effectExtent l="0" t="0" r="0" b="7620"/>
                <wp:wrapNone/>
                <wp:docPr id="174" name="Pole tekstowe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1403985"/>
                        </a:xfrm>
                        <a:prstGeom prst="rect">
                          <a:avLst/>
                        </a:prstGeom>
                        <a:solidFill>
                          <a:srgbClr val="FFFFFF"/>
                        </a:solidFill>
                        <a:ln w="9525">
                          <a:noFill/>
                          <a:miter lim="800000"/>
                          <a:headEnd/>
                          <a:tailEnd/>
                        </a:ln>
                      </wps:spPr>
                      <wps:txbx>
                        <w:txbxContent>
                          <w:p w14:paraId="70A15261" w14:textId="77777777" w:rsidR="00981435" w:rsidRPr="00F46FF3" w:rsidRDefault="00981435" w:rsidP="00353D6C">
                            <w:pPr>
                              <w:rPr>
                                <w:rFonts w:ascii="Arial" w:hAnsi="Arial" w:cs="Arial"/>
                                <w:sz w:val="15"/>
                                <w:szCs w:val="15"/>
                              </w:rPr>
                            </w:pPr>
                            <w:r>
                              <w:rPr>
                                <w:rFonts w:ascii="Arial" w:hAnsi="Arial"/>
                                <w:sz w:val="15"/>
                              </w:rPr>
                              <w:t>final energy consumption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BEC510" id="Pole tekstowe 174" o:spid="_x0000_s1028" type="#_x0000_t202" style="position:absolute;left:0;text-align:left;margin-left:360.05pt;margin-top:113.2pt;width:112.75pt;height:110.55pt;z-index:251655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" stroked="f">
                <v:textbox style="mso-fit-shape-to-text:t">
                  <w:txbxContent>
                    <w:p w14:paraId="70A15261" w14:textId="77777777" w:rsidR="00981435" w:rsidRPr="00F46FF3" w:rsidRDefault="00981435" w:rsidP="00353D6C">
                      <w:pPr>
                        <w:rPr>
                          <w:rFonts w:ascii="Arial" w:hAnsi="Arial" w:cs="Arial"/>
                          <w:sz w:val="15"/>
                          <w:szCs w:val="15"/>
                        </w:rPr>
                      </w:pPr>
                      <w:r>
                        <w:rPr>
                          <w:rFonts w:ascii="Arial" w:hAnsi="Arial"/>
                          <w:sz w:val="15"/>
                        </w:rPr>
                        <w:t>final energy consumption</w:t>
                      </w:r>
                    </w:p>
                  </w:txbxContent>
                </v:textbox>
              </v:shape>
            </w:pict>
          </mc:Fallback>
        </mc:AlternateContent>
      </w:r>
      <w:r w:rsidRPr="00353D6C">
        <w:rPr>
          <w:noProof/>
          <w:lang w:val="pl-PL" w:eastAsia="ja-JP"/>
        </w:rPr>
        <mc:AlternateContent>
          <mc:Choice Requires="wps">
            <w:drawing>
              <wp:anchor distT="0" distB="0" distL="114300" distR="114300" simplePos="0" relativeHeight="251642880" behindDoc="0" locked="0" layoutInCell="1" allowOverlap="1" wp14:anchorId="15E25AC8" wp14:editId="7E1AF7F4">
                <wp:simplePos x="0" y="0"/>
                <wp:positionH relativeFrom="column">
                  <wp:posOffset>4575810</wp:posOffset>
                </wp:positionH>
                <wp:positionV relativeFrom="paragraph">
                  <wp:posOffset>1083945</wp:posOffset>
                </wp:positionV>
                <wp:extent cx="1431925" cy="1403985"/>
                <wp:effectExtent l="0" t="0" r="0" b="1905"/>
                <wp:wrapNone/>
                <wp:docPr id="173" name="Pole tekstowe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1403985"/>
                        </a:xfrm>
                        <a:prstGeom prst="rect">
                          <a:avLst/>
                        </a:prstGeom>
                        <a:solidFill>
                          <a:srgbClr val="FFFFFF"/>
                        </a:solidFill>
                        <a:ln w="9525">
                          <a:noFill/>
                          <a:miter lim="800000"/>
                          <a:headEnd/>
                          <a:tailEnd/>
                        </a:ln>
                      </wps:spPr>
                      <wps:txbx>
                        <w:txbxContent>
                          <w:p w14:paraId="3FB672A9" w14:textId="77777777" w:rsidR="00981435" w:rsidRDefault="00981435" w:rsidP="00353D6C">
                            <w:pPr>
                              <w:spacing w:after="0"/>
                              <w:rPr>
                                <w:rFonts w:ascii="Arial" w:hAnsi="Arial" w:cs="Arial"/>
                                <w:sz w:val="15"/>
                                <w:szCs w:val="15"/>
                              </w:rPr>
                            </w:pPr>
                            <w:r>
                              <w:rPr>
                                <w:rFonts w:ascii="Arial" w:hAnsi="Arial"/>
                                <w:sz w:val="15"/>
                              </w:rPr>
                              <w:t>final energy consumption</w:t>
                            </w:r>
                          </w:p>
                          <w:p w14:paraId="55599EBA" w14:textId="77777777" w:rsidR="00981435" w:rsidRPr="00F46FF3" w:rsidRDefault="00981435" w:rsidP="00353D6C">
                            <w:pPr>
                              <w:spacing w:after="0"/>
                              <w:rPr>
                                <w:rFonts w:ascii="Arial" w:hAnsi="Arial" w:cs="Arial"/>
                                <w:sz w:val="15"/>
                                <w:szCs w:val="15"/>
                              </w:rPr>
                            </w:pPr>
                            <w:r>
                              <w:rPr>
                                <w:rFonts w:ascii="Arial" w:hAnsi="Arial"/>
                                <w:sz w:val="15"/>
                              </w:rPr>
                              <w:t xml:space="preserve">(acc. to PRIMES 2007)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E25AC8" id="Pole tekstowe 173" o:spid="_x0000_s1029" type="#_x0000_t202" style="position:absolute;left:0;text-align:left;margin-left:360.3pt;margin-top:85.35pt;width:112.75pt;height:110.55pt;z-index:2516428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" stroked="f">
                <v:textbox style="mso-fit-shape-to-text:t">
                  <w:txbxContent>
                    <w:p w14:paraId="3FB672A9" w14:textId="77777777" w:rsidR="00981435" w:rsidRDefault="00981435" w:rsidP="00353D6C">
                      <w:pPr>
                        <w:spacing w:after="0"/>
                        <w:rPr>
                          <w:rFonts w:ascii="Arial" w:hAnsi="Arial" w:cs="Arial"/>
                          <w:sz w:val="15"/>
                          <w:szCs w:val="15"/>
                        </w:rPr>
                      </w:pPr>
                      <w:r>
                        <w:rPr>
                          <w:rFonts w:ascii="Arial" w:hAnsi="Arial"/>
                          <w:sz w:val="15"/>
                        </w:rPr>
                        <w:t>final energy consumption</w:t>
                      </w:r>
                    </w:p>
                    <w:p w14:paraId="55599EBA" w14:textId="77777777" w:rsidR="00981435" w:rsidRPr="00F46FF3" w:rsidRDefault="00981435" w:rsidP="00353D6C">
                      <w:pPr>
                        <w:spacing w:after="0"/>
                        <w:rPr>
                          <w:rFonts w:ascii="Arial" w:hAnsi="Arial" w:cs="Arial"/>
                          <w:sz w:val="15"/>
                          <w:szCs w:val="15"/>
                        </w:rPr>
                      </w:pPr>
                      <w:r>
                        <w:rPr>
                          <w:rFonts w:ascii="Arial" w:hAnsi="Arial"/>
                          <w:sz w:val="15"/>
                        </w:rPr>
                        <w:t xml:space="preserve">(acc. to PRIMES 2007) </w:t>
                      </w:r>
                    </w:p>
                  </w:txbxContent>
                </v:textbox>
              </v:shape>
            </w:pict>
          </mc:Fallback>
        </mc:AlternateContent>
      </w:r>
      <w:r w:rsidRPr="00353D6C">
        <w:rPr>
          <w:noProof/>
          <w:lang w:val="pl-PL" w:eastAsia="ja-JP"/>
        </w:rPr>
        <mc:AlternateContent>
          <mc:Choice Requires="wps">
            <w:drawing>
              <wp:anchor distT="0" distB="0" distL="114300" distR="114300" simplePos="0" relativeHeight="251639808" behindDoc="0" locked="0" layoutInCell="1" allowOverlap="1" wp14:anchorId="16A1D61A" wp14:editId="6BA73716">
                <wp:simplePos x="0" y="0"/>
                <wp:positionH relativeFrom="column">
                  <wp:posOffset>4582795</wp:posOffset>
                </wp:positionH>
                <wp:positionV relativeFrom="paragraph">
                  <wp:posOffset>476250</wp:posOffset>
                </wp:positionV>
                <wp:extent cx="1431925" cy="1403985"/>
                <wp:effectExtent l="0" t="0" r="0" b="4445"/>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1403985"/>
                        </a:xfrm>
                        <a:prstGeom prst="rect">
                          <a:avLst/>
                        </a:prstGeom>
                        <a:solidFill>
                          <a:srgbClr val="FFFFFF"/>
                        </a:solidFill>
                        <a:ln w="9525">
                          <a:noFill/>
                          <a:miter lim="800000"/>
                          <a:headEnd/>
                          <a:tailEnd/>
                        </a:ln>
                      </wps:spPr>
                      <wps:txbx>
                        <w:txbxContent>
                          <w:p w14:paraId="16A60B96" w14:textId="77777777" w:rsidR="00981435" w:rsidRPr="00F46FF3" w:rsidRDefault="00981435" w:rsidP="00353D6C">
                            <w:pPr>
                              <w:spacing w:after="0" w:line="240" w:lineRule="auto"/>
                              <w:rPr>
                                <w:rFonts w:ascii="Arial" w:hAnsi="Arial" w:cs="Arial"/>
                                <w:sz w:val="15"/>
                                <w:szCs w:val="15"/>
                              </w:rPr>
                            </w:pPr>
                            <w:r>
                              <w:rPr>
                                <w:rFonts w:ascii="Arial" w:hAnsi="Arial"/>
                                <w:sz w:val="15"/>
                              </w:rPr>
                              <w:t xml:space="preserve">primary energy consumption </w:t>
                            </w:r>
                          </w:p>
                          <w:p w14:paraId="7B172A31" w14:textId="77777777" w:rsidR="00981435" w:rsidRPr="00F46FF3" w:rsidRDefault="00981435" w:rsidP="00353D6C">
                            <w:pPr>
                              <w:spacing w:after="0" w:line="240" w:lineRule="auto"/>
                              <w:rPr>
                                <w:rFonts w:ascii="Arial" w:hAnsi="Arial" w:cs="Arial"/>
                                <w:sz w:val="15"/>
                                <w:szCs w:val="15"/>
                              </w:rPr>
                            </w:pPr>
                            <w:r>
                              <w:rPr>
                                <w:rFonts w:ascii="Arial" w:hAnsi="Arial"/>
                                <w:sz w:val="15"/>
                              </w:rPr>
                              <w:t>(acc. to PRIMES 2007)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A1D61A" id="Pole tekstowe 2" o:spid="_x0000_s1030" type="#_x0000_t202" style="position:absolute;left:0;text-align:left;margin-left:360.85pt;margin-top:37.5pt;width:112.75pt;height:110.55pt;z-index:2516398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" stroked="f">
                <v:textbox style="mso-fit-shape-to-text:t">
                  <w:txbxContent>
                    <w:p w14:paraId="16A60B96" w14:textId="77777777" w:rsidR="00981435" w:rsidRPr="00F46FF3" w:rsidRDefault="00981435" w:rsidP="00353D6C">
                      <w:pPr>
                        <w:spacing w:after="0" w:line="240" w:lineRule="auto"/>
                        <w:rPr>
                          <w:rFonts w:ascii="Arial" w:hAnsi="Arial" w:cs="Arial"/>
                          <w:sz w:val="15"/>
                          <w:szCs w:val="15"/>
                        </w:rPr>
                      </w:pPr>
                      <w:r>
                        <w:rPr>
                          <w:rFonts w:ascii="Arial" w:hAnsi="Arial"/>
                          <w:sz w:val="15"/>
                        </w:rPr>
                        <w:t xml:space="preserve">primary energy consumption </w:t>
                      </w:r>
                    </w:p>
                    <w:p w14:paraId="7B172A31" w14:textId="77777777" w:rsidR="00981435" w:rsidRPr="00F46FF3" w:rsidRDefault="00981435" w:rsidP="00353D6C">
                      <w:pPr>
                        <w:spacing w:after="0" w:line="240" w:lineRule="auto"/>
                        <w:rPr>
                          <w:rFonts w:ascii="Arial" w:hAnsi="Arial" w:cs="Arial"/>
                          <w:sz w:val="15"/>
                          <w:szCs w:val="15"/>
                        </w:rPr>
                      </w:pPr>
                      <w:r>
                        <w:rPr>
                          <w:rFonts w:ascii="Arial" w:hAnsi="Arial"/>
                          <w:sz w:val="15"/>
                        </w:rPr>
                        <w:t>(acc. to PRIMES 2007)</w:t>
                      </w:r>
                    </w:p>
                  </w:txbxContent>
                </v:textbox>
              </v:shape>
            </w:pict>
          </mc:Fallback>
        </mc:AlternateContent>
      </w:r>
      <w:r w:rsidR="00353D6C" w:rsidRPr="00353D6C">
        <w:rPr>
          <w:noProof/>
          <w:lang w:val="pl-PL" w:eastAsia="ja-JP"/>
        </w:rPr>
        <mc:AlternateContent>
          <mc:Choice Requires="wps">
            <w:drawing>
              <wp:anchor distT="0" distB="0" distL="114300" distR="114300" simplePos="0" relativeHeight="251640832" behindDoc="0" locked="0" layoutInCell="1" allowOverlap="1" wp14:anchorId="3F9897C9" wp14:editId="08F9331E">
                <wp:simplePos x="0" y="0"/>
                <wp:positionH relativeFrom="column">
                  <wp:posOffset>4589145</wp:posOffset>
                </wp:positionH>
                <wp:positionV relativeFrom="paragraph">
                  <wp:posOffset>788406</wp:posOffset>
                </wp:positionV>
                <wp:extent cx="1431925" cy="1403985"/>
                <wp:effectExtent l="0" t="0" r="0" b="7620"/>
                <wp:wrapNone/>
                <wp:docPr id="172" name="Pole tekstowe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1403985"/>
                        </a:xfrm>
                        <a:prstGeom prst="rect">
                          <a:avLst/>
                        </a:prstGeom>
                        <a:solidFill>
                          <a:srgbClr val="FFFFFF"/>
                        </a:solidFill>
                        <a:ln w="9525">
                          <a:noFill/>
                          <a:miter lim="800000"/>
                          <a:headEnd/>
                          <a:tailEnd/>
                        </a:ln>
                      </wps:spPr>
                      <wps:txbx>
                        <w:txbxContent>
                          <w:p w14:paraId="1318F40D" w14:textId="77777777" w:rsidR="00981435" w:rsidRPr="00F46FF3" w:rsidRDefault="00981435" w:rsidP="00353D6C">
                            <w:pPr>
                              <w:rPr>
                                <w:rFonts w:ascii="Arial" w:hAnsi="Arial" w:cs="Arial"/>
                                <w:sz w:val="15"/>
                                <w:szCs w:val="15"/>
                              </w:rPr>
                            </w:pPr>
                            <w:r>
                              <w:rPr>
                                <w:rFonts w:ascii="Arial" w:hAnsi="Arial"/>
                                <w:sz w:val="15"/>
                              </w:rPr>
                              <w:t xml:space="preserve">primary energy consumption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9897C9" id="Pole tekstowe 172" o:spid="_x0000_s1031" type="#_x0000_t202" style="position:absolute;left:0;text-align:left;margin-left:361.35pt;margin-top:62.1pt;width:112.75pt;height:110.55pt;z-index:2516408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" stroked="f">
                <v:textbox style="mso-fit-shape-to-text:t">
                  <w:txbxContent>
                    <w:p w14:paraId="1318F40D" w14:textId="77777777" w:rsidR="00981435" w:rsidRPr="00F46FF3" w:rsidRDefault="00981435" w:rsidP="00353D6C">
                      <w:pPr>
                        <w:rPr>
                          <w:rFonts w:ascii="Arial" w:hAnsi="Arial" w:cs="Arial"/>
                          <w:sz w:val="15"/>
                          <w:szCs w:val="15"/>
                        </w:rPr>
                      </w:pPr>
                      <w:r>
                        <w:rPr>
                          <w:rFonts w:ascii="Arial" w:hAnsi="Arial"/>
                          <w:sz w:val="15"/>
                        </w:rPr>
                        <w:t xml:space="preserve">primary energy consumption </w:t>
                      </w:r>
                    </w:p>
                  </w:txbxContent>
                </v:textbox>
              </v:shape>
            </w:pict>
          </mc:Fallback>
        </mc:AlternateContent>
      </w:r>
      <w:r w:rsidR="001757BC">
        <w:t xml:space="preserve"> </w:t>
      </w:r>
      <w:r w:rsidR="001A61BC">
        <w:rPr>
          <w:noProof/>
          <w:lang w:val="pl-PL" w:eastAsia="ja-JP"/>
        </w:rPr>
        <w:drawing>
          <wp:inline distT="0" distB="0" distL="0" distR="0" wp14:anchorId="342CDCCF" wp14:editId="5B2ABD92">
            <wp:extent cx="5838825" cy="2266950"/>
            <wp:effectExtent l="0" t="0" r="9525" b="0"/>
            <wp:docPr id="13" name="Wykres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3"/>
                    <pic:cNvPicPr>
                      <a:picLocks noChangeArrowheads="1"/>
                    </pic:cNvPicPr>
                  </pic:nvPicPr>
                  <pic:blipFill>
                    <a:blip r:embed="rId16">
                      <a:extLst>
                        <a:ext uri="{28A0092B-C50C-407E-A947-70E740481C1C}">
                          <a14:useLocalDpi xmlns:a14="http://schemas.microsoft.com/office/drawing/2010/main" val="0"/>
                        </a:ext>
                      </a:extLst>
                    </a:blip>
                    <a:srcRect r="-34"/>
                    <a:stretch>
                      <a:fillRect/>
                    </a:stretch>
                  </pic:blipFill>
                  <pic:spPr bwMode="auto">
                    <a:xfrm>
                      <a:off x="0" y="0"/>
                      <a:ext cx="5838825" cy="2266950"/>
                    </a:xfrm>
                    <a:prstGeom prst="rect">
                      <a:avLst/>
                    </a:prstGeom>
                    <a:noFill/>
                    <a:ln>
                      <a:noFill/>
                    </a:ln>
                  </pic:spPr>
                </pic:pic>
              </a:graphicData>
            </a:graphic>
          </wp:inline>
        </w:drawing>
      </w:r>
    </w:p>
    <w:p w14:paraId="109F0F55" w14:textId="4529D321" w:rsidR="00D62D06" w:rsidRDefault="001757BC" w:rsidP="00B2681C">
      <w:pPr>
        <w:pStyle w:val="Bezodstpw"/>
      </w:pPr>
      <w:r>
        <w:t xml:space="preserve">Figure </w:t>
      </w:r>
      <w:r w:rsidRPr="008741A9">
        <w:fldChar w:fldCharType="begin"/>
      </w:r>
      <w:r w:rsidRPr="008741A9">
        <w:instrText xml:space="preserve"> SEQ Rysunek \* ARABIC </w:instrText>
      </w:r>
      <w:r w:rsidRPr="008741A9">
        <w:fldChar w:fldCharType="separate"/>
      </w:r>
      <w:r w:rsidR="0053152D" w:rsidRPr="008741A9">
        <w:t>2</w:t>
      </w:r>
      <w:r w:rsidRPr="008741A9">
        <w:fldChar w:fldCharType="end"/>
      </w:r>
      <w:r>
        <w:t>. Total primary and final energy consumption forecast [</w:t>
      </w:r>
      <w:proofErr w:type="spellStart"/>
      <w:r>
        <w:t>ktoe</w:t>
      </w:r>
      <w:proofErr w:type="spellEnd"/>
      <w:r>
        <w:t>]</w:t>
      </w:r>
    </w:p>
    <w:p w14:paraId="70957778" w14:textId="77777777" w:rsidR="00524E4F" w:rsidRPr="008741A9" w:rsidRDefault="00524E4F" w:rsidP="00B2681C">
      <w:pPr>
        <w:pStyle w:val="Bezodstpw"/>
      </w:pPr>
    </w:p>
    <w:p w14:paraId="411BD7AB" w14:textId="77777777" w:rsidR="00D62D06" w:rsidRPr="008741A9" w:rsidRDefault="001757BC" w:rsidP="00B2681C">
      <w:r>
        <w:t xml:space="preserve">It is worth noting how </w:t>
      </w:r>
      <w:r>
        <w:rPr>
          <w:b/>
        </w:rPr>
        <w:t xml:space="preserve">final energy consumption </w:t>
      </w:r>
      <w:r>
        <w:t xml:space="preserve">will be distributed </w:t>
      </w:r>
      <w:r>
        <w:rPr>
          <w:b/>
        </w:rPr>
        <w:t>by economic sector</w:t>
      </w:r>
      <w:r>
        <w:t>. The biggest differences can be seen in the period 2015–2020 and relate to transport. After 2020, energy use is projected to decrease in all sectors, except in the services sector where there is a slight increase. A key role in reducing final energy consumption in transport is the popularisation of electromobility.</w:t>
      </w:r>
    </w:p>
    <w:p w14:paraId="642D7FE7" w14:textId="77777777" w:rsidR="00D62D06" w:rsidRPr="008741A9" w:rsidRDefault="00D62D06" w:rsidP="00B2681C">
      <w:pPr>
        <w:pStyle w:val="Bezodstpw"/>
      </w:pPr>
    </w:p>
    <w:p w14:paraId="4090B761" w14:textId="77777777" w:rsidR="00D62D06" w:rsidRPr="008741A9" w:rsidRDefault="001757BC" w:rsidP="00B2681C">
      <w:pPr>
        <w:pStyle w:val="Legenda"/>
      </w:pPr>
      <w:r>
        <w:t xml:space="preserve">Table </w:t>
      </w:r>
      <w:r w:rsidRPr="008741A9">
        <w:fldChar w:fldCharType="begin"/>
      </w:r>
      <w:r w:rsidRPr="008741A9">
        <w:instrText xml:space="preserve"> SEQ Tabela \* ARABIC </w:instrText>
      </w:r>
      <w:r w:rsidRPr="008741A9">
        <w:fldChar w:fldCharType="separate"/>
      </w:r>
      <w:r w:rsidR="0053152D" w:rsidRPr="008741A9">
        <w:t>5</w:t>
      </w:r>
      <w:r w:rsidRPr="008741A9">
        <w:fldChar w:fldCharType="end"/>
      </w:r>
      <w:r>
        <w:t>. Final energy consumption forecast by sector [</w:t>
      </w:r>
      <w:proofErr w:type="spellStart"/>
      <w:r>
        <w:t>ktoe</w:t>
      </w:r>
      <w:proofErr w:type="spellEnd"/>
      <w:r>
        <w:t>]</w:t>
      </w:r>
    </w:p>
    <w:tbl>
      <w:tblPr>
        <w:tblW w:w="9072" w:type="dxa"/>
        <w:jc w:val="center"/>
        <w:tblLayout w:type="fixed"/>
        <w:tblCellMar>
          <w:left w:w="70" w:type="dxa"/>
          <w:right w:w="70" w:type="dxa"/>
        </w:tblCellMar>
        <w:tblLook w:val="04A0" w:firstRow="1" w:lastRow="0" w:firstColumn="1" w:lastColumn="0" w:noHBand="0" w:noVBand="1"/>
      </w:tblPr>
      <w:tblGrid>
        <w:gridCol w:w="2127"/>
        <w:gridCol w:w="868"/>
        <w:gridCol w:w="868"/>
        <w:gridCol w:w="868"/>
        <w:gridCol w:w="868"/>
        <w:gridCol w:w="868"/>
        <w:gridCol w:w="868"/>
        <w:gridCol w:w="868"/>
        <w:gridCol w:w="869"/>
      </w:tblGrid>
      <w:tr w:rsidR="001757BC" w14:paraId="2AA7BAC1" w14:textId="77777777" w:rsidTr="008741A9">
        <w:trPr>
          <w:trHeight w:val="20"/>
          <w:jc w:val="center"/>
        </w:trPr>
        <w:tc>
          <w:tcPr>
            <w:tcW w:w="2127"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AD7E4C0" w14:textId="77777777" w:rsidR="00D62D06" w:rsidRPr="008741A9" w:rsidRDefault="001757BC" w:rsidP="00B2681C">
            <w:pPr>
              <w:spacing w:after="0" w:line="240" w:lineRule="auto"/>
              <w:rPr>
                <w:sz w:val="16"/>
                <w:szCs w:val="16"/>
              </w:rPr>
            </w:pPr>
            <w:r>
              <w:rPr>
                <w:sz w:val="16"/>
              </w:rPr>
              <w:t> </w:t>
            </w:r>
          </w:p>
        </w:tc>
        <w:tc>
          <w:tcPr>
            <w:tcW w:w="868" w:type="dxa"/>
            <w:tcBorders>
              <w:top w:val="single" w:sz="4" w:space="0" w:color="auto"/>
              <w:left w:val="nil"/>
              <w:bottom w:val="single" w:sz="4" w:space="0" w:color="auto"/>
              <w:right w:val="single" w:sz="4" w:space="0" w:color="auto"/>
            </w:tcBorders>
            <w:shd w:val="clear" w:color="auto" w:fill="F2F2F2"/>
            <w:tcMar>
              <w:top w:w="28" w:type="dxa"/>
              <w:bottom w:w="28" w:type="dxa"/>
            </w:tcMar>
            <w:vAlign w:val="center"/>
            <w:hideMark/>
          </w:tcPr>
          <w:p w14:paraId="176F4B6E" w14:textId="77777777" w:rsidR="00D62D06" w:rsidRPr="008741A9" w:rsidRDefault="001757BC" w:rsidP="00B2681C">
            <w:pPr>
              <w:spacing w:after="0" w:line="240" w:lineRule="auto"/>
              <w:jc w:val="center"/>
              <w:rPr>
                <w:b/>
                <w:bCs/>
                <w:sz w:val="16"/>
                <w:szCs w:val="16"/>
              </w:rPr>
            </w:pPr>
            <w:r>
              <w:rPr>
                <w:b/>
                <w:sz w:val="16"/>
              </w:rPr>
              <w:t>2005</w:t>
            </w:r>
          </w:p>
        </w:tc>
        <w:tc>
          <w:tcPr>
            <w:tcW w:w="868" w:type="dxa"/>
            <w:tcBorders>
              <w:top w:val="single" w:sz="4" w:space="0" w:color="auto"/>
              <w:left w:val="nil"/>
              <w:bottom w:val="single" w:sz="4" w:space="0" w:color="auto"/>
              <w:right w:val="single" w:sz="4" w:space="0" w:color="auto"/>
            </w:tcBorders>
            <w:shd w:val="clear" w:color="auto" w:fill="F2F2F2"/>
            <w:tcMar>
              <w:top w:w="28" w:type="dxa"/>
              <w:bottom w:w="28" w:type="dxa"/>
            </w:tcMar>
            <w:vAlign w:val="center"/>
            <w:hideMark/>
          </w:tcPr>
          <w:p w14:paraId="23AD7ED9" w14:textId="77777777" w:rsidR="00D62D06" w:rsidRPr="008741A9" w:rsidRDefault="001757BC" w:rsidP="00B2681C">
            <w:pPr>
              <w:spacing w:after="0" w:line="240" w:lineRule="auto"/>
              <w:jc w:val="center"/>
              <w:rPr>
                <w:b/>
                <w:bCs/>
                <w:sz w:val="16"/>
                <w:szCs w:val="16"/>
              </w:rPr>
            </w:pPr>
            <w:r>
              <w:rPr>
                <w:b/>
                <w:sz w:val="16"/>
              </w:rPr>
              <w:t>2010</w:t>
            </w:r>
          </w:p>
        </w:tc>
        <w:tc>
          <w:tcPr>
            <w:tcW w:w="868" w:type="dxa"/>
            <w:tcBorders>
              <w:top w:val="single" w:sz="4" w:space="0" w:color="auto"/>
              <w:left w:val="nil"/>
              <w:bottom w:val="single" w:sz="4" w:space="0" w:color="auto"/>
              <w:right w:val="single" w:sz="4" w:space="0" w:color="auto"/>
            </w:tcBorders>
            <w:shd w:val="clear" w:color="auto" w:fill="F2F2F2"/>
            <w:tcMar>
              <w:top w:w="28" w:type="dxa"/>
              <w:bottom w:w="28" w:type="dxa"/>
            </w:tcMar>
            <w:vAlign w:val="center"/>
            <w:hideMark/>
          </w:tcPr>
          <w:p w14:paraId="51E81409" w14:textId="77777777" w:rsidR="00D62D06" w:rsidRPr="008741A9" w:rsidRDefault="001757BC" w:rsidP="00B2681C">
            <w:pPr>
              <w:spacing w:after="0" w:line="240" w:lineRule="auto"/>
              <w:jc w:val="center"/>
              <w:rPr>
                <w:b/>
                <w:bCs/>
                <w:sz w:val="16"/>
                <w:szCs w:val="16"/>
              </w:rPr>
            </w:pPr>
            <w:r>
              <w:rPr>
                <w:b/>
                <w:sz w:val="16"/>
              </w:rPr>
              <w:t>2015</w:t>
            </w:r>
          </w:p>
        </w:tc>
        <w:tc>
          <w:tcPr>
            <w:tcW w:w="868"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F5588DE" w14:textId="77777777" w:rsidR="00D62D06" w:rsidRPr="008741A9" w:rsidRDefault="001757BC" w:rsidP="00B2681C">
            <w:pPr>
              <w:spacing w:after="0" w:line="240" w:lineRule="auto"/>
              <w:jc w:val="center"/>
              <w:rPr>
                <w:b/>
                <w:bCs/>
                <w:sz w:val="16"/>
                <w:szCs w:val="16"/>
              </w:rPr>
            </w:pPr>
            <w:r>
              <w:rPr>
                <w:b/>
                <w:sz w:val="16"/>
              </w:rPr>
              <w:t>2020</w:t>
            </w:r>
          </w:p>
        </w:tc>
        <w:tc>
          <w:tcPr>
            <w:tcW w:w="868"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F708032" w14:textId="77777777" w:rsidR="00D62D06" w:rsidRPr="008741A9" w:rsidRDefault="001757BC" w:rsidP="00B2681C">
            <w:pPr>
              <w:spacing w:after="0" w:line="240" w:lineRule="auto"/>
              <w:jc w:val="center"/>
              <w:rPr>
                <w:b/>
                <w:bCs/>
                <w:sz w:val="16"/>
                <w:szCs w:val="16"/>
              </w:rPr>
            </w:pPr>
            <w:r>
              <w:rPr>
                <w:b/>
                <w:sz w:val="16"/>
              </w:rPr>
              <w:t>2025</w:t>
            </w:r>
          </w:p>
        </w:tc>
        <w:tc>
          <w:tcPr>
            <w:tcW w:w="868"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9F2C5F2" w14:textId="77777777" w:rsidR="00D62D06" w:rsidRPr="008741A9" w:rsidRDefault="001757BC" w:rsidP="00B2681C">
            <w:pPr>
              <w:spacing w:after="0" w:line="240" w:lineRule="auto"/>
              <w:jc w:val="center"/>
              <w:rPr>
                <w:b/>
                <w:bCs/>
                <w:sz w:val="16"/>
                <w:szCs w:val="16"/>
              </w:rPr>
            </w:pPr>
            <w:r>
              <w:rPr>
                <w:b/>
                <w:sz w:val="16"/>
              </w:rPr>
              <w:t>2030</w:t>
            </w:r>
          </w:p>
        </w:tc>
        <w:tc>
          <w:tcPr>
            <w:tcW w:w="868"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1A0AF34" w14:textId="77777777" w:rsidR="00D62D06" w:rsidRPr="008741A9" w:rsidRDefault="001757BC" w:rsidP="00B2681C">
            <w:pPr>
              <w:spacing w:after="0" w:line="240" w:lineRule="auto"/>
              <w:jc w:val="center"/>
              <w:rPr>
                <w:b/>
                <w:bCs/>
                <w:sz w:val="16"/>
                <w:szCs w:val="16"/>
              </w:rPr>
            </w:pPr>
            <w:r>
              <w:rPr>
                <w:b/>
                <w:sz w:val="16"/>
              </w:rPr>
              <w:t>2035</w:t>
            </w:r>
          </w:p>
        </w:tc>
        <w:tc>
          <w:tcPr>
            <w:tcW w:w="869"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C6E3301" w14:textId="77777777" w:rsidR="00D62D06" w:rsidRPr="008741A9" w:rsidRDefault="001757BC" w:rsidP="00B2681C">
            <w:pPr>
              <w:spacing w:after="0" w:line="240" w:lineRule="auto"/>
              <w:jc w:val="center"/>
              <w:rPr>
                <w:b/>
                <w:bCs/>
                <w:sz w:val="16"/>
                <w:szCs w:val="16"/>
              </w:rPr>
            </w:pPr>
            <w:r>
              <w:rPr>
                <w:b/>
                <w:sz w:val="16"/>
              </w:rPr>
              <w:t>2040</w:t>
            </w:r>
          </w:p>
        </w:tc>
      </w:tr>
      <w:tr w:rsidR="001757BC" w14:paraId="678A75B6" w14:textId="77777777" w:rsidTr="008741A9">
        <w:trPr>
          <w:trHeight w:val="20"/>
          <w:jc w:val="center"/>
        </w:trPr>
        <w:tc>
          <w:tcPr>
            <w:tcW w:w="2127"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FB44EA8" w14:textId="77777777" w:rsidR="00D62D06" w:rsidRPr="008741A9" w:rsidRDefault="001757BC" w:rsidP="00B2681C">
            <w:pPr>
              <w:spacing w:after="0" w:line="240" w:lineRule="auto"/>
              <w:rPr>
                <w:sz w:val="16"/>
                <w:szCs w:val="16"/>
              </w:rPr>
            </w:pPr>
            <w:r>
              <w:rPr>
                <w:sz w:val="16"/>
              </w:rPr>
              <w:t>industry</w:t>
            </w:r>
          </w:p>
        </w:tc>
        <w:tc>
          <w:tcPr>
            <w:tcW w:w="868" w:type="dxa"/>
            <w:tcBorders>
              <w:top w:val="single" w:sz="4" w:space="0" w:color="auto"/>
              <w:left w:val="single" w:sz="4" w:space="0" w:color="auto"/>
              <w:bottom w:val="single" w:sz="4" w:space="0" w:color="auto"/>
              <w:right w:val="single" w:sz="4" w:space="0" w:color="auto"/>
            </w:tcBorders>
            <w:shd w:val="clear" w:color="auto" w:fill="F2F2F2"/>
            <w:noWrap/>
            <w:tcMar>
              <w:top w:w="28" w:type="dxa"/>
              <w:bottom w:w="28" w:type="dxa"/>
            </w:tcMar>
            <w:vAlign w:val="bottom"/>
            <w:hideMark/>
          </w:tcPr>
          <w:p w14:paraId="433A8D59" w14:textId="77777777" w:rsidR="00D62D06" w:rsidRPr="008741A9" w:rsidRDefault="001757BC" w:rsidP="00B2681C">
            <w:pPr>
              <w:spacing w:after="0" w:line="240" w:lineRule="auto"/>
              <w:jc w:val="center"/>
              <w:rPr>
                <w:sz w:val="16"/>
                <w:szCs w:val="16"/>
              </w:rPr>
            </w:pPr>
            <w:r>
              <w:rPr>
                <w:sz w:val="16"/>
              </w:rPr>
              <w:t>14,616</w:t>
            </w:r>
          </w:p>
        </w:tc>
        <w:tc>
          <w:tcPr>
            <w:tcW w:w="868" w:type="dxa"/>
            <w:tcBorders>
              <w:top w:val="single" w:sz="4" w:space="0" w:color="auto"/>
              <w:left w:val="nil"/>
              <w:bottom w:val="single" w:sz="4" w:space="0" w:color="auto"/>
              <w:right w:val="single" w:sz="4" w:space="0" w:color="auto"/>
            </w:tcBorders>
            <w:shd w:val="clear" w:color="auto" w:fill="F2F2F2"/>
            <w:noWrap/>
            <w:tcMar>
              <w:top w:w="28" w:type="dxa"/>
              <w:bottom w:w="28" w:type="dxa"/>
            </w:tcMar>
            <w:vAlign w:val="bottom"/>
            <w:hideMark/>
          </w:tcPr>
          <w:p w14:paraId="384D7529" w14:textId="77777777" w:rsidR="00D62D06" w:rsidRPr="008741A9" w:rsidRDefault="001757BC" w:rsidP="00B2681C">
            <w:pPr>
              <w:spacing w:after="0" w:line="240" w:lineRule="auto"/>
              <w:jc w:val="center"/>
              <w:rPr>
                <w:sz w:val="16"/>
                <w:szCs w:val="16"/>
              </w:rPr>
            </w:pPr>
            <w:r>
              <w:rPr>
                <w:sz w:val="16"/>
              </w:rPr>
              <w:t>13,498</w:t>
            </w:r>
          </w:p>
        </w:tc>
        <w:tc>
          <w:tcPr>
            <w:tcW w:w="868" w:type="dxa"/>
            <w:tcBorders>
              <w:top w:val="single" w:sz="4" w:space="0" w:color="auto"/>
              <w:left w:val="nil"/>
              <w:bottom w:val="single" w:sz="4" w:space="0" w:color="auto"/>
              <w:right w:val="single" w:sz="4" w:space="0" w:color="auto"/>
            </w:tcBorders>
            <w:shd w:val="clear" w:color="auto" w:fill="F2F2F2"/>
            <w:noWrap/>
            <w:tcMar>
              <w:top w:w="28" w:type="dxa"/>
              <w:bottom w:w="28" w:type="dxa"/>
            </w:tcMar>
            <w:vAlign w:val="bottom"/>
            <w:hideMark/>
          </w:tcPr>
          <w:p w14:paraId="0E9479F8" w14:textId="77777777" w:rsidR="00D62D06" w:rsidRPr="008741A9" w:rsidRDefault="001757BC" w:rsidP="00B2681C">
            <w:pPr>
              <w:spacing w:after="0" w:line="240" w:lineRule="auto"/>
              <w:jc w:val="center"/>
              <w:rPr>
                <w:sz w:val="16"/>
                <w:szCs w:val="16"/>
              </w:rPr>
            </w:pPr>
            <w:r>
              <w:rPr>
                <w:sz w:val="16"/>
              </w:rPr>
              <w:t>14,096</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7117CAED" w14:textId="77777777" w:rsidR="00D62D06" w:rsidRPr="008741A9" w:rsidRDefault="001757BC" w:rsidP="00B2681C">
            <w:pPr>
              <w:spacing w:after="0" w:line="240" w:lineRule="auto"/>
              <w:jc w:val="center"/>
              <w:rPr>
                <w:sz w:val="16"/>
                <w:szCs w:val="16"/>
              </w:rPr>
            </w:pPr>
            <w:r>
              <w:rPr>
                <w:sz w:val="16"/>
              </w:rPr>
              <w:t>15,316</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38D0C9E7" w14:textId="77777777" w:rsidR="00D62D06" w:rsidRPr="008741A9" w:rsidRDefault="001757BC" w:rsidP="00B2681C">
            <w:pPr>
              <w:spacing w:after="0" w:line="240" w:lineRule="auto"/>
              <w:jc w:val="center"/>
              <w:rPr>
                <w:sz w:val="16"/>
                <w:szCs w:val="16"/>
              </w:rPr>
            </w:pPr>
            <w:r>
              <w:rPr>
                <w:sz w:val="16"/>
              </w:rPr>
              <w:t>14,902</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3CDE7AA9" w14:textId="77777777" w:rsidR="00D62D06" w:rsidRPr="008741A9" w:rsidRDefault="001757BC" w:rsidP="00B2681C">
            <w:pPr>
              <w:spacing w:after="0" w:line="240" w:lineRule="auto"/>
              <w:jc w:val="center"/>
              <w:rPr>
                <w:sz w:val="16"/>
                <w:szCs w:val="16"/>
              </w:rPr>
            </w:pPr>
            <w:r>
              <w:rPr>
                <w:sz w:val="16"/>
              </w:rPr>
              <w:t>14,763</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3E1473C5" w14:textId="77777777" w:rsidR="00D62D06" w:rsidRPr="008741A9" w:rsidRDefault="001757BC" w:rsidP="00B2681C">
            <w:pPr>
              <w:spacing w:after="0" w:line="240" w:lineRule="auto"/>
              <w:jc w:val="center"/>
              <w:rPr>
                <w:sz w:val="16"/>
                <w:szCs w:val="16"/>
              </w:rPr>
            </w:pPr>
            <w:r>
              <w:rPr>
                <w:sz w:val="16"/>
              </w:rPr>
              <w:t>14,664</w:t>
            </w:r>
          </w:p>
        </w:tc>
        <w:tc>
          <w:tcPr>
            <w:tcW w:w="869"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31AA2642" w14:textId="77777777" w:rsidR="00D62D06" w:rsidRPr="008741A9" w:rsidRDefault="001757BC" w:rsidP="00B2681C">
            <w:pPr>
              <w:spacing w:after="0" w:line="240" w:lineRule="auto"/>
              <w:jc w:val="center"/>
              <w:rPr>
                <w:sz w:val="16"/>
                <w:szCs w:val="16"/>
              </w:rPr>
            </w:pPr>
            <w:r>
              <w:rPr>
                <w:sz w:val="16"/>
              </w:rPr>
              <w:t>14,596</w:t>
            </w:r>
          </w:p>
        </w:tc>
      </w:tr>
      <w:tr w:rsidR="001757BC" w14:paraId="161A75C0" w14:textId="77777777" w:rsidTr="008741A9">
        <w:trPr>
          <w:trHeight w:val="20"/>
          <w:jc w:val="center"/>
        </w:trPr>
        <w:tc>
          <w:tcPr>
            <w:tcW w:w="2127" w:type="dxa"/>
            <w:tcBorders>
              <w:top w:val="nil"/>
              <w:left w:val="single" w:sz="4" w:space="0" w:color="auto"/>
              <w:bottom w:val="dotted" w:sz="4" w:space="0" w:color="auto"/>
              <w:right w:val="single" w:sz="4" w:space="0" w:color="auto"/>
            </w:tcBorders>
            <w:shd w:val="clear" w:color="auto" w:fill="auto"/>
            <w:tcMar>
              <w:top w:w="28" w:type="dxa"/>
              <w:bottom w:w="28" w:type="dxa"/>
            </w:tcMar>
            <w:vAlign w:val="center"/>
            <w:hideMark/>
          </w:tcPr>
          <w:p w14:paraId="45D2A8C0" w14:textId="77777777" w:rsidR="00D62D06" w:rsidRPr="008741A9" w:rsidRDefault="001757BC" w:rsidP="00B2681C">
            <w:pPr>
              <w:spacing w:after="0" w:line="240" w:lineRule="auto"/>
              <w:rPr>
                <w:sz w:val="16"/>
                <w:szCs w:val="16"/>
              </w:rPr>
            </w:pPr>
            <w:r>
              <w:rPr>
                <w:sz w:val="16"/>
              </w:rPr>
              <w:t>transportation</w:t>
            </w:r>
          </w:p>
        </w:tc>
        <w:tc>
          <w:tcPr>
            <w:tcW w:w="868" w:type="dxa"/>
            <w:tcBorders>
              <w:top w:val="single" w:sz="4" w:space="0" w:color="auto"/>
              <w:left w:val="single" w:sz="4" w:space="0" w:color="auto"/>
              <w:bottom w:val="single" w:sz="4" w:space="0" w:color="auto"/>
              <w:right w:val="single" w:sz="4" w:space="0" w:color="auto"/>
            </w:tcBorders>
            <w:shd w:val="clear" w:color="auto" w:fill="F2F2F2"/>
            <w:noWrap/>
            <w:tcMar>
              <w:top w:w="28" w:type="dxa"/>
              <w:bottom w:w="28" w:type="dxa"/>
            </w:tcMar>
            <w:vAlign w:val="bottom"/>
            <w:hideMark/>
          </w:tcPr>
          <w:p w14:paraId="3DA09B3A" w14:textId="77777777" w:rsidR="00D62D06" w:rsidRPr="008741A9" w:rsidRDefault="001757BC" w:rsidP="00B2681C">
            <w:pPr>
              <w:spacing w:after="0" w:line="240" w:lineRule="auto"/>
              <w:jc w:val="center"/>
              <w:rPr>
                <w:sz w:val="16"/>
                <w:szCs w:val="16"/>
              </w:rPr>
            </w:pPr>
            <w:r>
              <w:rPr>
                <w:sz w:val="16"/>
              </w:rPr>
              <w:t>12,221</w:t>
            </w:r>
          </w:p>
        </w:tc>
        <w:tc>
          <w:tcPr>
            <w:tcW w:w="868" w:type="dxa"/>
            <w:tcBorders>
              <w:top w:val="single" w:sz="4" w:space="0" w:color="auto"/>
              <w:left w:val="nil"/>
              <w:bottom w:val="single" w:sz="4" w:space="0" w:color="auto"/>
              <w:right w:val="single" w:sz="4" w:space="0" w:color="auto"/>
            </w:tcBorders>
            <w:shd w:val="clear" w:color="auto" w:fill="F2F2F2"/>
            <w:noWrap/>
            <w:tcMar>
              <w:top w:w="28" w:type="dxa"/>
              <w:bottom w:w="28" w:type="dxa"/>
            </w:tcMar>
            <w:vAlign w:val="bottom"/>
            <w:hideMark/>
          </w:tcPr>
          <w:p w14:paraId="556FD2DD" w14:textId="77777777" w:rsidR="00D62D06" w:rsidRPr="008741A9" w:rsidRDefault="001757BC" w:rsidP="00B2681C">
            <w:pPr>
              <w:spacing w:after="0" w:line="240" w:lineRule="auto"/>
              <w:jc w:val="center"/>
              <w:rPr>
                <w:sz w:val="16"/>
                <w:szCs w:val="16"/>
              </w:rPr>
            </w:pPr>
            <w:r>
              <w:rPr>
                <w:sz w:val="16"/>
              </w:rPr>
              <w:t>17,187</w:t>
            </w:r>
          </w:p>
        </w:tc>
        <w:tc>
          <w:tcPr>
            <w:tcW w:w="868" w:type="dxa"/>
            <w:tcBorders>
              <w:top w:val="single" w:sz="4" w:space="0" w:color="auto"/>
              <w:left w:val="nil"/>
              <w:bottom w:val="single" w:sz="4" w:space="0" w:color="auto"/>
              <w:right w:val="single" w:sz="4" w:space="0" w:color="auto"/>
            </w:tcBorders>
            <w:shd w:val="clear" w:color="auto" w:fill="F2F2F2"/>
            <w:noWrap/>
            <w:tcMar>
              <w:top w:w="28" w:type="dxa"/>
              <w:bottom w:w="28" w:type="dxa"/>
            </w:tcMar>
            <w:vAlign w:val="bottom"/>
            <w:hideMark/>
          </w:tcPr>
          <w:p w14:paraId="3DF95D79" w14:textId="77777777" w:rsidR="00D62D06" w:rsidRPr="008741A9" w:rsidRDefault="001757BC" w:rsidP="00B2681C">
            <w:pPr>
              <w:spacing w:after="0" w:line="240" w:lineRule="auto"/>
              <w:jc w:val="center"/>
              <w:rPr>
                <w:sz w:val="16"/>
                <w:szCs w:val="16"/>
              </w:rPr>
            </w:pPr>
            <w:r>
              <w:rPr>
                <w:sz w:val="16"/>
              </w:rPr>
              <w:t>16,559</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2283C818" w14:textId="77777777" w:rsidR="00D62D06" w:rsidRPr="008741A9" w:rsidRDefault="001757BC" w:rsidP="00B2681C">
            <w:pPr>
              <w:spacing w:after="0" w:line="240" w:lineRule="auto"/>
              <w:jc w:val="center"/>
              <w:rPr>
                <w:sz w:val="16"/>
                <w:szCs w:val="16"/>
              </w:rPr>
            </w:pPr>
            <w:r>
              <w:rPr>
                <w:sz w:val="16"/>
              </w:rPr>
              <w:t>22,546</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34A01218" w14:textId="77777777" w:rsidR="00D62D06" w:rsidRPr="008741A9" w:rsidRDefault="001757BC" w:rsidP="00B2681C">
            <w:pPr>
              <w:spacing w:after="0" w:line="240" w:lineRule="auto"/>
              <w:jc w:val="center"/>
              <w:rPr>
                <w:sz w:val="16"/>
                <w:szCs w:val="16"/>
              </w:rPr>
            </w:pPr>
            <w:r>
              <w:rPr>
                <w:sz w:val="16"/>
              </w:rPr>
              <w:t>22,075</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7BE2E03B" w14:textId="77777777" w:rsidR="00D62D06" w:rsidRPr="008741A9" w:rsidRDefault="001757BC" w:rsidP="00B2681C">
            <w:pPr>
              <w:spacing w:after="0" w:line="240" w:lineRule="auto"/>
              <w:jc w:val="center"/>
              <w:rPr>
                <w:sz w:val="16"/>
                <w:szCs w:val="16"/>
              </w:rPr>
            </w:pPr>
            <w:r>
              <w:rPr>
                <w:sz w:val="16"/>
              </w:rPr>
              <w:t>21,049</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49C13C82" w14:textId="77777777" w:rsidR="00D62D06" w:rsidRPr="008741A9" w:rsidRDefault="001757BC" w:rsidP="00B2681C">
            <w:pPr>
              <w:spacing w:after="0" w:line="240" w:lineRule="auto"/>
              <w:jc w:val="center"/>
              <w:rPr>
                <w:sz w:val="16"/>
                <w:szCs w:val="16"/>
              </w:rPr>
            </w:pPr>
            <w:r>
              <w:rPr>
                <w:sz w:val="16"/>
              </w:rPr>
              <w:t>20,827</w:t>
            </w:r>
          </w:p>
        </w:tc>
        <w:tc>
          <w:tcPr>
            <w:tcW w:w="869"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153B117C" w14:textId="77777777" w:rsidR="00D62D06" w:rsidRPr="008741A9" w:rsidRDefault="001757BC" w:rsidP="00B2681C">
            <w:pPr>
              <w:spacing w:after="0" w:line="240" w:lineRule="auto"/>
              <w:jc w:val="center"/>
              <w:rPr>
                <w:sz w:val="16"/>
                <w:szCs w:val="16"/>
              </w:rPr>
            </w:pPr>
            <w:r>
              <w:rPr>
                <w:sz w:val="16"/>
              </w:rPr>
              <w:t>20,492</w:t>
            </w:r>
          </w:p>
        </w:tc>
      </w:tr>
      <w:tr w:rsidR="001757BC" w14:paraId="50A9981F" w14:textId="77777777" w:rsidTr="008741A9">
        <w:trPr>
          <w:trHeight w:val="20"/>
          <w:jc w:val="center"/>
        </w:trPr>
        <w:tc>
          <w:tcPr>
            <w:tcW w:w="2127"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02406F7" w14:textId="77777777" w:rsidR="00D62D06" w:rsidRPr="008741A9" w:rsidRDefault="001757BC" w:rsidP="00B2681C">
            <w:pPr>
              <w:spacing w:after="0" w:line="240" w:lineRule="auto"/>
              <w:ind w:left="220"/>
              <w:rPr>
                <w:i/>
                <w:sz w:val="16"/>
                <w:szCs w:val="16"/>
              </w:rPr>
            </w:pPr>
            <w:r>
              <w:rPr>
                <w:i/>
                <w:sz w:val="16"/>
              </w:rPr>
              <w:t>including: passenger</w:t>
            </w:r>
          </w:p>
        </w:tc>
        <w:tc>
          <w:tcPr>
            <w:tcW w:w="868" w:type="dxa"/>
            <w:tcBorders>
              <w:top w:val="single" w:sz="4" w:space="0" w:color="auto"/>
              <w:left w:val="single" w:sz="4" w:space="0" w:color="auto"/>
              <w:bottom w:val="single" w:sz="4" w:space="0" w:color="auto"/>
              <w:right w:val="single" w:sz="4" w:space="0" w:color="auto"/>
            </w:tcBorders>
            <w:shd w:val="clear" w:color="auto" w:fill="F2F2F2"/>
            <w:noWrap/>
            <w:tcMar>
              <w:top w:w="28" w:type="dxa"/>
              <w:bottom w:w="28" w:type="dxa"/>
            </w:tcMar>
            <w:vAlign w:val="bottom"/>
            <w:hideMark/>
          </w:tcPr>
          <w:p w14:paraId="512BFEC2" w14:textId="77777777" w:rsidR="00D62D06" w:rsidRPr="008741A9" w:rsidRDefault="001757BC" w:rsidP="00B2681C">
            <w:pPr>
              <w:spacing w:after="0" w:line="240" w:lineRule="auto"/>
              <w:jc w:val="center"/>
              <w:rPr>
                <w:i/>
                <w:sz w:val="16"/>
                <w:szCs w:val="16"/>
              </w:rPr>
            </w:pPr>
            <w:r>
              <w:rPr>
                <w:i/>
                <w:sz w:val="16"/>
              </w:rPr>
              <w:t>N/A</w:t>
            </w:r>
          </w:p>
        </w:tc>
        <w:tc>
          <w:tcPr>
            <w:tcW w:w="868" w:type="dxa"/>
            <w:tcBorders>
              <w:top w:val="single" w:sz="4" w:space="0" w:color="auto"/>
              <w:left w:val="nil"/>
              <w:bottom w:val="single" w:sz="4" w:space="0" w:color="auto"/>
              <w:right w:val="single" w:sz="4" w:space="0" w:color="auto"/>
            </w:tcBorders>
            <w:shd w:val="clear" w:color="auto" w:fill="F2F2F2"/>
            <w:noWrap/>
            <w:tcMar>
              <w:top w:w="28" w:type="dxa"/>
              <w:bottom w:w="28" w:type="dxa"/>
            </w:tcMar>
            <w:vAlign w:val="bottom"/>
            <w:hideMark/>
          </w:tcPr>
          <w:p w14:paraId="1FD927D4" w14:textId="77777777" w:rsidR="00D62D06" w:rsidRPr="008741A9" w:rsidRDefault="001757BC" w:rsidP="00B2681C">
            <w:pPr>
              <w:spacing w:after="0" w:line="240" w:lineRule="auto"/>
              <w:jc w:val="center"/>
              <w:rPr>
                <w:i/>
                <w:sz w:val="16"/>
                <w:szCs w:val="16"/>
              </w:rPr>
            </w:pPr>
            <w:r>
              <w:rPr>
                <w:i/>
                <w:sz w:val="16"/>
              </w:rPr>
              <w:t>N/A</w:t>
            </w:r>
          </w:p>
        </w:tc>
        <w:tc>
          <w:tcPr>
            <w:tcW w:w="868" w:type="dxa"/>
            <w:tcBorders>
              <w:top w:val="single" w:sz="4" w:space="0" w:color="auto"/>
              <w:left w:val="nil"/>
              <w:bottom w:val="single" w:sz="4" w:space="0" w:color="auto"/>
              <w:right w:val="single" w:sz="4" w:space="0" w:color="auto"/>
            </w:tcBorders>
            <w:shd w:val="clear" w:color="auto" w:fill="F2F2F2"/>
            <w:noWrap/>
            <w:tcMar>
              <w:top w:w="28" w:type="dxa"/>
              <w:bottom w:w="28" w:type="dxa"/>
            </w:tcMar>
            <w:vAlign w:val="bottom"/>
            <w:hideMark/>
          </w:tcPr>
          <w:p w14:paraId="68D9B133" w14:textId="77777777" w:rsidR="00D62D06" w:rsidRPr="008741A9" w:rsidRDefault="001757BC" w:rsidP="00B2681C">
            <w:pPr>
              <w:spacing w:after="0" w:line="240" w:lineRule="auto"/>
              <w:jc w:val="center"/>
              <w:rPr>
                <w:i/>
                <w:sz w:val="16"/>
                <w:szCs w:val="16"/>
              </w:rPr>
            </w:pPr>
            <w:r>
              <w:rPr>
                <w:i/>
                <w:sz w:val="16"/>
              </w:rPr>
              <w:t>8,985</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026FF2C8" w14:textId="77777777" w:rsidR="00D62D06" w:rsidRPr="008741A9" w:rsidRDefault="001757BC" w:rsidP="00B2681C">
            <w:pPr>
              <w:spacing w:after="0" w:line="240" w:lineRule="auto"/>
              <w:jc w:val="center"/>
              <w:rPr>
                <w:i/>
                <w:sz w:val="16"/>
                <w:szCs w:val="16"/>
              </w:rPr>
            </w:pPr>
            <w:r>
              <w:rPr>
                <w:i/>
                <w:sz w:val="16"/>
              </w:rPr>
              <w:t>10,118</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1BC1A2CC" w14:textId="77777777" w:rsidR="00D62D06" w:rsidRPr="008741A9" w:rsidRDefault="001757BC" w:rsidP="00B2681C">
            <w:pPr>
              <w:spacing w:after="0" w:line="240" w:lineRule="auto"/>
              <w:jc w:val="center"/>
              <w:rPr>
                <w:i/>
                <w:sz w:val="16"/>
                <w:szCs w:val="16"/>
              </w:rPr>
            </w:pPr>
            <w:r>
              <w:rPr>
                <w:i/>
                <w:sz w:val="16"/>
              </w:rPr>
              <w:t>9,434</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6E8F322B" w14:textId="77777777" w:rsidR="00D62D06" w:rsidRPr="008741A9" w:rsidRDefault="001757BC" w:rsidP="00B2681C">
            <w:pPr>
              <w:spacing w:after="0" w:line="240" w:lineRule="auto"/>
              <w:jc w:val="center"/>
              <w:rPr>
                <w:i/>
                <w:sz w:val="16"/>
                <w:szCs w:val="16"/>
              </w:rPr>
            </w:pPr>
            <w:r>
              <w:rPr>
                <w:i/>
                <w:sz w:val="16"/>
              </w:rPr>
              <w:t>8,598</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06848619" w14:textId="77777777" w:rsidR="00D62D06" w:rsidRPr="008741A9" w:rsidRDefault="001757BC" w:rsidP="00B2681C">
            <w:pPr>
              <w:spacing w:after="0" w:line="240" w:lineRule="auto"/>
              <w:jc w:val="center"/>
              <w:rPr>
                <w:i/>
                <w:sz w:val="16"/>
                <w:szCs w:val="16"/>
              </w:rPr>
            </w:pPr>
            <w:r>
              <w:rPr>
                <w:i/>
                <w:sz w:val="16"/>
              </w:rPr>
              <w:t>8,745</w:t>
            </w:r>
          </w:p>
        </w:tc>
        <w:tc>
          <w:tcPr>
            <w:tcW w:w="869"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251924E8" w14:textId="77777777" w:rsidR="00D62D06" w:rsidRPr="008741A9" w:rsidRDefault="001757BC" w:rsidP="00B2681C">
            <w:pPr>
              <w:spacing w:after="0" w:line="240" w:lineRule="auto"/>
              <w:jc w:val="center"/>
              <w:rPr>
                <w:i/>
                <w:sz w:val="16"/>
                <w:szCs w:val="16"/>
              </w:rPr>
            </w:pPr>
            <w:r>
              <w:rPr>
                <w:i/>
                <w:sz w:val="16"/>
              </w:rPr>
              <w:t>8,957</w:t>
            </w:r>
          </w:p>
        </w:tc>
      </w:tr>
      <w:tr w:rsidR="001757BC" w14:paraId="49687101" w14:textId="77777777" w:rsidTr="008741A9">
        <w:trPr>
          <w:trHeight w:val="20"/>
          <w:jc w:val="center"/>
        </w:trPr>
        <w:tc>
          <w:tcPr>
            <w:tcW w:w="2127"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53DADD0" w14:textId="77777777" w:rsidR="00D62D06" w:rsidRPr="008741A9" w:rsidRDefault="001757BC" w:rsidP="00B2681C">
            <w:pPr>
              <w:spacing w:after="0" w:line="240" w:lineRule="auto"/>
              <w:ind w:left="220"/>
              <w:rPr>
                <w:i/>
                <w:sz w:val="16"/>
                <w:szCs w:val="16"/>
              </w:rPr>
            </w:pPr>
            <w:r>
              <w:rPr>
                <w:i/>
                <w:sz w:val="16"/>
              </w:rPr>
              <w:t>cargo</w:t>
            </w:r>
          </w:p>
        </w:tc>
        <w:tc>
          <w:tcPr>
            <w:tcW w:w="868" w:type="dxa"/>
            <w:tcBorders>
              <w:top w:val="nil"/>
              <w:left w:val="single" w:sz="4" w:space="0" w:color="auto"/>
              <w:bottom w:val="single" w:sz="4" w:space="0" w:color="auto"/>
              <w:right w:val="single" w:sz="4" w:space="0" w:color="auto"/>
            </w:tcBorders>
            <w:shd w:val="clear" w:color="auto" w:fill="F2F2F2"/>
            <w:noWrap/>
            <w:tcMar>
              <w:top w:w="28" w:type="dxa"/>
              <w:bottom w:w="28" w:type="dxa"/>
            </w:tcMar>
            <w:vAlign w:val="bottom"/>
            <w:hideMark/>
          </w:tcPr>
          <w:p w14:paraId="7A41C226" w14:textId="77777777" w:rsidR="00D62D06" w:rsidRPr="008741A9" w:rsidRDefault="001757BC" w:rsidP="00B2681C">
            <w:pPr>
              <w:spacing w:after="0" w:line="240" w:lineRule="auto"/>
              <w:jc w:val="center"/>
              <w:rPr>
                <w:i/>
                <w:sz w:val="16"/>
                <w:szCs w:val="16"/>
              </w:rPr>
            </w:pPr>
            <w:r>
              <w:rPr>
                <w:i/>
                <w:sz w:val="16"/>
              </w:rPr>
              <w:t>N/A</w:t>
            </w:r>
          </w:p>
        </w:tc>
        <w:tc>
          <w:tcPr>
            <w:tcW w:w="868" w:type="dxa"/>
            <w:tcBorders>
              <w:top w:val="nil"/>
              <w:left w:val="nil"/>
              <w:bottom w:val="single" w:sz="4" w:space="0" w:color="auto"/>
              <w:right w:val="single" w:sz="4" w:space="0" w:color="auto"/>
            </w:tcBorders>
            <w:shd w:val="clear" w:color="auto" w:fill="F2F2F2"/>
            <w:noWrap/>
            <w:tcMar>
              <w:top w:w="28" w:type="dxa"/>
              <w:bottom w:w="28" w:type="dxa"/>
            </w:tcMar>
            <w:vAlign w:val="bottom"/>
            <w:hideMark/>
          </w:tcPr>
          <w:p w14:paraId="47C237D8" w14:textId="77777777" w:rsidR="00D62D06" w:rsidRPr="008741A9" w:rsidRDefault="001757BC" w:rsidP="00B2681C">
            <w:pPr>
              <w:spacing w:after="0" w:line="240" w:lineRule="auto"/>
              <w:jc w:val="center"/>
              <w:rPr>
                <w:i/>
                <w:sz w:val="16"/>
                <w:szCs w:val="16"/>
              </w:rPr>
            </w:pPr>
            <w:r>
              <w:rPr>
                <w:i/>
                <w:sz w:val="16"/>
              </w:rPr>
              <w:t>N/A</w:t>
            </w:r>
          </w:p>
        </w:tc>
        <w:tc>
          <w:tcPr>
            <w:tcW w:w="868" w:type="dxa"/>
            <w:tcBorders>
              <w:top w:val="nil"/>
              <w:left w:val="nil"/>
              <w:bottom w:val="single" w:sz="4" w:space="0" w:color="auto"/>
              <w:right w:val="single" w:sz="4" w:space="0" w:color="auto"/>
            </w:tcBorders>
            <w:shd w:val="clear" w:color="auto" w:fill="F2F2F2"/>
            <w:noWrap/>
            <w:tcMar>
              <w:top w:w="28" w:type="dxa"/>
              <w:bottom w:w="28" w:type="dxa"/>
            </w:tcMar>
            <w:vAlign w:val="bottom"/>
            <w:hideMark/>
          </w:tcPr>
          <w:p w14:paraId="00E5460B" w14:textId="77777777" w:rsidR="00D62D06" w:rsidRPr="008741A9" w:rsidRDefault="001757BC" w:rsidP="00B2681C">
            <w:pPr>
              <w:spacing w:after="0" w:line="240" w:lineRule="auto"/>
              <w:jc w:val="center"/>
              <w:rPr>
                <w:i/>
                <w:sz w:val="16"/>
                <w:szCs w:val="16"/>
              </w:rPr>
            </w:pPr>
            <w:r>
              <w:rPr>
                <w:i/>
                <w:sz w:val="16"/>
              </w:rPr>
              <w:t>7,494</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6BCCF09" w14:textId="77777777" w:rsidR="00D62D06" w:rsidRPr="008741A9" w:rsidRDefault="001757BC" w:rsidP="00B2681C">
            <w:pPr>
              <w:spacing w:after="0" w:line="240" w:lineRule="auto"/>
              <w:jc w:val="center"/>
              <w:rPr>
                <w:i/>
                <w:sz w:val="16"/>
                <w:szCs w:val="16"/>
              </w:rPr>
            </w:pPr>
            <w:r>
              <w:rPr>
                <w:i/>
                <w:sz w:val="16"/>
              </w:rPr>
              <w:t>12,346</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45F9191" w14:textId="77777777" w:rsidR="00D62D06" w:rsidRPr="008741A9" w:rsidRDefault="001757BC" w:rsidP="00B2681C">
            <w:pPr>
              <w:spacing w:after="0" w:line="240" w:lineRule="auto"/>
              <w:jc w:val="center"/>
              <w:rPr>
                <w:i/>
                <w:sz w:val="16"/>
                <w:szCs w:val="16"/>
              </w:rPr>
            </w:pPr>
            <w:r>
              <w:rPr>
                <w:i/>
                <w:sz w:val="16"/>
              </w:rPr>
              <w:t>12,557</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21605273" w14:textId="77777777" w:rsidR="00D62D06" w:rsidRPr="008741A9" w:rsidRDefault="001757BC" w:rsidP="00B2681C">
            <w:pPr>
              <w:spacing w:after="0" w:line="240" w:lineRule="auto"/>
              <w:jc w:val="center"/>
              <w:rPr>
                <w:i/>
                <w:sz w:val="16"/>
                <w:szCs w:val="16"/>
              </w:rPr>
            </w:pPr>
            <w:r>
              <w:rPr>
                <w:i/>
                <w:sz w:val="16"/>
              </w:rPr>
              <w:t>12,364</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747D967" w14:textId="77777777" w:rsidR="00D62D06" w:rsidRPr="008741A9" w:rsidRDefault="001757BC" w:rsidP="00B2681C">
            <w:pPr>
              <w:spacing w:after="0" w:line="240" w:lineRule="auto"/>
              <w:jc w:val="center"/>
              <w:rPr>
                <w:i/>
                <w:sz w:val="16"/>
                <w:szCs w:val="16"/>
              </w:rPr>
            </w:pPr>
            <w:r>
              <w:rPr>
                <w:i/>
                <w:sz w:val="16"/>
              </w:rPr>
              <w:t>11,995</w:t>
            </w:r>
          </w:p>
        </w:tc>
        <w:tc>
          <w:tcPr>
            <w:tcW w:w="869"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A6BECCD" w14:textId="77777777" w:rsidR="00D62D06" w:rsidRPr="008741A9" w:rsidRDefault="001757BC" w:rsidP="00B2681C">
            <w:pPr>
              <w:spacing w:after="0" w:line="240" w:lineRule="auto"/>
              <w:jc w:val="center"/>
              <w:rPr>
                <w:i/>
                <w:sz w:val="16"/>
                <w:szCs w:val="16"/>
              </w:rPr>
            </w:pPr>
            <w:r>
              <w:rPr>
                <w:i/>
                <w:sz w:val="16"/>
              </w:rPr>
              <w:t>11,449</w:t>
            </w:r>
          </w:p>
        </w:tc>
      </w:tr>
      <w:tr w:rsidR="001757BC" w14:paraId="16C02ADE" w14:textId="77777777" w:rsidTr="008741A9">
        <w:trPr>
          <w:trHeight w:val="20"/>
          <w:jc w:val="center"/>
        </w:trPr>
        <w:tc>
          <w:tcPr>
            <w:tcW w:w="2127"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46C408DB" w14:textId="77777777" w:rsidR="00D62D06" w:rsidRPr="008741A9" w:rsidRDefault="001757BC" w:rsidP="00B2681C">
            <w:pPr>
              <w:spacing w:after="0" w:line="240" w:lineRule="auto"/>
              <w:ind w:left="220"/>
              <w:rPr>
                <w:i/>
                <w:sz w:val="16"/>
                <w:szCs w:val="16"/>
              </w:rPr>
            </w:pPr>
            <w:r>
              <w:rPr>
                <w:i/>
                <w:sz w:val="16"/>
              </w:rPr>
              <w:t>special vehicles</w:t>
            </w:r>
          </w:p>
        </w:tc>
        <w:tc>
          <w:tcPr>
            <w:tcW w:w="868" w:type="dxa"/>
            <w:tcBorders>
              <w:top w:val="nil"/>
              <w:left w:val="single" w:sz="4" w:space="0" w:color="auto"/>
              <w:bottom w:val="single" w:sz="4" w:space="0" w:color="auto"/>
              <w:right w:val="single" w:sz="4" w:space="0" w:color="auto"/>
            </w:tcBorders>
            <w:shd w:val="clear" w:color="auto" w:fill="F2F2F2"/>
            <w:noWrap/>
            <w:tcMar>
              <w:top w:w="28" w:type="dxa"/>
              <w:bottom w:w="28" w:type="dxa"/>
            </w:tcMar>
            <w:vAlign w:val="bottom"/>
            <w:hideMark/>
          </w:tcPr>
          <w:p w14:paraId="69949D10" w14:textId="77777777" w:rsidR="00D62D06" w:rsidRPr="008741A9" w:rsidRDefault="001757BC" w:rsidP="00B2681C">
            <w:pPr>
              <w:spacing w:after="0" w:line="240" w:lineRule="auto"/>
              <w:jc w:val="center"/>
              <w:rPr>
                <w:i/>
                <w:sz w:val="16"/>
                <w:szCs w:val="16"/>
              </w:rPr>
            </w:pPr>
            <w:r>
              <w:rPr>
                <w:i/>
                <w:sz w:val="16"/>
              </w:rPr>
              <w:t>N/A</w:t>
            </w:r>
          </w:p>
        </w:tc>
        <w:tc>
          <w:tcPr>
            <w:tcW w:w="868" w:type="dxa"/>
            <w:tcBorders>
              <w:top w:val="nil"/>
              <w:left w:val="nil"/>
              <w:bottom w:val="single" w:sz="4" w:space="0" w:color="auto"/>
              <w:right w:val="single" w:sz="4" w:space="0" w:color="auto"/>
            </w:tcBorders>
            <w:shd w:val="clear" w:color="auto" w:fill="F2F2F2"/>
            <w:noWrap/>
            <w:tcMar>
              <w:top w:w="28" w:type="dxa"/>
              <w:bottom w:w="28" w:type="dxa"/>
            </w:tcMar>
            <w:vAlign w:val="bottom"/>
            <w:hideMark/>
          </w:tcPr>
          <w:p w14:paraId="055A510C" w14:textId="77777777" w:rsidR="00D62D06" w:rsidRPr="008741A9" w:rsidRDefault="001757BC" w:rsidP="00B2681C">
            <w:pPr>
              <w:spacing w:after="0" w:line="240" w:lineRule="auto"/>
              <w:jc w:val="center"/>
              <w:rPr>
                <w:i/>
                <w:sz w:val="16"/>
                <w:szCs w:val="16"/>
              </w:rPr>
            </w:pPr>
            <w:r>
              <w:rPr>
                <w:i/>
                <w:sz w:val="16"/>
              </w:rPr>
              <w:t>N/A</w:t>
            </w:r>
          </w:p>
        </w:tc>
        <w:tc>
          <w:tcPr>
            <w:tcW w:w="868" w:type="dxa"/>
            <w:tcBorders>
              <w:top w:val="nil"/>
              <w:left w:val="nil"/>
              <w:bottom w:val="single" w:sz="4" w:space="0" w:color="auto"/>
              <w:right w:val="single" w:sz="4" w:space="0" w:color="auto"/>
            </w:tcBorders>
            <w:shd w:val="clear" w:color="auto" w:fill="F2F2F2"/>
            <w:noWrap/>
            <w:tcMar>
              <w:top w:w="28" w:type="dxa"/>
              <w:bottom w:w="28" w:type="dxa"/>
            </w:tcMar>
            <w:vAlign w:val="bottom"/>
            <w:hideMark/>
          </w:tcPr>
          <w:p w14:paraId="74E3F1DA" w14:textId="77777777" w:rsidR="00D62D06" w:rsidRPr="008741A9" w:rsidRDefault="001757BC" w:rsidP="00B2681C">
            <w:pPr>
              <w:spacing w:after="0" w:line="240" w:lineRule="auto"/>
              <w:jc w:val="center"/>
              <w:rPr>
                <w:i/>
                <w:sz w:val="16"/>
                <w:szCs w:val="16"/>
              </w:rPr>
            </w:pPr>
            <w:r>
              <w:rPr>
                <w:i/>
                <w:sz w:val="16"/>
              </w:rPr>
              <w:t>79</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7C236BF" w14:textId="77777777" w:rsidR="00D62D06" w:rsidRPr="008741A9" w:rsidRDefault="001757BC" w:rsidP="00B2681C">
            <w:pPr>
              <w:spacing w:after="0" w:line="240" w:lineRule="auto"/>
              <w:jc w:val="center"/>
              <w:rPr>
                <w:i/>
                <w:sz w:val="16"/>
                <w:szCs w:val="16"/>
              </w:rPr>
            </w:pPr>
            <w:r>
              <w:rPr>
                <w:i/>
                <w:sz w:val="16"/>
              </w:rPr>
              <w:t>82</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20BB35A6" w14:textId="77777777" w:rsidR="00D62D06" w:rsidRPr="008741A9" w:rsidRDefault="001757BC" w:rsidP="00B2681C">
            <w:pPr>
              <w:spacing w:after="0" w:line="240" w:lineRule="auto"/>
              <w:jc w:val="center"/>
              <w:rPr>
                <w:i/>
                <w:sz w:val="16"/>
                <w:szCs w:val="16"/>
              </w:rPr>
            </w:pPr>
            <w:r>
              <w:rPr>
                <w:i/>
                <w:sz w:val="16"/>
              </w:rPr>
              <w:t>84</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905E93C" w14:textId="77777777" w:rsidR="00D62D06" w:rsidRPr="008741A9" w:rsidRDefault="001757BC" w:rsidP="00B2681C">
            <w:pPr>
              <w:spacing w:after="0" w:line="240" w:lineRule="auto"/>
              <w:jc w:val="center"/>
              <w:rPr>
                <w:i/>
                <w:sz w:val="16"/>
                <w:szCs w:val="16"/>
              </w:rPr>
            </w:pPr>
            <w:r>
              <w:rPr>
                <w:i/>
                <w:sz w:val="16"/>
              </w:rPr>
              <w:t>86</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2D18B07" w14:textId="77777777" w:rsidR="00D62D06" w:rsidRPr="008741A9" w:rsidRDefault="001757BC" w:rsidP="00B2681C">
            <w:pPr>
              <w:spacing w:after="0" w:line="240" w:lineRule="auto"/>
              <w:jc w:val="center"/>
              <w:rPr>
                <w:i/>
                <w:sz w:val="16"/>
                <w:szCs w:val="16"/>
              </w:rPr>
            </w:pPr>
            <w:r>
              <w:rPr>
                <w:i/>
                <w:sz w:val="16"/>
              </w:rPr>
              <w:t>87</w:t>
            </w:r>
          </w:p>
        </w:tc>
        <w:tc>
          <w:tcPr>
            <w:tcW w:w="869"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3BCF320F" w14:textId="77777777" w:rsidR="00D62D06" w:rsidRPr="008741A9" w:rsidRDefault="001757BC" w:rsidP="00B2681C">
            <w:pPr>
              <w:spacing w:after="0" w:line="240" w:lineRule="auto"/>
              <w:jc w:val="center"/>
              <w:rPr>
                <w:i/>
                <w:sz w:val="16"/>
                <w:szCs w:val="16"/>
              </w:rPr>
            </w:pPr>
            <w:r>
              <w:rPr>
                <w:i/>
                <w:sz w:val="16"/>
              </w:rPr>
              <w:t>87</w:t>
            </w:r>
          </w:p>
        </w:tc>
      </w:tr>
      <w:tr w:rsidR="001757BC" w14:paraId="20810024" w14:textId="77777777" w:rsidTr="008741A9">
        <w:trPr>
          <w:trHeight w:val="20"/>
          <w:jc w:val="center"/>
        </w:trPr>
        <w:tc>
          <w:tcPr>
            <w:tcW w:w="2127"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53940B7" w14:textId="77777777" w:rsidR="00D62D06" w:rsidRPr="008741A9" w:rsidRDefault="001757BC" w:rsidP="00B2681C">
            <w:pPr>
              <w:spacing w:after="0" w:line="240" w:lineRule="auto"/>
              <w:rPr>
                <w:sz w:val="16"/>
                <w:szCs w:val="16"/>
              </w:rPr>
            </w:pPr>
            <w:r>
              <w:rPr>
                <w:sz w:val="16"/>
              </w:rPr>
              <w:t>households</w:t>
            </w:r>
          </w:p>
        </w:tc>
        <w:tc>
          <w:tcPr>
            <w:tcW w:w="868" w:type="dxa"/>
            <w:tcBorders>
              <w:top w:val="nil"/>
              <w:left w:val="single" w:sz="4" w:space="0" w:color="auto"/>
              <w:bottom w:val="single" w:sz="4" w:space="0" w:color="auto"/>
              <w:right w:val="single" w:sz="4" w:space="0" w:color="auto"/>
            </w:tcBorders>
            <w:shd w:val="clear" w:color="auto" w:fill="F2F2F2"/>
            <w:noWrap/>
            <w:tcMar>
              <w:top w:w="28" w:type="dxa"/>
              <w:bottom w:w="28" w:type="dxa"/>
            </w:tcMar>
            <w:vAlign w:val="bottom"/>
            <w:hideMark/>
          </w:tcPr>
          <w:p w14:paraId="6074A3EA" w14:textId="77777777" w:rsidR="00D62D06" w:rsidRPr="008741A9" w:rsidRDefault="001757BC" w:rsidP="00B2681C">
            <w:pPr>
              <w:spacing w:after="0" w:line="240" w:lineRule="auto"/>
              <w:jc w:val="center"/>
              <w:rPr>
                <w:sz w:val="16"/>
                <w:szCs w:val="16"/>
              </w:rPr>
            </w:pPr>
            <w:r>
              <w:rPr>
                <w:sz w:val="16"/>
              </w:rPr>
              <w:t>19,467</w:t>
            </w:r>
          </w:p>
        </w:tc>
        <w:tc>
          <w:tcPr>
            <w:tcW w:w="868" w:type="dxa"/>
            <w:tcBorders>
              <w:top w:val="nil"/>
              <w:left w:val="nil"/>
              <w:bottom w:val="single" w:sz="4" w:space="0" w:color="auto"/>
              <w:right w:val="single" w:sz="4" w:space="0" w:color="auto"/>
            </w:tcBorders>
            <w:shd w:val="clear" w:color="auto" w:fill="F2F2F2"/>
            <w:noWrap/>
            <w:tcMar>
              <w:top w:w="28" w:type="dxa"/>
              <w:bottom w:w="28" w:type="dxa"/>
            </w:tcMar>
            <w:vAlign w:val="bottom"/>
            <w:hideMark/>
          </w:tcPr>
          <w:p w14:paraId="75C13660" w14:textId="77777777" w:rsidR="00D62D06" w:rsidRPr="008741A9" w:rsidRDefault="001757BC" w:rsidP="00B2681C">
            <w:pPr>
              <w:spacing w:after="0" w:line="240" w:lineRule="auto"/>
              <w:jc w:val="center"/>
              <w:rPr>
                <w:sz w:val="16"/>
                <w:szCs w:val="16"/>
              </w:rPr>
            </w:pPr>
            <w:r>
              <w:rPr>
                <w:sz w:val="16"/>
              </w:rPr>
              <w:t>21,981</w:t>
            </w:r>
          </w:p>
        </w:tc>
        <w:tc>
          <w:tcPr>
            <w:tcW w:w="868" w:type="dxa"/>
            <w:tcBorders>
              <w:top w:val="nil"/>
              <w:left w:val="nil"/>
              <w:bottom w:val="single" w:sz="4" w:space="0" w:color="auto"/>
              <w:right w:val="single" w:sz="4" w:space="0" w:color="auto"/>
            </w:tcBorders>
            <w:shd w:val="clear" w:color="auto" w:fill="F2F2F2"/>
            <w:noWrap/>
            <w:tcMar>
              <w:top w:w="28" w:type="dxa"/>
              <w:bottom w:w="28" w:type="dxa"/>
            </w:tcMar>
            <w:vAlign w:val="bottom"/>
            <w:hideMark/>
          </w:tcPr>
          <w:p w14:paraId="104FF012" w14:textId="77777777" w:rsidR="00D62D06" w:rsidRPr="008741A9" w:rsidRDefault="001757BC" w:rsidP="00B2681C">
            <w:pPr>
              <w:spacing w:after="0" w:line="240" w:lineRule="auto"/>
              <w:jc w:val="center"/>
              <w:rPr>
                <w:sz w:val="16"/>
                <w:szCs w:val="16"/>
              </w:rPr>
            </w:pPr>
            <w:r>
              <w:rPr>
                <w:sz w:val="16"/>
              </w:rPr>
              <w:t>18,948</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5B9AB4B" w14:textId="77777777" w:rsidR="00D62D06" w:rsidRPr="008741A9" w:rsidRDefault="001757BC" w:rsidP="00B2681C">
            <w:pPr>
              <w:spacing w:after="0" w:line="240" w:lineRule="auto"/>
              <w:jc w:val="center"/>
              <w:rPr>
                <w:sz w:val="16"/>
                <w:szCs w:val="16"/>
              </w:rPr>
            </w:pPr>
            <w:r>
              <w:rPr>
                <w:sz w:val="16"/>
              </w:rPr>
              <w:t>19,772</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EED4466" w14:textId="77777777" w:rsidR="00D62D06" w:rsidRPr="008741A9" w:rsidRDefault="001757BC" w:rsidP="00B2681C">
            <w:pPr>
              <w:spacing w:after="0" w:line="240" w:lineRule="auto"/>
              <w:jc w:val="center"/>
              <w:rPr>
                <w:sz w:val="16"/>
                <w:szCs w:val="16"/>
              </w:rPr>
            </w:pPr>
            <w:r>
              <w:rPr>
                <w:sz w:val="16"/>
              </w:rPr>
              <w:t>18,506</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F65C2F7" w14:textId="77777777" w:rsidR="00D62D06" w:rsidRPr="008741A9" w:rsidRDefault="001757BC" w:rsidP="00B2681C">
            <w:pPr>
              <w:spacing w:after="0" w:line="240" w:lineRule="auto"/>
              <w:jc w:val="center"/>
              <w:rPr>
                <w:sz w:val="16"/>
                <w:szCs w:val="16"/>
              </w:rPr>
            </w:pPr>
            <w:r>
              <w:rPr>
                <w:sz w:val="16"/>
              </w:rPr>
              <w:t>17,513</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DF54343" w14:textId="77777777" w:rsidR="00D62D06" w:rsidRPr="008741A9" w:rsidRDefault="001757BC" w:rsidP="00B2681C">
            <w:pPr>
              <w:spacing w:after="0" w:line="240" w:lineRule="auto"/>
              <w:jc w:val="center"/>
              <w:rPr>
                <w:sz w:val="16"/>
                <w:szCs w:val="16"/>
              </w:rPr>
            </w:pPr>
            <w:r>
              <w:rPr>
                <w:sz w:val="16"/>
              </w:rPr>
              <w:t>17,505</w:t>
            </w:r>
          </w:p>
        </w:tc>
        <w:tc>
          <w:tcPr>
            <w:tcW w:w="869"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52250C2" w14:textId="77777777" w:rsidR="00D62D06" w:rsidRPr="008741A9" w:rsidRDefault="001757BC" w:rsidP="00B2681C">
            <w:pPr>
              <w:spacing w:after="0" w:line="240" w:lineRule="auto"/>
              <w:jc w:val="center"/>
              <w:rPr>
                <w:sz w:val="16"/>
                <w:szCs w:val="16"/>
              </w:rPr>
            </w:pPr>
            <w:r>
              <w:rPr>
                <w:sz w:val="16"/>
              </w:rPr>
              <w:t>17,657</w:t>
            </w:r>
          </w:p>
        </w:tc>
      </w:tr>
      <w:tr w:rsidR="001757BC" w14:paraId="275E6660" w14:textId="77777777" w:rsidTr="008741A9">
        <w:trPr>
          <w:trHeight w:val="20"/>
          <w:jc w:val="center"/>
        </w:trPr>
        <w:tc>
          <w:tcPr>
            <w:tcW w:w="2127"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FEF1A81" w14:textId="77777777" w:rsidR="00D62D06" w:rsidRPr="008741A9" w:rsidRDefault="001757BC" w:rsidP="00B2681C">
            <w:pPr>
              <w:spacing w:after="0" w:line="240" w:lineRule="auto"/>
              <w:rPr>
                <w:sz w:val="16"/>
                <w:szCs w:val="16"/>
              </w:rPr>
            </w:pPr>
            <w:r>
              <w:rPr>
                <w:sz w:val="16"/>
              </w:rPr>
              <w:t>services</w:t>
            </w:r>
          </w:p>
        </w:tc>
        <w:tc>
          <w:tcPr>
            <w:tcW w:w="868" w:type="dxa"/>
            <w:tcBorders>
              <w:top w:val="nil"/>
              <w:left w:val="single" w:sz="4" w:space="0" w:color="auto"/>
              <w:bottom w:val="single" w:sz="4" w:space="0" w:color="auto"/>
              <w:right w:val="single" w:sz="4" w:space="0" w:color="auto"/>
            </w:tcBorders>
            <w:shd w:val="clear" w:color="auto" w:fill="F2F2F2"/>
            <w:noWrap/>
            <w:tcMar>
              <w:top w:w="28" w:type="dxa"/>
              <w:bottom w:w="28" w:type="dxa"/>
            </w:tcMar>
            <w:vAlign w:val="bottom"/>
            <w:hideMark/>
          </w:tcPr>
          <w:p w14:paraId="62D88DE5" w14:textId="77777777" w:rsidR="00D62D06" w:rsidRPr="008741A9" w:rsidRDefault="001757BC" w:rsidP="00B2681C">
            <w:pPr>
              <w:spacing w:after="0" w:line="240" w:lineRule="auto"/>
              <w:jc w:val="center"/>
              <w:rPr>
                <w:sz w:val="16"/>
                <w:szCs w:val="16"/>
              </w:rPr>
            </w:pPr>
            <w:r>
              <w:rPr>
                <w:sz w:val="16"/>
              </w:rPr>
              <w:t>6,730</w:t>
            </w:r>
          </w:p>
        </w:tc>
        <w:tc>
          <w:tcPr>
            <w:tcW w:w="868" w:type="dxa"/>
            <w:tcBorders>
              <w:top w:val="nil"/>
              <w:left w:val="nil"/>
              <w:bottom w:val="single" w:sz="4" w:space="0" w:color="auto"/>
              <w:right w:val="single" w:sz="4" w:space="0" w:color="auto"/>
            </w:tcBorders>
            <w:shd w:val="clear" w:color="auto" w:fill="F2F2F2"/>
            <w:noWrap/>
            <w:tcMar>
              <w:top w:w="28" w:type="dxa"/>
              <w:bottom w:w="28" w:type="dxa"/>
            </w:tcMar>
            <w:vAlign w:val="bottom"/>
            <w:hideMark/>
          </w:tcPr>
          <w:p w14:paraId="28C86B86" w14:textId="77777777" w:rsidR="00D62D06" w:rsidRPr="008741A9" w:rsidRDefault="001757BC" w:rsidP="00B2681C">
            <w:pPr>
              <w:spacing w:after="0" w:line="240" w:lineRule="auto"/>
              <w:jc w:val="center"/>
              <w:rPr>
                <w:sz w:val="16"/>
                <w:szCs w:val="16"/>
              </w:rPr>
            </w:pPr>
            <w:r>
              <w:rPr>
                <w:sz w:val="16"/>
              </w:rPr>
              <w:t>8,833</w:t>
            </w:r>
          </w:p>
        </w:tc>
        <w:tc>
          <w:tcPr>
            <w:tcW w:w="868" w:type="dxa"/>
            <w:tcBorders>
              <w:top w:val="nil"/>
              <w:left w:val="nil"/>
              <w:bottom w:val="single" w:sz="4" w:space="0" w:color="auto"/>
              <w:right w:val="single" w:sz="4" w:space="0" w:color="auto"/>
            </w:tcBorders>
            <w:shd w:val="clear" w:color="auto" w:fill="F2F2F2"/>
            <w:noWrap/>
            <w:tcMar>
              <w:top w:w="28" w:type="dxa"/>
              <w:bottom w:w="28" w:type="dxa"/>
            </w:tcMar>
            <w:vAlign w:val="bottom"/>
            <w:hideMark/>
          </w:tcPr>
          <w:p w14:paraId="2BD1CBA6" w14:textId="77777777" w:rsidR="00D62D06" w:rsidRPr="008741A9" w:rsidRDefault="001757BC" w:rsidP="00B2681C">
            <w:pPr>
              <w:spacing w:after="0" w:line="240" w:lineRule="auto"/>
              <w:jc w:val="center"/>
              <w:rPr>
                <w:sz w:val="16"/>
                <w:szCs w:val="16"/>
              </w:rPr>
            </w:pPr>
            <w:r>
              <w:rPr>
                <w:sz w:val="16"/>
              </w:rPr>
              <w:t>7,842</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2A7E5C39" w14:textId="77777777" w:rsidR="00D62D06" w:rsidRPr="008741A9" w:rsidRDefault="001757BC" w:rsidP="00B2681C">
            <w:pPr>
              <w:spacing w:after="0" w:line="240" w:lineRule="auto"/>
              <w:jc w:val="center"/>
              <w:rPr>
                <w:sz w:val="16"/>
                <w:szCs w:val="16"/>
              </w:rPr>
            </w:pPr>
            <w:r>
              <w:rPr>
                <w:sz w:val="16"/>
              </w:rPr>
              <w:t>8,343</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CA4C408" w14:textId="77777777" w:rsidR="00D62D06" w:rsidRPr="008741A9" w:rsidRDefault="001757BC" w:rsidP="00B2681C">
            <w:pPr>
              <w:spacing w:after="0" w:line="240" w:lineRule="auto"/>
              <w:jc w:val="center"/>
              <w:rPr>
                <w:sz w:val="16"/>
                <w:szCs w:val="16"/>
              </w:rPr>
            </w:pPr>
            <w:r>
              <w:rPr>
                <w:sz w:val="16"/>
              </w:rPr>
              <w:t>8,586</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8015220" w14:textId="77777777" w:rsidR="00D62D06" w:rsidRPr="008741A9" w:rsidRDefault="001757BC" w:rsidP="00B2681C">
            <w:pPr>
              <w:spacing w:after="0" w:line="240" w:lineRule="auto"/>
              <w:jc w:val="center"/>
              <w:rPr>
                <w:sz w:val="16"/>
                <w:szCs w:val="16"/>
              </w:rPr>
            </w:pPr>
            <w:r>
              <w:rPr>
                <w:sz w:val="16"/>
              </w:rPr>
              <w:t>8,700</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5B8930F" w14:textId="77777777" w:rsidR="00D62D06" w:rsidRPr="008741A9" w:rsidRDefault="001757BC" w:rsidP="00B2681C">
            <w:pPr>
              <w:spacing w:after="0" w:line="240" w:lineRule="auto"/>
              <w:jc w:val="center"/>
              <w:rPr>
                <w:sz w:val="16"/>
                <w:szCs w:val="16"/>
              </w:rPr>
            </w:pPr>
            <w:r>
              <w:rPr>
                <w:sz w:val="16"/>
              </w:rPr>
              <w:t>8,853</w:t>
            </w:r>
          </w:p>
        </w:tc>
        <w:tc>
          <w:tcPr>
            <w:tcW w:w="869"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4EE5C78" w14:textId="77777777" w:rsidR="00D62D06" w:rsidRPr="008741A9" w:rsidRDefault="001757BC" w:rsidP="00B2681C">
            <w:pPr>
              <w:spacing w:after="0" w:line="240" w:lineRule="auto"/>
              <w:jc w:val="center"/>
              <w:rPr>
                <w:sz w:val="16"/>
                <w:szCs w:val="16"/>
              </w:rPr>
            </w:pPr>
            <w:r>
              <w:rPr>
                <w:sz w:val="16"/>
              </w:rPr>
              <w:t>9,079</w:t>
            </w:r>
          </w:p>
        </w:tc>
      </w:tr>
      <w:tr w:rsidR="001757BC" w14:paraId="4152403D" w14:textId="77777777" w:rsidTr="008741A9">
        <w:trPr>
          <w:trHeight w:val="20"/>
          <w:jc w:val="center"/>
        </w:trPr>
        <w:tc>
          <w:tcPr>
            <w:tcW w:w="2127"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B8A313C" w14:textId="77777777" w:rsidR="00D62D06" w:rsidRPr="008741A9" w:rsidRDefault="001757BC" w:rsidP="00B2681C">
            <w:pPr>
              <w:spacing w:after="0" w:line="240" w:lineRule="auto"/>
              <w:rPr>
                <w:sz w:val="16"/>
                <w:szCs w:val="16"/>
              </w:rPr>
            </w:pPr>
            <w:r>
              <w:rPr>
                <w:sz w:val="16"/>
              </w:rPr>
              <w:t>agriculture</w:t>
            </w:r>
          </w:p>
        </w:tc>
        <w:tc>
          <w:tcPr>
            <w:tcW w:w="868" w:type="dxa"/>
            <w:tcBorders>
              <w:top w:val="nil"/>
              <w:left w:val="single" w:sz="4" w:space="0" w:color="auto"/>
              <w:bottom w:val="single" w:sz="4" w:space="0" w:color="auto"/>
              <w:right w:val="single" w:sz="4" w:space="0" w:color="auto"/>
            </w:tcBorders>
            <w:shd w:val="clear" w:color="auto" w:fill="F2F2F2"/>
            <w:noWrap/>
            <w:tcMar>
              <w:top w:w="28" w:type="dxa"/>
              <w:bottom w:w="28" w:type="dxa"/>
            </w:tcMar>
            <w:vAlign w:val="bottom"/>
            <w:hideMark/>
          </w:tcPr>
          <w:p w14:paraId="2F8FCC20" w14:textId="77777777" w:rsidR="00D62D06" w:rsidRPr="008741A9" w:rsidRDefault="001757BC" w:rsidP="00B2681C">
            <w:pPr>
              <w:spacing w:after="0" w:line="240" w:lineRule="auto"/>
              <w:jc w:val="center"/>
              <w:rPr>
                <w:sz w:val="16"/>
                <w:szCs w:val="16"/>
              </w:rPr>
            </w:pPr>
            <w:r>
              <w:rPr>
                <w:sz w:val="16"/>
              </w:rPr>
              <w:t>4,438</w:t>
            </w:r>
          </w:p>
        </w:tc>
        <w:tc>
          <w:tcPr>
            <w:tcW w:w="868" w:type="dxa"/>
            <w:tcBorders>
              <w:top w:val="nil"/>
              <w:left w:val="nil"/>
              <w:bottom w:val="single" w:sz="4" w:space="0" w:color="auto"/>
              <w:right w:val="single" w:sz="4" w:space="0" w:color="auto"/>
            </w:tcBorders>
            <w:shd w:val="clear" w:color="auto" w:fill="F2F2F2"/>
            <w:noWrap/>
            <w:tcMar>
              <w:top w:w="28" w:type="dxa"/>
              <w:bottom w:w="28" w:type="dxa"/>
            </w:tcMar>
            <w:vAlign w:val="bottom"/>
            <w:hideMark/>
          </w:tcPr>
          <w:p w14:paraId="3A96AEE2" w14:textId="77777777" w:rsidR="00D62D06" w:rsidRPr="008741A9" w:rsidRDefault="001757BC" w:rsidP="00B2681C">
            <w:pPr>
              <w:spacing w:after="0" w:line="240" w:lineRule="auto"/>
              <w:jc w:val="center"/>
              <w:rPr>
                <w:sz w:val="16"/>
                <w:szCs w:val="16"/>
              </w:rPr>
            </w:pPr>
            <w:r>
              <w:rPr>
                <w:sz w:val="16"/>
              </w:rPr>
              <w:t>3,730</w:t>
            </w:r>
          </w:p>
        </w:tc>
        <w:tc>
          <w:tcPr>
            <w:tcW w:w="868" w:type="dxa"/>
            <w:tcBorders>
              <w:top w:val="nil"/>
              <w:left w:val="nil"/>
              <w:bottom w:val="single" w:sz="4" w:space="0" w:color="auto"/>
              <w:right w:val="single" w:sz="4" w:space="0" w:color="auto"/>
            </w:tcBorders>
            <w:shd w:val="clear" w:color="auto" w:fill="F2F2F2"/>
            <w:noWrap/>
            <w:tcMar>
              <w:top w:w="28" w:type="dxa"/>
              <w:bottom w:w="28" w:type="dxa"/>
            </w:tcMar>
            <w:vAlign w:val="bottom"/>
            <w:hideMark/>
          </w:tcPr>
          <w:p w14:paraId="41BFE3FA" w14:textId="77777777" w:rsidR="00D62D06" w:rsidRPr="008741A9" w:rsidRDefault="001757BC" w:rsidP="00B2681C">
            <w:pPr>
              <w:spacing w:after="0" w:line="240" w:lineRule="auto"/>
              <w:jc w:val="center"/>
              <w:rPr>
                <w:sz w:val="16"/>
                <w:szCs w:val="16"/>
              </w:rPr>
            </w:pPr>
            <w:r>
              <w:rPr>
                <w:sz w:val="16"/>
              </w:rPr>
              <w:t>3,330</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999B96B" w14:textId="77777777" w:rsidR="00D62D06" w:rsidRPr="008741A9" w:rsidRDefault="001757BC" w:rsidP="00B2681C">
            <w:pPr>
              <w:spacing w:after="0" w:line="240" w:lineRule="auto"/>
              <w:jc w:val="center"/>
              <w:rPr>
                <w:sz w:val="16"/>
                <w:szCs w:val="16"/>
              </w:rPr>
            </w:pPr>
            <w:r>
              <w:rPr>
                <w:sz w:val="16"/>
              </w:rPr>
              <w:t>3,743</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96B48A4" w14:textId="77777777" w:rsidR="00D62D06" w:rsidRPr="008741A9" w:rsidRDefault="001757BC" w:rsidP="00B2681C">
            <w:pPr>
              <w:spacing w:after="0" w:line="240" w:lineRule="auto"/>
              <w:jc w:val="center"/>
              <w:rPr>
                <w:sz w:val="16"/>
                <w:szCs w:val="16"/>
              </w:rPr>
            </w:pPr>
            <w:r>
              <w:rPr>
                <w:sz w:val="16"/>
              </w:rPr>
              <w:t>3,613</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3CE7E57" w14:textId="77777777" w:rsidR="00D62D06" w:rsidRPr="008741A9" w:rsidRDefault="001757BC" w:rsidP="00B2681C">
            <w:pPr>
              <w:spacing w:after="0" w:line="240" w:lineRule="auto"/>
              <w:jc w:val="center"/>
              <w:rPr>
                <w:sz w:val="16"/>
                <w:szCs w:val="16"/>
              </w:rPr>
            </w:pPr>
            <w:r>
              <w:rPr>
                <w:sz w:val="16"/>
              </w:rPr>
              <w:t>3,485</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3D1A360" w14:textId="77777777" w:rsidR="00D62D06" w:rsidRPr="008741A9" w:rsidRDefault="001757BC" w:rsidP="00B2681C">
            <w:pPr>
              <w:spacing w:after="0" w:line="240" w:lineRule="auto"/>
              <w:jc w:val="center"/>
              <w:rPr>
                <w:sz w:val="16"/>
                <w:szCs w:val="16"/>
              </w:rPr>
            </w:pPr>
            <w:r>
              <w:rPr>
                <w:sz w:val="16"/>
              </w:rPr>
              <w:t>3,379</w:t>
            </w:r>
          </w:p>
        </w:tc>
        <w:tc>
          <w:tcPr>
            <w:tcW w:w="869"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C75768F" w14:textId="77777777" w:rsidR="00D62D06" w:rsidRPr="008741A9" w:rsidRDefault="001757BC" w:rsidP="00B2681C">
            <w:pPr>
              <w:spacing w:after="0" w:line="240" w:lineRule="auto"/>
              <w:jc w:val="center"/>
              <w:rPr>
                <w:sz w:val="16"/>
                <w:szCs w:val="16"/>
              </w:rPr>
            </w:pPr>
            <w:r>
              <w:rPr>
                <w:sz w:val="16"/>
              </w:rPr>
              <w:t>3,287</w:t>
            </w:r>
          </w:p>
        </w:tc>
      </w:tr>
      <w:tr w:rsidR="001757BC" w14:paraId="486C46EB" w14:textId="77777777" w:rsidTr="008741A9">
        <w:trPr>
          <w:trHeight w:val="20"/>
          <w:jc w:val="center"/>
        </w:trPr>
        <w:tc>
          <w:tcPr>
            <w:tcW w:w="2127"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B773A68" w14:textId="77777777" w:rsidR="00D62D06" w:rsidRPr="008741A9" w:rsidRDefault="001757BC" w:rsidP="00B2681C">
            <w:pPr>
              <w:spacing w:after="0" w:line="240" w:lineRule="auto"/>
              <w:rPr>
                <w:b/>
                <w:bCs/>
                <w:sz w:val="16"/>
                <w:szCs w:val="16"/>
              </w:rPr>
            </w:pPr>
            <w:r>
              <w:rPr>
                <w:b/>
                <w:sz w:val="16"/>
              </w:rPr>
              <w:t>TOTAL</w:t>
            </w:r>
          </w:p>
        </w:tc>
        <w:tc>
          <w:tcPr>
            <w:tcW w:w="868" w:type="dxa"/>
            <w:tcBorders>
              <w:top w:val="nil"/>
              <w:left w:val="single" w:sz="4" w:space="0" w:color="auto"/>
              <w:bottom w:val="single" w:sz="4" w:space="0" w:color="auto"/>
              <w:right w:val="single" w:sz="4" w:space="0" w:color="auto"/>
            </w:tcBorders>
            <w:shd w:val="clear" w:color="auto" w:fill="F2F2F2"/>
            <w:noWrap/>
            <w:tcMar>
              <w:top w:w="28" w:type="dxa"/>
              <w:bottom w:w="28" w:type="dxa"/>
            </w:tcMar>
            <w:vAlign w:val="bottom"/>
            <w:hideMark/>
          </w:tcPr>
          <w:p w14:paraId="78085DE0" w14:textId="77777777" w:rsidR="00D62D06" w:rsidRPr="008741A9" w:rsidRDefault="001757BC" w:rsidP="00B2681C">
            <w:pPr>
              <w:spacing w:after="0" w:line="240" w:lineRule="auto"/>
              <w:jc w:val="center"/>
              <w:rPr>
                <w:b/>
                <w:bCs/>
                <w:sz w:val="16"/>
                <w:szCs w:val="16"/>
              </w:rPr>
            </w:pPr>
            <w:r>
              <w:rPr>
                <w:b/>
                <w:sz w:val="16"/>
              </w:rPr>
              <w:t>57,472</w:t>
            </w:r>
          </w:p>
        </w:tc>
        <w:tc>
          <w:tcPr>
            <w:tcW w:w="868" w:type="dxa"/>
            <w:tcBorders>
              <w:top w:val="nil"/>
              <w:left w:val="nil"/>
              <w:bottom w:val="single" w:sz="4" w:space="0" w:color="auto"/>
              <w:right w:val="single" w:sz="4" w:space="0" w:color="auto"/>
            </w:tcBorders>
            <w:shd w:val="clear" w:color="auto" w:fill="F2F2F2"/>
            <w:noWrap/>
            <w:tcMar>
              <w:top w:w="28" w:type="dxa"/>
              <w:bottom w:w="28" w:type="dxa"/>
            </w:tcMar>
            <w:vAlign w:val="bottom"/>
            <w:hideMark/>
          </w:tcPr>
          <w:p w14:paraId="7406601F" w14:textId="77777777" w:rsidR="00D62D06" w:rsidRPr="008741A9" w:rsidRDefault="001757BC" w:rsidP="00B2681C">
            <w:pPr>
              <w:spacing w:after="0" w:line="240" w:lineRule="auto"/>
              <w:jc w:val="center"/>
              <w:rPr>
                <w:b/>
                <w:bCs/>
                <w:sz w:val="16"/>
                <w:szCs w:val="16"/>
              </w:rPr>
            </w:pPr>
            <w:r>
              <w:rPr>
                <w:b/>
                <w:sz w:val="16"/>
              </w:rPr>
              <w:t>65,230</w:t>
            </w:r>
          </w:p>
        </w:tc>
        <w:tc>
          <w:tcPr>
            <w:tcW w:w="868" w:type="dxa"/>
            <w:tcBorders>
              <w:top w:val="nil"/>
              <w:left w:val="nil"/>
              <w:bottom w:val="single" w:sz="4" w:space="0" w:color="auto"/>
              <w:right w:val="single" w:sz="4" w:space="0" w:color="auto"/>
            </w:tcBorders>
            <w:shd w:val="clear" w:color="auto" w:fill="F2F2F2"/>
            <w:noWrap/>
            <w:tcMar>
              <w:top w:w="28" w:type="dxa"/>
              <w:bottom w:w="28" w:type="dxa"/>
            </w:tcMar>
            <w:vAlign w:val="bottom"/>
            <w:hideMark/>
          </w:tcPr>
          <w:p w14:paraId="33A267F2" w14:textId="77777777" w:rsidR="00D62D06" w:rsidRPr="008741A9" w:rsidRDefault="001757BC" w:rsidP="00B2681C">
            <w:pPr>
              <w:spacing w:after="0" w:line="240" w:lineRule="auto"/>
              <w:jc w:val="center"/>
              <w:rPr>
                <w:b/>
                <w:bCs/>
                <w:sz w:val="16"/>
                <w:szCs w:val="16"/>
              </w:rPr>
            </w:pPr>
            <w:r>
              <w:rPr>
                <w:b/>
                <w:sz w:val="16"/>
              </w:rPr>
              <w:t>60,775</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87A6AEE" w14:textId="77777777" w:rsidR="00D62D06" w:rsidRPr="008741A9" w:rsidRDefault="001757BC" w:rsidP="00B2681C">
            <w:pPr>
              <w:spacing w:after="0" w:line="240" w:lineRule="auto"/>
              <w:jc w:val="center"/>
              <w:rPr>
                <w:b/>
                <w:bCs/>
                <w:sz w:val="16"/>
                <w:szCs w:val="16"/>
              </w:rPr>
            </w:pPr>
            <w:r>
              <w:rPr>
                <w:b/>
                <w:sz w:val="16"/>
              </w:rPr>
              <w:t>69,720</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B651943" w14:textId="77777777" w:rsidR="00D62D06" w:rsidRPr="008741A9" w:rsidRDefault="001757BC" w:rsidP="00B2681C">
            <w:pPr>
              <w:spacing w:after="0" w:line="240" w:lineRule="auto"/>
              <w:jc w:val="center"/>
              <w:rPr>
                <w:b/>
                <w:bCs/>
                <w:sz w:val="16"/>
                <w:szCs w:val="16"/>
              </w:rPr>
            </w:pPr>
            <w:r>
              <w:rPr>
                <w:b/>
                <w:sz w:val="16"/>
              </w:rPr>
              <w:t>67,682</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086C8ED" w14:textId="77777777" w:rsidR="00D62D06" w:rsidRPr="008741A9" w:rsidRDefault="001757BC" w:rsidP="00B2681C">
            <w:pPr>
              <w:spacing w:after="0" w:line="240" w:lineRule="auto"/>
              <w:jc w:val="center"/>
              <w:rPr>
                <w:b/>
                <w:bCs/>
                <w:sz w:val="16"/>
                <w:szCs w:val="16"/>
              </w:rPr>
            </w:pPr>
            <w:r>
              <w:rPr>
                <w:b/>
                <w:sz w:val="16"/>
              </w:rPr>
              <w:t>65,509</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DD6FEAC" w14:textId="77777777" w:rsidR="00D62D06" w:rsidRPr="008741A9" w:rsidRDefault="001757BC" w:rsidP="00B2681C">
            <w:pPr>
              <w:spacing w:after="0" w:line="240" w:lineRule="auto"/>
              <w:jc w:val="center"/>
              <w:rPr>
                <w:b/>
                <w:bCs/>
                <w:sz w:val="16"/>
                <w:szCs w:val="16"/>
              </w:rPr>
            </w:pPr>
            <w:r>
              <w:rPr>
                <w:b/>
                <w:sz w:val="16"/>
              </w:rPr>
              <w:t>65,229</w:t>
            </w:r>
          </w:p>
        </w:tc>
        <w:tc>
          <w:tcPr>
            <w:tcW w:w="869"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BF4C668" w14:textId="77777777" w:rsidR="00D62D06" w:rsidRPr="008741A9" w:rsidRDefault="001757BC" w:rsidP="00B2681C">
            <w:pPr>
              <w:spacing w:after="0" w:line="240" w:lineRule="auto"/>
              <w:jc w:val="center"/>
              <w:rPr>
                <w:b/>
                <w:bCs/>
                <w:sz w:val="16"/>
                <w:szCs w:val="16"/>
              </w:rPr>
            </w:pPr>
            <w:r>
              <w:rPr>
                <w:b/>
                <w:sz w:val="16"/>
              </w:rPr>
              <w:t>65,112</w:t>
            </w:r>
          </w:p>
        </w:tc>
      </w:tr>
    </w:tbl>
    <w:p w14:paraId="65FD6573" w14:textId="761EDB2E" w:rsidR="00524E4F" w:rsidRPr="00524E4F" w:rsidRDefault="001757BC" w:rsidP="00524E4F">
      <w:pPr>
        <w:pStyle w:val="Legenda"/>
        <w:rPr>
          <w:color w:val="auto"/>
        </w:rPr>
      </w:pPr>
      <w:r>
        <w:rPr>
          <w:color w:val="auto"/>
        </w:rPr>
        <w:t xml:space="preserve">Source: </w:t>
      </w:r>
      <w:r w:rsidR="00053C42">
        <w:rPr>
          <w:color w:val="auto"/>
        </w:rPr>
        <w:t>O</w:t>
      </w:r>
      <w:r>
        <w:rPr>
          <w:color w:val="auto"/>
        </w:rPr>
        <w:t>wn study by ARE S.A., Eurostat</w:t>
      </w:r>
    </w:p>
    <w:p w14:paraId="23521CD8" w14:textId="77777777" w:rsidR="00D62D06" w:rsidRPr="008741A9" w:rsidRDefault="001A61BC" w:rsidP="00B2681C">
      <w:r>
        <w:rPr>
          <w:noProof/>
          <w:lang w:val="pl-PL" w:eastAsia="ja-JP"/>
        </w:rPr>
        <mc:AlternateContent>
          <mc:Choice Requires="wps">
            <w:drawing>
              <wp:anchor distT="0" distB="0" distL="114300" distR="114300" simplePos="0" relativeHeight="251646976" behindDoc="0" locked="0" layoutInCell="1" allowOverlap="1" wp14:anchorId="36DF8EC1" wp14:editId="11B7624F">
                <wp:simplePos x="0" y="0"/>
                <wp:positionH relativeFrom="column">
                  <wp:posOffset>4662805</wp:posOffset>
                </wp:positionH>
                <wp:positionV relativeFrom="paragraph">
                  <wp:posOffset>822960</wp:posOffset>
                </wp:positionV>
                <wp:extent cx="1028700" cy="1276350"/>
                <wp:effectExtent l="0" t="0" r="0" b="0"/>
                <wp:wrapNone/>
                <wp:docPr id="5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276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EB5B43" w14:textId="77777777" w:rsidR="00981435" w:rsidRDefault="00981435" w:rsidP="00AF2B3F">
                            <w:pPr>
                              <w:spacing w:after="0" w:line="336" w:lineRule="auto"/>
                            </w:pPr>
                            <w:r>
                              <w:t>agriculture</w:t>
                            </w:r>
                          </w:p>
                          <w:p w14:paraId="3F18FE1E" w14:textId="77777777" w:rsidR="00981435" w:rsidRDefault="00981435" w:rsidP="00AF2B3F">
                            <w:pPr>
                              <w:spacing w:after="0" w:line="336" w:lineRule="auto"/>
                            </w:pPr>
                            <w:r>
                              <w:t>services</w:t>
                            </w:r>
                          </w:p>
                          <w:p w14:paraId="3CD9AA94" w14:textId="77777777" w:rsidR="00981435" w:rsidRDefault="00981435" w:rsidP="00AF2B3F">
                            <w:pPr>
                              <w:spacing w:after="0" w:line="336" w:lineRule="auto"/>
                            </w:pPr>
                            <w:r>
                              <w:t>households</w:t>
                            </w:r>
                          </w:p>
                          <w:p w14:paraId="0571B5E7" w14:textId="77777777" w:rsidR="00981435" w:rsidRDefault="00981435" w:rsidP="00AF2B3F">
                            <w:pPr>
                              <w:spacing w:after="0" w:line="336" w:lineRule="auto"/>
                            </w:pPr>
                            <w:r>
                              <w:t>transportation</w:t>
                            </w:r>
                          </w:p>
                          <w:p w14:paraId="765C12FD" w14:textId="77777777" w:rsidR="00981435" w:rsidRDefault="00981435" w:rsidP="00AF2B3F">
                            <w:pPr>
                              <w:spacing w:after="0" w:line="336" w:lineRule="auto"/>
                            </w:pPr>
                            <w:r>
                              <w:t>industry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F8EC1" id="Text Box 44" o:spid="_x0000_s1032" type="#_x0000_t202" style="position:absolute;left:0;text-align:left;margin-left:367.15pt;margin-top:64.8pt;width:81pt;height:100.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" stroked="f">
                <v:textbox inset="0,0,0,0">
                  <w:txbxContent>
                    <w:p w14:paraId="6BEB5B43" w14:textId="77777777" w:rsidR="00981435" w:rsidRDefault="00981435" w:rsidP="00AF2B3F">
                      <w:pPr>
                        <w:spacing w:after="0" w:line="336" w:lineRule="auto"/>
                      </w:pPr>
                      <w:r>
                        <w:t>agriculture</w:t>
                      </w:r>
                    </w:p>
                    <w:p w14:paraId="3F18FE1E" w14:textId="77777777" w:rsidR="00981435" w:rsidRDefault="00981435" w:rsidP="00AF2B3F">
                      <w:pPr>
                        <w:spacing w:after="0" w:line="336" w:lineRule="auto"/>
                      </w:pPr>
                      <w:r>
                        <w:t>services</w:t>
                      </w:r>
                    </w:p>
                    <w:p w14:paraId="3CD9AA94" w14:textId="77777777" w:rsidR="00981435" w:rsidRDefault="00981435" w:rsidP="00AF2B3F">
                      <w:pPr>
                        <w:spacing w:after="0" w:line="336" w:lineRule="auto"/>
                      </w:pPr>
                      <w:r>
                        <w:t>households</w:t>
                      </w:r>
                    </w:p>
                    <w:p w14:paraId="0571B5E7" w14:textId="77777777" w:rsidR="00981435" w:rsidRDefault="00981435" w:rsidP="00AF2B3F">
                      <w:pPr>
                        <w:spacing w:after="0" w:line="336" w:lineRule="auto"/>
                      </w:pPr>
                      <w:r>
                        <w:t>transportation</w:t>
                      </w:r>
                    </w:p>
                    <w:p w14:paraId="765C12FD" w14:textId="77777777" w:rsidR="00981435" w:rsidRDefault="00981435" w:rsidP="00AF2B3F">
                      <w:pPr>
                        <w:spacing w:after="0" w:line="336" w:lineRule="auto"/>
                      </w:pPr>
                      <w:r>
                        <w:t>industry</w:t>
                      </w:r>
                    </w:p>
                  </w:txbxContent>
                </v:textbox>
              </v:shape>
            </w:pict>
          </mc:Fallback>
        </mc:AlternateContent>
      </w:r>
      <w:r>
        <w:rPr>
          <w:noProof/>
          <w:lang w:val="pl-PL" w:eastAsia="ja-JP"/>
        </w:rPr>
        <w:drawing>
          <wp:inline distT="0" distB="0" distL="0" distR="0" wp14:anchorId="3E3DC53B" wp14:editId="43432320">
            <wp:extent cx="5762625" cy="2638425"/>
            <wp:effectExtent l="0" t="0" r="9525" b="9525"/>
            <wp:docPr id="14" name="Wykres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1"/>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2625" cy="2638425"/>
                    </a:xfrm>
                    <a:prstGeom prst="rect">
                      <a:avLst/>
                    </a:prstGeom>
                    <a:noFill/>
                    <a:ln>
                      <a:noFill/>
                    </a:ln>
                  </pic:spPr>
                </pic:pic>
              </a:graphicData>
            </a:graphic>
          </wp:inline>
        </w:drawing>
      </w:r>
    </w:p>
    <w:p w14:paraId="20295A6B" w14:textId="77777777" w:rsidR="00D62D06" w:rsidRPr="008741A9" w:rsidRDefault="001757BC" w:rsidP="00B2681C">
      <w:pPr>
        <w:pStyle w:val="Legenda"/>
        <w:rPr>
          <w:color w:val="auto"/>
        </w:rPr>
      </w:pPr>
      <w:r>
        <w:rPr>
          <w:color w:val="auto"/>
        </w:rPr>
        <w:t xml:space="preserve">Figure </w:t>
      </w:r>
      <w:r w:rsidRPr="008741A9">
        <w:rPr>
          <w:color w:val="auto"/>
        </w:rPr>
        <w:fldChar w:fldCharType="begin"/>
      </w:r>
      <w:r w:rsidRPr="008741A9">
        <w:rPr>
          <w:color w:val="auto"/>
        </w:rPr>
        <w:instrText xml:space="preserve"> SEQ Rysunek \* ARABIC </w:instrText>
      </w:r>
      <w:r w:rsidRPr="008741A9">
        <w:rPr>
          <w:color w:val="auto"/>
        </w:rPr>
        <w:fldChar w:fldCharType="separate"/>
      </w:r>
      <w:r w:rsidR="0053152D" w:rsidRPr="008741A9">
        <w:rPr>
          <w:color w:val="auto"/>
        </w:rPr>
        <w:t>3</w:t>
      </w:r>
      <w:r w:rsidRPr="008741A9">
        <w:rPr>
          <w:color w:val="auto"/>
        </w:rPr>
        <w:fldChar w:fldCharType="end"/>
      </w:r>
      <w:r>
        <w:rPr>
          <w:color w:val="auto"/>
        </w:rPr>
        <w:t>. Forecast of final energy consumption by sector (without non–energy use)</w:t>
      </w:r>
    </w:p>
    <w:p w14:paraId="6D7E8D71" w14:textId="77777777" w:rsidR="00781922" w:rsidRPr="008741A9" w:rsidRDefault="00781922" w:rsidP="00781922">
      <w:pPr>
        <w:pStyle w:val="Bezodstpw"/>
      </w:pPr>
    </w:p>
    <w:p w14:paraId="2B050856" w14:textId="600EAB04" w:rsidR="00D62D06" w:rsidRPr="008741A9" w:rsidRDefault="001757BC" w:rsidP="00B2681C">
      <w:r>
        <w:t xml:space="preserve">Decomposition of </w:t>
      </w:r>
      <w:r>
        <w:rPr>
          <w:b/>
        </w:rPr>
        <w:t>final energy consumption</w:t>
      </w:r>
      <w:r>
        <w:rPr>
          <w:rStyle w:val="Odwoanieprzypisudolnego"/>
          <w:b/>
        </w:rPr>
        <w:footnoteReference w:id="3"/>
      </w:r>
      <w:r>
        <w:rPr>
          <w:b/>
        </w:rPr>
        <w:t xml:space="preserve"> by fuel and carriers</w:t>
      </w:r>
      <w:r>
        <w:t xml:space="preserve"> also provides important information. Gradual changes are taking place in the fuel structure of final energy consumption. After 2020, there is an increase mainly in electricity consumption, influenced by economic growth and electrification of transport. The share of renewable energy sources is also growing in the balance – an increase in solid biomass, earth and solar energy use (solar collectors, heat pumps, geothermal sources). The decline in biofuel</w:t>
      </w:r>
      <w:r w:rsidR="0086087C">
        <w:t>s</w:t>
      </w:r>
      <w:r>
        <w:t xml:space="preserve"> use after 2025 results from the popularisation of electromobility.</w:t>
      </w:r>
    </w:p>
    <w:p w14:paraId="7B1D8E73" w14:textId="77777777" w:rsidR="001757BC" w:rsidRDefault="001757BC" w:rsidP="00B2681C">
      <w:r>
        <w:t>PEP2040 assumes popularisation of district heating. The forecasts do not show an increase in final energy consumption in this area due to improved energy efficiency of energy production, as well as a decrease in specific heat use by entities due to thermal modernisation and stringent efficiency standards in new construction.</w:t>
      </w:r>
    </w:p>
    <w:p w14:paraId="5F95C061" w14:textId="162BDE8D" w:rsidR="00B2681C" w:rsidRPr="00524E4F" w:rsidRDefault="001757BC" w:rsidP="00524E4F">
      <w:r>
        <w:t>In the forecasts of final energy consumption, a decrease in demand for hard coal is mainly related to the gradual process of modernisation of production facilities (in the industrial sector), as well as transition to fuels and carriers such as gas, electricity or RES. Next, the process of replacing old, inefficient batch–charged boilers in households will also translate into the decrease in coal consumption. The forecast assumes that all new boilers meet the requirements of carbon intensity class V.</w:t>
      </w:r>
    </w:p>
    <w:p w14:paraId="0F023FC7" w14:textId="77777777" w:rsidR="00D62D06" w:rsidRPr="008741A9" w:rsidRDefault="001757BC" w:rsidP="00B2681C">
      <w:pPr>
        <w:pStyle w:val="Legenda"/>
        <w:keepNext/>
        <w:rPr>
          <w:color w:val="auto"/>
        </w:rPr>
      </w:pPr>
      <w:r>
        <w:rPr>
          <w:color w:val="auto"/>
        </w:rPr>
        <w:t xml:space="preserve">Table </w:t>
      </w:r>
      <w:r w:rsidRPr="008741A9">
        <w:rPr>
          <w:color w:val="auto"/>
        </w:rPr>
        <w:fldChar w:fldCharType="begin"/>
      </w:r>
      <w:r w:rsidRPr="008741A9">
        <w:rPr>
          <w:color w:val="auto"/>
        </w:rPr>
        <w:instrText xml:space="preserve"> SEQ Tabela \* ARABIC </w:instrText>
      </w:r>
      <w:r w:rsidRPr="008741A9">
        <w:rPr>
          <w:color w:val="auto"/>
        </w:rPr>
        <w:fldChar w:fldCharType="separate"/>
      </w:r>
      <w:r w:rsidR="0053152D" w:rsidRPr="008741A9">
        <w:rPr>
          <w:color w:val="auto"/>
        </w:rPr>
        <w:t>6</w:t>
      </w:r>
      <w:r w:rsidRPr="008741A9">
        <w:rPr>
          <w:color w:val="auto"/>
        </w:rPr>
        <w:fldChar w:fldCharType="end"/>
      </w:r>
      <w:r>
        <w:rPr>
          <w:color w:val="auto"/>
        </w:rPr>
        <w:t>. Final energy consumption forecast by fuels and carriers [</w:t>
      </w:r>
      <w:proofErr w:type="spellStart"/>
      <w:r>
        <w:rPr>
          <w:color w:val="auto"/>
        </w:rPr>
        <w:t>ktoe</w:t>
      </w:r>
      <w:proofErr w:type="spellEnd"/>
      <w:r>
        <w:rPr>
          <w:color w:val="auto"/>
        </w:rPr>
        <w:t>]</w:t>
      </w:r>
    </w:p>
    <w:tbl>
      <w:tblPr>
        <w:tblW w:w="9072" w:type="dxa"/>
        <w:jc w:val="center"/>
        <w:tblCellMar>
          <w:left w:w="70" w:type="dxa"/>
          <w:right w:w="70" w:type="dxa"/>
        </w:tblCellMar>
        <w:tblLook w:val="04A0" w:firstRow="1" w:lastRow="0" w:firstColumn="1" w:lastColumn="0" w:noHBand="0" w:noVBand="1"/>
      </w:tblPr>
      <w:tblGrid>
        <w:gridCol w:w="2491"/>
        <w:gridCol w:w="822"/>
        <w:gridCol w:w="822"/>
        <w:gridCol w:w="822"/>
        <w:gridCol w:w="823"/>
        <w:gridCol w:w="823"/>
        <w:gridCol w:w="823"/>
        <w:gridCol w:w="823"/>
        <w:gridCol w:w="823"/>
      </w:tblGrid>
      <w:tr w:rsidR="001757BC" w14:paraId="5822AAC2" w14:textId="77777777" w:rsidTr="008741A9">
        <w:trPr>
          <w:trHeight w:val="20"/>
          <w:jc w:val="center"/>
        </w:trPr>
        <w:tc>
          <w:tcPr>
            <w:tcW w:w="2491"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4557667" w14:textId="77777777" w:rsidR="00D62D06" w:rsidRPr="008741A9" w:rsidRDefault="001757BC" w:rsidP="00B2681C">
            <w:pPr>
              <w:spacing w:after="0" w:line="240" w:lineRule="auto"/>
              <w:jc w:val="left"/>
              <w:rPr>
                <w:sz w:val="16"/>
                <w:szCs w:val="16"/>
              </w:rPr>
            </w:pPr>
            <w:r>
              <w:rPr>
                <w:sz w:val="16"/>
              </w:rPr>
              <w:t> </w:t>
            </w:r>
          </w:p>
        </w:tc>
        <w:tc>
          <w:tcPr>
            <w:tcW w:w="822" w:type="dxa"/>
            <w:tcBorders>
              <w:top w:val="single" w:sz="4" w:space="0" w:color="auto"/>
              <w:left w:val="nil"/>
              <w:bottom w:val="single" w:sz="4" w:space="0" w:color="auto"/>
              <w:right w:val="single" w:sz="4" w:space="0" w:color="auto"/>
            </w:tcBorders>
            <w:shd w:val="clear" w:color="auto" w:fill="E7E6E6"/>
            <w:tcMar>
              <w:top w:w="28" w:type="dxa"/>
              <w:bottom w:w="28" w:type="dxa"/>
            </w:tcMar>
            <w:vAlign w:val="center"/>
            <w:hideMark/>
          </w:tcPr>
          <w:p w14:paraId="3DAC47B4" w14:textId="77777777" w:rsidR="00D62D06" w:rsidRPr="008741A9" w:rsidRDefault="001757BC" w:rsidP="00B2681C">
            <w:pPr>
              <w:spacing w:after="0" w:line="240" w:lineRule="auto"/>
              <w:jc w:val="center"/>
              <w:rPr>
                <w:b/>
                <w:bCs/>
                <w:sz w:val="16"/>
                <w:szCs w:val="16"/>
              </w:rPr>
            </w:pPr>
            <w:r>
              <w:rPr>
                <w:b/>
                <w:sz w:val="16"/>
              </w:rPr>
              <w:t>2005</w:t>
            </w:r>
          </w:p>
        </w:tc>
        <w:tc>
          <w:tcPr>
            <w:tcW w:w="822" w:type="dxa"/>
            <w:tcBorders>
              <w:top w:val="single" w:sz="4" w:space="0" w:color="auto"/>
              <w:left w:val="nil"/>
              <w:bottom w:val="single" w:sz="4" w:space="0" w:color="auto"/>
              <w:right w:val="single" w:sz="4" w:space="0" w:color="auto"/>
            </w:tcBorders>
            <w:shd w:val="clear" w:color="auto" w:fill="E7E6E6"/>
            <w:tcMar>
              <w:top w:w="28" w:type="dxa"/>
              <w:bottom w:w="28" w:type="dxa"/>
            </w:tcMar>
            <w:vAlign w:val="center"/>
            <w:hideMark/>
          </w:tcPr>
          <w:p w14:paraId="154788A7" w14:textId="77777777" w:rsidR="00D62D06" w:rsidRPr="008741A9" w:rsidRDefault="001757BC" w:rsidP="00B2681C">
            <w:pPr>
              <w:spacing w:after="0" w:line="240" w:lineRule="auto"/>
              <w:jc w:val="center"/>
              <w:rPr>
                <w:b/>
                <w:bCs/>
                <w:sz w:val="16"/>
                <w:szCs w:val="16"/>
              </w:rPr>
            </w:pPr>
            <w:r>
              <w:rPr>
                <w:b/>
                <w:sz w:val="16"/>
              </w:rPr>
              <w:t>2010</w:t>
            </w:r>
          </w:p>
        </w:tc>
        <w:tc>
          <w:tcPr>
            <w:tcW w:w="822" w:type="dxa"/>
            <w:tcBorders>
              <w:top w:val="single" w:sz="4" w:space="0" w:color="auto"/>
              <w:left w:val="nil"/>
              <w:bottom w:val="single" w:sz="4" w:space="0" w:color="auto"/>
              <w:right w:val="single" w:sz="4" w:space="0" w:color="auto"/>
            </w:tcBorders>
            <w:shd w:val="clear" w:color="auto" w:fill="E7E6E6"/>
            <w:tcMar>
              <w:top w:w="28" w:type="dxa"/>
              <w:bottom w:w="28" w:type="dxa"/>
            </w:tcMar>
            <w:vAlign w:val="center"/>
            <w:hideMark/>
          </w:tcPr>
          <w:p w14:paraId="74523459" w14:textId="77777777" w:rsidR="00D62D06" w:rsidRPr="008741A9" w:rsidRDefault="001757BC" w:rsidP="00B2681C">
            <w:pPr>
              <w:spacing w:after="0" w:line="240" w:lineRule="auto"/>
              <w:jc w:val="center"/>
              <w:rPr>
                <w:b/>
                <w:bCs/>
                <w:sz w:val="16"/>
                <w:szCs w:val="16"/>
              </w:rPr>
            </w:pPr>
            <w:r>
              <w:rPr>
                <w:b/>
                <w:sz w:val="16"/>
              </w:rPr>
              <w:t>2015</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0AF37B1" w14:textId="77777777" w:rsidR="00D62D06" w:rsidRPr="008741A9" w:rsidRDefault="001757BC" w:rsidP="00B2681C">
            <w:pPr>
              <w:spacing w:after="0" w:line="240" w:lineRule="auto"/>
              <w:jc w:val="center"/>
              <w:rPr>
                <w:b/>
                <w:bCs/>
                <w:sz w:val="16"/>
                <w:szCs w:val="16"/>
              </w:rPr>
            </w:pPr>
            <w:r>
              <w:rPr>
                <w:b/>
                <w:sz w:val="16"/>
              </w:rPr>
              <w:t>2020</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CF8306F" w14:textId="77777777" w:rsidR="00D62D06" w:rsidRPr="008741A9" w:rsidRDefault="001757BC" w:rsidP="00B2681C">
            <w:pPr>
              <w:spacing w:after="0" w:line="240" w:lineRule="auto"/>
              <w:jc w:val="center"/>
              <w:rPr>
                <w:b/>
                <w:bCs/>
                <w:sz w:val="16"/>
                <w:szCs w:val="16"/>
              </w:rPr>
            </w:pPr>
            <w:r>
              <w:rPr>
                <w:b/>
                <w:sz w:val="16"/>
              </w:rPr>
              <w:t>2025</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866CF77" w14:textId="77777777" w:rsidR="00D62D06" w:rsidRPr="008741A9" w:rsidRDefault="001757BC" w:rsidP="00B2681C">
            <w:pPr>
              <w:spacing w:after="0" w:line="240" w:lineRule="auto"/>
              <w:jc w:val="center"/>
              <w:rPr>
                <w:b/>
                <w:bCs/>
                <w:sz w:val="16"/>
                <w:szCs w:val="16"/>
              </w:rPr>
            </w:pPr>
            <w:r>
              <w:rPr>
                <w:b/>
                <w:sz w:val="16"/>
              </w:rPr>
              <w:t>2030</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B31EA77" w14:textId="77777777" w:rsidR="00D62D06" w:rsidRPr="008741A9" w:rsidRDefault="001757BC" w:rsidP="00B2681C">
            <w:pPr>
              <w:spacing w:after="0" w:line="240" w:lineRule="auto"/>
              <w:jc w:val="center"/>
              <w:rPr>
                <w:b/>
                <w:bCs/>
                <w:sz w:val="16"/>
                <w:szCs w:val="16"/>
              </w:rPr>
            </w:pPr>
            <w:r>
              <w:rPr>
                <w:b/>
                <w:sz w:val="16"/>
              </w:rPr>
              <w:t>2035</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4FC8FBA" w14:textId="77777777" w:rsidR="00D62D06" w:rsidRPr="008741A9" w:rsidRDefault="001757BC" w:rsidP="00B2681C">
            <w:pPr>
              <w:spacing w:after="0" w:line="240" w:lineRule="auto"/>
              <w:jc w:val="center"/>
              <w:rPr>
                <w:b/>
                <w:bCs/>
                <w:sz w:val="16"/>
                <w:szCs w:val="16"/>
              </w:rPr>
            </w:pPr>
            <w:r>
              <w:rPr>
                <w:b/>
                <w:sz w:val="16"/>
              </w:rPr>
              <w:t>2040</w:t>
            </w:r>
          </w:p>
        </w:tc>
      </w:tr>
      <w:tr w:rsidR="001757BC" w14:paraId="7B7206C4" w14:textId="77777777" w:rsidTr="008741A9">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4FDCCA9" w14:textId="77777777" w:rsidR="00D62D06" w:rsidRPr="008741A9" w:rsidRDefault="001757BC" w:rsidP="00B2681C">
            <w:pPr>
              <w:spacing w:after="0" w:line="240" w:lineRule="auto"/>
              <w:jc w:val="left"/>
              <w:rPr>
                <w:sz w:val="16"/>
                <w:szCs w:val="16"/>
              </w:rPr>
            </w:pPr>
            <w:r>
              <w:rPr>
                <w:sz w:val="16"/>
              </w:rPr>
              <w:t>electricity</w:t>
            </w:r>
          </w:p>
        </w:tc>
        <w:tc>
          <w:tcPr>
            <w:tcW w:w="822" w:type="dxa"/>
            <w:tcBorders>
              <w:top w:val="single" w:sz="4" w:space="0" w:color="auto"/>
              <w:left w:val="single" w:sz="4" w:space="0" w:color="auto"/>
              <w:bottom w:val="single" w:sz="4" w:space="0" w:color="auto"/>
              <w:right w:val="single" w:sz="4" w:space="0" w:color="auto"/>
            </w:tcBorders>
            <w:shd w:val="clear" w:color="auto" w:fill="E7E6E6"/>
            <w:noWrap/>
            <w:tcMar>
              <w:top w:w="28" w:type="dxa"/>
              <w:bottom w:w="28" w:type="dxa"/>
            </w:tcMar>
            <w:vAlign w:val="center"/>
            <w:hideMark/>
          </w:tcPr>
          <w:p w14:paraId="57A156B8" w14:textId="77777777" w:rsidR="00D62D06" w:rsidRPr="008741A9" w:rsidRDefault="001757BC" w:rsidP="00B2681C">
            <w:pPr>
              <w:spacing w:after="0" w:line="240" w:lineRule="auto"/>
              <w:jc w:val="center"/>
              <w:rPr>
                <w:sz w:val="16"/>
                <w:szCs w:val="16"/>
              </w:rPr>
            </w:pPr>
            <w:r>
              <w:rPr>
                <w:sz w:val="16"/>
              </w:rPr>
              <w:t>9,028</w:t>
            </w:r>
          </w:p>
        </w:tc>
        <w:tc>
          <w:tcPr>
            <w:tcW w:w="822" w:type="dxa"/>
            <w:tcBorders>
              <w:top w:val="single" w:sz="4" w:space="0" w:color="auto"/>
              <w:left w:val="nil"/>
              <w:bottom w:val="single" w:sz="4" w:space="0" w:color="auto"/>
              <w:right w:val="single" w:sz="4" w:space="0" w:color="auto"/>
            </w:tcBorders>
            <w:shd w:val="clear" w:color="auto" w:fill="E7E6E6"/>
            <w:noWrap/>
            <w:tcMar>
              <w:top w:w="28" w:type="dxa"/>
              <w:bottom w:w="28" w:type="dxa"/>
            </w:tcMar>
            <w:vAlign w:val="center"/>
            <w:hideMark/>
          </w:tcPr>
          <w:p w14:paraId="6388BD30" w14:textId="77777777" w:rsidR="00D62D06" w:rsidRPr="008741A9" w:rsidRDefault="001757BC" w:rsidP="00B2681C">
            <w:pPr>
              <w:spacing w:after="0" w:line="240" w:lineRule="auto"/>
              <w:jc w:val="center"/>
              <w:rPr>
                <w:sz w:val="16"/>
                <w:szCs w:val="16"/>
              </w:rPr>
            </w:pPr>
            <w:r>
              <w:rPr>
                <w:sz w:val="16"/>
              </w:rPr>
              <w:t>10,206</w:t>
            </w:r>
          </w:p>
        </w:tc>
        <w:tc>
          <w:tcPr>
            <w:tcW w:w="822" w:type="dxa"/>
            <w:tcBorders>
              <w:top w:val="single" w:sz="4" w:space="0" w:color="auto"/>
              <w:left w:val="nil"/>
              <w:bottom w:val="single" w:sz="4" w:space="0" w:color="auto"/>
              <w:right w:val="single" w:sz="4" w:space="0" w:color="auto"/>
            </w:tcBorders>
            <w:shd w:val="clear" w:color="auto" w:fill="E7E6E6"/>
            <w:noWrap/>
            <w:tcMar>
              <w:top w:w="28" w:type="dxa"/>
              <w:bottom w:w="28" w:type="dxa"/>
            </w:tcMar>
            <w:vAlign w:val="center"/>
            <w:hideMark/>
          </w:tcPr>
          <w:p w14:paraId="0FCECD4E" w14:textId="77777777" w:rsidR="00D62D06" w:rsidRPr="008741A9" w:rsidRDefault="001757BC" w:rsidP="00B2681C">
            <w:pPr>
              <w:spacing w:after="0" w:line="240" w:lineRule="auto"/>
              <w:jc w:val="center"/>
              <w:rPr>
                <w:sz w:val="16"/>
                <w:szCs w:val="16"/>
              </w:rPr>
            </w:pPr>
            <w:r>
              <w:rPr>
                <w:sz w:val="16"/>
              </w:rPr>
              <w:t>10,990</w:t>
            </w:r>
          </w:p>
        </w:tc>
        <w:tc>
          <w:tcPr>
            <w:tcW w:w="823"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BA6EE46" w14:textId="77777777" w:rsidR="00D62D06" w:rsidRPr="008741A9" w:rsidRDefault="001757BC" w:rsidP="00B2681C">
            <w:pPr>
              <w:spacing w:after="0" w:line="240" w:lineRule="auto"/>
              <w:jc w:val="center"/>
              <w:rPr>
                <w:sz w:val="16"/>
                <w:szCs w:val="16"/>
              </w:rPr>
            </w:pPr>
            <w:r>
              <w:rPr>
                <w:sz w:val="16"/>
              </w:rPr>
              <w:t>12,152</w:t>
            </w:r>
          </w:p>
        </w:tc>
        <w:tc>
          <w:tcPr>
            <w:tcW w:w="823"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E0FAB1B" w14:textId="77777777" w:rsidR="00D62D06" w:rsidRPr="008741A9" w:rsidRDefault="001757BC" w:rsidP="00B2681C">
            <w:pPr>
              <w:spacing w:after="0" w:line="240" w:lineRule="auto"/>
              <w:jc w:val="center"/>
              <w:rPr>
                <w:sz w:val="16"/>
                <w:szCs w:val="16"/>
              </w:rPr>
            </w:pPr>
            <w:r>
              <w:rPr>
                <w:sz w:val="16"/>
              </w:rPr>
              <w:t>13,041</w:t>
            </w:r>
          </w:p>
        </w:tc>
        <w:tc>
          <w:tcPr>
            <w:tcW w:w="823"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A23DCB6" w14:textId="77777777" w:rsidR="00D62D06" w:rsidRPr="008741A9" w:rsidRDefault="001757BC" w:rsidP="00B2681C">
            <w:pPr>
              <w:spacing w:after="0" w:line="240" w:lineRule="auto"/>
              <w:jc w:val="center"/>
              <w:rPr>
                <w:sz w:val="16"/>
                <w:szCs w:val="16"/>
              </w:rPr>
            </w:pPr>
            <w:r>
              <w:rPr>
                <w:sz w:val="16"/>
              </w:rPr>
              <w:t>14,202</w:t>
            </w:r>
          </w:p>
        </w:tc>
        <w:tc>
          <w:tcPr>
            <w:tcW w:w="823"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2CD70AE9" w14:textId="77777777" w:rsidR="00D62D06" w:rsidRPr="008741A9" w:rsidRDefault="001757BC" w:rsidP="00B2681C">
            <w:pPr>
              <w:spacing w:after="0" w:line="240" w:lineRule="auto"/>
              <w:jc w:val="center"/>
              <w:rPr>
                <w:sz w:val="16"/>
                <w:szCs w:val="16"/>
              </w:rPr>
            </w:pPr>
            <w:r>
              <w:rPr>
                <w:sz w:val="16"/>
              </w:rPr>
              <w:t>15,349</w:t>
            </w:r>
          </w:p>
        </w:tc>
        <w:tc>
          <w:tcPr>
            <w:tcW w:w="823"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0CA497C" w14:textId="77777777" w:rsidR="00D62D06" w:rsidRPr="008741A9" w:rsidRDefault="001757BC" w:rsidP="00B2681C">
            <w:pPr>
              <w:spacing w:after="0" w:line="240" w:lineRule="auto"/>
              <w:jc w:val="center"/>
              <w:rPr>
                <w:sz w:val="16"/>
                <w:szCs w:val="16"/>
              </w:rPr>
            </w:pPr>
            <w:r>
              <w:rPr>
                <w:sz w:val="16"/>
              </w:rPr>
              <w:t>16,520</w:t>
            </w:r>
          </w:p>
        </w:tc>
      </w:tr>
      <w:tr w:rsidR="001757BC" w14:paraId="03EE3517" w14:textId="77777777" w:rsidTr="008741A9">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07A7C8C" w14:textId="77777777" w:rsidR="00D62D06" w:rsidRPr="008741A9" w:rsidRDefault="001757BC" w:rsidP="00B2681C">
            <w:pPr>
              <w:spacing w:after="0" w:line="240" w:lineRule="auto"/>
              <w:jc w:val="left"/>
              <w:rPr>
                <w:sz w:val="16"/>
                <w:szCs w:val="16"/>
              </w:rPr>
            </w:pPr>
            <w:r>
              <w:rPr>
                <w:sz w:val="16"/>
              </w:rPr>
              <w:t>district heating</w:t>
            </w:r>
          </w:p>
        </w:tc>
        <w:tc>
          <w:tcPr>
            <w:tcW w:w="822" w:type="dxa"/>
            <w:tcBorders>
              <w:top w:val="nil"/>
              <w:left w:val="single" w:sz="4" w:space="0" w:color="auto"/>
              <w:bottom w:val="single" w:sz="4" w:space="0" w:color="auto"/>
              <w:right w:val="single" w:sz="4" w:space="0" w:color="auto"/>
            </w:tcBorders>
            <w:shd w:val="clear" w:color="auto" w:fill="E7E6E6"/>
            <w:noWrap/>
            <w:tcMar>
              <w:top w:w="28" w:type="dxa"/>
              <w:bottom w:w="28" w:type="dxa"/>
            </w:tcMar>
            <w:vAlign w:val="center"/>
            <w:hideMark/>
          </w:tcPr>
          <w:p w14:paraId="5608DDB3" w14:textId="77777777" w:rsidR="00D62D06" w:rsidRPr="008741A9" w:rsidRDefault="001757BC" w:rsidP="00B2681C">
            <w:pPr>
              <w:spacing w:after="0" w:line="240" w:lineRule="auto"/>
              <w:jc w:val="center"/>
              <w:rPr>
                <w:sz w:val="16"/>
                <w:szCs w:val="16"/>
              </w:rPr>
            </w:pPr>
            <w:r>
              <w:rPr>
                <w:sz w:val="16"/>
              </w:rPr>
              <w:t>6,634</w:t>
            </w:r>
          </w:p>
        </w:tc>
        <w:tc>
          <w:tcPr>
            <w:tcW w:w="822" w:type="dxa"/>
            <w:tcBorders>
              <w:top w:val="nil"/>
              <w:left w:val="nil"/>
              <w:bottom w:val="single" w:sz="4" w:space="0" w:color="auto"/>
              <w:right w:val="single" w:sz="4" w:space="0" w:color="auto"/>
            </w:tcBorders>
            <w:shd w:val="clear" w:color="auto" w:fill="E7E6E6"/>
            <w:noWrap/>
            <w:tcMar>
              <w:top w:w="28" w:type="dxa"/>
              <w:bottom w:w="28" w:type="dxa"/>
            </w:tcMar>
            <w:vAlign w:val="center"/>
            <w:hideMark/>
          </w:tcPr>
          <w:p w14:paraId="2D2E09E0" w14:textId="77777777" w:rsidR="00D62D06" w:rsidRPr="008741A9" w:rsidRDefault="001757BC" w:rsidP="00B2681C">
            <w:pPr>
              <w:spacing w:after="0" w:line="240" w:lineRule="auto"/>
              <w:jc w:val="center"/>
              <w:rPr>
                <w:sz w:val="16"/>
                <w:szCs w:val="16"/>
              </w:rPr>
            </w:pPr>
            <w:r>
              <w:rPr>
                <w:sz w:val="16"/>
              </w:rPr>
              <w:t>6,547</w:t>
            </w:r>
          </w:p>
        </w:tc>
        <w:tc>
          <w:tcPr>
            <w:tcW w:w="822" w:type="dxa"/>
            <w:tcBorders>
              <w:top w:val="nil"/>
              <w:left w:val="nil"/>
              <w:bottom w:val="single" w:sz="4" w:space="0" w:color="auto"/>
              <w:right w:val="single" w:sz="4" w:space="0" w:color="auto"/>
            </w:tcBorders>
            <w:shd w:val="clear" w:color="auto" w:fill="E7E6E6"/>
            <w:noWrap/>
            <w:tcMar>
              <w:top w:w="28" w:type="dxa"/>
              <w:bottom w:w="28" w:type="dxa"/>
            </w:tcMar>
            <w:vAlign w:val="center"/>
            <w:hideMark/>
          </w:tcPr>
          <w:p w14:paraId="5A3D94CA" w14:textId="77777777" w:rsidR="00D62D06" w:rsidRPr="008741A9" w:rsidRDefault="001757BC" w:rsidP="00B2681C">
            <w:pPr>
              <w:spacing w:after="0" w:line="240" w:lineRule="auto"/>
              <w:jc w:val="center"/>
              <w:rPr>
                <w:sz w:val="16"/>
                <w:szCs w:val="16"/>
              </w:rPr>
            </w:pPr>
            <w:r>
              <w:rPr>
                <w:sz w:val="16"/>
              </w:rPr>
              <w:t>5,462</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781EEFD" w14:textId="77777777" w:rsidR="00D62D06" w:rsidRPr="008741A9" w:rsidRDefault="001757BC" w:rsidP="00B2681C">
            <w:pPr>
              <w:spacing w:after="0" w:line="240" w:lineRule="auto"/>
              <w:jc w:val="center"/>
              <w:rPr>
                <w:sz w:val="16"/>
                <w:szCs w:val="16"/>
              </w:rPr>
            </w:pPr>
            <w:r>
              <w:rPr>
                <w:sz w:val="16"/>
              </w:rPr>
              <w:t>5,748</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EBA1F14" w14:textId="77777777" w:rsidR="00D62D06" w:rsidRPr="008741A9" w:rsidRDefault="001757BC" w:rsidP="00B2681C">
            <w:pPr>
              <w:spacing w:after="0" w:line="240" w:lineRule="auto"/>
              <w:jc w:val="center"/>
              <w:rPr>
                <w:sz w:val="16"/>
                <w:szCs w:val="16"/>
              </w:rPr>
            </w:pPr>
            <w:r>
              <w:rPr>
                <w:sz w:val="16"/>
              </w:rPr>
              <w:t>5,436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546FA76" w14:textId="77777777" w:rsidR="00D62D06" w:rsidRPr="008741A9" w:rsidRDefault="001757BC" w:rsidP="00B2681C">
            <w:pPr>
              <w:spacing w:after="0" w:line="240" w:lineRule="auto"/>
              <w:jc w:val="center"/>
              <w:rPr>
                <w:sz w:val="16"/>
                <w:szCs w:val="16"/>
              </w:rPr>
            </w:pPr>
            <w:r>
              <w:rPr>
                <w:sz w:val="16"/>
              </w:rPr>
              <w:t>5,090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F03638C" w14:textId="77777777" w:rsidR="00D62D06" w:rsidRPr="008741A9" w:rsidRDefault="001757BC" w:rsidP="00B2681C">
            <w:pPr>
              <w:spacing w:after="0" w:line="240" w:lineRule="auto"/>
              <w:jc w:val="center"/>
              <w:rPr>
                <w:sz w:val="16"/>
                <w:szCs w:val="16"/>
              </w:rPr>
            </w:pPr>
            <w:r>
              <w:rPr>
                <w:sz w:val="16"/>
              </w:rPr>
              <w:t>5,080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00ED42A" w14:textId="77777777" w:rsidR="00D62D06" w:rsidRPr="008741A9" w:rsidRDefault="001757BC" w:rsidP="00B2681C">
            <w:pPr>
              <w:spacing w:after="0" w:line="240" w:lineRule="auto"/>
              <w:jc w:val="center"/>
              <w:rPr>
                <w:sz w:val="16"/>
                <w:szCs w:val="16"/>
              </w:rPr>
            </w:pPr>
            <w:r>
              <w:rPr>
                <w:sz w:val="16"/>
              </w:rPr>
              <w:t>5,132</w:t>
            </w:r>
          </w:p>
        </w:tc>
      </w:tr>
      <w:tr w:rsidR="001757BC" w14:paraId="7AB8EEF3" w14:textId="77777777" w:rsidTr="008741A9">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4776122" w14:textId="77777777" w:rsidR="00D62D06" w:rsidRPr="008741A9" w:rsidRDefault="001757BC" w:rsidP="00B2681C">
            <w:pPr>
              <w:spacing w:after="0" w:line="240" w:lineRule="auto"/>
              <w:jc w:val="left"/>
              <w:rPr>
                <w:sz w:val="16"/>
                <w:szCs w:val="16"/>
              </w:rPr>
            </w:pPr>
            <w:r>
              <w:rPr>
                <w:sz w:val="16"/>
              </w:rPr>
              <w:t>coal</w:t>
            </w:r>
          </w:p>
        </w:tc>
        <w:tc>
          <w:tcPr>
            <w:tcW w:w="822" w:type="dxa"/>
            <w:tcBorders>
              <w:top w:val="nil"/>
              <w:left w:val="single" w:sz="4" w:space="0" w:color="auto"/>
              <w:bottom w:val="single" w:sz="4" w:space="0" w:color="auto"/>
              <w:right w:val="single" w:sz="4" w:space="0" w:color="auto"/>
            </w:tcBorders>
            <w:shd w:val="clear" w:color="auto" w:fill="E7E6E6"/>
            <w:noWrap/>
            <w:tcMar>
              <w:top w:w="28" w:type="dxa"/>
              <w:bottom w:w="28" w:type="dxa"/>
            </w:tcMar>
            <w:vAlign w:val="center"/>
            <w:hideMark/>
          </w:tcPr>
          <w:p w14:paraId="52D654E1" w14:textId="77777777" w:rsidR="00D62D06" w:rsidRPr="008741A9" w:rsidRDefault="001757BC" w:rsidP="00B2681C">
            <w:pPr>
              <w:spacing w:after="0" w:line="240" w:lineRule="auto"/>
              <w:jc w:val="center"/>
              <w:rPr>
                <w:sz w:val="16"/>
                <w:szCs w:val="16"/>
              </w:rPr>
            </w:pPr>
            <w:r>
              <w:rPr>
                <w:sz w:val="16"/>
              </w:rPr>
              <w:t>12,340</w:t>
            </w:r>
          </w:p>
        </w:tc>
        <w:tc>
          <w:tcPr>
            <w:tcW w:w="822" w:type="dxa"/>
            <w:tcBorders>
              <w:top w:val="nil"/>
              <w:left w:val="nil"/>
              <w:bottom w:val="single" w:sz="4" w:space="0" w:color="auto"/>
              <w:right w:val="single" w:sz="4" w:space="0" w:color="auto"/>
            </w:tcBorders>
            <w:shd w:val="clear" w:color="auto" w:fill="E7E6E6"/>
            <w:noWrap/>
            <w:tcMar>
              <w:top w:w="28" w:type="dxa"/>
              <w:bottom w:w="28" w:type="dxa"/>
            </w:tcMar>
            <w:vAlign w:val="center"/>
            <w:hideMark/>
          </w:tcPr>
          <w:p w14:paraId="03831B6D" w14:textId="77777777" w:rsidR="00D62D06" w:rsidRPr="008741A9" w:rsidRDefault="001757BC" w:rsidP="00B2681C">
            <w:pPr>
              <w:spacing w:after="0" w:line="240" w:lineRule="auto"/>
              <w:jc w:val="center"/>
              <w:rPr>
                <w:sz w:val="16"/>
                <w:szCs w:val="16"/>
              </w:rPr>
            </w:pPr>
            <w:r>
              <w:rPr>
                <w:sz w:val="16"/>
              </w:rPr>
              <w:t>13,733</w:t>
            </w:r>
          </w:p>
        </w:tc>
        <w:tc>
          <w:tcPr>
            <w:tcW w:w="822" w:type="dxa"/>
            <w:tcBorders>
              <w:top w:val="nil"/>
              <w:left w:val="nil"/>
              <w:bottom w:val="single" w:sz="4" w:space="0" w:color="auto"/>
              <w:right w:val="single" w:sz="4" w:space="0" w:color="auto"/>
            </w:tcBorders>
            <w:shd w:val="clear" w:color="auto" w:fill="E7E6E6"/>
            <w:noWrap/>
            <w:tcMar>
              <w:top w:w="28" w:type="dxa"/>
              <w:bottom w:w="28" w:type="dxa"/>
            </w:tcMar>
            <w:vAlign w:val="center"/>
            <w:hideMark/>
          </w:tcPr>
          <w:p w14:paraId="57BFD659" w14:textId="77777777" w:rsidR="00D62D06" w:rsidRPr="008741A9" w:rsidRDefault="001757BC" w:rsidP="00B2681C">
            <w:pPr>
              <w:spacing w:after="0" w:line="240" w:lineRule="auto"/>
              <w:jc w:val="center"/>
              <w:rPr>
                <w:sz w:val="16"/>
                <w:szCs w:val="16"/>
              </w:rPr>
            </w:pPr>
            <w:r>
              <w:rPr>
                <w:sz w:val="16"/>
              </w:rPr>
              <w:t>11,218</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58F058C" w14:textId="77777777" w:rsidR="00D62D06" w:rsidRPr="008741A9" w:rsidRDefault="001757BC" w:rsidP="00B2681C">
            <w:pPr>
              <w:spacing w:after="0" w:line="240" w:lineRule="auto"/>
              <w:jc w:val="center"/>
              <w:rPr>
                <w:sz w:val="16"/>
                <w:szCs w:val="16"/>
              </w:rPr>
            </w:pPr>
            <w:r>
              <w:rPr>
                <w:sz w:val="16"/>
              </w:rPr>
              <w:t>9,917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AD4B74F" w14:textId="77777777" w:rsidR="00D62D06" w:rsidRPr="008741A9" w:rsidRDefault="001757BC" w:rsidP="00B2681C">
            <w:pPr>
              <w:spacing w:after="0" w:line="240" w:lineRule="auto"/>
              <w:jc w:val="center"/>
              <w:rPr>
                <w:sz w:val="16"/>
                <w:szCs w:val="16"/>
              </w:rPr>
            </w:pPr>
            <w:r>
              <w:rPr>
                <w:sz w:val="16"/>
              </w:rPr>
              <w:t>7,117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D891776" w14:textId="77777777" w:rsidR="00D62D06" w:rsidRPr="008741A9" w:rsidRDefault="001757BC" w:rsidP="00B2681C">
            <w:pPr>
              <w:spacing w:after="0" w:line="240" w:lineRule="auto"/>
              <w:jc w:val="center"/>
              <w:rPr>
                <w:sz w:val="16"/>
                <w:szCs w:val="16"/>
              </w:rPr>
            </w:pPr>
            <w:r>
              <w:rPr>
                <w:sz w:val="16"/>
              </w:rPr>
              <w:t>4,899</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F55C177" w14:textId="77777777" w:rsidR="00D62D06" w:rsidRPr="008741A9" w:rsidRDefault="001757BC" w:rsidP="00B2681C">
            <w:pPr>
              <w:spacing w:after="0" w:line="240" w:lineRule="auto"/>
              <w:jc w:val="center"/>
              <w:rPr>
                <w:sz w:val="16"/>
                <w:szCs w:val="16"/>
              </w:rPr>
            </w:pPr>
            <w:r>
              <w:rPr>
                <w:sz w:val="16"/>
              </w:rPr>
              <w:t>3,735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7EBC388" w14:textId="77777777" w:rsidR="00D62D06" w:rsidRPr="008741A9" w:rsidRDefault="001757BC" w:rsidP="00B2681C">
            <w:pPr>
              <w:spacing w:after="0" w:line="240" w:lineRule="auto"/>
              <w:jc w:val="center"/>
              <w:rPr>
                <w:sz w:val="16"/>
                <w:szCs w:val="16"/>
              </w:rPr>
            </w:pPr>
            <w:r>
              <w:rPr>
                <w:sz w:val="16"/>
              </w:rPr>
              <w:t>2,842</w:t>
            </w:r>
          </w:p>
        </w:tc>
      </w:tr>
      <w:tr w:rsidR="001757BC" w14:paraId="362C9774" w14:textId="77777777" w:rsidTr="008741A9">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3B3E979" w14:textId="77777777" w:rsidR="00D62D06" w:rsidRPr="008741A9" w:rsidRDefault="001757BC" w:rsidP="00B2681C">
            <w:pPr>
              <w:spacing w:after="0" w:line="240" w:lineRule="auto"/>
              <w:jc w:val="left"/>
              <w:rPr>
                <w:sz w:val="16"/>
                <w:szCs w:val="16"/>
              </w:rPr>
            </w:pPr>
            <w:r>
              <w:rPr>
                <w:sz w:val="16"/>
              </w:rPr>
              <w:t>petroleum products</w:t>
            </w:r>
          </w:p>
        </w:tc>
        <w:tc>
          <w:tcPr>
            <w:tcW w:w="822" w:type="dxa"/>
            <w:tcBorders>
              <w:top w:val="nil"/>
              <w:left w:val="single" w:sz="4" w:space="0" w:color="auto"/>
              <w:bottom w:val="single" w:sz="4" w:space="0" w:color="auto"/>
              <w:right w:val="single" w:sz="4" w:space="0" w:color="auto"/>
            </w:tcBorders>
            <w:shd w:val="clear" w:color="auto" w:fill="E7E6E6"/>
            <w:noWrap/>
            <w:tcMar>
              <w:top w:w="28" w:type="dxa"/>
              <w:bottom w:w="28" w:type="dxa"/>
            </w:tcMar>
            <w:vAlign w:val="center"/>
            <w:hideMark/>
          </w:tcPr>
          <w:p w14:paraId="481090E9" w14:textId="77777777" w:rsidR="00D62D06" w:rsidRPr="008741A9" w:rsidRDefault="001757BC" w:rsidP="00B2681C">
            <w:pPr>
              <w:spacing w:after="0" w:line="240" w:lineRule="auto"/>
              <w:jc w:val="center"/>
              <w:rPr>
                <w:sz w:val="16"/>
                <w:szCs w:val="16"/>
              </w:rPr>
            </w:pPr>
            <w:r>
              <w:rPr>
                <w:sz w:val="16"/>
              </w:rPr>
              <w:t>17,563</w:t>
            </w:r>
          </w:p>
        </w:tc>
        <w:tc>
          <w:tcPr>
            <w:tcW w:w="822" w:type="dxa"/>
            <w:tcBorders>
              <w:top w:val="nil"/>
              <w:left w:val="nil"/>
              <w:bottom w:val="single" w:sz="4" w:space="0" w:color="auto"/>
              <w:right w:val="single" w:sz="4" w:space="0" w:color="auto"/>
            </w:tcBorders>
            <w:shd w:val="clear" w:color="auto" w:fill="E7E6E6"/>
            <w:noWrap/>
            <w:tcMar>
              <w:top w:w="28" w:type="dxa"/>
              <w:bottom w:w="28" w:type="dxa"/>
            </w:tcMar>
            <w:vAlign w:val="center"/>
            <w:hideMark/>
          </w:tcPr>
          <w:p w14:paraId="3E941F33" w14:textId="77777777" w:rsidR="00D62D06" w:rsidRPr="008741A9" w:rsidRDefault="001757BC" w:rsidP="00B2681C">
            <w:pPr>
              <w:spacing w:after="0" w:line="240" w:lineRule="auto"/>
              <w:jc w:val="center"/>
              <w:rPr>
                <w:sz w:val="16"/>
                <w:szCs w:val="16"/>
              </w:rPr>
            </w:pPr>
            <w:r>
              <w:rPr>
                <w:sz w:val="16"/>
              </w:rPr>
              <w:t>20,213</w:t>
            </w:r>
          </w:p>
        </w:tc>
        <w:tc>
          <w:tcPr>
            <w:tcW w:w="822" w:type="dxa"/>
            <w:tcBorders>
              <w:top w:val="nil"/>
              <w:left w:val="nil"/>
              <w:bottom w:val="single" w:sz="4" w:space="0" w:color="auto"/>
              <w:right w:val="single" w:sz="4" w:space="0" w:color="auto"/>
            </w:tcBorders>
            <w:shd w:val="clear" w:color="auto" w:fill="E7E6E6"/>
            <w:noWrap/>
            <w:tcMar>
              <w:top w:w="28" w:type="dxa"/>
              <w:bottom w:w="28" w:type="dxa"/>
            </w:tcMar>
            <w:vAlign w:val="center"/>
            <w:hideMark/>
          </w:tcPr>
          <w:p w14:paraId="537DB839" w14:textId="77777777" w:rsidR="00D62D06" w:rsidRPr="008741A9" w:rsidRDefault="001757BC" w:rsidP="00B2681C">
            <w:pPr>
              <w:spacing w:after="0" w:line="240" w:lineRule="auto"/>
              <w:jc w:val="center"/>
              <w:rPr>
                <w:sz w:val="16"/>
                <w:szCs w:val="16"/>
              </w:rPr>
            </w:pPr>
            <w:r>
              <w:rPr>
                <w:sz w:val="16"/>
              </w:rPr>
              <w:t>18,646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911549A" w14:textId="77777777" w:rsidR="00D62D06" w:rsidRPr="008741A9" w:rsidRDefault="001757BC" w:rsidP="00B2681C">
            <w:pPr>
              <w:spacing w:after="0" w:line="240" w:lineRule="auto"/>
              <w:jc w:val="center"/>
              <w:rPr>
                <w:sz w:val="16"/>
                <w:szCs w:val="16"/>
              </w:rPr>
            </w:pPr>
            <w:r>
              <w:rPr>
                <w:sz w:val="16"/>
              </w:rPr>
              <w:t>23,822</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8E74F04" w14:textId="77777777" w:rsidR="00D62D06" w:rsidRPr="008741A9" w:rsidRDefault="001757BC" w:rsidP="00B2681C">
            <w:pPr>
              <w:spacing w:after="0" w:line="240" w:lineRule="auto"/>
              <w:jc w:val="center"/>
              <w:rPr>
                <w:sz w:val="16"/>
                <w:szCs w:val="16"/>
              </w:rPr>
            </w:pPr>
            <w:r>
              <w:rPr>
                <w:sz w:val="16"/>
              </w:rPr>
              <w:t>22,602</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CCF39B2" w14:textId="77777777" w:rsidR="00D62D06" w:rsidRPr="008741A9" w:rsidRDefault="001757BC" w:rsidP="00B2681C">
            <w:pPr>
              <w:spacing w:after="0" w:line="240" w:lineRule="auto"/>
              <w:jc w:val="center"/>
              <w:rPr>
                <w:sz w:val="16"/>
                <w:szCs w:val="16"/>
              </w:rPr>
            </w:pPr>
            <w:r>
              <w:rPr>
                <w:sz w:val="16"/>
              </w:rPr>
              <w:t>20,911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4E55B6C" w14:textId="77777777" w:rsidR="00D62D06" w:rsidRPr="008741A9" w:rsidRDefault="001757BC" w:rsidP="00B2681C">
            <w:pPr>
              <w:spacing w:after="0" w:line="240" w:lineRule="auto"/>
              <w:jc w:val="center"/>
              <w:rPr>
                <w:sz w:val="16"/>
                <w:szCs w:val="16"/>
              </w:rPr>
            </w:pPr>
            <w:r>
              <w:rPr>
                <w:sz w:val="16"/>
              </w:rPr>
              <w:t>20,063</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DF11E84" w14:textId="77777777" w:rsidR="00D62D06" w:rsidRPr="008741A9" w:rsidRDefault="001757BC" w:rsidP="00B2681C">
            <w:pPr>
              <w:spacing w:after="0" w:line="240" w:lineRule="auto"/>
              <w:jc w:val="center"/>
              <w:rPr>
                <w:sz w:val="16"/>
                <w:szCs w:val="16"/>
              </w:rPr>
            </w:pPr>
            <w:r>
              <w:rPr>
                <w:sz w:val="16"/>
              </w:rPr>
              <w:t>19,124</w:t>
            </w:r>
          </w:p>
        </w:tc>
      </w:tr>
      <w:tr w:rsidR="001757BC" w14:paraId="0686C247" w14:textId="77777777" w:rsidTr="008741A9">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7BB0D63" w14:textId="77777777" w:rsidR="00D62D06" w:rsidRPr="008741A9" w:rsidRDefault="001757BC" w:rsidP="00B2681C">
            <w:pPr>
              <w:spacing w:after="0" w:line="240" w:lineRule="auto"/>
              <w:jc w:val="left"/>
              <w:rPr>
                <w:sz w:val="16"/>
                <w:szCs w:val="16"/>
              </w:rPr>
            </w:pPr>
            <w:r>
              <w:rPr>
                <w:sz w:val="16"/>
              </w:rPr>
              <w:t>natural gas</w:t>
            </w:r>
          </w:p>
        </w:tc>
        <w:tc>
          <w:tcPr>
            <w:tcW w:w="822" w:type="dxa"/>
            <w:tcBorders>
              <w:top w:val="nil"/>
              <w:left w:val="single" w:sz="4" w:space="0" w:color="auto"/>
              <w:bottom w:val="single" w:sz="4" w:space="0" w:color="auto"/>
              <w:right w:val="single" w:sz="4" w:space="0" w:color="auto"/>
            </w:tcBorders>
            <w:shd w:val="clear" w:color="auto" w:fill="E7E6E6"/>
            <w:noWrap/>
            <w:tcMar>
              <w:top w:w="28" w:type="dxa"/>
              <w:bottom w:w="28" w:type="dxa"/>
            </w:tcMar>
            <w:vAlign w:val="center"/>
            <w:hideMark/>
          </w:tcPr>
          <w:p w14:paraId="0DFD7D6A" w14:textId="77777777" w:rsidR="00D62D06" w:rsidRPr="008741A9" w:rsidRDefault="001757BC" w:rsidP="00B2681C">
            <w:pPr>
              <w:spacing w:after="0" w:line="240" w:lineRule="auto"/>
              <w:jc w:val="center"/>
              <w:rPr>
                <w:sz w:val="16"/>
                <w:szCs w:val="16"/>
              </w:rPr>
            </w:pPr>
            <w:r>
              <w:rPr>
                <w:sz w:val="16"/>
              </w:rPr>
              <w:t>7,917</w:t>
            </w:r>
          </w:p>
        </w:tc>
        <w:tc>
          <w:tcPr>
            <w:tcW w:w="822" w:type="dxa"/>
            <w:tcBorders>
              <w:top w:val="nil"/>
              <w:left w:val="nil"/>
              <w:bottom w:val="single" w:sz="4" w:space="0" w:color="auto"/>
              <w:right w:val="single" w:sz="4" w:space="0" w:color="auto"/>
            </w:tcBorders>
            <w:shd w:val="clear" w:color="auto" w:fill="E7E6E6"/>
            <w:noWrap/>
            <w:tcMar>
              <w:top w:w="28" w:type="dxa"/>
              <w:bottom w:w="28" w:type="dxa"/>
            </w:tcMar>
            <w:vAlign w:val="center"/>
            <w:hideMark/>
          </w:tcPr>
          <w:p w14:paraId="50C0F4F1" w14:textId="77777777" w:rsidR="00D62D06" w:rsidRPr="008741A9" w:rsidRDefault="001757BC" w:rsidP="00B2681C">
            <w:pPr>
              <w:spacing w:after="0" w:line="240" w:lineRule="auto"/>
              <w:jc w:val="center"/>
              <w:rPr>
                <w:sz w:val="16"/>
                <w:szCs w:val="16"/>
              </w:rPr>
            </w:pPr>
            <w:r>
              <w:rPr>
                <w:sz w:val="16"/>
              </w:rPr>
              <w:t>8,884</w:t>
            </w:r>
          </w:p>
        </w:tc>
        <w:tc>
          <w:tcPr>
            <w:tcW w:w="822" w:type="dxa"/>
            <w:tcBorders>
              <w:top w:val="nil"/>
              <w:left w:val="nil"/>
              <w:bottom w:val="single" w:sz="4" w:space="0" w:color="auto"/>
              <w:right w:val="single" w:sz="4" w:space="0" w:color="auto"/>
            </w:tcBorders>
            <w:shd w:val="clear" w:color="auto" w:fill="E7E6E6"/>
            <w:noWrap/>
            <w:tcMar>
              <w:top w:w="28" w:type="dxa"/>
              <w:bottom w:w="28" w:type="dxa"/>
            </w:tcMar>
            <w:vAlign w:val="center"/>
            <w:hideMark/>
          </w:tcPr>
          <w:p w14:paraId="1581AC8D" w14:textId="77777777" w:rsidR="00D62D06" w:rsidRPr="008741A9" w:rsidRDefault="001757BC" w:rsidP="00B2681C">
            <w:pPr>
              <w:spacing w:after="0" w:line="240" w:lineRule="auto"/>
              <w:jc w:val="center"/>
              <w:rPr>
                <w:sz w:val="16"/>
                <w:szCs w:val="16"/>
              </w:rPr>
            </w:pPr>
            <w:r>
              <w:rPr>
                <w:sz w:val="16"/>
              </w:rPr>
              <w:t>8,487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AC55F63" w14:textId="77777777" w:rsidR="00D62D06" w:rsidRPr="008741A9" w:rsidRDefault="001757BC" w:rsidP="00B2681C">
            <w:pPr>
              <w:spacing w:after="0" w:line="240" w:lineRule="auto"/>
              <w:jc w:val="center"/>
              <w:rPr>
                <w:sz w:val="16"/>
                <w:szCs w:val="16"/>
              </w:rPr>
            </w:pPr>
            <w:r>
              <w:rPr>
                <w:sz w:val="16"/>
              </w:rPr>
              <w:t>10,144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0E91B59" w14:textId="77777777" w:rsidR="00D62D06" w:rsidRPr="008741A9" w:rsidRDefault="001757BC" w:rsidP="00B2681C">
            <w:pPr>
              <w:spacing w:after="0" w:line="240" w:lineRule="auto"/>
              <w:jc w:val="center"/>
              <w:rPr>
                <w:sz w:val="16"/>
                <w:szCs w:val="16"/>
              </w:rPr>
            </w:pPr>
            <w:r>
              <w:rPr>
                <w:sz w:val="16"/>
              </w:rPr>
              <w:t>10,353</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9CB22FD" w14:textId="77777777" w:rsidR="00D62D06" w:rsidRPr="008741A9" w:rsidRDefault="001757BC" w:rsidP="00B2681C">
            <w:pPr>
              <w:spacing w:after="0" w:line="240" w:lineRule="auto"/>
              <w:jc w:val="center"/>
              <w:rPr>
                <w:sz w:val="16"/>
                <w:szCs w:val="16"/>
              </w:rPr>
            </w:pPr>
            <w:r>
              <w:rPr>
                <w:sz w:val="16"/>
              </w:rPr>
              <w:t>10,327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10A0EEA" w14:textId="77777777" w:rsidR="00D62D06" w:rsidRPr="008741A9" w:rsidRDefault="001757BC" w:rsidP="00B2681C">
            <w:pPr>
              <w:spacing w:after="0" w:line="240" w:lineRule="auto"/>
              <w:jc w:val="center"/>
              <w:rPr>
                <w:sz w:val="16"/>
                <w:szCs w:val="16"/>
              </w:rPr>
            </w:pPr>
            <w:r>
              <w:rPr>
                <w:sz w:val="16"/>
              </w:rPr>
              <w:t>10,277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9EAFA07" w14:textId="77777777" w:rsidR="00D62D06" w:rsidRPr="008741A9" w:rsidRDefault="001757BC" w:rsidP="00B2681C">
            <w:pPr>
              <w:spacing w:after="0" w:line="240" w:lineRule="auto"/>
              <w:jc w:val="center"/>
              <w:rPr>
                <w:sz w:val="16"/>
                <w:szCs w:val="16"/>
              </w:rPr>
            </w:pPr>
            <w:r>
              <w:rPr>
                <w:sz w:val="16"/>
              </w:rPr>
              <w:t>10,108</w:t>
            </w:r>
          </w:p>
        </w:tc>
      </w:tr>
      <w:tr w:rsidR="001757BC" w14:paraId="6D3F71C9" w14:textId="77777777" w:rsidTr="008741A9">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AD7C833" w14:textId="77777777" w:rsidR="00D62D06" w:rsidRPr="008741A9" w:rsidRDefault="001757BC" w:rsidP="00B2681C">
            <w:pPr>
              <w:spacing w:after="0" w:line="240" w:lineRule="auto"/>
              <w:jc w:val="left"/>
              <w:rPr>
                <w:sz w:val="16"/>
                <w:szCs w:val="16"/>
              </w:rPr>
            </w:pPr>
            <w:r>
              <w:rPr>
                <w:sz w:val="16"/>
              </w:rPr>
              <w:t>biogas</w:t>
            </w:r>
          </w:p>
        </w:tc>
        <w:tc>
          <w:tcPr>
            <w:tcW w:w="822" w:type="dxa"/>
            <w:tcBorders>
              <w:top w:val="nil"/>
              <w:left w:val="single" w:sz="4" w:space="0" w:color="auto"/>
              <w:bottom w:val="single" w:sz="4" w:space="0" w:color="auto"/>
              <w:right w:val="single" w:sz="4" w:space="0" w:color="auto"/>
            </w:tcBorders>
            <w:shd w:val="clear" w:color="auto" w:fill="E7E6E6"/>
            <w:noWrap/>
            <w:tcMar>
              <w:top w:w="28" w:type="dxa"/>
              <w:bottom w:w="28" w:type="dxa"/>
            </w:tcMar>
            <w:vAlign w:val="center"/>
            <w:hideMark/>
          </w:tcPr>
          <w:p w14:paraId="43284563" w14:textId="77777777" w:rsidR="00D62D06" w:rsidRPr="008741A9" w:rsidRDefault="001757BC" w:rsidP="00B2681C">
            <w:pPr>
              <w:spacing w:after="0" w:line="240" w:lineRule="auto"/>
              <w:jc w:val="center"/>
              <w:rPr>
                <w:sz w:val="16"/>
                <w:szCs w:val="16"/>
              </w:rPr>
            </w:pPr>
            <w:r>
              <w:rPr>
                <w:sz w:val="16"/>
              </w:rPr>
              <w:t>40</w:t>
            </w:r>
          </w:p>
        </w:tc>
        <w:tc>
          <w:tcPr>
            <w:tcW w:w="822" w:type="dxa"/>
            <w:tcBorders>
              <w:top w:val="nil"/>
              <w:left w:val="nil"/>
              <w:bottom w:val="single" w:sz="4" w:space="0" w:color="auto"/>
              <w:right w:val="single" w:sz="4" w:space="0" w:color="auto"/>
            </w:tcBorders>
            <w:shd w:val="clear" w:color="auto" w:fill="E7E6E6"/>
            <w:noWrap/>
            <w:tcMar>
              <w:top w:w="28" w:type="dxa"/>
              <w:bottom w:w="28" w:type="dxa"/>
            </w:tcMar>
            <w:vAlign w:val="center"/>
            <w:hideMark/>
          </w:tcPr>
          <w:p w14:paraId="7AFAC05A" w14:textId="77777777" w:rsidR="00D62D06" w:rsidRPr="008741A9" w:rsidRDefault="001757BC" w:rsidP="00B2681C">
            <w:pPr>
              <w:spacing w:after="0" w:line="240" w:lineRule="auto"/>
              <w:jc w:val="center"/>
              <w:rPr>
                <w:sz w:val="16"/>
                <w:szCs w:val="16"/>
              </w:rPr>
            </w:pPr>
            <w:r>
              <w:rPr>
                <w:sz w:val="16"/>
              </w:rPr>
              <w:t>48</w:t>
            </w:r>
          </w:p>
        </w:tc>
        <w:tc>
          <w:tcPr>
            <w:tcW w:w="822" w:type="dxa"/>
            <w:tcBorders>
              <w:top w:val="nil"/>
              <w:left w:val="nil"/>
              <w:bottom w:val="single" w:sz="4" w:space="0" w:color="auto"/>
              <w:right w:val="single" w:sz="4" w:space="0" w:color="auto"/>
            </w:tcBorders>
            <w:shd w:val="clear" w:color="auto" w:fill="E7E6E6"/>
            <w:noWrap/>
            <w:tcMar>
              <w:top w:w="28" w:type="dxa"/>
              <w:bottom w:w="28" w:type="dxa"/>
            </w:tcMar>
            <w:vAlign w:val="center"/>
            <w:hideMark/>
          </w:tcPr>
          <w:p w14:paraId="00B2314A" w14:textId="77777777" w:rsidR="00D62D06" w:rsidRPr="008741A9" w:rsidRDefault="001757BC" w:rsidP="00B2681C">
            <w:pPr>
              <w:spacing w:after="0" w:line="240" w:lineRule="auto"/>
              <w:jc w:val="center"/>
              <w:rPr>
                <w:sz w:val="16"/>
                <w:szCs w:val="16"/>
              </w:rPr>
            </w:pPr>
            <w:r>
              <w:rPr>
                <w:sz w:val="16"/>
              </w:rPr>
              <w:t>78</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F198945" w14:textId="77777777" w:rsidR="00D62D06" w:rsidRPr="008741A9" w:rsidRDefault="001757BC" w:rsidP="00B2681C">
            <w:pPr>
              <w:spacing w:after="0" w:line="240" w:lineRule="auto"/>
              <w:jc w:val="center"/>
              <w:rPr>
                <w:sz w:val="16"/>
                <w:szCs w:val="16"/>
              </w:rPr>
            </w:pPr>
            <w:r>
              <w:rPr>
                <w:sz w:val="16"/>
              </w:rPr>
              <w:t>97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1B40E69" w14:textId="77777777" w:rsidR="00D62D06" w:rsidRPr="008741A9" w:rsidRDefault="001757BC" w:rsidP="00B2681C">
            <w:pPr>
              <w:spacing w:after="0" w:line="240" w:lineRule="auto"/>
              <w:jc w:val="center"/>
              <w:rPr>
                <w:sz w:val="16"/>
                <w:szCs w:val="16"/>
              </w:rPr>
            </w:pPr>
            <w:r>
              <w:rPr>
                <w:sz w:val="16"/>
              </w:rPr>
              <w:t>131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3999821" w14:textId="77777777" w:rsidR="00D62D06" w:rsidRPr="008741A9" w:rsidRDefault="001757BC" w:rsidP="00B2681C">
            <w:pPr>
              <w:spacing w:after="0" w:line="240" w:lineRule="auto"/>
              <w:jc w:val="center"/>
              <w:rPr>
                <w:sz w:val="16"/>
                <w:szCs w:val="16"/>
              </w:rPr>
            </w:pPr>
            <w:r>
              <w:rPr>
                <w:sz w:val="16"/>
              </w:rPr>
              <w:t>165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66DF67E" w14:textId="77777777" w:rsidR="00D62D06" w:rsidRPr="008741A9" w:rsidRDefault="001757BC" w:rsidP="00B2681C">
            <w:pPr>
              <w:spacing w:after="0" w:line="240" w:lineRule="auto"/>
              <w:jc w:val="center"/>
              <w:rPr>
                <w:sz w:val="16"/>
                <w:szCs w:val="16"/>
              </w:rPr>
            </w:pPr>
            <w:r>
              <w:rPr>
                <w:sz w:val="16"/>
              </w:rPr>
              <w:t>201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39604B5" w14:textId="77777777" w:rsidR="00D62D06" w:rsidRPr="008741A9" w:rsidRDefault="001757BC" w:rsidP="00B2681C">
            <w:pPr>
              <w:spacing w:after="0" w:line="240" w:lineRule="auto"/>
              <w:jc w:val="center"/>
              <w:rPr>
                <w:sz w:val="16"/>
                <w:szCs w:val="16"/>
              </w:rPr>
            </w:pPr>
            <w:r>
              <w:rPr>
                <w:sz w:val="16"/>
              </w:rPr>
              <w:t>237</w:t>
            </w:r>
          </w:p>
        </w:tc>
      </w:tr>
      <w:tr w:rsidR="001757BC" w14:paraId="5EE3E132" w14:textId="77777777" w:rsidTr="008741A9">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5FD2AA6" w14:textId="77777777" w:rsidR="00D62D06" w:rsidRPr="008741A9" w:rsidRDefault="001757BC" w:rsidP="00B2681C">
            <w:pPr>
              <w:spacing w:after="0" w:line="240" w:lineRule="auto"/>
              <w:jc w:val="left"/>
              <w:rPr>
                <w:sz w:val="16"/>
                <w:szCs w:val="16"/>
              </w:rPr>
            </w:pPr>
            <w:r>
              <w:rPr>
                <w:sz w:val="16"/>
              </w:rPr>
              <w:t>solid biomass</w:t>
            </w:r>
          </w:p>
        </w:tc>
        <w:tc>
          <w:tcPr>
            <w:tcW w:w="822" w:type="dxa"/>
            <w:tcBorders>
              <w:top w:val="nil"/>
              <w:left w:val="single" w:sz="4" w:space="0" w:color="auto"/>
              <w:bottom w:val="single" w:sz="4" w:space="0" w:color="auto"/>
              <w:right w:val="single" w:sz="4" w:space="0" w:color="auto"/>
            </w:tcBorders>
            <w:shd w:val="clear" w:color="auto" w:fill="E7E6E6"/>
            <w:noWrap/>
            <w:tcMar>
              <w:top w:w="28" w:type="dxa"/>
              <w:bottom w:w="28" w:type="dxa"/>
            </w:tcMar>
            <w:vAlign w:val="center"/>
            <w:hideMark/>
          </w:tcPr>
          <w:p w14:paraId="4C59FB3F" w14:textId="77777777" w:rsidR="00D62D06" w:rsidRPr="008741A9" w:rsidRDefault="001757BC" w:rsidP="00B2681C">
            <w:pPr>
              <w:spacing w:after="0" w:line="240" w:lineRule="auto"/>
              <w:jc w:val="center"/>
              <w:rPr>
                <w:sz w:val="16"/>
                <w:szCs w:val="16"/>
              </w:rPr>
            </w:pPr>
            <w:r>
              <w:rPr>
                <w:sz w:val="16"/>
              </w:rPr>
              <w:t>3,755</w:t>
            </w:r>
          </w:p>
        </w:tc>
        <w:tc>
          <w:tcPr>
            <w:tcW w:w="822" w:type="dxa"/>
            <w:tcBorders>
              <w:top w:val="nil"/>
              <w:left w:val="nil"/>
              <w:bottom w:val="single" w:sz="4" w:space="0" w:color="auto"/>
              <w:right w:val="single" w:sz="4" w:space="0" w:color="auto"/>
            </w:tcBorders>
            <w:shd w:val="clear" w:color="auto" w:fill="E7E6E6"/>
            <w:noWrap/>
            <w:tcMar>
              <w:top w:w="28" w:type="dxa"/>
              <w:bottom w:w="28" w:type="dxa"/>
            </w:tcMar>
            <w:vAlign w:val="center"/>
            <w:hideMark/>
          </w:tcPr>
          <w:p w14:paraId="33086AAB" w14:textId="77777777" w:rsidR="00D62D06" w:rsidRPr="008741A9" w:rsidRDefault="001757BC" w:rsidP="00B2681C">
            <w:pPr>
              <w:spacing w:after="0" w:line="240" w:lineRule="auto"/>
              <w:jc w:val="center"/>
              <w:rPr>
                <w:sz w:val="16"/>
                <w:szCs w:val="16"/>
              </w:rPr>
            </w:pPr>
            <w:r>
              <w:rPr>
                <w:sz w:val="16"/>
              </w:rPr>
              <w:t>4,306</w:t>
            </w:r>
          </w:p>
        </w:tc>
        <w:tc>
          <w:tcPr>
            <w:tcW w:w="822" w:type="dxa"/>
            <w:tcBorders>
              <w:top w:val="nil"/>
              <w:left w:val="nil"/>
              <w:bottom w:val="single" w:sz="4" w:space="0" w:color="auto"/>
              <w:right w:val="single" w:sz="4" w:space="0" w:color="auto"/>
            </w:tcBorders>
            <w:shd w:val="clear" w:color="auto" w:fill="E7E6E6"/>
            <w:noWrap/>
            <w:tcMar>
              <w:top w:w="28" w:type="dxa"/>
              <w:bottom w:w="28" w:type="dxa"/>
            </w:tcMar>
            <w:vAlign w:val="center"/>
            <w:hideMark/>
          </w:tcPr>
          <w:p w14:paraId="64F0E03C" w14:textId="77777777" w:rsidR="00D62D06" w:rsidRPr="008741A9" w:rsidRDefault="001757BC" w:rsidP="00B2681C">
            <w:pPr>
              <w:spacing w:after="0" w:line="240" w:lineRule="auto"/>
              <w:jc w:val="center"/>
              <w:rPr>
                <w:sz w:val="16"/>
                <w:szCs w:val="16"/>
              </w:rPr>
            </w:pPr>
            <w:r>
              <w:rPr>
                <w:sz w:val="16"/>
              </w:rPr>
              <w:t>4,639</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7D74DE5" w14:textId="77777777" w:rsidR="00D62D06" w:rsidRPr="008741A9" w:rsidRDefault="001757BC" w:rsidP="00B2681C">
            <w:pPr>
              <w:spacing w:after="0" w:line="240" w:lineRule="auto"/>
              <w:jc w:val="center"/>
              <w:rPr>
                <w:sz w:val="16"/>
                <w:szCs w:val="16"/>
              </w:rPr>
            </w:pPr>
            <w:r>
              <w:rPr>
                <w:sz w:val="16"/>
              </w:rPr>
              <w:t>5,295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9D3F37A" w14:textId="77777777" w:rsidR="00D62D06" w:rsidRPr="008741A9" w:rsidRDefault="001757BC" w:rsidP="00B2681C">
            <w:pPr>
              <w:spacing w:after="0" w:line="240" w:lineRule="auto"/>
              <w:jc w:val="center"/>
              <w:rPr>
                <w:sz w:val="16"/>
                <w:szCs w:val="16"/>
              </w:rPr>
            </w:pPr>
            <w:r>
              <w:rPr>
                <w:sz w:val="16"/>
              </w:rPr>
              <w:t>5,916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3306C63" w14:textId="77777777" w:rsidR="00D62D06" w:rsidRPr="008741A9" w:rsidRDefault="001757BC" w:rsidP="00B2681C">
            <w:pPr>
              <w:spacing w:after="0" w:line="240" w:lineRule="auto"/>
              <w:jc w:val="center"/>
              <w:rPr>
                <w:sz w:val="16"/>
                <w:szCs w:val="16"/>
              </w:rPr>
            </w:pPr>
            <w:r>
              <w:rPr>
                <w:sz w:val="16"/>
              </w:rPr>
              <w:t>6,439</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3BAB601" w14:textId="77777777" w:rsidR="00D62D06" w:rsidRPr="008741A9" w:rsidRDefault="001757BC" w:rsidP="00B2681C">
            <w:pPr>
              <w:spacing w:after="0" w:line="240" w:lineRule="auto"/>
              <w:jc w:val="center"/>
              <w:rPr>
                <w:sz w:val="16"/>
                <w:szCs w:val="16"/>
              </w:rPr>
            </w:pPr>
            <w:r>
              <w:rPr>
                <w:sz w:val="16"/>
              </w:rPr>
              <w:t>6,681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CE52C5D" w14:textId="77777777" w:rsidR="00D62D06" w:rsidRPr="008741A9" w:rsidRDefault="001757BC" w:rsidP="00B2681C">
            <w:pPr>
              <w:spacing w:after="0" w:line="240" w:lineRule="auto"/>
              <w:jc w:val="center"/>
              <w:rPr>
                <w:sz w:val="16"/>
                <w:szCs w:val="16"/>
              </w:rPr>
            </w:pPr>
            <w:r>
              <w:rPr>
                <w:sz w:val="16"/>
              </w:rPr>
              <w:t>7,036</w:t>
            </w:r>
          </w:p>
        </w:tc>
      </w:tr>
      <w:tr w:rsidR="001757BC" w14:paraId="2CB019E0" w14:textId="77777777" w:rsidTr="008741A9">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7432D34" w14:textId="77777777" w:rsidR="00D62D06" w:rsidRPr="008741A9" w:rsidRDefault="001757BC" w:rsidP="00B2681C">
            <w:pPr>
              <w:spacing w:after="0" w:line="240" w:lineRule="auto"/>
              <w:jc w:val="left"/>
              <w:rPr>
                <w:sz w:val="16"/>
                <w:szCs w:val="16"/>
              </w:rPr>
            </w:pPr>
            <w:r>
              <w:rPr>
                <w:sz w:val="16"/>
              </w:rPr>
              <w:t>biofuels</w:t>
            </w:r>
          </w:p>
        </w:tc>
        <w:tc>
          <w:tcPr>
            <w:tcW w:w="822" w:type="dxa"/>
            <w:tcBorders>
              <w:top w:val="nil"/>
              <w:left w:val="single" w:sz="4" w:space="0" w:color="auto"/>
              <w:bottom w:val="single" w:sz="4" w:space="0" w:color="auto"/>
              <w:right w:val="single" w:sz="4" w:space="0" w:color="auto"/>
            </w:tcBorders>
            <w:shd w:val="clear" w:color="auto" w:fill="E7E6E6"/>
            <w:noWrap/>
            <w:tcMar>
              <w:top w:w="28" w:type="dxa"/>
              <w:bottom w:w="28" w:type="dxa"/>
            </w:tcMar>
            <w:vAlign w:val="center"/>
            <w:hideMark/>
          </w:tcPr>
          <w:p w14:paraId="172A0F44" w14:textId="77777777" w:rsidR="00D62D06" w:rsidRPr="008741A9" w:rsidRDefault="001757BC" w:rsidP="00B2681C">
            <w:pPr>
              <w:spacing w:after="0" w:line="240" w:lineRule="auto"/>
              <w:jc w:val="center"/>
              <w:rPr>
                <w:sz w:val="16"/>
                <w:szCs w:val="16"/>
              </w:rPr>
            </w:pPr>
            <w:r>
              <w:rPr>
                <w:sz w:val="16"/>
              </w:rPr>
              <w:t>46</w:t>
            </w:r>
          </w:p>
        </w:tc>
        <w:tc>
          <w:tcPr>
            <w:tcW w:w="822" w:type="dxa"/>
            <w:tcBorders>
              <w:top w:val="nil"/>
              <w:left w:val="nil"/>
              <w:bottom w:val="single" w:sz="4" w:space="0" w:color="auto"/>
              <w:right w:val="single" w:sz="4" w:space="0" w:color="auto"/>
            </w:tcBorders>
            <w:shd w:val="clear" w:color="auto" w:fill="E7E6E6"/>
            <w:noWrap/>
            <w:tcMar>
              <w:top w:w="28" w:type="dxa"/>
              <w:bottom w:w="28" w:type="dxa"/>
            </w:tcMar>
            <w:vAlign w:val="center"/>
            <w:hideMark/>
          </w:tcPr>
          <w:p w14:paraId="43986258" w14:textId="77777777" w:rsidR="00D62D06" w:rsidRPr="008741A9" w:rsidRDefault="001757BC" w:rsidP="00B2681C">
            <w:pPr>
              <w:spacing w:after="0" w:line="240" w:lineRule="auto"/>
              <w:jc w:val="center"/>
              <w:rPr>
                <w:sz w:val="16"/>
                <w:szCs w:val="16"/>
              </w:rPr>
            </w:pPr>
            <w:r>
              <w:rPr>
                <w:sz w:val="16"/>
              </w:rPr>
              <w:t>867</w:t>
            </w:r>
          </w:p>
        </w:tc>
        <w:tc>
          <w:tcPr>
            <w:tcW w:w="822" w:type="dxa"/>
            <w:tcBorders>
              <w:top w:val="nil"/>
              <w:left w:val="nil"/>
              <w:bottom w:val="single" w:sz="4" w:space="0" w:color="auto"/>
              <w:right w:val="single" w:sz="4" w:space="0" w:color="auto"/>
            </w:tcBorders>
            <w:shd w:val="clear" w:color="auto" w:fill="E7E6E6"/>
            <w:noWrap/>
            <w:tcMar>
              <w:top w:w="28" w:type="dxa"/>
              <w:bottom w:w="28" w:type="dxa"/>
            </w:tcMar>
            <w:vAlign w:val="center"/>
            <w:hideMark/>
          </w:tcPr>
          <w:p w14:paraId="48019E1D" w14:textId="77777777" w:rsidR="00D62D06" w:rsidRPr="008741A9" w:rsidRDefault="001757BC" w:rsidP="00B2681C">
            <w:pPr>
              <w:spacing w:after="0" w:line="240" w:lineRule="auto"/>
              <w:jc w:val="center"/>
              <w:rPr>
                <w:sz w:val="16"/>
                <w:szCs w:val="16"/>
              </w:rPr>
            </w:pPr>
            <w:r>
              <w:rPr>
                <w:sz w:val="16"/>
              </w:rPr>
              <w:t>653</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11B97B4" w14:textId="4FF67620" w:rsidR="00D62D06" w:rsidRPr="008741A9" w:rsidRDefault="001757BC" w:rsidP="00B2681C">
            <w:pPr>
              <w:spacing w:after="0" w:line="240" w:lineRule="auto"/>
              <w:jc w:val="center"/>
              <w:rPr>
                <w:sz w:val="16"/>
                <w:szCs w:val="16"/>
              </w:rPr>
            </w:pPr>
            <w:r>
              <w:rPr>
                <w:sz w:val="16"/>
              </w:rPr>
              <w:t>1</w:t>
            </w:r>
            <w:r w:rsidR="0053375E">
              <w:rPr>
                <w:sz w:val="16"/>
              </w:rPr>
              <w:t>,</w:t>
            </w:r>
            <w:r>
              <w:rPr>
                <w:sz w:val="16"/>
              </w:rPr>
              <w:t>490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A978DB7" w14:textId="3D1E9453" w:rsidR="00D62D06" w:rsidRPr="008741A9" w:rsidRDefault="001757BC" w:rsidP="00B2681C">
            <w:pPr>
              <w:spacing w:after="0" w:line="240" w:lineRule="auto"/>
              <w:jc w:val="center"/>
              <w:rPr>
                <w:sz w:val="16"/>
                <w:szCs w:val="16"/>
              </w:rPr>
            </w:pPr>
            <w:r>
              <w:rPr>
                <w:sz w:val="16"/>
              </w:rPr>
              <w:t>1</w:t>
            </w:r>
            <w:r w:rsidR="0053375E">
              <w:rPr>
                <w:sz w:val="16"/>
              </w:rPr>
              <w:t>,</w:t>
            </w:r>
            <w:r>
              <w:rPr>
                <w:sz w:val="16"/>
              </w:rPr>
              <w:t>531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324573C" w14:textId="592D00CE" w:rsidR="00D62D06" w:rsidRPr="008741A9" w:rsidRDefault="001757BC" w:rsidP="00B2681C">
            <w:pPr>
              <w:spacing w:after="0" w:line="240" w:lineRule="auto"/>
              <w:jc w:val="center"/>
              <w:rPr>
                <w:sz w:val="16"/>
                <w:szCs w:val="16"/>
              </w:rPr>
            </w:pPr>
            <w:r>
              <w:rPr>
                <w:sz w:val="16"/>
              </w:rPr>
              <w:t>1</w:t>
            </w:r>
            <w:r w:rsidR="0053375E">
              <w:rPr>
                <w:sz w:val="16"/>
              </w:rPr>
              <w:t>,</w:t>
            </w:r>
            <w:r>
              <w:rPr>
                <w:sz w:val="16"/>
              </w:rPr>
              <w:t>413</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4336F26" w14:textId="2E84B1B5" w:rsidR="00D62D06" w:rsidRPr="008741A9" w:rsidRDefault="001757BC" w:rsidP="00B2681C">
            <w:pPr>
              <w:spacing w:after="0" w:line="240" w:lineRule="auto"/>
              <w:jc w:val="center"/>
              <w:rPr>
                <w:sz w:val="16"/>
                <w:szCs w:val="16"/>
              </w:rPr>
            </w:pPr>
            <w:r>
              <w:rPr>
                <w:sz w:val="16"/>
              </w:rPr>
              <w:t>1</w:t>
            </w:r>
            <w:r w:rsidR="0053375E">
              <w:rPr>
                <w:sz w:val="16"/>
              </w:rPr>
              <w:t>,</w:t>
            </w:r>
            <w:r>
              <w:rPr>
                <w:sz w:val="16"/>
              </w:rPr>
              <w:t>364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43BFEF1" w14:textId="33A2428C" w:rsidR="00D62D06" w:rsidRPr="008741A9" w:rsidRDefault="001757BC" w:rsidP="00B2681C">
            <w:pPr>
              <w:spacing w:after="0" w:line="240" w:lineRule="auto"/>
              <w:jc w:val="center"/>
              <w:rPr>
                <w:sz w:val="16"/>
                <w:szCs w:val="16"/>
              </w:rPr>
            </w:pPr>
            <w:r>
              <w:rPr>
                <w:sz w:val="16"/>
              </w:rPr>
              <w:t>1</w:t>
            </w:r>
            <w:r w:rsidR="0053375E">
              <w:rPr>
                <w:sz w:val="16"/>
              </w:rPr>
              <w:t>,</w:t>
            </w:r>
            <w:r>
              <w:rPr>
                <w:sz w:val="16"/>
              </w:rPr>
              <w:t>317</w:t>
            </w:r>
          </w:p>
        </w:tc>
      </w:tr>
      <w:tr w:rsidR="001757BC" w14:paraId="27301C3C" w14:textId="77777777" w:rsidTr="008741A9">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ADD744C" w14:textId="77777777" w:rsidR="00D62D06" w:rsidRPr="008741A9" w:rsidRDefault="001757BC" w:rsidP="00B2681C">
            <w:pPr>
              <w:spacing w:after="0" w:line="240" w:lineRule="auto"/>
              <w:jc w:val="left"/>
              <w:rPr>
                <w:sz w:val="16"/>
                <w:szCs w:val="16"/>
              </w:rPr>
            </w:pPr>
            <w:r>
              <w:rPr>
                <w:sz w:val="16"/>
              </w:rPr>
              <w:t>municipal and industrial waste</w:t>
            </w:r>
          </w:p>
        </w:tc>
        <w:tc>
          <w:tcPr>
            <w:tcW w:w="822" w:type="dxa"/>
            <w:tcBorders>
              <w:top w:val="nil"/>
              <w:left w:val="single" w:sz="4" w:space="0" w:color="auto"/>
              <w:bottom w:val="single" w:sz="4" w:space="0" w:color="auto"/>
              <w:right w:val="single" w:sz="4" w:space="0" w:color="auto"/>
            </w:tcBorders>
            <w:shd w:val="clear" w:color="auto" w:fill="E7E6E6"/>
            <w:noWrap/>
            <w:tcMar>
              <w:top w:w="28" w:type="dxa"/>
              <w:bottom w:w="28" w:type="dxa"/>
            </w:tcMar>
            <w:vAlign w:val="center"/>
            <w:hideMark/>
          </w:tcPr>
          <w:p w14:paraId="1CC38438" w14:textId="77777777" w:rsidR="00D62D06" w:rsidRPr="008741A9" w:rsidRDefault="001757BC" w:rsidP="00B2681C">
            <w:pPr>
              <w:spacing w:after="0" w:line="240" w:lineRule="auto"/>
              <w:jc w:val="center"/>
              <w:rPr>
                <w:sz w:val="16"/>
                <w:szCs w:val="16"/>
              </w:rPr>
            </w:pPr>
            <w:r>
              <w:rPr>
                <w:sz w:val="16"/>
              </w:rPr>
              <w:t>136</w:t>
            </w:r>
          </w:p>
        </w:tc>
        <w:tc>
          <w:tcPr>
            <w:tcW w:w="822" w:type="dxa"/>
            <w:tcBorders>
              <w:top w:val="nil"/>
              <w:left w:val="nil"/>
              <w:bottom w:val="single" w:sz="4" w:space="0" w:color="auto"/>
              <w:right w:val="single" w:sz="4" w:space="0" w:color="auto"/>
            </w:tcBorders>
            <w:shd w:val="clear" w:color="auto" w:fill="E7E6E6"/>
            <w:noWrap/>
            <w:tcMar>
              <w:top w:w="28" w:type="dxa"/>
              <w:bottom w:w="28" w:type="dxa"/>
            </w:tcMar>
            <w:vAlign w:val="center"/>
            <w:hideMark/>
          </w:tcPr>
          <w:p w14:paraId="13B40E85" w14:textId="77777777" w:rsidR="00D62D06" w:rsidRPr="008741A9" w:rsidRDefault="001757BC" w:rsidP="00B2681C">
            <w:pPr>
              <w:spacing w:after="0" w:line="240" w:lineRule="auto"/>
              <w:jc w:val="center"/>
              <w:rPr>
                <w:sz w:val="16"/>
                <w:szCs w:val="16"/>
              </w:rPr>
            </w:pPr>
            <w:r>
              <w:rPr>
                <w:sz w:val="16"/>
              </w:rPr>
              <w:t>378</w:t>
            </w:r>
          </w:p>
        </w:tc>
        <w:tc>
          <w:tcPr>
            <w:tcW w:w="822" w:type="dxa"/>
            <w:tcBorders>
              <w:top w:val="nil"/>
              <w:left w:val="nil"/>
              <w:bottom w:val="single" w:sz="4" w:space="0" w:color="auto"/>
              <w:right w:val="single" w:sz="4" w:space="0" w:color="auto"/>
            </w:tcBorders>
            <w:shd w:val="clear" w:color="auto" w:fill="E7E6E6"/>
            <w:noWrap/>
            <w:tcMar>
              <w:top w:w="28" w:type="dxa"/>
              <w:bottom w:w="28" w:type="dxa"/>
            </w:tcMar>
            <w:vAlign w:val="center"/>
            <w:hideMark/>
          </w:tcPr>
          <w:p w14:paraId="7D9DC44D" w14:textId="77777777" w:rsidR="00D62D06" w:rsidRPr="008741A9" w:rsidRDefault="001757BC" w:rsidP="00B2681C">
            <w:pPr>
              <w:spacing w:after="0" w:line="240" w:lineRule="auto"/>
              <w:jc w:val="center"/>
              <w:rPr>
                <w:sz w:val="16"/>
                <w:szCs w:val="16"/>
              </w:rPr>
            </w:pPr>
            <w:r>
              <w:rPr>
                <w:sz w:val="16"/>
              </w:rPr>
              <w:t>486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880C2D3" w14:textId="77777777" w:rsidR="00D62D06" w:rsidRPr="008741A9" w:rsidRDefault="001757BC" w:rsidP="00B2681C">
            <w:pPr>
              <w:spacing w:after="0" w:line="240" w:lineRule="auto"/>
              <w:jc w:val="center"/>
              <w:rPr>
                <w:sz w:val="16"/>
                <w:szCs w:val="16"/>
              </w:rPr>
            </w:pPr>
            <w:r>
              <w:rPr>
                <w:sz w:val="16"/>
              </w:rPr>
              <w:t>785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EBECE13" w14:textId="77777777" w:rsidR="00D62D06" w:rsidRPr="008741A9" w:rsidRDefault="001757BC" w:rsidP="00B2681C">
            <w:pPr>
              <w:spacing w:after="0" w:line="240" w:lineRule="auto"/>
              <w:jc w:val="center"/>
              <w:rPr>
                <w:sz w:val="16"/>
                <w:szCs w:val="16"/>
              </w:rPr>
            </w:pPr>
            <w:r>
              <w:rPr>
                <w:sz w:val="16"/>
              </w:rPr>
              <w:t>871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8F49C4D" w14:textId="77777777" w:rsidR="00D62D06" w:rsidRPr="008741A9" w:rsidRDefault="001757BC" w:rsidP="00B2681C">
            <w:pPr>
              <w:spacing w:after="0" w:line="240" w:lineRule="auto"/>
              <w:jc w:val="center"/>
              <w:rPr>
                <w:sz w:val="16"/>
                <w:szCs w:val="16"/>
              </w:rPr>
            </w:pPr>
            <w:r>
              <w:rPr>
                <w:sz w:val="16"/>
              </w:rPr>
              <w:t>891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B1CF0F1" w14:textId="77777777" w:rsidR="00D62D06" w:rsidRPr="008741A9" w:rsidRDefault="001757BC" w:rsidP="00B2681C">
            <w:pPr>
              <w:spacing w:after="0" w:line="240" w:lineRule="auto"/>
              <w:jc w:val="center"/>
              <w:rPr>
                <w:sz w:val="16"/>
                <w:szCs w:val="16"/>
              </w:rPr>
            </w:pPr>
            <w:r>
              <w:rPr>
                <w:sz w:val="16"/>
              </w:rPr>
              <w:t>905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0542585" w14:textId="77777777" w:rsidR="00D62D06" w:rsidRPr="008741A9" w:rsidRDefault="001757BC" w:rsidP="00B2681C">
            <w:pPr>
              <w:spacing w:after="0" w:line="240" w:lineRule="auto"/>
              <w:jc w:val="center"/>
              <w:rPr>
                <w:sz w:val="16"/>
                <w:szCs w:val="16"/>
              </w:rPr>
            </w:pPr>
            <w:r>
              <w:rPr>
                <w:sz w:val="16"/>
              </w:rPr>
              <w:t>919</w:t>
            </w:r>
          </w:p>
        </w:tc>
      </w:tr>
      <w:tr w:rsidR="001757BC" w14:paraId="664B53B9" w14:textId="77777777" w:rsidTr="008741A9">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BB7F71F" w14:textId="77777777" w:rsidR="00D62D06" w:rsidRPr="008741A9" w:rsidRDefault="001757BC" w:rsidP="00B2681C">
            <w:pPr>
              <w:spacing w:after="0" w:line="240" w:lineRule="auto"/>
              <w:jc w:val="left"/>
              <w:rPr>
                <w:sz w:val="16"/>
                <w:szCs w:val="16"/>
              </w:rPr>
            </w:pPr>
            <w:r>
              <w:rPr>
                <w:sz w:val="16"/>
              </w:rPr>
              <w:t>solar collectors, heat pumps, geothermal</w:t>
            </w:r>
          </w:p>
        </w:tc>
        <w:tc>
          <w:tcPr>
            <w:tcW w:w="822" w:type="dxa"/>
            <w:tcBorders>
              <w:top w:val="nil"/>
              <w:left w:val="single" w:sz="4" w:space="0" w:color="auto"/>
              <w:bottom w:val="single" w:sz="4" w:space="0" w:color="auto"/>
              <w:right w:val="single" w:sz="4" w:space="0" w:color="auto"/>
            </w:tcBorders>
            <w:shd w:val="clear" w:color="auto" w:fill="E7E6E6"/>
            <w:noWrap/>
            <w:tcMar>
              <w:top w:w="28" w:type="dxa"/>
              <w:bottom w:w="28" w:type="dxa"/>
            </w:tcMar>
            <w:vAlign w:val="center"/>
            <w:hideMark/>
          </w:tcPr>
          <w:p w14:paraId="5B904B7C" w14:textId="77777777" w:rsidR="00D62D06" w:rsidRPr="008741A9" w:rsidRDefault="001757BC" w:rsidP="00B2681C">
            <w:pPr>
              <w:spacing w:after="0" w:line="240" w:lineRule="auto"/>
              <w:jc w:val="center"/>
              <w:rPr>
                <w:sz w:val="16"/>
                <w:szCs w:val="16"/>
              </w:rPr>
            </w:pPr>
            <w:r>
              <w:rPr>
                <w:sz w:val="16"/>
              </w:rPr>
              <w:t>12</w:t>
            </w:r>
          </w:p>
        </w:tc>
        <w:tc>
          <w:tcPr>
            <w:tcW w:w="822" w:type="dxa"/>
            <w:tcBorders>
              <w:top w:val="nil"/>
              <w:left w:val="nil"/>
              <w:bottom w:val="single" w:sz="4" w:space="0" w:color="auto"/>
              <w:right w:val="single" w:sz="4" w:space="0" w:color="auto"/>
            </w:tcBorders>
            <w:shd w:val="clear" w:color="auto" w:fill="E7E6E6"/>
            <w:noWrap/>
            <w:tcMar>
              <w:top w:w="28" w:type="dxa"/>
              <w:bottom w:w="28" w:type="dxa"/>
            </w:tcMar>
            <w:vAlign w:val="center"/>
            <w:hideMark/>
          </w:tcPr>
          <w:p w14:paraId="49ACAB30" w14:textId="77777777" w:rsidR="00D62D06" w:rsidRPr="008741A9" w:rsidRDefault="001757BC" w:rsidP="00B2681C">
            <w:pPr>
              <w:spacing w:after="0" w:line="240" w:lineRule="auto"/>
              <w:jc w:val="center"/>
              <w:rPr>
                <w:sz w:val="16"/>
                <w:szCs w:val="16"/>
              </w:rPr>
            </w:pPr>
            <w:r>
              <w:rPr>
                <w:sz w:val="16"/>
              </w:rPr>
              <w:t>48</w:t>
            </w:r>
          </w:p>
        </w:tc>
        <w:tc>
          <w:tcPr>
            <w:tcW w:w="822" w:type="dxa"/>
            <w:tcBorders>
              <w:top w:val="nil"/>
              <w:left w:val="nil"/>
              <w:bottom w:val="single" w:sz="4" w:space="0" w:color="auto"/>
              <w:right w:val="single" w:sz="4" w:space="0" w:color="auto"/>
            </w:tcBorders>
            <w:shd w:val="clear" w:color="auto" w:fill="E7E6E6"/>
            <w:noWrap/>
            <w:tcMar>
              <w:top w:w="28" w:type="dxa"/>
              <w:bottom w:w="28" w:type="dxa"/>
            </w:tcMar>
            <w:vAlign w:val="center"/>
            <w:hideMark/>
          </w:tcPr>
          <w:p w14:paraId="003033CC" w14:textId="77777777" w:rsidR="00D62D06" w:rsidRPr="008741A9" w:rsidRDefault="001757BC" w:rsidP="00B2681C">
            <w:pPr>
              <w:spacing w:after="0" w:line="240" w:lineRule="auto"/>
              <w:jc w:val="center"/>
              <w:rPr>
                <w:sz w:val="16"/>
                <w:szCs w:val="16"/>
              </w:rPr>
            </w:pPr>
            <w:r>
              <w:rPr>
                <w:sz w:val="16"/>
              </w:rPr>
              <w:t>116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43FC70A" w14:textId="77777777" w:rsidR="00D62D06" w:rsidRPr="008741A9" w:rsidRDefault="001757BC" w:rsidP="00B2681C">
            <w:pPr>
              <w:spacing w:after="0" w:line="240" w:lineRule="auto"/>
              <w:jc w:val="center"/>
              <w:rPr>
                <w:sz w:val="16"/>
                <w:szCs w:val="16"/>
              </w:rPr>
            </w:pPr>
            <w:r>
              <w:rPr>
                <w:sz w:val="16"/>
              </w:rPr>
              <w:t>270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DC3B1BD" w14:textId="77777777" w:rsidR="00D62D06" w:rsidRPr="008741A9" w:rsidRDefault="001757BC" w:rsidP="00B2681C">
            <w:pPr>
              <w:spacing w:after="0" w:line="240" w:lineRule="auto"/>
              <w:jc w:val="center"/>
              <w:rPr>
                <w:sz w:val="16"/>
                <w:szCs w:val="16"/>
              </w:rPr>
            </w:pPr>
            <w:r>
              <w:rPr>
                <w:sz w:val="16"/>
              </w:rPr>
              <w:t>685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7865F20" w14:textId="77777777" w:rsidR="00D62D06" w:rsidRPr="008741A9" w:rsidRDefault="001757BC" w:rsidP="00B2681C">
            <w:pPr>
              <w:spacing w:after="0" w:line="240" w:lineRule="auto"/>
              <w:jc w:val="center"/>
              <w:rPr>
                <w:sz w:val="16"/>
                <w:szCs w:val="16"/>
              </w:rPr>
            </w:pPr>
            <w:r>
              <w:rPr>
                <w:sz w:val="16"/>
              </w:rPr>
              <w:t>1,172</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8FC22B3" w14:textId="77777777" w:rsidR="00D62D06" w:rsidRPr="008741A9" w:rsidRDefault="001757BC" w:rsidP="00B2681C">
            <w:pPr>
              <w:spacing w:after="0" w:line="240" w:lineRule="auto"/>
              <w:jc w:val="center"/>
              <w:rPr>
                <w:sz w:val="16"/>
                <w:szCs w:val="16"/>
              </w:rPr>
            </w:pPr>
            <w:r>
              <w:rPr>
                <w:sz w:val="16"/>
              </w:rPr>
              <w:t>1,574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BCBD8DC" w14:textId="77777777" w:rsidR="00D62D06" w:rsidRPr="008741A9" w:rsidRDefault="001757BC" w:rsidP="00B2681C">
            <w:pPr>
              <w:spacing w:after="0" w:line="240" w:lineRule="auto"/>
              <w:jc w:val="center"/>
              <w:rPr>
                <w:sz w:val="16"/>
                <w:szCs w:val="16"/>
              </w:rPr>
            </w:pPr>
            <w:r>
              <w:rPr>
                <w:sz w:val="16"/>
              </w:rPr>
              <w:t>1,876</w:t>
            </w:r>
          </w:p>
        </w:tc>
      </w:tr>
      <w:tr w:rsidR="001757BC" w14:paraId="6D1D3C7A" w14:textId="77777777" w:rsidTr="008741A9">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2D7DE4F" w14:textId="77777777" w:rsidR="00D62D06" w:rsidRPr="008741A9" w:rsidRDefault="001757BC" w:rsidP="00B2681C">
            <w:pPr>
              <w:spacing w:after="0" w:line="240" w:lineRule="auto"/>
              <w:jc w:val="left"/>
              <w:rPr>
                <w:b/>
                <w:bCs/>
                <w:sz w:val="16"/>
                <w:szCs w:val="16"/>
              </w:rPr>
            </w:pPr>
            <w:r>
              <w:rPr>
                <w:b/>
                <w:sz w:val="16"/>
              </w:rPr>
              <w:t>TOTAL</w:t>
            </w:r>
          </w:p>
        </w:tc>
        <w:tc>
          <w:tcPr>
            <w:tcW w:w="822" w:type="dxa"/>
            <w:tcBorders>
              <w:top w:val="nil"/>
              <w:left w:val="single" w:sz="4" w:space="0" w:color="auto"/>
              <w:bottom w:val="single" w:sz="4" w:space="0" w:color="auto"/>
              <w:right w:val="single" w:sz="4" w:space="0" w:color="auto"/>
            </w:tcBorders>
            <w:shd w:val="clear" w:color="auto" w:fill="E7E6E6"/>
            <w:noWrap/>
            <w:tcMar>
              <w:top w:w="28" w:type="dxa"/>
              <w:bottom w:w="28" w:type="dxa"/>
            </w:tcMar>
            <w:vAlign w:val="center"/>
            <w:hideMark/>
          </w:tcPr>
          <w:p w14:paraId="5E787170" w14:textId="77777777" w:rsidR="00D62D06" w:rsidRPr="008741A9" w:rsidRDefault="001757BC" w:rsidP="00B2681C">
            <w:pPr>
              <w:spacing w:after="0" w:line="240" w:lineRule="auto"/>
              <w:jc w:val="center"/>
              <w:rPr>
                <w:b/>
                <w:sz w:val="16"/>
                <w:szCs w:val="16"/>
              </w:rPr>
            </w:pPr>
            <w:r>
              <w:rPr>
                <w:b/>
                <w:sz w:val="16"/>
              </w:rPr>
              <w:t>57,472</w:t>
            </w:r>
          </w:p>
        </w:tc>
        <w:tc>
          <w:tcPr>
            <w:tcW w:w="822" w:type="dxa"/>
            <w:tcBorders>
              <w:top w:val="nil"/>
              <w:left w:val="nil"/>
              <w:bottom w:val="single" w:sz="4" w:space="0" w:color="auto"/>
              <w:right w:val="single" w:sz="4" w:space="0" w:color="auto"/>
            </w:tcBorders>
            <w:shd w:val="clear" w:color="auto" w:fill="E7E6E6"/>
            <w:noWrap/>
            <w:tcMar>
              <w:top w:w="28" w:type="dxa"/>
              <w:bottom w:w="28" w:type="dxa"/>
            </w:tcMar>
            <w:vAlign w:val="center"/>
            <w:hideMark/>
          </w:tcPr>
          <w:p w14:paraId="4DA4AF87" w14:textId="77777777" w:rsidR="00D62D06" w:rsidRPr="008741A9" w:rsidRDefault="001757BC" w:rsidP="00B2681C">
            <w:pPr>
              <w:spacing w:after="0" w:line="240" w:lineRule="auto"/>
              <w:jc w:val="center"/>
              <w:rPr>
                <w:b/>
                <w:sz w:val="16"/>
                <w:szCs w:val="16"/>
              </w:rPr>
            </w:pPr>
            <w:r>
              <w:rPr>
                <w:b/>
                <w:sz w:val="16"/>
              </w:rPr>
              <w:t>65,230</w:t>
            </w:r>
          </w:p>
        </w:tc>
        <w:tc>
          <w:tcPr>
            <w:tcW w:w="822" w:type="dxa"/>
            <w:tcBorders>
              <w:top w:val="nil"/>
              <w:left w:val="nil"/>
              <w:bottom w:val="single" w:sz="4" w:space="0" w:color="auto"/>
              <w:right w:val="single" w:sz="4" w:space="0" w:color="auto"/>
            </w:tcBorders>
            <w:shd w:val="clear" w:color="auto" w:fill="E7E6E6"/>
            <w:noWrap/>
            <w:tcMar>
              <w:top w:w="28" w:type="dxa"/>
              <w:bottom w:w="28" w:type="dxa"/>
            </w:tcMar>
            <w:vAlign w:val="center"/>
            <w:hideMark/>
          </w:tcPr>
          <w:p w14:paraId="41EE9FB7" w14:textId="77777777" w:rsidR="00D62D06" w:rsidRPr="008741A9" w:rsidRDefault="001757BC" w:rsidP="00B2681C">
            <w:pPr>
              <w:spacing w:after="0" w:line="240" w:lineRule="auto"/>
              <w:jc w:val="center"/>
              <w:rPr>
                <w:b/>
                <w:sz w:val="16"/>
                <w:szCs w:val="16"/>
              </w:rPr>
            </w:pPr>
            <w:r>
              <w:rPr>
                <w:b/>
                <w:sz w:val="16"/>
              </w:rPr>
              <w:t>60,775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A7208DE" w14:textId="77777777" w:rsidR="00D62D06" w:rsidRPr="008741A9" w:rsidRDefault="001757BC" w:rsidP="00B2681C">
            <w:pPr>
              <w:spacing w:after="0" w:line="240" w:lineRule="auto"/>
              <w:jc w:val="center"/>
              <w:rPr>
                <w:b/>
                <w:sz w:val="16"/>
                <w:szCs w:val="16"/>
              </w:rPr>
            </w:pPr>
            <w:r>
              <w:rPr>
                <w:b/>
                <w:sz w:val="16"/>
              </w:rPr>
              <w:t>69,720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3CB213E" w14:textId="77777777" w:rsidR="00D62D06" w:rsidRPr="008741A9" w:rsidRDefault="001757BC" w:rsidP="00B2681C">
            <w:pPr>
              <w:spacing w:after="0" w:line="240" w:lineRule="auto"/>
              <w:jc w:val="center"/>
              <w:rPr>
                <w:b/>
                <w:sz w:val="16"/>
                <w:szCs w:val="16"/>
              </w:rPr>
            </w:pPr>
            <w:r>
              <w:rPr>
                <w:b/>
                <w:sz w:val="16"/>
              </w:rPr>
              <w:t>67,682</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2C6ECEA" w14:textId="77777777" w:rsidR="00D62D06" w:rsidRPr="008741A9" w:rsidRDefault="001757BC" w:rsidP="00B2681C">
            <w:pPr>
              <w:spacing w:after="0" w:line="240" w:lineRule="auto"/>
              <w:jc w:val="center"/>
              <w:rPr>
                <w:b/>
                <w:sz w:val="16"/>
                <w:szCs w:val="16"/>
              </w:rPr>
            </w:pPr>
            <w:r>
              <w:rPr>
                <w:b/>
                <w:sz w:val="16"/>
              </w:rPr>
              <w:t>65,509</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47B98FC" w14:textId="77777777" w:rsidR="00D62D06" w:rsidRPr="008741A9" w:rsidRDefault="001757BC" w:rsidP="00B2681C">
            <w:pPr>
              <w:spacing w:after="0" w:line="240" w:lineRule="auto"/>
              <w:jc w:val="center"/>
              <w:rPr>
                <w:b/>
                <w:sz w:val="16"/>
                <w:szCs w:val="16"/>
              </w:rPr>
            </w:pPr>
            <w:r>
              <w:rPr>
                <w:b/>
                <w:sz w:val="16"/>
              </w:rPr>
              <w:t>65,229</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4A8DC6E" w14:textId="77777777" w:rsidR="00D62D06" w:rsidRPr="008741A9" w:rsidRDefault="001757BC" w:rsidP="00B2681C">
            <w:pPr>
              <w:spacing w:after="0" w:line="240" w:lineRule="auto"/>
              <w:jc w:val="center"/>
              <w:rPr>
                <w:b/>
                <w:sz w:val="16"/>
                <w:szCs w:val="16"/>
              </w:rPr>
            </w:pPr>
            <w:r>
              <w:rPr>
                <w:b/>
                <w:sz w:val="16"/>
              </w:rPr>
              <w:t>65,112</w:t>
            </w:r>
          </w:p>
        </w:tc>
      </w:tr>
    </w:tbl>
    <w:p w14:paraId="15A61054" w14:textId="4C9B72D3" w:rsidR="00D62D06" w:rsidRPr="008741A9" w:rsidRDefault="001757BC" w:rsidP="00B2681C">
      <w:pPr>
        <w:pStyle w:val="Legenda"/>
        <w:spacing w:after="360"/>
        <w:rPr>
          <w:color w:val="auto"/>
        </w:rPr>
      </w:pPr>
      <w:r>
        <w:rPr>
          <w:color w:val="auto"/>
        </w:rPr>
        <w:t xml:space="preserve">Source: </w:t>
      </w:r>
      <w:r w:rsidR="00053C42">
        <w:rPr>
          <w:color w:val="auto"/>
        </w:rPr>
        <w:t>O</w:t>
      </w:r>
      <w:r>
        <w:rPr>
          <w:color w:val="auto"/>
        </w:rPr>
        <w:t>wn study by ARE S.A., Eurostat</w:t>
      </w:r>
    </w:p>
    <w:p w14:paraId="1ECD31AC" w14:textId="77777777" w:rsidR="000901D1" w:rsidRPr="008741A9" w:rsidRDefault="001A61BC" w:rsidP="00B2681C">
      <w:pPr>
        <w:keepNext/>
      </w:pPr>
      <w:r>
        <w:rPr>
          <w:noProof/>
          <w:lang w:val="pl-PL" w:eastAsia="ja-JP"/>
        </w:rPr>
        <mc:AlternateContent>
          <mc:Choice Requires="wps">
            <w:drawing>
              <wp:anchor distT="0" distB="0" distL="114300" distR="114300" simplePos="0" relativeHeight="251648000" behindDoc="0" locked="0" layoutInCell="1" allowOverlap="1" wp14:anchorId="1B7D6824" wp14:editId="01A765D6">
                <wp:simplePos x="0" y="0"/>
                <wp:positionH relativeFrom="column">
                  <wp:posOffset>4205605</wp:posOffset>
                </wp:positionH>
                <wp:positionV relativeFrom="paragraph">
                  <wp:posOffset>122555</wp:posOffset>
                </wp:positionV>
                <wp:extent cx="1676400" cy="2447925"/>
                <wp:effectExtent l="0" t="0" r="0" b="9525"/>
                <wp:wrapNone/>
                <wp:docPr id="5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2447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41DE73" w14:textId="77777777" w:rsidR="00981435" w:rsidRDefault="00981435" w:rsidP="00AF2B3F">
                            <w:pPr>
                              <w:spacing w:after="0" w:line="192" w:lineRule="auto"/>
                            </w:pPr>
                            <w:r>
                              <w:t>solar collectors, heat pumps, geothermal</w:t>
                            </w:r>
                          </w:p>
                          <w:p w14:paraId="13FFC0F0" w14:textId="77777777" w:rsidR="00981435" w:rsidRDefault="00981435" w:rsidP="003D0870">
                            <w:pPr>
                              <w:spacing w:after="0" w:line="382" w:lineRule="auto"/>
                            </w:pPr>
                            <w:r>
                              <w:t>municipal and industrial waste</w:t>
                            </w:r>
                          </w:p>
                          <w:p w14:paraId="559984E3" w14:textId="77777777" w:rsidR="00981435" w:rsidRDefault="00981435" w:rsidP="003D0870">
                            <w:pPr>
                              <w:spacing w:after="0" w:line="382" w:lineRule="auto"/>
                            </w:pPr>
                            <w:r>
                              <w:t>biofuels</w:t>
                            </w:r>
                          </w:p>
                          <w:p w14:paraId="7D8BE02A" w14:textId="77777777" w:rsidR="00981435" w:rsidRDefault="00981435" w:rsidP="003D0870">
                            <w:pPr>
                              <w:spacing w:after="0" w:line="382" w:lineRule="auto"/>
                            </w:pPr>
                            <w:r>
                              <w:t>solid biomass</w:t>
                            </w:r>
                          </w:p>
                          <w:p w14:paraId="7A239414" w14:textId="77777777" w:rsidR="00981435" w:rsidRDefault="00981435" w:rsidP="003D0870">
                            <w:pPr>
                              <w:spacing w:after="0" w:line="382" w:lineRule="auto"/>
                            </w:pPr>
                            <w:r>
                              <w:t>biogas</w:t>
                            </w:r>
                          </w:p>
                          <w:p w14:paraId="41F4C7F7" w14:textId="77777777" w:rsidR="00981435" w:rsidRDefault="00981435" w:rsidP="003D0870">
                            <w:pPr>
                              <w:spacing w:after="0" w:line="382" w:lineRule="auto"/>
                            </w:pPr>
                            <w:r>
                              <w:t>natural gas</w:t>
                            </w:r>
                          </w:p>
                          <w:p w14:paraId="66A81C94" w14:textId="77777777" w:rsidR="00981435" w:rsidRDefault="00981435" w:rsidP="003D0870">
                            <w:pPr>
                              <w:spacing w:after="0" w:line="382" w:lineRule="auto"/>
                            </w:pPr>
                            <w:r>
                              <w:t>petroleum products</w:t>
                            </w:r>
                          </w:p>
                          <w:p w14:paraId="5A5D4F67" w14:textId="77777777" w:rsidR="00981435" w:rsidRDefault="00981435" w:rsidP="003D0870">
                            <w:pPr>
                              <w:spacing w:after="0" w:line="382" w:lineRule="auto"/>
                            </w:pPr>
                            <w:r>
                              <w:t>coal</w:t>
                            </w:r>
                          </w:p>
                          <w:p w14:paraId="48BC0300" w14:textId="77777777" w:rsidR="00981435" w:rsidRDefault="00981435" w:rsidP="003D0870">
                            <w:pPr>
                              <w:spacing w:after="0" w:line="382" w:lineRule="auto"/>
                            </w:pPr>
                            <w:r>
                              <w:t>district heating</w:t>
                            </w:r>
                          </w:p>
                          <w:p w14:paraId="6FCBF602" w14:textId="77777777" w:rsidR="00981435" w:rsidRDefault="00981435" w:rsidP="003D0870">
                            <w:pPr>
                              <w:spacing w:after="0" w:line="382" w:lineRule="auto"/>
                            </w:pPr>
                            <w:r>
                              <w:t>electricity</w:t>
                            </w:r>
                          </w:p>
                          <w:p w14:paraId="7EA990DA" w14:textId="77777777" w:rsidR="00981435" w:rsidRDefault="00981435" w:rsidP="00AF2B3F">
                            <w:pPr>
                              <w:spacing w:after="0" w:line="336"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D6824" id="Text Box 45" o:spid="_x0000_s1033" type="#_x0000_t202" style="position:absolute;left:0;text-align:left;margin-left:331.15pt;margin-top:9.65pt;width:132pt;height:192.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" stroked="f">
                <v:textbox inset="0,0,0,0">
                  <w:txbxContent>
                    <w:p w14:paraId="6241DE73" w14:textId="77777777" w:rsidR="00981435" w:rsidRDefault="00981435" w:rsidP="00AF2B3F">
                      <w:pPr>
                        <w:spacing w:after="0" w:line="192" w:lineRule="auto"/>
                      </w:pPr>
                      <w:r>
                        <w:t>solar collectors, heat pumps, geothermal</w:t>
                      </w:r>
                    </w:p>
                    <w:p w14:paraId="13FFC0F0" w14:textId="77777777" w:rsidR="00981435" w:rsidRDefault="00981435" w:rsidP="003D0870">
                      <w:pPr>
                        <w:spacing w:after="0" w:line="382" w:lineRule="auto"/>
                      </w:pPr>
                      <w:r>
                        <w:t>municipal and industrial waste</w:t>
                      </w:r>
                    </w:p>
                    <w:p w14:paraId="559984E3" w14:textId="77777777" w:rsidR="00981435" w:rsidRDefault="00981435" w:rsidP="003D0870">
                      <w:pPr>
                        <w:spacing w:after="0" w:line="382" w:lineRule="auto"/>
                      </w:pPr>
                      <w:r>
                        <w:t>biofuels</w:t>
                      </w:r>
                    </w:p>
                    <w:p w14:paraId="7D8BE02A" w14:textId="77777777" w:rsidR="00981435" w:rsidRDefault="00981435" w:rsidP="003D0870">
                      <w:pPr>
                        <w:spacing w:after="0" w:line="382" w:lineRule="auto"/>
                      </w:pPr>
                      <w:r>
                        <w:t>solid biomass</w:t>
                      </w:r>
                    </w:p>
                    <w:p w14:paraId="7A239414" w14:textId="77777777" w:rsidR="00981435" w:rsidRDefault="00981435" w:rsidP="003D0870">
                      <w:pPr>
                        <w:spacing w:after="0" w:line="382" w:lineRule="auto"/>
                      </w:pPr>
                      <w:r>
                        <w:t>biogas</w:t>
                      </w:r>
                    </w:p>
                    <w:p w14:paraId="41F4C7F7" w14:textId="77777777" w:rsidR="00981435" w:rsidRDefault="00981435" w:rsidP="003D0870">
                      <w:pPr>
                        <w:spacing w:after="0" w:line="382" w:lineRule="auto"/>
                      </w:pPr>
                      <w:r>
                        <w:t>natural gas</w:t>
                      </w:r>
                    </w:p>
                    <w:p w14:paraId="66A81C94" w14:textId="77777777" w:rsidR="00981435" w:rsidRDefault="00981435" w:rsidP="003D0870">
                      <w:pPr>
                        <w:spacing w:after="0" w:line="382" w:lineRule="auto"/>
                      </w:pPr>
                      <w:r>
                        <w:t>petroleum products</w:t>
                      </w:r>
                    </w:p>
                    <w:p w14:paraId="5A5D4F67" w14:textId="77777777" w:rsidR="00981435" w:rsidRDefault="00981435" w:rsidP="003D0870">
                      <w:pPr>
                        <w:spacing w:after="0" w:line="382" w:lineRule="auto"/>
                      </w:pPr>
                      <w:r>
                        <w:t>coal</w:t>
                      </w:r>
                    </w:p>
                    <w:p w14:paraId="48BC0300" w14:textId="77777777" w:rsidR="00981435" w:rsidRDefault="00981435" w:rsidP="003D0870">
                      <w:pPr>
                        <w:spacing w:after="0" w:line="382" w:lineRule="auto"/>
                      </w:pPr>
                      <w:r>
                        <w:t>district heating</w:t>
                      </w:r>
                    </w:p>
                    <w:p w14:paraId="6FCBF602" w14:textId="77777777" w:rsidR="00981435" w:rsidRDefault="00981435" w:rsidP="003D0870">
                      <w:pPr>
                        <w:spacing w:after="0" w:line="382" w:lineRule="auto"/>
                      </w:pPr>
                      <w:r>
                        <w:t>electricity</w:t>
                      </w:r>
                    </w:p>
                    <w:p w14:paraId="7EA990DA" w14:textId="77777777" w:rsidR="00981435" w:rsidRDefault="00981435" w:rsidP="00AF2B3F">
                      <w:pPr>
                        <w:spacing w:after="0" w:line="336" w:lineRule="auto"/>
                      </w:pPr>
                    </w:p>
                  </w:txbxContent>
                </v:textbox>
              </v:shape>
            </w:pict>
          </mc:Fallback>
        </mc:AlternateContent>
      </w:r>
      <w:r>
        <w:rPr>
          <w:noProof/>
          <w:lang w:val="pl-PL" w:eastAsia="ja-JP"/>
        </w:rPr>
        <w:drawing>
          <wp:inline distT="0" distB="0" distL="0" distR="0" wp14:anchorId="67F0064D" wp14:editId="0DFA62BD">
            <wp:extent cx="5800725" cy="2533650"/>
            <wp:effectExtent l="0" t="0" r="9525" b="0"/>
            <wp:docPr id="15" name="Wykres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14"/>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0725" cy="2533650"/>
                    </a:xfrm>
                    <a:prstGeom prst="rect">
                      <a:avLst/>
                    </a:prstGeom>
                    <a:noFill/>
                    <a:ln>
                      <a:noFill/>
                    </a:ln>
                  </pic:spPr>
                </pic:pic>
              </a:graphicData>
            </a:graphic>
          </wp:inline>
        </w:drawing>
      </w:r>
    </w:p>
    <w:p w14:paraId="40F74E14" w14:textId="77777777" w:rsidR="000901D1" w:rsidRPr="008741A9" w:rsidRDefault="001757BC" w:rsidP="00524E4F">
      <w:pPr>
        <w:pStyle w:val="Legenda"/>
        <w:keepNext/>
        <w:jc w:val="left"/>
        <w:rPr>
          <w:color w:val="auto"/>
        </w:rPr>
      </w:pPr>
      <w:r>
        <w:rPr>
          <w:color w:val="auto"/>
        </w:rPr>
        <w:t xml:space="preserve">Figure </w:t>
      </w:r>
      <w:r w:rsidRPr="008741A9">
        <w:rPr>
          <w:color w:val="auto"/>
        </w:rPr>
        <w:fldChar w:fldCharType="begin"/>
      </w:r>
      <w:r w:rsidRPr="008741A9">
        <w:rPr>
          <w:color w:val="auto"/>
        </w:rPr>
        <w:instrText xml:space="preserve"> SEQ Rysunek \* ARABIC </w:instrText>
      </w:r>
      <w:r w:rsidRPr="008741A9">
        <w:rPr>
          <w:color w:val="auto"/>
        </w:rPr>
        <w:fldChar w:fldCharType="separate"/>
      </w:r>
      <w:r w:rsidR="0053152D" w:rsidRPr="008741A9">
        <w:rPr>
          <w:color w:val="auto"/>
        </w:rPr>
        <w:t>4</w:t>
      </w:r>
      <w:r w:rsidRPr="008741A9">
        <w:rPr>
          <w:color w:val="auto"/>
        </w:rPr>
        <w:fldChar w:fldCharType="end"/>
      </w:r>
      <w:r>
        <w:rPr>
          <w:color w:val="auto"/>
        </w:rPr>
        <w:t>. Final energy consumption forecast by fuels and carriers [</w:t>
      </w:r>
      <w:proofErr w:type="spellStart"/>
      <w:r>
        <w:rPr>
          <w:color w:val="auto"/>
        </w:rPr>
        <w:t>ktoe</w:t>
      </w:r>
      <w:proofErr w:type="spellEnd"/>
      <w:r>
        <w:rPr>
          <w:color w:val="auto"/>
        </w:rPr>
        <w:t>]</w:t>
      </w:r>
    </w:p>
    <w:p w14:paraId="6A7B30C0" w14:textId="77777777" w:rsidR="00B2681C" w:rsidRPr="008741A9" w:rsidRDefault="001757BC" w:rsidP="00B2681C">
      <w:pPr>
        <w:spacing w:after="160" w:line="259" w:lineRule="auto"/>
        <w:jc w:val="left"/>
      </w:pPr>
      <w:r>
        <w:br w:type="page"/>
      </w:r>
    </w:p>
    <w:p w14:paraId="130A2DA3" w14:textId="77777777" w:rsidR="000901D1" w:rsidRPr="008741A9" w:rsidRDefault="001757BC" w:rsidP="002F7406">
      <w:pPr>
        <w:pStyle w:val="Nagwek3"/>
        <w:spacing w:after="120"/>
      </w:pPr>
      <w:bookmarkStart w:id="23" w:name="_Toc28954277"/>
      <w:bookmarkStart w:id="24" w:name="_Toc67409963"/>
      <w:r>
        <w:lastRenderedPageBreak/>
        <w:t>Final energy savings</w:t>
      </w:r>
      <w:bookmarkEnd w:id="23"/>
      <w:bookmarkEnd w:id="24"/>
    </w:p>
    <w:p w14:paraId="088591AC" w14:textId="77777777" w:rsidR="001757BC" w:rsidRDefault="001757BC" w:rsidP="002F7406">
      <w:pPr>
        <w:spacing w:after="240"/>
      </w:pPr>
      <w:r>
        <w:t>Below you will find detailed information on the methods and measures used in Poland to implement Art. 7 of the Energy Efficiency Directive 2012/27/EU</w:t>
      </w:r>
      <w:r>
        <w:rPr>
          <w:rStyle w:val="Odwoanieprzypisudolnego"/>
        </w:rPr>
        <w:footnoteReference w:id="4"/>
      </w:r>
      <w:r>
        <w:t xml:space="preserve"> (EED).</w:t>
      </w:r>
    </w:p>
    <w:p w14:paraId="07322398" w14:textId="77777777" w:rsidR="001757BC" w:rsidRDefault="001757BC" w:rsidP="00B2681C">
      <w:pPr>
        <w:pStyle w:val="Nagwek4"/>
      </w:pPr>
      <w:bookmarkStart w:id="25" w:name="_Toc315427733"/>
      <w:r>
        <w:t>Calculation of the amount of required energy savings to be achieved over the entire period from 1 January 2021 to 31 December 2030.</w:t>
      </w:r>
    </w:p>
    <w:bookmarkEnd w:id="25"/>
    <w:p w14:paraId="298C22DC" w14:textId="77777777" w:rsidR="001757BC" w:rsidRDefault="001757BC" w:rsidP="00B2681C">
      <w:r>
        <w:t>Guidance on how to calculate the total amount of new final energy savings to be achieved under the 2021–2030 obligation and the specification of the statistical datasets that can be used is provided in the document titled "Commission Recommendation on transposing the energy saving obligations under the Energy Efficiency Directive"</w:t>
      </w:r>
      <w:r>
        <w:rPr>
          <w:rStyle w:val="Odwoanieprzypisudolnego"/>
          <w:rFonts w:eastAsia="Times New Roman"/>
        </w:rPr>
        <w:footnoteReference w:id="5"/>
      </w:r>
      <w:r>
        <w:t>.</w:t>
      </w:r>
    </w:p>
    <w:p w14:paraId="002224F2" w14:textId="77777777" w:rsidR="000901D1" w:rsidRPr="008741A9" w:rsidRDefault="001757BC" w:rsidP="00B2681C">
      <w:r>
        <w:t>The value of the annual averaged final energy consumption and the base from which the energy savings will be calculated are presented in the table below, according to Eurostat data. The final energy consumption values will be used to determine the energy savings.</w:t>
      </w:r>
    </w:p>
    <w:p w14:paraId="38F01548" w14:textId="77777777" w:rsidR="000901D1" w:rsidRPr="00C34974" w:rsidRDefault="005C6C1F" w:rsidP="002F7406">
      <w:pPr>
        <w:pStyle w:val="Legenda"/>
      </w:pPr>
      <w:bookmarkStart w:id="26" w:name="_Toc28955196"/>
      <w:r>
        <w:t xml:space="preserve"> </w:t>
      </w:r>
      <w:r w:rsidR="001757BC">
        <w:t xml:space="preserve">Table </w:t>
      </w:r>
      <w:r w:rsidR="001757BC" w:rsidRPr="00C34974">
        <w:fldChar w:fldCharType="begin"/>
      </w:r>
      <w:r w:rsidR="001757BC" w:rsidRPr="00C34974">
        <w:instrText xml:space="preserve"> SEQ Tabela \* ARABIC </w:instrText>
      </w:r>
      <w:r w:rsidR="001757BC" w:rsidRPr="00C34974">
        <w:fldChar w:fldCharType="separate"/>
      </w:r>
      <w:r w:rsidR="0053152D">
        <w:t>7</w:t>
      </w:r>
      <w:r w:rsidR="001757BC" w:rsidRPr="00C34974">
        <w:fldChar w:fldCharType="end"/>
      </w:r>
      <w:r w:rsidR="001757BC">
        <w:t>. Final energy consumption according to Eurostat data 2016–2018 [</w:t>
      </w:r>
      <w:proofErr w:type="spellStart"/>
      <w:r w:rsidR="001757BC">
        <w:t>ktoe</w:t>
      </w:r>
      <w:proofErr w:type="spellEnd"/>
      <w:r w:rsidR="001757BC">
        <w:t>]</w:t>
      </w:r>
      <w:bookmarkEnd w:id="26"/>
    </w:p>
    <w:tbl>
      <w:tblPr>
        <w:tblW w:w="9072" w:type="dxa"/>
        <w:tblInd w:w="-5" w:type="dxa"/>
        <w:tblLayout w:type="fixed"/>
        <w:tblCellMar>
          <w:left w:w="70" w:type="dxa"/>
          <w:right w:w="70" w:type="dxa"/>
        </w:tblCellMar>
        <w:tblLook w:val="04A0" w:firstRow="1" w:lastRow="0" w:firstColumn="1" w:lastColumn="0" w:noHBand="0" w:noVBand="1"/>
      </w:tblPr>
      <w:tblGrid>
        <w:gridCol w:w="1493"/>
        <w:gridCol w:w="2410"/>
        <w:gridCol w:w="633"/>
        <w:gridCol w:w="1134"/>
        <w:gridCol w:w="1134"/>
        <w:gridCol w:w="1134"/>
        <w:gridCol w:w="1134"/>
      </w:tblGrid>
      <w:tr w:rsidR="001757BC" w14:paraId="128F24A7" w14:textId="77777777" w:rsidTr="000901D1">
        <w:trPr>
          <w:cantSplit/>
          <w:trHeight w:val="399"/>
          <w:tblHeader/>
        </w:trPr>
        <w:tc>
          <w:tcPr>
            <w:tcW w:w="14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6D3BEE" w14:textId="77777777" w:rsidR="000901D1" w:rsidRPr="008741A9" w:rsidRDefault="001757BC" w:rsidP="00B2681C">
            <w:pPr>
              <w:pStyle w:val="tabelaM"/>
              <w:rPr>
                <w:rFonts w:ascii="Arial Narrow" w:hAnsi="Arial Narrow"/>
                <w:b/>
              </w:rPr>
            </w:pPr>
            <w:r>
              <w:rPr>
                <w:rFonts w:ascii="Arial Narrow" w:hAnsi="Arial Narrow"/>
                <w:b/>
              </w:rPr>
              <w:t>item</w:t>
            </w:r>
          </w:p>
        </w:tc>
        <w:tc>
          <w:tcPr>
            <w:tcW w:w="2410" w:type="dxa"/>
            <w:tcBorders>
              <w:top w:val="single" w:sz="4" w:space="0" w:color="auto"/>
              <w:left w:val="nil"/>
              <w:bottom w:val="single" w:sz="4" w:space="0" w:color="auto"/>
              <w:right w:val="nil"/>
            </w:tcBorders>
            <w:shd w:val="clear" w:color="auto" w:fill="auto"/>
            <w:noWrap/>
            <w:vAlign w:val="center"/>
          </w:tcPr>
          <w:p w14:paraId="12A0FA59" w14:textId="77777777" w:rsidR="000901D1" w:rsidRPr="008741A9" w:rsidRDefault="001757BC" w:rsidP="00B2681C">
            <w:pPr>
              <w:pStyle w:val="tabelaM"/>
              <w:rPr>
                <w:rFonts w:ascii="Arial Narrow" w:hAnsi="Arial Narrow"/>
                <w:b/>
              </w:rPr>
            </w:pPr>
            <w:r>
              <w:rPr>
                <w:rFonts w:ascii="Arial Narrow" w:hAnsi="Arial Narrow"/>
                <w:b/>
              </w:rPr>
              <w:t>category (NRG_BAL_C)</w:t>
            </w:r>
          </w:p>
        </w:tc>
        <w:tc>
          <w:tcPr>
            <w:tcW w:w="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0D690" w14:textId="77777777" w:rsidR="000901D1" w:rsidRPr="008741A9" w:rsidRDefault="001757BC" w:rsidP="00B2681C">
            <w:pPr>
              <w:pStyle w:val="tabelaM"/>
              <w:rPr>
                <w:rFonts w:ascii="Arial Narrow" w:hAnsi="Arial Narrow"/>
                <w:b/>
              </w:rPr>
            </w:pPr>
            <w:r>
              <w:rPr>
                <w:rFonts w:ascii="Arial Narrow" w:hAnsi="Arial Narrow"/>
                <w:b/>
              </w:rPr>
              <w:t>No.</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F242EEC" w14:textId="77777777" w:rsidR="000901D1" w:rsidRPr="008741A9" w:rsidRDefault="001757BC" w:rsidP="00B2681C">
            <w:pPr>
              <w:pStyle w:val="tabelaM"/>
              <w:rPr>
                <w:rFonts w:ascii="Arial Narrow" w:hAnsi="Arial Narrow"/>
                <w:b/>
              </w:rPr>
            </w:pPr>
            <w:r>
              <w:rPr>
                <w:rFonts w:ascii="Arial Narrow" w:hAnsi="Arial Narrow"/>
                <w:b/>
              </w:rPr>
              <w:t>2016</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A29010E" w14:textId="77777777" w:rsidR="000901D1" w:rsidRPr="008741A9" w:rsidRDefault="001757BC" w:rsidP="00B2681C">
            <w:pPr>
              <w:pStyle w:val="tabelaM"/>
              <w:rPr>
                <w:rFonts w:ascii="Arial Narrow" w:hAnsi="Arial Narrow"/>
                <w:b/>
              </w:rPr>
            </w:pPr>
            <w:r>
              <w:rPr>
                <w:rFonts w:ascii="Arial Narrow" w:hAnsi="Arial Narrow"/>
                <w:b/>
              </w:rPr>
              <w:t>2017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21A5073" w14:textId="77777777" w:rsidR="000901D1" w:rsidRPr="008741A9" w:rsidRDefault="001757BC" w:rsidP="00B2681C">
            <w:pPr>
              <w:pStyle w:val="tabelaM"/>
              <w:rPr>
                <w:rFonts w:ascii="Arial Narrow" w:hAnsi="Arial Narrow"/>
                <w:b/>
              </w:rPr>
            </w:pPr>
            <w:r>
              <w:rPr>
                <w:rFonts w:ascii="Arial Narrow" w:hAnsi="Arial Narrow"/>
                <w:b/>
              </w:rPr>
              <w:t>2018</w:t>
            </w:r>
          </w:p>
          <w:p w14:paraId="568D27DD" w14:textId="77777777" w:rsidR="000901D1" w:rsidRPr="008741A9" w:rsidRDefault="001757BC" w:rsidP="00B2681C">
            <w:pPr>
              <w:pStyle w:val="tabelaM"/>
              <w:rPr>
                <w:rFonts w:ascii="Arial Narrow" w:hAnsi="Arial Narrow"/>
                <w:b/>
              </w:rPr>
            </w:pPr>
            <w:r>
              <w:rPr>
                <w:rFonts w:ascii="Arial Narrow" w:hAnsi="Arial Narrow"/>
                <w:b/>
                <w:sz w:val="14"/>
              </w:rPr>
              <w:t>(estimated data)</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03F2C32" w14:textId="77777777" w:rsidR="000901D1" w:rsidRPr="008741A9" w:rsidRDefault="001757BC" w:rsidP="00B2681C">
            <w:pPr>
              <w:pStyle w:val="tabelaM"/>
              <w:rPr>
                <w:rFonts w:ascii="Arial Narrow" w:hAnsi="Arial Narrow"/>
                <w:b/>
              </w:rPr>
            </w:pPr>
            <w:r>
              <w:rPr>
                <w:rFonts w:ascii="Arial Narrow" w:hAnsi="Arial Narrow"/>
                <w:b/>
              </w:rPr>
              <w:t>average</w:t>
            </w:r>
          </w:p>
        </w:tc>
      </w:tr>
      <w:tr w:rsidR="001757BC" w14:paraId="29844449" w14:textId="77777777" w:rsidTr="000901D1">
        <w:trPr>
          <w:cantSplit/>
          <w:trHeight w:val="438"/>
          <w:tblHeader/>
        </w:trPr>
        <w:tc>
          <w:tcPr>
            <w:tcW w:w="1493" w:type="dxa"/>
            <w:tcBorders>
              <w:top w:val="nil"/>
              <w:left w:val="single" w:sz="4" w:space="0" w:color="auto"/>
              <w:bottom w:val="single" w:sz="4" w:space="0" w:color="auto"/>
              <w:right w:val="single" w:sz="4" w:space="0" w:color="auto"/>
            </w:tcBorders>
            <w:shd w:val="clear" w:color="auto" w:fill="auto"/>
            <w:noWrap/>
            <w:vAlign w:val="center"/>
          </w:tcPr>
          <w:p w14:paraId="187DCDC6" w14:textId="77777777" w:rsidR="000901D1" w:rsidRPr="008741A9" w:rsidRDefault="001757BC" w:rsidP="00B2681C">
            <w:pPr>
              <w:pStyle w:val="tabelaM"/>
              <w:rPr>
                <w:rFonts w:ascii="Arial Narrow" w:hAnsi="Arial Narrow"/>
              </w:rPr>
            </w:pPr>
            <w:r>
              <w:rPr>
                <w:rFonts w:ascii="Arial Narrow" w:hAnsi="Arial Narrow"/>
              </w:rPr>
              <w:t>FEC2020–2030</w:t>
            </w:r>
          </w:p>
        </w:tc>
        <w:tc>
          <w:tcPr>
            <w:tcW w:w="2410" w:type="dxa"/>
            <w:tcBorders>
              <w:top w:val="nil"/>
              <w:left w:val="nil"/>
              <w:bottom w:val="single" w:sz="4" w:space="0" w:color="auto"/>
              <w:right w:val="single" w:sz="4" w:space="0" w:color="auto"/>
            </w:tcBorders>
            <w:shd w:val="clear" w:color="auto" w:fill="auto"/>
            <w:noWrap/>
            <w:vAlign w:val="center"/>
          </w:tcPr>
          <w:p w14:paraId="2D4BE221" w14:textId="77777777" w:rsidR="000901D1" w:rsidRPr="008741A9" w:rsidRDefault="001757BC" w:rsidP="00B2681C">
            <w:pPr>
              <w:pStyle w:val="tabelaM"/>
              <w:rPr>
                <w:rFonts w:ascii="Arial Narrow" w:hAnsi="Arial Narrow"/>
              </w:rPr>
            </w:pPr>
            <w:r>
              <w:rPr>
                <w:rFonts w:ascii="Arial Narrow" w:hAnsi="Arial Narrow"/>
              </w:rPr>
              <w:t>Final energy consumption [</w:t>
            </w:r>
            <w:proofErr w:type="spellStart"/>
            <w:r>
              <w:rPr>
                <w:rFonts w:ascii="Arial Narrow" w:hAnsi="Arial Narrow"/>
              </w:rPr>
              <w:t>ktoe</w:t>
            </w:r>
            <w:proofErr w:type="spellEnd"/>
            <w:r>
              <w:rPr>
                <w:rFonts w:ascii="Arial Narrow" w:hAnsi="Arial Narrow"/>
              </w:rPr>
              <w:t>]</w:t>
            </w:r>
          </w:p>
        </w:tc>
        <w:tc>
          <w:tcPr>
            <w:tcW w:w="633" w:type="dxa"/>
            <w:tcBorders>
              <w:top w:val="nil"/>
              <w:left w:val="nil"/>
              <w:bottom w:val="single" w:sz="4" w:space="0" w:color="auto"/>
              <w:right w:val="single" w:sz="4" w:space="0" w:color="auto"/>
            </w:tcBorders>
            <w:shd w:val="clear" w:color="auto" w:fill="auto"/>
            <w:noWrap/>
            <w:vAlign w:val="center"/>
          </w:tcPr>
          <w:p w14:paraId="532ED6AC" w14:textId="77777777" w:rsidR="000901D1" w:rsidRPr="008741A9" w:rsidRDefault="001757BC" w:rsidP="00B2681C">
            <w:pPr>
              <w:pStyle w:val="tabelaM"/>
              <w:rPr>
                <w:rFonts w:ascii="Arial Narrow" w:hAnsi="Arial Narrow"/>
              </w:rPr>
            </w:pPr>
            <w:r>
              <w:rPr>
                <w:rFonts w:ascii="Arial Narrow" w:hAnsi="Arial Narrow"/>
              </w:rPr>
              <w:t>1</w:t>
            </w:r>
          </w:p>
        </w:tc>
        <w:tc>
          <w:tcPr>
            <w:tcW w:w="1134" w:type="dxa"/>
            <w:tcBorders>
              <w:top w:val="nil"/>
              <w:left w:val="nil"/>
              <w:bottom w:val="single" w:sz="4" w:space="0" w:color="auto"/>
              <w:right w:val="single" w:sz="4" w:space="0" w:color="auto"/>
            </w:tcBorders>
            <w:shd w:val="clear" w:color="auto" w:fill="auto"/>
            <w:noWrap/>
            <w:vAlign w:val="center"/>
          </w:tcPr>
          <w:p w14:paraId="46EE69DD" w14:textId="77777777" w:rsidR="000901D1" w:rsidRPr="008741A9" w:rsidRDefault="001757BC" w:rsidP="00B2681C">
            <w:pPr>
              <w:pStyle w:val="tabelaM"/>
              <w:rPr>
                <w:rFonts w:ascii="Arial Narrow" w:hAnsi="Arial Narrow"/>
              </w:rPr>
            </w:pPr>
            <w:r>
              <w:rPr>
                <w:rFonts w:ascii="Arial Narrow" w:hAnsi="Arial Narrow"/>
              </w:rPr>
              <w:t>66,601</w:t>
            </w:r>
          </w:p>
        </w:tc>
        <w:tc>
          <w:tcPr>
            <w:tcW w:w="1134" w:type="dxa"/>
            <w:tcBorders>
              <w:top w:val="nil"/>
              <w:left w:val="nil"/>
              <w:bottom w:val="single" w:sz="4" w:space="0" w:color="auto"/>
              <w:right w:val="single" w:sz="4" w:space="0" w:color="auto"/>
            </w:tcBorders>
            <w:shd w:val="clear" w:color="auto" w:fill="auto"/>
            <w:noWrap/>
            <w:vAlign w:val="center"/>
          </w:tcPr>
          <w:p w14:paraId="436013E8" w14:textId="77777777" w:rsidR="000901D1" w:rsidRPr="008741A9" w:rsidRDefault="001757BC" w:rsidP="00B2681C">
            <w:pPr>
              <w:pStyle w:val="tabelaM"/>
              <w:rPr>
                <w:rFonts w:ascii="Arial Narrow" w:hAnsi="Arial Narrow"/>
              </w:rPr>
            </w:pPr>
            <w:r>
              <w:rPr>
                <w:rFonts w:ascii="Arial Narrow" w:hAnsi="Arial Narrow"/>
              </w:rPr>
              <w:t>70,923</w:t>
            </w:r>
          </w:p>
        </w:tc>
        <w:tc>
          <w:tcPr>
            <w:tcW w:w="1134" w:type="dxa"/>
            <w:tcBorders>
              <w:top w:val="nil"/>
              <w:left w:val="nil"/>
              <w:bottom w:val="single" w:sz="4" w:space="0" w:color="auto"/>
              <w:right w:val="single" w:sz="4" w:space="0" w:color="auto"/>
            </w:tcBorders>
            <w:shd w:val="clear" w:color="auto" w:fill="auto"/>
            <w:noWrap/>
            <w:vAlign w:val="center"/>
          </w:tcPr>
          <w:p w14:paraId="57E89634" w14:textId="77777777" w:rsidR="000901D1" w:rsidRPr="008741A9" w:rsidRDefault="001757BC" w:rsidP="00B2681C">
            <w:pPr>
              <w:pStyle w:val="tabelaM"/>
              <w:rPr>
                <w:rFonts w:ascii="Arial Narrow" w:hAnsi="Arial Narrow"/>
              </w:rPr>
            </w:pPr>
            <w:r>
              <w:rPr>
                <w:rFonts w:ascii="Arial Narrow" w:hAnsi="Arial Narrow"/>
              </w:rPr>
              <w:t>(71,700)</w:t>
            </w:r>
          </w:p>
        </w:tc>
        <w:tc>
          <w:tcPr>
            <w:tcW w:w="1134" w:type="dxa"/>
            <w:tcBorders>
              <w:top w:val="nil"/>
              <w:left w:val="nil"/>
              <w:bottom w:val="single" w:sz="4" w:space="0" w:color="auto"/>
              <w:right w:val="single" w:sz="4" w:space="0" w:color="auto"/>
            </w:tcBorders>
            <w:shd w:val="clear" w:color="auto" w:fill="auto"/>
            <w:noWrap/>
            <w:vAlign w:val="center"/>
          </w:tcPr>
          <w:p w14:paraId="10D72A73" w14:textId="77777777" w:rsidR="000901D1" w:rsidRPr="008741A9" w:rsidRDefault="001757BC" w:rsidP="00B2681C">
            <w:pPr>
              <w:pStyle w:val="tabelaM"/>
              <w:rPr>
                <w:rFonts w:ascii="Arial Narrow" w:hAnsi="Arial Narrow"/>
                <w:b/>
              </w:rPr>
            </w:pPr>
            <w:r>
              <w:rPr>
                <w:rFonts w:ascii="Arial Narrow" w:hAnsi="Arial Narrow"/>
                <w:b/>
              </w:rPr>
              <w:t>69,741</w:t>
            </w:r>
          </w:p>
        </w:tc>
      </w:tr>
      <w:tr w:rsidR="001757BC" w14:paraId="4BC345B0" w14:textId="77777777" w:rsidTr="000901D1">
        <w:trPr>
          <w:cantSplit/>
          <w:trHeight w:val="235"/>
          <w:tblHeader/>
        </w:trPr>
        <w:tc>
          <w:tcPr>
            <w:tcW w:w="1493" w:type="dxa"/>
            <w:tcBorders>
              <w:top w:val="nil"/>
              <w:left w:val="single" w:sz="4" w:space="0" w:color="auto"/>
              <w:bottom w:val="double" w:sz="4" w:space="0" w:color="auto"/>
              <w:right w:val="single" w:sz="4" w:space="0" w:color="auto"/>
            </w:tcBorders>
            <w:shd w:val="clear" w:color="auto" w:fill="auto"/>
            <w:noWrap/>
            <w:vAlign w:val="center"/>
          </w:tcPr>
          <w:p w14:paraId="523C7B70" w14:textId="77777777" w:rsidR="000901D1" w:rsidRPr="008741A9" w:rsidRDefault="001757BC" w:rsidP="00B2681C">
            <w:pPr>
              <w:pStyle w:val="tabelaM"/>
              <w:rPr>
                <w:rFonts w:ascii="Arial Narrow" w:hAnsi="Arial Narrow"/>
              </w:rPr>
            </w:pPr>
            <w:r>
              <w:rPr>
                <w:rFonts w:ascii="Arial Narrow" w:hAnsi="Arial Narrow"/>
              </w:rPr>
              <w:t>FC_TRA_E</w:t>
            </w:r>
          </w:p>
        </w:tc>
        <w:tc>
          <w:tcPr>
            <w:tcW w:w="2410" w:type="dxa"/>
            <w:tcBorders>
              <w:top w:val="nil"/>
              <w:left w:val="nil"/>
              <w:bottom w:val="double" w:sz="4" w:space="0" w:color="auto"/>
              <w:right w:val="single" w:sz="4" w:space="0" w:color="auto"/>
            </w:tcBorders>
            <w:shd w:val="clear" w:color="auto" w:fill="auto"/>
            <w:noWrap/>
            <w:vAlign w:val="center"/>
          </w:tcPr>
          <w:p w14:paraId="75584622" w14:textId="77777777" w:rsidR="000901D1" w:rsidRPr="008741A9" w:rsidRDefault="001757BC" w:rsidP="00B2681C">
            <w:pPr>
              <w:pStyle w:val="tabelaM"/>
              <w:rPr>
                <w:rFonts w:ascii="Arial Narrow" w:hAnsi="Arial Narrow"/>
              </w:rPr>
            </w:pPr>
            <w:r>
              <w:rPr>
                <w:rFonts w:ascii="Arial Narrow" w:hAnsi="Arial Narrow"/>
              </w:rPr>
              <w:t>Final energy consumption – transport [</w:t>
            </w:r>
            <w:proofErr w:type="spellStart"/>
            <w:r>
              <w:rPr>
                <w:rFonts w:ascii="Arial Narrow" w:hAnsi="Arial Narrow"/>
              </w:rPr>
              <w:t>ktoe</w:t>
            </w:r>
            <w:proofErr w:type="spellEnd"/>
            <w:r>
              <w:rPr>
                <w:rFonts w:ascii="Arial Narrow" w:hAnsi="Arial Narrow"/>
              </w:rPr>
              <w:t>]</w:t>
            </w:r>
          </w:p>
        </w:tc>
        <w:tc>
          <w:tcPr>
            <w:tcW w:w="633" w:type="dxa"/>
            <w:tcBorders>
              <w:top w:val="nil"/>
              <w:left w:val="nil"/>
              <w:bottom w:val="double" w:sz="4" w:space="0" w:color="auto"/>
              <w:right w:val="single" w:sz="4" w:space="0" w:color="auto"/>
            </w:tcBorders>
            <w:shd w:val="clear" w:color="auto" w:fill="auto"/>
            <w:noWrap/>
            <w:vAlign w:val="center"/>
          </w:tcPr>
          <w:p w14:paraId="56878D5F" w14:textId="77777777" w:rsidR="000901D1" w:rsidRPr="008741A9" w:rsidRDefault="001757BC" w:rsidP="00B2681C">
            <w:pPr>
              <w:pStyle w:val="tabelaM"/>
              <w:rPr>
                <w:rFonts w:ascii="Arial Narrow" w:hAnsi="Arial Narrow"/>
              </w:rPr>
            </w:pPr>
            <w:r>
              <w:rPr>
                <w:rFonts w:ascii="Arial Narrow" w:hAnsi="Arial Narrow"/>
              </w:rPr>
              <w:t>2</w:t>
            </w:r>
          </w:p>
        </w:tc>
        <w:tc>
          <w:tcPr>
            <w:tcW w:w="1134" w:type="dxa"/>
            <w:tcBorders>
              <w:top w:val="nil"/>
              <w:left w:val="nil"/>
              <w:bottom w:val="double" w:sz="4" w:space="0" w:color="auto"/>
              <w:right w:val="single" w:sz="4" w:space="0" w:color="auto"/>
            </w:tcBorders>
            <w:shd w:val="clear" w:color="auto" w:fill="auto"/>
            <w:noWrap/>
            <w:vAlign w:val="center"/>
          </w:tcPr>
          <w:p w14:paraId="29475BA4" w14:textId="77777777" w:rsidR="000901D1" w:rsidRPr="008741A9" w:rsidRDefault="001757BC" w:rsidP="00B2681C">
            <w:pPr>
              <w:pStyle w:val="tabelaM"/>
              <w:rPr>
                <w:rFonts w:ascii="Arial Narrow" w:hAnsi="Arial Narrow"/>
              </w:rPr>
            </w:pPr>
            <w:r>
              <w:rPr>
                <w:rFonts w:ascii="Arial Narrow" w:hAnsi="Arial Narrow"/>
              </w:rPr>
              <w:t>18,557</w:t>
            </w:r>
          </w:p>
        </w:tc>
        <w:tc>
          <w:tcPr>
            <w:tcW w:w="1134" w:type="dxa"/>
            <w:tcBorders>
              <w:top w:val="nil"/>
              <w:left w:val="nil"/>
              <w:bottom w:val="double" w:sz="4" w:space="0" w:color="auto"/>
              <w:right w:val="single" w:sz="4" w:space="0" w:color="auto"/>
            </w:tcBorders>
            <w:shd w:val="clear" w:color="auto" w:fill="auto"/>
            <w:noWrap/>
            <w:vAlign w:val="center"/>
          </w:tcPr>
          <w:p w14:paraId="31936C29" w14:textId="77777777" w:rsidR="000901D1" w:rsidRPr="008741A9" w:rsidRDefault="001757BC" w:rsidP="00B2681C">
            <w:pPr>
              <w:pStyle w:val="tabelaM"/>
              <w:rPr>
                <w:rFonts w:ascii="Arial Narrow" w:hAnsi="Arial Narrow"/>
              </w:rPr>
            </w:pPr>
            <w:r>
              <w:rPr>
                <w:rFonts w:ascii="Arial Narrow" w:hAnsi="Arial Narrow"/>
              </w:rPr>
              <w:t>21,431</w:t>
            </w:r>
          </w:p>
        </w:tc>
        <w:tc>
          <w:tcPr>
            <w:tcW w:w="1134" w:type="dxa"/>
            <w:tcBorders>
              <w:top w:val="nil"/>
              <w:left w:val="nil"/>
              <w:bottom w:val="double" w:sz="4" w:space="0" w:color="auto"/>
              <w:right w:val="single" w:sz="4" w:space="0" w:color="auto"/>
            </w:tcBorders>
            <w:shd w:val="clear" w:color="auto" w:fill="auto"/>
            <w:noWrap/>
            <w:vAlign w:val="center"/>
          </w:tcPr>
          <w:p w14:paraId="7FA9229A" w14:textId="77777777" w:rsidR="000901D1" w:rsidRPr="008741A9" w:rsidRDefault="001757BC" w:rsidP="00B2681C">
            <w:pPr>
              <w:pStyle w:val="tabelaM"/>
              <w:rPr>
                <w:rFonts w:ascii="Arial Narrow" w:hAnsi="Arial Narrow"/>
              </w:rPr>
            </w:pPr>
            <w:r>
              <w:rPr>
                <w:rFonts w:ascii="Arial Narrow" w:hAnsi="Arial Narrow"/>
              </w:rPr>
              <w:t>(22,444)</w:t>
            </w:r>
          </w:p>
        </w:tc>
        <w:tc>
          <w:tcPr>
            <w:tcW w:w="1134" w:type="dxa"/>
            <w:tcBorders>
              <w:top w:val="nil"/>
              <w:left w:val="nil"/>
              <w:bottom w:val="single" w:sz="4" w:space="0" w:color="auto"/>
              <w:right w:val="single" w:sz="4" w:space="0" w:color="auto"/>
            </w:tcBorders>
            <w:shd w:val="clear" w:color="auto" w:fill="auto"/>
            <w:noWrap/>
            <w:vAlign w:val="center"/>
          </w:tcPr>
          <w:p w14:paraId="16A1799D" w14:textId="77777777" w:rsidR="000901D1" w:rsidRPr="008741A9" w:rsidRDefault="001757BC" w:rsidP="00B2681C">
            <w:pPr>
              <w:pStyle w:val="tabelaM"/>
              <w:rPr>
                <w:rFonts w:ascii="Arial Narrow" w:hAnsi="Arial Narrow"/>
                <w:b/>
              </w:rPr>
            </w:pPr>
            <w:r>
              <w:rPr>
                <w:rFonts w:ascii="Arial Narrow" w:hAnsi="Arial Narrow"/>
                <w:b/>
              </w:rPr>
              <w:t>20,811</w:t>
            </w:r>
          </w:p>
        </w:tc>
      </w:tr>
      <w:tr w:rsidR="001757BC" w14:paraId="4182DB48" w14:textId="77777777" w:rsidTr="008741A9">
        <w:trPr>
          <w:cantSplit/>
          <w:trHeight w:val="510"/>
          <w:tblHeader/>
        </w:trPr>
        <w:tc>
          <w:tcPr>
            <w:tcW w:w="3903" w:type="dxa"/>
            <w:gridSpan w:val="2"/>
            <w:tcBorders>
              <w:top w:val="double" w:sz="4" w:space="0" w:color="auto"/>
              <w:left w:val="single" w:sz="4" w:space="0" w:color="auto"/>
              <w:bottom w:val="single" w:sz="4" w:space="0" w:color="auto"/>
              <w:right w:val="single" w:sz="4" w:space="0" w:color="auto"/>
            </w:tcBorders>
            <w:shd w:val="clear" w:color="auto" w:fill="auto"/>
            <w:noWrap/>
            <w:vAlign w:val="center"/>
          </w:tcPr>
          <w:p w14:paraId="1D555FFC" w14:textId="77777777" w:rsidR="000901D1" w:rsidRPr="008741A9" w:rsidRDefault="001757BC" w:rsidP="00B2681C">
            <w:pPr>
              <w:pStyle w:val="tabelaM"/>
              <w:rPr>
                <w:rFonts w:ascii="Arial Narrow" w:hAnsi="Arial Narrow"/>
              </w:rPr>
            </w:pPr>
            <w:r>
              <w:rPr>
                <w:rFonts w:ascii="Arial Narrow" w:hAnsi="Arial Narrow"/>
              </w:rPr>
              <w:t>Final energy consumption (after excluding energy consumed in transport from the calculation) [</w:t>
            </w:r>
            <w:proofErr w:type="spellStart"/>
            <w:r>
              <w:rPr>
                <w:rFonts w:ascii="Arial Narrow" w:hAnsi="Arial Narrow"/>
              </w:rPr>
              <w:t>ktoe</w:t>
            </w:r>
            <w:proofErr w:type="spellEnd"/>
            <w:r>
              <w:rPr>
                <w:rFonts w:ascii="Arial Narrow" w:hAnsi="Arial Narrow"/>
              </w:rPr>
              <w:t>]</w:t>
            </w:r>
          </w:p>
        </w:tc>
        <w:tc>
          <w:tcPr>
            <w:tcW w:w="633" w:type="dxa"/>
            <w:tcBorders>
              <w:top w:val="double" w:sz="4" w:space="0" w:color="auto"/>
              <w:left w:val="nil"/>
              <w:bottom w:val="single" w:sz="4" w:space="0" w:color="auto"/>
              <w:right w:val="single" w:sz="4" w:space="0" w:color="auto"/>
            </w:tcBorders>
            <w:shd w:val="clear" w:color="auto" w:fill="auto"/>
            <w:noWrap/>
            <w:vAlign w:val="center"/>
          </w:tcPr>
          <w:p w14:paraId="6F50015D" w14:textId="77777777" w:rsidR="000901D1" w:rsidRPr="008741A9" w:rsidRDefault="001757BC" w:rsidP="00B2681C">
            <w:pPr>
              <w:pStyle w:val="tabelaM"/>
              <w:rPr>
                <w:rFonts w:ascii="Arial Narrow" w:hAnsi="Arial Narrow"/>
              </w:rPr>
            </w:pPr>
            <w:r>
              <w:rPr>
                <w:rFonts w:ascii="Arial Narrow" w:hAnsi="Arial Narrow"/>
              </w:rPr>
              <w:t>3=1-2</w:t>
            </w:r>
          </w:p>
        </w:tc>
        <w:tc>
          <w:tcPr>
            <w:tcW w:w="1134" w:type="dxa"/>
            <w:tcBorders>
              <w:top w:val="double" w:sz="4" w:space="0" w:color="auto"/>
              <w:left w:val="nil"/>
              <w:bottom w:val="single" w:sz="4" w:space="0" w:color="auto"/>
              <w:right w:val="single" w:sz="4" w:space="0" w:color="auto"/>
            </w:tcBorders>
            <w:shd w:val="clear" w:color="auto" w:fill="auto"/>
            <w:noWrap/>
            <w:vAlign w:val="center"/>
          </w:tcPr>
          <w:p w14:paraId="6B513D2D" w14:textId="77777777" w:rsidR="000901D1" w:rsidRPr="008741A9" w:rsidRDefault="001757BC" w:rsidP="00B2681C">
            <w:pPr>
              <w:pStyle w:val="tabelaM"/>
              <w:rPr>
                <w:rFonts w:ascii="Arial Narrow" w:hAnsi="Arial Narrow"/>
              </w:rPr>
            </w:pPr>
            <w:r>
              <w:rPr>
                <w:rFonts w:ascii="Arial Narrow" w:hAnsi="Arial Narrow"/>
              </w:rPr>
              <w:t>48,044</w:t>
            </w:r>
          </w:p>
        </w:tc>
        <w:tc>
          <w:tcPr>
            <w:tcW w:w="1134" w:type="dxa"/>
            <w:tcBorders>
              <w:top w:val="double" w:sz="4" w:space="0" w:color="auto"/>
              <w:left w:val="nil"/>
              <w:bottom w:val="single" w:sz="4" w:space="0" w:color="auto"/>
              <w:right w:val="single" w:sz="4" w:space="0" w:color="auto"/>
            </w:tcBorders>
            <w:shd w:val="clear" w:color="auto" w:fill="auto"/>
            <w:noWrap/>
            <w:vAlign w:val="center"/>
          </w:tcPr>
          <w:p w14:paraId="26A4D2DF" w14:textId="77777777" w:rsidR="000901D1" w:rsidRPr="008741A9" w:rsidRDefault="001757BC" w:rsidP="00B2681C">
            <w:pPr>
              <w:pStyle w:val="tabelaM"/>
              <w:rPr>
                <w:rFonts w:ascii="Arial Narrow" w:hAnsi="Arial Narrow"/>
              </w:rPr>
            </w:pPr>
            <w:r>
              <w:rPr>
                <w:rFonts w:ascii="Arial Narrow" w:hAnsi="Arial Narrow"/>
              </w:rPr>
              <w:t>49,492</w:t>
            </w:r>
          </w:p>
        </w:tc>
        <w:tc>
          <w:tcPr>
            <w:tcW w:w="1134" w:type="dxa"/>
            <w:tcBorders>
              <w:top w:val="double" w:sz="4" w:space="0" w:color="auto"/>
              <w:left w:val="nil"/>
              <w:bottom w:val="single" w:sz="4" w:space="0" w:color="auto"/>
              <w:right w:val="single" w:sz="4" w:space="0" w:color="auto"/>
            </w:tcBorders>
            <w:shd w:val="clear" w:color="auto" w:fill="auto"/>
            <w:noWrap/>
            <w:vAlign w:val="center"/>
          </w:tcPr>
          <w:p w14:paraId="1C3A81AA" w14:textId="77777777" w:rsidR="000901D1" w:rsidRPr="008741A9" w:rsidRDefault="001757BC" w:rsidP="00B2681C">
            <w:pPr>
              <w:pStyle w:val="tabelaM"/>
              <w:rPr>
                <w:rFonts w:ascii="Arial Narrow" w:hAnsi="Arial Narrow"/>
              </w:rPr>
            </w:pPr>
            <w:r>
              <w:rPr>
                <w:rFonts w:ascii="Arial Narrow" w:hAnsi="Arial Narrow"/>
              </w:rPr>
              <w:t>(49,256)</w:t>
            </w:r>
          </w:p>
        </w:tc>
        <w:tc>
          <w:tcPr>
            <w:tcW w:w="1134" w:type="dxa"/>
            <w:tcBorders>
              <w:top w:val="double" w:sz="4" w:space="0" w:color="auto"/>
              <w:left w:val="nil"/>
              <w:bottom w:val="single" w:sz="4" w:space="0" w:color="auto"/>
              <w:right w:val="single" w:sz="4" w:space="0" w:color="auto"/>
            </w:tcBorders>
            <w:shd w:val="clear" w:color="auto" w:fill="9CC2E5"/>
            <w:noWrap/>
            <w:vAlign w:val="center"/>
          </w:tcPr>
          <w:p w14:paraId="0B8D29A2" w14:textId="77777777" w:rsidR="000901D1" w:rsidRPr="008741A9" w:rsidRDefault="001757BC" w:rsidP="00B2681C">
            <w:pPr>
              <w:pStyle w:val="tabelaM"/>
              <w:rPr>
                <w:rFonts w:ascii="Arial Narrow" w:hAnsi="Arial Narrow"/>
                <w:b/>
              </w:rPr>
            </w:pPr>
            <w:r>
              <w:rPr>
                <w:rFonts w:ascii="Arial Narrow" w:hAnsi="Arial Narrow"/>
                <w:b/>
              </w:rPr>
              <w:t>48,930</w:t>
            </w:r>
          </w:p>
        </w:tc>
      </w:tr>
    </w:tbl>
    <w:p w14:paraId="5423322C" w14:textId="0DA0D2AE" w:rsidR="001757BC" w:rsidRDefault="001757BC" w:rsidP="002F7406">
      <w:pPr>
        <w:pStyle w:val="Legenda"/>
      </w:pPr>
      <w:r>
        <w:t xml:space="preserve">Source: </w:t>
      </w:r>
      <w:r w:rsidR="00053C42">
        <w:t>O</w:t>
      </w:r>
      <w:r>
        <w:t>wn study based on Eurostat</w:t>
      </w:r>
    </w:p>
    <w:p w14:paraId="654893BB" w14:textId="77777777" w:rsidR="00B2681C" w:rsidRPr="009B7519" w:rsidRDefault="00B2681C" w:rsidP="00963BCE">
      <w:pPr>
        <w:pStyle w:val="Przypisy"/>
        <w:rPr>
          <w:lang w:val="en-US" w:eastAsia="pl-PL"/>
        </w:rPr>
      </w:pPr>
    </w:p>
    <w:p w14:paraId="2C584D4B" w14:textId="77777777" w:rsidR="000901D1" w:rsidRPr="008741A9" w:rsidRDefault="001757BC" w:rsidP="00B2681C">
      <w:pPr>
        <w:pStyle w:val="Nagwek4"/>
        <w:spacing w:after="120"/>
      </w:pPr>
      <w:r>
        <w:t>Total cumulative final energy savings to be achieved in accordance with point Art. 7 Sec. 1(b) of Directive 2012/27/EU</w:t>
      </w:r>
    </w:p>
    <w:p w14:paraId="529A0059" w14:textId="77777777" w:rsidR="000901D1" w:rsidRPr="008741A9" w:rsidRDefault="001757BC" w:rsidP="00B2681C">
      <w:pPr>
        <w:rPr>
          <w:rFonts w:eastAsia="Calibri"/>
        </w:rPr>
      </w:pPr>
      <w:r>
        <w:t xml:space="preserve">The total final energy consumption savings to be achieved through the energy efficiency obligation scheme or through alternative policy measures shall, in accordance with Art. 7 Sec. 1(b) of Directive 2012/27/EU, be equivalent to at least new savings in each year from 1 January 2021 until 31 December 2030 of </w:t>
      </w:r>
      <w:r>
        <w:rPr>
          <w:b/>
        </w:rPr>
        <w:t xml:space="preserve">0.8% of annual final energy consumption averaged over the most recent three years before 1 January 2019 (average of 69,741 </w:t>
      </w:r>
      <w:proofErr w:type="spellStart"/>
      <w:r>
        <w:rPr>
          <w:b/>
        </w:rPr>
        <w:t>ktoe</w:t>
      </w:r>
      <w:proofErr w:type="spellEnd"/>
      <w:r>
        <w:rPr>
          <w:b/>
        </w:rPr>
        <w:t>)</w:t>
      </w:r>
      <w:r>
        <w:t>.</w:t>
      </w:r>
    </w:p>
    <w:p w14:paraId="790C48D2" w14:textId="77777777" w:rsidR="001757BC" w:rsidRDefault="001757BC" w:rsidP="00B2681C">
      <w:r>
        <w:t>In addition, in accordance with the concept of duration as set out in Appendix V Item 2(</w:t>
      </w:r>
      <w:proofErr w:type="spellStart"/>
      <w:r>
        <w:t>i</w:t>
      </w:r>
      <w:proofErr w:type="spellEnd"/>
      <w:r>
        <w:t>) of Directive 2012/27/EU, each individual measure to increase energy savings is considered to contribute to achieving energy savings not only in the year of its implementation but also in subsequent years until 2030. Therefore, the required amount of savings can be "accumulated" from year to year. The amount of energy savings to be achieved under the obligation covering the period 2021–2030 has been calculated in accordance with Chapter 2.1 of the above recommendations.</w:t>
      </w:r>
    </w:p>
    <w:p w14:paraId="67528F1B" w14:textId="77777777" w:rsidR="000901D1" w:rsidRPr="008741A9" w:rsidRDefault="001757BC" w:rsidP="00B2681C">
      <w:r>
        <w:t>The amount of final energy savings to be achieved in 2021 through the implementation of the provisions of Art. 7 is</w:t>
      </w:r>
      <w:r>
        <w:br/>
        <w:t xml:space="preserve">558 </w:t>
      </w:r>
      <w:proofErr w:type="spellStart"/>
      <w:r>
        <w:t>ktoe</w:t>
      </w:r>
      <w:proofErr w:type="spellEnd"/>
      <w:r>
        <w:t xml:space="preserve"> (69,741 x 0.8% x 1 year). In 2022, the amount of energy savings is (69,741 x 0.8% x 2 years) cumulative 1,116 </w:t>
      </w:r>
      <w:proofErr w:type="spellStart"/>
      <w:r>
        <w:t>ktoe</w:t>
      </w:r>
      <w:proofErr w:type="spellEnd"/>
      <w:r>
        <w:t xml:space="preserve"> (including 558 </w:t>
      </w:r>
      <w:proofErr w:type="spellStart"/>
      <w:r>
        <w:t>ktoe</w:t>
      </w:r>
      <w:proofErr w:type="spellEnd"/>
      <w:r>
        <w:t xml:space="preserve"> credited from the previous year). Calculations were performed for each subsequent year until 2030, when the total amount of final energy savings required is 5,580 </w:t>
      </w:r>
      <w:proofErr w:type="spellStart"/>
      <w:r>
        <w:t>ktoe</w:t>
      </w:r>
      <w:proofErr w:type="spellEnd"/>
      <w:r>
        <w:t xml:space="preserve"> (69,741 x 0.8% x 10 years). </w:t>
      </w:r>
      <w:r>
        <w:rPr>
          <w:b/>
        </w:rPr>
        <w:t xml:space="preserve">On the other hand, the total </w:t>
      </w:r>
      <w:r>
        <w:rPr>
          <w:b/>
        </w:rPr>
        <w:lastRenderedPageBreak/>
        <w:t xml:space="preserve">amount of final energy savings, understood as the amount of final energy savings accumulated from year to year, to be achieved in total between 2021 and 2030 is 30,690 </w:t>
      </w:r>
      <w:proofErr w:type="spellStart"/>
      <w:r>
        <w:rPr>
          <w:b/>
        </w:rPr>
        <w:t>ktoe</w:t>
      </w:r>
      <w:proofErr w:type="spellEnd"/>
      <w:r>
        <w:t>. The mechanism is shown in the table below.</w:t>
      </w:r>
    </w:p>
    <w:p w14:paraId="6548F186" w14:textId="77777777" w:rsidR="000901D1" w:rsidRPr="008741A9" w:rsidRDefault="000901D1" w:rsidP="00B2681C">
      <w:pPr>
        <w:pStyle w:val="Bezodstpw"/>
      </w:pPr>
    </w:p>
    <w:p w14:paraId="3A667F0A" w14:textId="77777777" w:rsidR="000901D1" w:rsidRPr="008741A9" w:rsidRDefault="001757BC" w:rsidP="00B2681C">
      <w:pPr>
        <w:pStyle w:val="Legenda"/>
      </w:pPr>
      <w:bookmarkStart w:id="27" w:name="_Toc28955197"/>
      <w:r>
        <w:t xml:space="preserve">Table </w:t>
      </w:r>
      <w:r w:rsidRPr="008741A9">
        <w:fldChar w:fldCharType="begin"/>
      </w:r>
      <w:r w:rsidRPr="008741A9">
        <w:instrText xml:space="preserve"> SEQ Tabela \* ARABIC </w:instrText>
      </w:r>
      <w:r w:rsidRPr="008741A9">
        <w:fldChar w:fldCharType="separate"/>
      </w:r>
      <w:r w:rsidR="0053152D" w:rsidRPr="008741A9">
        <w:t>8</w:t>
      </w:r>
      <w:r w:rsidRPr="008741A9">
        <w:fldChar w:fldCharType="end"/>
      </w:r>
      <w:r>
        <w:t>. Final energy savings to be achieved in 2021–2030 – annual and cumulative (based on the provisions of the EED) [</w:t>
      </w:r>
      <w:proofErr w:type="spellStart"/>
      <w:r>
        <w:t>ktoe</w:t>
      </w:r>
      <w:proofErr w:type="spellEnd"/>
      <w:r>
        <w:t>]</w:t>
      </w:r>
      <w:bookmarkEnd w:id="27"/>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1254"/>
        <w:gridCol w:w="613"/>
        <w:gridCol w:w="613"/>
        <w:gridCol w:w="613"/>
        <w:gridCol w:w="613"/>
        <w:gridCol w:w="613"/>
        <w:gridCol w:w="613"/>
        <w:gridCol w:w="613"/>
        <w:gridCol w:w="613"/>
        <w:gridCol w:w="613"/>
        <w:gridCol w:w="614"/>
        <w:gridCol w:w="961"/>
      </w:tblGrid>
      <w:tr w:rsidR="001757BC" w14:paraId="351E43BD" w14:textId="77777777" w:rsidTr="008741A9">
        <w:trPr>
          <w:trHeight w:val="20"/>
        </w:trPr>
        <w:tc>
          <w:tcPr>
            <w:tcW w:w="716" w:type="dxa"/>
            <w:shd w:val="clear" w:color="auto" w:fill="auto"/>
            <w:noWrap/>
            <w:vAlign w:val="center"/>
            <w:hideMark/>
          </w:tcPr>
          <w:p w14:paraId="092488EA" w14:textId="77777777" w:rsidR="000901D1" w:rsidRPr="008741A9" w:rsidRDefault="001757BC" w:rsidP="008741A9">
            <w:pPr>
              <w:jc w:val="center"/>
              <w:rPr>
                <w:rFonts w:eastAsia="Calibri" w:cs="Arial Narrow"/>
                <w:b/>
                <w:bCs/>
                <w:color w:val="000000"/>
                <w:sz w:val="16"/>
                <w:szCs w:val="16"/>
              </w:rPr>
            </w:pPr>
            <w:r>
              <w:rPr>
                <w:b/>
                <w:color w:val="000000"/>
                <w:sz w:val="16"/>
              </w:rPr>
              <w:t>year</w:t>
            </w:r>
          </w:p>
        </w:tc>
        <w:tc>
          <w:tcPr>
            <w:tcW w:w="1254" w:type="dxa"/>
            <w:shd w:val="clear" w:color="auto" w:fill="auto"/>
            <w:noWrap/>
            <w:vAlign w:val="center"/>
            <w:hideMark/>
          </w:tcPr>
          <w:p w14:paraId="59A52A29" w14:textId="77777777" w:rsidR="000901D1" w:rsidRPr="008741A9" w:rsidRDefault="001757BC" w:rsidP="008741A9">
            <w:pPr>
              <w:jc w:val="center"/>
              <w:rPr>
                <w:rFonts w:eastAsia="Calibri" w:cs="Arial Narrow"/>
                <w:b/>
                <w:bCs/>
                <w:color w:val="000000"/>
                <w:sz w:val="16"/>
                <w:szCs w:val="16"/>
              </w:rPr>
            </w:pPr>
            <w:r>
              <w:rPr>
                <w:b/>
                <w:color w:val="000000"/>
                <w:sz w:val="16"/>
              </w:rPr>
              <w:t>required percentage of savings</w:t>
            </w:r>
          </w:p>
        </w:tc>
        <w:tc>
          <w:tcPr>
            <w:tcW w:w="6131" w:type="dxa"/>
            <w:gridSpan w:val="10"/>
            <w:shd w:val="clear" w:color="auto" w:fill="auto"/>
            <w:noWrap/>
            <w:vAlign w:val="center"/>
            <w:hideMark/>
          </w:tcPr>
          <w:p w14:paraId="304F46BB" w14:textId="77777777" w:rsidR="000901D1" w:rsidRPr="008741A9" w:rsidRDefault="001757BC" w:rsidP="008741A9">
            <w:pPr>
              <w:jc w:val="center"/>
              <w:rPr>
                <w:rFonts w:eastAsia="Calibri" w:cs="Arial Narrow"/>
                <w:b/>
                <w:bCs/>
                <w:color w:val="000000"/>
                <w:sz w:val="16"/>
                <w:szCs w:val="16"/>
              </w:rPr>
            </w:pPr>
            <w:r>
              <w:rPr>
                <w:b/>
                <w:color w:val="000000"/>
                <w:sz w:val="16"/>
              </w:rPr>
              <w:t>annual energy savings [</w:t>
            </w:r>
            <w:proofErr w:type="spellStart"/>
            <w:r>
              <w:rPr>
                <w:b/>
                <w:color w:val="000000"/>
                <w:sz w:val="16"/>
              </w:rPr>
              <w:t>ktoe</w:t>
            </w:r>
            <w:proofErr w:type="spellEnd"/>
            <w:r>
              <w:rPr>
                <w:b/>
                <w:color w:val="000000"/>
                <w:sz w:val="16"/>
              </w:rPr>
              <w:t>]</w:t>
            </w:r>
          </w:p>
        </w:tc>
        <w:tc>
          <w:tcPr>
            <w:tcW w:w="961" w:type="dxa"/>
            <w:shd w:val="clear" w:color="auto" w:fill="auto"/>
            <w:noWrap/>
            <w:vAlign w:val="center"/>
            <w:hideMark/>
          </w:tcPr>
          <w:p w14:paraId="6C59339F" w14:textId="77777777" w:rsidR="000901D1" w:rsidRPr="008741A9" w:rsidRDefault="001757BC" w:rsidP="008741A9">
            <w:pPr>
              <w:jc w:val="center"/>
              <w:rPr>
                <w:rFonts w:eastAsia="Calibri" w:cs="Arial Narrow"/>
                <w:b/>
                <w:bCs/>
                <w:color w:val="000000"/>
                <w:sz w:val="16"/>
                <w:szCs w:val="16"/>
              </w:rPr>
            </w:pPr>
            <w:r>
              <w:rPr>
                <w:b/>
                <w:color w:val="000000"/>
                <w:sz w:val="16"/>
              </w:rPr>
              <w:t>TOTAL</w:t>
            </w:r>
          </w:p>
        </w:tc>
      </w:tr>
      <w:tr w:rsidR="001757BC" w14:paraId="302EDD3F" w14:textId="77777777" w:rsidTr="008741A9">
        <w:trPr>
          <w:trHeight w:val="20"/>
        </w:trPr>
        <w:tc>
          <w:tcPr>
            <w:tcW w:w="716" w:type="dxa"/>
            <w:shd w:val="clear" w:color="auto" w:fill="auto"/>
            <w:noWrap/>
            <w:vAlign w:val="center"/>
            <w:hideMark/>
          </w:tcPr>
          <w:p w14:paraId="65196F91" w14:textId="77777777" w:rsidR="000901D1" w:rsidRPr="008741A9" w:rsidRDefault="001757BC" w:rsidP="008741A9">
            <w:pPr>
              <w:pStyle w:val="tabelaM"/>
              <w:spacing w:before="40" w:after="40"/>
              <w:rPr>
                <w:rFonts w:ascii="Arial Narrow" w:hAnsi="Arial Narrow" w:cs="Arial Narrow"/>
              </w:rPr>
            </w:pPr>
            <w:r>
              <w:rPr>
                <w:rFonts w:ascii="Arial Narrow" w:hAnsi="Arial Narrow"/>
              </w:rPr>
              <w:t>2021</w:t>
            </w:r>
          </w:p>
        </w:tc>
        <w:tc>
          <w:tcPr>
            <w:tcW w:w="1254" w:type="dxa"/>
            <w:shd w:val="clear" w:color="auto" w:fill="auto"/>
            <w:noWrap/>
            <w:vAlign w:val="center"/>
            <w:hideMark/>
          </w:tcPr>
          <w:p w14:paraId="1BD9F993" w14:textId="77777777" w:rsidR="000901D1" w:rsidRPr="008741A9" w:rsidRDefault="001757BC" w:rsidP="008741A9">
            <w:pPr>
              <w:pStyle w:val="tabelaM"/>
              <w:spacing w:before="40" w:after="40"/>
              <w:rPr>
                <w:rFonts w:ascii="Arial Narrow" w:hAnsi="Arial Narrow" w:cs="Arial Narrow"/>
              </w:rPr>
            </w:pPr>
            <w:r>
              <w:rPr>
                <w:rFonts w:ascii="Arial Narrow" w:hAnsi="Arial Narrow"/>
              </w:rPr>
              <w:t>0.8%</w:t>
            </w:r>
          </w:p>
        </w:tc>
        <w:tc>
          <w:tcPr>
            <w:tcW w:w="613" w:type="dxa"/>
            <w:shd w:val="clear" w:color="auto" w:fill="auto"/>
            <w:noWrap/>
            <w:vAlign w:val="center"/>
            <w:hideMark/>
          </w:tcPr>
          <w:p w14:paraId="14484576"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339D772A" w14:textId="77777777" w:rsidR="000901D1" w:rsidRPr="008741A9" w:rsidRDefault="000901D1" w:rsidP="008741A9">
            <w:pPr>
              <w:pStyle w:val="tabelaM"/>
              <w:spacing w:before="40" w:after="40"/>
              <w:rPr>
                <w:rFonts w:ascii="Arial Narrow" w:hAnsi="Arial Narrow" w:cs="Arial Narrow"/>
              </w:rPr>
            </w:pPr>
          </w:p>
        </w:tc>
        <w:tc>
          <w:tcPr>
            <w:tcW w:w="613" w:type="dxa"/>
            <w:shd w:val="clear" w:color="auto" w:fill="auto"/>
            <w:noWrap/>
            <w:vAlign w:val="center"/>
            <w:hideMark/>
          </w:tcPr>
          <w:p w14:paraId="3AF1620C" w14:textId="77777777" w:rsidR="000901D1" w:rsidRPr="008741A9" w:rsidRDefault="000901D1" w:rsidP="008741A9">
            <w:pPr>
              <w:pStyle w:val="tabelaM"/>
              <w:spacing w:before="40" w:after="40"/>
              <w:rPr>
                <w:rFonts w:ascii="Arial Narrow" w:hAnsi="Arial Narrow" w:cs="Arial Narrow"/>
              </w:rPr>
            </w:pPr>
          </w:p>
        </w:tc>
        <w:tc>
          <w:tcPr>
            <w:tcW w:w="613" w:type="dxa"/>
            <w:shd w:val="clear" w:color="auto" w:fill="auto"/>
            <w:noWrap/>
            <w:vAlign w:val="center"/>
            <w:hideMark/>
          </w:tcPr>
          <w:p w14:paraId="594B2D64" w14:textId="77777777" w:rsidR="000901D1" w:rsidRPr="008741A9" w:rsidRDefault="000901D1" w:rsidP="008741A9">
            <w:pPr>
              <w:pStyle w:val="tabelaM"/>
              <w:spacing w:before="40" w:after="40"/>
              <w:rPr>
                <w:rFonts w:ascii="Arial Narrow" w:hAnsi="Arial Narrow" w:cs="Arial Narrow"/>
              </w:rPr>
            </w:pPr>
          </w:p>
        </w:tc>
        <w:tc>
          <w:tcPr>
            <w:tcW w:w="613" w:type="dxa"/>
            <w:shd w:val="clear" w:color="auto" w:fill="auto"/>
            <w:noWrap/>
            <w:vAlign w:val="center"/>
            <w:hideMark/>
          </w:tcPr>
          <w:p w14:paraId="341936A9" w14:textId="77777777" w:rsidR="000901D1" w:rsidRPr="008741A9" w:rsidRDefault="000901D1" w:rsidP="008741A9">
            <w:pPr>
              <w:pStyle w:val="tabelaM"/>
              <w:spacing w:before="40" w:after="40"/>
              <w:rPr>
                <w:rFonts w:ascii="Arial Narrow" w:hAnsi="Arial Narrow" w:cs="Arial Narrow"/>
              </w:rPr>
            </w:pPr>
          </w:p>
        </w:tc>
        <w:tc>
          <w:tcPr>
            <w:tcW w:w="613" w:type="dxa"/>
            <w:shd w:val="clear" w:color="auto" w:fill="auto"/>
            <w:noWrap/>
            <w:vAlign w:val="center"/>
            <w:hideMark/>
          </w:tcPr>
          <w:p w14:paraId="4652C95C" w14:textId="77777777" w:rsidR="000901D1" w:rsidRPr="008741A9" w:rsidRDefault="000901D1" w:rsidP="008741A9">
            <w:pPr>
              <w:pStyle w:val="tabelaM"/>
              <w:spacing w:before="40" w:after="40"/>
              <w:rPr>
                <w:rFonts w:ascii="Arial Narrow" w:hAnsi="Arial Narrow" w:cs="Arial Narrow"/>
              </w:rPr>
            </w:pPr>
          </w:p>
        </w:tc>
        <w:tc>
          <w:tcPr>
            <w:tcW w:w="613" w:type="dxa"/>
            <w:shd w:val="clear" w:color="auto" w:fill="auto"/>
            <w:noWrap/>
            <w:vAlign w:val="center"/>
            <w:hideMark/>
          </w:tcPr>
          <w:p w14:paraId="7103B1B3" w14:textId="77777777" w:rsidR="000901D1" w:rsidRPr="008741A9" w:rsidRDefault="000901D1" w:rsidP="008741A9">
            <w:pPr>
              <w:pStyle w:val="tabelaM"/>
              <w:spacing w:before="40" w:after="40"/>
              <w:rPr>
                <w:rFonts w:ascii="Arial Narrow" w:hAnsi="Arial Narrow" w:cs="Arial Narrow"/>
              </w:rPr>
            </w:pPr>
          </w:p>
        </w:tc>
        <w:tc>
          <w:tcPr>
            <w:tcW w:w="613" w:type="dxa"/>
            <w:shd w:val="clear" w:color="auto" w:fill="auto"/>
            <w:noWrap/>
            <w:vAlign w:val="center"/>
            <w:hideMark/>
          </w:tcPr>
          <w:p w14:paraId="35C513B8" w14:textId="77777777" w:rsidR="000901D1" w:rsidRPr="008741A9" w:rsidRDefault="000901D1" w:rsidP="008741A9">
            <w:pPr>
              <w:pStyle w:val="tabelaM"/>
              <w:spacing w:before="40" w:after="40"/>
              <w:rPr>
                <w:rFonts w:ascii="Arial Narrow" w:hAnsi="Arial Narrow" w:cs="Arial Narrow"/>
              </w:rPr>
            </w:pPr>
          </w:p>
        </w:tc>
        <w:tc>
          <w:tcPr>
            <w:tcW w:w="613" w:type="dxa"/>
            <w:shd w:val="clear" w:color="auto" w:fill="auto"/>
            <w:noWrap/>
            <w:vAlign w:val="center"/>
            <w:hideMark/>
          </w:tcPr>
          <w:p w14:paraId="64923EB3" w14:textId="77777777" w:rsidR="000901D1" w:rsidRPr="008741A9" w:rsidRDefault="000901D1" w:rsidP="008741A9">
            <w:pPr>
              <w:pStyle w:val="tabelaM"/>
              <w:spacing w:before="40" w:after="40"/>
              <w:rPr>
                <w:rFonts w:ascii="Arial Narrow" w:hAnsi="Arial Narrow" w:cs="Arial Narrow"/>
              </w:rPr>
            </w:pPr>
          </w:p>
        </w:tc>
        <w:tc>
          <w:tcPr>
            <w:tcW w:w="614" w:type="dxa"/>
            <w:shd w:val="clear" w:color="auto" w:fill="auto"/>
            <w:noWrap/>
            <w:vAlign w:val="center"/>
            <w:hideMark/>
          </w:tcPr>
          <w:p w14:paraId="597C5675" w14:textId="77777777" w:rsidR="000901D1" w:rsidRPr="008741A9" w:rsidRDefault="000901D1" w:rsidP="008741A9">
            <w:pPr>
              <w:pStyle w:val="tabelaM"/>
              <w:spacing w:before="40" w:after="40"/>
              <w:rPr>
                <w:rFonts w:ascii="Arial Narrow" w:hAnsi="Arial Narrow" w:cs="Arial Narrow"/>
              </w:rPr>
            </w:pPr>
          </w:p>
        </w:tc>
        <w:tc>
          <w:tcPr>
            <w:tcW w:w="961" w:type="dxa"/>
            <w:shd w:val="clear" w:color="auto" w:fill="auto"/>
            <w:noWrap/>
            <w:vAlign w:val="center"/>
            <w:hideMark/>
          </w:tcPr>
          <w:p w14:paraId="120DA2E5" w14:textId="77777777" w:rsidR="000901D1" w:rsidRPr="008741A9" w:rsidRDefault="001757BC" w:rsidP="008741A9">
            <w:pPr>
              <w:pStyle w:val="tabelaM"/>
              <w:spacing w:before="40" w:after="40"/>
              <w:rPr>
                <w:rFonts w:ascii="Arial Narrow" w:hAnsi="Arial Narrow" w:cs="Arial Narrow"/>
                <w:b/>
              </w:rPr>
            </w:pPr>
            <w:r>
              <w:rPr>
                <w:rFonts w:ascii="Arial Narrow" w:hAnsi="Arial Narrow"/>
                <w:b/>
              </w:rPr>
              <w:t>558</w:t>
            </w:r>
          </w:p>
        </w:tc>
      </w:tr>
      <w:tr w:rsidR="001757BC" w14:paraId="51315562" w14:textId="77777777" w:rsidTr="008741A9">
        <w:trPr>
          <w:trHeight w:val="20"/>
        </w:trPr>
        <w:tc>
          <w:tcPr>
            <w:tcW w:w="716" w:type="dxa"/>
            <w:shd w:val="clear" w:color="auto" w:fill="auto"/>
            <w:noWrap/>
            <w:vAlign w:val="center"/>
            <w:hideMark/>
          </w:tcPr>
          <w:p w14:paraId="10EA7A41" w14:textId="77777777" w:rsidR="000901D1" w:rsidRPr="008741A9" w:rsidRDefault="001757BC" w:rsidP="008741A9">
            <w:pPr>
              <w:pStyle w:val="tabelaM"/>
              <w:spacing w:before="40" w:after="40"/>
              <w:rPr>
                <w:rFonts w:ascii="Arial Narrow" w:hAnsi="Arial Narrow" w:cs="Arial Narrow"/>
              </w:rPr>
            </w:pPr>
            <w:r>
              <w:rPr>
                <w:rFonts w:ascii="Arial Narrow" w:hAnsi="Arial Narrow"/>
              </w:rPr>
              <w:t>2022</w:t>
            </w:r>
          </w:p>
        </w:tc>
        <w:tc>
          <w:tcPr>
            <w:tcW w:w="1254" w:type="dxa"/>
            <w:shd w:val="clear" w:color="auto" w:fill="auto"/>
            <w:noWrap/>
            <w:vAlign w:val="center"/>
            <w:hideMark/>
          </w:tcPr>
          <w:p w14:paraId="0E60C437" w14:textId="77777777" w:rsidR="000901D1" w:rsidRPr="008741A9" w:rsidRDefault="001757BC" w:rsidP="008741A9">
            <w:pPr>
              <w:pStyle w:val="tabelaM"/>
              <w:spacing w:before="40" w:after="40"/>
              <w:rPr>
                <w:rFonts w:ascii="Arial Narrow" w:hAnsi="Arial Narrow" w:cs="Arial Narrow"/>
              </w:rPr>
            </w:pPr>
            <w:r>
              <w:rPr>
                <w:rFonts w:ascii="Arial Narrow" w:hAnsi="Arial Narrow"/>
              </w:rPr>
              <w:t>0.8%</w:t>
            </w:r>
          </w:p>
        </w:tc>
        <w:tc>
          <w:tcPr>
            <w:tcW w:w="613" w:type="dxa"/>
            <w:shd w:val="clear" w:color="auto" w:fill="auto"/>
            <w:noWrap/>
            <w:vAlign w:val="center"/>
            <w:hideMark/>
          </w:tcPr>
          <w:p w14:paraId="31543917"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071EE94C"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47E8B617" w14:textId="77777777" w:rsidR="000901D1" w:rsidRPr="008741A9" w:rsidRDefault="000901D1" w:rsidP="008741A9">
            <w:pPr>
              <w:pStyle w:val="tabelaM"/>
              <w:spacing w:before="40" w:after="40"/>
              <w:rPr>
                <w:rFonts w:ascii="Arial Narrow" w:hAnsi="Arial Narrow" w:cs="Arial Narrow"/>
              </w:rPr>
            </w:pPr>
          </w:p>
        </w:tc>
        <w:tc>
          <w:tcPr>
            <w:tcW w:w="613" w:type="dxa"/>
            <w:shd w:val="clear" w:color="auto" w:fill="auto"/>
            <w:noWrap/>
            <w:vAlign w:val="center"/>
            <w:hideMark/>
          </w:tcPr>
          <w:p w14:paraId="459E7403" w14:textId="77777777" w:rsidR="000901D1" w:rsidRPr="008741A9" w:rsidRDefault="000901D1" w:rsidP="008741A9">
            <w:pPr>
              <w:pStyle w:val="tabelaM"/>
              <w:spacing w:before="40" w:after="40"/>
              <w:rPr>
                <w:rFonts w:ascii="Arial Narrow" w:hAnsi="Arial Narrow" w:cs="Arial Narrow"/>
              </w:rPr>
            </w:pPr>
          </w:p>
        </w:tc>
        <w:tc>
          <w:tcPr>
            <w:tcW w:w="613" w:type="dxa"/>
            <w:shd w:val="clear" w:color="auto" w:fill="auto"/>
            <w:noWrap/>
            <w:vAlign w:val="center"/>
            <w:hideMark/>
          </w:tcPr>
          <w:p w14:paraId="6AD560E4" w14:textId="77777777" w:rsidR="000901D1" w:rsidRPr="008741A9" w:rsidRDefault="000901D1" w:rsidP="008741A9">
            <w:pPr>
              <w:pStyle w:val="tabelaM"/>
              <w:spacing w:before="40" w:after="40"/>
              <w:rPr>
                <w:rFonts w:ascii="Arial Narrow" w:hAnsi="Arial Narrow" w:cs="Arial Narrow"/>
              </w:rPr>
            </w:pPr>
          </w:p>
        </w:tc>
        <w:tc>
          <w:tcPr>
            <w:tcW w:w="613" w:type="dxa"/>
            <w:shd w:val="clear" w:color="auto" w:fill="auto"/>
            <w:noWrap/>
            <w:vAlign w:val="center"/>
            <w:hideMark/>
          </w:tcPr>
          <w:p w14:paraId="16F307D0" w14:textId="77777777" w:rsidR="000901D1" w:rsidRPr="008741A9" w:rsidRDefault="000901D1" w:rsidP="008741A9">
            <w:pPr>
              <w:pStyle w:val="tabelaM"/>
              <w:spacing w:before="40" w:after="40"/>
              <w:rPr>
                <w:rFonts w:ascii="Arial Narrow" w:hAnsi="Arial Narrow" w:cs="Arial Narrow"/>
              </w:rPr>
            </w:pPr>
          </w:p>
        </w:tc>
        <w:tc>
          <w:tcPr>
            <w:tcW w:w="613" w:type="dxa"/>
            <w:shd w:val="clear" w:color="auto" w:fill="auto"/>
            <w:noWrap/>
            <w:vAlign w:val="center"/>
            <w:hideMark/>
          </w:tcPr>
          <w:p w14:paraId="047F6925" w14:textId="77777777" w:rsidR="000901D1" w:rsidRPr="008741A9" w:rsidRDefault="000901D1" w:rsidP="008741A9">
            <w:pPr>
              <w:pStyle w:val="tabelaM"/>
              <w:spacing w:before="40" w:after="40"/>
              <w:rPr>
                <w:rFonts w:ascii="Arial Narrow" w:hAnsi="Arial Narrow" w:cs="Arial Narrow"/>
              </w:rPr>
            </w:pPr>
          </w:p>
        </w:tc>
        <w:tc>
          <w:tcPr>
            <w:tcW w:w="613" w:type="dxa"/>
            <w:shd w:val="clear" w:color="auto" w:fill="auto"/>
            <w:noWrap/>
            <w:vAlign w:val="center"/>
            <w:hideMark/>
          </w:tcPr>
          <w:p w14:paraId="26F154DC" w14:textId="77777777" w:rsidR="000901D1" w:rsidRPr="008741A9" w:rsidRDefault="000901D1" w:rsidP="008741A9">
            <w:pPr>
              <w:pStyle w:val="tabelaM"/>
              <w:spacing w:before="40" w:after="40"/>
              <w:rPr>
                <w:rFonts w:ascii="Arial Narrow" w:hAnsi="Arial Narrow" w:cs="Arial Narrow"/>
              </w:rPr>
            </w:pPr>
          </w:p>
        </w:tc>
        <w:tc>
          <w:tcPr>
            <w:tcW w:w="613" w:type="dxa"/>
            <w:shd w:val="clear" w:color="auto" w:fill="auto"/>
            <w:noWrap/>
            <w:vAlign w:val="center"/>
            <w:hideMark/>
          </w:tcPr>
          <w:p w14:paraId="13513A0A" w14:textId="77777777" w:rsidR="000901D1" w:rsidRPr="008741A9" w:rsidRDefault="000901D1" w:rsidP="008741A9">
            <w:pPr>
              <w:pStyle w:val="tabelaM"/>
              <w:spacing w:before="40" w:after="40"/>
              <w:rPr>
                <w:rFonts w:ascii="Arial Narrow" w:hAnsi="Arial Narrow" w:cs="Arial Narrow"/>
              </w:rPr>
            </w:pPr>
          </w:p>
        </w:tc>
        <w:tc>
          <w:tcPr>
            <w:tcW w:w="614" w:type="dxa"/>
            <w:shd w:val="clear" w:color="auto" w:fill="auto"/>
            <w:noWrap/>
            <w:vAlign w:val="center"/>
            <w:hideMark/>
          </w:tcPr>
          <w:p w14:paraId="2E2C5B5D" w14:textId="77777777" w:rsidR="000901D1" w:rsidRPr="008741A9" w:rsidRDefault="000901D1" w:rsidP="008741A9">
            <w:pPr>
              <w:pStyle w:val="tabelaM"/>
              <w:spacing w:before="40" w:after="40"/>
              <w:rPr>
                <w:rFonts w:ascii="Arial Narrow" w:hAnsi="Arial Narrow" w:cs="Arial Narrow"/>
              </w:rPr>
            </w:pPr>
          </w:p>
        </w:tc>
        <w:tc>
          <w:tcPr>
            <w:tcW w:w="961" w:type="dxa"/>
            <w:shd w:val="clear" w:color="auto" w:fill="auto"/>
            <w:noWrap/>
            <w:vAlign w:val="center"/>
            <w:hideMark/>
          </w:tcPr>
          <w:p w14:paraId="76B9CE6E" w14:textId="77777777" w:rsidR="000901D1" w:rsidRPr="008741A9" w:rsidRDefault="001757BC" w:rsidP="008741A9">
            <w:pPr>
              <w:pStyle w:val="tabelaM"/>
              <w:spacing w:before="40" w:after="40"/>
              <w:rPr>
                <w:rFonts w:ascii="Arial Narrow" w:hAnsi="Arial Narrow" w:cs="Arial Narrow"/>
                <w:b/>
              </w:rPr>
            </w:pPr>
            <w:r>
              <w:rPr>
                <w:rFonts w:ascii="Arial Narrow" w:hAnsi="Arial Narrow"/>
                <w:b/>
              </w:rPr>
              <w:t>1,116</w:t>
            </w:r>
          </w:p>
        </w:tc>
      </w:tr>
      <w:tr w:rsidR="001757BC" w14:paraId="5D092ADC" w14:textId="77777777" w:rsidTr="008741A9">
        <w:trPr>
          <w:trHeight w:val="20"/>
        </w:trPr>
        <w:tc>
          <w:tcPr>
            <w:tcW w:w="716" w:type="dxa"/>
            <w:shd w:val="clear" w:color="auto" w:fill="auto"/>
            <w:noWrap/>
            <w:vAlign w:val="center"/>
            <w:hideMark/>
          </w:tcPr>
          <w:p w14:paraId="6CA58184" w14:textId="77777777" w:rsidR="000901D1" w:rsidRPr="008741A9" w:rsidRDefault="001757BC" w:rsidP="008741A9">
            <w:pPr>
              <w:pStyle w:val="tabelaM"/>
              <w:spacing w:before="40" w:after="40"/>
              <w:rPr>
                <w:rFonts w:ascii="Arial Narrow" w:hAnsi="Arial Narrow" w:cs="Arial Narrow"/>
              </w:rPr>
            </w:pPr>
            <w:r>
              <w:rPr>
                <w:rFonts w:ascii="Arial Narrow" w:hAnsi="Arial Narrow"/>
              </w:rPr>
              <w:t>2023</w:t>
            </w:r>
          </w:p>
        </w:tc>
        <w:tc>
          <w:tcPr>
            <w:tcW w:w="1254" w:type="dxa"/>
            <w:shd w:val="clear" w:color="auto" w:fill="auto"/>
            <w:noWrap/>
            <w:vAlign w:val="center"/>
            <w:hideMark/>
          </w:tcPr>
          <w:p w14:paraId="24669AE4" w14:textId="77777777" w:rsidR="000901D1" w:rsidRPr="008741A9" w:rsidRDefault="001757BC" w:rsidP="008741A9">
            <w:pPr>
              <w:pStyle w:val="tabelaM"/>
              <w:spacing w:before="40" w:after="40"/>
              <w:rPr>
                <w:rFonts w:ascii="Arial Narrow" w:hAnsi="Arial Narrow" w:cs="Arial Narrow"/>
              </w:rPr>
            </w:pPr>
            <w:r>
              <w:rPr>
                <w:rFonts w:ascii="Arial Narrow" w:hAnsi="Arial Narrow"/>
              </w:rPr>
              <w:t>0.8%</w:t>
            </w:r>
          </w:p>
        </w:tc>
        <w:tc>
          <w:tcPr>
            <w:tcW w:w="613" w:type="dxa"/>
            <w:shd w:val="clear" w:color="auto" w:fill="auto"/>
            <w:noWrap/>
            <w:vAlign w:val="center"/>
            <w:hideMark/>
          </w:tcPr>
          <w:p w14:paraId="0F50F313"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2F89D600"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55E39D62"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18199B36" w14:textId="77777777" w:rsidR="000901D1" w:rsidRPr="008741A9" w:rsidRDefault="000901D1" w:rsidP="008741A9">
            <w:pPr>
              <w:pStyle w:val="tabelaM"/>
              <w:spacing w:before="40" w:after="40"/>
              <w:rPr>
                <w:rFonts w:ascii="Arial Narrow" w:hAnsi="Arial Narrow" w:cs="Arial Narrow"/>
              </w:rPr>
            </w:pPr>
          </w:p>
        </w:tc>
        <w:tc>
          <w:tcPr>
            <w:tcW w:w="613" w:type="dxa"/>
            <w:shd w:val="clear" w:color="auto" w:fill="auto"/>
            <w:noWrap/>
            <w:vAlign w:val="center"/>
            <w:hideMark/>
          </w:tcPr>
          <w:p w14:paraId="29641B98" w14:textId="77777777" w:rsidR="000901D1" w:rsidRPr="008741A9" w:rsidRDefault="000901D1" w:rsidP="008741A9">
            <w:pPr>
              <w:pStyle w:val="tabelaM"/>
              <w:spacing w:before="40" w:after="40"/>
              <w:rPr>
                <w:rFonts w:ascii="Arial Narrow" w:hAnsi="Arial Narrow" w:cs="Arial Narrow"/>
              </w:rPr>
            </w:pPr>
          </w:p>
        </w:tc>
        <w:tc>
          <w:tcPr>
            <w:tcW w:w="613" w:type="dxa"/>
            <w:shd w:val="clear" w:color="auto" w:fill="auto"/>
            <w:noWrap/>
            <w:vAlign w:val="center"/>
            <w:hideMark/>
          </w:tcPr>
          <w:p w14:paraId="008359CF" w14:textId="77777777" w:rsidR="000901D1" w:rsidRPr="008741A9" w:rsidRDefault="000901D1" w:rsidP="008741A9">
            <w:pPr>
              <w:pStyle w:val="tabelaM"/>
              <w:spacing w:before="40" w:after="40"/>
              <w:rPr>
                <w:rFonts w:ascii="Arial Narrow" w:hAnsi="Arial Narrow" w:cs="Arial Narrow"/>
              </w:rPr>
            </w:pPr>
          </w:p>
        </w:tc>
        <w:tc>
          <w:tcPr>
            <w:tcW w:w="613" w:type="dxa"/>
            <w:shd w:val="clear" w:color="auto" w:fill="auto"/>
            <w:noWrap/>
            <w:vAlign w:val="center"/>
            <w:hideMark/>
          </w:tcPr>
          <w:p w14:paraId="4A190788" w14:textId="77777777" w:rsidR="000901D1" w:rsidRPr="008741A9" w:rsidRDefault="000901D1" w:rsidP="008741A9">
            <w:pPr>
              <w:pStyle w:val="tabelaM"/>
              <w:spacing w:before="40" w:after="40"/>
              <w:rPr>
                <w:rFonts w:ascii="Arial Narrow" w:hAnsi="Arial Narrow" w:cs="Arial Narrow"/>
              </w:rPr>
            </w:pPr>
          </w:p>
        </w:tc>
        <w:tc>
          <w:tcPr>
            <w:tcW w:w="613" w:type="dxa"/>
            <w:shd w:val="clear" w:color="auto" w:fill="auto"/>
            <w:noWrap/>
            <w:vAlign w:val="center"/>
            <w:hideMark/>
          </w:tcPr>
          <w:p w14:paraId="3D42C220" w14:textId="77777777" w:rsidR="000901D1" w:rsidRPr="008741A9" w:rsidRDefault="000901D1" w:rsidP="008741A9">
            <w:pPr>
              <w:pStyle w:val="tabelaM"/>
              <w:spacing w:before="40" w:after="40"/>
              <w:rPr>
                <w:rFonts w:ascii="Arial Narrow" w:hAnsi="Arial Narrow" w:cs="Arial Narrow"/>
              </w:rPr>
            </w:pPr>
          </w:p>
        </w:tc>
        <w:tc>
          <w:tcPr>
            <w:tcW w:w="613" w:type="dxa"/>
            <w:shd w:val="clear" w:color="auto" w:fill="auto"/>
            <w:noWrap/>
            <w:vAlign w:val="center"/>
            <w:hideMark/>
          </w:tcPr>
          <w:p w14:paraId="451E2323" w14:textId="77777777" w:rsidR="000901D1" w:rsidRPr="008741A9" w:rsidRDefault="000901D1" w:rsidP="008741A9">
            <w:pPr>
              <w:pStyle w:val="tabelaM"/>
              <w:spacing w:before="40" w:after="40"/>
              <w:rPr>
                <w:rFonts w:ascii="Arial Narrow" w:hAnsi="Arial Narrow" w:cs="Arial Narrow"/>
              </w:rPr>
            </w:pPr>
          </w:p>
        </w:tc>
        <w:tc>
          <w:tcPr>
            <w:tcW w:w="614" w:type="dxa"/>
            <w:shd w:val="clear" w:color="auto" w:fill="auto"/>
            <w:noWrap/>
            <w:vAlign w:val="center"/>
            <w:hideMark/>
          </w:tcPr>
          <w:p w14:paraId="3036C391" w14:textId="77777777" w:rsidR="000901D1" w:rsidRPr="008741A9" w:rsidRDefault="000901D1" w:rsidP="008741A9">
            <w:pPr>
              <w:pStyle w:val="tabelaM"/>
              <w:spacing w:before="40" w:after="40"/>
              <w:rPr>
                <w:rFonts w:ascii="Arial Narrow" w:hAnsi="Arial Narrow" w:cs="Arial Narrow"/>
              </w:rPr>
            </w:pPr>
          </w:p>
        </w:tc>
        <w:tc>
          <w:tcPr>
            <w:tcW w:w="961" w:type="dxa"/>
            <w:shd w:val="clear" w:color="auto" w:fill="auto"/>
            <w:noWrap/>
            <w:vAlign w:val="center"/>
            <w:hideMark/>
          </w:tcPr>
          <w:p w14:paraId="3FF960F3" w14:textId="77777777" w:rsidR="000901D1" w:rsidRPr="008741A9" w:rsidRDefault="001757BC" w:rsidP="008741A9">
            <w:pPr>
              <w:pStyle w:val="tabelaM"/>
              <w:spacing w:before="40" w:after="40"/>
              <w:rPr>
                <w:rFonts w:ascii="Arial Narrow" w:hAnsi="Arial Narrow" w:cs="Arial Narrow"/>
                <w:b/>
              </w:rPr>
            </w:pPr>
            <w:r>
              <w:rPr>
                <w:rFonts w:ascii="Arial Narrow" w:hAnsi="Arial Narrow"/>
                <w:b/>
              </w:rPr>
              <w:t>1,674</w:t>
            </w:r>
          </w:p>
        </w:tc>
      </w:tr>
      <w:tr w:rsidR="001757BC" w14:paraId="745B1D04" w14:textId="77777777" w:rsidTr="008741A9">
        <w:trPr>
          <w:trHeight w:val="20"/>
        </w:trPr>
        <w:tc>
          <w:tcPr>
            <w:tcW w:w="716" w:type="dxa"/>
            <w:shd w:val="clear" w:color="auto" w:fill="auto"/>
            <w:noWrap/>
            <w:vAlign w:val="center"/>
            <w:hideMark/>
          </w:tcPr>
          <w:p w14:paraId="43BE18EE" w14:textId="77777777" w:rsidR="000901D1" w:rsidRPr="008741A9" w:rsidRDefault="001757BC" w:rsidP="008741A9">
            <w:pPr>
              <w:pStyle w:val="tabelaM"/>
              <w:spacing w:before="40" w:after="40"/>
              <w:rPr>
                <w:rFonts w:ascii="Arial Narrow" w:hAnsi="Arial Narrow" w:cs="Arial Narrow"/>
              </w:rPr>
            </w:pPr>
            <w:r>
              <w:rPr>
                <w:rFonts w:ascii="Arial Narrow" w:hAnsi="Arial Narrow"/>
              </w:rPr>
              <w:t>2024</w:t>
            </w:r>
          </w:p>
        </w:tc>
        <w:tc>
          <w:tcPr>
            <w:tcW w:w="1254" w:type="dxa"/>
            <w:shd w:val="clear" w:color="auto" w:fill="auto"/>
            <w:noWrap/>
            <w:vAlign w:val="center"/>
            <w:hideMark/>
          </w:tcPr>
          <w:p w14:paraId="6ECF4896" w14:textId="77777777" w:rsidR="000901D1" w:rsidRPr="008741A9" w:rsidRDefault="001757BC" w:rsidP="008741A9">
            <w:pPr>
              <w:pStyle w:val="tabelaM"/>
              <w:spacing w:before="40" w:after="40"/>
              <w:rPr>
                <w:rFonts w:ascii="Arial Narrow" w:hAnsi="Arial Narrow" w:cs="Arial Narrow"/>
              </w:rPr>
            </w:pPr>
            <w:r>
              <w:rPr>
                <w:rFonts w:ascii="Arial Narrow" w:hAnsi="Arial Narrow"/>
              </w:rPr>
              <w:t>0.8%</w:t>
            </w:r>
          </w:p>
        </w:tc>
        <w:tc>
          <w:tcPr>
            <w:tcW w:w="613" w:type="dxa"/>
            <w:shd w:val="clear" w:color="auto" w:fill="auto"/>
            <w:noWrap/>
            <w:vAlign w:val="center"/>
            <w:hideMark/>
          </w:tcPr>
          <w:p w14:paraId="21209270"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799E948C"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53B5B219"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7C7E5101"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14F69119" w14:textId="77777777" w:rsidR="000901D1" w:rsidRPr="008741A9" w:rsidRDefault="000901D1" w:rsidP="008741A9">
            <w:pPr>
              <w:pStyle w:val="tabelaM"/>
              <w:spacing w:before="40" w:after="40"/>
              <w:rPr>
                <w:rFonts w:ascii="Arial Narrow" w:hAnsi="Arial Narrow" w:cs="Arial Narrow"/>
              </w:rPr>
            </w:pPr>
          </w:p>
        </w:tc>
        <w:tc>
          <w:tcPr>
            <w:tcW w:w="613" w:type="dxa"/>
            <w:shd w:val="clear" w:color="auto" w:fill="auto"/>
            <w:noWrap/>
            <w:vAlign w:val="center"/>
            <w:hideMark/>
          </w:tcPr>
          <w:p w14:paraId="522917C4" w14:textId="77777777" w:rsidR="000901D1" w:rsidRPr="008741A9" w:rsidRDefault="000901D1" w:rsidP="008741A9">
            <w:pPr>
              <w:pStyle w:val="tabelaM"/>
              <w:spacing w:before="40" w:after="40"/>
              <w:rPr>
                <w:rFonts w:ascii="Arial Narrow" w:hAnsi="Arial Narrow" w:cs="Arial Narrow"/>
              </w:rPr>
            </w:pPr>
          </w:p>
        </w:tc>
        <w:tc>
          <w:tcPr>
            <w:tcW w:w="613" w:type="dxa"/>
            <w:shd w:val="clear" w:color="auto" w:fill="auto"/>
            <w:noWrap/>
            <w:vAlign w:val="center"/>
            <w:hideMark/>
          </w:tcPr>
          <w:p w14:paraId="0D819013" w14:textId="77777777" w:rsidR="000901D1" w:rsidRPr="008741A9" w:rsidRDefault="000901D1" w:rsidP="008741A9">
            <w:pPr>
              <w:pStyle w:val="tabelaM"/>
              <w:spacing w:before="40" w:after="40"/>
              <w:rPr>
                <w:rFonts w:ascii="Arial Narrow" w:hAnsi="Arial Narrow" w:cs="Arial Narrow"/>
              </w:rPr>
            </w:pPr>
          </w:p>
        </w:tc>
        <w:tc>
          <w:tcPr>
            <w:tcW w:w="613" w:type="dxa"/>
            <w:shd w:val="clear" w:color="auto" w:fill="auto"/>
            <w:noWrap/>
            <w:vAlign w:val="center"/>
            <w:hideMark/>
          </w:tcPr>
          <w:p w14:paraId="3E80E286" w14:textId="77777777" w:rsidR="000901D1" w:rsidRPr="008741A9" w:rsidRDefault="000901D1" w:rsidP="008741A9">
            <w:pPr>
              <w:pStyle w:val="tabelaM"/>
              <w:spacing w:before="40" w:after="40"/>
              <w:rPr>
                <w:rFonts w:ascii="Arial Narrow" w:hAnsi="Arial Narrow" w:cs="Arial Narrow"/>
              </w:rPr>
            </w:pPr>
          </w:p>
        </w:tc>
        <w:tc>
          <w:tcPr>
            <w:tcW w:w="613" w:type="dxa"/>
            <w:shd w:val="clear" w:color="auto" w:fill="auto"/>
            <w:noWrap/>
            <w:vAlign w:val="center"/>
            <w:hideMark/>
          </w:tcPr>
          <w:p w14:paraId="717EFC4D" w14:textId="77777777" w:rsidR="000901D1" w:rsidRPr="008741A9" w:rsidRDefault="000901D1" w:rsidP="008741A9">
            <w:pPr>
              <w:pStyle w:val="tabelaM"/>
              <w:spacing w:before="40" w:after="40"/>
              <w:rPr>
                <w:rFonts w:ascii="Arial Narrow" w:hAnsi="Arial Narrow" w:cs="Arial Narrow"/>
              </w:rPr>
            </w:pPr>
          </w:p>
        </w:tc>
        <w:tc>
          <w:tcPr>
            <w:tcW w:w="614" w:type="dxa"/>
            <w:shd w:val="clear" w:color="auto" w:fill="auto"/>
            <w:noWrap/>
            <w:vAlign w:val="center"/>
            <w:hideMark/>
          </w:tcPr>
          <w:p w14:paraId="2FA21D12" w14:textId="77777777" w:rsidR="000901D1" w:rsidRPr="008741A9" w:rsidRDefault="000901D1" w:rsidP="008741A9">
            <w:pPr>
              <w:pStyle w:val="tabelaM"/>
              <w:spacing w:before="40" w:after="40"/>
              <w:rPr>
                <w:rFonts w:ascii="Arial Narrow" w:hAnsi="Arial Narrow" w:cs="Arial Narrow"/>
              </w:rPr>
            </w:pPr>
          </w:p>
        </w:tc>
        <w:tc>
          <w:tcPr>
            <w:tcW w:w="961" w:type="dxa"/>
            <w:shd w:val="clear" w:color="auto" w:fill="auto"/>
            <w:noWrap/>
            <w:vAlign w:val="center"/>
            <w:hideMark/>
          </w:tcPr>
          <w:p w14:paraId="79420231" w14:textId="77777777" w:rsidR="000901D1" w:rsidRPr="008741A9" w:rsidRDefault="001757BC" w:rsidP="008741A9">
            <w:pPr>
              <w:pStyle w:val="tabelaM"/>
              <w:spacing w:before="40" w:after="40"/>
              <w:rPr>
                <w:rFonts w:ascii="Arial Narrow" w:hAnsi="Arial Narrow" w:cs="Arial Narrow"/>
                <w:b/>
              </w:rPr>
            </w:pPr>
            <w:r>
              <w:rPr>
                <w:rFonts w:ascii="Arial Narrow" w:hAnsi="Arial Narrow"/>
                <w:b/>
              </w:rPr>
              <w:t>2,232</w:t>
            </w:r>
          </w:p>
        </w:tc>
      </w:tr>
      <w:tr w:rsidR="001757BC" w14:paraId="1D4643AA" w14:textId="77777777" w:rsidTr="008741A9">
        <w:trPr>
          <w:trHeight w:val="20"/>
        </w:trPr>
        <w:tc>
          <w:tcPr>
            <w:tcW w:w="716" w:type="dxa"/>
            <w:shd w:val="clear" w:color="auto" w:fill="auto"/>
            <w:noWrap/>
            <w:vAlign w:val="center"/>
            <w:hideMark/>
          </w:tcPr>
          <w:p w14:paraId="66750F2C" w14:textId="77777777" w:rsidR="000901D1" w:rsidRPr="008741A9" w:rsidRDefault="001757BC" w:rsidP="008741A9">
            <w:pPr>
              <w:pStyle w:val="tabelaM"/>
              <w:spacing w:before="40" w:after="40"/>
              <w:rPr>
                <w:rFonts w:ascii="Arial Narrow" w:hAnsi="Arial Narrow" w:cs="Arial Narrow"/>
              </w:rPr>
            </w:pPr>
            <w:r>
              <w:rPr>
                <w:rFonts w:ascii="Arial Narrow" w:hAnsi="Arial Narrow"/>
              </w:rPr>
              <w:t>2025</w:t>
            </w:r>
          </w:p>
        </w:tc>
        <w:tc>
          <w:tcPr>
            <w:tcW w:w="1254" w:type="dxa"/>
            <w:shd w:val="clear" w:color="auto" w:fill="auto"/>
            <w:noWrap/>
            <w:vAlign w:val="center"/>
            <w:hideMark/>
          </w:tcPr>
          <w:p w14:paraId="33D3FA67" w14:textId="77777777" w:rsidR="000901D1" w:rsidRPr="008741A9" w:rsidRDefault="001757BC" w:rsidP="008741A9">
            <w:pPr>
              <w:pStyle w:val="tabelaM"/>
              <w:spacing w:before="40" w:after="40"/>
              <w:rPr>
                <w:rFonts w:ascii="Arial Narrow" w:hAnsi="Arial Narrow" w:cs="Arial Narrow"/>
              </w:rPr>
            </w:pPr>
            <w:r>
              <w:rPr>
                <w:rFonts w:ascii="Arial Narrow" w:hAnsi="Arial Narrow"/>
              </w:rPr>
              <w:t>0.8%</w:t>
            </w:r>
          </w:p>
        </w:tc>
        <w:tc>
          <w:tcPr>
            <w:tcW w:w="613" w:type="dxa"/>
            <w:shd w:val="clear" w:color="auto" w:fill="auto"/>
            <w:noWrap/>
            <w:vAlign w:val="center"/>
            <w:hideMark/>
          </w:tcPr>
          <w:p w14:paraId="663A1F14"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5EC71E0D"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17D8C61F"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72354E3A"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02070567"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6266FD7C" w14:textId="77777777" w:rsidR="000901D1" w:rsidRPr="008741A9" w:rsidRDefault="000901D1" w:rsidP="008741A9">
            <w:pPr>
              <w:pStyle w:val="tabelaM"/>
              <w:spacing w:before="40" w:after="40"/>
              <w:rPr>
                <w:rFonts w:ascii="Arial Narrow" w:hAnsi="Arial Narrow" w:cs="Arial Narrow"/>
              </w:rPr>
            </w:pPr>
          </w:p>
        </w:tc>
        <w:tc>
          <w:tcPr>
            <w:tcW w:w="613" w:type="dxa"/>
            <w:shd w:val="clear" w:color="auto" w:fill="auto"/>
            <w:noWrap/>
            <w:vAlign w:val="center"/>
            <w:hideMark/>
          </w:tcPr>
          <w:p w14:paraId="24175950" w14:textId="77777777" w:rsidR="000901D1" w:rsidRPr="008741A9" w:rsidRDefault="000901D1" w:rsidP="008741A9">
            <w:pPr>
              <w:pStyle w:val="tabelaM"/>
              <w:spacing w:before="40" w:after="40"/>
              <w:rPr>
                <w:rFonts w:ascii="Arial Narrow" w:hAnsi="Arial Narrow" w:cs="Arial Narrow"/>
              </w:rPr>
            </w:pPr>
          </w:p>
        </w:tc>
        <w:tc>
          <w:tcPr>
            <w:tcW w:w="613" w:type="dxa"/>
            <w:shd w:val="clear" w:color="auto" w:fill="auto"/>
            <w:noWrap/>
            <w:vAlign w:val="center"/>
            <w:hideMark/>
          </w:tcPr>
          <w:p w14:paraId="2ECA25AF" w14:textId="77777777" w:rsidR="000901D1" w:rsidRPr="008741A9" w:rsidRDefault="000901D1" w:rsidP="008741A9">
            <w:pPr>
              <w:pStyle w:val="tabelaM"/>
              <w:spacing w:before="40" w:after="40"/>
              <w:rPr>
                <w:rFonts w:ascii="Arial Narrow" w:hAnsi="Arial Narrow" w:cs="Arial Narrow"/>
              </w:rPr>
            </w:pPr>
          </w:p>
        </w:tc>
        <w:tc>
          <w:tcPr>
            <w:tcW w:w="613" w:type="dxa"/>
            <w:shd w:val="clear" w:color="auto" w:fill="auto"/>
            <w:noWrap/>
            <w:vAlign w:val="center"/>
            <w:hideMark/>
          </w:tcPr>
          <w:p w14:paraId="1C147954" w14:textId="77777777" w:rsidR="000901D1" w:rsidRPr="008741A9" w:rsidRDefault="000901D1" w:rsidP="008741A9">
            <w:pPr>
              <w:pStyle w:val="tabelaM"/>
              <w:spacing w:before="40" w:after="40"/>
              <w:rPr>
                <w:rFonts w:ascii="Arial Narrow" w:hAnsi="Arial Narrow" w:cs="Arial Narrow"/>
              </w:rPr>
            </w:pPr>
          </w:p>
        </w:tc>
        <w:tc>
          <w:tcPr>
            <w:tcW w:w="614" w:type="dxa"/>
            <w:shd w:val="clear" w:color="auto" w:fill="auto"/>
            <w:noWrap/>
            <w:vAlign w:val="center"/>
            <w:hideMark/>
          </w:tcPr>
          <w:p w14:paraId="587F3B52" w14:textId="77777777" w:rsidR="000901D1" w:rsidRPr="008741A9" w:rsidRDefault="000901D1" w:rsidP="008741A9">
            <w:pPr>
              <w:pStyle w:val="tabelaM"/>
              <w:spacing w:before="40" w:after="40"/>
              <w:rPr>
                <w:rFonts w:ascii="Arial Narrow" w:hAnsi="Arial Narrow" w:cs="Arial Narrow"/>
              </w:rPr>
            </w:pPr>
          </w:p>
        </w:tc>
        <w:tc>
          <w:tcPr>
            <w:tcW w:w="961" w:type="dxa"/>
            <w:shd w:val="clear" w:color="auto" w:fill="auto"/>
            <w:noWrap/>
            <w:vAlign w:val="center"/>
            <w:hideMark/>
          </w:tcPr>
          <w:p w14:paraId="24138E49" w14:textId="77777777" w:rsidR="000901D1" w:rsidRPr="008741A9" w:rsidRDefault="001757BC" w:rsidP="008741A9">
            <w:pPr>
              <w:pStyle w:val="tabelaM"/>
              <w:spacing w:before="40" w:after="40"/>
              <w:rPr>
                <w:rFonts w:ascii="Arial Narrow" w:hAnsi="Arial Narrow" w:cs="Arial Narrow"/>
                <w:b/>
              </w:rPr>
            </w:pPr>
            <w:r>
              <w:rPr>
                <w:rFonts w:ascii="Arial Narrow" w:hAnsi="Arial Narrow"/>
                <w:b/>
              </w:rPr>
              <w:t>2,790</w:t>
            </w:r>
          </w:p>
        </w:tc>
      </w:tr>
      <w:tr w:rsidR="001757BC" w14:paraId="6A1BDF77" w14:textId="77777777" w:rsidTr="008741A9">
        <w:trPr>
          <w:trHeight w:val="20"/>
        </w:trPr>
        <w:tc>
          <w:tcPr>
            <w:tcW w:w="716" w:type="dxa"/>
            <w:shd w:val="clear" w:color="auto" w:fill="auto"/>
            <w:noWrap/>
            <w:vAlign w:val="center"/>
            <w:hideMark/>
          </w:tcPr>
          <w:p w14:paraId="2B9E8CA1" w14:textId="77777777" w:rsidR="000901D1" w:rsidRPr="008741A9" w:rsidRDefault="001757BC" w:rsidP="008741A9">
            <w:pPr>
              <w:pStyle w:val="tabelaM"/>
              <w:spacing w:before="40" w:after="40"/>
              <w:rPr>
                <w:rFonts w:ascii="Arial Narrow" w:hAnsi="Arial Narrow" w:cs="Arial Narrow"/>
              </w:rPr>
            </w:pPr>
            <w:r>
              <w:rPr>
                <w:rFonts w:ascii="Arial Narrow" w:hAnsi="Arial Narrow"/>
              </w:rPr>
              <w:t>2026</w:t>
            </w:r>
          </w:p>
        </w:tc>
        <w:tc>
          <w:tcPr>
            <w:tcW w:w="1254" w:type="dxa"/>
            <w:shd w:val="clear" w:color="auto" w:fill="auto"/>
            <w:noWrap/>
            <w:vAlign w:val="center"/>
            <w:hideMark/>
          </w:tcPr>
          <w:p w14:paraId="7C85B4FB" w14:textId="77777777" w:rsidR="000901D1" w:rsidRPr="008741A9" w:rsidRDefault="001757BC" w:rsidP="008741A9">
            <w:pPr>
              <w:pStyle w:val="tabelaM"/>
              <w:spacing w:before="40" w:after="40"/>
              <w:rPr>
                <w:rFonts w:ascii="Arial Narrow" w:hAnsi="Arial Narrow" w:cs="Arial Narrow"/>
              </w:rPr>
            </w:pPr>
            <w:r>
              <w:rPr>
                <w:rFonts w:ascii="Arial Narrow" w:hAnsi="Arial Narrow"/>
              </w:rPr>
              <w:t>0.8%</w:t>
            </w:r>
          </w:p>
        </w:tc>
        <w:tc>
          <w:tcPr>
            <w:tcW w:w="613" w:type="dxa"/>
            <w:shd w:val="clear" w:color="auto" w:fill="auto"/>
            <w:noWrap/>
            <w:vAlign w:val="center"/>
            <w:hideMark/>
          </w:tcPr>
          <w:p w14:paraId="307CFFBD"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466BC78F"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2FD380E2"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60041FF6"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194B139C"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703C0915"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4A355A6C" w14:textId="77777777" w:rsidR="000901D1" w:rsidRPr="008741A9" w:rsidRDefault="000901D1" w:rsidP="008741A9">
            <w:pPr>
              <w:pStyle w:val="tabelaM"/>
              <w:spacing w:before="40" w:after="40"/>
              <w:rPr>
                <w:rFonts w:ascii="Arial Narrow" w:hAnsi="Arial Narrow" w:cs="Arial Narrow"/>
              </w:rPr>
            </w:pPr>
          </w:p>
        </w:tc>
        <w:tc>
          <w:tcPr>
            <w:tcW w:w="613" w:type="dxa"/>
            <w:shd w:val="clear" w:color="auto" w:fill="auto"/>
            <w:noWrap/>
            <w:vAlign w:val="center"/>
            <w:hideMark/>
          </w:tcPr>
          <w:p w14:paraId="7BDABB5F" w14:textId="77777777" w:rsidR="000901D1" w:rsidRPr="008741A9" w:rsidRDefault="000901D1" w:rsidP="008741A9">
            <w:pPr>
              <w:pStyle w:val="tabelaM"/>
              <w:spacing w:before="40" w:after="40"/>
              <w:rPr>
                <w:rFonts w:ascii="Arial Narrow" w:hAnsi="Arial Narrow" w:cs="Arial Narrow"/>
              </w:rPr>
            </w:pPr>
          </w:p>
        </w:tc>
        <w:tc>
          <w:tcPr>
            <w:tcW w:w="613" w:type="dxa"/>
            <w:shd w:val="clear" w:color="auto" w:fill="auto"/>
            <w:noWrap/>
            <w:vAlign w:val="center"/>
            <w:hideMark/>
          </w:tcPr>
          <w:p w14:paraId="1153190F" w14:textId="77777777" w:rsidR="000901D1" w:rsidRPr="008741A9" w:rsidRDefault="000901D1" w:rsidP="008741A9">
            <w:pPr>
              <w:pStyle w:val="tabelaM"/>
              <w:spacing w:before="40" w:after="40"/>
              <w:rPr>
                <w:rFonts w:ascii="Arial Narrow" w:hAnsi="Arial Narrow" w:cs="Arial Narrow"/>
              </w:rPr>
            </w:pPr>
          </w:p>
        </w:tc>
        <w:tc>
          <w:tcPr>
            <w:tcW w:w="614" w:type="dxa"/>
            <w:shd w:val="clear" w:color="auto" w:fill="auto"/>
            <w:noWrap/>
            <w:vAlign w:val="center"/>
            <w:hideMark/>
          </w:tcPr>
          <w:p w14:paraId="3BF51D81" w14:textId="77777777" w:rsidR="000901D1" w:rsidRPr="008741A9" w:rsidRDefault="000901D1" w:rsidP="008741A9">
            <w:pPr>
              <w:pStyle w:val="tabelaM"/>
              <w:spacing w:before="40" w:after="40"/>
              <w:rPr>
                <w:rFonts w:ascii="Arial Narrow" w:hAnsi="Arial Narrow" w:cs="Arial Narrow"/>
              </w:rPr>
            </w:pPr>
          </w:p>
        </w:tc>
        <w:tc>
          <w:tcPr>
            <w:tcW w:w="961" w:type="dxa"/>
            <w:shd w:val="clear" w:color="auto" w:fill="auto"/>
            <w:noWrap/>
            <w:vAlign w:val="center"/>
            <w:hideMark/>
          </w:tcPr>
          <w:p w14:paraId="4579BB86" w14:textId="77777777" w:rsidR="000901D1" w:rsidRPr="008741A9" w:rsidRDefault="001757BC" w:rsidP="008741A9">
            <w:pPr>
              <w:pStyle w:val="tabelaM"/>
              <w:spacing w:before="40" w:after="40"/>
              <w:rPr>
                <w:rFonts w:ascii="Arial Narrow" w:hAnsi="Arial Narrow" w:cs="Arial Narrow"/>
                <w:b/>
              </w:rPr>
            </w:pPr>
            <w:r>
              <w:rPr>
                <w:rFonts w:ascii="Arial Narrow" w:hAnsi="Arial Narrow"/>
                <w:b/>
              </w:rPr>
              <w:t>3,348</w:t>
            </w:r>
          </w:p>
        </w:tc>
      </w:tr>
      <w:tr w:rsidR="001757BC" w14:paraId="3AE8DD6B" w14:textId="77777777" w:rsidTr="008741A9">
        <w:trPr>
          <w:trHeight w:val="20"/>
        </w:trPr>
        <w:tc>
          <w:tcPr>
            <w:tcW w:w="716" w:type="dxa"/>
            <w:shd w:val="clear" w:color="auto" w:fill="auto"/>
            <w:noWrap/>
            <w:vAlign w:val="center"/>
            <w:hideMark/>
          </w:tcPr>
          <w:p w14:paraId="4A58C5A0" w14:textId="77777777" w:rsidR="000901D1" w:rsidRPr="008741A9" w:rsidRDefault="001757BC" w:rsidP="008741A9">
            <w:pPr>
              <w:pStyle w:val="tabelaM"/>
              <w:spacing w:before="40" w:after="40"/>
              <w:rPr>
                <w:rFonts w:ascii="Arial Narrow" w:hAnsi="Arial Narrow" w:cs="Arial Narrow"/>
              </w:rPr>
            </w:pPr>
            <w:r>
              <w:rPr>
                <w:rFonts w:ascii="Arial Narrow" w:hAnsi="Arial Narrow"/>
              </w:rPr>
              <w:t>2027</w:t>
            </w:r>
          </w:p>
        </w:tc>
        <w:tc>
          <w:tcPr>
            <w:tcW w:w="1254" w:type="dxa"/>
            <w:shd w:val="clear" w:color="auto" w:fill="auto"/>
            <w:noWrap/>
            <w:vAlign w:val="center"/>
            <w:hideMark/>
          </w:tcPr>
          <w:p w14:paraId="4AA26C75" w14:textId="77777777" w:rsidR="000901D1" w:rsidRPr="008741A9" w:rsidRDefault="001757BC" w:rsidP="008741A9">
            <w:pPr>
              <w:pStyle w:val="tabelaM"/>
              <w:spacing w:before="40" w:after="40"/>
              <w:rPr>
                <w:rFonts w:ascii="Arial Narrow" w:hAnsi="Arial Narrow" w:cs="Arial Narrow"/>
              </w:rPr>
            </w:pPr>
            <w:r>
              <w:rPr>
                <w:rFonts w:ascii="Arial Narrow" w:hAnsi="Arial Narrow"/>
              </w:rPr>
              <w:t>0.8%</w:t>
            </w:r>
          </w:p>
        </w:tc>
        <w:tc>
          <w:tcPr>
            <w:tcW w:w="613" w:type="dxa"/>
            <w:shd w:val="clear" w:color="auto" w:fill="auto"/>
            <w:noWrap/>
            <w:vAlign w:val="center"/>
            <w:hideMark/>
          </w:tcPr>
          <w:p w14:paraId="54279C78"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0EAA8AE1"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3F9E80B4"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3EBC3E40"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56ACF451"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4425A3D0"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730A3AFA"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6A856F8B" w14:textId="77777777" w:rsidR="000901D1" w:rsidRPr="008741A9" w:rsidRDefault="000901D1" w:rsidP="008741A9">
            <w:pPr>
              <w:pStyle w:val="tabelaM"/>
              <w:spacing w:before="40" w:after="40"/>
              <w:rPr>
                <w:rFonts w:ascii="Arial Narrow" w:hAnsi="Arial Narrow" w:cs="Arial Narrow"/>
              </w:rPr>
            </w:pPr>
          </w:p>
        </w:tc>
        <w:tc>
          <w:tcPr>
            <w:tcW w:w="613" w:type="dxa"/>
            <w:shd w:val="clear" w:color="auto" w:fill="auto"/>
            <w:noWrap/>
            <w:vAlign w:val="center"/>
            <w:hideMark/>
          </w:tcPr>
          <w:p w14:paraId="1C1528E6" w14:textId="77777777" w:rsidR="000901D1" w:rsidRPr="008741A9" w:rsidRDefault="000901D1" w:rsidP="008741A9">
            <w:pPr>
              <w:pStyle w:val="tabelaM"/>
              <w:spacing w:before="40" w:after="40"/>
              <w:rPr>
                <w:rFonts w:ascii="Arial Narrow" w:hAnsi="Arial Narrow" w:cs="Arial Narrow"/>
              </w:rPr>
            </w:pPr>
          </w:p>
        </w:tc>
        <w:tc>
          <w:tcPr>
            <w:tcW w:w="614" w:type="dxa"/>
            <w:shd w:val="clear" w:color="auto" w:fill="auto"/>
            <w:noWrap/>
            <w:vAlign w:val="center"/>
            <w:hideMark/>
          </w:tcPr>
          <w:p w14:paraId="72CECDA1" w14:textId="77777777" w:rsidR="000901D1" w:rsidRPr="008741A9" w:rsidRDefault="000901D1" w:rsidP="008741A9">
            <w:pPr>
              <w:pStyle w:val="tabelaM"/>
              <w:spacing w:before="40" w:after="40"/>
              <w:rPr>
                <w:rFonts w:ascii="Arial Narrow" w:hAnsi="Arial Narrow" w:cs="Arial Narrow"/>
              </w:rPr>
            </w:pPr>
          </w:p>
        </w:tc>
        <w:tc>
          <w:tcPr>
            <w:tcW w:w="961" w:type="dxa"/>
            <w:shd w:val="clear" w:color="auto" w:fill="auto"/>
            <w:noWrap/>
            <w:vAlign w:val="center"/>
            <w:hideMark/>
          </w:tcPr>
          <w:p w14:paraId="02B37DAC" w14:textId="77777777" w:rsidR="000901D1" w:rsidRPr="008741A9" w:rsidRDefault="001757BC" w:rsidP="008741A9">
            <w:pPr>
              <w:pStyle w:val="tabelaM"/>
              <w:spacing w:before="40" w:after="40"/>
              <w:rPr>
                <w:rFonts w:ascii="Arial Narrow" w:hAnsi="Arial Narrow" w:cs="Arial Narrow"/>
                <w:b/>
              </w:rPr>
            </w:pPr>
            <w:r>
              <w:rPr>
                <w:rFonts w:ascii="Arial Narrow" w:hAnsi="Arial Narrow"/>
                <w:b/>
              </w:rPr>
              <w:t>3,906</w:t>
            </w:r>
          </w:p>
        </w:tc>
      </w:tr>
      <w:tr w:rsidR="001757BC" w14:paraId="3FCCCE9B" w14:textId="77777777" w:rsidTr="008741A9">
        <w:trPr>
          <w:trHeight w:val="20"/>
        </w:trPr>
        <w:tc>
          <w:tcPr>
            <w:tcW w:w="716" w:type="dxa"/>
            <w:shd w:val="clear" w:color="auto" w:fill="auto"/>
            <w:noWrap/>
            <w:vAlign w:val="center"/>
            <w:hideMark/>
          </w:tcPr>
          <w:p w14:paraId="1283129D" w14:textId="77777777" w:rsidR="000901D1" w:rsidRPr="008741A9" w:rsidRDefault="001757BC" w:rsidP="008741A9">
            <w:pPr>
              <w:pStyle w:val="tabelaM"/>
              <w:spacing w:before="40" w:after="40"/>
              <w:rPr>
                <w:rFonts w:ascii="Arial Narrow" w:hAnsi="Arial Narrow" w:cs="Arial Narrow"/>
              </w:rPr>
            </w:pPr>
            <w:r>
              <w:rPr>
                <w:rFonts w:ascii="Arial Narrow" w:hAnsi="Arial Narrow"/>
              </w:rPr>
              <w:t>2028</w:t>
            </w:r>
          </w:p>
        </w:tc>
        <w:tc>
          <w:tcPr>
            <w:tcW w:w="1254" w:type="dxa"/>
            <w:shd w:val="clear" w:color="auto" w:fill="auto"/>
            <w:noWrap/>
            <w:vAlign w:val="center"/>
            <w:hideMark/>
          </w:tcPr>
          <w:p w14:paraId="496DD91E" w14:textId="77777777" w:rsidR="000901D1" w:rsidRPr="008741A9" w:rsidRDefault="001757BC" w:rsidP="008741A9">
            <w:pPr>
              <w:pStyle w:val="tabelaM"/>
              <w:spacing w:before="40" w:after="40"/>
              <w:rPr>
                <w:rFonts w:ascii="Arial Narrow" w:hAnsi="Arial Narrow" w:cs="Arial Narrow"/>
              </w:rPr>
            </w:pPr>
            <w:r>
              <w:rPr>
                <w:rFonts w:ascii="Arial Narrow" w:hAnsi="Arial Narrow"/>
              </w:rPr>
              <w:t>0.8%</w:t>
            </w:r>
          </w:p>
        </w:tc>
        <w:tc>
          <w:tcPr>
            <w:tcW w:w="613" w:type="dxa"/>
            <w:shd w:val="clear" w:color="auto" w:fill="auto"/>
            <w:noWrap/>
            <w:vAlign w:val="center"/>
            <w:hideMark/>
          </w:tcPr>
          <w:p w14:paraId="162F23B3"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29794EAA"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2DCB91EC"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75A9CD1E"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0E2EF58E"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3A8F1397"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1DEF5AE1"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027E271C"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3CAF0795" w14:textId="77777777" w:rsidR="000901D1" w:rsidRPr="008741A9" w:rsidRDefault="000901D1" w:rsidP="008741A9">
            <w:pPr>
              <w:pStyle w:val="tabelaM"/>
              <w:spacing w:before="40" w:after="40"/>
              <w:rPr>
                <w:rFonts w:ascii="Arial Narrow" w:hAnsi="Arial Narrow" w:cs="Arial Narrow"/>
              </w:rPr>
            </w:pPr>
          </w:p>
        </w:tc>
        <w:tc>
          <w:tcPr>
            <w:tcW w:w="614" w:type="dxa"/>
            <w:shd w:val="clear" w:color="auto" w:fill="auto"/>
            <w:noWrap/>
            <w:vAlign w:val="center"/>
            <w:hideMark/>
          </w:tcPr>
          <w:p w14:paraId="21C2B1A1" w14:textId="77777777" w:rsidR="000901D1" w:rsidRPr="008741A9" w:rsidRDefault="000901D1" w:rsidP="008741A9">
            <w:pPr>
              <w:pStyle w:val="tabelaM"/>
              <w:spacing w:before="40" w:after="40"/>
              <w:rPr>
                <w:rFonts w:ascii="Arial Narrow" w:hAnsi="Arial Narrow" w:cs="Arial Narrow"/>
              </w:rPr>
            </w:pPr>
          </w:p>
        </w:tc>
        <w:tc>
          <w:tcPr>
            <w:tcW w:w="961" w:type="dxa"/>
            <w:shd w:val="clear" w:color="auto" w:fill="auto"/>
            <w:noWrap/>
            <w:vAlign w:val="center"/>
            <w:hideMark/>
          </w:tcPr>
          <w:p w14:paraId="45253771" w14:textId="77777777" w:rsidR="000901D1" w:rsidRPr="008741A9" w:rsidRDefault="001757BC" w:rsidP="008741A9">
            <w:pPr>
              <w:pStyle w:val="tabelaM"/>
              <w:spacing w:before="40" w:after="40"/>
              <w:rPr>
                <w:rFonts w:ascii="Arial Narrow" w:hAnsi="Arial Narrow" w:cs="Arial Narrow"/>
                <w:b/>
              </w:rPr>
            </w:pPr>
            <w:r>
              <w:rPr>
                <w:rFonts w:ascii="Arial Narrow" w:hAnsi="Arial Narrow"/>
                <w:b/>
              </w:rPr>
              <w:t>4,464</w:t>
            </w:r>
          </w:p>
        </w:tc>
      </w:tr>
      <w:tr w:rsidR="001757BC" w14:paraId="36FF1780" w14:textId="77777777" w:rsidTr="008741A9">
        <w:trPr>
          <w:trHeight w:val="20"/>
        </w:trPr>
        <w:tc>
          <w:tcPr>
            <w:tcW w:w="716" w:type="dxa"/>
            <w:shd w:val="clear" w:color="auto" w:fill="auto"/>
            <w:noWrap/>
            <w:vAlign w:val="center"/>
            <w:hideMark/>
          </w:tcPr>
          <w:p w14:paraId="2F1EE102" w14:textId="77777777" w:rsidR="000901D1" w:rsidRPr="008741A9" w:rsidRDefault="001757BC" w:rsidP="008741A9">
            <w:pPr>
              <w:pStyle w:val="tabelaM"/>
              <w:spacing w:before="40" w:after="40"/>
              <w:rPr>
                <w:rFonts w:ascii="Arial Narrow" w:hAnsi="Arial Narrow" w:cs="Arial Narrow"/>
              </w:rPr>
            </w:pPr>
            <w:r>
              <w:rPr>
                <w:rFonts w:ascii="Arial Narrow" w:hAnsi="Arial Narrow"/>
              </w:rPr>
              <w:t>2029</w:t>
            </w:r>
          </w:p>
        </w:tc>
        <w:tc>
          <w:tcPr>
            <w:tcW w:w="1254" w:type="dxa"/>
            <w:shd w:val="clear" w:color="auto" w:fill="auto"/>
            <w:noWrap/>
            <w:vAlign w:val="center"/>
            <w:hideMark/>
          </w:tcPr>
          <w:p w14:paraId="4EAAD541" w14:textId="77777777" w:rsidR="000901D1" w:rsidRPr="008741A9" w:rsidRDefault="001757BC" w:rsidP="008741A9">
            <w:pPr>
              <w:pStyle w:val="tabelaM"/>
              <w:spacing w:before="40" w:after="40"/>
              <w:rPr>
                <w:rFonts w:ascii="Arial Narrow" w:hAnsi="Arial Narrow" w:cs="Arial Narrow"/>
              </w:rPr>
            </w:pPr>
            <w:r>
              <w:rPr>
                <w:rFonts w:ascii="Arial Narrow" w:hAnsi="Arial Narrow"/>
              </w:rPr>
              <w:t>0.8%</w:t>
            </w:r>
          </w:p>
        </w:tc>
        <w:tc>
          <w:tcPr>
            <w:tcW w:w="613" w:type="dxa"/>
            <w:shd w:val="clear" w:color="auto" w:fill="auto"/>
            <w:noWrap/>
            <w:vAlign w:val="center"/>
            <w:hideMark/>
          </w:tcPr>
          <w:p w14:paraId="0AC3FC0D"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1BA9459B"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47E01EB4"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7C06BF98"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29F1331D"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2542B3FB"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0AFF72DD"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04E63120"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0DF74BE1"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4" w:type="dxa"/>
            <w:shd w:val="clear" w:color="auto" w:fill="auto"/>
            <w:noWrap/>
            <w:vAlign w:val="center"/>
            <w:hideMark/>
          </w:tcPr>
          <w:p w14:paraId="6326B381" w14:textId="77777777" w:rsidR="000901D1" w:rsidRPr="008741A9" w:rsidRDefault="000901D1" w:rsidP="008741A9">
            <w:pPr>
              <w:pStyle w:val="tabelaM"/>
              <w:spacing w:before="40" w:after="40"/>
              <w:rPr>
                <w:rFonts w:ascii="Arial Narrow" w:hAnsi="Arial Narrow" w:cs="Arial Narrow"/>
              </w:rPr>
            </w:pPr>
          </w:p>
        </w:tc>
        <w:tc>
          <w:tcPr>
            <w:tcW w:w="961" w:type="dxa"/>
            <w:shd w:val="clear" w:color="auto" w:fill="auto"/>
            <w:noWrap/>
            <w:vAlign w:val="center"/>
            <w:hideMark/>
          </w:tcPr>
          <w:p w14:paraId="5EC1419D" w14:textId="77777777" w:rsidR="000901D1" w:rsidRPr="008741A9" w:rsidRDefault="001757BC" w:rsidP="008741A9">
            <w:pPr>
              <w:pStyle w:val="tabelaM"/>
              <w:spacing w:before="40" w:after="40"/>
              <w:rPr>
                <w:rFonts w:ascii="Arial Narrow" w:hAnsi="Arial Narrow" w:cs="Arial Narrow"/>
                <w:b/>
              </w:rPr>
            </w:pPr>
            <w:r>
              <w:rPr>
                <w:rFonts w:ascii="Arial Narrow" w:hAnsi="Arial Narrow"/>
                <w:b/>
              </w:rPr>
              <w:t>5,022</w:t>
            </w:r>
          </w:p>
        </w:tc>
      </w:tr>
      <w:tr w:rsidR="001757BC" w14:paraId="27CC2160" w14:textId="77777777" w:rsidTr="008741A9">
        <w:trPr>
          <w:trHeight w:val="20"/>
        </w:trPr>
        <w:tc>
          <w:tcPr>
            <w:tcW w:w="716" w:type="dxa"/>
            <w:shd w:val="clear" w:color="auto" w:fill="auto"/>
            <w:noWrap/>
            <w:vAlign w:val="center"/>
            <w:hideMark/>
          </w:tcPr>
          <w:p w14:paraId="73355FD1" w14:textId="77777777" w:rsidR="000901D1" w:rsidRPr="008741A9" w:rsidRDefault="001757BC" w:rsidP="008741A9">
            <w:pPr>
              <w:pStyle w:val="tabelaM"/>
              <w:spacing w:before="40" w:after="40"/>
              <w:rPr>
                <w:rFonts w:ascii="Arial Narrow" w:hAnsi="Arial Narrow" w:cs="Arial Narrow"/>
              </w:rPr>
            </w:pPr>
            <w:r>
              <w:rPr>
                <w:rFonts w:ascii="Arial Narrow" w:hAnsi="Arial Narrow"/>
              </w:rPr>
              <w:t>2030</w:t>
            </w:r>
          </w:p>
        </w:tc>
        <w:tc>
          <w:tcPr>
            <w:tcW w:w="1254" w:type="dxa"/>
            <w:shd w:val="clear" w:color="auto" w:fill="auto"/>
            <w:noWrap/>
            <w:vAlign w:val="center"/>
            <w:hideMark/>
          </w:tcPr>
          <w:p w14:paraId="61A9B85B" w14:textId="77777777" w:rsidR="000901D1" w:rsidRPr="008741A9" w:rsidRDefault="001757BC" w:rsidP="008741A9">
            <w:pPr>
              <w:pStyle w:val="tabelaM"/>
              <w:spacing w:before="40" w:after="40"/>
              <w:rPr>
                <w:rFonts w:ascii="Arial Narrow" w:hAnsi="Arial Narrow" w:cs="Arial Narrow"/>
              </w:rPr>
            </w:pPr>
            <w:r>
              <w:rPr>
                <w:rFonts w:ascii="Arial Narrow" w:hAnsi="Arial Narrow"/>
              </w:rPr>
              <w:t>0.8%</w:t>
            </w:r>
          </w:p>
        </w:tc>
        <w:tc>
          <w:tcPr>
            <w:tcW w:w="613" w:type="dxa"/>
            <w:shd w:val="clear" w:color="auto" w:fill="auto"/>
            <w:noWrap/>
            <w:vAlign w:val="center"/>
            <w:hideMark/>
          </w:tcPr>
          <w:p w14:paraId="47125665"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25894AA4"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1F014946"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0F64D827"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2AC4FBDA"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61FEB010"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02B535CD"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7CDDA0BB"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3" w:type="dxa"/>
            <w:shd w:val="clear" w:color="auto" w:fill="auto"/>
            <w:noWrap/>
            <w:vAlign w:val="center"/>
            <w:hideMark/>
          </w:tcPr>
          <w:p w14:paraId="5D6C2D08"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614" w:type="dxa"/>
            <w:shd w:val="clear" w:color="auto" w:fill="auto"/>
            <w:noWrap/>
            <w:vAlign w:val="center"/>
            <w:hideMark/>
          </w:tcPr>
          <w:p w14:paraId="1A08697F" w14:textId="77777777" w:rsidR="000901D1" w:rsidRPr="008741A9" w:rsidRDefault="001757BC" w:rsidP="008741A9">
            <w:pPr>
              <w:pStyle w:val="tabelaM"/>
              <w:spacing w:before="40" w:after="40"/>
              <w:rPr>
                <w:rFonts w:ascii="Arial Narrow" w:hAnsi="Arial Narrow" w:cs="Arial Narrow"/>
              </w:rPr>
            </w:pPr>
            <w:r>
              <w:rPr>
                <w:rFonts w:ascii="Arial Narrow" w:hAnsi="Arial Narrow"/>
              </w:rPr>
              <w:t>558</w:t>
            </w:r>
          </w:p>
        </w:tc>
        <w:tc>
          <w:tcPr>
            <w:tcW w:w="961" w:type="dxa"/>
            <w:shd w:val="clear" w:color="auto" w:fill="auto"/>
            <w:noWrap/>
            <w:vAlign w:val="center"/>
            <w:hideMark/>
          </w:tcPr>
          <w:p w14:paraId="4FC3DB97" w14:textId="77777777" w:rsidR="000901D1" w:rsidRPr="008741A9" w:rsidRDefault="001757BC" w:rsidP="008741A9">
            <w:pPr>
              <w:pStyle w:val="tabelaM"/>
              <w:spacing w:before="40" w:after="40"/>
              <w:rPr>
                <w:rFonts w:ascii="Arial Narrow" w:hAnsi="Arial Narrow" w:cs="Arial Narrow"/>
                <w:b/>
              </w:rPr>
            </w:pPr>
            <w:r>
              <w:rPr>
                <w:rFonts w:ascii="Arial Narrow" w:hAnsi="Arial Narrow"/>
                <w:b/>
              </w:rPr>
              <w:t>5,558</w:t>
            </w:r>
          </w:p>
        </w:tc>
      </w:tr>
      <w:tr w:rsidR="001757BC" w14:paraId="6CA57C26" w14:textId="77777777" w:rsidTr="008741A9">
        <w:trPr>
          <w:trHeight w:val="20"/>
        </w:trPr>
        <w:tc>
          <w:tcPr>
            <w:tcW w:w="8101" w:type="dxa"/>
            <w:gridSpan w:val="12"/>
            <w:shd w:val="clear" w:color="auto" w:fill="auto"/>
            <w:noWrap/>
            <w:vAlign w:val="center"/>
            <w:hideMark/>
          </w:tcPr>
          <w:p w14:paraId="5D291A78" w14:textId="77777777" w:rsidR="000901D1" w:rsidRPr="008741A9" w:rsidRDefault="001757BC" w:rsidP="008741A9">
            <w:pPr>
              <w:spacing w:before="40" w:after="40"/>
              <w:jc w:val="center"/>
              <w:rPr>
                <w:rFonts w:eastAsia="Calibri" w:cs="Arial Narrow"/>
                <w:bCs/>
                <w:color w:val="000000"/>
                <w:sz w:val="16"/>
                <w:szCs w:val="16"/>
              </w:rPr>
            </w:pPr>
            <w:r>
              <w:rPr>
                <w:color w:val="000000"/>
                <w:sz w:val="16"/>
              </w:rPr>
              <w:t>Cumulative savings in 2021–2030</w:t>
            </w:r>
          </w:p>
        </w:tc>
        <w:tc>
          <w:tcPr>
            <w:tcW w:w="961" w:type="dxa"/>
            <w:shd w:val="clear" w:color="auto" w:fill="70AD47"/>
            <w:noWrap/>
            <w:vAlign w:val="center"/>
            <w:hideMark/>
          </w:tcPr>
          <w:p w14:paraId="0CE94916" w14:textId="77777777" w:rsidR="000901D1" w:rsidRPr="008741A9" w:rsidRDefault="001757BC" w:rsidP="008741A9">
            <w:pPr>
              <w:pStyle w:val="tabelaM"/>
              <w:spacing w:before="40" w:after="40"/>
              <w:rPr>
                <w:rFonts w:ascii="Arial Narrow" w:hAnsi="Arial Narrow" w:cs="Arial Narrow"/>
                <w:b/>
              </w:rPr>
            </w:pPr>
            <w:r>
              <w:rPr>
                <w:rFonts w:ascii="Arial Narrow" w:hAnsi="Arial Narrow"/>
                <w:b/>
              </w:rPr>
              <w:t>30,690</w:t>
            </w:r>
          </w:p>
        </w:tc>
      </w:tr>
    </w:tbl>
    <w:p w14:paraId="2398AF9F" w14:textId="77777777" w:rsidR="00B2681C" w:rsidRPr="008741A9" w:rsidRDefault="00B2681C" w:rsidP="00B2681C">
      <w:pPr>
        <w:keepNext/>
        <w:rPr>
          <w:b/>
          <w:u w:val="single"/>
        </w:rPr>
      </w:pPr>
    </w:p>
    <w:p w14:paraId="33963D4E" w14:textId="77777777" w:rsidR="000901D1" w:rsidRPr="008741A9" w:rsidRDefault="001757BC" w:rsidP="00B2681C">
      <w:pPr>
        <w:keepNext/>
        <w:rPr>
          <w:rFonts w:eastAsia="Calibri"/>
          <w:b/>
          <w:noProof/>
          <w:u w:val="single"/>
        </w:rPr>
      </w:pPr>
      <w:r>
        <w:rPr>
          <w:b/>
          <w:u w:val="single"/>
        </w:rPr>
        <w:t>Data used for the calculation of final energy consumption and sources of that data</w:t>
      </w:r>
    </w:p>
    <w:p w14:paraId="25BAAB4F" w14:textId="77777777" w:rsidR="001757BC" w:rsidRDefault="001757BC" w:rsidP="00B2681C">
      <w:r>
        <w:t>Final energy consumption, the basis from which the energy savings were calculated, was taken from the aforementioned category (FEC2020–2030) in the Eurostat dataset. With respect to the statistical data used for the calculation of the required amount of final energy savings, Chapter 2.2.1 of the Commission Recommendation states that all elements that are required under the first paragraph of Art. 7 Sec. 1(b) of Directive 2012/27/EU are included in the corresponding Eurostat category, i.e. "Final Energy Consumption – Europe 2020–2030" (code FEC2020–2030). This specific category in the Eurostat statistical dataset was established in relation to the Member States' contribution to energy efficiency and energy saving obligation. Eurostat has revised the energy balance on the basis of the international recommendations on energy statistics published by the Statistical Commission.</w:t>
      </w:r>
    </w:p>
    <w:p w14:paraId="054AC49A" w14:textId="77777777" w:rsidR="000901D1" w:rsidRPr="008741A9" w:rsidRDefault="001757BC" w:rsidP="00B2681C">
      <w:pPr>
        <w:pStyle w:val="Nagwek4"/>
      </w:pPr>
      <w:r>
        <w:t>Quantities of required energy savings using the possibilities provided for in Art. 7 Sec. 2 of Directive 2012/27/EU</w:t>
      </w:r>
    </w:p>
    <w:p w14:paraId="206505B0" w14:textId="77777777" w:rsidR="000901D1" w:rsidRPr="008741A9" w:rsidRDefault="001757BC" w:rsidP="00B91763">
      <w:pPr>
        <w:spacing w:after="0"/>
      </w:pPr>
      <w:r>
        <w:t>In accordance with Art. 7 Sec. 2 of Directive 2012/27/EU, Member States may use the option of calculating the required amount of energy savings in one or more of the following ways:</w:t>
      </w:r>
    </w:p>
    <w:p w14:paraId="5E97FE30" w14:textId="77777777" w:rsidR="000901D1" w:rsidRPr="008741A9" w:rsidRDefault="001757BC" w:rsidP="004A1631">
      <w:pPr>
        <w:pStyle w:val="Akapitzlist"/>
        <w:numPr>
          <w:ilvl w:val="0"/>
          <w:numId w:val="8"/>
        </w:numPr>
        <w:spacing w:after="60" w:line="259" w:lineRule="auto"/>
      </w:pPr>
      <w:r>
        <w:t>using an annual savings rate for energy sales to end–users or for final energy consumption, averaged over the most recent three years before 1 January 2019;</w:t>
      </w:r>
    </w:p>
    <w:p w14:paraId="07FF5BB2" w14:textId="77777777" w:rsidR="001757BC" w:rsidRDefault="001757BC" w:rsidP="004A1631">
      <w:pPr>
        <w:pStyle w:val="Akapitzlist"/>
        <w:numPr>
          <w:ilvl w:val="0"/>
          <w:numId w:val="8"/>
        </w:numPr>
        <w:spacing w:before="60" w:after="60" w:line="259" w:lineRule="auto"/>
      </w:pPr>
      <w:r>
        <w:rPr>
          <w:b/>
          <w:u w:val="single"/>
        </w:rPr>
        <w:t>excluding energy consumed in transport from the basis of calculation, in part or in whole,</w:t>
      </w:r>
      <w:r>
        <w:t>;</w:t>
      </w:r>
    </w:p>
    <w:p w14:paraId="6A6D707C" w14:textId="77777777" w:rsidR="000901D1" w:rsidRPr="008741A9" w:rsidRDefault="001757BC" w:rsidP="004A1631">
      <w:pPr>
        <w:pStyle w:val="Akapitzlist"/>
        <w:numPr>
          <w:ilvl w:val="0"/>
          <w:numId w:val="8"/>
        </w:numPr>
        <w:spacing w:before="60" w:line="259" w:lineRule="auto"/>
      </w:pPr>
      <w:r>
        <w:t>using any of the options set out in Art. 7 Sec. 4 of Directive 2012/27/EU.</w:t>
      </w:r>
    </w:p>
    <w:p w14:paraId="0381476D" w14:textId="77777777" w:rsidR="000901D1" w:rsidRPr="008741A9" w:rsidRDefault="001757BC" w:rsidP="00B91763">
      <w:pPr>
        <w:spacing w:after="0"/>
      </w:pPr>
      <w:r>
        <w:t>At the same time (in accordance with Art. 7 Sec. 3 of Directive 2012/27/EU), where Member States make use of the above option, they shall determine:</w:t>
      </w:r>
    </w:p>
    <w:p w14:paraId="119DD62D" w14:textId="77777777" w:rsidR="000901D1" w:rsidRPr="008741A9" w:rsidRDefault="001757BC" w:rsidP="004A1631">
      <w:pPr>
        <w:pStyle w:val="Akapitzlist"/>
        <w:numPr>
          <w:ilvl w:val="0"/>
          <w:numId w:val="9"/>
        </w:numPr>
        <w:spacing w:after="60" w:line="259" w:lineRule="auto"/>
      </w:pPr>
      <w:r>
        <w:t>its own annual energy savings rate; and</w:t>
      </w:r>
    </w:p>
    <w:p w14:paraId="6F2E2AF3" w14:textId="77777777" w:rsidR="001757BC" w:rsidRDefault="001757BC" w:rsidP="004A1631">
      <w:pPr>
        <w:pStyle w:val="Akapitzlist"/>
        <w:numPr>
          <w:ilvl w:val="0"/>
          <w:numId w:val="9"/>
        </w:numPr>
        <w:spacing w:before="60" w:after="60" w:line="259" w:lineRule="auto"/>
      </w:pPr>
      <w:r>
        <w:t>own calculation baseline and the amount of transport energy excluded from the calculation [</w:t>
      </w:r>
      <w:proofErr w:type="spellStart"/>
      <w:r>
        <w:t>ktoe</w:t>
      </w:r>
      <w:proofErr w:type="spellEnd"/>
      <w:r>
        <w:t>].</w:t>
      </w:r>
    </w:p>
    <w:p w14:paraId="5932ABBB" w14:textId="77777777" w:rsidR="000901D1" w:rsidRPr="008741A9" w:rsidRDefault="000901D1" w:rsidP="000901D1">
      <w:pPr>
        <w:pStyle w:val="Bezodstpw"/>
      </w:pPr>
    </w:p>
    <w:p w14:paraId="07F2FDBA" w14:textId="77777777" w:rsidR="001757BC" w:rsidRDefault="001757BC" w:rsidP="000901D1">
      <w:r>
        <w:rPr>
          <w:b/>
          <w:u w:val="single"/>
        </w:rPr>
        <w:t>Poland will make use of the possibility provided for in Art. 7 Sec. 2(b) of the Directive to exclude</w:t>
      </w:r>
      <w:r>
        <w:t xml:space="preserve"> </w:t>
      </w:r>
      <w:r>
        <w:rPr>
          <w:b/>
        </w:rPr>
        <w:t>all final energy consumed in transport</w:t>
      </w:r>
      <w:r>
        <w:rPr>
          <w:b/>
          <w:u w:val="single"/>
        </w:rPr>
        <w:t xml:space="preserve"> from the basis of calculation</w:t>
      </w:r>
      <w:r w:rsidR="00D07349">
        <w:rPr>
          <w:b/>
          <w:u w:val="single"/>
        </w:rPr>
        <w:t xml:space="preserve"> </w:t>
      </w:r>
      <w:r>
        <w:t>carried out in accordance with the first paragraph of Art. 7 Sec. 1(b) of Directive 2012/27/EU.</w:t>
      </w:r>
    </w:p>
    <w:p w14:paraId="0FFC856A" w14:textId="77777777" w:rsidR="001757BC" w:rsidRDefault="001757BC" w:rsidP="000901D1">
      <w:r>
        <w:rPr>
          <w:b/>
        </w:rPr>
        <w:t>Therefore, the average annual final energy consumption in transport was calculated on the basis of the Eurostat statistical dataset</w:t>
      </w:r>
      <w:r>
        <w:t xml:space="preserve">. Calculations were based on statistics from three years (2016, 2017, and 2018) prior to 1 January 2019 [in </w:t>
      </w:r>
      <w:proofErr w:type="spellStart"/>
      <w:r>
        <w:t>ktoe</w:t>
      </w:r>
      <w:proofErr w:type="spellEnd"/>
      <w:r>
        <w:t>], which are indicated in Table 39 at the beginning of this subsection.</w:t>
      </w:r>
    </w:p>
    <w:p w14:paraId="6596F9DD" w14:textId="77777777" w:rsidR="000901D1" w:rsidRPr="008741A9" w:rsidRDefault="000901D1" w:rsidP="000901D1">
      <w:pPr>
        <w:pStyle w:val="Bezodstpw"/>
      </w:pPr>
    </w:p>
    <w:p w14:paraId="6BFC82A0" w14:textId="77777777" w:rsidR="000901D1" w:rsidRPr="008741A9" w:rsidRDefault="001757BC" w:rsidP="000901D1">
      <w:pPr>
        <w:pStyle w:val="Legenda"/>
        <w:keepNext/>
      </w:pPr>
      <w:bookmarkStart w:id="28" w:name="_Toc28955198"/>
      <w:r>
        <w:lastRenderedPageBreak/>
        <w:t xml:space="preserve">Table </w:t>
      </w:r>
      <w:r w:rsidRPr="008741A9">
        <w:fldChar w:fldCharType="begin"/>
      </w:r>
      <w:r w:rsidRPr="008741A9">
        <w:instrText xml:space="preserve"> SEQ Tabela \* ARABIC </w:instrText>
      </w:r>
      <w:r w:rsidRPr="008741A9">
        <w:fldChar w:fldCharType="separate"/>
      </w:r>
      <w:r w:rsidR="0053152D" w:rsidRPr="008741A9">
        <w:t>9</w:t>
      </w:r>
      <w:r w:rsidRPr="008741A9">
        <w:fldChar w:fldCharType="end"/>
      </w:r>
      <w:r>
        <w:t>. Energy savings excluding energy consumption in transport</w:t>
      </w:r>
      <w:bookmarkEnd w:id="28"/>
    </w:p>
    <w:tbl>
      <w:tblPr>
        <w:tblW w:w="8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3"/>
        <w:gridCol w:w="1082"/>
        <w:gridCol w:w="1082"/>
        <w:gridCol w:w="1082"/>
        <w:gridCol w:w="1082"/>
        <w:gridCol w:w="1083"/>
        <w:gridCol w:w="1083"/>
      </w:tblGrid>
      <w:tr w:rsidR="001757BC" w14:paraId="700486AA" w14:textId="77777777" w:rsidTr="000901D1">
        <w:trPr>
          <w:cantSplit/>
          <w:trHeight w:val="399"/>
          <w:tblHeader/>
        </w:trPr>
        <w:tc>
          <w:tcPr>
            <w:tcW w:w="2263" w:type="dxa"/>
            <w:shd w:val="clear" w:color="auto" w:fill="auto"/>
            <w:noWrap/>
            <w:vAlign w:val="center"/>
          </w:tcPr>
          <w:p w14:paraId="512C312E" w14:textId="77777777" w:rsidR="000901D1" w:rsidRPr="008741A9" w:rsidRDefault="001757BC" w:rsidP="000901D1">
            <w:pPr>
              <w:pStyle w:val="tabelaM"/>
              <w:rPr>
                <w:rFonts w:ascii="Arial Narrow" w:hAnsi="Arial Narrow"/>
                <w:b/>
              </w:rPr>
            </w:pPr>
            <w:r>
              <w:rPr>
                <w:rFonts w:ascii="Arial Narrow" w:hAnsi="Arial Narrow"/>
                <w:b/>
              </w:rPr>
              <w:t>category (NRG_BAL_C)</w:t>
            </w:r>
          </w:p>
        </w:tc>
        <w:tc>
          <w:tcPr>
            <w:tcW w:w="1082" w:type="dxa"/>
            <w:shd w:val="clear" w:color="auto" w:fill="auto"/>
            <w:noWrap/>
            <w:vAlign w:val="center"/>
          </w:tcPr>
          <w:p w14:paraId="276791B2" w14:textId="77777777" w:rsidR="000901D1" w:rsidRPr="008741A9" w:rsidRDefault="001757BC" w:rsidP="000901D1">
            <w:pPr>
              <w:pStyle w:val="tabelaM"/>
              <w:rPr>
                <w:rFonts w:ascii="Arial Narrow" w:hAnsi="Arial Narrow"/>
                <w:b/>
              </w:rPr>
            </w:pPr>
            <w:r>
              <w:rPr>
                <w:rFonts w:ascii="Arial Narrow" w:hAnsi="Arial Narrow"/>
                <w:b/>
              </w:rPr>
              <w:t>2016</w:t>
            </w:r>
          </w:p>
        </w:tc>
        <w:tc>
          <w:tcPr>
            <w:tcW w:w="1082" w:type="dxa"/>
            <w:shd w:val="clear" w:color="auto" w:fill="auto"/>
            <w:noWrap/>
            <w:vAlign w:val="center"/>
          </w:tcPr>
          <w:p w14:paraId="4B4D274A" w14:textId="77777777" w:rsidR="000901D1" w:rsidRPr="008741A9" w:rsidRDefault="001757BC" w:rsidP="000901D1">
            <w:pPr>
              <w:pStyle w:val="tabelaM"/>
              <w:rPr>
                <w:rFonts w:ascii="Arial Narrow" w:hAnsi="Arial Narrow"/>
                <w:b/>
              </w:rPr>
            </w:pPr>
            <w:r>
              <w:rPr>
                <w:rFonts w:ascii="Arial Narrow" w:hAnsi="Arial Narrow"/>
                <w:b/>
              </w:rPr>
              <w:t>2017</w:t>
            </w:r>
          </w:p>
        </w:tc>
        <w:tc>
          <w:tcPr>
            <w:tcW w:w="1082" w:type="dxa"/>
            <w:shd w:val="clear" w:color="auto" w:fill="auto"/>
            <w:noWrap/>
            <w:vAlign w:val="center"/>
          </w:tcPr>
          <w:p w14:paraId="69E9229D" w14:textId="77777777" w:rsidR="000901D1" w:rsidRPr="008741A9" w:rsidRDefault="001757BC" w:rsidP="000901D1">
            <w:pPr>
              <w:pStyle w:val="tabelaM"/>
              <w:rPr>
                <w:rFonts w:ascii="Arial Narrow" w:hAnsi="Arial Narrow"/>
                <w:b/>
              </w:rPr>
            </w:pPr>
            <w:r>
              <w:rPr>
                <w:rFonts w:ascii="Arial Narrow" w:hAnsi="Arial Narrow"/>
                <w:b/>
              </w:rPr>
              <w:t>2018</w:t>
            </w:r>
          </w:p>
          <w:p w14:paraId="2FE1CDFB" w14:textId="77777777" w:rsidR="000901D1" w:rsidRPr="008741A9" w:rsidRDefault="001757BC" w:rsidP="000901D1">
            <w:pPr>
              <w:pStyle w:val="tabelaM"/>
              <w:rPr>
                <w:rFonts w:ascii="Arial Narrow" w:hAnsi="Arial Narrow"/>
                <w:b/>
              </w:rPr>
            </w:pPr>
            <w:r>
              <w:rPr>
                <w:rFonts w:ascii="Arial Narrow" w:hAnsi="Arial Narrow"/>
                <w:b/>
                <w:sz w:val="14"/>
              </w:rPr>
              <w:t>(estimated data)</w:t>
            </w:r>
          </w:p>
        </w:tc>
        <w:tc>
          <w:tcPr>
            <w:tcW w:w="1082" w:type="dxa"/>
            <w:shd w:val="clear" w:color="auto" w:fill="auto"/>
            <w:noWrap/>
            <w:vAlign w:val="center"/>
          </w:tcPr>
          <w:p w14:paraId="04A7F413" w14:textId="77777777" w:rsidR="000901D1" w:rsidRPr="008741A9" w:rsidRDefault="001757BC" w:rsidP="000901D1">
            <w:pPr>
              <w:pStyle w:val="tabelaM"/>
              <w:rPr>
                <w:rFonts w:ascii="Arial Narrow" w:hAnsi="Arial Narrow"/>
                <w:b/>
              </w:rPr>
            </w:pPr>
            <w:r>
              <w:rPr>
                <w:rFonts w:ascii="Arial Narrow" w:hAnsi="Arial Narrow"/>
                <w:b/>
              </w:rPr>
              <w:t>average</w:t>
            </w:r>
          </w:p>
        </w:tc>
        <w:tc>
          <w:tcPr>
            <w:tcW w:w="1083" w:type="dxa"/>
            <w:tcBorders>
              <w:right w:val="double" w:sz="4" w:space="0" w:color="auto"/>
            </w:tcBorders>
            <w:shd w:val="clear" w:color="auto" w:fill="auto"/>
            <w:vAlign w:val="center"/>
          </w:tcPr>
          <w:p w14:paraId="3A4B20DE" w14:textId="77777777" w:rsidR="000901D1" w:rsidRPr="008741A9" w:rsidRDefault="001757BC" w:rsidP="000901D1">
            <w:pPr>
              <w:pStyle w:val="tabelaM"/>
              <w:rPr>
                <w:rFonts w:ascii="Arial Narrow" w:hAnsi="Arial Narrow"/>
                <w:b/>
              </w:rPr>
            </w:pPr>
            <w:r>
              <w:rPr>
                <w:rFonts w:ascii="Arial Narrow" w:hAnsi="Arial Narrow"/>
                <w:b/>
              </w:rPr>
              <w:t>annual energy savings</w:t>
            </w:r>
          </w:p>
        </w:tc>
        <w:tc>
          <w:tcPr>
            <w:tcW w:w="1083" w:type="dxa"/>
            <w:tcBorders>
              <w:left w:val="double" w:sz="4" w:space="0" w:color="auto"/>
            </w:tcBorders>
            <w:shd w:val="clear" w:color="auto" w:fill="auto"/>
            <w:vAlign w:val="center"/>
          </w:tcPr>
          <w:p w14:paraId="6F38C5AE" w14:textId="77777777" w:rsidR="000901D1" w:rsidRPr="008741A9" w:rsidRDefault="001757BC" w:rsidP="000901D1">
            <w:pPr>
              <w:pStyle w:val="tabelaM"/>
              <w:rPr>
                <w:rFonts w:ascii="Arial Narrow" w:hAnsi="Arial Narrow"/>
                <w:b/>
              </w:rPr>
            </w:pPr>
            <w:r>
              <w:rPr>
                <w:rFonts w:ascii="Arial Narrow" w:hAnsi="Arial Narrow"/>
                <w:b/>
              </w:rPr>
              <w:t>indicator</w:t>
            </w:r>
          </w:p>
        </w:tc>
      </w:tr>
      <w:tr w:rsidR="001757BC" w14:paraId="62B471A0" w14:textId="77777777" w:rsidTr="006F0CF3">
        <w:trPr>
          <w:cantSplit/>
          <w:trHeight w:val="510"/>
          <w:tblHeader/>
        </w:trPr>
        <w:tc>
          <w:tcPr>
            <w:tcW w:w="2263" w:type="dxa"/>
            <w:shd w:val="clear" w:color="auto" w:fill="auto"/>
            <w:noWrap/>
            <w:vAlign w:val="center"/>
          </w:tcPr>
          <w:p w14:paraId="78AF1BAB" w14:textId="77777777" w:rsidR="000901D1" w:rsidRPr="008741A9" w:rsidRDefault="001757BC" w:rsidP="000901D1">
            <w:pPr>
              <w:pStyle w:val="tabelaM"/>
              <w:rPr>
                <w:rFonts w:ascii="Arial Narrow" w:hAnsi="Arial Narrow"/>
              </w:rPr>
            </w:pPr>
            <w:r>
              <w:rPr>
                <w:rFonts w:ascii="Arial Narrow" w:hAnsi="Arial Narrow"/>
              </w:rPr>
              <w:t>Final energy consumption [</w:t>
            </w:r>
            <w:proofErr w:type="spellStart"/>
            <w:r>
              <w:rPr>
                <w:rFonts w:ascii="Arial Narrow" w:hAnsi="Arial Narrow"/>
              </w:rPr>
              <w:t>ktoe</w:t>
            </w:r>
            <w:proofErr w:type="spellEnd"/>
            <w:r>
              <w:rPr>
                <w:rFonts w:ascii="Arial Narrow" w:hAnsi="Arial Narrow"/>
              </w:rPr>
              <w:t>]</w:t>
            </w:r>
          </w:p>
        </w:tc>
        <w:tc>
          <w:tcPr>
            <w:tcW w:w="1082" w:type="dxa"/>
            <w:shd w:val="clear" w:color="auto" w:fill="auto"/>
            <w:noWrap/>
            <w:vAlign w:val="center"/>
          </w:tcPr>
          <w:p w14:paraId="70C56F52" w14:textId="77777777" w:rsidR="000901D1" w:rsidRPr="008741A9" w:rsidRDefault="001757BC" w:rsidP="000901D1">
            <w:pPr>
              <w:pStyle w:val="tabelaM"/>
              <w:rPr>
                <w:rFonts w:ascii="Arial Narrow" w:hAnsi="Arial Narrow"/>
              </w:rPr>
            </w:pPr>
            <w:r>
              <w:rPr>
                <w:rFonts w:ascii="Arial Narrow" w:hAnsi="Arial Narrow"/>
              </w:rPr>
              <w:t>66,601</w:t>
            </w:r>
          </w:p>
        </w:tc>
        <w:tc>
          <w:tcPr>
            <w:tcW w:w="1082" w:type="dxa"/>
            <w:shd w:val="clear" w:color="auto" w:fill="auto"/>
            <w:noWrap/>
            <w:vAlign w:val="center"/>
          </w:tcPr>
          <w:p w14:paraId="614C94E6" w14:textId="77777777" w:rsidR="000901D1" w:rsidRPr="008741A9" w:rsidRDefault="001757BC" w:rsidP="000901D1">
            <w:pPr>
              <w:pStyle w:val="tabelaM"/>
              <w:rPr>
                <w:rFonts w:ascii="Arial Narrow" w:hAnsi="Arial Narrow"/>
              </w:rPr>
            </w:pPr>
            <w:r>
              <w:rPr>
                <w:rFonts w:ascii="Arial Narrow" w:hAnsi="Arial Narrow"/>
              </w:rPr>
              <w:t>70,923</w:t>
            </w:r>
          </w:p>
        </w:tc>
        <w:tc>
          <w:tcPr>
            <w:tcW w:w="1082" w:type="dxa"/>
            <w:shd w:val="clear" w:color="auto" w:fill="auto"/>
            <w:noWrap/>
            <w:vAlign w:val="center"/>
          </w:tcPr>
          <w:p w14:paraId="51F91BFD" w14:textId="77777777" w:rsidR="000901D1" w:rsidRPr="008741A9" w:rsidRDefault="001757BC" w:rsidP="000901D1">
            <w:pPr>
              <w:pStyle w:val="tabelaM"/>
              <w:rPr>
                <w:rFonts w:ascii="Arial Narrow" w:hAnsi="Arial Narrow"/>
              </w:rPr>
            </w:pPr>
            <w:r>
              <w:rPr>
                <w:rFonts w:ascii="Arial Narrow" w:hAnsi="Arial Narrow"/>
              </w:rPr>
              <w:t>(71,700)</w:t>
            </w:r>
          </w:p>
        </w:tc>
        <w:tc>
          <w:tcPr>
            <w:tcW w:w="1082" w:type="dxa"/>
            <w:shd w:val="clear" w:color="auto" w:fill="auto"/>
            <w:noWrap/>
            <w:vAlign w:val="center"/>
          </w:tcPr>
          <w:p w14:paraId="5CB389FB" w14:textId="77777777" w:rsidR="000901D1" w:rsidRPr="008741A9" w:rsidRDefault="001757BC" w:rsidP="000901D1">
            <w:pPr>
              <w:pStyle w:val="tabelaM"/>
              <w:rPr>
                <w:rFonts w:ascii="Arial Narrow" w:hAnsi="Arial Narrow"/>
                <w:b/>
              </w:rPr>
            </w:pPr>
            <w:r>
              <w:rPr>
                <w:rFonts w:ascii="Arial Narrow" w:hAnsi="Arial Narrow"/>
                <w:b/>
              </w:rPr>
              <w:t>69,741</w:t>
            </w:r>
          </w:p>
        </w:tc>
        <w:tc>
          <w:tcPr>
            <w:tcW w:w="1083" w:type="dxa"/>
            <w:tcBorders>
              <w:right w:val="double" w:sz="4" w:space="0" w:color="auto"/>
            </w:tcBorders>
            <w:shd w:val="clear" w:color="auto" w:fill="auto"/>
            <w:vAlign w:val="center"/>
          </w:tcPr>
          <w:p w14:paraId="6EC1508D" w14:textId="77777777" w:rsidR="000901D1" w:rsidRPr="008741A9" w:rsidRDefault="001757BC" w:rsidP="000901D1">
            <w:pPr>
              <w:pStyle w:val="tabelaM"/>
              <w:rPr>
                <w:rFonts w:ascii="Arial Narrow" w:hAnsi="Arial Narrow"/>
                <w:b/>
              </w:rPr>
            </w:pPr>
            <w:r>
              <w:rPr>
                <w:rFonts w:ascii="Arial Narrow" w:hAnsi="Arial Narrow"/>
                <w:b/>
              </w:rPr>
              <w:t>558</w:t>
            </w:r>
          </w:p>
        </w:tc>
        <w:tc>
          <w:tcPr>
            <w:tcW w:w="1083" w:type="dxa"/>
            <w:tcBorders>
              <w:left w:val="double" w:sz="4" w:space="0" w:color="auto"/>
            </w:tcBorders>
            <w:shd w:val="clear" w:color="auto" w:fill="auto"/>
            <w:vAlign w:val="center"/>
          </w:tcPr>
          <w:p w14:paraId="093C206B" w14:textId="77777777" w:rsidR="000901D1" w:rsidRPr="008741A9" w:rsidRDefault="001757BC" w:rsidP="000901D1">
            <w:pPr>
              <w:pStyle w:val="tabelaM"/>
              <w:rPr>
                <w:rFonts w:ascii="Arial Narrow" w:hAnsi="Arial Narrow"/>
                <w:b/>
              </w:rPr>
            </w:pPr>
            <w:r>
              <w:rPr>
                <w:rFonts w:ascii="Arial Narrow" w:hAnsi="Arial Narrow"/>
                <w:b/>
              </w:rPr>
              <w:t>0.8%</w:t>
            </w:r>
          </w:p>
        </w:tc>
      </w:tr>
      <w:tr w:rsidR="001757BC" w14:paraId="1863DEFC" w14:textId="77777777" w:rsidTr="006F0CF3">
        <w:trPr>
          <w:cantSplit/>
          <w:trHeight w:val="510"/>
          <w:tblHeader/>
        </w:trPr>
        <w:tc>
          <w:tcPr>
            <w:tcW w:w="2263" w:type="dxa"/>
            <w:shd w:val="clear" w:color="auto" w:fill="auto"/>
            <w:noWrap/>
            <w:vAlign w:val="center"/>
          </w:tcPr>
          <w:p w14:paraId="3F77EF47" w14:textId="77777777" w:rsidR="000901D1" w:rsidRPr="008741A9" w:rsidRDefault="001757BC" w:rsidP="000901D1">
            <w:pPr>
              <w:pStyle w:val="tabelaM"/>
              <w:rPr>
                <w:rFonts w:ascii="Arial Narrow" w:hAnsi="Arial Narrow"/>
              </w:rPr>
            </w:pPr>
            <w:r>
              <w:rPr>
                <w:rFonts w:ascii="Arial Narrow" w:hAnsi="Arial Narrow"/>
              </w:rPr>
              <w:t>Final energy consumption – transport [</w:t>
            </w:r>
            <w:proofErr w:type="spellStart"/>
            <w:r>
              <w:rPr>
                <w:rFonts w:ascii="Arial Narrow" w:hAnsi="Arial Narrow"/>
              </w:rPr>
              <w:t>ktoe</w:t>
            </w:r>
            <w:proofErr w:type="spellEnd"/>
            <w:r>
              <w:rPr>
                <w:rFonts w:ascii="Arial Narrow" w:hAnsi="Arial Narrow"/>
              </w:rPr>
              <w:t>]</w:t>
            </w:r>
          </w:p>
        </w:tc>
        <w:tc>
          <w:tcPr>
            <w:tcW w:w="1082" w:type="dxa"/>
            <w:shd w:val="clear" w:color="auto" w:fill="auto"/>
            <w:noWrap/>
            <w:vAlign w:val="center"/>
          </w:tcPr>
          <w:p w14:paraId="77233CB3" w14:textId="77777777" w:rsidR="000901D1" w:rsidRPr="008741A9" w:rsidRDefault="001757BC" w:rsidP="000901D1">
            <w:pPr>
              <w:pStyle w:val="tabelaM"/>
              <w:rPr>
                <w:rFonts w:ascii="Arial Narrow" w:hAnsi="Arial Narrow"/>
              </w:rPr>
            </w:pPr>
            <w:r>
              <w:rPr>
                <w:rFonts w:ascii="Arial Narrow" w:hAnsi="Arial Narrow"/>
              </w:rPr>
              <w:t>18,557</w:t>
            </w:r>
          </w:p>
        </w:tc>
        <w:tc>
          <w:tcPr>
            <w:tcW w:w="1082" w:type="dxa"/>
            <w:shd w:val="clear" w:color="auto" w:fill="auto"/>
            <w:noWrap/>
            <w:vAlign w:val="center"/>
          </w:tcPr>
          <w:p w14:paraId="1DDC8AED" w14:textId="77777777" w:rsidR="000901D1" w:rsidRPr="008741A9" w:rsidRDefault="001757BC" w:rsidP="000901D1">
            <w:pPr>
              <w:pStyle w:val="tabelaM"/>
              <w:rPr>
                <w:rFonts w:ascii="Arial Narrow" w:hAnsi="Arial Narrow"/>
              </w:rPr>
            </w:pPr>
            <w:r>
              <w:rPr>
                <w:rFonts w:ascii="Arial Narrow" w:hAnsi="Arial Narrow"/>
              </w:rPr>
              <w:t>21,431</w:t>
            </w:r>
          </w:p>
        </w:tc>
        <w:tc>
          <w:tcPr>
            <w:tcW w:w="1082" w:type="dxa"/>
            <w:shd w:val="clear" w:color="auto" w:fill="auto"/>
            <w:noWrap/>
            <w:vAlign w:val="center"/>
          </w:tcPr>
          <w:p w14:paraId="30CA6F27" w14:textId="77777777" w:rsidR="000901D1" w:rsidRPr="008741A9" w:rsidRDefault="001757BC" w:rsidP="000901D1">
            <w:pPr>
              <w:pStyle w:val="tabelaM"/>
              <w:rPr>
                <w:rFonts w:ascii="Arial Narrow" w:hAnsi="Arial Narrow"/>
              </w:rPr>
            </w:pPr>
            <w:r>
              <w:rPr>
                <w:rFonts w:ascii="Arial Narrow" w:hAnsi="Arial Narrow"/>
              </w:rPr>
              <w:t>(22,444)</w:t>
            </w:r>
          </w:p>
        </w:tc>
        <w:tc>
          <w:tcPr>
            <w:tcW w:w="1082" w:type="dxa"/>
            <w:shd w:val="clear" w:color="auto" w:fill="auto"/>
            <w:noWrap/>
            <w:vAlign w:val="center"/>
          </w:tcPr>
          <w:p w14:paraId="611708D4" w14:textId="77777777" w:rsidR="000901D1" w:rsidRPr="008741A9" w:rsidRDefault="001757BC" w:rsidP="000901D1">
            <w:pPr>
              <w:pStyle w:val="tabelaM"/>
              <w:rPr>
                <w:rFonts w:ascii="Arial Narrow" w:hAnsi="Arial Narrow"/>
                <w:b/>
              </w:rPr>
            </w:pPr>
            <w:r>
              <w:rPr>
                <w:rFonts w:ascii="Arial Narrow" w:hAnsi="Arial Narrow"/>
                <w:b/>
              </w:rPr>
              <w:t>20,811</w:t>
            </w:r>
          </w:p>
        </w:tc>
        <w:tc>
          <w:tcPr>
            <w:tcW w:w="1083" w:type="dxa"/>
            <w:tcBorders>
              <w:right w:val="double" w:sz="4" w:space="0" w:color="auto"/>
            </w:tcBorders>
            <w:shd w:val="clear" w:color="auto" w:fill="auto"/>
            <w:vAlign w:val="center"/>
          </w:tcPr>
          <w:p w14:paraId="4BBA88CD" w14:textId="77777777" w:rsidR="000901D1" w:rsidRPr="008741A9" w:rsidRDefault="001757BC" w:rsidP="000901D1">
            <w:pPr>
              <w:pStyle w:val="tabelaM"/>
              <w:rPr>
                <w:rFonts w:ascii="Arial Narrow" w:hAnsi="Arial Narrow"/>
                <w:b/>
              </w:rPr>
            </w:pPr>
            <w:r>
              <w:rPr>
                <w:rFonts w:ascii="Arial Narrow" w:hAnsi="Arial Narrow"/>
                <w:b/>
              </w:rPr>
              <w:t>N/A</w:t>
            </w:r>
          </w:p>
        </w:tc>
        <w:tc>
          <w:tcPr>
            <w:tcW w:w="1083" w:type="dxa"/>
            <w:tcBorders>
              <w:left w:val="double" w:sz="4" w:space="0" w:color="auto"/>
            </w:tcBorders>
            <w:shd w:val="clear" w:color="auto" w:fill="auto"/>
            <w:vAlign w:val="center"/>
          </w:tcPr>
          <w:p w14:paraId="4E1F0DDE" w14:textId="77777777" w:rsidR="000901D1" w:rsidRPr="008741A9" w:rsidRDefault="001757BC" w:rsidP="000901D1">
            <w:pPr>
              <w:pStyle w:val="tabelaM"/>
              <w:rPr>
                <w:rFonts w:ascii="Arial Narrow" w:hAnsi="Arial Narrow"/>
                <w:b/>
              </w:rPr>
            </w:pPr>
            <w:r>
              <w:rPr>
                <w:rFonts w:ascii="Arial Narrow" w:hAnsi="Arial Narrow"/>
                <w:b/>
              </w:rPr>
              <w:t>N/A</w:t>
            </w:r>
          </w:p>
        </w:tc>
      </w:tr>
      <w:tr w:rsidR="001757BC" w14:paraId="146585D3" w14:textId="77777777" w:rsidTr="008741A9">
        <w:trPr>
          <w:cantSplit/>
          <w:trHeight w:val="737"/>
          <w:tblHeader/>
        </w:trPr>
        <w:tc>
          <w:tcPr>
            <w:tcW w:w="2263" w:type="dxa"/>
            <w:shd w:val="clear" w:color="auto" w:fill="auto"/>
            <w:vAlign w:val="center"/>
          </w:tcPr>
          <w:p w14:paraId="4A6E1B26" w14:textId="77777777" w:rsidR="000901D1" w:rsidRPr="008741A9" w:rsidRDefault="001757BC" w:rsidP="000901D1">
            <w:pPr>
              <w:pStyle w:val="tabelaM"/>
              <w:rPr>
                <w:rFonts w:ascii="Arial Narrow" w:hAnsi="Arial Narrow"/>
                <w:b/>
              </w:rPr>
            </w:pPr>
            <w:r>
              <w:rPr>
                <w:rFonts w:ascii="Arial Narrow" w:hAnsi="Arial Narrow"/>
                <w:b/>
              </w:rPr>
              <w:t>Final energy consumption (excluding energy consumed in transport) [</w:t>
            </w:r>
            <w:proofErr w:type="spellStart"/>
            <w:r>
              <w:rPr>
                <w:rFonts w:ascii="Arial Narrow" w:hAnsi="Arial Narrow"/>
                <w:b/>
              </w:rPr>
              <w:t>ktoe</w:t>
            </w:r>
            <w:proofErr w:type="spellEnd"/>
            <w:r>
              <w:rPr>
                <w:rFonts w:ascii="Arial Narrow" w:hAnsi="Arial Narrow"/>
                <w:b/>
              </w:rPr>
              <w:t>]</w:t>
            </w:r>
          </w:p>
        </w:tc>
        <w:tc>
          <w:tcPr>
            <w:tcW w:w="1082" w:type="dxa"/>
            <w:shd w:val="clear" w:color="auto" w:fill="auto"/>
            <w:noWrap/>
            <w:vAlign w:val="center"/>
          </w:tcPr>
          <w:p w14:paraId="7D146415" w14:textId="77777777" w:rsidR="000901D1" w:rsidRPr="008741A9" w:rsidRDefault="001757BC" w:rsidP="000901D1">
            <w:pPr>
              <w:pStyle w:val="tabelaM"/>
              <w:rPr>
                <w:rFonts w:ascii="Arial Narrow" w:hAnsi="Arial Narrow"/>
                <w:b/>
              </w:rPr>
            </w:pPr>
            <w:r>
              <w:rPr>
                <w:rFonts w:ascii="Arial Narrow" w:hAnsi="Arial Narrow"/>
                <w:b/>
              </w:rPr>
              <w:t>48,044</w:t>
            </w:r>
          </w:p>
        </w:tc>
        <w:tc>
          <w:tcPr>
            <w:tcW w:w="1082" w:type="dxa"/>
            <w:shd w:val="clear" w:color="auto" w:fill="auto"/>
            <w:noWrap/>
            <w:vAlign w:val="center"/>
          </w:tcPr>
          <w:p w14:paraId="12506D52" w14:textId="77777777" w:rsidR="000901D1" w:rsidRPr="008741A9" w:rsidRDefault="001757BC" w:rsidP="000901D1">
            <w:pPr>
              <w:pStyle w:val="tabelaM"/>
              <w:rPr>
                <w:rFonts w:ascii="Arial Narrow" w:hAnsi="Arial Narrow"/>
                <w:b/>
              </w:rPr>
            </w:pPr>
            <w:r>
              <w:rPr>
                <w:rFonts w:ascii="Arial Narrow" w:hAnsi="Arial Narrow"/>
                <w:b/>
              </w:rPr>
              <w:t>49,492</w:t>
            </w:r>
          </w:p>
        </w:tc>
        <w:tc>
          <w:tcPr>
            <w:tcW w:w="1082" w:type="dxa"/>
            <w:shd w:val="clear" w:color="auto" w:fill="auto"/>
            <w:noWrap/>
            <w:vAlign w:val="center"/>
          </w:tcPr>
          <w:p w14:paraId="327EA7A6" w14:textId="77777777" w:rsidR="000901D1" w:rsidRPr="008741A9" w:rsidRDefault="001757BC" w:rsidP="000901D1">
            <w:pPr>
              <w:pStyle w:val="tabelaM"/>
              <w:rPr>
                <w:rFonts w:ascii="Arial Narrow" w:hAnsi="Arial Narrow"/>
                <w:b/>
              </w:rPr>
            </w:pPr>
            <w:r>
              <w:rPr>
                <w:rFonts w:ascii="Arial Narrow" w:hAnsi="Arial Narrow"/>
                <w:b/>
              </w:rPr>
              <w:t>(49,256)</w:t>
            </w:r>
          </w:p>
        </w:tc>
        <w:tc>
          <w:tcPr>
            <w:tcW w:w="1082" w:type="dxa"/>
            <w:shd w:val="clear" w:color="auto" w:fill="auto"/>
            <w:noWrap/>
            <w:vAlign w:val="center"/>
          </w:tcPr>
          <w:p w14:paraId="3FF2625F" w14:textId="77777777" w:rsidR="000901D1" w:rsidRPr="008741A9" w:rsidRDefault="001757BC" w:rsidP="000901D1">
            <w:pPr>
              <w:pStyle w:val="tabelaM"/>
              <w:rPr>
                <w:rFonts w:ascii="Arial Narrow" w:hAnsi="Arial Narrow"/>
                <w:b/>
              </w:rPr>
            </w:pPr>
            <w:r>
              <w:rPr>
                <w:rFonts w:ascii="Arial Narrow" w:hAnsi="Arial Narrow"/>
                <w:b/>
              </w:rPr>
              <w:t>48,930</w:t>
            </w:r>
          </w:p>
        </w:tc>
        <w:tc>
          <w:tcPr>
            <w:tcW w:w="1083" w:type="dxa"/>
            <w:tcBorders>
              <w:right w:val="double" w:sz="4" w:space="0" w:color="auto"/>
            </w:tcBorders>
            <w:shd w:val="clear" w:color="auto" w:fill="FFC000"/>
            <w:vAlign w:val="center"/>
          </w:tcPr>
          <w:p w14:paraId="50B4B2E6" w14:textId="77777777" w:rsidR="000901D1" w:rsidRPr="008741A9" w:rsidRDefault="001757BC" w:rsidP="000901D1">
            <w:pPr>
              <w:pStyle w:val="tabelaM"/>
              <w:rPr>
                <w:rFonts w:ascii="Arial Narrow" w:hAnsi="Arial Narrow"/>
                <w:b/>
              </w:rPr>
            </w:pPr>
            <w:r>
              <w:rPr>
                <w:rFonts w:ascii="Arial Narrow" w:hAnsi="Arial Narrow"/>
                <w:b/>
              </w:rPr>
              <w:t>563</w:t>
            </w:r>
          </w:p>
        </w:tc>
        <w:tc>
          <w:tcPr>
            <w:tcW w:w="1083" w:type="dxa"/>
            <w:tcBorders>
              <w:left w:val="double" w:sz="4" w:space="0" w:color="auto"/>
            </w:tcBorders>
            <w:shd w:val="clear" w:color="auto" w:fill="FFC000"/>
            <w:vAlign w:val="center"/>
          </w:tcPr>
          <w:p w14:paraId="3F3FF9F8" w14:textId="77777777" w:rsidR="000901D1" w:rsidRPr="008741A9" w:rsidRDefault="001757BC" w:rsidP="000901D1">
            <w:pPr>
              <w:pStyle w:val="tabelaM"/>
              <w:rPr>
                <w:rFonts w:ascii="Arial Narrow" w:hAnsi="Arial Narrow"/>
                <w:b/>
              </w:rPr>
            </w:pPr>
            <w:r>
              <w:rPr>
                <w:rFonts w:ascii="Arial Narrow" w:hAnsi="Arial Narrow"/>
                <w:b/>
              </w:rPr>
              <w:t>1.15%</w:t>
            </w:r>
          </w:p>
        </w:tc>
      </w:tr>
    </w:tbl>
    <w:p w14:paraId="15CBA441" w14:textId="77777777" w:rsidR="000901D1" w:rsidRPr="008741A9" w:rsidRDefault="000901D1" w:rsidP="000901D1">
      <w:pPr>
        <w:pStyle w:val="Bezodstpw"/>
      </w:pPr>
    </w:p>
    <w:p w14:paraId="406918B8" w14:textId="77777777" w:rsidR="00B91763" w:rsidRPr="008741A9" w:rsidRDefault="00B91763" w:rsidP="000901D1">
      <w:pPr>
        <w:pStyle w:val="Bezodstpw"/>
      </w:pPr>
    </w:p>
    <w:p w14:paraId="1AE63326" w14:textId="77777777" w:rsidR="000901D1" w:rsidRPr="008741A9" w:rsidRDefault="001757BC" w:rsidP="000901D1">
      <w:pPr>
        <w:pStyle w:val="Legenda"/>
        <w:keepNext/>
      </w:pPr>
      <w:bookmarkStart w:id="29" w:name="_Toc28955199"/>
      <w:r>
        <w:t xml:space="preserve">Table </w:t>
      </w:r>
      <w:r w:rsidRPr="008741A9">
        <w:fldChar w:fldCharType="begin"/>
      </w:r>
      <w:r w:rsidRPr="008741A9">
        <w:instrText xml:space="preserve"> SEQ Tabela \* ARABIC </w:instrText>
      </w:r>
      <w:r w:rsidRPr="008741A9">
        <w:fldChar w:fldCharType="separate"/>
      </w:r>
      <w:r w:rsidR="0053152D" w:rsidRPr="008741A9">
        <w:t>10</w:t>
      </w:r>
      <w:r w:rsidRPr="008741A9">
        <w:fldChar w:fldCharType="end"/>
      </w:r>
      <w:r>
        <w:t>. Summary of savings and indicator for determining final energy savings</w:t>
      </w:r>
      <w:bookmarkEnd w:id="2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134"/>
        <w:gridCol w:w="5013"/>
      </w:tblGrid>
      <w:tr w:rsidR="001757BC" w14:paraId="039D08CA" w14:textId="77777777" w:rsidTr="008741A9">
        <w:trPr>
          <w:trHeight w:val="584"/>
        </w:trPr>
        <w:tc>
          <w:tcPr>
            <w:tcW w:w="2689" w:type="dxa"/>
            <w:shd w:val="clear" w:color="auto" w:fill="auto"/>
            <w:vAlign w:val="center"/>
          </w:tcPr>
          <w:p w14:paraId="0C44E64A" w14:textId="77777777" w:rsidR="000901D1" w:rsidRPr="008741A9" w:rsidRDefault="001757BC" w:rsidP="000901D1">
            <w:pPr>
              <w:pStyle w:val="tabelaM"/>
              <w:rPr>
                <w:rFonts w:ascii="Arial Narrow" w:hAnsi="Arial Narrow"/>
                <w:b/>
              </w:rPr>
            </w:pPr>
            <w:r>
              <w:rPr>
                <w:rFonts w:ascii="Arial Narrow" w:hAnsi="Arial Narrow"/>
                <w:b/>
              </w:rPr>
              <w:t>Final energy savings after deductions</w:t>
            </w:r>
          </w:p>
        </w:tc>
        <w:tc>
          <w:tcPr>
            <w:tcW w:w="1134" w:type="dxa"/>
            <w:shd w:val="clear" w:color="auto" w:fill="auto"/>
            <w:vAlign w:val="center"/>
          </w:tcPr>
          <w:p w14:paraId="4A43622D" w14:textId="77777777" w:rsidR="000901D1" w:rsidRPr="008741A9" w:rsidRDefault="001757BC" w:rsidP="000901D1">
            <w:pPr>
              <w:pStyle w:val="tabelaM"/>
              <w:rPr>
                <w:rFonts w:ascii="Arial Narrow" w:hAnsi="Arial Narrow"/>
              </w:rPr>
            </w:pPr>
            <w:r>
              <w:rPr>
                <w:rFonts w:ascii="Arial Narrow" w:hAnsi="Arial Narrow"/>
              </w:rPr>
              <w:t xml:space="preserve">21,530 </w:t>
            </w:r>
            <w:proofErr w:type="spellStart"/>
            <w:r>
              <w:rPr>
                <w:rFonts w:ascii="Arial Narrow" w:hAnsi="Arial Narrow"/>
              </w:rPr>
              <w:t>ktoe</w:t>
            </w:r>
            <w:proofErr w:type="spellEnd"/>
          </w:p>
        </w:tc>
        <w:tc>
          <w:tcPr>
            <w:tcW w:w="5013" w:type="dxa"/>
            <w:shd w:val="clear" w:color="auto" w:fill="auto"/>
            <w:vAlign w:val="center"/>
          </w:tcPr>
          <w:p w14:paraId="161A2228" w14:textId="77777777" w:rsidR="000901D1" w:rsidRPr="008741A9" w:rsidRDefault="001757BC" w:rsidP="000901D1">
            <w:pPr>
              <w:pStyle w:val="tabelaM"/>
              <w:rPr>
                <w:rFonts w:ascii="Arial Narrow" w:hAnsi="Arial Narrow"/>
              </w:rPr>
            </w:pPr>
            <w:r>
              <w:rPr>
                <w:rFonts w:ascii="Arial Narrow" w:hAnsi="Arial Narrow"/>
              </w:rPr>
              <w:t xml:space="preserve">These are total final energy savings calculated using </w:t>
            </w:r>
            <w:r w:rsidR="00D07349">
              <w:rPr>
                <w:rFonts w:ascii="Arial Narrow" w:hAnsi="Arial Narrow"/>
              </w:rPr>
              <w:t>an</w:t>
            </w:r>
            <w:r>
              <w:rPr>
                <w:rFonts w:ascii="Arial Narrow" w:hAnsi="Arial Narrow"/>
              </w:rPr>
              <w:t xml:space="preserve"> indicator of 0.8% after excluding energy consumption in transport (48,930 </w:t>
            </w:r>
            <w:proofErr w:type="spellStart"/>
            <w:r>
              <w:rPr>
                <w:rFonts w:ascii="Arial Narrow" w:hAnsi="Arial Narrow"/>
              </w:rPr>
              <w:t>ktoe</w:t>
            </w:r>
            <w:proofErr w:type="spellEnd"/>
            <w:r>
              <w:rPr>
                <w:rFonts w:ascii="Arial Narrow" w:hAnsi="Arial Narrow"/>
              </w:rPr>
              <w:t xml:space="preserve"> x 0.8%)</w:t>
            </w:r>
          </w:p>
        </w:tc>
      </w:tr>
      <w:tr w:rsidR="001757BC" w14:paraId="579BBD76" w14:textId="77777777" w:rsidTr="008741A9">
        <w:trPr>
          <w:trHeight w:val="584"/>
        </w:trPr>
        <w:tc>
          <w:tcPr>
            <w:tcW w:w="2689" w:type="dxa"/>
            <w:shd w:val="clear" w:color="auto" w:fill="auto"/>
            <w:vAlign w:val="center"/>
          </w:tcPr>
          <w:p w14:paraId="3A66DFF6" w14:textId="77777777" w:rsidR="000901D1" w:rsidRPr="008741A9" w:rsidRDefault="001757BC" w:rsidP="000901D1">
            <w:pPr>
              <w:pStyle w:val="tabelaM"/>
              <w:rPr>
                <w:rFonts w:ascii="Arial Narrow" w:hAnsi="Arial Narrow"/>
                <w:b/>
              </w:rPr>
            </w:pPr>
            <w:r>
              <w:rPr>
                <w:rFonts w:ascii="Arial Narrow" w:hAnsi="Arial Narrow"/>
                <w:b/>
              </w:rPr>
              <w:t>Additional savings to be achieved</w:t>
            </w:r>
          </w:p>
        </w:tc>
        <w:tc>
          <w:tcPr>
            <w:tcW w:w="1134" w:type="dxa"/>
            <w:shd w:val="clear" w:color="auto" w:fill="auto"/>
            <w:vAlign w:val="center"/>
          </w:tcPr>
          <w:p w14:paraId="17AAAB26" w14:textId="77777777" w:rsidR="000901D1" w:rsidRPr="008741A9" w:rsidRDefault="001757BC" w:rsidP="000901D1">
            <w:pPr>
              <w:pStyle w:val="tabelaM"/>
              <w:rPr>
                <w:rFonts w:ascii="Arial Narrow" w:hAnsi="Arial Narrow"/>
              </w:rPr>
            </w:pPr>
            <w:r>
              <w:rPr>
                <w:rFonts w:ascii="Arial Narrow" w:hAnsi="Arial Narrow"/>
              </w:rPr>
              <w:t xml:space="preserve">9,160 </w:t>
            </w:r>
            <w:proofErr w:type="spellStart"/>
            <w:r>
              <w:rPr>
                <w:rFonts w:ascii="Arial Narrow" w:hAnsi="Arial Narrow"/>
              </w:rPr>
              <w:t>ktoe</w:t>
            </w:r>
            <w:proofErr w:type="spellEnd"/>
          </w:p>
        </w:tc>
        <w:tc>
          <w:tcPr>
            <w:tcW w:w="5013" w:type="dxa"/>
            <w:shd w:val="clear" w:color="auto" w:fill="auto"/>
            <w:vAlign w:val="center"/>
          </w:tcPr>
          <w:p w14:paraId="09748EED" w14:textId="77777777" w:rsidR="000901D1" w:rsidRPr="008741A9" w:rsidRDefault="001757BC" w:rsidP="000901D1">
            <w:pPr>
              <w:pStyle w:val="tabelaM"/>
              <w:rPr>
                <w:rFonts w:ascii="Arial Narrow" w:hAnsi="Arial Narrow"/>
              </w:rPr>
            </w:pPr>
            <w:r>
              <w:rPr>
                <w:rFonts w:ascii="Arial Narrow" w:hAnsi="Arial Narrow"/>
              </w:rPr>
              <w:t xml:space="preserve">These are the energy savings missing to meet the required minimum level of total energy savings (30,690 </w:t>
            </w:r>
            <w:proofErr w:type="spellStart"/>
            <w:r>
              <w:rPr>
                <w:rFonts w:ascii="Arial Narrow" w:hAnsi="Arial Narrow"/>
              </w:rPr>
              <w:t>ktoe</w:t>
            </w:r>
            <w:proofErr w:type="spellEnd"/>
            <w:r>
              <w:rPr>
                <w:rFonts w:ascii="Arial Narrow" w:hAnsi="Arial Narrow"/>
              </w:rPr>
              <w:t xml:space="preserve"> – 21,530 </w:t>
            </w:r>
            <w:proofErr w:type="spellStart"/>
            <w:r>
              <w:rPr>
                <w:rFonts w:ascii="Arial Narrow" w:hAnsi="Arial Narrow"/>
              </w:rPr>
              <w:t>ktoe</w:t>
            </w:r>
            <w:proofErr w:type="spellEnd"/>
            <w:r>
              <w:rPr>
                <w:rFonts w:ascii="Arial Narrow" w:hAnsi="Arial Narrow"/>
              </w:rPr>
              <w:t>)</w:t>
            </w:r>
          </w:p>
        </w:tc>
      </w:tr>
      <w:tr w:rsidR="001757BC" w14:paraId="09086861" w14:textId="77777777" w:rsidTr="008741A9">
        <w:trPr>
          <w:trHeight w:val="737"/>
        </w:trPr>
        <w:tc>
          <w:tcPr>
            <w:tcW w:w="2689" w:type="dxa"/>
            <w:shd w:val="clear" w:color="auto" w:fill="auto"/>
            <w:vAlign w:val="center"/>
          </w:tcPr>
          <w:p w14:paraId="0CC04DE2" w14:textId="77777777" w:rsidR="000901D1" w:rsidRPr="008741A9" w:rsidRDefault="001757BC" w:rsidP="000901D1">
            <w:pPr>
              <w:pStyle w:val="tabelaM"/>
              <w:rPr>
                <w:rFonts w:ascii="Arial Narrow" w:hAnsi="Arial Narrow"/>
                <w:b/>
              </w:rPr>
            </w:pPr>
            <w:r>
              <w:rPr>
                <w:rFonts w:ascii="Arial Narrow" w:hAnsi="Arial Narrow"/>
                <w:b/>
              </w:rPr>
              <w:t>Required own savings indicator with transport exclusion</w:t>
            </w:r>
          </w:p>
        </w:tc>
        <w:tc>
          <w:tcPr>
            <w:tcW w:w="1134" w:type="dxa"/>
            <w:shd w:val="clear" w:color="auto" w:fill="auto"/>
            <w:vAlign w:val="center"/>
          </w:tcPr>
          <w:p w14:paraId="48788DCD" w14:textId="77777777" w:rsidR="000901D1" w:rsidRPr="008741A9" w:rsidRDefault="001757BC" w:rsidP="000901D1">
            <w:pPr>
              <w:pStyle w:val="tabelaM"/>
              <w:rPr>
                <w:rFonts w:ascii="Arial Narrow" w:hAnsi="Arial Narrow"/>
              </w:rPr>
            </w:pPr>
            <w:r>
              <w:rPr>
                <w:rFonts w:ascii="Arial Narrow" w:hAnsi="Arial Narrow"/>
              </w:rPr>
              <w:t>1.15%</w:t>
            </w:r>
          </w:p>
        </w:tc>
        <w:tc>
          <w:tcPr>
            <w:tcW w:w="5013" w:type="dxa"/>
            <w:shd w:val="clear" w:color="auto" w:fill="auto"/>
            <w:vAlign w:val="center"/>
          </w:tcPr>
          <w:p w14:paraId="53E4BBE0" w14:textId="77777777" w:rsidR="000901D1" w:rsidRPr="008741A9" w:rsidRDefault="001757BC" w:rsidP="000901D1">
            <w:pPr>
              <w:pStyle w:val="tabelaM"/>
              <w:rPr>
                <w:rFonts w:ascii="Arial Narrow" w:hAnsi="Arial Narrow"/>
              </w:rPr>
            </w:pPr>
            <w:r>
              <w:rPr>
                <w:rFonts w:ascii="Arial Narrow" w:hAnsi="Arial Narrow"/>
              </w:rPr>
              <w:t>Value of the required own indicator that has to be used if energy consumption in transport is excluded from the calculation basis (48,930 x 1.15% = 563)</w:t>
            </w:r>
          </w:p>
        </w:tc>
      </w:tr>
    </w:tbl>
    <w:p w14:paraId="22990936" w14:textId="77777777" w:rsidR="000901D1" w:rsidRPr="008741A9" w:rsidRDefault="000901D1" w:rsidP="000901D1">
      <w:pPr>
        <w:pStyle w:val="Bezodstpw"/>
      </w:pPr>
    </w:p>
    <w:p w14:paraId="64032A64" w14:textId="77777777" w:rsidR="001757BC" w:rsidRDefault="001757BC" w:rsidP="00B91763">
      <w:r>
        <w:t xml:space="preserve">The annual savings determined using our own indicator is 563 </w:t>
      </w:r>
      <w:proofErr w:type="spellStart"/>
      <w:r>
        <w:t>ktoe</w:t>
      </w:r>
      <w:proofErr w:type="spellEnd"/>
      <w:r>
        <w:t xml:space="preserve">, which exceeds the minimum required level i.e. 558 </w:t>
      </w:r>
      <w:proofErr w:type="spellStart"/>
      <w:r>
        <w:t>ktoe</w:t>
      </w:r>
      <w:proofErr w:type="spellEnd"/>
      <w:r>
        <w:t xml:space="preserve"> (see Table 10).</w:t>
      </w:r>
    </w:p>
    <w:p w14:paraId="687E2CFF" w14:textId="77777777" w:rsidR="000901D1" w:rsidRPr="008741A9" w:rsidRDefault="001757BC" w:rsidP="000901D1">
      <w:r>
        <w:t>For the second mandatory period under Art. 7 Sec. 1(b) of Directive 2012/27/EU, the options referred to in Art. 7 Sec. 4(b)-(g) of Directive 2012/27/EU are not provided for. Therefore, Sec. 2(d) and (e) of Appendix III to Directive 2012/27/EU are not applicable in this case.</w:t>
      </w:r>
    </w:p>
    <w:p w14:paraId="4B911757" w14:textId="77777777" w:rsidR="00512D86" w:rsidRPr="008741A9" w:rsidRDefault="00512D86" w:rsidP="000901D1"/>
    <w:p w14:paraId="1839433E" w14:textId="77777777" w:rsidR="002C4182" w:rsidRPr="008741A9" w:rsidRDefault="001757BC" w:rsidP="00B2681C">
      <w:pPr>
        <w:pStyle w:val="Nagwek2"/>
      </w:pPr>
      <w:bookmarkStart w:id="30" w:name="_Toc67409964"/>
      <w:r>
        <w:t>Forecast of domestic energy production by fuel type</w:t>
      </w:r>
      <w:bookmarkEnd w:id="5"/>
      <w:bookmarkEnd w:id="30"/>
    </w:p>
    <w:p w14:paraId="67D564CF" w14:textId="77777777" w:rsidR="00AD3A42" w:rsidRPr="008741A9" w:rsidRDefault="001757BC" w:rsidP="00AD3A42">
      <w:r>
        <w:t>Table 10. shows the volume of domestic supply of fuels and energy carriers. The conclusions of the results are summarised below.</w:t>
      </w:r>
    </w:p>
    <w:p w14:paraId="00893763" w14:textId="10F3E043" w:rsidR="002B7BB1" w:rsidRPr="008741A9" w:rsidRDefault="001757BC" w:rsidP="004A1631">
      <w:pPr>
        <w:pStyle w:val="Akapitzlist"/>
        <w:numPr>
          <w:ilvl w:val="0"/>
          <w:numId w:val="5"/>
        </w:numPr>
        <w:spacing w:after="60"/>
        <w:ind w:left="425" w:hanging="357"/>
        <w:contextualSpacing w:val="0"/>
      </w:pPr>
      <w:r>
        <w:rPr>
          <w:b/>
        </w:rPr>
        <w:t>Hard coal</w:t>
      </w:r>
      <w:r>
        <w:t xml:space="preserve"> mining (excluding coking coal) is moderately reduced between 2015 and 2030, from 32.1 Mtoe to 22.6 Mtoe (in natural units it is respectively: 59.6 million t and 41.6 million t). In the period 2030–2040, the projected level of hard coal extraction is reduced very significantly to 16.2 Mtoe (29.8 million t). The reduction in coal production in this case is associated with a decline in demand across all sectors of the national economy. After 2030, the process of permanent decommissioning of worn-out coal-fired generation units from the national power system is expected to accelerate. The construction of new coal-fired units (in addition to those for which an investment decision has already been taken) will be difficult in conditions of rising CO</w:t>
      </w:r>
      <w:r>
        <w:rPr>
          <w:vertAlign w:val="subscript"/>
        </w:rPr>
        <w:t>2</w:t>
      </w:r>
      <w:r>
        <w:t xml:space="preserve"> emission allowance prices, continuously tightening environmental requirements and the directions of the EU climate and energy policy, including work on taxonomy. Coal technologies equipped with CCS systems can be competitive, but under conditions of high CO</w:t>
      </w:r>
      <w:r>
        <w:rPr>
          <w:vertAlign w:val="subscript"/>
        </w:rPr>
        <w:t>2</w:t>
      </w:r>
      <w:r>
        <w:t xml:space="preserve"> emission allowance prices exceeding 50 EUR/t.</w:t>
      </w:r>
    </w:p>
    <w:p w14:paraId="2B1E90CE" w14:textId="77777777" w:rsidR="001757BC" w:rsidRDefault="001757BC" w:rsidP="00666FB5">
      <w:pPr>
        <w:pStyle w:val="Akapitzlist"/>
        <w:ind w:left="425"/>
        <w:contextualSpacing w:val="0"/>
      </w:pPr>
      <w:r>
        <w:t>The decrease in demand for coal in the industrial sector is mainly due to the process of modernisation of production processes. In households and services – as part of the fight against smog – there will be a gradual replacement of inefficient batch–charged boilers with boilers that meet the highest environmental standards (with high energy conversion efficiency) and replacement of coal technologies with more environmentally friendly ones (district heating, RES, natural gas).</w:t>
      </w:r>
    </w:p>
    <w:p w14:paraId="4EA5FF62" w14:textId="25607A6C" w:rsidR="001757BC" w:rsidRDefault="001757BC" w:rsidP="004A1631">
      <w:pPr>
        <w:pStyle w:val="Akapitzlist"/>
        <w:numPr>
          <w:ilvl w:val="0"/>
          <w:numId w:val="5"/>
        </w:numPr>
        <w:ind w:left="425"/>
        <w:contextualSpacing w:val="0"/>
      </w:pPr>
      <w:r>
        <w:rPr>
          <w:b/>
        </w:rPr>
        <w:t>Coking coal</w:t>
      </w:r>
      <w:r>
        <w:t xml:space="preserve"> extraction will decline slightly from approx. 10 Mtoe to 8.5 Mtoe.</w:t>
      </w:r>
    </w:p>
    <w:p w14:paraId="5143420F" w14:textId="11ACB2B7" w:rsidR="0036019D" w:rsidRPr="008741A9" w:rsidRDefault="001757BC" w:rsidP="004A1631">
      <w:pPr>
        <w:pStyle w:val="Akapitzlist"/>
        <w:numPr>
          <w:ilvl w:val="0"/>
          <w:numId w:val="5"/>
        </w:numPr>
        <w:ind w:left="425"/>
        <w:contextualSpacing w:val="0"/>
      </w:pPr>
      <w:r>
        <w:rPr>
          <w:b/>
        </w:rPr>
        <w:t>Lignite</w:t>
      </w:r>
      <w:r>
        <w:t xml:space="preserve"> production will decline after 2030. The forecasts assume launch of the </w:t>
      </w:r>
      <w:proofErr w:type="spellStart"/>
      <w:r>
        <w:t>Złoczew</w:t>
      </w:r>
      <w:proofErr w:type="spellEnd"/>
      <w:r>
        <w:t xml:space="preserve"> open pit, whose resources are utilised by the upgraded units of the </w:t>
      </w:r>
      <w:proofErr w:type="spellStart"/>
      <w:r>
        <w:t>Bełchatów</w:t>
      </w:r>
      <w:proofErr w:type="spellEnd"/>
      <w:r>
        <w:t xml:space="preserve"> Power Plant. For economic reasons, no new lignite-fired power generation units are being built, apart from the </w:t>
      </w:r>
      <w:proofErr w:type="spellStart"/>
      <w:r>
        <w:t>Turów</w:t>
      </w:r>
      <w:proofErr w:type="spellEnd"/>
      <w:r>
        <w:t xml:space="preserve"> unit currently under construction (450 MW).</w:t>
      </w:r>
    </w:p>
    <w:p w14:paraId="1C4A0761" w14:textId="77777777" w:rsidR="0036019D" w:rsidRPr="008741A9" w:rsidRDefault="001757BC" w:rsidP="004A1631">
      <w:pPr>
        <w:pStyle w:val="Akapitzlist"/>
        <w:numPr>
          <w:ilvl w:val="0"/>
          <w:numId w:val="5"/>
        </w:numPr>
        <w:ind w:left="425"/>
        <w:contextualSpacing w:val="0"/>
      </w:pPr>
      <w:r>
        <w:rPr>
          <w:b/>
        </w:rPr>
        <w:lastRenderedPageBreak/>
        <w:t>Crude oil</w:t>
      </w:r>
      <w:r>
        <w:t xml:space="preserve"> extraction will remain at a stable (relatively small) level (of about 1 Mtoe), as will domestic </w:t>
      </w:r>
      <w:r>
        <w:rPr>
          <w:b/>
        </w:rPr>
        <w:t>natural gas</w:t>
      </w:r>
      <w:r>
        <w:t xml:space="preserve"> extraction (about 3.6 Mtoe).</w:t>
      </w:r>
    </w:p>
    <w:p w14:paraId="5F09C41E" w14:textId="77777777" w:rsidR="00E045B5" w:rsidRPr="008741A9" w:rsidRDefault="001757BC" w:rsidP="004A1631">
      <w:pPr>
        <w:pStyle w:val="Akapitzlist"/>
        <w:numPr>
          <w:ilvl w:val="0"/>
          <w:numId w:val="5"/>
        </w:numPr>
        <w:ind w:left="425"/>
        <w:contextualSpacing w:val="0"/>
      </w:pPr>
      <w:r>
        <w:t xml:space="preserve">An increase in domestic production of </w:t>
      </w:r>
      <w:r>
        <w:rPr>
          <w:b/>
        </w:rPr>
        <w:t xml:space="preserve">biofuels </w:t>
      </w:r>
      <w:r>
        <w:t>(mainly HVO/COHVO of the 1st generation) is expected by 2025 due to growing demand in the transport sector and the properties of these substances which enable them to replace conventional fuels without significant technical limitations. However, due to the popularisation of electromobility, the use of biofuels may decline after 2025.</w:t>
      </w:r>
    </w:p>
    <w:p w14:paraId="14B58F5D" w14:textId="77777777" w:rsidR="00E045B5" w:rsidRPr="008741A9" w:rsidRDefault="001757BC" w:rsidP="004A1631">
      <w:pPr>
        <w:pStyle w:val="Akapitzlist"/>
        <w:numPr>
          <w:ilvl w:val="0"/>
          <w:numId w:val="5"/>
        </w:numPr>
        <w:ind w:left="425"/>
        <w:contextualSpacing w:val="0"/>
      </w:pPr>
      <w:r>
        <w:t xml:space="preserve">Between 2015 and 2040, </w:t>
      </w:r>
      <w:r>
        <w:rPr>
          <w:b/>
        </w:rPr>
        <w:t>solid biomass</w:t>
      </w:r>
      <w:r>
        <w:t xml:space="preserve"> harvesting is projected to increase by 62% – a fairly significant increase, making significant use of domestic potential. Demand for biomass will grow in all sectors. </w:t>
      </w:r>
      <w:r>
        <w:br/>
        <w:t>As the price of CO</w:t>
      </w:r>
      <w:r>
        <w:rPr>
          <w:vertAlign w:val="subscript"/>
        </w:rPr>
        <w:t xml:space="preserve">2 </w:t>
      </w:r>
      <w:r>
        <w:t>emission allowances rises, the profitability of using biomass in the power and heating sector will increase. In households and services, greater use of biomass will involve replacing old coal-fired stoves with modern pellet-fired ones.</w:t>
      </w:r>
    </w:p>
    <w:p w14:paraId="14499BCF" w14:textId="77777777" w:rsidR="002B7BB1" w:rsidRPr="008741A9" w:rsidRDefault="002B7BB1" w:rsidP="000A008F">
      <w:pPr>
        <w:pStyle w:val="Bezodstpw"/>
      </w:pPr>
    </w:p>
    <w:p w14:paraId="66EB1071" w14:textId="77777777" w:rsidR="002C4182" w:rsidRPr="008741A9" w:rsidRDefault="001757BC" w:rsidP="002C4182">
      <w:pPr>
        <w:pStyle w:val="Legenda"/>
        <w:rPr>
          <w:color w:val="auto"/>
        </w:rPr>
      </w:pPr>
      <w:r>
        <w:rPr>
          <w:color w:val="auto"/>
        </w:rPr>
        <w:t xml:space="preserve">Table </w:t>
      </w:r>
      <w:r w:rsidR="007D4268" w:rsidRPr="008741A9">
        <w:rPr>
          <w:color w:val="auto"/>
        </w:rPr>
        <w:fldChar w:fldCharType="begin"/>
      </w:r>
      <w:r w:rsidR="007D4268" w:rsidRPr="008741A9">
        <w:rPr>
          <w:color w:val="auto"/>
        </w:rPr>
        <w:instrText xml:space="preserve"> SEQ Tabela \* ARABIC </w:instrText>
      </w:r>
      <w:r w:rsidR="007D4268" w:rsidRPr="008741A9">
        <w:rPr>
          <w:color w:val="auto"/>
        </w:rPr>
        <w:fldChar w:fldCharType="separate"/>
      </w:r>
      <w:r w:rsidR="0053152D" w:rsidRPr="008741A9">
        <w:rPr>
          <w:color w:val="auto"/>
        </w:rPr>
        <w:t>11</w:t>
      </w:r>
      <w:r w:rsidR="007D4268" w:rsidRPr="008741A9">
        <w:rPr>
          <w:color w:val="auto"/>
        </w:rPr>
        <w:fldChar w:fldCharType="end"/>
      </w:r>
      <w:r>
        <w:rPr>
          <w:color w:val="auto"/>
        </w:rPr>
        <w:t>. Forecast of domestic production by fuel type [</w:t>
      </w:r>
      <w:proofErr w:type="spellStart"/>
      <w:r>
        <w:rPr>
          <w:color w:val="auto"/>
        </w:rPr>
        <w:t>ktoe</w:t>
      </w:r>
      <w:proofErr w:type="spellEnd"/>
      <w:r>
        <w:rPr>
          <w:color w:val="auto"/>
        </w:rPr>
        <w:t xml:space="preserve">] </w:t>
      </w:r>
    </w:p>
    <w:tbl>
      <w:tblPr>
        <w:tblW w:w="9072" w:type="dxa"/>
        <w:jc w:val="center"/>
        <w:tblCellMar>
          <w:left w:w="70" w:type="dxa"/>
          <w:right w:w="70" w:type="dxa"/>
        </w:tblCellMar>
        <w:tblLook w:val="04A0" w:firstRow="1" w:lastRow="0" w:firstColumn="1" w:lastColumn="0" w:noHBand="0" w:noVBand="1"/>
      </w:tblPr>
      <w:tblGrid>
        <w:gridCol w:w="2382"/>
        <w:gridCol w:w="837"/>
        <w:gridCol w:w="837"/>
        <w:gridCol w:w="836"/>
        <w:gridCol w:w="836"/>
        <w:gridCol w:w="836"/>
        <w:gridCol w:w="836"/>
        <w:gridCol w:w="836"/>
        <w:gridCol w:w="836"/>
      </w:tblGrid>
      <w:tr w:rsidR="001757BC" w14:paraId="561AF5EB" w14:textId="77777777" w:rsidTr="008741A9">
        <w:trPr>
          <w:trHeight w:val="20"/>
          <w:jc w:val="center"/>
        </w:trPr>
        <w:tc>
          <w:tcPr>
            <w:tcW w:w="238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2E29A63" w14:textId="77777777" w:rsidR="002C4182" w:rsidRPr="008741A9" w:rsidRDefault="001757BC" w:rsidP="001B1637">
            <w:pPr>
              <w:spacing w:after="0" w:line="240" w:lineRule="auto"/>
              <w:rPr>
                <w:sz w:val="16"/>
                <w:szCs w:val="16"/>
              </w:rPr>
            </w:pPr>
            <w:r>
              <w:rPr>
                <w:sz w:val="16"/>
              </w:rPr>
              <w:t> </w:t>
            </w:r>
          </w:p>
        </w:tc>
        <w:tc>
          <w:tcPr>
            <w:tcW w:w="837" w:type="dxa"/>
            <w:tcBorders>
              <w:top w:val="single" w:sz="4" w:space="0" w:color="auto"/>
              <w:left w:val="nil"/>
              <w:bottom w:val="single" w:sz="4" w:space="0" w:color="auto"/>
              <w:right w:val="single" w:sz="4" w:space="0" w:color="auto"/>
            </w:tcBorders>
            <w:shd w:val="clear" w:color="auto" w:fill="E7E6E6"/>
            <w:tcMar>
              <w:top w:w="28" w:type="dxa"/>
              <w:bottom w:w="28" w:type="dxa"/>
            </w:tcMar>
            <w:vAlign w:val="center"/>
            <w:hideMark/>
          </w:tcPr>
          <w:p w14:paraId="2A49B1EA" w14:textId="77777777" w:rsidR="002C4182" w:rsidRPr="008741A9" w:rsidRDefault="001757BC" w:rsidP="001B1637">
            <w:pPr>
              <w:spacing w:after="0" w:line="240" w:lineRule="auto"/>
              <w:jc w:val="center"/>
              <w:rPr>
                <w:b/>
                <w:bCs/>
                <w:sz w:val="16"/>
                <w:szCs w:val="16"/>
              </w:rPr>
            </w:pPr>
            <w:r>
              <w:rPr>
                <w:b/>
                <w:sz w:val="16"/>
              </w:rPr>
              <w:t>2005</w:t>
            </w:r>
          </w:p>
        </w:tc>
        <w:tc>
          <w:tcPr>
            <w:tcW w:w="837" w:type="dxa"/>
            <w:tcBorders>
              <w:top w:val="single" w:sz="4" w:space="0" w:color="auto"/>
              <w:left w:val="nil"/>
              <w:bottom w:val="single" w:sz="4" w:space="0" w:color="auto"/>
              <w:right w:val="single" w:sz="4" w:space="0" w:color="auto"/>
            </w:tcBorders>
            <w:shd w:val="clear" w:color="auto" w:fill="E7E6E6"/>
            <w:tcMar>
              <w:top w:w="28" w:type="dxa"/>
              <w:bottom w:w="28" w:type="dxa"/>
            </w:tcMar>
            <w:vAlign w:val="center"/>
            <w:hideMark/>
          </w:tcPr>
          <w:p w14:paraId="683B31B3" w14:textId="77777777" w:rsidR="002C4182" w:rsidRPr="008741A9" w:rsidRDefault="001757BC" w:rsidP="001B1637">
            <w:pPr>
              <w:spacing w:after="0" w:line="240" w:lineRule="auto"/>
              <w:jc w:val="center"/>
              <w:rPr>
                <w:b/>
                <w:bCs/>
                <w:sz w:val="16"/>
                <w:szCs w:val="16"/>
              </w:rPr>
            </w:pPr>
            <w:r>
              <w:rPr>
                <w:b/>
                <w:sz w:val="16"/>
              </w:rPr>
              <w:t>2010</w:t>
            </w:r>
          </w:p>
        </w:tc>
        <w:tc>
          <w:tcPr>
            <w:tcW w:w="836" w:type="dxa"/>
            <w:tcBorders>
              <w:top w:val="single" w:sz="4" w:space="0" w:color="auto"/>
              <w:left w:val="nil"/>
              <w:bottom w:val="single" w:sz="4" w:space="0" w:color="auto"/>
              <w:right w:val="single" w:sz="4" w:space="0" w:color="auto"/>
            </w:tcBorders>
            <w:shd w:val="clear" w:color="auto" w:fill="E7E6E6"/>
            <w:tcMar>
              <w:top w:w="28" w:type="dxa"/>
              <w:bottom w:w="28" w:type="dxa"/>
            </w:tcMar>
            <w:vAlign w:val="center"/>
            <w:hideMark/>
          </w:tcPr>
          <w:p w14:paraId="41EE9C1C" w14:textId="77777777" w:rsidR="002C4182" w:rsidRPr="008741A9" w:rsidRDefault="001757BC" w:rsidP="001B1637">
            <w:pPr>
              <w:spacing w:after="0" w:line="240" w:lineRule="auto"/>
              <w:jc w:val="center"/>
              <w:rPr>
                <w:b/>
                <w:bCs/>
                <w:sz w:val="16"/>
                <w:szCs w:val="16"/>
              </w:rPr>
            </w:pPr>
            <w:r>
              <w:rPr>
                <w:b/>
                <w:sz w:val="16"/>
              </w:rPr>
              <w:t>2015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9E7B037" w14:textId="77777777" w:rsidR="002C4182" w:rsidRPr="008741A9" w:rsidRDefault="001757BC" w:rsidP="001B1637">
            <w:pPr>
              <w:spacing w:after="0" w:line="240" w:lineRule="auto"/>
              <w:jc w:val="center"/>
              <w:rPr>
                <w:b/>
                <w:bCs/>
                <w:sz w:val="16"/>
                <w:szCs w:val="16"/>
              </w:rPr>
            </w:pPr>
            <w:r>
              <w:rPr>
                <w:b/>
                <w:sz w:val="16"/>
              </w:rPr>
              <w:t>2020</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8602A36" w14:textId="77777777" w:rsidR="002C4182" w:rsidRPr="008741A9" w:rsidRDefault="001757BC" w:rsidP="001B1637">
            <w:pPr>
              <w:spacing w:after="0" w:line="240" w:lineRule="auto"/>
              <w:jc w:val="center"/>
              <w:rPr>
                <w:b/>
                <w:bCs/>
                <w:sz w:val="16"/>
                <w:szCs w:val="16"/>
              </w:rPr>
            </w:pPr>
            <w:r>
              <w:rPr>
                <w:b/>
                <w:sz w:val="16"/>
              </w:rPr>
              <w:t>2025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C4039C0" w14:textId="77777777" w:rsidR="002C4182" w:rsidRPr="008741A9" w:rsidRDefault="001757BC" w:rsidP="001B1637">
            <w:pPr>
              <w:spacing w:after="0" w:line="240" w:lineRule="auto"/>
              <w:jc w:val="center"/>
              <w:rPr>
                <w:b/>
                <w:bCs/>
                <w:sz w:val="16"/>
                <w:szCs w:val="16"/>
              </w:rPr>
            </w:pPr>
            <w:r>
              <w:rPr>
                <w:b/>
                <w:sz w:val="16"/>
              </w:rPr>
              <w:t>2030</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6F45650" w14:textId="77777777" w:rsidR="002C4182" w:rsidRPr="008741A9" w:rsidRDefault="001757BC" w:rsidP="001B1637">
            <w:pPr>
              <w:spacing w:after="0" w:line="240" w:lineRule="auto"/>
              <w:jc w:val="center"/>
              <w:rPr>
                <w:b/>
                <w:bCs/>
                <w:sz w:val="16"/>
                <w:szCs w:val="16"/>
              </w:rPr>
            </w:pPr>
            <w:r>
              <w:rPr>
                <w:b/>
                <w:sz w:val="16"/>
              </w:rPr>
              <w:t>2035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6A0138D" w14:textId="77777777" w:rsidR="002C4182" w:rsidRPr="008741A9" w:rsidRDefault="001757BC" w:rsidP="001B1637">
            <w:pPr>
              <w:spacing w:after="0" w:line="240" w:lineRule="auto"/>
              <w:jc w:val="center"/>
              <w:rPr>
                <w:b/>
                <w:bCs/>
                <w:sz w:val="16"/>
                <w:szCs w:val="16"/>
              </w:rPr>
            </w:pPr>
            <w:r>
              <w:rPr>
                <w:b/>
                <w:sz w:val="16"/>
              </w:rPr>
              <w:t>2040</w:t>
            </w:r>
          </w:p>
        </w:tc>
      </w:tr>
      <w:tr w:rsidR="001757BC" w14:paraId="6614EC82" w14:textId="77777777" w:rsidTr="008741A9">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3590F36" w14:textId="77777777" w:rsidR="003A17A2" w:rsidRPr="008741A9" w:rsidRDefault="001757BC" w:rsidP="003A17A2">
            <w:pPr>
              <w:spacing w:after="0" w:line="240" w:lineRule="auto"/>
              <w:rPr>
                <w:sz w:val="16"/>
                <w:szCs w:val="16"/>
              </w:rPr>
            </w:pPr>
            <w:r>
              <w:rPr>
                <w:sz w:val="16"/>
              </w:rPr>
              <w:t>hard coal</w:t>
            </w:r>
          </w:p>
        </w:tc>
        <w:tc>
          <w:tcPr>
            <w:tcW w:w="837" w:type="dxa"/>
            <w:tcBorders>
              <w:top w:val="single" w:sz="4" w:space="0" w:color="auto"/>
              <w:left w:val="single" w:sz="4" w:space="0" w:color="auto"/>
              <w:bottom w:val="single" w:sz="4" w:space="0" w:color="auto"/>
              <w:right w:val="single" w:sz="4" w:space="0" w:color="auto"/>
            </w:tcBorders>
            <w:shd w:val="clear" w:color="auto" w:fill="E7E6E6"/>
            <w:noWrap/>
            <w:tcMar>
              <w:top w:w="28" w:type="dxa"/>
              <w:bottom w:w="28" w:type="dxa"/>
            </w:tcMar>
            <w:vAlign w:val="center"/>
            <w:hideMark/>
          </w:tcPr>
          <w:p w14:paraId="6AA97876" w14:textId="77777777" w:rsidR="003A17A2" w:rsidRPr="008741A9" w:rsidRDefault="001757BC" w:rsidP="003A17A2">
            <w:pPr>
              <w:spacing w:after="0" w:line="240" w:lineRule="auto"/>
              <w:jc w:val="center"/>
              <w:rPr>
                <w:sz w:val="16"/>
                <w:szCs w:val="16"/>
              </w:rPr>
            </w:pPr>
            <w:r>
              <w:rPr>
                <w:sz w:val="16"/>
              </w:rPr>
              <w:t>45,736</w:t>
            </w:r>
          </w:p>
        </w:tc>
        <w:tc>
          <w:tcPr>
            <w:tcW w:w="837" w:type="dxa"/>
            <w:tcBorders>
              <w:top w:val="single" w:sz="4" w:space="0" w:color="auto"/>
              <w:left w:val="nil"/>
              <w:bottom w:val="single" w:sz="4" w:space="0" w:color="auto"/>
              <w:right w:val="single" w:sz="4" w:space="0" w:color="auto"/>
            </w:tcBorders>
            <w:shd w:val="clear" w:color="auto" w:fill="E7E6E6"/>
            <w:noWrap/>
            <w:tcMar>
              <w:top w:w="28" w:type="dxa"/>
              <w:bottom w:w="28" w:type="dxa"/>
            </w:tcMar>
            <w:vAlign w:val="center"/>
            <w:hideMark/>
          </w:tcPr>
          <w:p w14:paraId="027F2BA6" w14:textId="77777777" w:rsidR="003A17A2" w:rsidRPr="008741A9" w:rsidRDefault="001757BC" w:rsidP="003A17A2">
            <w:pPr>
              <w:spacing w:after="0" w:line="240" w:lineRule="auto"/>
              <w:jc w:val="center"/>
              <w:rPr>
                <w:sz w:val="16"/>
                <w:szCs w:val="16"/>
              </w:rPr>
            </w:pPr>
            <w:r>
              <w:rPr>
                <w:sz w:val="16"/>
              </w:rPr>
              <w:t>35,302</w:t>
            </w:r>
          </w:p>
        </w:tc>
        <w:tc>
          <w:tcPr>
            <w:tcW w:w="836" w:type="dxa"/>
            <w:tcBorders>
              <w:top w:val="single" w:sz="4" w:space="0" w:color="auto"/>
              <w:left w:val="nil"/>
              <w:bottom w:val="single" w:sz="4" w:space="0" w:color="auto"/>
              <w:right w:val="single" w:sz="4" w:space="0" w:color="auto"/>
            </w:tcBorders>
            <w:shd w:val="clear" w:color="auto" w:fill="E7E6E6"/>
            <w:noWrap/>
            <w:tcMar>
              <w:top w:w="28" w:type="dxa"/>
              <w:bottom w:w="28" w:type="dxa"/>
            </w:tcMar>
            <w:vAlign w:val="center"/>
            <w:hideMark/>
          </w:tcPr>
          <w:p w14:paraId="63BA3E8B" w14:textId="77777777" w:rsidR="003A17A2" w:rsidRPr="008741A9" w:rsidRDefault="001757BC" w:rsidP="003A17A2">
            <w:pPr>
              <w:spacing w:after="0" w:line="240" w:lineRule="auto"/>
              <w:jc w:val="center"/>
              <w:rPr>
                <w:sz w:val="16"/>
                <w:szCs w:val="16"/>
              </w:rPr>
            </w:pPr>
            <w:r>
              <w:rPr>
                <w:sz w:val="16"/>
              </w:rPr>
              <w:t>32,136</w:t>
            </w:r>
          </w:p>
        </w:tc>
        <w:tc>
          <w:tcPr>
            <w:tcW w:w="836" w:type="dxa"/>
            <w:tcBorders>
              <w:top w:val="single" w:sz="4" w:space="0" w:color="auto"/>
              <w:left w:val="nil"/>
              <w:bottom w:val="single" w:sz="4" w:space="0" w:color="auto"/>
              <w:right w:val="single" w:sz="4" w:space="0" w:color="auto"/>
            </w:tcBorders>
            <w:shd w:val="clear" w:color="auto" w:fill="FFFFFF"/>
            <w:noWrap/>
            <w:tcMar>
              <w:top w:w="28" w:type="dxa"/>
              <w:bottom w:w="28" w:type="dxa"/>
            </w:tcMar>
            <w:vAlign w:val="center"/>
            <w:hideMark/>
          </w:tcPr>
          <w:p w14:paraId="7AFE4006" w14:textId="77777777" w:rsidR="003A17A2" w:rsidRPr="008741A9" w:rsidRDefault="001757BC" w:rsidP="003A17A2">
            <w:pPr>
              <w:spacing w:after="0" w:line="240" w:lineRule="auto"/>
              <w:jc w:val="center"/>
              <w:rPr>
                <w:sz w:val="16"/>
                <w:szCs w:val="16"/>
              </w:rPr>
            </w:pPr>
            <w:r>
              <w:rPr>
                <w:sz w:val="16"/>
              </w:rPr>
              <w:t>29,367</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6EB1BBF" w14:textId="77777777" w:rsidR="003A17A2" w:rsidRPr="008741A9" w:rsidRDefault="001757BC" w:rsidP="003A17A2">
            <w:pPr>
              <w:spacing w:after="0" w:line="240" w:lineRule="auto"/>
              <w:jc w:val="center"/>
              <w:rPr>
                <w:sz w:val="16"/>
                <w:szCs w:val="16"/>
              </w:rPr>
            </w:pPr>
            <w:r>
              <w:rPr>
                <w:sz w:val="16"/>
              </w:rPr>
              <w:t>27,433</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49421B7" w14:textId="77777777" w:rsidR="003A17A2" w:rsidRPr="008741A9" w:rsidRDefault="001757BC" w:rsidP="003A17A2">
            <w:pPr>
              <w:spacing w:after="0" w:line="240" w:lineRule="auto"/>
              <w:jc w:val="center"/>
              <w:rPr>
                <w:sz w:val="16"/>
                <w:szCs w:val="16"/>
              </w:rPr>
            </w:pPr>
            <w:r>
              <w:rPr>
                <w:sz w:val="16"/>
              </w:rPr>
              <w:t>22,615</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41DE2D37" w14:textId="77777777" w:rsidR="003A17A2" w:rsidRPr="008741A9" w:rsidRDefault="001757BC" w:rsidP="003A17A2">
            <w:pPr>
              <w:spacing w:after="0" w:line="240" w:lineRule="auto"/>
              <w:jc w:val="center"/>
              <w:rPr>
                <w:sz w:val="16"/>
                <w:szCs w:val="16"/>
              </w:rPr>
            </w:pPr>
            <w:r>
              <w:rPr>
                <w:sz w:val="16"/>
              </w:rPr>
              <w:t>18,831</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379789E" w14:textId="77777777" w:rsidR="003A17A2" w:rsidRPr="008741A9" w:rsidRDefault="001757BC" w:rsidP="003A17A2">
            <w:pPr>
              <w:spacing w:after="0" w:line="240" w:lineRule="auto"/>
              <w:jc w:val="center"/>
              <w:rPr>
                <w:sz w:val="16"/>
                <w:szCs w:val="16"/>
              </w:rPr>
            </w:pPr>
            <w:r>
              <w:rPr>
                <w:sz w:val="16"/>
              </w:rPr>
              <w:t>16,210</w:t>
            </w:r>
          </w:p>
        </w:tc>
      </w:tr>
      <w:tr w:rsidR="001757BC" w14:paraId="3F7660DA" w14:textId="77777777" w:rsidTr="008741A9">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BC23063" w14:textId="77777777" w:rsidR="003A17A2" w:rsidRPr="008741A9" w:rsidRDefault="001757BC" w:rsidP="003A17A2">
            <w:pPr>
              <w:spacing w:after="0" w:line="240" w:lineRule="auto"/>
              <w:rPr>
                <w:sz w:val="16"/>
                <w:szCs w:val="16"/>
              </w:rPr>
            </w:pPr>
            <w:r>
              <w:rPr>
                <w:sz w:val="16"/>
              </w:rPr>
              <w:t>coking coal</w:t>
            </w:r>
          </w:p>
        </w:tc>
        <w:tc>
          <w:tcPr>
            <w:tcW w:w="837" w:type="dxa"/>
            <w:tcBorders>
              <w:top w:val="single" w:sz="4" w:space="0" w:color="auto"/>
              <w:left w:val="single" w:sz="4" w:space="0" w:color="auto"/>
              <w:bottom w:val="single" w:sz="4" w:space="0" w:color="auto"/>
              <w:right w:val="single" w:sz="4" w:space="0" w:color="auto"/>
            </w:tcBorders>
            <w:shd w:val="clear" w:color="auto" w:fill="E7E6E6"/>
            <w:noWrap/>
            <w:tcMar>
              <w:top w:w="28" w:type="dxa"/>
              <w:bottom w:w="28" w:type="dxa"/>
            </w:tcMar>
            <w:vAlign w:val="center"/>
            <w:hideMark/>
          </w:tcPr>
          <w:p w14:paraId="73C714C9" w14:textId="77777777" w:rsidR="003A17A2" w:rsidRPr="008741A9" w:rsidRDefault="001757BC" w:rsidP="003A17A2">
            <w:pPr>
              <w:spacing w:after="0" w:line="240" w:lineRule="auto"/>
              <w:jc w:val="center"/>
              <w:rPr>
                <w:sz w:val="16"/>
                <w:szCs w:val="16"/>
              </w:rPr>
            </w:pPr>
            <w:r>
              <w:rPr>
                <w:sz w:val="16"/>
              </w:rPr>
              <w:t>9,948</w:t>
            </w:r>
          </w:p>
        </w:tc>
        <w:tc>
          <w:tcPr>
            <w:tcW w:w="837" w:type="dxa"/>
            <w:tcBorders>
              <w:top w:val="single" w:sz="4" w:space="0" w:color="auto"/>
              <w:left w:val="nil"/>
              <w:bottom w:val="single" w:sz="4" w:space="0" w:color="auto"/>
              <w:right w:val="single" w:sz="4" w:space="0" w:color="auto"/>
            </w:tcBorders>
            <w:shd w:val="clear" w:color="auto" w:fill="E7E6E6"/>
            <w:noWrap/>
            <w:tcMar>
              <w:top w:w="28" w:type="dxa"/>
              <w:bottom w:w="28" w:type="dxa"/>
            </w:tcMar>
            <w:vAlign w:val="center"/>
            <w:hideMark/>
          </w:tcPr>
          <w:p w14:paraId="37756685" w14:textId="77777777" w:rsidR="003A17A2" w:rsidRPr="008741A9" w:rsidRDefault="001757BC" w:rsidP="003A17A2">
            <w:pPr>
              <w:spacing w:after="0" w:line="240" w:lineRule="auto"/>
              <w:jc w:val="center"/>
              <w:rPr>
                <w:sz w:val="16"/>
                <w:szCs w:val="16"/>
              </w:rPr>
            </w:pPr>
            <w:r>
              <w:rPr>
                <w:sz w:val="16"/>
              </w:rPr>
              <w:t>8,216</w:t>
            </w:r>
          </w:p>
        </w:tc>
        <w:tc>
          <w:tcPr>
            <w:tcW w:w="836" w:type="dxa"/>
            <w:tcBorders>
              <w:top w:val="single" w:sz="4" w:space="0" w:color="auto"/>
              <w:left w:val="nil"/>
              <w:bottom w:val="single" w:sz="4" w:space="0" w:color="auto"/>
              <w:right w:val="single" w:sz="4" w:space="0" w:color="auto"/>
            </w:tcBorders>
            <w:shd w:val="clear" w:color="auto" w:fill="E7E6E6"/>
            <w:noWrap/>
            <w:tcMar>
              <w:top w:w="28" w:type="dxa"/>
              <w:bottom w:w="28" w:type="dxa"/>
            </w:tcMar>
            <w:vAlign w:val="center"/>
            <w:hideMark/>
          </w:tcPr>
          <w:p w14:paraId="2DEACDC4" w14:textId="77777777" w:rsidR="003A17A2" w:rsidRPr="008741A9" w:rsidRDefault="001757BC" w:rsidP="003A17A2">
            <w:pPr>
              <w:spacing w:after="0" w:line="240" w:lineRule="auto"/>
              <w:jc w:val="center"/>
              <w:rPr>
                <w:sz w:val="16"/>
                <w:szCs w:val="16"/>
              </w:rPr>
            </w:pPr>
            <w:r>
              <w:rPr>
                <w:sz w:val="16"/>
              </w:rPr>
              <w:t>9,155</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23E49CB1" w14:textId="77777777" w:rsidR="003A17A2" w:rsidRPr="008741A9" w:rsidRDefault="001757BC" w:rsidP="003A17A2">
            <w:pPr>
              <w:spacing w:after="0" w:line="240" w:lineRule="auto"/>
              <w:jc w:val="center"/>
              <w:rPr>
                <w:sz w:val="16"/>
                <w:szCs w:val="16"/>
              </w:rPr>
            </w:pPr>
            <w:r>
              <w:rPr>
                <w:sz w:val="16"/>
              </w:rPr>
              <w:t>9,339</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45BE687" w14:textId="77777777" w:rsidR="003A17A2" w:rsidRPr="008741A9" w:rsidRDefault="001757BC" w:rsidP="003A17A2">
            <w:pPr>
              <w:spacing w:after="0" w:line="240" w:lineRule="auto"/>
              <w:jc w:val="center"/>
              <w:rPr>
                <w:sz w:val="16"/>
                <w:szCs w:val="16"/>
              </w:rPr>
            </w:pPr>
            <w:r>
              <w:rPr>
                <w:sz w:val="16"/>
              </w:rPr>
              <w:t>8,809</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24A793AC" w14:textId="77777777" w:rsidR="003A17A2" w:rsidRPr="008741A9" w:rsidRDefault="001757BC" w:rsidP="003A17A2">
            <w:pPr>
              <w:spacing w:after="0" w:line="240" w:lineRule="auto"/>
              <w:jc w:val="center"/>
              <w:rPr>
                <w:sz w:val="16"/>
                <w:szCs w:val="16"/>
              </w:rPr>
            </w:pPr>
            <w:r>
              <w:rPr>
                <w:sz w:val="16"/>
              </w:rPr>
              <w:t>8,668</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4BD90407" w14:textId="77777777" w:rsidR="003A17A2" w:rsidRPr="008741A9" w:rsidRDefault="001757BC" w:rsidP="003A17A2">
            <w:pPr>
              <w:spacing w:after="0" w:line="240" w:lineRule="auto"/>
              <w:jc w:val="center"/>
              <w:rPr>
                <w:sz w:val="16"/>
                <w:szCs w:val="16"/>
              </w:rPr>
            </w:pPr>
            <w:r>
              <w:rPr>
                <w:sz w:val="16"/>
              </w:rPr>
              <w:t>8,588</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F7C5283" w14:textId="77777777" w:rsidR="003A17A2" w:rsidRPr="008741A9" w:rsidRDefault="001757BC" w:rsidP="003A17A2">
            <w:pPr>
              <w:spacing w:after="0" w:line="240" w:lineRule="auto"/>
              <w:jc w:val="center"/>
              <w:rPr>
                <w:sz w:val="16"/>
                <w:szCs w:val="16"/>
              </w:rPr>
            </w:pPr>
            <w:r>
              <w:rPr>
                <w:sz w:val="16"/>
              </w:rPr>
              <w:t>8,564</w:t>
            </w:r>
          </w:p>
        </w:tc>
      </w:tr>
      <w:tr w:rsidR="001757BC" w14:paraId="0EC66F34" w14:textId="77777777" w:rsidTr="008741A9">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B6E6F4D" w14:textId="77777777" w:rsidR="003A17A2" w:rsidRPr="008741A9" w:rsidRDefault="001757BC" w:rsidP="003A17A2">
            <w:pPr>
              <w:spacing w:after="0" w:line="240" w:lineRule="auto"/>
              <w:rPr>
                <w:sz w:val="16"/>
                <w:szCs w:val="16"/>
              </w:rPr>
            </w:pPr>
            <w:r>
              <w:rPr>
                <w:sz w:val="16"/>
              </w:rPr>
              <w:t>coke</w:t>
            </w:r>
          </w:p>
        </w:tc>
        <w:tc>
          <w:tcPr>
            <w:tcW w:w="837" w:type="dxa"/>
            <w:tcBorders>
              <w:top w:val="nil"/>
              <w:left w:val="single" w:sz="4" w:space="0" w:color="auto"/>
              <w:bottom w:val="single" w:sz="4" w:space="0" w:color="auto"/>
              <w:right w:val="single" w:sz="4" w:space="0" w:color="auto"/>
            </w:tcBorders>
            <w:shd w:val="clear" w:color="auto" w:fill="E7E6E6"/>
            <w:noWrap/>
            <w:tcMar>
              <w:top w:w="28" w:type="dxa"/>
              <w:bottom w:w="28" w:type="dxa"/>
            </w:tcMar>
            <w:vAlign w:val="center"/>
            <w:hideMark/>
          </w:tcPr>
          <w:p w14:paraId="16B0AA3A" w14:textId="77777777" w:rsidR="003A17A2" w:rsidRPr="008741A9" w:rsidRDefault="001757BC" w:rsidP="003A17A2">
            <w:pPr>
              <w:spacing w:after="0" w:line="240" w:lineRule="auto"/>
              <w:jc w:val="center"/>
              <w:rPr>
                <w:sz w:val="16"/>
                <w:szCs w:val="16"/>
              </w:rPr>
            </w:pPr>
            <w:r>
              <w:rPr>
                <w:sz w:val="16"/>
              </w:rPr>
              <w:t>5,721</w:t>
            </w:r>
          </w:p>
        </w:tc>
        <w:tc>
          <w:tcPr>
            <w:tcW w:w="837" w:type="dxa"/>
            <w:tcBorders>
              <w:top w:val="nil"/>
              <w:left w:val="nil"/>
              <w:bottom w:val="single" w:sz="4" w:space="0" w:color="auto"/>
              <w:right w:val="single" w:sz="4" w:space="0" w:color="auto"/>
            </w:tcBorders>
            <w:shd w:val="clear" w:color="auto" w:fill="E7E6E6"/>
            <w:noWrap/>
            <w:tcMar>
              <w:top w:w="28" w:type="dxa"/>
              <w:bottom w:w="28" w:type="dxa"/>
            </w:tcMar>
            <w:vAlign w:val="center"/>
            <w:hideMark/>
          </w:tcPr>
          <w:p w14:paraId="127F30F7" w14:textId="77777777" w:rsidR="003A17A2" w:rsidRPr="008741A9" w:rsidRDefault="001757BC" w:rsidP="003A17A2">
            <w:pPr>
              <w:spacing w:after="0" w:line="240" w:lineRule="auto"/>
              <w:jc w:val="center"/>
              <w:rPr>
                <w:sz w:val="16"/>
                <w:szCs w:val="16"/>
              </w:rPr>
            </w:pPr>
            <w:r>
              <w:rPr>
                <w:sz w:val="16"/>
              </w:rPr>
              <w:t>6,701</w:t>
            </w:r>
          </w:p>
        </w:tc>
        <w:tc>
          <w:tcPr>
            <w:tcW w:w="836" w:type="dxa"/>
            <w:tcBorders>
              <w:top w:val="nil"/>
              <w:left w:val="nil"/>
              <w:bottom w:val="single" w:sz="4" w:space="0" w:color="auto"/>
              <w:right w:val="single" w:sz="4" w:space="0" w:color="auto"/>
            </w:tcBorders>
            <w:shd w:val="clear" w:color="auto" w:fill="E7E6E6"/>
            <w:noWrap/>
            <w:tcMar>
              <w:top w:w="28" w:type="dxa"/>
              <w:bottom w:w="28" w:type="dxa"/>
            </w:tcMar>
            <w:vAlign w:val="center"/>
            <w:hideMark/>
          </w:tcPr>
          <w:p w14:paraId="3486288E" w14:textId="77777777" w:rsidR="003A17A2" w:rsidRPr="008741A9" w:rsidRDefault="001757BC" w:rsidP="003A17A2">
            <w:pPr>
              <w:spacing w:after="0" w:line="240" w:lineRule="auto"/>
              <w:jc w:val="center"/>
              <w:rPr>
                <w:sz w:val="16"/>
                <w:szCs w:val="16"/>
              </w:rPr>
            </w:pPr>
            <w:r>
              <w:rPr>
                <w:sz w:val="16"/>
              </w:rPr>
              <w:t>6,666</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9CEAB9A" w14:textId="77777777" w:rsidR="003A17A2" w:rsidRPr="008741A9" w:rsidRDefault="001757BC" w:rsidP="003A17A2">
            <w:pPr>
              <w:spacing w:after="0" w:line="240" w:lineRule="auto"/>
              <w:jc w:val="center"/>
              <w:rPr>
                <w:sz w:val="16"/>
                <w:szCs w:val="16"/>
              </w:rPr>
            </w:pPr>
            <w:r>
              <w:rPr>
                <w:sz w:val="16"/>
              </w:rPr>
              <w:t>7,160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899E885" w14:textId="77777777" w:rsidR="003A17A2" w:rsidRPr="008741A9" w:rsidRDefault="001757BC" w:rsidP="003A17A2">
            <w:pPr>
              <w:spacing w:after="0" w:line="240" w:lineRule="auto"/>
              <w:jc w:val="center"/>
              <w:rPr>
                <w:sz w:val="16"/>
                <w:szCs w:val="16"/>
              </w:rPr>
            </w:pPr>
            <w:r>
              <w:rPr>
                <w:sz w:val="16"/>
              </w:rPr>
              <w:t>7,174</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37A0B49" w14:textId="77777777" w:rsidR="003A17A2" w:rsidRPr="008741A9" w:rsidRDefault="001757BC" w:rsidP="003A17A2">
            <w:pPr>
              <w:spacing w:after="0" w:line="240" w:lineRule="auto"/>
              <w:jc w:val="center"/>
              <w:rPr>
                <w:sz w:val="16"/>
                <w:szCs w:val="16"/>
              </w:rPr>
            </w:pPr>
            <w:r>
              <w:rPr>
                <w:sz w:val="16"/>
              </w:rPr>
              <w:t>7,192</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C0FC89B" w14:textId="77777777" w:rsidR="003A17A2" w:rsidRPr="008741A9" w:rsidRDefault="001757BC" w:rsidP="003A17A2">
            <w:pPr>
              <w:spacing w:after="0" w:line="240" w:lineRule="auto"/>
              <w:jc w:val="center"/>
              <w:rPr>
                <w:sz w:val="16"/>
                <w:szCs w:val="16"/>
              </w:rPr>
            </w:pPr>
            <w:r>
              <w:rPr>
                <w:sz w:val="16"/>
              </w:rPr>
              <w:t>7,241</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48FE163" w14:textId="77777777" w:rsidR="003A17A2" w:rsidRPr="008741A9" w:rsidRDefault="001757BC" w:rsidP="003A17A2">
            <w:pPr>
              <w:spacing w:after="0" w:line="240" w:lineRule="auto"/>
              <w:jc w:val="center"/>
              <w:rPr>
                <w:sz w:val="16"/>
                <w:szCs w:val="16"/>
              </w:rPr>
            </w:pPr>
            <w:r>
              <w:rPr>
                <w:sz w:val="16"/>
              </w:rPr>
              <w:t>7,323</w:t>
            </w:r>
          </w:p>
        </w:tc>
      </w:tr>
      <w:tr w:rsidR="001757BC" w14:paraId="39278A8D" w14:textId="77777777" w:rsidTr="008741A9">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DA4E85E" w14:textId="77777777" w:rsidR="003A17A2" w:rsidRPr="008741A9" w:rsidRDefault="001757BC" w:rsidP="003A17A2">
            <w:pPr>
              <w:spacing w:after="0" w:line="240" w:lineRule="auto"/>
              <w:rPr>
                <w:sz w:val="16"/>
                <w:szCs w:val="16"/>
              </w:rPr>
            </w:pPr>
            <w:r>
              <w:rPr>
                <w:sz w:val="16"/>
              </w:rPr>
              <w:t xml:space="preserve">lignite </w:t>
            </w:r>
          </w:p>
        </w:tc>
        <w:tc>
          <w:tcPr>
            <w:tcW w:w="837" w:type="dxa"/>
            <w:tcBorders>
              <w:top w:val="nil"/>
              <w:left w:val="single" w:sz="4" w:space="0" w:color="auto"/>
              <w:bottom w:val="single" w:sz="4" w:space="0" w:color="auto"/>
              <w:right w:val="single" w:sz="4" w:space="0" w:color="auto"/>
            </w:tcBorders>
            <w:shd w:val="clear" w:color="auto" w:fill="E7E6E6"/>
            <w:noWrap/>
            <w:tcMar>
              <w:top w:w="28" w:type="dxa"/>
              <w:bottom w:w="28" w:type="dxa"/>
            </w:tcMar>
            <w:vAlign w:val="center"/>
            <w:hideMark/>
          </w:tcPr>
          <w:p w14:paraId="6A734D1D" w14:textId="77777777" w:rsidR="003A17A2" w:rsidRPr="008741A9" w:rsidRDefault="001757BC" w:rsidP="003A17A2">
            <w:pPr>
              <w:spacing w:after="0" w:line="240" w:lineRule="auto"/>
              <w:jc w:val="center"/>
              <w:rPr>
                <w:sz w:val="16"/>
                <w:szCs w:val="16"/>
              </w:rPr>
            </w:pPr>
            <w:r>
              <w:rPr>
                <w:sz w:val="16"/>
              </w:rPr>
              <w:t>12,736</w:t>
            </w:r>
          </w:p>
        </w:tc>
        <w:tc>
          <w:tcPr>
            <w:tcW w:w="837" w:type="dxa"/>
            <w:tcBorders>
              <w:top w:val="nil"/>
              <w:left w:val="nil"/>
              <w:bottom w:val="single" w:sz="4" w:space="0" w:color="auto"/>
              <w:right w:val="single" w:sz="4" w:space="0" w:color="auto"/>
            </w:tcBorders>
            <w:shd w:val="clear" w:color="auto" w:fill="E7E6E6"/>
            <w:noWrap/>
            <w:tcMar>
              <w:top w:w="28" w:type="dxa"/>
              <w:bottom w:w="28" w:type="dxa"/>
            </w:tcMar>
            <w:vAlign w:val="center"/>
            <w:hideMark/>
          </w:tcPr>
          <w:p w14:paraId="6462522F" w14:textId="77777777" w:rsidR="003A17A2" w:rsidRPr="008741A9" w:rsidRDefault="001757BC" w:rsidP="003A17A2">
            <w:pPr>
              <w:spacing w:after="0" w:line="240" w:lineRule="auto"/>
              <w:jc w:val="center"/>
              <w:rPr>
                <w:sz w:val="16"/>
                <w:szCs w:val="16"/>
              </w:rPr>
            </w:pPr>
            <w:r>
              <w:rPr>
                <w:sz w:val="16"/>
              </w:rPr>
              <w:t>11,559</w:t>
            </w:r>
          </w:p>
        </w:tc>
        <w:tc>
          <w:tcPr>
            <w:tcW w:w="836" w:type="dxa"/>
            <w:tcBorders>
              <w:top w:val="nil"/>
              <w:left w:val="nil"/>
              <w:bottom w:val="single" w:sz="4" w:space="0" w:color="auto"/>
              <w:right w:val="single" w:sz="4" w:space="0" w:color="auto"/>
            </w:tcBorders>
            <w:shd w:val="clear" w:color="auto" w:fill="E7E6E6"/>
            <w:noWrap/>
            <w:tcMar>
              <w:top w:w="28" w:type="dxa"/>
              <w:bottom w:w="28" w:type="dxa"/>
            </w:tcMar>
            <w:vAlign w:val="center"/>
            <w:hideMark/>
          </w:tcPr>
          <w:p w14:paraId="2AF7D08F" w14:textId="77777777" w:rsidR="003A17A2" w:rsidRPr="008741A9" w:rsidRDefault="001757BC" w:rsidP="003A17A2">
            <w:pPr>
              <w:spacing w:after="0" w:line="240" w:lineRule="auto"/>
              <w:jc w:val="center"/>
              <w:rPr>
                <w:sz w:val="16"/>
                <w:szCs w:val="16"/>
              </w:rPr>
            </w:pPr>
            <w:r>
              <w:rPr>
                <w:sz w:val="16"/>
              </w:rPr>
              <w:t>12,299</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008BE9E" w14:textId="77777777" w:rsidR="003A17A2" w:rsidRPr="008741A9" w:rsidRDefault="001757BC" w:rsidP="003A17A2">
            <w:pPr>
              <w:spacing w:after="0" w:line="240" w:lineRule="auto"/>
              <w:jc w:val="center"/>
              <w:rPr>
                <w:sz w:val="16"/>
                <w:szCs w:val="16"/>
              </w:rPr>
            </w:pPr>
            <w:r>
              <w:rPr>
                <w:sz w:val="16"/>
              </w:rPr>
              <w:t>10,637</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A855D82" w14:textId="77777777" w:rsidR="003A17A2" w:rsidRPr="008741A9" w:rsidRDefault="001757BC" w:rsidP="003A17A2">
            <w:pPr>
              <w:spacing w:after="0" w:line="240" w:lineRule="auto"/>
              <w:jc w:val="center"/>
              <w:rPr>
                <w:sz w:val="16"/>
                <w:szCs w:val="16"/>
              </w:rPr>
            </w:pPr>
            <w:r>
              <w:rPr>
                <w:sz w:val="16"/>
              </w:rPr>
              <w:t>11,110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9612137" w14:textId="77777777" w:rsidR="003A17A2" w:rsidRPr="008741A9" w:rsidRDefault="001757BC" w:rsidP="003A17A2">
            <w:pPr>
              <w:spacing w:after="0" w:line="240" w:lineRule="auto"/>
              <w:jc w:val="center"/>
              <w:rPr>
                <w:sz w:val="16"/>
                <w:szCs w:val="16"/>
              </w:rPr>
            </w:pPr>
            <w:r>
              <w:rPr>
                <w:sz w:val="16"/>
              </w:rPr>
              <w:t>11,095</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E440C0E" w14:textId="77777777" w:rsidR="003A17A2" w:rsidRPr="008741A9" w:rsidRDefault="001757BC" w:rsidP="003A17A2">
            <w:pPr>
              <w:spacing w:after="0" w:line="240" w:lineRule="auto"/>
              <w:jc w:val="center"/>
              <w:rPr>
                <w:sz w:val="16"/>
                <w:szCs w:val="16"/>
              </w:rPr>
            </w:pPr>
            <w:r>
              <w:rPr>
                <w:sz w:val="16"/>
              </w:rPr>
              <w:t>5,971</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38F3D17" w14:textId="77777777" w:rsidR="003A17A2" w:rsidRPr="008741A9" w:rsidRDefault="001757BC" w:rsidP="003A17A2">
            <w:pPr>
              <w:spacing w:after="0" w:line="240" w:lineRule="auto"/>
              <w:jc w:val="center"/>
              <w:rPr>
                <w:sz w:val="16"/>
                <w:szCs w:val="16"/>
              </w:rPr>
            </w:pPr>
            <w:r>
              <w:rPr>
                <w:sz w:val="16"/>
              </w:rPr>
              <w:t>3,761</w:t>
            </w:r>
          </w:p>
        </w:tc>
      </w:tr>
      <w:tr w:rsidR="001757BC" w14:paraId="408BC077" w14:textId="77777777" w:rsidTr="008741A9">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CFB0BFB" w14:textId="77777777" w:rsidR="003A17A2" w:rsidRPr="008741A9" w:rsidRDefault="001757BC" w:rsidP="003A17A2">
            <w:pPr>
              <w:spacing w:after="0" w:line="240" w:lineRule="auto"/>
              <w:rPr>
                <w:sz w:val="16"/>
                <w:szCs w:val="16"/>
              </w:rPr>
            </w:pPr>
            <w:r>
              <w:rPr>
                <w:sz w:val="16"/>
              </w:rPr>
              <w:t>crude oil</w:t>
            </w:r>
          </w:p>
        </w:tc>
        <w:tc>
          <w:tcPr>
            <w:tcW w:w="837" w:type="dxa"/>
            <w:tcBorders>
              <w:top w:val="single" w:sz="4" w:space="0" w:color="auto"/>
              <w:left w:val="single" w:sz="4" w:space="0" w:color="auto"/>
              <w:bottom w:val="single" w:sz="4" w:space="0" w:color="auto"/>
              <w:right w:val="single" w:sz="4" w:space="0" w:color="auto"/>
            </w:tcBorders>
            <w:shd w:val="clear" w:color="auto" w:fill="E7E6E6"/>
            <w:noWrap/>
            <w:tcMar>
              <w:top w:w="28" w:type="dxa"/>
              <w:bottom w:w="28" w:type="dxa"/>
            </w:tcMar>
            <w:vAlign w:val="center"/>
            <w:hideMark/>
          </w:tcPr>
          <w:p w14:paraId="06075DF9" w14:textId="77777777" w:rsidR="003A17A2" w:rsidRPr="008741A9" w:rsidRDefault="001757BC" w:rsidP="003A17A2">
            <w:pPr>
              <w:spacing w:after="0" w:line="240" w:lineRule="auto"/>
              <w:jc w:val="center"/>
              <w:rPr>
                <w:sz w:val="16"/>
                <w:szCs w:val="16"/>
              </w:rPr>
            </w:pPr>
            <w:r>
              <w:rPr>
                <w:sz w:val="16"/>
              </w:rPr>
              <w:t>840</w:t>
            </w:r>
          </w:p>
        </w:tc>
        <w:tc>
          <w:tcPr>
            <w:tcW w:w="837" w:type="dxa"/>
            <w:tcBorders>
              <w:top w:val="single" w:sz="4" w:space="0" w:color="auto"/>
              <w:left w:val="nil"/>
              <w:bottom w:val="single" w:sz="4" w:space="0" w:color="auto"/>
              <w:right w:val="single" w:sz="4" w:space="0" w:color="auto"/>
            </w:tcBorders>
            <w:shd w:val="clear" w:color="auto" w:fill="E7E6E6"/>
            <w:noWrap/>
            <w:tcMar>
              <w:top w:w="28" w:type="dxa"/>
              <w:bottom w:w="28" w:type="dxa"/>
            </w:tcMar>
            <w:vAlign w:val="center"/>
            <w:hideMark/>
          </w:tcPr>
          <w:p w14:paraId="63ACDF5D" w14:textId="77777777" w:rsidR="003A17A2" w:rsidRPr="008741A9" w:rsidRDefault="001757BC" w:rsidP="003A17A2">
            <w:pPr>
              <w:spacing w:after="0" w:line="240" w:lineRule="auto"/>
              <w:jc w:val="center"/>
              <w:rPr>
                <w:sz w:val="16"/>
                <w:szCs w:val="16"/>
              </w:rPr>
            </w:pPr>
            <w:r>
              <w:rPr>
                <w:sz w:val="16"/>
              </w:rPr>
              <w:t>681</w:t>
            </w:r>
          </w:p>
        </w:tc>
        <w:tc>
          <w:tcPr>
            <w:tcW w:w="836" w:type="dxa"/>
            <w:tcBorders>
              <w:top w:val="single" w:sz="4" w:space="0" w:color="auto"/>
              <w:left w:val="nil"/>
              <w:bottom w:val="single" w:sz="4" w:space="0" w:color="auto"/>
              <w:right w:val="single" w:sz="4" w:space="0" w:color="auto"/>
            </w:tcBorders>
            <w:shd w:val="clear" w:color="auto" w:fill="E7E6E6"/>
            <w:noWrap/>
            <w:tcMar>
              <w:top w:w="28" w:type="dxa"/>
              <w:bottom w:w="28" w:type="dxa"/>
            </w:tcMar>
            <w:vAlign w:val="center"/>
            <w:hideMark/>
          </w:tcPr>
          <w:p w14:paraId="7A01DEAE" w14:textId="77777777" w:rsidR="003A17A2" w:rsidRPr="008741A9" w:rsidRDefault="001757BC" w:rsidP="003A17A2">
            <w:pPr>
              <w:spacing w:after="0" w:line="240" w:lineRule="auto"/>
              <w:jc w:val="center"/>
              <w:rPr>
                <w:sz w:val="16"/>
                <w:szCs w:val="16"/>
              </w:rPr>
            </w:pPr>
            <w:r>
              <w:rPr>
                <w:sz w:val="16"/>
              </w:rPr>
              <w:t>922</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4C8A8A1" w14:textId="77777777" w:rsidR="003A17A2" w:rsidRPr="008741A9" w:rsidRDefault="001757BC" w:rsidP="003A17A2">
            <w:pPr>
              <w:spacing w:after="0" w:line="240" w:lineRule="auto"/>
              <w:jc w:val="center"/>
              <w:rPr>
                <w:sz w:val="16"/>
                <w:szCs w:val="16"/>
              </w:rPr>
            </w:pPr>
            <w:r>
              <w:rPr>
                <w:sz w:val="16"/>
              </w:rPr>
              <w:t>1,000</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0FA063A" w14:textId="77777777" w:rsidR="003A17A2" w:rsidRPr="008741A9" w:rsidRDefault="001757BC" w:rsidP="003A17A2">
            <w:pPr>
              <w:spacing w:after="0" w:line="240" w:lineRule="auto"/>
              <w:jc w:val="center"/>
              <w:rPr>
                <w:sz w:val="16"/>
                <w:szCs w:val="16"/>
              </w:rPr>
            </w:pPr>
            <w:r>
              <w:rPr>
                <w:sz w:val="16"/>
              </w:rPr>
              <w:t>1,000</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62CD9B76" w14:textId="77777777" w:rsidR="003A17A2" w:rsidRPr="008741A9" w:rsidRDefault="001757BC" w:rsidP="003A17A2">
            <w:pPr>
              <w:spacing w:after="0" w:line="240" w:lineRule="auto"/>
              <w:jc w:val="center"/>
              <w:rPr>
                <w:sz w:val="16"/>
                <w:szCs w:val="16"/>
              </w:rPr>
            </w:pPr>
            <w:r>
              <w:rPr>
                <w:sz w:val="16"/>
              </w:rPr>
              <w:t>1,000</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4D1E725" w14:textId="77777777" w:rsidR="003A17A2" w:rsidRPr="008741A9" w:rsidRDefault="001757BC" w:rsidP="003A17A2">
            <w:pPr>
              <w:spacing w:after="0" w:line="240" w:lineRule="auto"/>
              <w:jc w:val="center"/>
              <w:rPr>
                <w:sz w:val="16"/>
                <w:szCs w:val="16"/>
              </w:rPr>
            </w:pPr>
            <w:r>
              <w:rPr>
                <w:sz w:val="16"/>
              </w:rPr>
              <w:t>1,000</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39D31CA" w14:textId="77777777" w:rsidR="003A17A2" w:rsidRPr="008741A9" w:rsidRDefault="001757BC" w:rsidP="003A17A2">
            <w:pPr>
              <w:spacing w:after="0" w:line="240" w:lineRule="auto"/>
              <w:jc w:val="center"/>
              <w:rPr>
                <w:sz w:val="16"/>
                <w:szCs w:val="16"/>
              </w:rPr>
            </w:pPr>
            <w:r>
              <w:rPr>
                <w:sz w:val="16"/>
              </w:rPr>
              <w:t>1,000</w:t>
            </w:r>
          </w:p>
        </w:tc>
      </w:tr>
      <w:tr w:rsidR="001757BC" w14:paraId="4837EC5E" w14:textId="77777777" w:rsidTr="008741A9">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C6363E8" w14:textId="77777777" w:rsidR="003A17A2" w:rsidRPr="008741A9" w:rsidRDefault="001757BC" w:rsidP="003A17A2">
            <w:pPr>
              <w:spacing w:after="0" w:line="240" w:lineRule="auto"/>
              <w:rPr>
                <w:sz w:val="16"/>
                <w:szCs w:val="16"/>
              </w:rPr>
            </w:pPr>
            <w:r>
              <w:rPr>
                <w:sz w:val="16"/>
              </w:rPr>
              <w:t>natural gas</w:t>
            </w:r>
          </w:p>
        </w:tc>
        <w:tc>
          <w:tcPr>
            <w:tcW w:w="837" w:type="dxa"/>
            <w:tcBorders>
              <w:top w:val="nil"/>
              <w:left w:val="single" w:sz="4" w:space="0" w:color="auto"/>
              <w:bottom w:val="single" w:sz="4" w:space="0" w:color="auto"/>
              <w:right w:val="single" w:sz="4" w:space="0" w:color="auto"/>
            </w:tcBorders>
            <w:shd w:val="clear" w:color="auto" w:fill="E7E6E6"/>
            <w:noWrap/>
            <w:tcMar>
              <w:top w:w="28" w:type="dxa"/>
              <w:bottom w:w="28" w:type="dxa"/>
            </w:tcMar>
            <w:vAlign w:val="center"/>
            <w:hideMark/>
          </w:tcPr>
          <w:p w14:paraId="1BFC8A7C" w14:textId="77777777" w:rsidR="003A17A2" w:rsidRPr="008741A9" w:rsidRDefault="001757BC" w:rsidP="003A17A2">
            <w:pPr>
              <w:spacing w:after="0" w:line="240" w:lineRule="auto"/>
              <w:jc w:val="center"/>
              <w:rPr>
                <w:sz w:val="16"/>
                <w:szCs w:val="16"/>
              </w:rPr>
            </w:pPr>
            <w:r>
              <w:rPr>
                <w:sz w:val="16"/>
              </w:rPr>
              <w:t>3,884</w:t>
            </w:r>
          </w:p>
        </w:tc>
        <w:tc>
          <w:tcPr>
            <w:tcW w:w="837" w:type="dxa"/>
            <w:tcBorders>
              <w:top w:val="nil"/>
              <w:left w:val="nil"/>
              <w:bottom w:val="single" w:sz="4" w:space="0" w:color="auto"/>
              <w:right w:val="single" w:sz="4" w:space="0" w:color="auto"/>
            </w:tcBorders>
            <w:shd w:val="clear" w:color="auto" w:fill="E7E6E6"/>
            <w:noWrap/>
            <w:tcMar>
              <w:top w:w="28" w:type="dxa"/>
              <w:bottom w:w="28" w:type="dxa"/>
            </w:tcMar>
            <w:vAlign w:val="center"/>
            <w:hideMark/>
          </w:tcPr>
          <w:p w14:paraId="42596A4C" w14:textId="77777777" w:rsidR="003A17A2" w:rsidRPr="008741A9" w:rsidRDefault="001757BC" w:rsidP="003A17A2">
            <w:pPr>
              <w:spacing w:after="0" w:line="240" w:lineRule="auto"/>
              <w:jc w:val="center"/>
              <w:rPr>
                <w:sz w:val="16"/>
                <w:szCs w:val="16"/>
              </w:rPr>
            </w:pPr>
            <w:r>
              <w:rPr>
                <w:sz w:val="16"/>
              </w:rPr>
              <w:t>3,693</w:t>
            </w:r>
          </w:p>
        </w:tc>
        <w:tc>
          <w:tcPr>
            <w:tcW w:w="836" w:type="dxa"/>
            <w:tcBorders>
              <w:top w:val="nil"/>
              <w:left w:val="nil"/>
              <w:bottom w:val="single" w:sz="4" w:space="0" w:color="auto"/>
              <w:right w:val="single" w:sz="4" w:space="0" w:color="auto"/>
            </w:tcBorders>
            <w:shd w:val="clear" w:color="auto" w:fill="E7E6E6"/>
            <w:noWrap/>
            <w:tcMar>
              <w:top w:w="28" w:type="dxa"/>
              <w:bottom w:w="28" w:type="dxa"/>
            </w:tcMar>
            <w:vAlign w:val="center"/>
            <w:hideMark/>
          </w:tcPr>
          <w:p w14:paraId="7B4FC8BC" w14:textId="77777777" w:rsidR="003A17A2" w:rsidRPr="008741A9" w:rsidRDefault="001757BC" w:rsidP="003A17A2">
            <w:pPr>
              <w:spacing w:after="0" w:line="240" w:lineRule="auto"/>
              <w:jc w:val="center"/>
              <w:rPr>
                <w:sz w:val="16"/>
                <w:szCs w:val="16"/>
              </w:rPr>
            </w:pPr>
            <w:r>
              <w:rPr>
                <w:sz w:val="16"/>
              </w:rPr>
              <w:t>3,683</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ED4E06A" w14:textId="77777777" w:rsidR="003A17A2" w:rsidRPr="008741A9" w:rsidRDefault="001757BC" w:rsidP="003A17A2">
            <w:pPr>
              <w:spacing w:after="0" w:line="240" w:lineRule="auto"/>
              <w:jc w:val="center"/>
              <w:rPr>
                <w:sz w:val="16"/>
                <w:szCs w:val="16"/>
              </w:rPr>
            </w:pPr>
            <w:r>
              <w:rPr>
                <w:sz w:val="16"/>
              </w:rPr>
              <w:t>3,595</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7B20FC3" w14:textId="77777777" w:rsidR="003A17A2" w:rsidRPr="008741A9" w:rsidRDefault="001757BC" w:rsidP="003A17A2">
            <w:pPr>
              <w:spacing w:after="0" w:line="240" w:lineRule="auto"/>
              <w:jc w:val="center"/>
              <w:rPr>
                <w:sz w:val="16"/>
                <w:szCs w:val="16"/>
              </w:rPr>
            </w:pPr>
            <w:r>
              <w:rPr>
                <w:sz w:val="16"/>
              </w:rPr>
              <w:t>3,627</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51369BB" w14:textId="77777777" w:rsidR="003A17A2" w:rsidRPr="008741A9" w:rsidRDefault="001757BC" w:rsidP="003A17A2">
            <w:pPr>
              <w:spacing w:after="0" w:line="240" w:lineRule="auto"/>
              <w:jc w:val="center"/>
              <w:rPr>
                <w:sz w:val="16"/>
                <w:szCs w:val="16"/>
              </w:rPr>
            </w:pPr>
            <w:r>
              <w:rPr>
                <w:sz w:val="16"/>
              </w:rPr>
              <w:t>3,653</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4CC061F" w14:textId="77777777" w:rsidR="003A17A2" w:rsidRPr="008741A9" w:rsidRDefault="001757BC" w:rsidP="003A17A2">
            <w:pPr>
              <w:spacing w:after="0" w:line="240" w:lineRule="auto"/>
              <w:jc w:val="center"/>
              <w:rPr>
                <w:sz w:val="16"/>
                <w:szCs w:val="16"/>
              </w:rPr>
            </w:pPr>
            <w:r>
              <w:rPr>
                <w:sz w:val="16"/>
              </w:rPr>
              <w:t>3,675</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213AF47" w14:textId="77777777" w:rsidR="003A17A2" w:rsidRPr="008741A9" w:rsidRDefault="001757BC" w:rsidP="003A17A2">
            <w:pPr>
              <w:spacing w:after="0" w:line="240" w:lineRule="auto"/>
              <w:jc w:val="center"/>
              <w:rPr>
                <w:sz w:val="16"/>
                <w:szCs w:val="16"/>
              </w:rPr>
            </w:pPr>
            <w:r>
              <w:rPr>
                <w:sz w:val="16"/>
              </w:rPr>
              <w:t>3,694</w:t>
            </w:r>
          </w:p>
        </w:tc>
      </w:tr>
      <w:tr w:rsidR="001757BC" w14:paraId="0290079E" w14:textId="77777777" w:rsidTr="008741A9">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473A71F" w14:textId="77777777" w:rsidR="003A17A2" w:rsidRPr="008741A9" w:rsidRDefault="001757BC" w:rsidP="003A17A2">
            <w:pPr>
              <w:spacing w:after="0" w:line="240" w:lineRule="auto"/>
              <w:rPr>
                <w:sz w:val="16"/>
                <w:szCs w:val="16"/>
              </w:rPr>
            </w:pPr>
            <w:r>
              <w:rPr>
                <w:sz w:val="16"/>
              </w:rPr>
              <w:t>nuclear fuel</w:t>
            </w:r>
          </w:p>
        </w:tc>
        <w:tc>
          <w:tcPr>
            <w:tcW w:w="837" w:type="dxa"/>
            <w:tcBorders>
              <w:top w:val="nil"/>
              <w:left w:val="single" w:sz="4" w:space="0" w:color="auto"/>
              <w:bottom w:val="single" w:sz="4" w:space="0" w:color="auto"/>
              <w:right w:val="single" w:sz="4" w:space="0" w:color="auto"/>
            </w:tcBorders>
            <w:shd w:val="clear" w:color="auto" w:fill="E7E6E6"/>
            <w:noWrap/>
            <w:tcMar>
              <w:top w:w="28" w:type="dxa"/>
              <w:bottom w:w="28" w:type="dxa"/>
            </w:tcMar>
            <w:vAlign w:val="center"/>
            <w:hideMark/>
          </w:tcPr>
          <w:p w14:paraId="03DF19FF" w14:textId="77777777" w:rsidR="003A17A2" w:rsidRPr="008741A9" w:rsidRDefault="001757BC" w:rsidP="003A17A2">
            <w:pPr>
              <w:spacing w:after="0" w:line="240" w:lineRule="auto"/>
              <w:jc w:val="center"/>
              <w:rPr>
                <w:sz w:val="16"/>
                <w:szCs w:val="16"/>
              </w:rPr>
            </w:pPr>
            <w:r>
              <w:rPr>
                <w:sz w:val="16"/>
              </w:rPr>
              <w:t>0</w:t>
            </w:r>
          </w:p>
        </w:tc>
        <w:tc>
          <w:tcPr>
            <w:tcW w:w="837" w:type="dxa"/>
            <w:tcBorders>
              <w:top w:val="nil"/>
              <w:left w:val="nil"/>
              <w:bottom w:val="single" w:sz="4" w:space="0" w:color="auto"/>
              <w:right w:val="single" w:sz="4" w:space="0" w:color="auto"/>
            </w:tcBorders>
            <w:shd w:val="clear" w:color="auto" w:fill="E7E6E6"/>
            <w:noWrap/>
            <w:tcMar>
              <w:top w:w="28" w:type="dxa"/>
              <w:bottom w:w="28" w:type="dxa"/>
            </w:tcMar>
            <w:vAlign w:val="center"/>
            <w:hideMark/>
          </w:tcPr>
          <w:p w14:paraId="20F4F4ED" w14:textId="77777777" w:rsidR="003A17A2" w:rsidRPr="008741A9" w:rsidRDefault="001757BC" w:rsidP="003A17A2">
            <w:pPr>
              <w:spacing w:after="0" w:line="240" w:lineRule="auto"/>
              <w:jc w:val="center"/>
              <w:rPr>
                <w:sz w:val="16"/>
                <w:szCs w:val="16"/>
              </w:rPr>
            </w:pPr>
            <w:r>
              <w:rPr>
                <w:sz w:val="16"/>
              </w:rPr>
              <w:t>0</w:t>
            </w:r>
          </w:p>
        </w:tc>
        <w:tc>
          <w:tcPr>
            <w:tcW w:w="836" w:type="dxa"/>
            <w:tcBorders>
              <w:top w:val="nil"/>
              <w:left w:val="nil"/>
              <w:bottom w:val="single" w:sz="4" w:space="0" w:color="auto"/>
              <w:right w:val="single" w:sz="4" w:space="0" w:color="auto"/>
            </w:tcBorders>
            <w:shd w:val="clear" w:color="auto" w:fill="E7E6E6"/>
            <w:noWrap/>
            <w:tcMar>
              <w:top w:w="28" w:type="dxa"/>
              <w:bottom w:w="28" w:type="dxa"/>
            </w:tcMar>
            <w:vAlign w:val="center"/>
            <w:hideMark/>
          </w:tcPr>
          <w:p w14:paraId="7064DECB" w14:textId="77777777" w:rsidR="003A17A2" w:rsidRPr="008741A9" w:rsidRDefault="001757BC" w:rsidP="003A17A2">
            <w:pPr>
              <w:spacing w:after="0" w:line="240" w:lineRule="auto"/>
              <w:jc w:val="center"/>
              <w:rPr>
                <w:sz w:val="16"/>
                <w:szCs w:val="16"/>
              </w:rPr>
            </w:pPr>
            <w:r>
              <w:rPr>
                <w:sz w:val="16"/>
              </w:rPr>
              <w:t>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8C40283" w14:textId="77777777" w:rsidR="003A17A2" w:rsidRPr="008741A9" w:rsidRDefault="001757BC" w:rsidP="003A17A2">
            <w:pPr>
              <w:spacing w:after="0" w:line="240" w:lineRule="auto"/>
              <w:jc w:val="center"/>
              <w:rPr>
                <w:sz w:val="16"/>
                <w:szCs w:val="16"/>
              </w:rPr>
            </w:pPr>
            <w:r>
              <w:rPr>
                <w:sz w:val="16"/>
              </w:rPr>
              <w:t>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2A143AA" w14:textId="77777777" w:rsidR="003A17A2" w:rsidRPr="008741A9" w:rsidRDefault="001757BC" w:rsidP="003A17A2">
            <w:pPr>
              <w:spacing w:after="0" w:line="240" w:lineRule="auto"/>
              <w:jc w:val="center"/>
              <w:rPr>
                <w:sz w:val="16"/>
                <w:szCs w:val="16"/>
              </w:rPr>
            </w:pPr>
            <w:r>
              <w:rPr>
                <w:sz w:val="16"/>
              </w:rPr>
              <w:t>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FADB610" w14:textId="77777777" w:rsidR="003A17A2" w:rsidRPr="008741A9" w:rsidRDefault="001757BC" w:rsidP="003A17A2">
            <w:pPr>
              <w:spacing w:after="0" w:line="240" w:lineRule="auto"/>
              <w:jc w:val="center"/>
              <w:rPr>
                <w:sz w:val="16"/>
                <w:szCs w:val="16"/>
              </w:rPr>
            </w:pPr>
            <w:r>
              <w:rPr>
                <w:sz w:val="16"/>
              </w:rPr>
              <w:t>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62E4D79" w14:textId="77777777" w:rsidR="003A17A2" w:rsidRPr="008741A9" w:rsidRDefault="001757BC" w:rsidP="003A17A2">
            <w:pPr>
              <w:spacing w:after="0" w:line="240" w:lineRule="auto"/>
              <w:jc w:val="center"/>
              <w:rPr>
                <w:sz w:val="16"/>
                <w:szCs w:val="16"/>
              </w:rPr>
            </w:pPr>
            <w:r>
              <w:rPr>
                <w:sz w:val="16"/>
              </w:rPr>
              <w:t>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95EBD46" w14:textId="77777777" w:rsidR="003A17A2" w:rsidRPr="008741A9" w:rsidRDefault="001757BC" w:rsidP="003A17A2">
            <w:pPr>
              <w:spacing w:after="0" w:line="240" w:lineRule="auto"/>
              <w:jc w:val="center"/>
              <w:rPr>
                <w:sz w:val="16"/>
                <w:szCs w:val="16"/>
              </w:rPr>
            </w:pPr>
            <w:r>
              <w:rPr>
                <w:sz w:val="16"/>
              </w:rPr>
              <w:t>0</w:t>
            </w:r>
          </w:p>
        </w:tc>
      </w:tr>
      <w:tr w:rsidR="001757BC" w14:paraId="1676184A" w14:textId="77777777" w:rsidTr="008741A9">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A80DC10" w14:textId="77777777" w:rsidR="003A17A2" w:rsidRPr="008741A9" w:rsidRDefault="001757BC" w:rsidP="003A17A2">
            <w:pPr>
              <w:spacing w:after="0" w:line="240" w:lineRule="auto"/>
              <w:rPr>
                <w:sz w:val="16"/>
                <w:szCs w:val="16"/>
              </w:rPr>
            </w:pPr>
            <w:r>
              <w:rPr>
                <w:sz w:val="16"/>
              </w:rPr>
              <w:t>biofuels</w:t>
            </w:r>
          </w:p>
        </w:tc>
        <w:tc>
          <w:tcPr>
            <w:tcW w:w="837" w:type="dxa"/>
            <w:tcBorders>
              <w:top w:val="single" w:sz="4" w:space="0" w:color="auto"/>
              <w:left w:val="single" w:sz="4" w:space="0" w:color="auto"/>
              <w:bottom w:val="single" w:sz="4" w:space="0" w:color="auto"/>
              <w:right w:val="single" w:sz="4" w:space="0" w:color="auto"/>
            </w:tcBorders>
            <w:shd w:val="clear" w:color="auto" w:fill="E7E6E6"/>
            <w:noWrap/>
            <w:tcMar>
              <w:top w:w="28" w:type="dxa"/>
              <w:bottom w:w="28" w:type="dxa"/>
            </w:tcMar>
            <w:vAlign w:val="center"/>
            <w:hideMark/>
          </w:tcPr>
          <w:p w14:paraId="6C873D56" w14:textId="77777777" w:rsidR="003A17A2" w:rsidRPr="008741A9" w:rsidRDefault="001757BC" w:rsidP="003A17A2">
            <w:pPr>
              <w:spacing w:after="0" w:line="240" w:lineRule="auto"/>
              <w:jc w:val="center"/>
              <w:rPr>
                <w:sz w:val="16"/>
                <w:szCs w:val="16"/>
              </w:rPr>
            </w:pPr>
            <w:r>
              <w:rPr>
                <w:sz w:val="16"/>
              </w:rPr>
              <w:t>117</w:t>
            </w:r>
          </w:p>
        </w:tc>
        <w:tc>
          <w:tcPr>
            <w:tcW w:w="837" w:type="dxa"/>
            <w:tcBorders>
              <w:top w:val="single" w:sz="4" w:space="0" w:color="auto"/>
              <w:left w:val="nil"/>
              <w:bottom w:val="single" w:sz="4" w:space="0" w:color="auto"/>
              <w:right w:val="single" w:sz="4" w:space="0" w:color="auto"/>
            </w:tcBorders>
            <w:shd w:val="clear" w:color="auto" w:fill="E7E6E6"/>
            <w:noWrap/>
            <w:tcMar>
              <w:top w:w="28" w:type="dxa"/>
              <w:bottom w:w="28" w:type="dxa"/>
            </w:tcMar>
            <w:vAlign w:val="center"/>
            <w:hideMark/>
          </w:tcPr>
          <w:p w14:paraId="1B48EFD3" w14:textId="77777777" w:rsidR="003A17A2" w:rsidRPr="008741A9" w:rsidRDefault="001757BC" w:rsidP="003A17A2">
            <w:pPr>
              <w:spacing w:after="0" w:line="240" w:lineRule="auto"/>
              <w:jc w:val="center"/>
              <w:rPr>
                <w:sz w:val="16"/>
                <w:szCs w:val="16"/>
              </w:rPr>
            </w:pPr>
            <w:r>
              <w:rPr>
                <w:sz w:val="16"/>
              </w:rPr>
              <w:t>446</w:t>
            </w:r>
          </w:p>
        </w:tc>
        <w:tc>
          <w:tcPr>
            <w:tcW w:w="836" w:type="dxa"/>
            <w:tcBorders>
              <w:top w:val="single" w:sz="4" w:space="0" w:color="auto"/>
              <w:left w:val="nil"/>
              <w:bottom w:val="single" w:sz="4" w:space="0" w:color="auto"/>
              <w:right w:val="single" w:sz="4" w:space="0" w:color="auto"/>
            </w:tcBorders>
            <w:shd w:val="clear" w:color="auto" w:fill="E7E6E6"/>
            <w:noWrap/>
            <w:tcMar>
              <w:top w:w="28" w:type="dxa"/>
              <w:bottom w:w="28" w:type="dxa"/>
            </w:tcMar>
            <w:vAlign w:val="center"/>
            <w:hideMark/>
          </w:tcPr>
          <w:p w14:paraId="58253490" w14:textId="77777777" w:rsidR="003A17A2" w:rsidRPr="008741A9" w:rsidRDefault="001757BC" w:rsidP="003A17A2">
            <w:pPr>
              <w:spacing w:after="0" w:line="240" w:lineRule="auto"/>
              <w:jc w:val="center"/>
              <w:rPr>
                <w:sz w:val="16"/>
                <w:szCs w:val="16"/>
              </w:rPr>
            </w:pPr>
            <w:r>
              <w:rPr>
                <w:sz w:val="16"/>
              </w:rPr>
              <w:t>936</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265E5A05" w14:textId="77777777" w:rsidR="003A17A2" w:rsidRPr="008741A9" w:rsidRDefault="001757BC" w:rsidP="003A17A2">
            <w:pPr>
              <w:spacing w:after="0" w:line="240" w:lineRule="auto"/>
              <w:jc w:val="center"/>
              <w:rPr>
                <w:sz w:val="16"/>
                <w:szCs w:val="16"/>
              </w:rPr>
            </w:pPr>
            <w:r>
              <w:rPr>
                <w:sz w:val="16"/>
              </w:rPr>
              <w:t>1,100</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CB04644" w14:textId="77777777" w:rsidR="003A17A2" w:rsidRPr="008741A9" w:rsidRDefault="001757BC" w:rsidP="003A17A2">
            <w:pPr>
              <w:spacing w:after="0" w:line="240" w:lineRule="auto"/>
              <w:jc w:val="center"/>
              <w:rPr>
                <w:sz w:val="16"/>
                <w:szCs w:val="16"/>
              </w:rPr>
            </w:pPr>
            <w:r>
              <w:rPr>
                <w:sz w:val="16"/>
              </w:rPr>
              <w:t>1,133</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61844703" w14:textId="77777777" w:rsidR="003A17A2" w:rsidRPr="008741A9" w:rsidRDefault="001757BC" w:rsidP="003A17A2">
            <w:pPr>
              <w:spacing w:after="0" w:line="240" w:lineRule="auto"/>
              <w:jc w:val="center"/>
              <w:rPr>
                <w:sz w:val="16"/>
                <w:szCs w:val="16"/>
              </w:rPr>
            </w:pPr>
            <w:r>
              <w:rPr>
                <w:sz w:val="16"/>
              </w:rPr>
              <w:t>1,042</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2AA533A7" w14:textId="77777777" w:rsidR="003A17A2" w:rsidRPr="008741A9" w:rsidRDefault="001757BC" w:rsidP="003A17A2">
            <w:pPr>
              <w:spacing w:after="0" w:line="240" w:lineRule="auto"/>
              <w:jc w:val="center"/>
              <w:rPr>
                <w:sz w:val="16"/>
                <w:szCs w:val="16"/>
              </w:rPr>
            </w:pPr>
            <w:r>
              <w:rPr>
                <w:sz w:val="16"/>
              </w:rPr>
              <w:t>1,006</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EBB6749" w14:textId="77777777" w:rsidR="003A17A2" w:rsidRPr="008741A9" w:rsidRDefault="001757BC" w:rsidP="003A17A2">
            <w:pPr>
              <w:spacing w:after="0" w:line="240" w:lineRule="auto"/>
              <w:jc w:val="center"/>
              <w:rPr>
                <w:sz w:val="16"/>
                <w:szCs w:val="16"/>
              </w:rPr>
            </w:pPr>
            <w:r>
              <w:rPr>
                <w:sz w:val="16"/>
              </w:rPr>
              <w:t>972</w:t>
            </w:r>
          </w:p>
        </w:tc>
      </w:tr>
      <w:tr w:rsidR="001757BC" w14:paraId="1F99B578" w14:textId="77777777" w:rsidTr="008741A9">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B8E8E46" w14:textId="77777777" w:rsidR="003A17A2" w:rsidRPr="008741A9" w:rsidRDefault="001757BC" w:rsidP="003A17A2">
            <w:pPr>
              <w:spacing w:after="0" w:line="240" w:lineRule="auto"/>
              <w:rPr>
                <w:sz w:val="16"/>
                <w:szCs w:val="16"/>
              </w:rPr>
            </w:pPr>
            <w:r>
              <w:rPr>
                <w:sz w:val="16"/>
              </w:rPr>
              <w:t>solid biomass</w:t>
            </w:r>
          </w:p>
        </w:tc>
        <w:tc>
          <w:tcPr>
            <w:tcW w:w="837" w:type="dxa"/>
            <w:tcBorders>
              <w:top w:val="single" w:sz="4" w:space="0" w:color="auto"/>
              <w:left w:val="single" w:sz="4" w:space="0" w:color="auto"/>
              <w:bottom w:val="single" w:sz="4" w:space="0" w:color="auto"/>
              <w:right w:val="single" w:sz="4" w:space="0" w:color="auto"/>
            </w:tcBorders>
            <w:shd w:val="clear" w:color="auto" w:fill="E7E6E6"/>
            <w:noWrap/>
            <w:tcMar>
              <w:top w:w="28" w:type="dxa"/>
              <w:bottom w:w="28" w:type="dxa"/>
            </w:tcMar>
            <w:vAlign w:val="center"/>
            <w:hideMark/>
          </w:tcPr>
          <w:p w14:paraId="36F4E088" w14:textId="356F6BA1" w:rsidR="003A17A2" w:rsidRPr="008741A9" w:rsidRDefault="001757BC" w:rsidP="003A17A2">
            <w:pPr>
              <w:spacing w:after="0" w:line="240" w:lineRule="auto"/>
              <w:jc w:val="center"/>
              <w:rPr>
                <w:sz w:val="16"/>
                <w:szCs w:val="16"/>
              </w:rPr>
            </w:pPr>
            <w:r>
              <w:rPr>
                <w:sz w:val="16"/>
              </w:rPr>
              <w:t>4</w:t>
            </w:r>
            <w:r w:rsidR="00A1693D">
              <w:rPr>
                <w:sz w:val="16"/>
              </w:rPr>
              <w:t>,</w:t>
            </w:r>
            <w:r>
              <w:rPr>
                <w:sz w:val="16"/>
              </w:rPr>
              <w:t>166</w:t>
            </w:r>
          </w:p>
        </w:tc>
        <w:tc>
          <w:tcPr>
            <w:tcW w:w="837" w:type="dxa"/>
            <w:tcBorders>
              <w:top w:val="single" w:sz="4" w:space="0" w:color="auto"/>
              <w:left w:val="nil"/>
              <w:bottom w:val="single" w:sz="4" w:space="0" w:color="auto"/>
              <w:right w:val="single" w:sz="4" w:space="0" w:color="auto"/>
            </w:tcBorders>
            <w:shd w:val="clear" w:color="auto" w:fill="E7E6E6"/>
            <w:noWrap/>
            <w:tcMar>
              <w:top w:w="28" w:type="dxa"/>
              <w:bottom w:w="28" w:type="dxa"/>
            </w:tcMar>
            <w:vAlign w:val="center"/>
            <w:hideMark/>
          </w:tcPr>
          <w:p w14:paraId="6B5697B9" w14:textId="77777777" w:rsidR="003A17A2" w:rsidRPr="008741A9" w:rsidRDefault="001757BC" w:rsidP="003A17A2">
            <w:pPr>
              <w:spacing w:after="0" w:line="240" w:lineRule="auto"/>
              <w:jc w:val="center"/>
              <w:rPr>
                <w:sz w:val="16"/>
                <w:szCs w:val="16"/>
              </w:rPr>
            </w:pPr>
            <w:r>
              <w:rPr>
                <w:sz w:val="16"/>
              </w:rPr>
              <w:t>5,866</w:t>
            </w:r>
          </w:p>
        </w:tc>
        <w:tc>
          <w:tcPr>
            <w:tcW w:w="836" w:type="dxa"/>
            <w:tcBorders>
              <w:top w:val="single" w:sz="4" w:space="0" w:color="auto"/>
              <w:left w:val="nil"/>
              <w:bottom w:val="single" w:sz="4" w:space="0" w:color="auto"/>
              <w:right w:val="single" w:sz="4" w:space="0" w:color="auto"/>
            </w:tcBorders>
            <w:shd w:val="clear" w:color="auto" w:fill="E7E6E6"/>
            <w:noWrap/>
            <w:tcMar>
              <w:top w:w="28" w:type="dxa"/>
              <w:bottom w:w="28" w:type="dxa"/>
            </w:tcMar>
            <w:vAlign w:val="center"/>
            <w:hideMark/>
          </w:tcPr>
          <w:p w14:paraId="740777A2" w14:textId="77777777" w:rsidR="003A17A2" w:rsidRPr="008741A9" w:rsidRDefault="001757BC" w:rsidP="003A17A2">
            <w:pPr>
              <w:spacing w:after="0" w:line="240" w:lineRule="auto"/>
              <w:jc w:val="center"/>
              <w:rPr>
                <w:sz w:val="16"/>
                <w:szCs w:val="16"/>
              </w:rPr>
            </w:pPr>
            <w:r>
              <w:rPr>
                <w:sz w:val="16"/>
              </w:rPr>
              <w:t>6,268</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D85838D" w14:textId="77777777" w:rsidR="003A17A2" w:rsidRPr="008741A9" w:rsidRDefault="001757BC" w:rsidP="003A17A2">
            <w:pPr>
              <w:spacing w:after="0" w:line="240" w:lineRule="auto"/>
              <w:jc w:val="center"/>
              <w:rPr>
                <w:sz w:val="16"/>
                <w:szCs w:val="16"/>
              </w:rPr>
            </w:pPr>
            <w:r>
              <w:rPr>
                <w:sz w:val="16"/>
              </w:rPr>
              <w:t>7,356</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6614A23F" w14:textId="77777777" w:rsidR="003A17A2" w:rsidRPr="008741A9" w:rsidRDefault="001757BC" w:rsidP="003A17A2">
            <w:pPr>
              <w:spacing w:after="0" w:line="240" w:lineRule="auto"/>
              <w:jc w:val="center"/>
              <w:rPr>
                <w:sz w:val="16"/>
                <w:szCs w:val="16"/>
              </w:rPr>
            </w:pPr>
            <w:r>
              <w:rPr>
                <w:sz w:val="16"/>
              </w:rPr>
              <w:t>8,385</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40A1258D" w14:textId="77777777" w:rsidR="003A17A2" w:rsidRPr="008741A9" w:rsidRDefault="001757BC" w:rsidP="003A17A2">
            <w:pPr>
              <w:spacing w:after="0" w:line="240" w:lineRule="auto"/>
              <w:jc w:val="center"/>
              <w:rPr>
                <w:sz w:val="16"/>
                <w:szCs w:val="16"/>
              </w:rPr>
            </w:pPr>
            <w:r>
              <w:rPr>
                <w:sz w:val="16"/>
              </w:rPr>
              <w:t>9,753</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12A63D3" w14:textId="77777777" w:rsidR="003A17A2" w:rsidRPr="008741A9" w:rsidRDefault="001757BC" w:rsidP="003A17A2">
            <w:pPr>
              <w:spacing w:after="0" w:line="240" w:lineRule="auto"/>
              <w:jc w:val="center"/>
              <w:rPr>
                <w:sz w:val="16"/>
                <w:szCs w:val="16"/>
              </w:rPr>
            </w:pPr>
            <w:r>
              <w:rPr>
                <w:sz w:val="16"/>
              </w:rPr>
              <w:t>9,986</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24441B6" w14:textId="77777777" w:rsidR="003A17A2" w:rsidRPr="008741A9" w:rsidRDefault="001757BC" w:rsidP="003A17A2">
            <w:pPr>
              <w:spacing w:after="0" w:line="240" w:lineRule="auto"/>
              <w:jc w:val="center"/>
              <w:rPr>
                <w:sz w:val="16"/>
                <w:szCs w:val="16"/>
              </w:rPr>
            </w:pPr>
            <w:r>
              <w:rPr>
                <w:sz w:val="16"/>
              </w:rPr>
              <w:t>10,193</w:t>
            </w:r>
          </w:p>
        </w:tc>
      </w:tr>
    </w:tbl>
    <w:p w14:paraId="66D36D12" w14:textId="77777777" w:rsidR="002C4182" w:rsidRPr="008741A9" w:rsidRDefault="001757BC" w:rsidP="002C4182">
      <w:pPr>
        <w:pStyle w:val="Legenda"/>
        <w:rPr>
          <w:color w:val="auto"/>
        </w:rPr>
      </w:pPr>
      <w:r>
        <w:rPr>
          <w:color w:val="auto"/>
        </w:rPr>
        <w:t>Source: Own study by ARE S.A.</w:t>
      </w:r>
    </w:p>
    <w:p w14:paraId="580C3962" w14:textId="77777777" w:rsidR="002C4182" w:rsidRPr="008741A9" w:rsidRDefault="002C4182" w:rsidP="002C4182"/>
    <w:p w14:paraId="68024961" w14:textId="77777777" w:rsidR="007E7932" w:rsidRPr="008741A9" w:rsidRDefault="001757BC" w:rsidP="00B2681C">
      <w:pPr>
        <w:pStyle w:val="Nagwek2"/>
      </w:pPr>
      <w:bookmarkStart w:id="31" w:name="_Toc23950656"/>
      <w:bookmarkStart w:id="32" w:name="_Toc67409965"/>
      <w:r>
        <w:t>Forecast of gross inland consumption of fuels and energy</w:t>
      </w:r>
      <w:bookmarkEnd w:id="31"/>
      <w:bookmarkEnd w:id="32"/>
    </w:p>
    <w:p w14:paraId="3AC5F3D7" w14:textId="77777777" w:rsidR="004974B5" w:rsidRPr="008741A9" w:rsidRDefault="001757BC" w:rsidP="004974B5">
      <w:r>
        <w:t>Forecast of gross domestic consumption of individual fuels and energy</w:t>
      </w:r>
      <w:r>
        <w:rPr>
          <w:rStyle w:val="Odwoanieprzypisudolnego"/>
        </w:rPr>
        <w:footnoteReference w:id="6"/>
      </w:r>
      <w:r>
        <w:t xml:space="preserve"> indicates changes in demand for almost all fuels and energy carriers. The most relevant findings in this regard are presented below:</w:t>
      </w:r>
    </w:p>
    <w:p w14:paraId="572864A2" w14:textId="77777777" w:rsidR="00F83C8F" w:rsidRPr="008741A9" w:rsidRDefault="001757BC" w:rsidP="004A1631">
      <w:pPr>
        <w:pStyle w:val="Akapitzlist"/>
        <w:numPr>
          <w:ilvl w:val="0"/>
          <w:numId w:val="7"/>
        </w:numPr>
        <w:spacing w:after="0"/>
        <w:ind w:left="425" w:hanging="357"/>
        <w:contextualSpacing w:val="0"/>
      </w:pPr>
      <w:r>
        <w:t xml:space="preserve">National </w:t>
      </w:r>
      <w:r>
        <w:rPr>
          <w:b/>
        </w:rPr>
        <w:t>electricity</w:t>
      </w:r>
      <w:r>
        <w:t xml:space="preserve"> consumption will increase by 22% between 2015 and 2030 and 37% between 2015 and 2040. The average annual growth rate of this category is around 1.5% over the entire forecast period under consideration. Electricity consumption is increasing in all sectors. Services, as the fastest growing sector of the economy, will have the highest rate of growth in electricity consumption as the use of equipment, including air conditioning, will increase. Consumption in households will grow moderately – the increasing level of prosperity, the growing number of dwellings, more appliances and the intensity of their use are neutralised by the decreasing electro-intensity of these devices. The increase in electricity consumption in industry will be mainly related to the growing production of industrial products and the upgrading and mechanisation of production plants. The increase in demand by transport will be connected with an improvement in the quality of passenger rail services and the growing popularity of this branch of transport, and in road transport with the development of electromobility.</w:t>
      </w:r>
    </w:p>
    <w:p w14:paraId="43A97969" w14:textId="77777777" w:rsidR="004974B5" w:rsidRPr="008741A9" w:rsidRDefault="001757BC" w:rsidP="004A1631">
      <w:pPr>
        <w:pStyle w:val="Akapitzlist"/>
        <w:numPr>
          <w:ilvl w:val="0"/>
          <w:numId w:val="7"/>
        </w:numPr>
        <w:spacing w:after="0"/>
        <w:ind w:left="425" w:hanging="357"/>
        <w:contextualSpacing w:val="0"/>
      </w:pPr>
      <w:r>
        <w:t xml:space="preserve">Domestic consumption of </w:t>
      </w:r>
      <w:r>
        <w:rPr>
          <w:b/>
        </w:rPr>
        <w:t>hard coal and lignite</w:t>
      </w:r>
      <w:r>
        <w:t xml:space="preserve"> is expected to decline as a result of the implementation of the existing energy and climate policy and reduction of coal consumption in households. The decline in coal consumption in the electricity and heating sector accelerates significantly over the period 2030–2040.</w:t>
      </w:r>
    </w:p>
    <w:p w14:paraId="57A393D3" w14:textId="77777777" w:rsidR="004F7555" w:rsidRPr="008741A9" w:rsidRDefault="001757BC" w:rsidP="004A1631">
      <w:pPr>
        <w:pStyle w:val="Akapitzlist"/>
        <w:numPr>
          <w:ilvl w:val="0"/>
          <w:numId w:val="7"/>
        </w:numPr>
        <w:spacing w:after="0"/>
        <w:ind w:left="425" w:hanging="357"/>
        <w:contextualSpacing w:val="0"/>
      </w:pPr>
      <w:r>
        <w:rPr>
          <w:b/>
        </w:rPr>
        <w:t>Crude oil and petroleum product</w:t>
      </w:r>
      <w:r>
        <w:t xml:space="preserve"> consumption is projected to decline slightly </w:t>
      </w:r>
      <w:r>
        <w:rPr>
          <w:b/>
        </w:rPr>
        <w:t>between 2020 and 2040</w:t>
      </w:r>
      <w:r>
        <w:t>. Economic growth is the driving force for maintaining demand in this sector, but efficiency improvements resulting from technological progress, measures taken to improve the organisation of transport services and the development of transport infrastructure (motorway and expressway networks) are an inhibiting factor.</w:t>
      </w:r>
    </w:p>
    <w:p w14:paraId="396AE7F6" w14:textId="77777777" w:rsidR="004F7555" w:rsidRPr="008741A9" w:rsidRDefault="001757BC" w:rsidP="004A1631">
      <w:pPr>
        <w:pStyle w:val="Akapitzlist"/>
        <w:numPr>
          <w:ilvl w:val="0"/>
          <w:numId w:val="7"/>
        </w:numPr>
        <w:spacing w:after="0"/>
        <w:ind w:left="425" w:hanging="357"/>
        <w:contextualSpacing w:val="0"/>
      </w:pPr>
      <w:r>
        <w:lastRenderedPageBreak/>
        <w:t xml:space="preserve">The increase in the use of </w:t>
      </w:r>
      <w:r>
        <w:rPr>
          <w:b/>
        </w:rPr>
        <w:t>natural gas</w:t>
      </w:r>
      <w:r>
        <w:t xml:space="preserve"> will result from an increase in the use of this fuel in electricity and heat generation, also as regulating and reserve capacity, and to improve air quality, as a fuel with significantly lower carbon intensity than coal.</w:t>
      </w:r>
    </w:p>
    <w:p w14:paraId="555187D5" w14:textId="77777777" w:rsidR="004974B5" w:rsidRPr="008741A9" w:rsidRDefault="001757BC" w:rsidP="004A1631">
      <w:pPr>
        <w:pStyle w:val="Akapitzlist"/>
        <w:numPr>
          <w:ilvl w:val="0"/>
          <w:numId w:val="7"/>
        </w:numPr>
        <w:spacing w:after="0"/>
        <w:ind w:left="425" w:hanging="357"/>
        <w:contextualSpacing w:val="0"/>
      </w:pPr>
      <w:r>
        <w:t xml:space="preserve">Further gradual increase in demand for </w:t>
      </w:r>
      <w:r>
        <w:rPr>
          <w:b/>
        </w:rPr>
        <w:t>renewable energy carriers</w:t>
      </w:r>
      <w:r>
        <w:t xml:space="preserve"> such as biomass, biogas, renewable municipal and industrial waste is expected. Only biofuel consumption will see a decline after 2025.</w:t>
      </w:r>
    </w:p>
    <w:p w14:paraId="33D4CA73" w14:textId="77777777" w:rsidR="00B91763" w:rsidRPr="008741A9" w:rsidRDefault="00B91763">
      <w:pPr>
        <w:spacing w:after="160" w:line="259" w:lineRule="auto"/>
        <w:jc w:val="left"/>
      </w:pPr>
    </w:p>
    <w:p w14:paraId="05676FFA" w14:textId="77777777" w:rsidR="004974B5" w:rsidRPr="008741A9" w:rsidRDefault="001757BC" w:rsidP="004974B5">
      <w:pPr>
        <w:pStyle w:val="Legenda"/>
        <w:keepNext/>
        <w:rPr>
          <w:color w:val="auto"/>
        </w:rPr>
      </w:pPr>
      <w:r>
        <w:rPr>
          <w:color w:val="auto"/>
        </w:rPr>
        <w:t xml:space="preserve">Table </w:t>
      </w:r>
      <w:r w:rsidR="007D4268" w:rsidRPr="008741A9">
        <w:rPr>
          <w:color w:val="auto"/>
        </w:rPr>
        <w:fldChar w:fldCharType="begin"/>
      </w:r>
      <w:r w:rsidR="007D4268" w:rsidRPr="008741A9">
        <w:rPr>
          <w:color w:val="auto"/>
        </w:rPr>
        <w:instrText xml:space="preserve"> SEQ Tabela \* ARABIC </w:instrText>
      </w:r>
      <w:r w:rsidR="007D4268" w:rsidRPr="008741A9">
        <w:rPr>
          <w:color w:val="auto"/>
        </w:rPr>
        <w:fldChar w:fldCharType="separate"/>
      </w:r>
      <w:r w:rsidR="0053152D" w:rsidRPr="008741A9">
        <w:rPr>
          <w:color w:val="auto"/>
        </w:rPr>
        <w:t>12</w:t>
      </w:r>
      <w:r w:rsidR="007D4268" w:rsidRPr="008741A9">
        <w:rPr>
          <w:color w:val="auto"/>
        </w:rPr>
        <w:fldChar w:fldCharType="end"/>
      </w:r>
      <w:r>
        <w:rPr>
          <w:color w:val="auto"/>
        </w:rPr>
        <w:t>. Gross domestic fuel and energy consumption forecast [</w:t>
      </w:r>
      <w:proofErr w:type="spellStart"/>
      <w:r>
        <w:rPr>
          <w:color w:val="auto"/>
        </w:rPr>
        <w:t>ktoe</w:t>
      </w:r>
      <w:proofErr w:type="spellEnd"/>
      <w:r>
        <w:rPr>
          <w:color w:val="auto"/>
        </w:rPr>
        <w:t>]</w:t>
      </w:r>
    </w:p>
    <w:tbl>
      <w:tblPr>
        <w:tblW w:w="9072" w:type="dxa"/>
        <w:jc w:val="center"/>
        <w:tblCellMar>
          <w:left w:w="70" w:type="dxa"/>
          <w:right w:w="70" w:type="dxa"/>
        </w:tblCellMar>
        <w:tblLook w:val="04A0" w:firstRow="1" w:lastRow="0" w:firstColumn="1" w:lastColumn="0" w:noHBand="0" w:noVBand="1"/>
      </w:tblPr>
      <w:tblGrid>
        <w:gridCol w:w="2382"/>
        <w:gridCol w:w="837"/>
        <w:gridCol w:w="837"/>
        <w:gridCol w:w="836"/>
        <w:gridCol w:w="836"/>
        <w:gridCol w:w="836"/>
        <w:gridCol w:w="836"/>
        <w:gridCol w:w="836"/>
        <w:gridCol w:w="836"/>
      </w:tblGrid>
      <w:tr w:rsidR="001757BC" w14:paraId="7FD510D2" w14:textId="77777777" w:rsidTr="008741A9">
        <w:trPr>
          <w:trHeight w:val="20"/>
          <w:jc w:val="center"/>
        </w:trPr>
        <w:tc>
          <w:tcPr>
            <w:tcW w:w="238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C3F8742" w14:textId="77777777" w:rsidR="004974B5" w:rsidRPr="008741A9" w:rsidRDefault="001757BC" w:rsidP="007A0772">
            <w:pPr>
              <w:spacing w:after="0" w:line="240" w:lineRule="auto"/>
              <w:rPr>
                <w:sz w:val="16"/>
                <w:szCs w:val="16"/>
              </w:rPr>
            </w:pPr>
            <w:r>
              <w:rPr>
                <w:sz w:val="16"/>
              </w:rPr>
              <w:t> </w:t>
            </w:r>
          </w:p>
        </w:tc>
        <w:tc>
          <w:tcPr>
            <w:tcW w:w="837" w:type="dxa"/>
            <w:tcBorders>
              <w:top w:val="single" w:sz="4" w:space="0" w:color="auto"/>
              <w:left w:val="nil"/>
              <w:bottom w:val="single" w:sz="4" w:space="0" w:color="auto"/>
              <w:right w:val="single" w:sz="4" w:space="0" w:color="auto"/>
            </w:tcBorders>
            <w:shd w:val="clear" w:color="auto" w:fill="E7E6E6"/>
            <w:tcMar>
              <w:top w:w="28" w:type="dxa"/>
              <w:bottom w:w="28" w:type="dxa"/>
            </w:tcMar>
            <w:vAlign w:val="center"/>
            <w:hideMark/>
          </w:tcPr>
          <w:p w14:paraId="5C34ED14" w14:textId="77777777" w:rsidR="004974B5" w:rsidRPr="008741A9" w:rsidRDefault="001757BC" w:rsidP="007A0772">
            <w:pPr>
              <w:spacing w:after="0" w:line="240" w:lineRule="auto"/>
              <w:jc w:val="center"/>
              <w:rPr>
                <w:b/>
                <w:bCs/>
                <w:sz w:val="16"/>
                <w:szCs w:val="16"/>
              </w:rPr>
            </w:pPr>
            <w:r>
              <w:rPr>
                <w:b/>
                <w:sz w:val="16"/>
              </w:rPr>
              <w:t>2005</w:t>
            </w:r>
          </w:p>
        </w:tc>
        <w:tc>
          <w:tcPr>
            <w:tcW w:w="837" w:type="dxa"/>
            <w:tcBorders>
              <w:top w:val="single" w:sz="4" w:space="0" w:color="auto"/>
              <w:left w:val="nil"/>
              <w:bottom w:val="single" w:sz="4" w:space="0" w:color="auto"/>
              <w:right w:val="single" w:sz="4" w:space="0" w:color="auto"/>
            </w:tcBorders>
            <w:shd w:val="clear" w:color="auto" w:fill="E7E6E6"/>
            <w:tcMar>
              <w:top w:w="28" w:type="dxa"/>
              <w:bottom w:w="28" w:type="dxa"/>
            </w:tcMar>
            <w:vAlign w:val="center"/>
            <w:hideMark/>
          </w:tcPr>
          <w:p w14:paraId="75780D13" w14:textId="77777777" w:rsidR="004974B5" w:rsidRPr="008741A9" w:rsidRDefault="001757BC" w:rsidP="007A0772">
            <w:pPr>
              <w:spacing w:after="0" w:line="240" w:lineRule="auto"/>
              <w:jc w:val="center"/>
              <w:rPr>
                <w:b/>
                <w:bCs/>
                <w:sz w:val="16"/>
                <w:szCs w:val="16"/>
              </w:rPr>
            </w:pPr>
            <w:r>
              <w:rPr>
                <w:b/>
                <w:sz w:val="16"/>
              </w:rPr>
              <w:t>2010</w:t>
            </w:r>
          </w:p>
        </w:tc>
        <w:tc>
          <w:tcPr>
            <w:tcW w:w="836" w:type="dxa"/>
            <w:tcBorders>
              <w:top w:val="single" w:sz="4" w:space="0" w:color="auto"/>
              <w:left w:val="nil"/>
              <w:bottom w:val="single" w:sz="4" w:space="0" w:color="auto"/>
              <w:right w:val="single" w:sz="4" w:space="0" w:color="auto"/>
            </w:tcBorders>
            <w:shd w:val="clear" w:color="auto" w:fill="E7E6E6"/>
            <w:tcMar>
              <w:top w:w="28" w:type="dxa"/>
              <w:bottom w:w="28" w:type="dxa"/>
            </w:tcMar>
            <w:vAlign w:val="center"/>
            <w:hideMark/>
          </w:tcPr>
          <w:p w14:paraId="199A98ED" w14:textId="77777777" w:rsidR="004974B5" w:rsidRPr="008741A9" w:rsidRDefault="001757BC" w:rsidP="007A0772">
            <w:pPr>
              <w:spacing w:after="0" w:line="240" w:lineRule="auto"/>
              <w:jc w:val="center"/>
              <w:rPr>
                <w:b/>
                <w:bCs/>
                <w:sz w:val="16"/>
                <w:szCs w:val="16"/>
              </w:rPr>
            </w:pPr>
            <w:r>
              <w:rPr>
                <w:b/>
                <w:sz w:val="16"/>
              </w:rPr>
              <w:t>2015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AE97BDC" w14:textId="77777777" w:rsidR="004974B5" w:rsidRPr="008741A9" w:rsidRDefault="001757BC" w:rsidP="007A0772">
            <w:pPr>
              <w:spacing w:after="0" w:line="240" w:lineRule="auto"/>
              <w:jc w:val="center"/>
              <w:rPr>
                <w:b/>
                <w:bCs/>
                <w:sz w:val="16"/>
                <w:szCs w:val="16"/>
              </w:rPr>
            </w:pPr>
            <w:r>
              <w:rPr>
                <w:b/>
                <w:sz w:val="16"/>
              </w:rPr>
              <w:t>2020</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A4196DD" w14:textId="77777777" w:rsidR="004974B5" w:rsidRPr="008741A9" w:rsidRDefault="001757BC" w:rsidP="007A0772">
            <w:pPr>
              <w:spacing w:after="0" w:line="240" w:lineRule="auto"/>
              <w:jc w:val="center"/>
              <w:rPr>
                <w:b/>
                <w:bCs/>
                <w:sz w:val="16"/>
                <w:szCs w:val="16"/>
              </w:rPr>
            </w:pPr>
            <w:r>
              <w:rPr>
                <w:b/>
                <w:sz w:val="16"/>
              </w:rPr>
              <w:t>2025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145845C" w14:textId="77777777" w:rsidR="004974B5" w:rsidRPr="008741A9" w:rsidRDefault="001757BC" w:rsidP="007A0772">
            <w:pPr>
              <w:spacing w:after="0" w:line="240" w:lineRule="auto"/>
              <w:jc w:val="center"/>
              <w:rPr>
                <w:b/>
                <w:bCs/>
                <w:sz w:val="16"/>
                <w:szCs w:val="16"/>
              </w:rPr>
            </w:pPr>
            <w:r>
              <w:rPr>
                <w:b/>
                <w:sz w:val="16"/>
              </w:rPr>
              <w:t>2030</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2F3A2B9" w14:textId="77777777" w:rsidR="004974B5" w:rsidRPr="008741A9" w:rsidRDefault="001757BC" w:rsidP="007A0772">
            <w:pPr>
              <w:spacing w:after="0" w:line="240" w:lineRule="auto"/>
              <w:jc w:val="center"/>
              <w:rPr>
                <w:b/>
                <w:bCs/>
                <w:sz w:val="16"/>
                <w:szCs w:val="16"/>
              </w:rPr>
            </w:pPr>
            <w:r>
              <w:rPr>
                <w:b/>
                <w:sz w:val="16"/>
              </w:rPr>
              <w:t>2035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7B6833B" w14:textId="77777777" w:rsidR="004974B5" w:rsidRPr="008741A9" w:rsidRDefault="001757BC" w:rsidP="007A0772">
            <w:pPr>
              <w:spacing w:after="0" w:line="240" w:lineRule="auto"/>
              <w:jc w:val="center"/>
              <w:rPr>
                <w:b/>
                <w:bCs/>
                <w:sz w:val="16"/>
                <w:szCs w:val="16"/>
              </w:rPr>
            </w:pPr>
            <w:r>
              <w:rPr>
                <w:b/>
                <w:sz w:val="16"/>
              </w:rPr>
              <w:t>2040</w:t>
            </w:r>
          </w:p>
        </w:tc>
      </w:tr>
      <w:tr w:rsidR="001757BC" w14:paraId="15E134E1" w14:textId="77777777" w:rsidTr="008741A9">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BF356CE" w14:textId="77777777" w:rsidR="00A81A44" w:rsidRPr="008741A9" w:rsidRDefault="001757BC" w:rsidP="00A81A44">
            <w:pPr>
              <w:spacing w:after="0" w:line="240" w:lineRule="auto"/>
              <w:rPr>
                <w:sz w:val="16"/>
                <w:szCs w:val="16"/>
              </w:rPr>
            </w:pPr>
            <w:r>
              <w:rPr>
                <w:sz w:val="16"/>
              </w:rPr>
              <w:t>electricity</w:t>
            </w:r>
          </w:p>
        </w:tc>
        <w:tc>
          <w:tcPr>
            <w:tcW w:w="837" w:type="dxa"/>
            <w:tcBorders>
              <w:top w:val="single" w:sz="4" w:space="0" w:color="auto"/>
              <w:left w:val="single" w:sz="4" w:space="0" w:color="auto"/>
              <w:bottom w:val="single" w:sz="4" w:space="0" w:color="auto"/>
              <w:right w:val="single" w:sz="4" w:space="0" w:color="auto"/>
            </w:tcBorders>
            <w:shd w:val="clear" w:color="auto" w:fill="E7E6E6"/>
            <w:tcMar>
              <w:top w:w="28" w:type="dxa"/>
              <w:bottom w:w="28" w:type="dxa"/>
            </w:tcMar>
            <w:vAlign w:val="center"/>
            <w:hideMark/>
          </w:tcPr>
          <w:p w14:paraId="3155E2E5" w14:textId="77777777" w:rsidR="00A81A44" w:rsidRPr="008741A9" w:rsidRDefault="001757BC" w:rsidP="00A81A44">
            <w:pPr>
              <w:spacing w:after="0" w:line="240" w:lineRule="auto"/>
              <w:jc w:val="center"/>
              <w:rPr>
                <w:sz w:val="16"/>
                <w:szCs w:val="16"/>
              </w:rPr>
            </w:pPr>
            <w:r>
              <w:rPr>
                <w:sz w:val="16"/>
              </w:rPr>
              <w:t>12,532</w:t>
            </w:r>
          </w:p>
        </w:tc>
        <w:tc>
          <w:tcPr>
            <w:tcW w:w="837" w:type="dxa"/>
            <w:tcBorders>
              <w:top w:val="single" w:sz="4" w:space="0" w:color="auto"/>
              <w:left w:val="nil"/>
              <w:bottom w:val="single" w:sz="4" w:space="0" w:color="auto"/>
              <w:right w:val="single" w:sz="4" w:space="0" w:color="auto"/>
            </w:tcBorders>
            <w:shd w:val="clear" w:color="auto" w:fill="E7E6E6"/>
            <w:tcMar>
              <w:top w:w="28" w:type="dxa"/>
              <w:bottom w:w="28" w:type="dxa"/>
            </w:tcMar>
            <w:vAlign w:val="center"/>
            <w:hideMark/>
          </w:tcPr>
          <w:p w14:paraId="46EE3EA9" w14:textId="77777777" w:rsidR="00A81A44" w:rsidRPr="008741A9" w:rsidRDefault="001757BC" w:rsidP="00A81A44">
            <w:pPr>
              <w:spacing w:after="0" w:line="240" w:lineRule="auto"/>
              <w:jc w:val="center"/>
              <w:rPr>
                <w:sz w:val="16"/>
                <w:szCs w:val="16"/>
              </w:rPr>
            </w:pPr>
            <w:r>
              <w:rPr>
                <w:sz w:val="16"/>
              </w:rPr>
              <w:t>13,440</w:t>
            </w:r>
          </w:p>
        </w:tc>
        <w:tc>
          <w:tcPr>
            <w:tcW w:w="836" w:type="dxa"/>
            <w:tcBorders>
              <w:top w:val="single" w:sz="4" w:space="0" w:color="auto"/>
              <w:left w:val="nil"/>
              <w:bottom w:val="single" w:sz="4" w:space="0" w:color="auto"/>
              <w:right w:val="single" w:sz="4" w:space="0" w:color="auto"/>
            </w:tcBorders>
            <w:shd w:val="clear" w:color="auto" w:fill="E7E6E6"/>
            <w:tcMar>
              <w:top w:w="28" w:type="dxa"/>
              <w:bottom w:w="28" w:type="dxa"/>
            </w:tcMar>
            <w:vAlign w:val="center"/>
            <w:hideMark/>
          </w:tcPr>
          <w:p w14:paraId="3CE6C092" w14:textId="77777777" w:rsidR="00A81A44" w:rsidRPr="008741A9" w:rsidRDefault="001757BC" w:rsidP="00A81A44">
            <w:pPr>
              <w:spacing w:after="0" w:line="240" w:lineRule="auto"/>
              <w:jc w:val="center"/>
              <w:rPr>
                <w:sz w:val="16"/>
                <w:szCs w:val="16"/>
              </w:rPr>
            </w:pPr>
            <w:r>
              <w:rPr>
                <w:sz w:val="16"/>
              </w:rPr>
              <w:t>14,154</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B767F72" w14:textId="77777777" w:rsidR="00A81A44" w:rsidRPr="008741A9" w:rsidRDefault="001757BC" w:rsidP="00A81A44">
            <w:pPr>
              <w:spacing w:after="0" w:line="240" w:lineRule="auto"/>
              <w:jc w:val="center"/>
              <w:rPr>
                <w:sz w:val="16"/>
                <w:szCs w:val="16"/>
              </w:rPr>
            </w:pPr>
            <w:r>
              <w:rPr>
                <w:sz w:val="16"/>
              </w:rPr>
              <w:t>15,258</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C043386" w14:textId="77777777" w:rsidR="00A81A44" w:rsidRPr="008741A9" w:rsidRDefault="001757BC" w:rsidP="00A81A44">
            <w:pPr>
              <w:spacing w:after="0" w:line="240" w:lineRule="auto"/>
              <w:jc w:val="center"/>
              <w:rPr>
                <w:sz w:val="16"/>
                <w:szCs w:val="16"/>
              </w:rPr>
            </w:pPr>
            <w:r>
              <w:rPr>
                <w:sz w:val="16"/>
              </w:rPr>
              <w:t>16,156</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8395FF1" w14:textId="77777777" w:rsidR="00A81A44" w:rsidRPr="008741A9" w:rsidRDefault="001757BC" w:rsidP="00A81A44">
            <w:pPr>
              <w:spacing w:after="0" w:line="240" w:lineRule="auto"/>
              <w:jc w:val="center"/>
              <w:rPr>
                <w:sz w:val="16"/>
                <w:szCs w:val="16"/>
              </w:rPr>
            </w:pPr>
            <w:r>
              <w:rPr>
                <w:sz w:val="16"/>
              </w:rPr>
              <w:t>17,297</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C22663B" w14:textId="77777777" w:rsidR="00A81A44" w:rsidRPr="008741A9" w:rsidRDefault="001757BC" w:rsidP="00A81A44">
            <w:pPr>
              <w:spacing w:after="0" w:line="240" w:lineRule="auto"/>
              <w:jc w:val="center"/>
              <w:rPr>
                <w:sz w:val="16"/>
                <w:szCs w:val="16"/>
              </w:rPr>
            </w:pPr>
            <w:r>
              <w:rPr>
                <w:sz w:val="16"/>
              </w:rPr>
              <w:t>18,289</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EB8E2C9" w14:textId="77777777" w:rsidR="00A81A44" w:rsidRPr="008741A9" w:rsidRDefault="001757BC" w:rsidP="00A81A44">
            <w:pPr>
              <w:spacing w:after="0" w:line="240" w:lineRule="auto"/>
              <w:jc w:val="center"/>
              <w:rPr>
                <w:sz w:val="16"/>
                <w:szCs w:val="16"/>
              </w:rPr>
            </w:pPr>
            <w:r>
              <w:rPr>
                <w:sz w:val="16"/>
              </w:rPr>
              <w:t>19,412</w:t>
            </w:r>
          </w:p>
        </w:tc>
      </w:tr>
      <w:tr w:rsidR="001757BC" w14:paraId="58D77CC4" w14:textId="77777777" w:rsidTr="008741A9">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BB658F4" w14:textId="77777777" w:rsidR="00A81A44" w:rsidRPr="008741A9" w:rsidRDefault="001757BC" w:rsidP="00A81A44">
            <w:pPr>
              <w:spacing w:after="0" w:line="240" w:lineRule="auto"/>
              <w:rPr>
                <w:sz w:val="16"/>
                <w:szCs w:val="16"/>
              </w:rPr>
            </w:pPr>
            <w:r>
              <w:rPr>
                <w:sz w:val="16"/>
              </w:rPr>
              <w:t>district heating</w:t>
            </w:r>
          </w:p>
        </w:tc>
        <w:tc>
          <w:tcPr>
            <w:tcW w:w="837" w:type="dxa"/>
            <w:tcBorders>
              <w:top w:val="nil"/>
              <w:left w:val="single" w:sz="4" w:space="0" w:color="auto"/>
              <w:bottom w:val="single" w:sz="4" w:space="0" w:color="auto"/>
              <w:right w:val="single" w:sz="4" w:space="0" w:color="auto"/>
            </w:tcBorders>
            <w:shd w:val="clear" w:color="auto" w:fill="E7E6E6"/>
            <w:tcMar>
              <w:top w:w="28" w:type="dxa"/>
              <w:bottom w:w="28" w:type="dxa"/>
            </w:tcMar>
            <w:vAlign w:val="center"/>
            <w:hideMark/>
          </w:tcPr>
          <w:p w14:paraId="1D7F71D8" w14:textId="77777777" w:rsidR="00A81A44" w:rsidRPr="008741A9" w:rsidRDefault="001757BC" w:rsidP="00A81A44">
            <w:pPr>
              <w:spacing w:after="0" w:line="240" w:lineRule="auto"/>
              <w:jc w:val="center"/>
              <w:rPr>
                <w:sz w:val="16"/>
                <w:szCs w:val="16"/>
              </w:rPr>
            </w:pPr>
            <w:r>
              <w:rPr>
                <w:sz w:val="16"/>
              </w:rPr>
              <w:t>8,032</w:t>
            </w:r>
          </w:p>
        </w:tc>
        <w:tc>
          <w:tcPr>
            <w:tcW w:w="837" w:type="dxa"/>
            <w:tcBorders>
              <w:top w:val="nil"/>
              <w:left w:val="nil"/>
              <w:bottom w:val="single" w:sz="4" w:space="0" w:color="auto"/>
              <w:right w:val="single" w:sz="4" w:space="0" w:color="auto"/>
            </w:tcBorders>
            <w:shd w:val="clear" w:color="auto" w:fill="E7E6E6"/>
            <w:tcMar>
              <w:top w:w="28" w:type="dxa"/>
              <w:bottom w:w="28" w:type="dxa"/>
            </w:tcMar>
            <w:vAlign w:val="center"/>
            <w:hideMark/>
          </w:tcPr>
          <w:p w14:paraId="3D3F1FD8" w14:textId="77777777" w:rsidR="00A81A44" w:rsidRPr="008741A9" w:rsidRDefault="001757BC" w:rsidP="00A81A44">
            <w:pPr>
              <w:spacing w:after="0" w:line="240" w:lineRule="auto"/>
              <w:jc w:val="center"/>
              <w:rPr>
                <w:sz w:val="16"/>
                <w:szCs w:val="16"/>
              </w:rPr>
            </w:pPr>
            <w:r>
              <w:rPr>
                <w:sz w:val="16"/>
              </w:rPr>
              <w:t>8,021</w:t>
            </w:r>
          </w:p>
        </w:tc>
        <w:tc>
          <w:tcPr>
            <w:tcW w:w="836" w:type="dxa"/>
            <w:tcBorders>
              <w:top w:val="nil"/>
              <w:left w:val="nil"/>
              <w:bottom w:val="single" w:sz="4" w:space="0" w:color="auto"/>
              <w:right w:val="single" w:sz="4" w:space="0" w:color="auto"/>
            </w:tcBorders>
            <w:shd w:val="clear" w:color="auto" w:fill="E7E6E6"/>
            <w:tcMar>
              <w:top w:w="28" w:type="dxa"/>
              <w:bottom w:w="28" w:type="dxa"/>
            </w:tcMar>
            <w:vAlign w:val="center"/>
            <w:hideMark/>
          </w:tcPr>
          <w:p w14:paraId="39B57A09" w14:textId="77777777" w:rsidR="00A81A44" w:rsidRPr="008741A9" w:rsidRDefault="001757BC" w:rsidP="00A81A44">
            <w:pPr>
              <w:spacing w:after="0" w:line="240" w:lineRule="auto"/>
              <w:jc w:val="center"/>
              <w:rPr>
                <w:sz w:val="16"/>
                <w:szCs w:val="16"/>
              </w:rPr>
            </w:pPr>
            <w:r>
              <w:rPr>
                <w:sz w:val="16"/>
              </w:rPr>
              <w:t>6,721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2177993" w14:textId="77777777" w:rsidR="00A81A44" w:rsidRPr="008741A9" w:rsidRDefault="001757BC" w:rsidP="00A81A44">
            <w:pPr>
              <w:spacing w:after="0" w:line="240" w:lineRule="auto"/>
              <w:jc w:val="center"/>
              <w:rPr>
                <w:sz w:val="16"/>
                <w:szCs w:val="16"/>
              </w:rPr>
            </w:pPr>
            <w:r>
              <w:rPr>
                <w:sz w:val="16"/>
              </w:rPr>
              <w:t>6,721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599FA8C2" w14:textId="77777777" w:rsidR="00A81A44" w:rsidRPr="008741A9" w:rsidRDefault="001757BC" w:rsidP="00A81A44">
            <w:pPr>
              <w:spacing w:after="0" w:line="240" w:lineRule="auto"/>
              <w:jc w:val="center"/>
              <w:rPr>
                <w:sz w:val="16"/>
                <w:szCs w:val="16"/>
              </w:rPr>
            </w:pPr>
            <w:r>
              <w:rPr>
                <w:sz w:val="16"/>
              </w:rPr>
              <w:t>6,626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5D1A08B2" w14:textId="77777777" w:rsidR="00A81A44" w:rsidRPr="008741A9" w:rsidRDefault="001757BC" w:rsidP="00A81A44">
            <w:pPr>
              <w:spacing w:after="0" w:line="240" w:lineRule="auto"/>
              <w:jc w:val="center"/>
              <w:rPr>
                <w:sz w:val="16"/>
                <w:szCs w:val="16"/>
              </w:rPr>
            </w:pPr>
            <w:r>
              <w:rPr>
                <w:sz w:val="16"/>
              </w:rPr>
              <w:t>6,204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ACC8CEC" w14:textId="77777777" w:rsidR="00A81A44" w:rsidRPr="008741A9" w:rsidRDefault="001757BC" w:rsidP="00A81A44">
            <w:pPr>
              <w:spacing w:after="0" w:line="240" w:lineRule="auto"/>
              <w:jc w:val="center"/>
              <w:rPr>
                <w:sz w:val="16"/>
                <w:szCs w:val="16"/>
              </w:rPr>
            </w:pPr>
            <w:r>
              <w:rPr>
                <w:sz w:val="16"/>
              </w:rPr>
              <w:t>6,153</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4472808" w14:textId="77777777" w:rsidR="00A81A44" w:rsidRPr="008741A9" w:rsidRDefault="001757BC" w:rsidP="00A81A44">
            <w:pPr>
              <w:spacing w:after="0" w:line="240" w:lineRule="auto"/>
              <w:jc w:val="center"/>
              <w:rPr>
                <w:sz w:val="16"/>
                <w:szCs w:val="16"/>
              </w:rPr>
            </w:pPr>
            <w:r>
              <w:rPr>
                <w:sz w:val="16"/>
              </w:rPr>
              <w:t>6,204</w:t>
            </w:r>
          </w:p>
        </w:tc>
      </w:tr>
      <w:tr w:rsidR="001757BC" w14:paraId="1880727D" w14:textId="77777777" w:rsidTr="008741A9">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5DDA5E71" w14:textId="77777777" w:rsidR="00A81A44" w:rsidRPr="008741A9" w:rsidRDefault="001757BC" w:rsidP="00A81A44">
            <w:pPr>
              <w:spacing w:after="0" w:line="240" w:lineRule="auto"/>
              <w:rPr>
                <w:sz w:val="16"/>
                <w:szCs w:val="16"/>
              </w:rPr>
            </w:pPr>
            <w:r>
              <w:rPr>
                <w:sz w:val="16"/>
              </w:rPr>
              <w:t>hard coal</w:t>
            </w:r>
          </w:p>
        </w:tc>
        <w:tc>
          <w:tcPr>
            <w:tcW w:w="837" w:type="dxa"/>
            <w:tcBorders>
              <w:top w:val="nil"/>
              <w:left w:val="single" w:sz="4" w:space="0" w:color="auto"/>
              <w:bottom w:val="single" w:sz="4" w:space="0" w:color="auto"/>
              <w:right w:val="single" w:sz="4" w:space="0" w:color="auto"/>
            </w:tcBorders>
            <w:shd w:val="clear" w:color="auto" w:fill="E7E6E6"/>
            <w:tcMar>
              <w:top w:w="28" w:type="dxa"/>
              <w:bottom w:w="28" w:type="dxa"/>
            </w:tcMar>
            <w:vAlign w:val="center"/>
            <w:hideMark/>
          </w:tcPr>
          <w:p w14:paraId="1D65FCD4" w14:textId="77777777" w:rsidR="00A81A44" w:rsidRPr="008741A9" w:rsidRDefault="001757BC" w:rsidP="00A81A44">
            <w:pPr>
              <w:spacing w:after="0" w:line="240" w:lineRule="auto"/>
              <w:jc w:val="center"/>
              <w:rPr>
                <w:sz w:val="16"/>
                <w:szCs w:val="16"/>
              </w:rPr>
            </w:pPr>
            <w:r>
              <w:rPr>
                <w:sz w:val="16"/>
              </w:rPr>
              <w:t>37,669</w:t>
            </w:r>
          </w:p>
        </w:tc>
        <w:tc>
          <w:tcPr>
            <w:tcW w:w="837" w:type="dxa"/>
            <w:tcBorders>
              <w:top w:val="nil"/>
              <w:left w:val="nil"/>
              <w:bottom w:val="single" w:sz="4" w:space="0" w:color="auto"/>
              <w:right w:val="single" w:sz="4" w:space="0" w:color="auto"/>
            </w:tcBorders>
            <w:shd w:val="clear" w:color="auto" w:fill="E7E6E6"/>
            <w:tcMar>
              <w:top w:w="28" w:type="dxa"/>
              <w:bottom w:w="28" w:type="dxa"/>
            </w:tcMar>
            <w:vAlign w:val="center"/>
            <w:hideMark/>
          </w:tcPr>
          <w:p w14:paraId="6CA11A71" w14:textId="77777777" w:rsidR="00A81A44" w:rsidRPr="008741A9" w:rsidRDefault="001757BC" w:rsidP="00A81A44">
            <w:pPr>
              <w:spacing w:after="0" w:line="240" w:lineRule="auto"/>
              <w:jc w:val="center"/>
              <w:rPr>
                <w:sz w:val="16"/>
                <w:szCs w:val="16"/>
              </w:rPr>
            </w:pPr>
            <w:r>
              <w:rPr>
                <w:sz w:val="16"/>
              </w:rPr>
              <w:t>39,241</w:t>
            </w:r>
          </w:p>
        </w:tc>
        <w:tc>
          <w:tcPr>
            <w:tcW w:w="836" w:type="dxa"/>
            <w:tcBorders>
              <w:top w:val="nil"/>
              <w:left w:val="nil"/>
              <w:bottom w:val="single" w:sz="4" w:space="0" w:color="auto"/>
              <w:right w:val="single" w:sz="4" w:space="0" w:color="auto"/>
            </w:tcBorders>
            <w:shd w:val="clear" w:color="auto" w:fill="E7E6E6"/>
            <w:tcMar>
              <w:top w:w="28" w:type="dxa"/>
              <w:bottom w:w="28" w:type="dxa"/>
            </w:tcMar>
            <w:vAlign w:val="center"/>
            <w:hideMark/>
          </w:tcPr>
          <w:p w14:paraId="7B80618D" w14:textId="77777777" w:rsidR="00A81A44" w:rsidRPr="008741A9" w:rsidRDefault="001757BC" w:rsidP="00A81A44">
            <w:pPr>
              <w:spacing w:after="0" w:line="240" w:lineRule="auto"/>
              <w:jc w:val="center"/>
              <w:rPr>
                <w:sz w:val="16"/>
                <w:szCs w:val="16"/>
              </w:rPr>
            </w:pPr>
            <w:r>
              <w:rPr>
                <w:sz w:val="16"/>
              </w:rPr>
              <w:t>31,205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72B4BD9" w14:textId="77777777" w:rsidR="00A81A44" w:rsidRPr="008741A9" w:rsidRDefault="001757BC" w:rsidP="00A81A44">
            <w:pPr>
              <w:spacing w:after="0" w:line="240" w:lineRule="auto"/>
              <w:jc w:val="center"/>
              <w:rPr>
                <w:sz w:val="16"/>
                <w:szCs w:val="16"/>
              </w:rPr>
            </w:pPr>
            <w:r>
              <w:rPr>
                <w:sz w:val="16"/>
              </w:rPr>
              <w:t>28,707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3096D6B" w14:textId="77777777" w:rsidR="00A81A44" w:rsidRPr="008741A9" w:rsidRDefault="001757BC" w:rsidP="00A81A44">
            <w:pPr>
              <w:spacing w:after="0" w:line="240" w:lineRule="auto"/>
              <w:jc w:val="center"/>
              <w:rPr>
                <w:sz w:val="16"/>
                <w:szCs w:val="16"/>
              </w:rPr>
            </w:pPr>
            <w:r>
              <w:rPr>
                <w:sz w:val="16"/>
              </w:rPr>
              <w:t>24,284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BB77471" w14:textId="77777777" w:rsidR="00A81A44" w:rsidRPr="008741A9" w:rsidRDefault="001757BC" w:rsidP="00A81A44">
            <w:pPr>
              <w:spacing w:after="0" w:line="240" w:lineRule="auto"/>
              <w:jc w:val="center"/>
              <w:rPr>
                <w:sz w:val="16"/>
                <w:szCs w:val="16"/>
              </w:rPr>
            </w:pPr>
            <w:r>
              <w:rPr>
                <w:sz w:val="16"/>
              </w:rPr>
              <w:t>19,436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7FAF356" w14:textId="77777777" w:rsidR="00A81A44" w:rsidRPr="008741A9" w:rsidRDefault="001757BC" w:rsidP="00A81A44">
            <w:pPr>
              <w:spacing w:after="0" w:line="240" w:lineRule="auto"/>
              <w:jc w:val="center"/>
              <w:rPr>
                <w:sz w:val="16"/>
                <w:szCs w:val="16"/>
              </w:rPr>
            </w:pPr>
            <w:r>
              <w:rPr>
                <w:sz w:val="16"/>
              </w:rPr>
              <w:t>15,731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155ED61" w14:textId="77777777" w:rsidR="00A81A44" w:rsidRPr="008741A9" w:rsidRDefault="001757BC" w:rsidP="00A81A44">
            <w:pPr>
              <w:spacing w:after="0" w:line="240" w:lineRule="auto"/>
              <w:jc w:val="center"/>
              <w:rPr>
                <w:sz w:val="16"/>
                <w:szCs w:val="16"/>
              </w:rPr>
            </w:pPr>
            <w:r>
              <w:rPr>
                <w:sz w:val="16"/>
              </w:rPr>
              <w:t>13,181</w:t>
            </w:r>
          </w:p>
        </w:tc>
      </w:tr>
      <w:tr w:rsidR="001757BC" w14:paraId="4A9258FE" w14:textId="77777777" w:rsidTr="008741A9">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12B4ED7F" w14:textId="77777777" w:rsidR="00A81A44" w:rsidRPr="008741A9" w:rsidRDefault="001757BC" w:rsidP="00A81A44">
            <w:pPr>
              <w:spacing w:after="0" w:line="240" w:lineRule="auto"/>
              <w:rPr>
                <w:sz w:val="16"/>
                <w:szCs w:val="16"/>
              </w:rPr>
            </w:pPr>
            <w:r>
              <w:rPr>
                <w:sz w:val="16"/>
              </w:rPr>
              <w:t>coking coal</w:t>
            </w:r>
          </w:p>
        </w:tc>
        <w:tc>
          <w:tcPr>
            <w:tcW w:w="837" w:type="dxa"/>
            <w:tcBorders>
              <w:top w:val="single" w:sz="4" w:space="0" w:color="auto"/>
              <w:left w:val="single" w:sz="4" w:space="0" w:color="auto"/>
              <w:bottom w:val="single" w:sz="4" w:space="0" w:color="auto"/>
              <w:right w:val="single" w:sz="4" w:space="0" w:color="auto"/>
            </w:tcBorders>
            <w:shd w:val="clear" w:color="auto" w:fill="E7E6E6"/>
            <w:tcMar>
              <w:top w:w="28" w:type="dxa"/>
              <w:bottom w:w="28" w:type="dxa"/>
            </w:tcMar>
            <w:vAlign w:val="center"/>
            <w:hideMark/>
          </w:tcPr>
          <w:p w14:paraId="4207CA93" w14:textId="77777777" w:rsidR="00A81A44" w:rsidRPr="008741A9" w:rsidRDefault="001757BC" w:rsidP="00A81A44">
            <w:pPr>
              <w:spacing w:after="0" w:line="240" w:lineRule="auto"/>
              <w:jc w:val="center"/>
              <w:rPr>
                <w:sz w:val="16"/>
                <w:szCs w:val="16"/>
              </w:rPr>
            </w:pPr>
            <w:r>
              <w:rPr>
                <w:sz w:val="16"/>
              </w:rPr>
              <w:t>7,884</w:t>
            </w:r>
          </w:p>
        </w:tc>
        <w:tc>
          <w:tcPr>
            <w:tcW w:w="837" w:type="dxa"/>
            <w:tcBorders>
              <w:top w:val="single" w:sz="4" w:space="0" w:color="auto"/>
              <w:left w:val="nil"/>
              <w:bottom w:val="single" w:sz="4" w:space="0" w:color="auto"/>
              <w:right w:val="single" w:sz="4" w:space="0" w:color="auto"/>
            </w:tcBorders>
            <w:shd w:val="clear" w:color="auto" w:fill="E7E6E6"/>
            <w:tcMar>
              <w:top w:w="28" w:type="dxa"/>
              <w:bottom w:w="28" w:type="dxa"/>
            </w:tcMar>
            <w:vAlign w:val="center"/>
            <w:hideMark/>
          </w:tcPr>
          <w:p w14:paraId="3FF32E09" w14:textId="77777777" w:rsidR="00A81A44" w:rsidRPr="008741A9" w:rsidRDefault="001757BC" w:rsidP="00A81A44">
            <w:pPr>
              <w:spacing w:after="0" w:line="240" w:lineRule="auto"/>
              <w:jc w:val="center"/>
              <w:rPr>
                <w:sz w:val="16"/>
                <w:szCs w:val="16"/>
              </w:rPr>
            </w:pPr>
            <w:r>
              <w:rPr>
                <w:sz w:val="16"/>
              </w:rPr>
              <w:t>8,694</w:t>
            </w:r>
          </w:p>
        </w:tc>
        <w:tc>
          <w:tcPr>
            <w:tcW w:w="836" w:type="dxa"/>
            <w:tcBorders>
              <w:top w:val="single" w:sz="4" w:space="0" w:color="auto"/>
              <w:left w:val="nil"/>
              <w:bottom w:val="single" w:sz="4" w:space="0" w:color="auto"/>
              <w:right w:val="single" w:sz="4" w:space="0" w:color="auto"/>
            </w:tcBorders>
            <w:shd w:val="clear" w:color="auto" w:fill="E7E6E6"/>
            <w:tcMar>
              <w:top w:w="28" w:type="dxa"/>
              <w:bottom w:w="28" w:type="dxa"/>
            </w:tcMar>
            <w:vAlign w:val="center"/>
            <w:hideMark/>
          </w:tcPr>
          <w:p w14:paraId="6F39F7CB" w14:textId="77777777" w:rsidR="00A81A44" w:rsidRPr="008741A9" w:rsidRDefault="001757BC" w:rsidP="00A81A44">
            <w:pPr>
              <w:spacing w:after="0" w:line="240" w:lineRule="auto"/>
              <w:jc w:val="center"/>
              <w:rPr>
                <w:sz w:val="16"/>
                <w:szCs w:val="16"/>
              </w:rPr>
            </w:pPr>
            <w:r>
              <w:rPr>
                <w:sz w:val="16"/>
              </w:rPr>
              <w:t>9,488</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DE40F80" w14:textId="77777777" w:rsidR="00A81A44" w:rsidRPr="008741A9" w:rsidRDefault="001757BC" w:rsidP="00A81A44">
            <w:pPr>
              <w:spacing w:after="0" w:line="240" w:lineRule="auto"/>
              <w:jc w:val="center"/>
              <w:rPr>
                <w:sz w:val="16"/>
                <w:szCs w:val="16"/>
              </w:rPr>
            </w:pPr>
            <w:r>
              <w:rPr>
                <w:sz w:val="16"/>
              </w:rPr>
              <w:t>9,396</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1335294" w14:textId="77777777" w:rsidR="00A81A44" w:rsidRPr="008741A9" w:rsidRDefault="001757BC" w:rsidP="00A81A44">
            <w:pPr>
              <w:spacing w:after="0" w:line="240" w:lineRule="auto"/>
              <w:jc w:val="center"/>
              <w:rPr>
                <w:sz w:val="16"/>
                <w:szCs w:val="16"/>
              </w:rPr>
            </w:pPr>
            <w:r>
              <w:rPr>
                <w:sz w:val="16"/>
              </w:rPr>
              <w:t>8,957</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8F3D0A2" w14:textId="77777777" w:rsidR="00A81A44" w:rsidRPr="008741A9" w:rsidRDefault="001757BC" w:rsidP="00A81A44">
            <w:pPr>
              <w:spacing w:after="0" w:line="240" w:lineRule="auto"/>
              <w:jc w:val="center"/>
              <w:rPr>
                <w:sz w:val="16"/>
                <w:szCs w:val="16"/>
              </w:rPr>
            </w:pPr>
            <w:r>
              <w:rPr>
                <w:sz w:val="16"/>
              </w:rPr>
              <w:t>8,891</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C979AA9" w14:textId="77777777" w:rsidR="00A81A44" w:rsidRPr="008741A9" w:rsidRDefault="001757BC" w:rsidP="00A81A44">
            <w:pPr>
              <w:spacing w:after="0" w:line="240" w:lineRule="auto"/>
              <w:jc w:val="center"/>
              <w:rPr>
                <w:sz w:val="16"/>
                <w:szCs w:val="16"/>
              </w:rPr>
            </w:pPr>
            <w:r>
              <w:rPr>
                <w:sz w:val="16"/>
              </w:rPr>
              <w:t>8,874</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F152DFE" w14:textId="77777777" w:rsidR="00A81A44" w:rsidRPr="008741A9" w:rsidRDefault="001757BC" w:rsidP="00A81A44">
            <w:pPr>
              <w:spacing w:after="0" w:line="240" w:lineRule="auto"/>
              <w:jc w:val="center"/>
              <w:rPr>
                <w:sz w:val="16"/>
                <w:szCs w:val="16"/>
              </w:rPr>
            </w:pPr>
            <w:r>
              <w:rPr>
                <w:sz w:val="16"/>
              </w:rPr>
              <w:t>8,906</w:t>
            </w:r>
          </w:p>
        </w:tc>
      </w:tr>
      <w:tr w:rsidR="001757BC" w14:paraId="5E2E8B72" w14:textId="77777777" w:rsidTr="008741A9">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B6CDB71" w14:textId="77777777" w:rsidR="00A81A44" w:rsidRPr="008741A9" w:rsidRDefault="001757BC" w:rsidP="00A81A44">
            <w:pPr>
              <w:spacing w:after="0" w:line="240" w:lineRule="auto"/>
              <w:rPr>
                <w:sz w:val="16"/>
                <w:szCs w:val="16"/>
              </w:rPr>
            </w:pPr>
            <w:r>
              <w:rPr>
                <w:sz w:val="16"/>
              </w:rPr>
              <w:t>coke</w:t>
            </w:r>
          </w:p>
        </w:tc>
        <w:tc>
          <w:tcPr>
            <w:tcW w:w="837" w:type="dxa"/>
            <w:tcBorders>
              <w:top w:val="nil"/>
              <w:left w:val="single" w:sz="4" w:space="0" w:color="auto"/>
              <w:bottom w:val="single" w:sz="4" w:space="0" w:color="auto"/>
              <w:right w:val="single" w:sz="4" w:space="0" w:color="auto"/>
            </w:tcBorders>
            <w:shd w:val="clear" w:color="auto" w:fill="E7E6E6"/>
            <w:tcMar>
              <w:top w:w="28" w:type="dxa"/>
              <w:bottom w:w="28" w:type="dxa"/>
            </w:tcMar>
            <w:vAlign w:val="center"/>
            <w:hideMark/>
          </w:tcPr>
          <w:p w14:paraId="4A2B6FB7" w14:textId="77777777" w:rsidR="00A81A44" w:rsidRPr="008741A9" w:rsidRDefault="001757BC" w:rsidP="00A81A44">
            <w:pPr>
              <w:spacing w:after="0" w:line="240" w:lineRule="auto"/>
              <w:jc w:val="center"/>
              <w:rPr>
                <w:sz w:val="16"/>
                <w:szCs w:val="16"/>
              </w:rPr>
            </w:pPr>
            <w:r>
              <w:rPr>
                <w:sz w:val="16"/>
              </w:rPr>
              <w:t>2,314</w:t>
            </w:r>
          </w:p>
        </w:tc>
        <w:tc>
          <w:tcPr>
            <w:tcW w:w="837" w:type="dxa"/>
            <w:tcBorders>
              <w:top w:val="nil"/>
              <w:left w:val="nil"/>
              <w:bottom w:val="single" w:sz="4" w:space="0" w:color="auto"/>
              <w:right w:val="single" w:sz="4" w:space="0" w:color="auto"/>
            </w:tcBorders>
            <w:shd w:val="clear" w:color="auto" w:fill="E7E6E6"/>
            <w:tcMar>
              <w:top w:w="28" w:type="dxa"/>
              <w:bottom w:w="28" w:type="dxa"/>
            </w:tcMar>
            <w:vAlign w:val="center"/>
            <w:hideMark/>
          </w:tcPr>
          <w:p w14:paraId="7F69AE72" w14:textId="77777777" w:rsidR="00A81A44" w:rsidRPr="008741A9" w:rsidRDefault="001757BC" w:rsidP="00A81A44">
            <w:pPr>
              <w:spacing w:after="0" w:line="240" w:lineRule="auto"/>
              <w:jc w:val="center"/>
              <w:rPr>
                <w:sz w:val="16"/>
                <w:szCs w:val="16"/>
              </w:rPr>
            </w:pPr>
            <w:r>
              <w:rPr>
                <w:sz w:val="16"/>
              </w:rPr>
              <w:t>2,154</w:t>
            </w:r>
          </w:p>
        </w:tc>
        <w:tc>
          <w:tcPr>
            <w:tcW w:w="836" w:type="dxa"/>
            <w:tcBorders>
              <w:top w:val="nil"/>
              <w:left w:val="nil"/>
              <w:bottom w:val="single" w:sz="4" w:space="0" w:color="auto"/>
              <w:right w:val="single" w:sz="4" w:space="0" w:color="auto"/>
            </w:tcBorders>
            <w:shd w:val="clear" w:color="auto" w:fill="E7E6E6"/>
            <w:tcMar>
              <w:top w:w="28" w:type="dxa"/>
              <w:bottom w:w="28" w:type="dxa"/>
            </w:tcMar>
            <w:vAlign w:val="center"/>
            <w:hideMark/>
          </w:tcPr>
          <w:p w14:paraId="14564BFE" w14:textId="77777777" w:rsidR="00A81A44" w:rsidRPr="008741A9" w:rsidRDefault="001757BC" w:rsidP="00A81A44">
            <w:pPr>
              <w:spacing w:after="0" w:line="240" w:lineRule="auto"/>
              <w:jc w:val="center"/>
              <w:rPr>
                <w:sz w:val="16"/>
                <w:szCs w:val="16"/>
              </w:rPr>
            </w:pPr>
            <w:r>
              <w:rPr>
                <w:sz w:val="16"/>
              </w:rPr>
              <w:t>2,266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DAE1D6C" w14:textId="77777777" w:rsidR="00A81A44" w:rsidRPr="008741A9" w:rsidRDefault="001757BC" w:rsidP="00A81A44">
            <w:pPr>
              <w:spacing w:after="0" w:line="240" w:lineRule="auto"/>
              <w:jc w:val="center"/>
              <w:rPr>
                <w:sz w:val="16"/>
                <w:szCs w:val="16"/>
              </w:rPr>
            </w:pPr>
            <w:r>
              <w:rPr>
                <w:sz w:val="16"/>
              </w:rPr>
              <w:t>2,563</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BABA362" w14:textId="77777777" w:rsidR="00A81A44" w:rsidRPr="008741A9" w:rsidRDefault="001757BC" w:rsidP="00A81A44">
            <w:pPr>
              <w:spacing w:after="0" w:line="240" w:lineRule="auto"/>
              <w:jc w:val="center"/>
              <w:rPr>
                <w:sz w:val="16"/>
                <w:szCs w:val="16"/>
              </w:rPr>
            </w:pPr>
            <w:r>
              <w:rPr>
                <w:sz w:val="16"/>
              </w:rPr>
              <w:t>2,415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2A7B6B2" w14:textId="77777777" w:rsidR="00A81A44" w:rsidRPr="008741A9" w:rsidRDefault="001757BC" w:rsidP="00A81A44">
            <w:pPr>
              <w:spacing w:after="0" w:line="240" w:lineRule="auto"/>
              <w:jc w:val="center"/>
              <w:rPr>
                <w:sz w:val="16"/>
                <w:szCs w:val="16"/>
              </w:rPr>
            </w:pPr>
            <w:r>
              <w:rPr>
                <w:sz w:val="16"/>
              </w:rPr>
              <w:t>2,299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718D189" w14:textId="77777777" w:rsidR="00A81A44" w:rsidRPr="008741A9" w:rsidRDefault="001757BC" w:rsidP="00A81A44">
            <w:pPr>
              <w:spacing w:after="0" w:line="240" w:lineRule="auto"/>
              <w:jc w:val="center"/>
              <w:rPr>
                <w:sz w:val="16"/>
                <w:szCs w:val="16"/>
              </w:rPr>
            </w:pPr>
            <w:r>
              <w:rPr>
                <w:sz w:val="16"/>
              </w:rPr>
              <w:t>2,235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E2B4CCF" w14:textId="77777777" w:rsidR="00A81A44" w:rsidRPr="008741A9" w:rsidRDefault="001757BC" w:rsidP="00A81A44">
            <w:pPr>
              <w:spacing w:after="0" w:line="240" w:lineRule="auto"/>
              <w:jc w:val="center"/>
              <w:rPr>
                <w:sz w:val="16"/>
                <w:szCs w:val="16"/>
              </w:rPr>
            </w:pPr>
            <w:r>
              <w:rPr>
                <w:sz w:val="16"/>
              </w:rPr>
              <w:t>2,219</w:t>
            </w:r>
          </w:p>
        </w:tc>
      </w:tr>
      <w:tr w:rsidR="001757BC" w14:paraId="1C27BD64" w14:textId="77777777" w:rsidTr="008741A9">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AA88422" w14:textId="77777777" w:rsidR="00A81A44" w:rsidRPr="008741A9" w:rsidRDefault="001757BC" w:rsidP="00A81A44">
            <w:pPr>
              <w:spacing w:after="0" w:line="240" w:lineRule="auto"/>
              <w:rPr>
                <w:sz w:val="16"/>
                <w:szCs w:val="16"/>
              </w:rPr>
            </w:pPr>
            <w:r>
              <w:rPr>
                <w:sz w:val="16"/>
              </w:rPr>
              <w:t>lignite</w:t>
            </w:r>
          </w:p>
        </w:tc>
        <w:tc>
          <w:tcPr>
            <w:tcW w:w="837" w:type="dxa"/>
            <w:tcBorders>
              <w:top w:val="nil"/>
              <w:left w:val="single" w:sz="4" w:space="0" w:color="auto"/>
              <w:bottom w:val="single" w:sz="4" w:space="0" w:color="auto"/>
              <w:right w:val="single" w:sz="4" w:space="0" w:color="auto"/>
            </w:tcBorders>
            <w:shd w:val="clear" w:color="auto" w:fill="E7E6E6"/>
            <w:tcMar>
              <w:top w:w="28" w:type="dxa"/>
              <w:bottom w:w="28" w:type="dxa"/>
            </w:tcMar>
            <w:vAlign w:val="center"/>
            <w:hideMark/>
          </w:tcPr>
          <w:p w14:paraId="6DE1DF85" w14:textId="77777777" w:rsidR="00A81A44" w:rsidRPr="008741A9" w:rsidRDefault="001757BC" w:rsidP="00A81A44">
            <w:pPr>
              <w:spacing w:after="0" w:line="240" w:lineRule="auto"/>
              <w:jc w:val="center"/>
              <w:rPr>
                <w:sz w:val="16"/>
                <w:szCs w:val="16"/>
              </w:rPr>
            </w:pPr>
            <w:r>
              <w:rPr>
                <w:sz w:val="16"/>
              </w:rPr>
              <w:t>12,726</w:t>
            </w:r>
          </w:p>
        </w:tc>
        <w:tc>
          <w:tcPr>
            <w:tcW w:w="837" w:type="dxa"/>
            <w:tcBorders>
              <w:top w:val="nil"/>
              <w:left w:val="nil"/>
              <w:bottom w:val="single" w:sz="4" w:space="0" w:color="auto"/>
              <w:right w:val="single" w:sz="4" w:space="0" w:color="auto"/>
            </w:tcBorders>
            <w:shd w:val="clear" w:color="auto" w:fill="E7E6E6"/>
            <w:tcMar>
              <w:top w:w="28" w:type="dxa"/>
              <w:bottom w:w="28" w:type="dxa"/>
            </w:tcMar>
            <w:vAlign w:val="center"/>
            <w:hideMark/>
          </w:tcPr>
          <w:p w14:paraId="0D48E2FC" w14:textId="77777777" w:rsidR="00A81A44" w:rsidRPr="008741A9" w:rsidRDefault="001757BC" w:rsidP="00A81A44">
            <w:pPr>
              <w:spacing w:after="0" w:line="240" w:lineRule="auto"/>
              <w:jc w:val="center"/>
              <w:rPr>
                <w:sz w:val="16"/>
                <w:szCs w:val="16"/>
              </w:rPr>
            </w:pPr>
            <w:r>
              <w:rPr>
                <w:sz w:val="16"/>
              </w:rPr>
              <w:t>11,576</w:t>
            </w:r>
          </w:p>
        </w:tc>
        <w:tc>
          <w:tcPr>
            <w:tcW w:w="836" w:type="dxa"/>
            <w:tcBorders>
              <w:top w:val="nil"/>
              <w:left w:val="nil"/>
              <w:bottom w:val="single" w:sz="4" w:space="0" w:color="auto"/>
              <w:right w:val="single" w:sz="4" w:space="0" w:color="auto"/>
            </w:tcBorders>
            <w:shd w:val="clear" w:color="auto" w:fill="E7E6E6"/>
            <w:tcMar>
              <w:top w:w="28" w:type="dxa"/>
              <w:bottom w:w="28" w:type="dxa"/>
            </w:tcMar>
            <w:vAlign w:val="center"/>
            <w:hideMark/>
          </w:tcPr>
          <w:p w14:paraId="4038A627" w14:textId="77777777" w:rsidR="00A81A44" w:rsidRPr="008741A9" w:rsidRDefault="001757BC" w:rsidP="00A81A44">
            <w:pPr>
              <w:spacing w:after="0" w:line="240" w:lineRule="auto"/>
              <w:jc w:val="center"/>
              <w:rPr>
                <w:sz w:val="16"/>
                <w:szCs w:val="16"/>
              </w:rPr>
            </w:pPr>
            <w:r>
              <w:rPr>
                <w:sz w:val="16"/>
              </w:rPr>
              <w:t>12,283</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584B0061" w14:textId="77777777" w:rsidR="00A81A44" w:rsidRPr="008741A9" w:rsidRDefault="001757BC" w:rsidP="00A81A44">
            <w:pPr>
              <w:spacing w:after="0" w:line="240" w:lineRule="auto"/>
              <w:jc w:val="center"/>
              <w:rPr>
                <w:sz w:val="16"/>
                <w:szCs w:val="16"/>
              </w:rPr>
            </w:pPr>
            <w:r>
              <w:rPr>
                <w:sz w:val="16"/>
              </w:rPr>
              <w:t>10,651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505A7DC0" w14:textId="77777777" w:rsidR="00A81A44" w:rsidRPr="008741A9" w:rsidRDefault="001757BC" w:rsidP="00A81A44">
            <w:pPr>
              <w:spacing w:after="0" w:line="240" w:lineRule="auto"/>
              <w:jc w:val="center"/>
              <w:rPr>
                <w:sz w:val="16"/>
                <w:szCs w:val="16"/>
              </w:rPr>
            </w:pPr>
            <w:r>
              <w:rPr>
                <w:sz w:val="16"/>
              </w:rPr>
              <w:t>11,124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A9719E6" w14:textId="77777777" w:rsidR="00A81A44" w:rsidRPr="008741A9" w:rsidRDefault="001757BC" w:rsidP="00A81A44">
            <w:pPr>
              <w:spacing w:after="0" w:line="240" w:lineRule="auto"/>
              <w:jc w:val="center"/>
              <w:rPr>
                <w:sz w:val="16"/>
                <w:szCs w:val="16"/>
              </w:rPr>
            </w:pPr>
            <w:r>
              <w:rPr>
                <w:sz w:val="16"/>
              </w:rPr>
              <w:t>11,110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51C95CA7" w14:textId="77777777" w:rsidR="00A81A44" w:rsidRPr="008741A9" w:rsidRDefault="001757BC" w:rsidP="00A81A44">
            <w:pPr>
              <w:spacing w:after="0" w:line="240" w:lineRule="auto"/>
              <w:jc w:val="center"/>
              <w:rPr>
                <w:sz w:val="16"/>
                <w:szCs w:val="16"/>
              </w:rPr>
            </w:pPr>
            <w:r>
              <w:rPr>
                <w:sz w:val="16"/>
              </w:rPr>
              <w:t>5,979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4F4532D" w14:textId="77777777" w:rsidR="00A81A44" w:rsidRPr="008741A9" w:rsidRDefault="001757BC" w:rsidP="00A81A44">
            <w:pPr>
              <w:spacing w:after="0" w:line="240" w:lineRule="auto"/>
              <w:jc w:val="center"/>
              <w:rPr>
                <w:sz w:val="16"/>
                <w:szCs w:val="16"/>
              </w:rPr>
            </w:pPr>
            <w:r>
              <w:rPr>
                <w:sz w:val="16"/>
              </w:rPr>
              <w:t>3,766</w:t>
            </w:r>
          </w:p>
        </w:tc>
      </w:tr>
      <w:tr w:rsidR="001757BC" w14:paraId="1D6E57DB" w14:textId="77777777" w:rsidTr="008741A9">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B996937" w14:textId="77777777" w:rsidR="00A81A44" w:rsidRPr="008741A9" w:rsidRDefault="001757BC" w:rsidP="00A81A44">
            <w:pPr>
              <w:spacing w:after="0" w:line="240" w:lineRule="auto"/>
              <w:rPr>
                <w:sz w:val="16"/>
                <w:szCs w:val="16"/>
              </w:rPr>
            </w:pPr>
            <w:r>
              <w:rPr>
                <w:sz w:val="16"/>
              </w:rPr>
              <w:t>crude oil</w:t>
            </w:r>
          </w:p>
        </w:tc>
        <w:tc>
          <w:tcPr>
            <w:tcW w:w="837" w:type="dxa"/>
            <w:tcBorders>
              <w:top w:val="single" w:sz="4" w:space="0" w:color="auto"/>
              <w:left w:val="single" w:sz="4" w:space="0" w:color="auto"/>
              <w:bottom w:val="single" w:sz="4" w:space="0" w:color="auto"/>
              <w:right w:val="single" w:sz="4" w:space="0" w:color="auto"/>
            </w:tcBorders>
            <w:shd w:val="clear" w:color="auto" w:fill="E7E6E6"/>
            <w:tcMar>
              <w:top w:w="28" w:type="dxa"/>
              <w:bottom w:w="28" w:type="dxa"/>
            </w:tcMar>
            <w:vAlign w:val="center"/>
            <w:hideMark/>
          </w:tcPr>
          <w:p w14:paraId="07662C30" w14:textId="77777777" w:rsidR="00A81A44" w:rsidRPr="008741A9" w:rsidRDefault="001757BC" w:rsidP="00A81A44">
            <w:pPr>
              <w:spacing w:after="0" w:line="240" w:lineRule="auto"/>
              <w:jc w:val="center"/>
              <w:rPr>
                <w:sz w:val="16"/>
                <w:szCs w:val="16"/>
              </w:rPr>
            </w:pPr>
            <w:r>
              <w:rPr>
                <w:sz w:val="16"/>
              </w:rPr>
              <w:t>18,017</w:t>
            </w:r>
          </w:p>
        </w:tc>
        <w:tc>
          <w:tcPr>
            <w:tcW w:w="837" w:type="dxa"/>
            <w:tcBorders>
              <w:top w:val="single" w:sz="4" w:space="0" w:color="auto"/>
              <w:left w:val="nil"/>
              <w:bottom w:val="single" w:sz="4" w:space="0" w:color="auto"/>
              <w:right w:val="single" w:sz="4" w:space="0" w:color="auto"/>
            </w:tcBorders>
            <w:shd w:val="clear" w:color="auto" w:fill="E7E6E6"/>
            <w:tcMar>
              <w:top w:w="28" w:type="dxa"/>
              <w:bottom w:w="28" w:type="dxa"/>
            </w:tcMar>
            <w:vAlign w:val="center"/>
            <w:hideMark/>
          </w:tcPr>
          <w:p w14:paraId="75B9F2AB" w14:textId="77777777" w:rsidR="00A81A44" w:rsidRPr="008741A9" w:rsidRDefault="001757BC" w:rsidP="00A81A44">
            <w:pPr>
              <w:spacing w:after="0" w:line="240" w:lineRule="auto"/>
              <w:jc w:val="center"/>
              <w:rPr>
                <w:sz w:val="16"/>
                <w:szCs w:val="16"/>
              </w:rPr>
            </w:pPr>
            <w:r>
              <w:rPr>
                <w:sz w:val="16"/>
              </w:rPr>
              <w:t>22,633</w:t>
            </w:r>
          </w:p>
        </w:tc>
        <w:tc>
          <w:tcPr>
            <w:tcW w:w="836" w:type="dxa"/>
            <w:tcBorders>
              <w:top w:val="single" w:sz="4" w:space="0" w:color="auto"/>
              <w:left w:val="nil"/>
              <w:bottom w:val="single" w:sz="4" w:space="0" w:color="auto"/>
              <w:right w:val="single" w:sz="4" w:space="0" w:color="auto"/>
            </w:tcBorders>
            <w:shd w:val="clear" w:color="auto" w:fill="E7E6E6"/>
            <w:tcMar>
              <w:top w:w="28" w:type="dxa"/>
              <w:bottom w:w="28" w:type="dxa"/>
            </w:tcMar>
            <w:vAlign w:val="center"/>
            <w:hideMark/>
          </w:tcPr>
          <w:p w14:paraId="799F8407" w14:textId="77777777" w:rsidR="00A81A44" w:rsidRPr="008741A9" w:rsidRDefault="001757BC" w:rsidP="00A81A44">
            <w:pPr>
              <w:spacing w:after="0" w:line="240" w:lineRule="auto"/>
              <w:jc w:val="center"/>
              <w:rPr>
                <w:sz w:val="16"/>
                <w:szCs w:val="16"/>
              </w:rPr>
            </w:pPr>
            <w:r>
              <w:rPr>
                <w:sz w:val="16"/>
              </w:rPr>
              <w:t>25,930</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798EEC2" w14:textId="77777777" w:rsidR="00A81A44" w:rsidRPr="008741A9" w:rsidRDefault="001757BC" w:rsidP="00A81A44">
            <w:pPr>
              <w:spacing w:after="0" w:line="240" w:lineRule="auto"/>
              <w:jc w:val="center"/>
              <w:rPr>
                <w:sz w:val="16"/>
                <w:szCs w:val="16"/>
              </w:rPr>
            </w:pPr>
            <w:r>
              <w:rPr>
                <w:sz w:val="16"/>
              </w:rPr>
              <w:t>27,247</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10C902C" w14:textId="77777777" w:rsidR="00A81A44" w:rsidRPr="008741A9" w:rsidRDefault="001757BC" w:rsidP="00A81A44">
            <w:pPr>
              <w:spacing w:after="0" w:line="240" w:lineRule="auto"/>
              <w:jc w:val="center"/>
              <w:rPr>
                <w:sz w:val="16"/>
                <w:szCs w:val="16"/>
              </w:rPr>
            </w:pPr>
            <w:r>
              <w:rPr>
                <w:sz w:val="16"/>
              </w:rPr>
              <w:t>27,227</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A03C007" w14:textId="77777777" w:rsidR="00A81A44" w:rsidRPr="008741A9" w:rsidRDefault="001757BC" w:rsidP="00A81A44">
            <w:pPr>
              <w:spacing w:after="0" w:line="240" w:lineRule="auto"/>
              <w:jc w:val="center"/>
              <w:rPr>
                <w:sz w:val="16"/>
                <w:szCs w:val="16"/>
              </w:rPr>
            </w:pPr>
            <w:r>
              <w:rPr>
                <w:sz w:val="16"/>
              </w:rPr>
              <w:t>26,784</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CEA906E" w14:textId="77777777" w:rsidR="00A81A44" w:rsidRPr="008741A9" w:rsidRDefault="001757BC" w:rsidP="00A81A44">
            <w:pPr>
              <w:spacing w:after="0" w:line="240" w:lineRule="auto"/>
              <w:jc w:val="center"/>
              <w:rPr>
                <w:sz w:val="16"/>
                <w:szCs w:val="16"/>
              </w:rPr>
            </w:pPr>
            <w:r>
              <w:rPr>
                <w:sz w:val="16"/>
              </w:rPr>
              <w:t>26,861</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DB3952A" w14:textId="77777777" w:rsidR="00A81A44" w:rsidRPr="008741A9" w:rsidRDefault="001757BC" w:rsidP="00A81A44">
            <w:pPr>
              <w:spacing w:after="0" w:line="240" w:lineRule="auto"/>
              <w:jc w:val="center"/>
              <w:rPr>
                <w:sz w:val="16"/>
                <w:szCs w:val="16"/>
              </w:rPr>
            </w:pPr>
            <w:r>
              <w:rPr>
                <w:sz w:val="16"/>
              </w:rPr>
              <w:t>26,754</w:t>
            </w:r>
          </w:p>
        </w:tc>
      </w:tr>
      <w:tr w:rsidR="001757BC" w14:paraId="520F9670" w14:textId="77777777" w:rsidTr="008741A9">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D2D401B" w14:textId="77777777" w:rsidR="00A81A44" w:rsidRPr="008741A9" w:rsidRDefault="001757BC" w:rsidP="00A81A44">
            <w:pPr>
              <w:spacing w:after="0" w:line="240" w:lineRule="auto"/>
              <w:rPr>
                <w:sz w:val="16"/>
                <w:szCs w:val="16"/>
              </w:rPr>
            </w:pPr>
            <w:r>
              <w:rPr>
                <w:sz w:val="16"/>
              </w:rPr>
              <w:t>petroleum products</w:t>
            </w:r>
          </w:p>
        </w:tc>
        <w:tc>
          <w:tcPr>
            <w:tcW w:w="837" w:type="dxa"/>
            <w:tcBorders>
              <w:top w:val="nil"/>
              <w:left w:val="single" w:sz="4" w:space="0" w:color="auto"/>
              <w:bottom w:val="single" w:sz="4" w:space="0" w:color="auto"/>
              <w:right w:val="single" w:sz="4" w:space="0" w:color="auto"/>
            </w:tcBorders>
            <w:shd w:val="clear" w:color="auto" w:fill="E7E6E6"/>
            <w:tcMar>
              <w:top w:w="28" w:type="dxa"/>
              <w:bottom w:w="28" w:type="dxa"/>
            </w:tcMar>
            <w:vAlign w:val="center"/>
            <w:hideMark/>
          </w:tcPr>
          <w:p w14:paraId="3C011397" w14:textId="77777777" w:rsidR="00A81A44" w:rsidRPr="008741A9" w:rsidRDefault="001757BC" w:rsidP="00A81A44">
            <w:pPr>
              <w:spacing w:after="0" w:line="240" w:lineRule="auto"/>
              <w:jc w:val="center"/>
              <w:rPr>
                <w:sz w:val="16"/>
                <w:szCs w:val="16"/>
              </w:rPr>
            </w:pPr>
            <w:r>
              <w:rPr>
                <w:sz w:val="16"/>
              </w:rPr>
              <w:t>22,338</w:t>
            </w:r>
          </w:p>
        </w:tc>
        <w:tc>
          <w:tcPr>
            <w:tcW w:w="837" w:type="dxa"/>
            <w:tcBorders>
              <w:top w:val="nil"/>
              <w:left w:val="nil"/>
              <w:bottom w:val="single" w:sz="4" w:space="0" w:color="auto"/>
              <w:right w:val="single" w:sz="4" w:space="0" w:color="auto"/>
            </w:tcBorders>
            <w:shd w:val="clear" w:color="auto" w:fill="E7E6E6"/>
            <w:tcMar>
              <w:top w:w="28" w:type="dxa"/>
              <w:bottom w:w="28" w:type="dxa"/>
            </w:tcMar>
            <w:vAlign w:val="center"/>
            <w:hideMark/>
          </w:tcPr>
          <w:p w14:paraId="10596226" w14:textId="77777777" w:rsidR="00A81A44" w:rsidRPr="008741A9" w:rsidRDefault="001757BC" w:rsidP="00A81A44">
            <w:pPr>
              <w:spacing w:after="0" w:line="240" w:lineRule="auto"/>
              <w:jc w:val="center"/>
              <w:rPr>
                <w:sz w:val="16"/>
                <w:szCs w:val="16"/>
              </w:rPr>
            </w:pPr>
            <w:r>
              <w:rPr>
                <w:sz w:val="16"/>
              </w:rPr>
              <w:t>26,856</w:t>
            </w:r>
          </w:p>
        </w:tc>
        <w:tc>
          <w:tcPr>
            <w:tcW w:w="836" w:type="dxa"/>
            <w:tcBorders>
              <w:top w:val="nil"/>
              <w:left w:val="nil"/>
              <w:bottom w:val="single" w:sz="4" w:space="0" w:color="auto"/>
              <w:right w:val="single" w:sz="4" w:space="0" w:color="auto"/>
            </w:tcBorders>
            <w:shd w:val="clear" w:color="auto" w:fill="E7E6E6"/>
            <w:tcMar>
              <w:top w:w="28" w:type="dxa"/>
              <w:bottom w:w="28" w:type="dxa"/>
            </w:tcMar>
            <w:vAlign w:val="center"/>
            <w:hideMark/>
          </w:tcPr>
          <w:p w14:paraId="5016FA8F" w14:textId="77777777" w:rsidR="00A81A44" w:rsidRPr="008741A9" w:rsidRDefault="001757BC" w:rsidP="00A81A44">
            <w:pPr>
              <w:spacing w:after="0" w:line="240" w:lineRule="auto"/>
              <w:jc w:val="center"/>
              <w:rPr>
                <w:sz w:val="16"/>
                <w:szCs w:val="16"/>
              </w:rPr>
            </w:pPr>
            <w:r>
              <w:rPr>
                <w:sz w:val="16"/>
              </w:rPr>
              <w:t>25,338</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C9726FA" w14:textId="77777777" w:rsidR="00A81A44" w:rsidRPr="008741A9" w:rsidRDefault="001757BC" w:rsidP="00A81A44">
            <w:pPr>
              <w:spacing w:after="0" w:line="240" w:lineRule="auto"/>
              <w:jc w:val="center"/>
              <w:rPr>
                <w:sz w:val="16"/>
                <w:szCs w:val="16"/>
              </w:rPr>
            </w:pPr>
            <w:r>
              <w:rPr>
                <w:sz w:val="16"/>
              </w:rPr>
              <w:t>31,280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DBF154A" w14:textId="77777777" w:rsidR="00A81A44" w:rsidRPr="008741A9" w:rsidRDefault="001757BC" w:rsidP="00A81A44">
            <w:pPr>
              <w:spacing w:after="0" w:line="240" w:lineRule="auto"/>
              <w:jc w:val="center"/>
              <w:rPr>
                <w:sz w:val="16"/>
                <w:szCs w:val="16"/>
              </w:rPr>
            </w:pPr>
            <w:r>
              <w:rPr>
                <w:sz w:val="16"/>
              </w:rPr>
              <w:t>31,225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56A0BB3B" w14:textId="77777777" w:rsidR="00A81A44" w:rsidRPr="008741A9" w:rsidRDefault="001757BC" w:rsidP="00A81A44">
            <w:pPr>
              <w:spacing w:after="0" w:line="240" w:lineRule="auto"/>
              <w:jc w:val="center"/>
              <w:rPr>
                <w:sz w:val="16"/>
                <w:szCs w:val="16"/>
              </w:rPr>
            </w:pPr>
            <w:r>
              <w:rPr>
                <w:sz w:val="16"/>
              </w:rPr>
              <w:t>31,060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F3BB04E" w14:textId="77777777" w:rsidR="00A81A44" w:rsidRPr="008741A9" w:rsidRDefault="001757BC" w:rsidP="00A81A44">
            <w:pPr>
              <w:spacing w:after="0" w:line="240" w:lineRule="auto"/>
              <w:jc w:val="center"/>
              <w:rPr>
                <w:sz w:val="16"/>
                <w:szCs w:val="16"/>
              </w:rPr>
            </w:pPr>
            <w:r>
              <w:rPr>
                <w:sz w:val="16"/>
              </w:rPr>
              <w:t>30,817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5FE7936D" w14:textId="77777777" w:rsidR="00A81A44" w:rsidRPr="008741A9" w:rsidRDefault="001757BC" w:rsidP="00A81A44">
            <w:pPr>
              <w:spacing w:after="0" w:line="240" w:lineRule="auto"/>
              <w:jc w:val="center"/>
              <w:rPr>
                <w:sz w:val="16"/>
                <w:szCs w:val="16"/>
              </w:rPr>
            </w:pPr>
            <w:r>
              <w:rPr>
                <w:sz w:val="16"/>
              </w:rPr>
              <w:t>30,510</w:t>
            </w:r>
          </w:p>
        </w:tc>
      </w:tr>
      <w:tr w:rsidR="001757BC" w14:paraId="36A09EFA" w14:textId="77777777" w:rsidTr="008741A9">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B0B185C" w14:textId="77777777" w:rsidR="00A81A44" w:rsidRPr="008741A9" w:rsidRDefault="001757BC" w:rsidP="00A81A44">
            <w:pPr>
              <w:spacing w:after="0" w:line="240" w:lineRule="auto"/>
              <w:rPr>
                <w:sz w:val="16"/>
                <w:szCs w:val="16"/>
              </w:rPr>
            </w:pPr>
            <w:r>
              <w:rPr>
                <w:sz w:val="16"/>
              </w:rPr>
              <w:t>natural gas</w:t>
            </w:r>
          </w:p>
        </w:tc>
        <w:tc>
          <w:tcPr>
            <w:tcW w:w="837" w:type="dxa"/>
            <w:tcBorders>
              <w:top w:val="nil"/>
              <w:left w:val="single" w:sz="4" w:space="0" w:color="auto"/>
              <w:bottom w:val="single" w:sz="4" w:space="0" w:color="auto"/>
              <w:right w:val="single" w:sz="4" w:space="0" w:color="auto"/>
            </w:tcBorders>
            <w:shd w:val="clear" w:color="auto" w:fill="E7E6E6"/>
            <w:tcMar>
              <w:top w:w="28" w:type="dxa"/>
              <w:bottom w:w="28" w:type="dxa"/>
            </w:tcMar>
            <w:vAlign w:val="center"/>
            <w:hideMark/>
          </w:tcPr>
          <w:p w14:paraId="33B25AD0" w14:textId="77777777" w:rsidR="00A81A44" w:rsidRPr="008741A9" w:rsidRDefault="001757BC" w:rsidP="00A81A44">
            <w:pPr>
              <w:spacing w:after="0" w:line="240" w:lineRule="auto"/>
              <w:jc w:val="center"/>
              <w:rPr>
                <w:sz w:val="16"/>
                <w:szCs w:val="16"/>
              </w:rPr>
            </w:pPr>
            <w:r>
              <w:rPr>
                <w:sz w:val="16"/>
              </w:rPr>
              <w:t>12,235</w:t>
            </w:r>
          </w:p>
        </w:tc>
        <w:tc>
          <w:tcPr>
            <w:tcW w:w="837" w:type="dxa"/>
            <w:tcBorders>
              <w:top w:val="nil"/>
              <w:left w:val="nil"/>
              <w:bottom w:val="single" w:sz="4" w:space="0" w:color="auto"/>
              <w:right w:val="single" w:sz="4" w:space="0" w:color="auto"/>
            </w:tcBorders>
            <w:shd w:val="clear" w:color="auto" w:fill="E7E6E6"/>
            <w:tcMar>
              <w:top w:w="28" w:type="dxa"/>
              <w:bottom w:w="28" w:type="dxa"/>
            </w:tcMar>
            <w:vAlign w:val="center"/>
            <w:hideMark/>
          </w:tcPr>
          <w:p w14:paraId="5C52ABC9" w14:textId="77777777" w:rsidR="00A81A44" w:rsidRPr="008741A9" w:rsidRDefault="001757BC" w:rsidP="00A81A44">
            <w:pPr>
              <w:spacing w:after="0" w:line="240" w:lineRule="auto"/>
              <w:jc w:val="center"/>
              <w:rPr>
                <w:sz w:val="16"/>
                <w:szCs w:val="16"/>
              </w:rPr>
            </w:pPr>
            <w:r>
              <w:rPr>
                <w:sz w:val="16"/>
              </w:rPr>
              <w:t>12,805</w:t>
            </w:r>
          </w:p>
        </w:tc>
        <w:tc>
          <w:tcPr>
            <w:tcW w:w="836" w:type="dxa"/>
            <w:tcBorders>
              <w:top w:val="nil"/>
              <w:left w:val="nil"/>
              <w:bottom w:val="single" w:sz="4" w:space="0" w:color="auto"/>
              <w:right w:val="single" w:sz="4" w:space="0" w:color="auto"/>
            </w:tcBorders>
            <w:shd w:val="clear" w:color="auto" w:fill="E7E6E6"/>
            <w:tcMar>
              <w:top w:w="28" w:type="dxa"/>
              <w:bottom w:w="28" w:type="dxa"/>
            </w:tcMar>
            <w:vAlign w:val="center"/>
            <w:hideMark/>
          </w:tcPr>
          <w:p w14:paraId="6A953022" w14:textId="77777777" w:rsidR="00A81A44" w:rsidRPr="008741A9" w:rsidRDefault="001757BC" w:rsidP="00A81A44">
            <w:pPr>
              <w:spacing w:after="0" w:line="240" w:lineRule="auto"/>
              <w:jc w:val="center"/>
              <w:rPr>
                <w:sz w:val="16"/>
                <w:szCs w:val="16"/>
              </w:rPr>
            </w:pPr>
            <w:r>
              <w:rPr>
                <w:sz w:val="16"/>
              </w:rPr>
              <w:t>13,776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8647AB0" w14:textId="77777777" w:rsidR="00A81A44" w:rsidRPr="008741A9" w:rsidRDefault="001757BC" w:rsidP="00A81A44">
            <w:pPr>
              <w:spacing w:after="0" w:line="240" w:lineRule="auto"/>
              <w:jc w:val="center"/>
              <w:rPr>
                <w:sz w:val="16"/>
                <w:szCs w:val="16"/>
              </w:rPr>
            </w:pPr>
            <w:r>
              <w:rPr>
                <w:sz w:val="16"/>
              </w:rPr>
              <w:t>16,547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1C3B92F" w14:textId="77777777" w:rsidR="00A81A44" w:rsidRPr="008741A9" w:rsidRDefault="001757BC" w:rsidP="00A81A44">
            <w:pPr>
              <w:spacing w:after="0" w:line="240" w:lineRule="auto"/>
              <w:jc w:val="center"/>
              <w:rPr>
                <w:sz w:val="16"/>
                <w:szCs w:val="16"/>
              </w:rPr>
            </w:pPr>
            <w:r>
              <w:rPr>
                <w:sz w:val="16"/>
              </w:rPr>
              <w:t>17,290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CA414AC" w14:textId="77777777" w:rsidR="00A81A44" w:rsidRPr="008741A9" w:rsidRDefault="001757BC" w:rsidP="00A81A44">
            <w:pPr>
              <w:spacing w:after="0" w:line="240" w:lineRule="auto"/>
              <w:jc w:val="center"/>
              <w:rPr>
                <w:sz w:val="16"/>
                <w:szCs w:val="16"/>
              </w:rPr>
            </w:pPr>
            <w:r>
              <w:rPr>
                <w:sz w:val="16"/>
              </w:rPr>
              <w:t>18,121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DB9C0BC" w14:textId="77777777" w:rsidR="00A81A44" w:rsidRPr="008741A9" w:rsidRDefault="001757BC" w:rsidP="00A81A44">
            <w:pPr>
              <w:spacing w:after="0" w:line="240" w:lineRule="auto"/>
              <w:jc w:val="center"/>
              <w:rPr>
                <w:sz w:val="16"/>
                <w:szCs w:val="16"/>
              </w:rPr>
            </w:pPr>
            <w:r>
              <w:rPr>
                <w:sz w:val="16"/>
              </w:rPr>
              <w:t>19,677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A23B341" w14:textId="77777777" w:rsidR="00A81A44" w:rsidRPr="008741A9" w:rsidRDefault="001757BC" w:rsidP="00A81A44">
            <w:pPr>
              <w:spacing w:after="0" w:line="240" w:lineRule="auto"/>
              <w:jc w:val="center"/>
              <w:rPr>
                <w:sz w:val="16"/>
                <w:szCs w:val="16"/>
              </w:rPr>
            </w:pPr>
            <w:r>
              <w:rPr>
                <w:sz w:val="16"/>
              </w:rPr>
              <w:t>20,662</w:t>
            </w:r>
          </w:p>
        </w:tc>
      </w:tr>
      <w:tr w:rsidR="001757BC" w14:paraId="54D4AAD3" w14:textId="77777777" w:rsidTr="008741A9">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AFFB8E8" w14:textId="77777777" w:rsidR="00A81A44" w:rsidRPr="008741A9" w:rsidRDefault="001757BC" w:rsidP="00A81A44">
            <w:pPr>
              <w:spacing w:after="0" w:line="240" w:lineRule="auto"/>
              <w:rPr>
                <w:sz w:val="16"/>
                <w:szCs w:val="16"/>
              </w:rPr>
            </w:pPr>
            <w:r>
              <w:rPr>
                <w:sz w:val="16"/>
              </w:rPr>
              <w:t>coke-oven gas</w:t>
            </w:r>
          </w:p>
        </w:tc>
        <w:tc>
          <w:tcPr>
            <w:tcW w:w="837" w:type="dxa"/>
            <w:tcBorders>
              <w:top w:val="single" w:sz="4" w:space="0" w:color="auto"/>
              <w:left w:val="single" w:sz="4" w:space="0" w:color="auto"/>
              <w:bottom w:val="single" w:sz="4" w:space="0" w:color="auto"/>
              <w:right w:val="single" w:sz="4" w:space="0" w:color="auto"/>
            </w:tcBorders>
            <w:shd w:val="clear" w:color="auto" w:fill="E7E6E6"/>
            <w:tcMar>
              <w:top w:w="28" w:type="dxa"/>
              <w:bottom w:w="28" w:type="dxa"/>
            </w:tcMar>
            <w:vAlign w:val="center"/>
            <w:hideMark/>
          </w:tcPr>
          <w:p w14:paraId="4F657F30" w14:textId="77777777" w:rsidR="00A81A44" w:rsidRPr="008741A9" w:rsidRDefault="001757BC" w:rsidP="00A81A44">
            <w:pPr>
              <w:spacing w:after="0" w:line="240" w:lineRule="auto"/>
              <w:jc w:val="center"/>
              <w:rPr>
                <w:sz w:val="16"/>
                <w:szCs w:val="16"/>
              </w:rPr>
            </w:pPr>
            <w:r>
              <w:rPr>
                <w:sz w:val="16"/>
              </w:rPr>
              <w:t>1,480</w:t>
            </w:r>
          </w:p>
        </w:tc>
        <w:tc>
          <w:tcPr>
            <w:tcW w:w="837" w:type="dxa"/>
            <w:tcBorders>
              <w:top w:val="single" w:sz="4" w:space="0" w:color="auto"/>
              <w:left w:val="nil"/>
              <w:bottom w:val="single" w:sz="4" w:space="0" w:color="auto"/>
              <w:right w:val="single" w:sz="4" w:space="0" w:color="auto"/>
            </w:tcBorders>
            <w:shd w:val="clear" w:color="auto" w:fill="E7E6E6"/>
            <w:tcMar>
              <w:top w:w="28" w:type="dxa"/>
              <w:bottom w:w="28" w:type="dxa"/>
            </w:tcMar>
            <w:vAlign w:val="center"/>
            <w:hideMark/>
          </w:tcPr>
          <w:p w14:paraId="03CD254A" w14:textId="77777777" w:rsidR="00A81A44" w:rsidRPr="008741A9" w:rsidRDefault="001757BC" w:rsidP="00A81A44">
            <w:pPr>
              <w:spacing w:after="0" w:line="240" w:lineRule="auto"/>
              <w:jc w:val="center"/>
              <w:rPr>
                <w:sz w:val="16"/>
                <w:szCs w:val="16"/>
              </w:rPr>
            </w:pPr>
            <w:r>
              <w:rPr>
                <w:sz w:val="16"/>
              </w:rPr>
              <w:t>1,744</w:t>
            </w:r>
          </w:p>
        </w:tc>
        <w:tc>
          <w:tcPr>
            <w:tcW w:w="836" w:type="dxa"/>
            <w:tcBorders>
              <w:top w:val="single" w:sz="4" w:space="0" w:color="auto"/>
              <w:left w:val="nil"/>
              <w:bottom w:val="single" w:sz="4" w:space="0" w:color="auto"/>
              <w:right w:val="single" w:sz="4" w:space="0" w:color="auto"/>
            </w:tcBorders>
            <w:shd w:val="clear" w:color="auto" w:fill="E7E6E6"/>
            <w:tcMar>
              <w:top w:w="28" w:type="dxa"/>
              <w:bottom w:w="28" w:type="dxa"/>
            </w:tcMar>
            <w:vAlign w:val="center"/>
            <w:hideMark/>
          </w:tcPr>
          <w:p w14:paraId="701C3AFB" w14:textId="77777777" w:rsidR="00A81A44" w:rsidRPr="008741A9" w:rsidRDefault="001757BC" w:rsidP="00A81A44">
            <w:pPr>
              <w:spacing w:after="0" w:line="240" w:lineRule="auto"/>
              <w:jc w:val="center"/>
              <w:rPr>
                <w:sz w:val="16"/>
                <w:szCs w:val="16"/>
              </w:rPr>
            </w:pPr>
            <w:r>
              <w:rPr>
                <w:sz w:val="16"/>
              </w:rPr>
              <w:t>1,704</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60FAABF" w14:textId="77777777" w:rsidR="00A81A44" w:rsidRPr="008741A9" w:rsidRDefault="001757BC" w:rsidP="00A81A44">
            <w:pPr>
              <w:spacing w:after="0" w:line="240" w:lineRule="auto"/>
              <w:jc w:val="center"/>
              <w:rPr>
                <w:sz w:val="16"/>
                <w:szCs w:val="16"/>
              </w:rPr>
            </w:pPr>
            <w:r>
              <w:rPr>
                <w:sz w:val="16"/>
              </w:rPr>
              <w:t>1,676</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21602BB" w14:textId="77777777" w:rsidR="00A81A44" w:rsidRPr="008741A9" w:rsidRDefault="001757BC" w:rsidP="00A81A44">
            <w:pPr>
              <w:spacing w:after="0" w:line="240" w:lineRule="auto"/>
              <w:jc w:val="center"/>
              <w:rPr>
                <w:sz w:val="16"/>
                <w:szCs w:val="16"/>
              </w:rPr>
            </w:pPr>
            <w:r>
              <w:rPr>
                <w:sz w:val="16"/>
              </w:rPr>
              <w:t>1,651</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1739341" w14:textId="77777777" w:rsidR="00A81A44" w:rsidRPr="008741A9" w:rsidRDefault="001757BC" w:rsidP="00A81A44">
            <w:pPr>
              <w:spacing w:after="0" w:line="240" w:lineRule="auto"/>
              <w:jc w:val="center"/>
              <w:rPr>
                <w:sz w:val="16"/>
                <w:szCs w:val="16"/>
              </w:rPr>
            </w:pPr>
            <w:r>
              <w:rPr>
                <w:sz w:val="16"/>
              </w:rPr>
              <w:t>1,641</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9E4FDDB" w14:textId="77777777" w:rsidR="00A81A44" w:rsidRPr="008741A9" w:rsidRDefault="001757BC" w:rsidP="00A81A44">
            <w:pPr>
              <w:spacing w:after="0" w:line="240" w:lineRule="auto"/>
              <w:jc w:val="center"/>
              <w:rPr>
                <w:sz w:val="16"/>
                <w:szCs w:val="16"/>
              </w:rPr>
            </w:pPr>
            <w:r>
              <w:rPr>
                <w:sz w:val="16"/>
              </w:rPr>
              <w:t>1,642</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0EB7AD9" w14:textId="77777777" w:rsidR="00A81A44" w:rsidRPr="008741A9" w:rsidRDefault="001757BC" w:rsidP="00A81A44">
            <w:pPr>
              <w:spacing w:after="0" w:line="240" w:lineRule="auto"/>
              <w:jc w:val="center"/>
              <w:rPr>
                <w:sz w:val="16"/>
                <w:szCs w:val="16"/>
              </w:rPr>
            </w:pPr>
            <w:r>
              <w:rPr>
                <w:sz w:val="16"/>
              </w:rPr>
              <w:t>1,651</w:t>
            </w:r>
          </w:p>
        </w:tc>
      </w:tr>
      <w:tr w:rsidR="001757BC" w14:paraId="45C14B11" w14:textId="77777777" w:rsidTr="008741A9">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DAA523D" w14:textId="77777777" w:rsidR="00A81A44" w:rsidRPr="008741A9" w:rsidRDefault="001757BC" w:rsidP="00A81A44">
            <w:pPr>
              <w:spacing w:after="0" w:line="240" w:lineRule="auto"/>
              <w:rPr>
                <w:sz w:val="16"/>
                <w:szCs w:val="16"/>
              </w:rPr>
            </w:pPr>
            <w:r>
              <w:rPr>
                <w:sz w:val="16"/>
              </w:rPr>
              <w:t>blast-furnace gas</w:t>
            </w:r>
          </w:p>
        </w:tc>
        <w:tc>
          <w:tcPr>
            <w:tcW w:w="837" w:type="dxa"/>
            <w:tcBorders>
              <w:top w:val="nil"/>
              <w:left w:val="single" w:sz="4" w:space="0" w:color="auto"/>
              <w:bottom w:val="single" w:sz="4" w:space="0" w:color="auto"/>
              <w:right w:val="single" w:sz="4" w:space="0" w:color="auto"/>
            </w:tcBorders>
            <w:shd w:val="clear" w:color="auto" w:fill="E7E6E6"/>
            <w:tcMar>
              <w:top w:w="28" w:type="dxa"/>
              <w:bottom w:w="28" w:type="dxa"/>
            </w:tcMar>
            <w:vAlign w:val="center"/>
            <w:hideMark/>
          </w:tcPr>
          <w:p w14:paraId="0A21FC74" w14:textId="77777777" w:rsidR="00A81A44" w:rsidRPr="008741A9" w:rsidRDefault="001757BC" w:rsidP="00A81A44">
            <w:pPr>
              <w:spacing w:after="0" w:line="240" w:lineRule="auto"/>
              <w:jc w:val="center"/>
              <w:rPr>
                <w:sz w:val="16"/>
                <w:szCs w:val="16"/>
              </w:rPr>
            </w:pPr>
            <w:r>
              <w:rPr>
                <w:sz w:val="16"/>
              </w:rPr>
              <w:t>885</w:t>
            </w:r>
          </w:p>
        </w:tc>
        <w:tc>
          <w:tcPr>
            <w:tcW w:w="837" w:type="dxa"/>
            <w:tcBorders>
              <w:top w:val="nil"/>
              <w:left w:val="nil"/>
              <w:bottom w:val="single" w:sz="4" w:space="0" w:color="auto"/>
              <w:right w:val="single" w:sz="4" w:space="0" w:color="auto"/>
            </w:tcBorders>
            <w:shd w:val="clear" w:color="auto" w:fill="E7E6E6"/>
            <w:tcMar>
              <w:top w:w="28" w:type="dxa"/>
              <w:bottom w:w="28" w:type="dxa"/>
            </w:tcMar>
            <w:vAlign w:val="center"/>
            <w:hideMark/>
          </w:tcPr>
          <w:p w14:paraId="54DE9F38" w14:textId="77777777" w:rsidR="00A81A44" w:rsidRPr="008741A9" w:rsidRDefault="001757BC" w:rsidP="00A81A44">
            <w:pPr>
              <w:spacing w:after="0" w:line="240" w:lineRule="auto"/>
              <w:jc w:val="center"/>
              <w:rPr>
                <w:sz w:val="16"/>
                <w:szCs w:val="16"/>
              </w:rPr>
            </w:pPr>
            <w:r>
              <w:rPr>
                <w:sz w:val="16"/>
              </w:rPr>
              <w:t>526</w:t>
            </w:r>
          </w:p>
        </w:tc>
        <w:tc>
          <w:tcPr>
            <w:tcW w:w="836" w:type="dxa"/>
            <w:tcBorders>
              <w:top w:val="nil"/>
              <w:left w:val="nil"/>
              <w:bottom w:val="single" w:sz="4" w:space="0" w:color="auto"/>
              <w:right w:val="single" w:sz="4" w:space="0" w:color="auto"/>
            </w:tcBorders>
            <w:shd w:val="clear" w:color="auto" w:fill="E7E6E6"/>
            <w:tcMar>
              <w:top w:w="28" w:type="dxa"/>
              <w:bottom w:w="28" w:type="dxa"/>
            </w:tcMar>
            <w:vAlign w:val="center"/>
            <w:hideMark/>
          </w:tcPr>
          <w:p w14:paraId="7B8F0035" w14:textId="77777777" w:rsidR="00A81A44" w:rsidRPr="008741A9" w:rsidRDefault="001757BC" w:rsidP="00A81A44">
            <w:pPr>
              <w:spacing w:after="0" w:line="240" w:lineRule="auto"/>
              <w:jc w:val="center"/>
              <w:rPr>
                <w:sz w:val="16"/>
                <w:szCs w:val="16"/>
              </w:rPr>
            </w:pPr>
            <w:r>
              <w:rPr>
                <w:sz w:val="16"/>
              </w:rPr>
              <w:t>632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807DB6E" w14:textId="77777777" w:rsidR="00A81A44" w:rsidRPr="008741A9" w:rsidRDefault="001757BC" w:rsidP="00A81A44">
            <w:pPr>
              <w:spacing w:after="0" w:line="240" w:lineRule="auto"/>
              <w:jc w:val="center"/>
              <w:rPr>
                <w:sz w:val="16"/>
                <w:szCs w:val="16"/>
              </w:rPr>
            </w:pPr>
            <w:r>
              <w:rPr>
                <w:sz w:val="16"/>
              </w:rPr>
              <w:t>576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079CD46" w14:textId="77777777" w:rsidR="00A81A44" w:rsidRPr="008741A9" w:rsidRDefault="001757BC" w:rsidP="00A81A44">
            <w:pPr>
              <w:spacing w:after="0" w:line="240" w:lineRule="auto"/>
              <w:jc w:val="center"/>
              <w:rPr>
                <w:sz w:val="16"/>
                <w:szCs w:val="16"/>
              </w:rPr>
            </w:pPr>
            <w:r>
              <w:rPr>
                <w:sz w:val="16"/>
              </w:rPr>
              <w:t>532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BC4C6C0" w14:textId="77777777" w:rsidR="00A81A44" w:rsidRPr="008741A9" w:rsidRDefault="001757BC" w:rsidP="00A81A44">
            <w:pPr>
              <w:spacing w:after="0" w:line="240" w:lineRule="auto"/>
              <w:jc w:val="center"/>
              <w:rPr>
                <w:sz w:val="16"/>
                <w:szCs w:val="16"/>
              </w:rPr>
            </w:pPr>
            <w:r>
              <w:rPr>
                <w:sz w:val="16"/>
              </w:rPr>
              <w:t>489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709A92A" w14:textId="77777777" w:rsidR="00A81A44" w:rsidRPr="008741A9" w:rsidRDefault="001757BC" w:rsidP="00A81A44">
            <w:pPr>
              <w:spacing w:after="0" w:line="240" w:lineRule="auto"/>
              <w:jc w:val="center"/>
              <w:rPr>
                <w:sz w:val="16"/>
                <w:szCs w:val="16"/>
              </w:rPr>
            </w:pPr>
            <w:r>
              <w:rPr>
                <w:sz w:val="16"/>
              </w:rPr>
              <w:t>454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58AB7C02" w14:textId="77777777" w:rsidR="00A81A44" w:rsidRPr="008741A9" w:rsidRDefault="001757BC" w:rsidP="00A81A44">
            <w:pPr>
              <w:spacing w:after="0" w:line="240" w:lineRule="auto"/>
              <w:jc w:val="center"/>
              <w:rPr>
                <w:sz w:val="16"/>
                <w:szCs w:val="16"/>
              </w:rPr>
            </w:pPr>
            <w:r>
              <w:rPr>
                <w:sz w:val="16"/>
              </w:rPr>
              <w:t>428</w:t>
            </w:r>
          </w:p>
        </w:tc>
      </w:tr>
      <w:tr w:rsidR="001757BC" w14:paraId="13C2EDC8" w14:textId="77777777" w:rsidTr="008741A9">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369AC0F" w14:textId="77777777" w:rsidR="00A81A44" w:rsidRPr="008741A9" w:rsidRDefault="001757BC" w:rsidP="00A81A44">
            <w:pPr>
              <w:spacing w:after="0" w:line="240" w:lineRule="auto"/>
              <w:rPr>
                <w:sz w:val="16"/>
                <w:szCs w:val="16"/>
              </w:rPr>
            </w:pPr>
            <w:r>
              <w:rPr>
                <w:sz w:val="16"/>
              </w:rPr>
              <w:t>other gaseous fuels</w:t>
            </w:r>
          </w:p>
        </w:tc>
        <w:tc>
          <w:tcPr>
            <w:tcW w:w="837" w:type="dxa"/>
            <w:tcBorders>
              <w:top w:val="nil"/>
              <w:left w:val="single" w:sz="4" w:space="0" w:color="auto"/>
              <w:bottom w:val="single" w:sz="4" w:space="0" w:color="auto"/>
              <w:right w:val="single" w:sz="4" w:space="0" w:color="auto"/>
            </w:tcBorders>
            <w:shd w:val="clear" w:color="auto" w:fill="E7E6E6"/>
            <w:tcMar>
              <w:top w:w="28" w:type="dxa"/>
              <w:bottom w:w="28" w:type="dxa"/>
            </w:tcMar>
            <w:vAlign w:val="center"/>
            <w:hideMark/>
          </w:tcPr>
          <w:p w14:paraId="27FA8FF8" w14:textId="77777777" w:rsidR="00A81A44" w:rsidRPr="008741A9" w:rsidRDefault="001757BC" w:rsidP="00A81A44">
            <w:pPr>
              <w:spacing w:after="0" w:line="240" w:lineRule="auto"/>
              <w:jc w:val="center"/>
              <w:rPr>
                <w:sz w:val="16"/>
                <w:szCs w:val="16"/>
              </w:rPr>
            </w:pPr>
            <w:r>
              <w:rPr>
                <w:sz w:val="16"/>
              </w:rPr>
              <w:t>161</w:t>
            </w:r>
          </w:p>
        </w:tc>
        <w:tc>
          <w:tcPr>
            <w:tcW w:w="837" w:type="dxa"/>
            <w:tcBorders>
              <w:top w:val="nil"/>
              <w:left w:val="nil"/>
              <w:bottom w:val="single" w:sz="4" w:space="0" w:color="auto"/>
              <w:right w:val="single" w:sz="4" w:space="0" w:color="auto"/>
            </w:tcBorders>
            <w:shd w:val="clear" w:color="auto" w:fill="E7E6E6"/>
            <w:tcMar>
              <w:top w:w="28" w:type="dxa"/>
              <w:bottom w:w="28" w:type="dxa"/>
            </w:tcMar>
            <w:vAlign w:val="center"/>
            <w:hideMark/>
          </w:tcPr>
          <w:p w14:paraId="5271F2BC" w14:textId="77777777" w:rsidR="00A81A44" w:rsidRPr="008741A9" w:rsidRDefault="001757BC" w:rsidP="00A81A44">
            <w:pPr>
              <w:spacing w:after="0" w:line="240" w:lineRule="auto"/>
              <w:jc w:val="center"/>
              <w:rPr>
                <w:sz w:val="16"/>
                <w:szCs w:val="16"/>
              </w:rPr>
            </w:pPr>
            <w:r>
              <w:rPr>
                <w:sz w:val="16"/>
              </w:rPr>
              <w:t>149</w:t>
            </w:r>
          </w:p>
        </w:tc>
        <w:tc>
          <w:tcPr>
            <w:tcW w:w="836" w:type="dxa"/>
            <w:tcBorders>
              <w:top w:val="nil"/>
              <w:left w:val="nil"/>
              <w:bottom w:val="single" w:sz="4" w:space="0" w:color="auto"/>
              <w:right w:val="single" w:sz="4" w:space="0" w:color="auto"/>
            </w:tcBorders>
            <w:shd w:val="clear" w:color="auto" w:fill="E7E6E6"/>
            <w:tcMar>
              <w:top w:w="28" w:type="dxa"/>
              <w:bottom w:w="28" w:type="dxa"/>
            </w:tcMar>
            <w:vAlign w:val="center"/>
            <w:hideMark/>
          </w:tcPr>
          <w:p w14:paraId="787A07BC" w14:textId="77777777" w:rsidR="00A81A44" w:rsidRPr="008741A9" w:rsidRDefault="001757BC" w:rsidP="00A81A44">
            <w:pPr>
              <w:spacing w:after="0" w:line="240" w:lineRule="auto"/>
              <w:jc w:val="center"/>
              <w:rPr>
                <w:sz w:val="16"/>
                <w:szCs w:val="16"/>
              </w:rPr>
            </w:pPr>
            <w:r>
              <w:rPr>
                <w:sz w:val="16"/>
              </w:rPr>
              <w:t>162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C87B7A5" w14:textId="77777777" w:rsidR="00A81A44" w:rsidRPr="008741A9" w:rsidRDefault="001757BC" w:rsidP="00A81A44">
            <w:pPr>
              <w:spacing w:after="0" w:line="240" w:lineRule="auto"/>
              <w:jc w:val="center"/>
              <w:rPr>
                <w:sz w:val="16"/>
                <w:szCs w:val="16"/>
              </w:rPr>
            </w:pPr>
            <w:r>
              <w:rPr>
                <w:sz w:val="16"/>
              </w:rPr>
              <w:t>88</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D9D3AFC" w14:textId="77777777" w:rsidR="00A81A44" w:rsidRPr="008741A9" w:rsidRDefault="001757BC" w:rsidP="00A81A44">
            <w:pPr>
              <w:spacing w:after="0" w:line="240" w:lineRule="auto"/>
              <w:jc w:val="center"/>
              <w:rPr>
                <w:sz w:val="16"/>
                <w:szCs w:val="16"/>
              </w:rPr>
            </w:pPr>
            <w:r>
              <w:rPr>
                <w:sz w:val="16"/>
              </w:rPr>
              <w:t>76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3ECD41B" w14:textId="77777777" w:rsidR="00A81A44" w:rsidRPr="008741A9" w:rsidRDefault="001757BC" w:rsidP="00A81A44">
            <w:pPr>
              <w:spacing w:after="0" w:line="240" w:lineRule="auto"/>
              <w:jc w:val="center"/>
              <w:rPr>
                <w:sz w:val="16"/>
                <w:szCs w:val="16"/>
              </w:rPr>
            </w:pPr>
            <w:r>
              <w:rPr>
                <w:sz w:val="16"/>
              </w:rPr>
              <w:t>76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F91BB57" w14:textId="77777777" w:rsidR="00A81A44" w:rsidRPr="008741A9" w:rsidRDefault="001757BC" w:rsidP="00A81A44">
            <w:pPr>
              <w:spacing w:after="0" w:line="240" w:lineRule="auto"/>
              <w:jc w:val="center"/>
              <w:rPr>
                <w:sz w:val="16"/>
                <w:szCs w:val="16"/>
              </w:rPr>
            </w:pPr>
            <w:r>
              <w:rPr>
                <w:sz w:val="16"/>
              </w:rPr>
              <w:t>75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4CCE6E7" w14:textId="77777777" w:rsidR="00A81A44" w:rsidRPr="008741A9" w:rsidRDefault="001757BC" w:rsidP="00A81A44">
            <w:pPr>
              <w:spacing w:after="0" w:line="240" w:lineRule="auto"/>
              <w:jc w:val="center"/>
              <w:rPr>
                <w:sz w:val="16"/>
                <w:szCs w:val="16"/>
              </w:rPr>
            </w:pPr>
            <w:r>
              <w:rPr>
                <w:sz w:val="16"/>
              </w:rPr>
              <w:t>75</w:t>
            </w:r>
          </w:p>
        </w:tc>
      </w:tr>
      <w:tr w:rsidR="001757BC" w14:paraId="2F188B98" w14:textId="77777777" w:rsidTr="008741A9">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828DE89" w14:textId="77777777" w:rsidR="00A81A44" w:rsidRPr="008741A9" w:rsidRDefault="001757BC" w:rsidP="00A81A44">
            <w:pPr>
              <w:spacing w:after="0" w:line="240" w:lineRule="auto"/>
              <w:rPr>
                <w:sz w:val="16"/>
                <w:szCs w:val="16"/>
              </w:rPr>
            </w:pPr>
            <w:r>
              <w:rPr>
                <w:sz w:val="16"/>
              </w:rPr>
              <w:t>solid biomass</w:t>
            </w:r>
          </w:p>
        </w:tc>
        <w:tc>
          <w:tcPr>
            <w:tcW w:w="837" w:type="dxa"/>
            <w:tcBorders>
              <w:top w:val="single" w:sz="4" w:space="0" w:color="auto"/>
              <w:left w:val="single" w:sz="4" w:space="0" w:color="auto"/>
              <w:bottom w:val="single" w:sz="4" w:space="0" w:color="auto"/>
              <w:right w:val="single" w:sz="4" w:space="0" w:color="auto"/>
            </w:tcBorders>
            <w:shd w:val="clear" w:color="auto" w:fill="E7E6E6"/>
            <w:tcMar>
              <w:top w:w="28" w:type="dxa"/>
              <w:bottom w:w="28" w:type="dxa"/>
            </w:tcMar>
            <w:vAlign w:val="center"/>
            <w:hideMark/>
          </w:tcPr>
          <w:p w14:paraId="12EDEF2F" w14:textId="77777777" w:rsidR="00A81A44" w:rsidRPr="008741A9" w:rsidRDefault="001757BC" w:rsidP="00A81A44">
            <w:pPr>
              <w:spacing w:after="0" w:line="240" w:lineRule="auto"/>
              <w:jc w:val="center"/>
              <w:rPr>
                <w:sz w:val="16"/>
                <w:szCs w:val="16"/>
              </w:rPr>
            </w:pPr>
            <w:r>
              <w:rPr>
                <w:sz w:val="16"/>
              </w:rPr>
              <w:t>4,166</w:t>
            </w:r>
          </w:p>
        </w:tc>
        <w:tc>
          <w:tcPr>
            <w:tcW w:w="837" w:type="dxa"/>
            <w:tcBorders>
              <w:top w:val="single" w:sz="4" w:space="0" w:color="auto"/>
              <w:left w:val="nil"/>
              <w:bottom w:val="single" w:sz="4" w:space="0" w:color="auto"/>
              <w:right w:val="single" w:sz="4" w:space="0" w:color="auto"/>
            </w:tcBorders>
            <w:shd w:val="clear" w:color="auto" w:fill="E7E6E6"/>
            <w:tcMar>
              <w:top w:w="28" w:type="dxa"/>
              <w:bottom w:w="28" w:type="dxa"/>
            </w:tcMar>
            <w:vAlign w:val="center"/>
            <w:hideMark/>
          </w:tcPr>
          <w:p w14:paraId="4CFDA781" w14:textId="77777777" w:rsidR="00A81A44" w:rsidRPr="008741A9" w:rsidRDefault="001757BC" w:rsidP="00A81A44">
            <w:pPr>
              <w:spacing w:after="0" w:line="240" w:lineRule="auto"/>
              <w:jc w:val="center"/>
              <w:rPr>
                <w:sz w:val="16"/>
                <w:szCs w:val="16"/>
              </w:rPr>
            </w:pPr>
            <w:r>
              <w:rPr>
                <w:sz w:val="16"/>
              </w:rPr>
              <w:t>5,866</w:t>
            </w:r>
          </w:p>
        </w:tc>
        <w:tc>
          <w:tcPr>
            <w:tcW w:w="836" w:type="dxa"/>
            <w:tcBorders>
              <w:top w:val="single" w:sz="4" w:space="0" w:color="auto"/>
              <w:left w:val="nil"/>
              <w:bottom w:val="single" w:sz="4" w:space="0" w:color="auto"/>
              <w:right w:val="single" w:sz="4" w:space="0" w:color="auto"/>
            </w:tcBorders>
            <w:shd w:val="clear" w:color="auto" w:fill="E7E6E6"/>
            <w:tcMar>
              <w:top w:w="28" w:type="dxa"/>
              <w:bottom w:w="28" w:type="dxa"/>
            </w:tcMar>
            <w:vAlign w:val="center"/>
            <w:hideMark/>
          </w:tcPr>
          <w:p w14:paraId="3A0FDA01" w14:textId="77777777" w:rsidR="00A81A44" w:rsidRPr="008741A9" w:rsidRDefault="001757BC" w:rsidP="00A81A44">
            <w:pPr>
              <w:spacing w:after="0" w:line="240" w:lineRule="auto"/>
              <w:jc w:val="center"/>
              <w:rPr>
                <w:sz w:val="16"/>
                <w:szCs w:val="16"/>
              </w:rPr>
            </w:pPr>
            <w:r>
              <w:rPr>
                <w:sz w:val="16"/>
              </w:rPr>
              <w:t>6,774</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D2B1F8C" w14:textId="77777777" w:rsidR="00A81A44" w:rsidRPr="008741A9" w:rsidRDefault="001757BC" w:rsidP="00A81A44">
            <w:pPr>
              <w:spacing w:after="0" w:line="240" w:lineRule="auto"/>
              <w:jc w:val="center"/>
              <w:rPr>
                <w:sz w:val="16"/>
                <w:szCs w:val="16"/>
              </w:rPr>
            </w:pPr>
            <w:r>
              <w:rPr>
                <w:sz w:val="16"/>
              </w:rPr>
              <w:t>7,896</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A6606C4" w14:textId="77777777" w:rsidR="00A81A44" w:rsidRPr="008741A9" w:rsidRDefault="001757BC" w:rsidP="00A81A44">
            <w:pPr>
              <w:spacing w:after="0" w:line="240" w:lineRule="auto"/>
              <w:jc w:val="center"/>
              <w:rPr>
                <w:sz w:val="16"/>
                <w:szCs w:val="16"/>
              </w:rPr>
            </w:pPr>
            <w:r>
              <w:rPr>
                <w:sz w:val="16"/>
              </w:rPr>
              <w:t>9,023</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71E5CED" w14:textId="77777777" w:rsidR="00A81A44" w:rsidRPr="008741A9" w:rsidRDefault="001757BC" w:rsidP="00A81A44">
            <w:pPr>
              <w:spacing w:after="0" w:line="240" w:lineRule="auto"/>
              <w:jc w:val="center"/>
              <w:rPr>
                <w:sz w:val="16"/>
                <w:szCs w:val="16"/>
              </w:rPr>
            </w:pPr>
            <w:r>
              <w:rPr>
                <w:sz w:val="16"/>
              </w:rPr>
              <w:t>10,522</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2DFD420" w14:textId="77777777" w:rsidR="00A81A44" w:rsidRPr="008741A9" w:rsidRDefault="001757BC" w:rsidP="00A81A44">
            <w:pPr>
              <w:spacing w:after="0" w:line="240" w:lineRule="auto"/>
              <w:jc w:val="center"/>
              <w:rPr>
                <w:sz w:val="16"/>
                <w:szCs w:val="16"/>
              </w:rPr>
            </w:pPr>
            <w:r>
              <w:rPr>
                <w:sz w:val="16"/>
              </w:rPr>
              <w:t>10,778</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FD9BC46" w14:textId="77777777" w:rsidR="00A81A44" w:rsidRPr="008741A9" w:rsidRDefault="001757BC" w:rsidP="00A81A44">
            <w:pPr>
              <w:spacing w:after="0" w:line="240" w:lineRule="auto"/>
              <w:jc w:val="center"/>
              <w:rPr>
                <w:sz w:val="16"/>
                <w:szCs w:val="16"/>
              </w:rPr>
            </w:pPr>
            <w:r>
              <w:rPr>
                <w:sz w:val="16"/>
              </w:rPr>
              <w:t>11,004</w:t>
            </w:r>
          </w:p>
        </w:tc>
      </w:tr>
      <w:tr w:rsidR="001757BC" w14:paraId="714EE332" w14:textId="77777777" w:rsidTr="008741A9">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5BB0089B" w14:textId="77777777" w:rsidR="00A81A44" w:rsidRPr="008741A9" w:rsidRDefault="001757BC" w:rsidP="00A81A44">
            <w:pPr>
              <w:spacing w:after="0" w:line="240" w:lineRule="auto"/>
              <w:rPr>
                <w:sz w:val="16"/>
                <w:szCs w:val="16"/>
              </w:rPr>
            </w:pPr>
            <w:r>
              <w:rPr>
                <w:sz w:val="16"/>
              </w:rPr>
              <w:t>biogas</w:t>
            </w:r>
          </w:p>
        </w:tc>
        <w:tc>
          <w:tcPr>
            <w:tcW w:w="837" w:type="dxa"/>
            <w:tcBorders>
              <w:top w:val="nil"/>
              <w:left w:val="single" w:sz="4" w:space="0" w:color="auto"/>
              <w:bottom w:val="single" w:sz="4" w:space="0" w:color="auto"/>
              <w:right w:val="single" w:sz="4" w:space="0" w:color="auto"/>
            </w:tcBorders>
            <w:shd w:val="clear" w:color="auto" w:fill="E7E6E6"/>
            <w:tcMar>
              <w:top w:w="28" w:type="dxa"/>
              <w:bottom w:w="28" w:type="dxa"/>
            </w:tcMar>
            <w:vAlign w:val="center"/>
            <w:hideMark/>
          </w:tcPr>
          <w:p w14:paraId="0B46F99B" w14:textId="77777777" w:rsidR="00A81A44" w:rsidRPr="008741A9" w:rsidRDefault="001757BC" w:rsidP="00A81A44">
            <w:pPr>
              <w:spacing w:after="0" w:line="240" w:lineRule="auto"/>
              <w:jc w:val="center"/>
              <w:rPr>
                <w:sz w:val="16"/>
                <w:szCs w:val="16"/>
              </w:rPr>
            </w:pPr>
            <w:r>
              <w:rPr>
                <w:sz w:val="16"/>
              </w:rPr>
              <w:t>54</w:t>
            </w:r>
          </w:p>
        </w:tc>
        <w:tc>
          <w:tcPr>
            <w:tcW w:w="837" w:type="dxa"/>
            <w:tcBorders>
              <w:top w:val="nil"/>
              <w:left w:val="nil"/>
              <w:bottom w:val="single" w:sz="4" w:space="0" w:color="auto"/>
              <w:right w:val="single" w:sz="4" w:space="0" w:color="auto"/>
            </w:tcBorders>
            <w:shd w:val="clear" w:color="auto" w:fill="E7E6E6"/>
            <w:tcMar>
              <w:top w:w="28" w:type="dxa"/>
              <w:bottom w:w="28" w:type="dxa"/>
            </w:tcMar>
            <w:vAlign w:val="center"/>
            <w:hideMark/>
          </w:tcPr>
          <w:p w14:paraId="3CE253E0" w14:textId="77777777" w:rsidR="00A81A44" w:rsidRPr="008741A9" w:rsidRDefault="001757BC" w:rsidP="00A81A44">
            <w:pPr>
              <w:spacing w:after="0" w:line="240" w:lineRule="auto"/>
              <w:jc w:val="center"/>
              <w:rPr>
                <w:sz w:val="16"/>
                <w:szCs w:val="16"/>
              </w:rPr>
            </w:pPr>
            <w:r>
              <w:rPr>
                <w:sz w:val="16"/>
              </w:rPr>
              <w:t>115</w:t>
            </w:r>
          </w:p>
        </w:tc>
        <w:tc>
          <w:tcPr>
            <w:tcW w:w="836" w:type="dxa"/>
            <w:tcBorders>
              <w:top w:val="nil"/>
              <w:left w:val="nil"/>
              <w:bottom w:val="single" w:sz="4" w:space="0" w:color="auto"/>
              <w:right w:val="single" w:sz="4" w:space="0" w:color="auto"/>
            </w:tcBorders>
            <w:shd w:val="clear" w:color="auto" w:fill="E7E6E6"/>
            <w:tcMar>
              <w:top w:w="28" w:type="dxa"/>
              <w:bottom w:w="28" w:type="dxa"/>
            </w:tcMar>
            <w:vAlign w:val="center"/>
            <w:hideMark/>
          </w:tcPr>
          <w:p w14:paraId="51B8846D" w14:textId="77777777" w:rsidR="00A81A44" w:rsidRPr="008741A9" w:rsidRDefault="001757BC" w:rsidP="00A81A44">
            <w:pPr>
              <w:spacing w:after="0" w:line="240" w:lineRule="auto"/>
              <w:jc w:val="center"/>
              <w:rPr>
                <w:sz w:val="16"/>
                <w:szCs w:val="16"/>
              </w:rPr>
            </w:pPr>
            <w:r>
              <w:rPr>
                <w:sz w:val="16"/>
              </w:rPr>
              <w:t>229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EBD3173" w14:textId="77777777" w:rsidR="00A81A44" w:rsidRPr="008741A9" w:rsidRDefault="001757BC" w:rsidP="00A81A44">
            <w:pPr>
              <w:spacing w:after="0" w:line="240" w:lineRule="auto"/>
              <w:jc w:val="center"/>
              <w:rPr>
                <w:sz w:val="16"/>
                <w:szCs w:val="16"/>
              </w:rPr>
            </w:pPr>
            <w:r>
              <w:rPr>
                <w:sz w:val="16"/>
              </w:rPr>
              <w:t>284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B1ED92D" w14:textId="77777777" w:rsidR="00A81A44" w:rsidRPr="008741A9" w:rsidRDefault="001757BC" w:rsidP="00A81A44">
            <w:pPr>
              <w:spacing w:after="0" w:line="240" w:lineRule="auto"/>
              <w:jc w:val="center"/>
              <w:rPr>
                <w:sz w:val="16"/>
                <w:szCs w:val="16"/>
              </w:rPr>
            </w:pPr>
            <w:r>
              <w:rPr>
                <w:sz w:val="16"/>
              </w:rPr>
              <w:t>318</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597E695D" w14:textId="77777777" w:rsidR="00A81A44" w:rsidRPr="008741A9" w:rsidRDefault="001757BC" w:rsidP="00A81A44">
            <w:pPr>
              <w:spacing w:after="0" w:line="240" w:lineRule="auto"/>
              <w:jc w:val="center"/>
              <w:rPr>
                <w:sz w:val="16"/>
                <w:szCs w:val="16"/>
              </w:rPr>
            </w:pPr>
            <w:r>
              <w:rPr>
                <w:sz w:val="16"/>
              </w:rPr>
              <w:t>352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19D02B4" w14:textId="77777777" w:rsidR="00A81A44" w:rsidRPr="008741A9" w:rsidRDefault="001757BC" w:rsidP="00A81A44">
            <w:pPr>
              <w:spacing w:after="0" w:line="240" w:lineRule="auto"/>
              <w:jc w:val="center"/>
              <w:rPr>
                <w:sz w:val="16"/>
                <w:szCs w:val="16"/>
              </w:rPr>
            </w:pPr>
            <w:r>
              <w:rPr>
                <w:sz w:val="16"/>
              </w:rPr>
              <w:t>388</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5F7D9F23" w14:textId="77777777" w:rsidR="00A81A44" w:rsidRPr="008741A9" w:rsidRDefault="001757BC" w:rsidP="00A81A44">
            <w:pPr>
              <w:spacing w:after="0" w:line="240" w:lineRule="auto"/>
              <w:jc w:val="center"/>
              <w:rPr>
                <w:sz w:val="16"/>
                <w:szCs w:val="16"/>
              </w:rPr>
            </w:pPr>
            <w:r>
              <w:rPr>
                <w:sz w:val="16"/>
              </w:rPr>
              <w:t>425</w:t>
            </w:r>
          </w:p>
        </w:tc>
      </w:tr>
      <w:tr w:rsidR="001757BC" w14:paraId="783E055E" w14:textId="77777777" w:rsidTr="008741A9">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A6EDB10" w14:textId="77777777" w:rsidR="00A81A44" w:rsidRPr="008741A9" w:rsidRDefault="001757BC" w:rsidP="00A81A44">
            <w:pPr>
              <w:spacing w:after="0" w:line="240" w:lineRule="auto"/>
              <w:rPr>
                <w:sz w:val="16"/>
                <w:szCs w:val="16"/>
              </w:rPr>
            </w:pPr>
            <w:r>
              <w:rPr>
                <w:sz w:val="16"/>
              </w:rPr>
              <w:t>biofuels</w:t>
            </w:r>
          </w:p>
        </w:tc>
        <w:tc>
          <w:tcPr>
            <w:tcW w:w="837" w:type="dxa"/>
            <w:tcBorders>
              <w:top w:val="nil"/>
              <w:left w:val="single" w:sz="4" w:space="0" w:color="auto"/>
              <w:bottom w:val="single" w:sz="4" w:space="0" w:color="auto"/>
              <w:right w:val="single" w:sz="4" w:space="0" w:color="auto"/>
            </w:tcBorders>
            <w:shd w:val="clear" w:color="auto" w:fill="E7E6E6"/>
            <w:tcMar>
              <w:top w:w="28" w:type="dxa"/>
              <w:bottom w:w="28" w:type="dxa"/>
            </w:tcMar>
            <w:vAlign w:val="center"/>
            <w:hideMark/>
          </w:tcPr>
          <w:p w14:paraId="09D6F638" w14:textId="77777777" w:rsidR="00A81A44" w:rsidRPr="008741A9" w:rsidRDefault="001757BC" w:rsidP="00A81A44">
            <w:pPr>
              <w:spacing w:after="0" w:line="240" w:lineRule="auto"/>
              <w:jc w:val="center"/>
              <w:rPr>
                <w:sz w:val="16"/>
                <w:szCs w:val="16"/>
              </w:rPr>
            </w:pPr>
            <w:r>
              <w:rPr>
                <w:sz w:val="16"/>
              </w:rPr>
              <w:t>54</w:t>
            </w:r>
          </w:p>
        </w:tc>
        <w:tc>
          <w:tcPr>
            <w:tcW w:w="837" w:type="dxa"/>
            <w:tcBorders>
              <w:top w:val="nil"/>
              <w:left w:val="nil"/>
              <w:bottom w:val="single" w:sz="4" w:space="0" w:color="auto"/>
              <w:right w:val="single" w:sz="4" w:space="0" w:color="auto"/>
            </w:tcBorders>
            <w:shd w:val="clear" w:color="auto" w:fill="E7E6E6"/>
            <w:tcMar>
              <w:top w:w="28" w:type="dxa"/>
              <w:bottom w:w="28" w:type="dxa"/>
            </w:tcMar>
            <w:vAlign w:val="center"/>
            <w:hideMark/>
          </w:tcPr>
          <w:p w14:paraId="16B06A22" w14:textId="77777777" w:rsidR="00A81A44" w:rsidRPr="008741A9" w:rsidRDefault="001757BC" w:rsidP="00A81A44">
            <w:pPr>
              <w:spacing w:after="0" w:line="240" w:lineRule="auto"/>
              <w:jc w:val="center"/>
              <w:rPr>
                <w:sz w:val="16"/>
                <w:szCs w:val="16"/>
              </w:rPr>
            </w:pPr>
            <w:r>
              <w:rPr>
                <w:sz w:val="16"/>
              </w:rPr>
              <w:t>868</w:t>
            </w:r>
          </w:p>
        </w:tc>
        <w:tc>
          <w:tcPr>
            <w:tcW w:w="836" w:type="dxa"/>
            <w:tcBorders>
              <w:top w:val="nil"/>
              <w:left w:val="nil"/>
              <w:bottom w:val="single" w:sz="4" w:space="0" w:color="auto"/>
              <w:right w:val="single" w:sz="4" w:space="0" w:color="auto"/>
            </w:tcBorders>
            <w:shd w:val="clear" w:color="auto" w:fill="E7E6E6"/>
            <w:tcMar>
              <w:top w:w="28" w:type="dxa"/>
              <w:bottom w:w="28" w:type="dxa"/>
            </w:tcMar>
            <w:vAlign w:val="center"/>
            <w:hideMark/>
          </w:tcPr>
          <w:p w14:paraId="08E45F24" w14:textId="77777777" w:rsidR="00A81A44" w:rsidRPr="008741A9" w:rsidRDefault="001757BC" w:rsidP="00A81A44">
            <w:pPr>
              <w:spacing w:after="0" w:line="240" w:lineRule="auto"/>
              <w:jc w:val="center"/>
              <w:rPr>
                <w:sz w:val="16"/>
                <w:szCs w:val="16"/>
              </w:rPr>
            </w:pPr>
            <w:r>
              <w:rPr>
                <w:sz w:val="16"/>
              </w:rPr>
              <w:t>782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C2291D0" w14:textId="77777777" w:rsidR="00A81A44" w:rsidRPr="008741A9" w:rsidRDefault="001757BC" w:rsidP="00A81A44">
            <w:pPr>
              <w:spacing w:after="0" w:line="240" w:lineRule="auto"/>
              <w:jc w:val="center"/>
              <w:rPr>
                <w:sz w:val="16"/>
                <w:szCs w:val="16"/>
              </w:rPr>
            </w:pPr>
            <w:r>
              <w:rPr>
                <w:sz w:val="16"/>
              </w:rPr>
              <w:t>1,497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540B913" w14:textId="77777777" w:rsidR="00A81A44" w:rsidRPr="008741A9" w:rsidRDefault="001757BC" w:rsidP="00A81A44">
            <w:pPr>
              <w:spacing w:after="0" w:line="240" w:lineRule="auto"/>
              <w:jc w:val="center"/>
              <w:rPr>
                <w:sz w:val="16"/>
                <w:szCs w:val="16"/>
              </w:rPr>
            </w:pPr>
            <w:r>
              <w:rPr>
                <w:sz w:val="16"/>
              </w:rPr>
              <w:t>1,542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F08BF94" w14:textId="77777777" w:rsidR="00A81A44" w:rsidRPr="008741A9" w:rsidRDefault="001757BC" w:rsidP="00A81A44">
            <w:pPr>
              <w:spacing w:after="0" w:line="240" w:lineRule="auto"/>
              <w:jc w:val="center"/>
              <w:rPr>
                <w:sz w:val="16"/>
                <w:szCs w:val="16"/>
              </w:rPr>
            </w:pPr>
            <w:r>
              <w:rPr>
                <w:sz w:val="16"/>
              </w:rPr>
              <w:t>1,418</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DAA7B04" w14:textId="77777777" w:rsidR="00A81A44" w:rsidRPr="008741A9" w:rsidRDefault="001757BC" w:rsidP="00A81A44">
            <w:pPr>
              <w:spacing w:after="0" w:line="240" w:lineRule="auto"/>
              <w:jc w:val="center"/>
              <w:rPr>
                <w:sz w:val="16"/>
                <w:szCs w:val="16"/>
              </w:rPr>
            </w:pPr>
            <w:r>
              <w:rPr>
                <w:sz w:val="16"/>
              </w:rPr>
              <w:t>1,369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503E11CF" w14:textId="77777777" w:rsidR="00A81A44" w:rsidRPr="008741A9" w:rsidRDefault="001757BC" w:rsidP="00A81A44">
            <w:pPr>
              <w:spacing w:after="0" w:line="240" w:lineRule="auto"/>
              <w:jc w:val="center"/>
              <w:rPr>
                <w:sz w:val="16"/>
                <w:szCs w:val="16"/>
              </w:rPr>
            </w:pPr>
            <w:r>
              <w:rPr>
                <w:sz w:val="16"/>
              </w:rPr>
              <w:t>1,322</w:t>
            </w:r>
          </w:p>
        </w:tc>
      </w:tr>
      <w:tr w:rsidR="001757BC" w14:paraId="22065A1D" w14:textId="77777777" w:rsidTr="008741A9">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E60D8D0" w14:textId="77777777" w:rsidR="00A81A44" w:rsidRPr="008741A9" w:rsidRDefault="001757BC" w:rsidP="00A81A44">
            <w:pPr>
              <w:spacing w:after="0" w:line="240" w:lineRule="auto"/>
              <w:rPr>
                <w:sz w:val="16"/>
                <w:szCs w:val="16"/>
              </w:rPr>
            </w:pPr>
            <w:r>
              <w:rPr>
                <w:sz w:val="16"/>
              </w:rPr>
              <w:t>nuclear fuel</w:t>
            </w:r>
          </w:p>
        </w:tc>
        <w:tc>
          <w:tcPr>
            <w:tcW w:w="837" w:type="dxa"/>
            <w:tcBorders>
              <w:top w:val="nil"/>
              <w:left w:val="single" w:sz="4" w:space="0" w:color="auto"/>
              <w:bottom w:val="single" w:sz="4" w:space="0" w:color="auto"/>
              <w:right w:val="single" w:sz="4" w:space="0" w:color="auto"/>
            </w:tcBorders>
            <w:shd w:val="clear" w:color="auto" w:fill="E7E6E6"/>
            <w:tcMar>
              <w:top w:w="28" w:type="dxa"/>
              <w:bottom w:w="28" w:type="dxa"/>
            </w:tcMar>
            <w:vAlign w:val="center"/>
            <w:hideMark/>
          </w:tcPr>
          <w:p w14:paraId="646A9288" w14:textId="77777777" w:rsidR="00A81A44" w:rsidRPr="008741A9" w:rsidRDefault="001757BC" w:rsidP="00A81A44">
            <w:pPr>
              <w:spacing w:after="0" w:line="240" w:lineRule="auto"/>
              <w:jc w:val="center"/>
              <w:rPr>
                <w:sz w:val="16"/>
                <w:szCs w:val="16"/>
              </w:rPr>
            </w:pPr>
            <w:r>
              <w:rPr>
                <w:sz w:val="16"/>
              </w:rPr>
              <w:t>0</w:t>
            </w:r>
          </w:p>
        </w:tc>
        <w:tc>
          <w:tcPr>
            <w:tcW w:w="837" w:type="dxa"/>
            <w:tcBorders>
              <w:top w:val="nil"/>
              <w:left w:val="nil"/>
              <w:bottom w:val="single" w:sz="4" w:space="0" w:color="auto"/>
              <w:right w:val="single" w:sz="4" w:space="0" w:color="auto"/>
            </w:tcBorders>
            <w:shd w:val="clear" w:color="auto" w:fill="E7E6E6"/>
            <w:tcMar>
              <w:top w:w="28" w:type="dxa"/>
              <w:bottom w:w="28" w:type="dxa"/>
            </w:tcMar>
            <w:vAlign w:val="center"/>
            <w:hideMark/>
          </w:tcPr>
          <w:p w14:paraId="678445B1" w14:textId="77777777" w:rsidR="00A81A44" w:rsidRPr="008741A9" w:rsidRDefault="001757BC" w:rsidP="00A81A44">
            <w:pPr>
              <w:spacing w:after="0" w:line="240" w:lineRule="auto"/>
              <w:jc w:val="center"/>
              <w:rPr>
                <w:sz w:val="16"/>
                <w:szCs w:val="16"/>
              </w:rPr>
            </w:pPr>
            <w:r>
              <w:rPr>
                <w:sz w:val="16"/>
              </w:rPr>
              <w:t>0</w:t>
            </w:r>
          </w:p>
        </w:tc>
        <w:tc>
          <w:tcPr>
            <w:tcW w:w="836" w:type="dxa"/>
            <w:tcBorders>
              <w:top w:val="nil"/>
              <w:left w:val="nil"/>
              <w:bottom w:val="single" w:sz="4" w:space="0" w:color="auto"/>
              <w:right w:val="single" w:sz="4" w:space="0" w:color="auto"/>
            </w:tcBorders>
            <w:shd w:val="clear" w:color="auto" w:fill="E7E6E6"/>
            <w:tcMar>
              <w:top w:w="28" w:type="dxa"/>
              <w:bottom w:w="28" w:type="dxa"/>
            </w:tcMar>
            <w:vAlign w:val="center"/>
            <w:hideMark/>
          </w:tcPr>
          <w:p w14:paraId="587292C8" w14:textId="77777777" w:rsidR="00A81A44" w:rsidRPr="008741A9" w:rsidRDefault="001757BC" w:rsidP="00A81A44">
            <w:pPr>
              <w:spacing w:after="0" w:line="240" w:lineRule="auto"/>
              <w:jc w:val="center"/>
              <w:rPr>
                <w:sz w:val="16"/>
                <w:szCs w:val="16"/>
              </w:rPr>
            </w:pPr>
            <w:r>
              <w:rPr>
                <w:sz w:val="16"/>
              </w:rPr>
              <w:t>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E75E9AF" w14:textId="77777777" w:rsidR="00A81A44" w:rsidRPr="008741A9" w:rsidRDefault="001757BC" w:rsidP="00A81A44">
            <w:pPr>
              <w:spacing w:after="0" w:line="240" w:lineRule="auto"/>
              <w:jc w:val="center"/>
              <w:rPr>
                <w:sz w:val="16"/>
                <w:szCs w:val="16"/>
              </w:rPr>
            </w:pPr>
            <w:r>
              <w:rPr>
                <w:sz w:val="16"/>
              </w:rPr>
              <w:t>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C92AF0C" w14:textId="77777777" w:rsidR="00A81A44" w:rsidRPr="008741A9" w:rsidRDefault="001757BC" w:rsidP="00A81A44">
            <w:pPr>
              <w:spacing w:after="0" w:line="240" w:lineRule="auto"/>
              <w:jc w:val="center"/>
              <w:rPr>
                <w:sz w:val="16"/>
                <w:szCs w:val="16"/>
              </w:rPr>
            </w:pPr>
            <w:r>
              <w:rPr>
                <w:sz w:val="16"/>
              </w:rPr>
              <w:t>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2523C59" w14:textId="77777777" w:rsidR="00A81A44" w:rsidRPr="008741A9" w:rsidRDefault="001757BC" w:rsidP="00A81A44">
            <w:pPr>
              <w:spacing w:after="0" w:line="240" w:lineRule="auto"/>
              <w:jc w:val="center"/>
              <w:rPr>
                <w:sz w:val="16"/>
                <w:szCs w:val="16"/>
              </w:rPr>
            </w:pPr>
            <w:r>
              <w:rPr>
                <w:sz w:val="16"/>
              </w:rPr>
              <w:t>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7E1E5C5" w14:textId="77777777" w:rsidR="00A81A44" w:rsidRPr="008741A9" w:rsidRDefault="001757BC" w:rsidP="00A81A44">
            <w:pPr>
              <w:spacing w:after="0" w:line="240" w:lineRule="auto"/>
              <w:jc w:val="center"/>
              <w:rPr>
                <w:sz w:val="16"/>
                <w:szCs w:val="16"/>
              </w:rPr>
            </w:pPr>
            <w:r>
              <w:rPr>
                <w:sz w:val="16"/>
              </w:rPr>
              <w:t>4,624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50387C53" w14:textId="77777777" w:rsidR="00A81A44" w:rsidRPr="008741A9" w:rsidRDefault="001757BC" w:rsidP="00A81A44">
            <w:pPr>
              <w:spacing w:after="0" w:line="240" w:lineRule="auto"/>
              <w:jc w:val="center"/>
              <w:rPr>
                <w:sz w:val="16"/>
                <w:szCs w:val="16"/>
              </w:rPr>
            </w:pPr>
            <w:r>
              <w:rPr>
                <w:sz w:val="16"/>
              </w:rPr>
              <w:t>6,936</w:t>
            </w:r>
          </w:p>
        </w:tc>
      </w:tr>
      <w:tr w:rsidR="001757BC" w14:paraId="379322F8" w14:textId="77777777" w:rsidTr="008741A9">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8BBDBD5" w14:textId="77777777" w:rsidR="00A81A44" w:rsidRPr="008741A9" w:rsidRDefault="001757BC" w:rsidP="00A81A44">
            <w:pPr>
              <w:spacing w:after="0" w:line="240" w:lineRule="auto"/>
              <w:rPr>
                <w:sz w:val="16"/>
                <w:szCs w:val="16"/>
              </w:rPr>
            </w:pPr>
            <w:r>
              <w:rPr>
                <w:sz w:val="16"/>
              </w:rPr>
              <w:t>municipal and industrial waste</w:t>
            </w:r>
          </w:p>
        </w:tc>
        <w:tc>
          <w:tcPr>
            <w:tcW w:w="837" w:type="dxa"/>
            <w:tcBorders>
              <w:top w:val="nil"/>
              <w:left w:val="single" w:sz="4" w:space="0" w:color="auto"/>
              <w:bottom w:val="single" w:sz="4" w:space="0" w:color="auto"/>
              <w:right w:val="single" w:sz="4" w:space="0" w:color="auto"/>
            </w:tcBorders>
            <w:shd w:val="clear" w:color="auto" w:fill="E7E6E6"/>
            <w:tcMar>
              <w:top w:w="28" w:type="dxa"/>
              <w:bottom w:w="28" w:type="dxa"/>
            </w:tcMar>
            <w:vAlign w:val="center"/>
            <w:hideMark/>
          </w:tcPr>
          <w:p w14:paraId="09ED574B" w14:textId="77777777" w:rsidR="00A81A44" w:rsidRPr="008741A9" w:rsidRDefault="001757BC" w:rsidP="00A81A44">
            <w:pPr>
              <w:spacing w:after="0" w:line="240" w:lineRule="auto"/>
              <w:jc w:val="center"/>
              <w:rPr>
                <w:sz w:val="16"/>
                <w:szCs w:val="16"/>
              </w:rPr>
            </w:pPr>
            <w:r>
              <w:rPr>
                <w:sz w:val="16"/>
              </w:rPr>
              <w:t>157</w:t>
            </w:r>
          </w:p>
        </w:tc>
        <w:tc>
          <w:tcPr>
            <w:tcW w:w="837" w:type="dxa"/>
            <w:tcBorders>
              <w:top w:val="nil"/>
              <w:left w:val="nil"/>
              <w:bottom w:val="single" w:sz="4" w:space="0" w:color="auto"/>
              <w:right w:val="single" w:sz="4" w:space="0" w:color="auto"/>
            </w:tcBorders>
            <w:shd w:val="clear" w:color="auto" w:fill="E7E6E6"/>
            <w:tcMar>
              <w:top w:w="28" w:type="dxa"/>
              <w:bottom w:w="28" w:type="dxa"/>
            </w:tcMar>
            <w:vAlign w:val="center"/>
            <w:hideMark/>
          </w:tcPr>
          <w:p w14:paraId="713A94B6" w14:textId="77777777" w:rsidR="00A81A44" w:rsidRPr="008741A9" w:rsidRDefault="001757BC" w:rsidP="00A81A44">
            <w:pPr>
              <w:spacing w:after="0" w:line="240" w:lineRule="auto"/>
              <w:jc w:val="center"/>
              <w:rPr>
                <w:sz w:val="16"/>
                <w:szCs w:val="16"/>
              </w:rPr>
            </w:pPr>
            <w:r>
              <w:rPr>
                <w:sz w:val="16"/>
              </w:rPr>
              <w:t>400</w:t>
            </w:r>
          </w:p>
        </w:tc>
        <w:tc>
          <w:tcPr>
            <w:tcW w:w="836" w:type="dxa"/>
            <w:tcBorders>
              <w:top w:val="nil"/>
              <w:left w:val="nil"/>
              <w:bottom w:val="single" w:sz="4" w:space="0" w:color="auto"/>
              <w:right w:val="single" w:sz="4" w:space="0" w:color="auto"/>
            </w:tcBorders>
            <w:shd w:val="clear" w:color="auto" w:fill="E7E6E6"/>
            <w:tcMar>
              <w:top w:w="28" w:type="dxa"/>
              <w:bottom w:w="28" w:type="dxa"/>
            </w:tcMar>
            <w:vAlign w:val="center"/>
            <w:hideMark/>
          </w:tcPr>
          <w:p w14:paraId="6F67FA5B" w14:textId="77777777" w:rsidR="00A81A44" w:rsidRPr="008741A9" w:rsidRDefault="001757BC" w:rsidP="00A81A44">
            <w:pPr>
              <w:spacing w:after="0" w:line="240" w:lineRule="auto"/>
              <w:jc w:val="center"/>
              <w:rPr>
                <w:sz w:val="16"/>
                <w:szCs w:val="16"/>
              </w:rPr>
            </w:pPr>
            <w:r>
              <w:rPr>
                <w:sz w:val="16"/>
              </w:rPr>
              <w:t>564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2FC7929" w14:textId="77777777" w:rsidR="00A81A44" w:rsidRPr="008741A9" w:rsidRDefault="001757BC" w:rsidP="00A81A44">
            <w:pPr>
              <w:spacing w:after="0" w:line="240" w:lineRule="auto"/>
              <w:jc w:val="center"/>
              <w:rPr>
                <w:sz w:val="16"/>
                <w:szCs w:val="16"/>
              </w:rPr>
            </w:pPr>
            <w:r>
              <w:rPr>
                <w:sz w:val="16"/>
              </w:rPr>
              <w:t>1,047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AC0D65D" w14:textId="77777777" w:rsidR="00A81A44" w:rsidRPr="008741A9" w:rsidRDefault="001757BC" w:rsidP="00A81A44">
            <w:pPr>
              <w:spacing w:after="0" w:line="240" w:lineRule="auto"/>
              <w:jc w:val="center"/>
              <w:rPr>
                <w:sz w:val="16"/>
                <w:szCs w:val="16"/>
              </w:rPr>
            </w:pPr>
            <w:r>
              <w:rPr>
                <w:sz w:val="16"/>
              </w:rPr>
              <w:t>1,251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2EC77AB" w14:textId="77777777" w:rsidR="00A81A44" w:rsidRPr="008741A9" w:rsidRDefault="001757BC" w:rsidP="00A81A44">
            <w:pPr>
              <w:spacing w:after="0" w:line="240" w:lineRule="auto"/>
              <w:jc w:val="center"/>
              <w:rPr>
                <w:sz w:val="16"/>
                <w:szCs w:val="16"/>
              </w:rPr>
            </w:pPr>
            <w:r>
              <w:rPr>
                <w:sz w:val="16"/>
              </w:rPr>
              <w:t>1,329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4B7A95A" w14:textId="77777777" w:rsidR="00A81A44" w:rsidRPr="008741A9" w:rsidRDefault="001757BC" w:rsidP="00A81A44">
            <w:pPr>
              <w:spacing w:after="0" w:line="240" w:lineRule="auto"/>
              <w:jc w:val="center"/>
              <w:rPr>
                <w:sz w:val="16"/>
                <w:szCs w:val="16"/>
              </w:rPr>
            </w:pPr>
            <w:r>
              <w:rPr>
                <w:sz w:val="16"/>
              </w:rPr>
              <w:t>1,417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4E88716" w14:textId="77777777" w:rsidR="00A81A44" w:rsidRPr="008741A9" w:rsidRDefault="001757BC" w:rsidP="00A81A44">
            <w:pPr>
              <w:spacing w:after="0" w:line="240" w:lineRule="auto"/>
              <w:jc w:val="center"/>
              <w:rPr>
                <w:sz w:val="16"/>
                <w:szCs w:val="16"/>
              </w:rPr>
            </w:pPr>
            <w:r>
              <w:rPr>
                <w:sz w:val="16"/>
              </w:rPr>
              <w:t>1,499</w:t>
            </w:r>
          </w:p>
        </w:tc>
      </w:tr>
    </w:tbl>
    <w:p w14:paraId="22B164FA" w14:textId="1897D869" w:rsidR="004974B5" w:rsidRPr="008741A9" w:rsidRDefault="001757BC" w:rsidP="004974B5">
      <w:pPr>
        <w:pStyle w:val="Legenda"/>
        <w:rPr>
          <w:color w:val="auto"/>
        </w:rPr>
      </w:pPr>
      <w:r>
        <w:rPr>
          <w:color w:val="auto"/>
        </w:rPr>
        <w:t xml:space="preserve">Source: </w:t>
      </w:r>
      <w:r w:rsidR="000B5EA4">
        <w:rPr>
          <w:color w:val="auto"/>
        </w:rPr>
        <w:t>O</w:t>
      </w:r>
      <w:r>
        <w:rPr>
          <w:color w:val="auto"/>
        </w:rPr>
        <w:t>wn study by ARE S.A., Eurostat</w:t>
      </w:r>
    </w:p>
    <w:p w14:paraId="0A7B9F58" w14:textId="77777777" w:rsidR="00237EBA" w:rsidRPr="008741A9" w:rsidRDefault="001757BC" w:rsidP="00B2681C">
      <w:pPr>
        <w:pStyle w:val="Nagwek2"/>
      </w:pPr>
      <w:bookmarkStart w:id="33" w:name="_Toc23950665"/>
      <w:bookmarkStart w:id="34" w:name="_Toc67409966"/>
      <w:bookmarkStart w:id="35" w:name="_Toc23950658"/>
      <w:r>
        <w:t>Forecast of net imports by fuel</w:t>
      </w:r>
      <w:bookmarkEnd w:id="33"/>
      <w:bookmarkEnd w:id="34"/>
    </w:p>
    <w:p w14:paraId="439CA240" w14:textId="77777777" w:rsidR="00237EBA" w:rsidRPr="008741A9" w:rsidRDefault="001757BC" w:rsidP="00237EBA">
      <w:r>
        <w:t>The forecast import–export balance for key fuels and energy carriers is summarised below.</w:t>
      </w:r>
    </w:p>
    <w:p w14:paraId="6B093C53" w14:textId="77777777" w:rsidR="00237EBA" w:rsidRPr="008741A9" w:rsidRDefault="001757BC" w:rsidP="004A1631">
      <w:pPr>
        <w:pStyle w:val="Akapitzlist"/>
        <w:numPr>
          <w:ilvl w:val="0"/>
          <w:numId w:val="6"/>
        </w:numPr>
        <w:spacing w:after="60"/>
        <w:ind w:left="426"/>
        <w:contextualSpacing w:val="0"/>
      </w:pPr>
      <w:r>
        <w:t xml:space="preserve">Although there has been a trend towards an increasing share of imported </w:t>
      </w:r>
      <w:r>
        <w:rPr>
          <w:b/>
        </w:rPr>
        <w:t>electricity</w:t>
      </w:r>
      <w:r>
        <w:t xml:space="preserve"> since 2014 (due to increasing import–export capacity and intensive subsidies for non–dispatchable RES in neighbouring countries), this trend is expected to reverse in the 2020s when energy prices in European markets rise. This will result from the completion of the decommissioning of nuclear power plants in Germany (2023) and the withdrawal and replacement of conventional generation capacity in the EU providing a stable and reliable energy supply. Given the high uncertainty of energy prices, Poland's lack of responsibility for the availability of energy from other countries, and the expected increase in the competitiveness of domestically generated electricity, a zero balance of imports and exports of electricity was assumed in the further forecast perspective.</w:t>
      </w:r>
    </w:p>
    <w:p w14:paraId="5C5C3C81" w14:textId="77777777" w:rsidR="00237EBA" w:rsidRPr="008741A9" w:rsidRDefault="001757BC" w:rsidP="004A1631">
      <w:pPr>
        <w:pStyle w:val="Akapitzlist"/>
        <w:numPr>
          <w:ilvl w:val="0"/>
          <w:numId w:val="6"/>
        </w:numPr>
        <w:spacing w:after="60"/>
        <w:ind w:left="426"/>
        <w:contextualSpacing w:val="0"/>
      </w:pPr>
      <w:r>
        <w:t xml:space="preserve">It was estimated that on a small scale Poland will be an exporter of </w:t>
      </w:r>
      <w:r>
        <w:rPr>
          <w:b/>
        </w:rPr>
        <w:t>hard coal</w:t>
      </w:r>
      <w:r>
        <w:t xml:space="preserve"> and importer of </w:t>
      </w:r>
      <w:r>
        <w:rPr>
          <w:b/>
        </w:rPr>
        <w:t>coking coal</w:t>
      </w:r>
      <w:r>
        <w:t xml:space="preserve">. The status of a </w:t>
      </w:r>
      <w:r>
        <w:rPr>
          <w:b/>
        </w:rPr>
        <w:t>coke</w:t>
      </w:r>
      <w:r>
        <w:t xml:space="preserve"> exporter will be maintained.</w:t>
      </w:r>
    </w:p>
    <w:p w14:paraId="598A008C" w14:textId="77777777" w:rsidR="001757BC" w:rsidRDefault="001757BC" w:rsidP="004A1631">
      <w:pPr>
        <w:pStyle w:val="Akapitzlist"/>
        <w:numPr>
          <w:ilvl w:val="0"/>
          <w:numId w:val="6"/>
        </w:numPr>
        <w:spacing w:after="60"/>
        <w:ind w:left="425" w:hanging="357"/>
        <w:contextualSpacing w:val="0"/>
      </w:pPr>
      <w:r>
        <w:t xml:space="preserve">The modelling shows a steady level of </w:t>
      </w:r>
      <w:r>
        <w:rPr>
          <w:b/>
        </w:rPr>
        <w:t xml:space="preserve">crude oil </w:t>
      </w:r>
      <w:r>
        <w:t xml:space="preserve">imports and an increase in </w:t>
      </w:r>
      <w:r>
        <w:rPr>
          <w:b/>
        </w:rPr>
        <w:t>natural gas</w:t>
      </w:r>
      <w:r>
        <w:t xml:space="preserve"> imports in the future. A negative consequence of increasing the share of gas in the national energy consumption structure is deterioration of the energy self-sufficiency index, nevertheless the use of gas is important for the operation of the power system, for the economy and for reducing CO2 and pollutant emissions.</w:t>
      </w:r>
    </w:p>
    <w:p w14:paraId="1E43D2FA" w14:textId="77777777" w:rsidR="00237EBA" w:rsidRPr="008741A9" w:rsidRDefault="001757BC" w:rsidP="004A1631">
      <w:pPr>
        <w:pStyle w:val="Akapitzlist"/>
        <w:numPr>
          <w:ilvl w:val="0"/>
          <w:numId w:val="6"/>
        </w:numPr>
        <w:spacing w:after="60"/>
        <w:ind w:left="425" w:hanging="357"/>
        <w:contextualSpacing w:val="0"/>
      </w:pPr>
      <w:r>
        <w:t xml:space="preserve">As a result of the implementation of nuclear power into the national power system, it will be necessary to import </w:t>
      </w:r>
      <w:r>
        <w:rPr>
          <w:b/>
        </w:rPr>
        <w:t>nuclear fuel</w:t>
      </w:r>
      <w:r>
        <w:t>.</w:t>
      </w:r>
    </w:p>
    <w:p w14:paraId="2B018BAD" w14:textId="77777777" w:rsidR="001757BC" w:rsidRDefault="001757BC" w:rsidP="004A1631">
      <w:pPr>
        <w:pStyle w:val="Akapitzlist"/>
        <w:numPr>
          <w:ilvl w:val="0"/>
          <w:numId w:val="6"/>
        </w:numPr>
        <w:spacing w:after="60"/>
        <w:ind w:left="425" w:hanging="357"/>
        <w:contextualSpacing w:val="0"/>
      </w:pPr>
      <w:r>
        <w:t xml:space="preserve">Net imports of </w:t>
      </w:r>
      <w:r>
        <w:rPr>
          <w:b/>
        </w:rPr>
        <w:t>biofuels and solid biomass</w:t>
      </w:r>
      <w:r>
        <w:t xml:space="preserve"> are projected to increase as a result of the economic conditions for obtaining the raw materials needed to meet the target for the use of energy from renewable sources.</w:t>
      </w:r>
    </w:p>
    <w:p w14:paraId="755830EE" w14:textId="77777777" w:rsidR="005916BE" w:rsidRDefault="005916BE">
      <w:pPr>
        <w:spacing w:after="0" w:line="240" w:lineRule="auto"/>
        <w:jc w:val="left"/>
      </w:pPr>
      <w:r>
        <w:br w:type="page"/>
      </w:r>
    </w:p>
    <w:p w14:paraId="535A066F" w14:textId="77777777" w:rsidR="00237EBA" w:rsidRPr="009B7519" w:rsidRDefault="001757BC" w:rsidP="00FC4089">
      <w:pPr>
        <w:pStyle w:val="Legenda"/>
        <w:rPr>
          <w:lang w:val="fr-FR"/>
        </w:rPr>
      </w:pPr>
      <w:r>
        <w:lastRenderedPageBreak/>
        <w:t xml:space="preserve"> </w:t>
      </w:r>
      <w:bookmarkStart w:id="36" w:name="_Ref23322322"/>
      <w:r w:rsidRPr="009B7519">
        <w:rPr>
          <w:lang w:val="fr-FR"/>
        </w:rPr>
        <w:t xml:space="preserve">Table </w:t>
      </w:r>
      <w:r w:rsidRPr="008741A9">
        <w:fldChar w:fldCharType="begin"/>
      </w:r>
      <w:r w:rsidRPr="009B7519">
        <w:rPr>
          <w:lang w:val="fr-FR"/>
        </w:rPr>
        <w:instrText xml:space="preserve"> SEQ Tabela \* ARABIC </w:instrText>
      </w:r>
      <w:r w:rsidRPr="008741A9">
        <w:fldChar w:fldCharType="separate"/>
      </w:r>
      <w:r w:rsidR="0053152D" w:rsidRPr="009B7519">
        <w:rPr>
          <w:lang w:val="fr-FR"/>
        </w:rPr>
        <w:t>13</w:t>
      </w:r>
      <w:r w:rsidRPr="008741A9">
        <w:fldChar w:fldCharType="end"/>
      </w:r>
      <w:bookmarkEnd w:id="36"/>
      <w:r w:rsidRPr="009B7519">
        <w:rPr>
          <w:lang w:val="fr-FR"/>
        </w:rPr>
        <w:t>. Net import-export balance [ktoe]</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82"/>
        <w:gridCol w:w="837"/>
        <w:gridCol w:w="837"/>
        <w:gridCol w:w="836"/>
        <w:gridCol w:w="836"/>
        <w:gridCol w:w="836"/>
        <w:gridCol w:w="836"/>
        <w:gridCol w:w="836"/>
        <w:gridCol w:w="836"/>
      </w:tblGrid>
      <w:tr w:rsidR="001757BC" w14:paraId="3A8B8562" w14:textId="77777777" w:rsidTr="008741A9">
        <w:trPr>
          <w:trHeight w:val="20"/>
          <w:jc w:val="center"/>
        </w:trPr>
        <w:tc>
          <w:tcPr>
            <w:tcW w:w="2382" w:type="dxa"/>
            <w:shd w:val="clear" w:color="auto" w:fill="auto"/>
            <w:tcMar>
              <w:top w:w="28" w:type="dxa"/>
              <w:bottom w:w="28" w:type="dxa"/>
            </w:tcMar>
            <w:vAlign w:val="center"/>
            <w:hideMark/>
          </w:tcPr>
          <w:p w14:paraId="3FB5A06C" w14:textId="77777777" w:rsidR="00237EBA" w:rsidRPr="009B7519" w:rsidRDefault="001757BC" w:rsidP="00DA7362">
            <w:pPr>
              <w:spacing w:after="0" w:line="240" w:lineRule="auto"/>
              <w:rPr>
                <w:sz w:val="16"/>
                <w:szCs w:val="16"/>
                <w:lang w:val="fr-FR"/>
              </w:rPr>
            </w:pPr>
            <w:r w:rsidRPr="009B7519">
              <w:rPr>
                <w:sz w:val="16"/>
                <w:lang w:val="fr-FR"/>
              </w:rPr>
              <w:t> </w:t>
            </w:r>
          </w:p>
        </w:tc>
        <w:tc>
          <w:tcPr>
            <w:tcW w:w="837" w:type="dxa"/>
            <w:shd w:val="clear" w:color="auto" w:fill="DBDBDB"/>
            <w:tcMar>
              <w:top w:w="28" w:type="dxa"/>
              <w:bottom w:w="28" w:type="dxa"/>
            </w:tcMar>
            <w:vAlign w:val="center"/>
            <w:hideMark/>
          </w:tcPr>
          <w:p w14:paraId="35D82FBE" w14:textId="77777777" w:rsidR="00237EBA" w:rsidRPr="008741A9" w:rsidRDefault="001757BC" w:rsidP="00DA7362">
            <w:pPr>
              <w:spacing w:after="0" w:line="240" w:lineRule="auto"/>
              <w:jc w:val="center"/>
              <w:rPr>
                <w:b/>
                <w:bCs/>
                <w:sz w:val="16"/>
                <w:szCs w:val="16"/>
              </w:rPr>
            </w:pPr>
            <w:r>
              <w:rPr>
                <w:b/>
                <w:sz w:val="16"/>
              </w:rPr>
              <w:t>2005</w:t>
            </w:r>
          </w:p>
        </w:tc>
        <w:tc>
          <w:tcPr>
            <w:tcW w:w="837" w:type="dxa"/>
            <w:shd w:val="clear" w:color="auto" w:fill="DBDBDB"/>
            <w:tcMar>
              <w:top w:w="28" w:type="dxa"/>
              <w:bottom w:w="28" w:type="dxa"/>
            </w:tcMar>
            <w:vAlign w:val="center"/>
            <w:hideMark/>
          </w:tcPr>
          <w:p w14:paraId="41AC6410" w14:textId="77777777" w:rsidR="00237EBA" w:rsidRPr="008741A9" w:rsidRDefault="001757BC" w:rsidP="00DA7362">
            <w:pPr>
              <w:spacing w:after="0" w:line="240" w:lineRule="auto"/>
              <w:jc w:val="center"/>
              <w:rPr>
                <w:b/>
                <w:bCs/>
                <w:sz w:val="16"/>
                <w:szCs w:val="16"/>
              </w:rPr>
            </w:pPr>
            <w:r>
              <w:rPr>
                <w:b/>
                <w:sz w:val="16"/>
              </w:rPr>
              <w:t>2010</w:t>
            </w:r>
          </w:p>
        </w:tc>
        <w:tc>
          <w:tcPr>
            <w:tcW w:w="836" w:type="dxa"/>
            <w:shd w:val="clear" w:color="auto" w:fill="DBDBDB"/>
            <w:tcMar>
              <w:top w:w="28" w:type="dxa"/>
              <w:bottom w:w="28" w:type="dxa"/>
            </w:tcMar>
            <w:vAlign w:val="center"/>
            <w:hideMark/>
          </w:tcPr>
          <w:p w14:paraId="0D87A410" w14:textId="77777777" w:rsidR="00237EBA" w:rsidRPr="008741A9" w:rsidRDefault="001757BC" w:rsidP="00DA7362">
            <w:pPr>
              <w:spacing w:after="0" w:line="240" w:lineRule="auto"/>
              <w:jc w:val="center"/>
              <w:rPr>
                <w:b/>
                <w:bCs/>
                <w:sz w:val="16"/>
                <w:szCs w:val="16"/>
              </w:rPr>
            </w:pPr>
            <w:r>
              <w:rPr>
                <w:b/>
                <w:sz w:val="16"/>
              </w:rPr>
              <w:t>2015</w:t>
            </w:r>
          </w:p>
        </w:tc>
        <w:tc>
          <w:tcPr>
            <w:tcW w:w="836" w:type="dxa"/>
            <w:shd w:val="clear" w:color="auto" w:fill="auto"/>
            <w:tcMar>
              <w:top w:w="28" w:type="dxa"/>
              <w:bottom w:w="28" w:type="dxa"/>
            </w:tcMar>
            <w:vAlign w:val="center"/>
            <w:hideMark/>
          </w:tcPr>
          <w:p w14:paraId="27ADC305" w14:textId="77777777" w:rsidR="00237EBA" w:rsidRPr="008741A9" w:rsidRDefault="001757BC" w:rsidP="00DA7362">
            <w:pPr>
              <w:spacing w:after="0" w:line="240" w:lineRule="auto"/>
              <w:jc w:val="center"/>
              <w:rPr>
                <w:b/>
                <w:bCs/>
                <w:sz w:val="16"/>
                <w:szCs w:val="16"/>
              </w:rPr>
            </w:pPr>
            <w:r>
              <w:rPr>
                <w:b/>
                <w:sz w:val="16"/>
              </w:rPr>
              <w:t>2020</w:t>
            </w:r>
          </w:p>
        </w:tc>
        <w:tc>
          <w:tcPr>
            <w:tcW w:w="836" w:type="dxa"/>
            <w:shd w:val="clear" w:color="auto" w:fill="auto"/>
            <w:tcMar>
              <w:top w:w="28" w:type="dxa"/>
              <w:bottom w:w="28" w:type="dxa"/>
            </w:tcMar>
            <w:vAlign w:val="center"/>
            <w:hideMark/>
          </w:tcPr>
          <w:p w14:paraId="501F5C0D" w14:textId="77777777" w:rsidR="00237EBA" w:rsidRPr="008741A9" w:rsidRDefault="001757BC" w:rsidP="00DA7362">
            <w:pPr>
              <w:spacing w:after="0" w:line="240" w:lineRule="auto"/>
              <w:jc w:val="center"/>
              <w:rPr>
                <w:b/>
                <w:bCs/>
                <w:sz w:val="16"/>
                <w:szCs w:val="16"/>
              </w:rPr>
            </w:pPr>
            <w:r>
              <w:rPr>
                <w:b/>
                <w:sz w:val="16"/>
              </w:rPr>
              <w:t>2025</w:t>
            </w:r>
          </w:p>
        </w:tc>
        <w:tc>
          <w:tcPr>
            <w:tcW w:w="836" w:type="dxa"/>
            <w:shd w:val="clear" w:color="auto" w:fill="auto"/>
            <w:tcMar>
              <w:top w:w="28" w:type="dxa"/>
              <w:bottom w:w="28" w:type="dxa"/>
            </w:tcMar>
            <w:vAlign w:val="center"/>
            <w:hideMark/>
          </w:tcPr>
          <w:p w14:paraId="5E1B3244" w14:textId="77777777" w:rsidR="00237EBA" w:rsidRPr="008741A9" w:rsidRDefault="001757BC" w:rsidP="00DA7362">
            <w:pPr>
              <w:spacing w:after="0" w:line="240" w:lineRule="auto"/>
              <w:jc w:val="center"/>
              <w:rPr>
                <w:b/>
                <w:bCs/>
                <w:sz w:val="16"/>
                <w:szCs w:val="16"/>
              </w:rPr>
            </w:pPr>
            <w:r>
              <w:rPr>
                <w:b/>
                <w:sz w:val="16"/>
              </w:rPr>
              <w:t>2030</w:t>
            </w:r>
          </w:p>
        </w:tc>
        <w:tc>
          <w:tcPr>
            <w:tcW w:w="836" w:type="dxa"/>
            <w:shd w:val="clear" w:color="auto" w:fill="auto"/>
            <w:tcMar>
              <w:top w:w="28" w:type="dxa"/>
              <w:bottom w:w="28" w:type="dxa"/>
            </w:tcMar>
            <w:vAlign w:val="center"/>
            <w:hideMark/>
          </w:tcPr>
          <w:p w14:paraId="546448D9" w14:textId="77777777" w:rsidR="00237EBA" w:rsidRPr="008741A9" w:rsidRDefault="001757BC" w:rsidP="00DA7362">
            <w:pPr>
              <w:spacing w:after="0" w:line="240" w:lineRule="auto"/>
              <w:jc w:val="center"/>
              <w:rPr>
                <w:b/>
                <w:bCs/>
                <w:sz w:val="16"/>
                <w:szCs w:val="16"/>
              </w:rPr>
            </w:pPr>
            <w:r>
              <w:rPr>
                <w:b/>
                <w:sz w:val="16"/>
              </w:rPr>
              <w:t>2035</w:t>
            </w:r>
          </w:p>
        </w:tc>
        <w:tc>
          <w:tcPr>
            <w:tcW w:w="836" w:type="dxa"/>
            <w:shd w:val="clear" w:color="auto" w:fill="auto"/>
            <w:tcMar>
              <w:top w:w="28" w:type="dxa"/>
              <w:bottom w:w="28" w:type="dxa"/>
            </w:tcMar>
            <w:vAlign w:val="center"/>
            <w:hideMark/>
          </w:tcPr>
          <w:p w14:paraId="264B871F" w14:textId="77777777" w:rsidR="00237EBA" w:rsidRPr="008741A9" w:rsidRDefault="001757BC" w:rsidP="00DA7362">
            <w:pPr>
              <w:spacing w:after="0" w:line="240" w:lineRule="auto"/>
              <w:jc w:val="center"/>
              <w:rPr>
                <w:b/>
                <w:bCs/>
                <w:sz w:val="16"/>
                <w:szCs w:val="16"/>
              </w:rPr>
            </w:pPr>
            <w:r>
              <w:rPr>
                <w:b/>
                <w:sz w:val="16"/>
              </w:rPr>
              <w:t>2040</w:t>
            </w:r>
          </w:p>
        </w:tc>
      </w:tr>
      <w:tr w:rsidR="001757BC" w14:paraId="320BFFE0" w14:textId="77777777" w:rsidTr="008741A9">
        <w:trPr>
          <w:trHeight w:val="20"/>
          <w:jc w:val="center"/>
        </w:trPr>
        <w:tc>
          <w:tcPr>
            <w:tcW w:w="2382" w:type="dxa"/>
            <w:shd w:val="clear" w:color="auto" w:fill="auto"/>
            <w:tcMar>
              <w:top w:w="28" w:type="dxa"/>
              <w:bottom w:w="28" w:type="dxa"/>
            </w:tcMar>
            <w:vAlign w:val="center"/>
          </w:tcPr>
          <w:p w14:paraId="1588C145" w14:textId="77777777" w:rsidR="00237EBA" w:rsidRPr="008741A9" w:rsidRDefault="001757BC" w:rsidP="00DA7362">
            <w:pPr>
              <w:spacing w:after="0" w:line="240" w:lineRule="auto"/>
              <w:rPr>
                <w:sz w:val="16"/>
                <w:szCs w:val="16"/>
              </w:rPr>
            </w:pPr>
            <w:r>
              <w:rPr>
                <w:sz w:val="16"/>
              </w:rPr>
              <w:t>electricity</w:t>
            </w:r>
          </w:p>
        </w:tc>
        <w:tc>
          <w:tcPr>
            <w:tcW w:w="837" w:type="dxa"/>
            <w:shd w:val="clear" w:color="auto" w:fill="DBDBDB"/>
            <w:noWrap/>
            <w:tcMar>
              <w:top w:w="28" w:type="dxa"/>
              <w:bottom w:w="28" w:type="dxa"/>
            </w:tcMar>
            <w:vAlign w:val="center"/>
          </w:tcPr>
          <w:p w14:paraId="3A6B1E2D" w14:textId="77777777" w:rsidR="00237EBA" w:rsidRPr="008741A9" w:rsidRDefault="001757BC" w:rsidP="00DA7362">
            <w:pPr>
              <w:spacing w:after="0" w:line="240" w:lineRule="auto"/>
              <w:jc w:val="center"/>
              <w:rPr>
                <w:sz w:val="16"/>
                <w:szCs w:val="16"/>
              </w:rPr>
            </w:pPr>
            <w:r>
              <w:rPr>
                <w:sz w:val="16"/>
              </w:rPr>
              <w:t>-962</w:t>
            </w:r>
          </w:p>
        </w:tc>
        <w:tc>
          <w:tcPr>
            <w:tcW w:w="837" w:type="dxa"/>
            <w:shd w:val="clear" w:color="auto" w:fill="DBDBDB"/>
            <w:noWrap/>
            <w:tcMar>
              <w:top w:w="28" w:type="dxa"/>
              <w:bottom w:w="28" w:type="dxa"/>
            </w:tcMar>
            <w:vAlign w:val="center"/>
          </w:tcPr>
          <w:p w14:paraId="3A718156" w14:textId="77777777" w:rsidR="00237EBA" w:rsidRPr="008741A9" w:rsidRDefault="001757BC" w:rsidP="00DA7362">
            <w:pPr>
              <w:spacing w:after="0" w:line="240" w:lineRule="auto"/>
              <w:jc w:val="center"/>
              <w:rPr>
                <w:sz w:val="16"/>
                <w:szCs w:val="16"/>
              </w:rPr>
            </w:pPr>
            <w:r>
              <w:rPr>
                <w:sz w:val="16"/>
              </w:rPr>
              <w:t>-116</w:t>
            </w:r>
          </w:p>
        </w:tc>
        <w:tc>
          <w:tcPr>
            <w:tcW w:w="836" w:type="dxa"/>
            <w:shd w:val="clear" w:color="auto" w:fill="DBDBDB"/>
            <w:noWrap/>
            <w:tcMar>
              <w:top w:w="28" w:type="dxa"/>
              <w:bottom w:w="28" w:type="dxa"/>
            </w:tcMar>
            <w:vAlign w:val="center"/>
          </w:tcPr>
          <w:p w14:paraId="2F7B83AE" w14:textId="77777777" w:rsidR="00237EBA" w:rsidRPr="008741A9" w:rsidRDefault="001757BC" w:rsidP="00DA7362">
            <w:pPr>
              <w:spacing w:after="0" w:line="240" w:lineRule="auto"/>
              <w:jc w:val="center"/>
              <w:rPr>
                <w:sz w:val="16"/>
                <w:szCs w:val="16"/>
              </w:rPr>
            </w:pPr>
            <w:r>
              <w:rPr>
                <w:sz w:val="16"/>
              </w:rPr>
              <w:t>-29</w:t>
            </w:r>
          </w:p>
        </w:tc>
        <w:tc>
          <w:tcPr>
            <w:tcW w:w="836" w:type="dxa"/>
            <w:shd w:val="clear" w:color="auto" w:fill="auto"/>
            <w:noWrap/>
            <w:tcMar>
              <w:top w:w="28" w:type="dxa"/>
              <w:bottom w:w="28" w:type="dxa"/>
            </w:tcMar>
            <w:vAlign w:val="center"/>
          </w:tcPr>
          <w:p w14:paraId="30776FF8" w14:textId="77777777" w:rsidR="00237EBA" w:rsidRPr="008741A9" w:rsidRDefault="001757BC" w:rsidP="00DA7362">
            <w:pPr>
              <w:spacing w:after="0" w:line="240" w:lineRule="auto"/>
              <w:jc w:val="center"/>
              <w:rPr>
                <w:sz w:val="16"/>
                <w:szCs w:val="16"/>
              </w:rPr>
            </w:pPr>
            <w:r>
              <w:rPr>
                <w:sz w:val="16"/>
              </w:rPr>
              <w:t>65</w:t>
            </w:r>
          </w:p>
        </w:tc>
        <w:tc>
          <w:tcPr>
            <w:tcW w:w="836" w:type="dxa"/>
            <w:shd w:val="clear" w:color="auto" w:fill="auto"/>
            <w:noWrap/>
            <w:tcMar>
              <w:top w:w="28" w:type="dxa"/>
              <w:bottom w:w="28" w:type="dxa"/>
            </w:tcMar>
            <w:vAlign w:val="center"/>
          </w:tcPr>
          <w:p w14:paraId="710F5B0D" w14:textId="77777777" w:rsidR="00237EBA" w:rsidRPr="008741A9" w:rsidRDefault="001757BC" w:rsidP="00DA7362">
            <w:pPr>
              <w:spacing w:after="0" w:line="240" w:lineRule="auto"/>
              <w:jc w:val="center"/>
              <w:rPr>
                <w:sz w:val="16"/>
                <w:szCs w:val="16"/>
              </w:rPr>
            </w:pPr>
            <w:r>
              <w:rPr>
                <w:sz w:val="16"/>
              </w:rPr>
              <w:t>0</w:t>
            </w:r>
          </w:p>
        </w:tc>
        <w:tc>
          <w:tcPr>
            <w:tcW w:w="836" w:type="dxa"/>
            <w:shd w:val="clear" w:color="auto" w:fill="auto"/>
            <w:noWrap/>
            <w:tcMar>
              <w:top w:w="28" w:type="dxa"/>
              <w:bottom w:w="28" w:type="dxa"/>
            </w:tcMar>
            <w:vAlign w:val="center"/>
          </w:tcPr>
          <w:p w14:paraId="7524F961" w14:textId="77777777" w:rsidR="00237EBA" w:rsidRPr="008741A9" w:rsidRDefault="001757BC" w:rsidP="00DA7362">
            <w:pPr>
              <w:spacing w:after="0" w:line="240" w:lineRule="auto"/>
              <w:jc w:val="center"/>
              <w:rPr>
                <w:sz w:val="16"/>
                <w:szCs w:val="16"/>
              </w:rPr>
            </w:pPr>
            <w:r>
              <w:rPr>
                <w:sz w:val="16"/>
              </w:rPr>
              <w:t>0</w:t>
            </w:r>
          </w:p>
        </w:tc>
        <w:tc>
          <w:tcPr>
            <w:tcW w:w="836" w:type="dxa"/>
            <w:shd w:val="clear" w:color="auto" w:fill="auto"/>
            <w:noWrap/>
            <w:tcMar>
              <w:top w:w="28" w:type="dxa"/>
              <w:bottom w:w="28" w:type="dxa"/>
            </w:tcMar>
            <w:vAlign w:val="center"/>
          </w:tcPr>
          <w:p w14:paraId="26800197" w14:textId="77777777" w:rsidR="00237EBA" w:rsidRPr="008741A9" w:rsidRDefault="001757BC" w:rsidP="00DA7362">
            <w:pPr>
              <w:spacing w:after="0" w:line="240" w:lineRule="auto"/>
              <w:jc w:val="center"/>
              <w:rPr>
                <w:sz w:val="16"/>
                <w:szCs w:val="16"/>
              </w:rPr>
            </w:pPr>
            <w:r>
              <w:rPr>
                <w:sz w:val="16"/>
              </w:rPr>
              <w:t>0</w:t>
            </w:r>
          </w:p>
        </w:tc>
        <w:tc>
          <w:tcPr>
            <w:tcW w:w="836" w:type="dxa"/>
            <w:shd w:val="clear" w:color="auto" w:fill="auto"/>
            <w:noWrap/>
            <w:tcMar>
              <w:top w:w="28" w:type="dxa"/>
              <w:bottom w:w="28" w:type="dxa"/>
            </w:tcMar>
            <w:vAlign w:val="center"/>
          </w:tcPr>
          <w:p w14:paraId="17C9C15E" w14:textId="77777777" w:rsidR="00237EBA" w:rsidRPr="008741A9" w:rsidRDefault="001757BC" w:rsidP="00DA7362">
            <w:pPr>
              <w:spacing w:after="0" w:line="240" w:lineRule="auto"/>
              <w:jc w:val="center"/>
              <w:rPr>
                <w:sz w:val="16"/>
                <w:szCs w:val="16"/>
              </w:rPr>
            </w:pPr>
            <w:r>
              <w:rPr>
                <w:sz w:val="16"/>
              </w:rPr>
              <w:t>0</w:t>
            </w:r>
          </w:p>
        </w:tc>
      </w:tr>
      <w:tr w:rsidR="001757BC" w14:paraId="1906ED89" w14:textId="77777777" w:rsidTr="008741A9">
        <w:trPr>
          <w:trHeight w:val="20"/>
          <w:jc w:val="center"/>
        </w:trPr>
        <w:tc>
          <w:tcPr>
            <w:tcW w:w="2382" w:type="dxa"/>
            <w:shd w:val="clear" w:color="auto" w:fill="auto"/>
            <w:tcMar>
              <w:top w:w="28" w:type="dxa"/>
              <w:bottom w:w="28" w:type="dxa"/>
            </w:tcMar>
            <w:vAlign w:val="center"/>
            <w:hideMark/>
          </w:tcPr>
          <w:p w14:paraId="11640E38" w14:textId="77777777" w:rsidR="00237EBA" w:rsidRPr="008741A9" w:rsidRDefault="001757BC" w:rsidP="00DA7362">
            <w:pPr>
              <w:spacing w:after="0" w:line="240" w:lineRule="auto"/>
              <w:rPr>
                <w:sz w:val="16"/>
                <w:szCs w:val="16"/>
              </w:rPr>
            </w:pPr>
            <w:r>
              <w:rPr>
                <w:sz w:val="16"/>
              </w:rPr>
              <w:t>hard coal</w:t>
            </w:r>
          </w:p>
        </w:tc>
        <w:tc>
          <w:tcPr>
            <w:tcW w:w="837" w:type="dxa"/>
            <w:shd w:val="clear" w:color="auto" w:fill="DBDBDB"/>
            <w:noWrap/>
            <w:tcMar>
              <w:top w:w="28" w:type="dxa"/>
              <w:bottom w:w="28" w:type="dxa"/>
            </w:tcMar>
            <w:vAlign w:val="center"/>
            <w:hideMark/>
          </w:tcPr>
          <w:p w14:paraId="468225A7" w14:textId="77777777" w:rsidR="00237EBA" w:rsidRPr="008741A9" w:rsidRDefault="001757BC" w:rsidP="00DA7362">
            <w:pPr>
              <w:spacing w:after="0" w:line="240" w:lineRule="auto"/>
              <w:jc w:val="center"/>
              <w:rPr>
                <w:sz w:val="16"/>
                <w:szCs w:val="16"/>
              </w:rPr>
            </w:pPr>
            <w:r>
              <w:rPr>
                <w:sz w:val="16"/>
              </w:rPr>
              <w:t>-8,161</w:t>
            </w:r>
          </w:p>
        </w:tc>
        <w:tc>
          <w:tcPr>
            <w:tcW w:w="837" w:type="dxa"/>
            <w:shd w:val="clear" w:color="auto" w:fill="DBDBDB"/>
            <w:noWrap/>
            <w:tcMar>
              <w:top w:w="28" w:type="dxa"/>
              <w:bottom w:w="28" w:type="dxa"/>
            </w:tcMar>
            <w:vAlign w:val="bottom"/>
            <w:hideMark/>
          </w:tcPr>
          <w:p w14:paraId="09EB5110" w14:textId="77777777" w:rsidR="00237EBA" w:rsidRPr="008741A9" w:rsidRDefault="001757BC" w:rsidP="00DA7362">
            <w:pPr>
              <w:spacing w:after="0" w:line="240" w:lineRule="auto"/>
              <w:jc w:val="center"/>
              <w:rPr>
                <w:sz w:val="16"/>
                <w:szCs w:val="16"/>
              </w:rPr>
            </w:pPr>
            <w:r>
              <w:rPr>
                <w:sz w:val="16"/>
              </w:rPr>
              <w:t>489</w:t>
            </w:r>
          </w:p>
        </w:tc>
        <w:tc>
          <w:tcPr>
            <w:tcW w:w="836" w:type="dxa"/>
            <w:shd w:val="clear" w:color="auto" w:fill="DBDBDB"/>
            <w:noWrap/>
            <w:tcMar>
              <w:top w:w="28" w:type="dxa"/>
              <w:bottom w:w="28" w:type="dxa"/>
            </w:tcMar>
            <w:vAlign w:val="bottom"/>
            <w:hideMark/>
          </w:tcPr>
          <w:p w14:paraId="23917AAD" w14:textId="77777777" w:rsidR="00237EBA" w:rsidRPr="008741A9" w:rsidRDefault="001757BC" w:rsidP="00DA7362">
            <w:pPr>
              <w:spacing w:after="0" w:line="240" w:lineRule="auto"/>
              <w:jc w:val="center"/>
              <w:rPr>
                <w:sz w:val="16"/>
                <w:szCs w:val="16"/>
              </w:rPr>
            </w:pPr>
            <w:r>
              <w:rPr>
                <w:sz w:val="16"/>
              </w:rPr>
              <w:t>-1,588</w:t>
            </w:r>
          </w:p>
        </w:tc>
        <w:tc>
          <w:tcPr>
            <w:tcW w:w="836" w:type="dxa"/>
            <w:shd w:val="clear" w:color="auto" w:fill="auto"/>
            <w:noWrap/>
            <w:tcMar>
              <w:top w:w="28" w:type="dxa"/>
              <w:bottom w:w="28" w:type="dxa"/>
            </w:tcMar>
            <w:vAlign w:val="bottom"/>
            <w:hideMark/>
          </w:tcPr>
          <w:p w14:paraId="1F1C0A9A" w14:textId="77777777" w:rsidR="00237EBA" w:rsidRPr="008741A9" w:rsidRDefault="001757BC" w:rsidP="00DA7362">
            <w:pPr>
              <w:spacing w:after="0" w:line="240" w:lineRule="auto"/>
              <w:jc w:val="center"/>
              <w:rPr>
                <w:sz w:val="16"/>
                <w:szCs w:val="16"/>
              </w:rPr>
            </w:pPr>
            <w:r>
              <w:rPr>
                <w:sz w:val="16"/>
              </w:rPr>
              <w:t>-660</w:t>
            </w:r>
          </w:p>
        </w:tc>
        <w:tc>
          <w:tcPr>
            <w:tcW w:w="836" w:type="dxa"/>
            <w:shd w:val="clear" w:color="auto" w:fill="auto"/>
            <w:noWrap/>
            <w:tcMar>
              <w:top w:w="28" w:type="dxa"/>
              <w:bottom w:w="28" w:type="dxa"/>
            </w:tcMar>
            <w:vAlign w:val="bottom"/>
            <w:hideMark/>
          </w:tcPr>
          <w:p w14:paraId="11CF81ED" w14:textId="77777777" w:rsidR="00237EBA" w:rsidRPr="008741A9" w:rsidRDefault="001757BC" w:rsidP="00DA7362">
            <w:pPr>
              <w:spacing w:after="0" w:line="240" w:lineRule="auto"/>
              <w:jc w:val="center"/>
              <w:rPr>
                <w:sz w:val="16"/>
                <w:szCs w:val="16"/>
              </w:rPr>
            </w:pPr>
            <w:r>
              <w:rPr>
                <w:sz w:val="16"/>
              </w:rPr>
              <w:t>-3,148</w:t>
            </w:r>
          </w:p>
        </w:tc>
        <w:tc>
          <w:tcPr>
            <w:tcW w:w="836" w:type="dxa"/>
            <w:shd w:val="clear" w:color="auto" w:fill="auto"/>
            <w:noWrap/>
            <w:tcMar>
              <w:top w:w="28" w:type="dxa"/>
              <w:bottom w:w="28" w:type="dxa"/>
            </w:tcMar>
            <w:vAlign w:val="bottom"/>
            <w:hideMark/>
          </w:tcPr>
          <w:p w14:paraId="60B81B9D" w14:textId="77777777" w:rsidR="00237EBA" w:rsidRPr="008741A9" w:rsidRDefault="001757BC" w:rsidP="00DA7362">
            <w:pPr>
              <w:spacing w:after="0" w:line="240" w:lineRule="auto"/>
              <w:jc w:val="center"/>
              <w:rPr>
                <w:sz w:val="16"/>
                <w:szCs w:val="16"/>
              </w:rPr>
            </w:pPr>
            <w:r>
              <w:rPr>
                <w:sz w:val="16"/>
              </w:rPr>
              <w:t>-3,179</w:t>
            </w:r>
          </w:p>
        </w:tc>
        <w:tc>
          <w:tcPr>
            <w:tcW w:w="836" w:type="dxa"/>
            <w:shd w:val="clear" w:color="auto" w:fill="auto"/>
            <w:noWrap/>
            <w:tcMar>
              <w:top w:w="28" w:type="dxa"/>
              <w:bottom w:w="28" w:type="dxa"/>
            </w:tcMar>
            <w:vAlign w:val="bottom"/>
            <w:hideMark/>
          </w:tcPr>
          <w:p w14:paraId="120850EC" w14:textId="77777777" w:rsidR="00237EBA" w:rsidRPr="008741A9" w:rsidRDefault="001757BC" w:rsidP="00DA7362">
            <w:pPr>
              <w:spacing w:after="0" w:line="240" w:lineRule="auto"/>
              <w:jc w:val="center"/>
              <w:rPr>
                <w:sz w:val="16"/>
                <w:szCs w:val="16"/>
              </w:rPr>
            </w:pPr>
            <w:r>
              <w:rPr>
                <w:sz w:val="16"/>
              </w:rPr>
              <w:t>-3,101</w:t>
            </w:r>
          </w:p>
        </w:tc>
        <w:tc>
          <w:tcPr>
            <w:tcW w:w="836" w:type="dxa"/>
            <w:shd w:val="clear" w:color="auto" w:fill="auto"/>
            <w:noWrap/>
            <w:tcMar>
              <w:top w:w="28" w:type="dxa"/>
              <w:bottom w:w="28" w:type="dxa"/>
            </w:tcMar>
            <w:vAlign w:val="bottom"/>
            <w:hideMark/>
          </w:tcPr>
          <w:p w14:paraId="64151D03" w14:textId="77777777" w:rsidR="00237EBA" w:rsidRPr="008741A9" w:rsidRDefault="001757BC" w:rsidP="00DA7362">
            <w:pPr>
              <w:spacing w:after="0" w:line="240" w:lineRule="auto"/>
              <w:jc w:val="center"/>
              <w:rPr>
                <w:sz w:val="16"/>
                <w:szCs w:val="16"/>
              </w:rPr>
            </w:pPr>
            <w:r>
              <w:rPr>
                <w:sz w:val="16"/>
              </w:rPr>
              <w:t>-3,028</w:t>
            </w:r>
          </w:p>
        </w:tc>
      </w:tr>
      <w:tr w:rsidR="001757BC" w14:paraId="0CA8F74E" w14:textId="77777777" w:rsidTr="008741A9">
        <w:trPr>
          <w:trHeight w:val="20"/>
          <w:jc w:val="center"/>
        </w:trPr>
        <w:tc>
          <w:tcPr>
            <w:tcW w:w="2382" w:type="dxa"/>
            <w:shd w:val="clear" w:color="auto" w:fill="auto"/>
            <w:tcMar>
              <w:top w:w="28" w:type="dxa"/>
              <w:bottom w:w="28" w:type="dxa"/>
            </w:tcMar>
            <w:vAlign w:val="center"/>
            <w:hideMark/>
          </w:tcPr>
          <w:p w14:paraId="39D35465" w14:textId="77777777" w:rsidR="00237EBA" w:rsidRPr="008741A9" w:rsidRDefault="001757BC" w:rsidP="00DA7362">
            <w:pPr>
              <w:spacing w:after="0" w:line="240" w:lineRule="auto"/>
              <w:rPr>
                <w:sz w:val="16"/>
                <w:szCs w:val="16"/>
              </w:rPr>
            </w:pPr>
            <w:r>
              <w:rPr>
                <w:sz w:val="16"/>
              </w:rPr>
              <w:t>coking coal</w:t>
            </w:r>
          </w:p>
        </w:tc>
        <w:tc>
          <w:tcPr>
            <w:tcW w:w="837" w:type="dxa"/>
            <w:shd w:val="clear" w:color="auto" w:fill="DBDBDB"/>
            <w:noWrap/>
            <w:tcMar>
              <w:top w:w="28" w:type="dxa"/>
              <w:bottom w:w="28" w:type="dxa"/>
            </w:tcMar>
            <w:vAlign w:val="center"/>
            <w:hideMark/>
          </w:tcPr>
          <w:p w14:paraId="7B59864C" w14:textId="77777777" w:rsidR="00237EBA" w:rsidRPr="008741A9" w:rsidRDefault="001757BC" w:rsidP="00DA7362">
            <w:pPr>
              <w:spacing w:after="0" w:line="240" w:lineRule="auto"/>
              <w:jc w:val="center"/>
              <w:rPr>
                <w:sz w:val="16"/>
                <w:szCs w:val="16"/>
              </w:rPr>
            </w:pPr>
            <w:r>
              <w:rPr>
                <w:sz w:val="16"/>
              </w:rPr>
              <w:t>-1,801</w:t>
            </w:r>
          </w:p>
        </w:tc>
        <w:tc>
          <w:tcPr>
            <w:tcW w:w="837" w:type="dxa"/>
            <w:shd w:val="clear" w:color="auto" w:fill="DBDBDB"/>
            <w:noWrap/>
            <w:tcMar>
              <w:top w:w="28" w:type="dxa"/>
              <w:bottom w:w="28" w:type="dxa"/>
            </w:tcMar>
            <w:vAlign w:val="bottom"/>
            <w:hideMark/>
          </w:tcPr>
          <w:p w14:paraId="3482091F" w14:textId="77777777" w:rsidR="00237EBA" w:rsidRPr="008741A9" w:rsidRDefault="001757BC" w:rsidP="00DA7362">
            <w:pPr>
              <w:spacing w:after="0" w:line="240" w:lineRule="auto"/>
              <w:jc w:val="center"/>
              <w:rPr>
                <w:sz w:val="16"/>
                <w:szCs w:val="16"/>
              </w:rPr>
            </w:pPr>
            <w:r>
              <w:rPr>
                <w:sz w:val="16"/>
              </w:rPr>
              <w:t>944</w:t>
            </w:r>
          </w:p>
        </w:tc>
        <w:tc>
          <w:tcPr>
            <w:tcW w:w="836" w:type="dxa"/>
            <w:shd w:val="clear" w:color="auto" w:fill="DBDBDB"/>
            <w:noWrap/>
            <w:tcMar>
              <w:top w:w="28" w:type="dxa"/>
              <w:bottom w:w="28" w:type="dxa"/>
            </w:tcMar>
            <w:vAlign w:val="bottom"/>
            <w:hideMark/>
          </w:tcPr>
          <w:p w14:paraId="7BA4B94F" w14:textId="77777777" w:rsidR="00237EBA" w:rsidRPr="008741A9" w:rsidRDefault="001757BC" w:rsidP="00DA7362">
            <w:pPr>
              <w:spacing w:after="0" w:line="240" w:lineRule="auto"/>
              <w:jc w:val="center"/>
              <w:rPr>
                <w:sz w:val="16"/>
                <w:szCs w:val="16"/>
              </w:rPr>
            </w:pPr>
            <w:r>
              <w:rPr>
                <w:sz w:val="16"/>
              </w:rPr>
              <w:t>275</w:t>
            </w:r>
          </w:p>
        </w:tc>
        <w:tc>
          <w:tcPr>
            <w:tcW w:w="836" w:type="dxa"/>
            <w:shd w:val="clear" w:color="auto" w:fill="auto"/>
            <w:noWrap/>
            <w:tcMar>
              <w:top w:w="28" w:type="dxa"/>
              <w:bottom w:w="28" w:type="dxa"/>
            </w:tcMar>
            <w:vAlign w:val="bottom"/>
            <w:hideMark/>
          </w:tcPr>
          <w:p w14:paraId="7965FDBD" w14:textId="77777777" w:rsidR="00237EBA" w:rsidRPr="008741A9" w:rsidRDefault="001757BC" w:rsidP="00DA7362">
            <w:pPr>
              <w:spacing w:after="0" w:line="240" w:lineRule="auto"/>
              <w:jc w:val="center"/>
              <w:rPr>
                <w:sz w:val="16"/>
                <w:szCs w:val="16"/>
              </w:rPr>
            </w:pPr>
            <w:r>
              <w:rPr>
                <w:sz w:val="16"/>
              </w:rPr>
              <w:t>57</w:t>
            </w:r>
          </w:p>
        </w:tc>
        <w:tc>
          <w:tcPr>
            <w:tcW w:w="836" w:type="dxa"/>
            <w:shd w:val="clear" w:color="auto" w:fill="auto"/>
            <w:noWrap/>
            <w:tcMar>
              <w:top w:w="28" w:type="dxa"/>
              <w:bottom w:w="28" w:type="dxa"/>
            </w:tcMar>
            <w:vAlign w:val="bottom"/>
            <w:hideMark/>
          </w:tcPr>
          <w:p w14:paraId="58C4272E" w14:textId="77777777" w:rsidR="00237EBA" w:rsidRPr="008741A9" w:rsidRDefault="001757BC" w:rsidP="00DA7362">
            <w:pPr>
              <w:spacing w:after="0" w:line="240" w:lineRule="auto"/>
              <w:jc w:val="center"/>
              <w:rPr>
                <w:sz w:val="16"/>
                <w:szCs w:val="16"/>
              </w:rPr>
            </w:pPr>
            <w:r>
              <w:rPr>
                <w:sz w:val="16"/>
              </w:rPr>
              <w:t>148</w:t>
            </w:r>
          </w:p>
        </w:tc>
        <w:tc>
          <w:tcPr>
            <w:tcW w:w="836" w:type="dxa"/>
            <w:shd w:val="clear" w:color="auto" w:fill="auto"/>
            <w:noWrap/>
            <w:tcMar>
              <w:top w:w="28" w:type="dxa"/>
              <w:bottom w:w="28" w:type="dxa"/>
            </w:tcMar>
            <w:vAlign w:val="bottom"/>
            <w:hideMark/>
          </w:tcPr>
          <w:p w14:paraId="782002B9" w14:textId="77777777" w:rsidR="00237EBA" w:rsidRPr="008741A9" w:rsidRDefault="001757BC" w:rsidP="00DA7362">
            <w:pPr>
              <w:spacing w:after="0" w:line="240" w:lineRule="auto"/>
              <w:jc w:val="center"/>
              <w:rPr>
                <w:sz w:val="16"/>
                <w:szCs w:val="16"/>
              </w:rPr>
            </w:pPr>
            <w:r>
              <w:rPr>
                <w:sz w:val="16"/>
              </w:rPr>
              <w:t>223</w:t>
            </w:r>
          </w:p>
        </w:tc>
        <w:tc>
          <w:tcPr>
            <w:tcW w:w="836" w:type="dxa"/>
            <w:shd w:val="clear" w:color="auto" w:fill="auto"/>
            <w:noWrap/>
            <w:tcMar>
              <w:top w:w="28" w:type="dxa"/>
              <w:bottom w:w="28" w:type="dxa"/>
            </w:tcMar>
            <w:vAlign w:val="bottom"/>
            <w:hideMark/>
          </w:tcPr>
          <w:p w14:paraId="7F156C70" w14:textId="77777777" w:rsidR="00237EBA" w:rsidRPr="008741A9" w:rsidRDefault="001757BC" w:rsidP="00DA7362">
            <w:pPr>
              <w:spacing w:after="0" w:line="240" w:lineRule="auto"/>
              <w:jc w:val="center"/>
              <w:rPr>
                <w:sz w:val="16"/>
                <w:szCs w:val="16"/>
              </w:rPr>
            </w:pPr>
            <w:r>
              <w:rPr>
                <w:sz w:val="16"/>
              </w:rPr>
              <w:t>286</w:t>
            </w:r>
          </w:p>
        </w:tc>
        <w:tc>
          <w:tcPr>
            <w:tcW w:w="836" w:type="dxa"/>
            <w:shd w:val="clear" w:color="auto" w:fill="auto"/>
            <w:noWrap/>
            <w:tcMar>
              <w:top w:w="28" w:type="dxa"/>
              <w:bottom w:w="28" w:type="dxa"/>
            </w:tcMar>
            <w:vAlign w:val="bottom"/>
            <w:hideMark/>
          </w:tcPr>
          <w:p w14:paraId="73EE00FE" w14:textId="77777777" w:rsidR="00237EBA" w:rsidRPr="008741A9" w:rsidRDefault="001757BC" w:rsidP="00DA7362">
            <w:pPr>
              <w:spacing w:after="0" w:line="240" w:lineRule="auto"/>
              <w:jc w:val="center"/>
              <w:rPr>
                <w:sz w:val="16"/>
                <w:szCs w:val="16"/>
              </w:rPr>
            </w:pPr>
            <w:r>
              <w:rPr>
                <w:sz w:val="16"/>
              </w:rPr>
              <w:t>342</w:t>
            </w:r>
          </w:p>
        </w:tc>
      </w:tr>
      <w:tr w:rsidR="001757BC" w14:paraId="3E1E75B2" w14:textId="77777777" w:rsidTr="008741A9">
        <w:trPr>
          <w:trHeight w:val="20"/>
          <w:jc w:val="center"/>
        </w:trPr>
        <w:tc>
          <w:tcPr>
            <w:tcW w:w="2382" w:type="dxa"/>
            <w:shd w:val="clear" w:color="auto" w:fill="auto"/>
            <w:tcMar>
              <w:top w:w="28" w:type="dxa"/>
              <w:bottom w:w="28" w:type="dxa"/>
            </w:tcMar>
            <w:vAlign w:val="center"/>
            <w:hideMark/>
          </w:tcPr>
          <w:p w14:paraId="49241585" w14:textId="77777777" w:rsidR="00237EBA" w:rsidRPr="008741A9" w:rsidRDefault="001757BC" w:rsidP="00DA7362">
            <w:pPr>
              <w:spacing w:after="0" w:line="240" w:lineRule="auto"/>
              <w:rPr>
                <w:sz w:val="16"/>
                <w:szCs w:val="16"/>
              </w:rPr>
            </w:pPr>
            <w:r>
              <w:rPr>
                <w:sz w:val="16"/>
              </w:rPr>
              <w:t>coke</w:t>
            </w:r>
          </w:p>
        </w:tc>
        <w:tc>
          <w:tcPr>
            <w:tcW w:w="837" w:type="dxa"/>
            <w:shd w:val="clear" w:color="auto" w:fill="DBDBDB"/>
            <w:noWrap/>
            <w:tcMar>
              <w:top w:w="28" w:type="dxa"/>
              <w:bottom w:w="28" w:type="dxa"/>
            </w:tcMar>
            <w:vAlign w:val="center"/>
            <w:hideMark/>
          </w:tcPr>
          <w:p w14:paraId="085A7346" w14:textId="77777777" w:rsidR="00237EBA" w:rsidRPr="008741A9" w:rsidRDefault="001757BC" w:rsidP="00DA7362">
            <w:pPr>
              <w:spacing w:after="0" w:line="240" w:lineRule="auto"/>
              <w:jc w:val="center"/>
              <w:rPr>
                <w:sz w:val="16"/>
                <w:szCs w:val="16"/>
              </w:rPr>
            </w:pPr>
            <w:r>
              <w:rPr>
                <w:sz w:val="16"/>
              </w:rPr>
              <w:t>-3,068</w:t>
            </w:r>
          </w:p>
        </w:tc>
        <w:tc>
          <w:tcPr>
            <w:tcW w:w="837" w:type="dxa"/>
            <w:shd w:val="clear" w:color="auto" w:fill="DBDBDB"/>
            <w:noWrap/>
            <w:tcMar>
              <w:top w:w="28" w:type="dxa"/>
              <w:bottom w:w="28" w:type="dxa"/>
            </w:tcMar>
            <w:vAlign w:val="bottom"/>
            <w:hideMark/>
          </w:tcPr>
          <w:p w14:paraId="110503BF" w14:textId="77777777" w:rsidR="00237EBA" w:rsidRPr="008741A9" w:rsidRDefault="001757BC" w:rsidP="00DA7362">
            <w:pPr>
              <w:spacing w:after="0" w:line="240" w:lineRule="auto"/>
              <w:jc w:val="center"/>
              <w:rPr>
                <w:sz w:val="16"/>
                <w:szCs w:val="16"/>
              </w:rPr>
            </w:pPr>
            <w:r>
              <w:rPr>
                <w:sz w:val="16"/>
              </w:rPr>
              <w:t>-4,227</w:t>
            </w:r>
          </w:p>
        </w:tc>
        <w:tc>
          <w:tcPr>
            <w:tcW w:w="836" w:type="dxa"/>
            <w:shd w:val="clear" w:color="auto" w:fill="DBDBDB"/>
            <w:noWrap/>
            <w:tcMar>
              <w:top w:w="28" w:type="dxa"/>
              <w:bottom w:w="28" w:type="dxa"/>
            </w:tcMar>
            <w:vAlign w:val="bottom"/>
            <w:hideMark/>
          </w:tcPr>
          <w:p w14:paraId="086D7C86" w14:textId="77777777" w:rsidR="00237EBA" w:rsidRPr="008741A9" w:rsidRDefault="001757BC" w:rsidP="00DA7362">
            <w:pPr>
              <w:spacing w:after="0" w:line="240" w:lineRule="auto"/>
              <w:jc w:val="center"/>
              <w:rPr>
                <w:sz w:val="16"/>
                <w:szCs w:val="16"/>
              </w:rPr>
            </w:pPr>
            <w:r>
              <w:rPr>
                <w:sz w:val="16"/>
              </w:rPr>
              <w:t>-4,333</w:t>
            </w:r>
          </w:p>
        </w:tc>
        <w:tc>
          <w:tcPr>
            <w:tcW w:w="836" w:type="dxa"/>
            <w:shd w:val="clear" w:color="auto" w:fill="auto"/>
            <w:noWrap/>
            <w:tcMar>
              <w:top w:w="28" w:type="dxa"/>
              <w:bottom w:w="28" w:type="dxa"/>
            </w:tcMar>
            <w:vAlign w:val="bottom"/>
            <w:hideMark/>
          </w:tcPr>
          <w:p w14:paraId="6B4ED4C1" w14:textId="77777777" w:rsidR="00237EBA" w:rsidRPr="008741A9" w:rsidRDefault="001757BC" w:rsidP="00DA7362">
            <w:pPr>
              <w:spacing w:after="0" w:line="240" w:lineRule="auto"/>
              <w:jc w:val="center"/>
              <w:rPr>
                <w:sz w:val="16"/>
                <w:szCs w:val="16"/>
              </w:rPr>
            </w:pPr>
            <w:r>
              <w:rPr>
                <w:sz w:val="16"/>
              </w:rPr>
              <w:t>-4,597</w:t>
            </w:r>
          </w:p>
        </w:tc>
        <w:tc>
          <w:tcPr>
            <w:tcW w:w="836" w:type="dxa"/>
            <w:shd w:val="clear" w:color="auto" w:fill="auto"/>
            <w:noWrap/>
            <w:tcMar>
              <w:top w:w="28" w:type="dxa"/>
              <w:bottom w:w="28" w:type="dxa"/>
            </w:tcMar>
            <w:vAlign w:val="bottom"/>
            <w:hideMark/>
          </w:tcPr>
          <w:p w14:paraId="4A44D32B" w14:textId="77777777" w:rsidR="00237EBA" w:rsidRPr="008741A9" w:rsidRDefault="001757BC" w:rsidP="00DA7362">
            <w:pPr>
              <w:spacing w:after="0" w:line="240" w:lineRule="auto"/>
              <w:jc w:val="center"/>
              <w:rPr>
                <w:sz w:val="16"/>
                <w:szCs w:val="16"/>
              </w:rPr>
            </w:pPr>
            <w:r>
              <w:rPr>
                <w:sz w:val="16"/>
              </w:rPr>
              <w:t>-4,759</w:t>
            </w:r>
          </w:p>
        </w:tc>
        <w:tc>
          <w:tcPr>
            <w:tcW w:w="836" w:type="dxa"/>
            <w:shd w:val="clear" w:color="auto" w:fill="auto"/>
            <w:noWrap/>
            <w:tcMar>
              <w:top w:w="28" w:type="dxa"/>
              <w:bottom w:w="28" w:type="dxa"/>
            </w:tcMar>
            <w:vAlign w:val="bottom"/>
            <w:hideMark/>
          </w:tcPr>
          <w:p w14:paraId="4D65F78E" w14:textId="77777777" w:rsidR="00237EBA" w:rsidRPr="008741A9" w:rsidRDefault="001757BC" w:rsidP="00DA7362">
            <w:pPr>
              <w:spacing w:after="0" w:line="240" w:lineRule="auto"/>
              <w:jc w:val="center"/>
              <w:rPr>
                <w:sz w:val="16"/>
                <w:szCs w:val="16"/>
              </w:rPr>
            </w:pPr>
            <w:r>
              <w:rPr>
                <w:sz w:val="16"/>
              </w:rPr>
              <w:t>-4,893</w:t>
            </w:r>
          </w:p>
        </w:tc>
        <w:tc>
          <w:tcPr>
            <w:tcW w:w="836" w:type="dxa"/>
            <w:shd w:val="clear" w:color="auto" w:fill="auto"/>
            <w:noWrap/>
            <w:tcMar>
              <w:top w:w="28" w:type="dxa"/>
              <w:bottom w:w="28" w:type="dxa"/>
            </w:tcMar>
            <w:vAlign w:val="bottom"/>
            <w:hideMark/>
          </w:tcPr>
          <w:p w14:paraId="5BD6E1BE" w14:textId="77777777" w:rsidR="00237EBA" w:rsidRPr="008741A9" w:rsidRDefault="001757BC" w:rsidP="00DA7362">
            <w:pPr>
              <w:spacing w:after="0" w:line="240" w:lineRule="auto"/>
              <w:jc w:val="center"/>
              <w:rPr>
                <w:sz w:val="16"/>
                <w:szCs w:val="16"/>
              </w:rPr>
            </w:pPr>
            <w:r>
              <w:rPr>
                <w:sz w:val="16"/>
              </w:rPr>
              <w:t>-5,006</w:t>
            </w:r>
          </w:p>
        </w:tc>
        <w:tc>
          <w:tcPr>
            <w:tcW w:w="836" w:type="dxa"/>
            <w:shd w:val="clear" w:color="auto" w:fill="auto"/>
            <w:noWrap/>
            <w:tcMar>
              <w:top w:w="28" w:type="dxa"/>
              <w:bottom w:w="28" w:type="dxa"/>
            </w:tcMar>
            <w:vAlign w:val="bottom"/>
            <w:hideMark/>
          </w:tcPr>
          <w:p w14:paraId="5D9F2A16" w14:textId="77777777" w:rsidR="00237EBA" w:rsidRPr="008741A9" w:rsidRDefault="001757BC" w:rsidP="00DA7362">
            <w:pPr>
              <w:spacing w:after="0" w:line="240" w:lineRule="auto"/>
              <w:jc w:val="center"/>
              <w:rPr>
                <w:sz w:val="16"/>
                <w:szCs w:val="16"/>
              </w:rPr>
            </w:pPr>
            <w:r>
              <w:rPr>
                <w:sz w:val="16"/>
              </w:rPr>
              <w:t>-5,105</w:t>
            </w:r>
          </w:p>
        </w:tc>
      </w:tr>
      <w:tr w:rsidR="001757BC" w14:paraId="713E6255" w14:textId="77777777" w:rsidTr="008741A9">
        <w:trPr>
          <w:trHeight w:val="20"/>
          <w:jc w:val="center"/>
        </w:trPr>
        <w:tc>
          <w:tcPr>
            <w:tcW w:w="2382" w:type="dxa"/>
            <w:shd w:val="clear" w:color="auto" w:fill="auto"/>
            <w:tcMar>
              <w:top w:w="28" w:type="dxa"/>
              <w:bottom w:w="28" w:type="dxa"/>
            </w:tcMar>
            <w:vAlign w:val="center"/>
            <w:hideMark/>
          </w:tcPr>
          <w:p w14:paraId="3195F020" w14:textId="77777777" w:rsidR="00237EBA" w:rsidRPr="008741A9" w:rsidRDefault="001757BC" w:rsidP="00DA7362">
            <w:pPr>
              <w:spacing w:after="0" w:line="240" w:lineRule="auto"/>
              <w:rPr>
                <w:sz w:val="16"/>
                <w:szCs w:val="16"/>
              </w:rPr>
            </w:pPr>
            <w:r>
              <w:rPr>
                <w:sz w:val="16"/>
              </w:rPr>
              <w:t xml:space="preserve">lignite </w:t>
            </w:r>
          </w:p>
        </w:tc>
        <w:tc>
          <w:tcPr>
            <w:tcW w:w="837" w:type="dxa"/>
            <w:shd w:val="clear" w:color="auto" w:fill="DBDBDB"/>
            <w:noWrap/>
            <w:tcMar>
              <w:top w:w="28" w:type="dxa"/>
              <w:bottom w:w="28" w:type="dxa"/>
            </w:tcMar>
            <w:vAlign w:val="center"/>
            <w:hideMark/>
          </w:tcPr>
          <w:p w14:paraId="6029D9E2" w14:textId="77777777" w:rsidR="00237EBA" w:rsidRPr="008741A9" w:rsidRDefault="001757BC" w:rsidP="00DA7362">
            <w:pPr>
              <w:spacing w:after="0" w:line="240" w:lineRule="auto"/>
              <w:jc w:val="center"/>
              <w:rPr>
                <w:sz w:val="16"/>
                <w:szCs w:val="16"/>
              </w:rPr>
            </w:pPr>
            <w:r>
              <w:rPr>
                <w:sz w:val="16"/>
              </w:rPr>
              <w:t>-2</w:t>
            </w:r>
          </w:p>
        </w:tc>
        <w:tc>
          <w:tcPr>
            <w:tcW w:w="837" w:type="dxa"/>
            <w:shd w:val="clear" w:color="auto" w:fill="DBDBDB"/>
            <w:noWrap/>
            <w:tcMar>
              <w:top w:w="28" w:type="dxa"/>
              <w:bottom w:w="28" w:type="dxa"/>
            </w:tcMar>
            <w:vAlign w:val="bottom"/>
            <w:hideMark/>
          </w:tcPr>
          <w:p w14:paraId="4098A046" w14:textId="77777777" w:rsidR="00237EBA" w:rsidRPr="008741A9" w:rsidRDefault="001757BC" w:rsidP="00DA7362">
            <w:pPr>
              <w:spacing w:after="0" w:line="240" w:lineRule="auto"/>
              <w:jc w:val="center"/>
              <w:rPr>
                <w:sz w:val="16"/>
                <w:szCs w:val="16"/>
              </w:rPr>
            </w:pPr>
            <w:r>
              <w:rPr>
                <w:sz w:val="16"/>
              </w:rPr>
              <w:t>-19</w:t>
            </w:r>
          </w:p>
        </w:tc>
        <w:tc>
          <w:tcPr>
            <w:tcW w:w="836" w:type="dxa"/>
            <w:shd w:val="clear" w:color="auto" w:fill="DBDBDB"/>
            <w:noWrap/>
            <w:tcMar>
              <w:top w:w="28" w:type="dxa"/>
              <w:bottom w:w="28" w:type="dxa"/>
            </w:tcMar>
            <w:vAlign w:val="bottom"/>
            <w:hideMark/>
          </w:tcPr>
          <w:p w14:paraId="3A4969DB" w14:textId="77777777" w:rsidR="00237EBA" w:rsidRPr="008741A9" w:rsidRDefault="001757BC" w:rsidP="00DA7362">
            <w:pPr>
              <w:spacing w:after="0" w:line="240" w:lineRule="auto"/>
              <w:jc w:val="center"/>
              <w:rPr>
                <w:sz w:val="16"/>
                <w:szCs w:val="16"/>
              </w:rPr>
            </w:pPr>
            <w:r>
              <w:rPr>
                <w:sz w:val="16"/>
              </w:rPr>
              <w:t>16</w:t>
            </w:r>
          </w:p>
        </w:tc>
        <w:tc>
          <w:tcPr>
            <w:tcW w:w="836" w:type="dxa"/>
            <w:shd w:val="clear" w:color="auto" w:fill="auto"/>
            <w:noWrap/>
            <w:tcMar>
              <w:top w:w="28" w:type="dxa"/>
              <w:bottom w:w="28" w:type="dxa"/>
            </w:tcMar>
            <w:vAlign w:val="bottom"/>
            <w:hideMark/>
          </w:tcPr>
          <w:p w14:paraId="2D6EDAE4" w14:textId="77777777" w:rsidR="00237EBA" w:rsidRPr="008741A9" w:rsidRDefault="001757BC" w:rsidP="00DA7362">
            <w:pPr>
              <w:spacing w:after="0" w:line="240" w:lineRule="auto"/>
              <w:jc w:val="center"/>
              <w:rPr>
                <w:sz w:val="16"/>
                <w:szCs w:val="16"/>
              </w:rPr>
            </w:pPr>
            <w:r>
              <w:rPr>
                <w:sz w:val="16"/>
              </w:rPr>
              <w:t>14</w:t>
            </w:r>
          </w:p>
        </w:tc>
        <w:tc>
          <w:tcPr>
            <w:tcW w:w="836" w:type="dxa"/>
            <w:shd w:val="clear" w:color="auto" w:fill="auto"/>
            <w:noWrap/>
            <w:tcMar>
              <w:top w:w="28" w:type="dxa"/>
              <w:bottom w:w="28" w:type="dxa"/>
            </w:tcMar>
            <w:vAlign w:val="bottom"/>
            <w:hideMark/>
          </w:tcPr>
          <w:p w14:paraId="10D018A0" w14:textId="77777777" w:rsidR="00237EBA" w:rsidRPr="008741A9" w:rsidRDefault="001757BC" w:rsidP="00DA7362">
            <w:pPr>
              <w:spacing w:after="0" w:line="240" w:lineRule="auto"/>
              <w:jc w:val="center"/>
              <w:rPr>
                <w:sz w:val="16"/>
                <w:szCs w:val="16"/>
              </w:rPr>
            </w:pPr>
            <w:r>
              <w:rPr>
                <w:sz w:val="16"/>
              </w:rPr>
              <w:t>15</w:t>
            </w:r>
          </w:p>
        </w:tc>
        <w:tc>
          <w:tcPr>
            <w:tcW w:w="836" w:type="dxa"/>
            <w:shd w:val="clear" w:color="auto" w:fill="auto"/>
            <w:noWrap/>
            <w:tcMar>
              <w:top w:w="28" w:type="dxa"/>
              <w:bottom w:w="28" w:type="dxa"/>
            </w:tcMar>
            <w:vAlign w:val="bottom"/>
            <w:hideMark/>
          </w:tcPr>
          <w:p w14:paraId="1A4D63A8" w14:textId="77777777" w:rsidR="00237EBA" w:rsidRPr="008741A9" w:rsidRDefault="001757BC" w:rsidP="00DA7362">
            <w:pPr>
              <w:spacing w:after="0" w:line="240" w:lineRule="auto"/>
              <w:jc w:val="center"/>
              <w:rPr>
                <w:sz w:val="16"/>
                <w:szCs w:val="16"/>
              </w:rPr>
            </w:pPr>
            <w:r>
              <w:rPr>
                <w:sz w:val="16"/>
              </w:rPr>
              <w:t>15</w:t>
            </w:r>
          </w:p>
        </w:tc>
        <w:tc>
          <w:tcPr>
            <w:tcW w:w="836" w:type="dxa"/>
            <w:shd w:val="clear" w:color="auto" w:fill="auto"/>
            <w:noWrap/>
            <w:tcMar>
              <w:top w:w="28" w:type="dxa"/>
              <w:bottom w:w="28" w:type="dxa"/>
            </w:tcMar>
            <w:vAlign w:val="bottom"/>
            <w:hideMark/>
          </w:tcPr>
          <w:p w14:paraId="25F4D9FB" w14:textId="77777777" w:rsidR="00237EBA" w:rsidRPr="008741A9" w:rsidRDefault="001757BC" w:rsidP="00DA7362">
            <w:pPr>
              <w:spacing w:after="0" w:line="240" w:lineRule="auto"/>
              <w:jc w:val="center"/>
              <w:rPr>
                <w:sz w:val="16"/>
                <w:szCs w:val="16"/>
              </w:rPr>
            </w:pPr>
            <w:r>
              <w:rPr>
                <w:sz w:val="16"/>
              </w:rPr>
              <w:t>8</w:t>
            </w:r>
          </w:p>
        </w:tc>
        <w:tc>
          <w:tcPr>
            <w:tcW w:w="836" w:type="dxa"/>
            <w:shd w:val="clear" w:color="auto" w:fill="auto"/>
            <w:noWrap/>
            <w:tcMar>
              <w:top w:w="28" w:type="dxa"/>
              <w:bottom w:w="28" w:type="dxa"/>
            </w:tcMar>
            <w:vAlign w:val="bottom"/>
            <w:hideMark/>
          </w:tcPr>
          <w:p w14:paraId="3D5B43A2" w14:textId="77777777" w:rsidR="00237EBA" w:rsidRPr="008741A9" w:rsidRDefault="001757BC" w:rsidP="00DA7362">
            <w:pPr>
              <w:spacing w:after="0" w:line="240" w:lineRule="auto"/>
              <w:jc w:val="center"/>
              <w:rPr>
                <w:sz w:val="16"/>
                <w:szCs w:val="16"/>
              </w:rPr>
            </w:pPr>
            <w:r>
              <w:rPr>
                <w:sz w:val="16"/>
              </w:rPr>
              <w:t>5</w:t>
            </w:r>
          </w:p>
        </w:tc>
      </w:tr>
      <w:tr w:rsidR="001757BC" w14:paraId="36910C1D" w14:textId="77777777" w:rsidTr="008741A9">
        <w:trPr>
          <w:trHeight w:val="20"/>
          <w:jc w:val="center"/>
        </w:trPr>
        <w:tc>
          <w:tcPr>
            <w:tcW w:w="2382" w:type="dxa"/>
            <w:shd w:val="clear" w:color="auto" w:fill="auto"/>
            <w:tcMar>
              <w:top w:w="28" w:type="dxa"/>
              <w:bottom w:w="28" w:type="dxa"/>
            </w:tcMar>
            <w:vAlign w:val="center"/>
            <w:hideMark/>
          </w:tcPr>
          <w:p w14:paraId="014F57D6" w14:textId="77777777" w:rsidR="00237EBA" w:rsidRPr="008741A9" w:rsidRDefault="001757BC" w:rsidP="00DA7362">
            <w:pPr>
              <w:spacing w:after="0" w:line="240" w:lineRule="auto"/>
              <w:rPr>
                <w:sz w:val="16"/>
                <w:szCs w:val="16"/>
              </w:rPr>
            </w:pPr>
            <w:r>
              <w:rPr>
                <w:sz w:val="16"/>
              </w:rPr>
              <w:t>crude oil</w:t>
            </w:r>
          </w:p>
        </w:tc>
        <w:tc>
          <w:tcPr>
            <w:tcW w:w="837" w:type="dxa"/>
            <w:shd w:val="clear" w:color="auto" w:fill="DBDBDB"/>
            <w:noWrap/>
            <w:tcMar>
              <w:top w:w="28" w:type="dxa"/>
              <w:bottom w:w="28" w:type="dxa"/>
            </w:tcMar>
            <w:vAlign w:val="center"/>
            <w:hideMark/>
          </w:tcPr>
          <w:p w14:paraId="5BE95115" w14:textId="77777777" w:rsidR="00237EBA" w:rsidRPr="008741A9" w:rsidRDefault="001757BC" w:rsidP="00DA7362">
            <w:pPr>
              <w:spacing w:after="0" w:line="240" w:lineRule="auto"/>
              <w:jc w:val="center"/>
              <w:rPr>
                <w:sz w:val="16"/>
                <w:szCs w:val="16"/>
              </w:rPr>
            </w:pPr>
            <w:r>
              <w:rPr>
                <w:sz w:val="16"/>
              </w:rPr>
              <w:t>17,751</w:t>
            </w:r>
          </w:p>
        </w:tc>
        <w:tc>
          <w:tcPr>
            <w:tcW w:w="837" w:type="dxa"/>
            <w:shd w:val="clear" w:color="auto" w:fill="DBDBDB"/>
            <w:noWrap/>
            <w:tcMar>
              <w:top w:w="28" w:type="dxa"/>
              <w:bottom w:w="28" w:type="dxa"/>
            </w:tcMar>
            <w:vAlign w:val="bottom"/>
            <w:hideMark/>
          </w:tcPr>
          <w:p w14:paraId="20D87025" w14:textId="77777777" w:rsidR="00237EBA" w:rsidRPr="008741A9" w:rsidRDefault="001757BC" w:rsidP="00DA7362">
            <w:pPr>
              <w:spacing w:after="0" w:line="240" w:lineRule="auto"/>
              <w:jc w:val="center"/>
              <w:rPr>
                <w:sz w:val="16"/>
                <w:szCs w:val="16"/>
              </w:rPr>
            </w:pPr>
            <w:r>
              <w:rPr>
                <w:sz w:val="16"/>
              </w:rPr>
              <w:t>22,484</w:t>
            </w:r>
          </w:p>
        </w:tc>
        <w:tc>
          <w:tcPr>
            <w:tcW w:w="836" w:type="dxa"/>
            <w:shd w:val="clear" w:color="auto" w:fill="DBDBDB"/>
            <w:noWrap/>
            <w:tcMar>
              <w:top w:w="28" w:type="dxa"/>
              <w:bottom w:w="28" w:type="dxa"/>
            </w:tcMar>
            <w:vAlign w:val="bottom"/>
            <w:hideMark/>
          </w:tcPr>
          <w:p w14:paraId="2A52EE65" w14:textId="77777777" w:rsidR="00237EBA" w:rsidRPr="008741A9" w:rsidRDefault="001757BC" w:rsidP="00DA7362">
            <w:pPr>
              <w:spacing w:after="0" w:line="240" w:lineRule="auto"/>
              <w:jc w:val="center"/>
              <w:rPr>
                <w:sz w:val="16"/>
                <w:szCs w:val="16"/>
              </w:rPr>
            </w:pPr>
            <w:r>
              <w:rPr>
                <w:sz w:val="16"/>
              </w:rPr>
              <w:t>26,311</w:t>
            </w:r>
          </w:p>
        </w:tc>
        <w:tc>
          <w:tcPr>
            <w:tcW w:w="836" w:type="dxa"/>
            <w:shd w:val="clear" w:color="auto" w:fill="auto"/>
            <w:noWrap/>
            <w:tcMar>
              <w:top w:w="28" w:type="dxa"/>
              <w:bottom w:w="28" w:type="dxa"/>
            </w:tcMar>
            <w:vAlign w:val="bottom"/>
            <w:hideMark/>
          </w:tcPr>
          <w:p w14:paraId="4A905FF3" w14:textId="77777777" w:rsidR="00237EBA" w:rsidRPr="008741A9" w:rsidRDefault="001757BC" w:rsidP="00DA7362">
            <w:pPr>
              <w:spacing w:after="0" w:line="240" w:lineRule="auto"/>
              <w:jc w:val="center"/>
              <w:rPr>
                <w:sz w:val="16"/>
                <w:szCs w:val="16"/>
              </w:rPr>
            </w:pPr>
            <w:r>
              <w:rPr>
                <w:sz w:val="16"/>
              </w:rPr>
              <w:t>26,533</w:t>
            </w:r>
          </w:p>
        </w:tc>
        <w:tc>
          <w:tcPr>
            <w:tcW w:w="836" w:type="dxa"/>
            <w:shd w:val="clear" w:color="auto" w:fill="auto"/>
            <w:noWrap/>
            <w:tcMar>
              <w:top w:w="28" w:type="dxa"/>
              <w:bottom w:w="28" w:type="dxa"/>
            </w:tcMar>
            <w:vAlign w:val="bottom"/>
            <w:hideMark/>
          </w:tcPr>
          <w:p w14:paraId="1FBDBD27" w14:textId="77777777" w:rsidR="00237EBA" w:rsidRPr="008741A9" w:rsidRDefault="001757BC" w:rsidP="00DA7362">
            <w:pPr>
              <w:spacing w:after="0" w:line="240" w:lineRule="auto"/>
              <w:jc w:val="center"/>
              <w:rPr>
                <w:sz w:val="16"/>
                <w:szCs w:val="16"/>
              </w:rPr>
            </w:pPr>
            <w:r>
              <w:rPr>
                <w:sz w:val="16"/>
              </w:rPr>
              <w:t>26,515</w:t>
            </w:r>
          </w:p>
        </w:tc>
        <w:tc>
          <w:tcPr>
            <w:tcW w:w="836" w:type="dxa"/>
            <w:shd w:val="clear" w:color="auto" w:fill="auto"/>
            <w:noWrap/>
            <w:tcMar>
              <w:top w:w="28" w:type="dxa"/>
              <w:bottom w:w="28" w:type="dxa"/>
            </w:tcMar>
            <w:vAlign w:val="bottom"/>
            <w:hideMark/>
          </w:tcPr>
          <w:p w14:paraId="4D0E4CC5" w14:textId="77777777" w:rsidR="00237EBA" w:rsidRPr="008741A9" w:rsidRDefault="001757BC" w:rsidP="00DA7362">
            <w:pPr>
              <w:spacing w:after="0" w:line="240" w:lineRule="auto"/>
              <w:jc w:val="center"/>
              <w:rPr>
                <w:sz w:val="16"/>
                <w:szCs w:val="16"/>
              </w:rPr>
            </w:pPr>
            <w:r>
              <w:rPr>
                <w:sz w:val="16"/>
              </w:rPr>
              <w:t>26,074</w:t>
            </w:r>
          </w:p>
        </w:tc>
        <w:tc>
          <w:tcPr>
            <w:tcW w:w="836" w:type="dxa"/>
            <w:shd w:val="clear" w:color="auto" w:fill="auto"/>
            <w:noWrap/>
            <w:tcMar>
              <w:top w:w="28" w:type="dxa"/>
              <w:bottom w:w="28" w:type="dxa"/>
            </w:tcMar>
            <w:vAlign w:val="bottom"/>
            <w:hideMark/>
          </w:tcPr>
          <w:p w14:paraId="38A405F9" w14:textId="77777777" w:rsidR="00237EBA" w:rsidRPr="008741A9" w:rsidRDefault="001757BC" w:rsidP="00DA7362">
            <w:pPr>
              <w:spacing w:after="0" w:line="240" w:lineRule="auto"/>
              <w:jc w:val="center"/>
              <w:rPr>
                <w:sz w:val="16"/>
                <w:szCs w:val="16"/>
              </w:rPr>
            </w:pPr>
            <w:r>
              <w:rPr>
                <w:sz w:val="16"/>
              </w:rPr>
              <w:t>26,153</w:t>
            </w:r>
          </w:p>
        </w:tc>
        <w:tc>
          <w:tcPr>
            <w:tcW w:w="836" w:type="dxa"/>
            <w:shd w:val="clear" w:color="auto" w:fill="auto"/>
            <w:noWrap/>
            <w:tcMar>
              <w:top w:w="28" w:type="dxa"/>
              <w:bottom w:w="28" w:type="dxa"/>
            </w:tcMar>
            <w:vAlign w:val="bottom"/>
            <w:hideMark/>
          </w:tcPr>
          <w:p w14:paraId="0785E439" w14:textId="77777777" w:rsidR="00237EBA" w:rsidRPr="008741A9" w:rsidRDefault="001757BC" w:rsidP="00DA7362">
            <w:pPr>
              <w:spacing w:after="0" w:line="240" w:lineRule="auto"/>
              <w:jc w:val="center"/>
              <w:rPr>
                <w:sz w:val="16"/>
                <w:szCs w:val="16"/>
              </w:rPr>
            </w:pPr>
            <w:r>
              <w:rPr>
                <w:sz w:val="16"/>
              </w:rPr>
              <w:t>26,048</w:t>
            </w:r>
          </w:p>
        </w:tc>
      </w:tr>
      <w:tr w:rsidR="001757BC" w14:paraId="7014F36E" w14:textId="77777777" w:rsidTr="008741A9">
        <w:trPr>
          <w:trHeight w:val="20"/>
          <w:jc w:val="center"/>
        </w:trPr>
        <w:tc>
          <w:tcPr>
            <w:tcW w:w="2382" w:type="dxa"/>
            <w:shd w:val="clear" w:color="auto" w:fill="auto"/>
            <w:tcMar>
              <w:top w:w="28" w:type="dxa"/>
              <w:bottom w:w="28" w:type="dxa"/>
            </w:tcMar>
            <w:vAlign w:val="center"/>
            <w:hideMark/>
          </w:tcPr>
          <w:p w14:paraId="758A9138" w14:textId="77777777" w:rsidR="00237EBA" w:rsidRPr="008741A9" w:rsidRDefault="001757BC" w:rsidP="00DA7362">
            <w:pPr>
              <w:spacing w:after="0" w:line="240" w:lineRule="auto"/>
              <w:rPr>
                <w:sz w:val="16"/>
                <w:szCs w:val="16"/>
              </w:rPr>
            </w:pPr>
            <w:r>
              <w:rPr>
                <w:sz w:val="16"/>
              </w:rPr>
              <w:t>natural gas</w:t>
            </w:r>
          </w:p>
        </w:tc>
        <w:tc>
          <w:tcPr>
            <w:tcW w:w="837" w:type="dxa"/>
            <w:shd w:val="clear" w:color="auto" w:fill="DBDBDB"/>
            <w:noWrap/>
            <w:tcMar>
              <w:top w:w="28" w:type="dxa"/>
              <w:bottom w:w="28" w:type="dxa"/>
            </w:tcMar>
            <w:vAlign w:val="center"/>
            <w:hideMark/>
          </w:tcPr>
          <w:p w14:paraId="5FF205A1" w14:textId="77777777" w:rsidR="00237EBA" w:rsidRPr="008741A9" w:rsidRDefault="001757BC" w:rsidP="00DA7362">
            <w:pPr>
              <w:spacing w:after="0" w:line="240" w:lineRule="auto"/>
              <w:jc w:val="center"/>
              <w:rPr>
                <w:sz w:val="16"/>
                <w:szCs w:val="16"/>
              </w:rPr>
            </w:pPr>
            <w:r>
              <w:rPr>
                <w:sz w:val="16"/>
              </w:rPr>
              <w:t>8,531</w:t>
            </w:r>
          </w:p>
        </w:tc>
        <w:tc>
          <w:tcPr>
            <w:tcW w:w="837" w:type="dxa"/>
            <w:shd w:val="clear" w:color="auto" w:fill="DBDBDB"/>
            <w:noWrap/>
            <w:tcMar>
              <w:top w:w="28" w:type="dxa"/>
              <w:bottom w:w="28" w:type="dxa"/>
            </w:tcMar>
            <w:vAlign w:val="bottom"/>
            <w:hideMark/>
          </w:tcPr>
          <w:p w14:paraId="62CEEE18" w14:textId="77777777" w:rsidR="00237EBA" w:rsidRPr="008741A9" w:rsidRDefault="001757BC" w:rsidP="00DA7362">
            <w:pPr>
              <w:spacing w:after="0" w:line="240" w:lineRule="auto"/>
              <w:jc w:val="center"/>
              <w:rPr>
                <w:sz w:val="16"/>
                <w:szCs w:val="16"/>
              </w:rPr>
            </w:pPr>
            <w:r>
              <w:rPr>
                <w:sz w:val="16"/>
              </w:rPr>
              <w:t>8,874</w:t>
            </w:r>
          </w:p>
        </w:tc>
        <w:tc>
          <w:tcPr>
            <w:tcW w:w="836" w:type="dxa"/>
            <w:shd w:val="clear" w:color="auto" w:fill="DBDBDB"/>
            <w:noWrap/>
            <w:tcMar>
              <w:top w:w="28" w:type="dxa"/>
              <w:bottom w:w="28" w:type="dxa"/>
            </w:tcMar>
            <w:vAlign w:val="bottom"/>
            <w:hideMark/>
          </w:tcPr>
          <w:p w14:paraId="3790EB2E" w14:textId="77777777" w:rsidR="00237EBA" w:rsidRPr="008741A9" w:rsidRDefault="001757BC" w:rsidP="00DA7362">
            <w:pPr>
              <w:spacing w:after="0" w:line="240" w:lineRule="auto"/>
              <w:jc w:val="center"/>
              <w:rPr>
                <w:sz w:val="16"/>
                <w:szCs w:val="16"/>
              </w:rPr>
            </w:pPr>
            <w:r>
              <w:rPr>
                <w:sz w:val="16"/>
              </w:rPr>
              <w:t>9,947</w:t>
            </w:r>
          </w:p>
        </w:tc>
        <w:tc>
          <w:tcPr>
            <w:tcW w:w="836" w:type="dxa"/>
            <w:shd w:val="clear" w:color="auto" w:fill="auto"/>
            <w:noWrap/>
            <w:tcMar>
              <w:top w:w="28" w:type="dxa"/>
              <w:bottom w:w="28" w:type="dxa"/>
            </w:tcMar>
            <w:vAlign w:val="bottom"/>
            <w:hideMark/>
          </w:tcPr>
          <w:p w14:paraId="4D9B2318" w14:textId="77777777" w:rsidR="00237EBA" w:rsidRPr="008741A9" w:rsidRDefault="001757BC" w:rsidP="00DA7362">
            <w:pPr>
              <w:spacing w:after="0" w:line="240" w:lineRule="auto"/>
              <w:jc w:val="center"/>
              <w:rPr>
                <w:sz w:val="16"/>
                <w:szCs w:val="16"/>
              </w:rPr>
            </w:pPr>
            <w:r>
              <w:rPr>
                <w:sz w:val="16"/>
              </w:rPr>
              <w:t>12,952</w:t>
            </w:r>
          </w:p>
        </w:tc>
        <w:tc>
          <w:tcPr>
            <w:tcW w:w="836" w:type="dxa"/>
            <w:shd w:val="clear" w:color="auto" w:fill="auto"/>
            <w:noWrap/>
            <w:tcMar>
              <w:top w:w="28" w:type="dxa"/>
              <w:bottom w:w="28" w:type="dxa"/>
            </w:tcMar>
            <w:vAlign w:val="bottom"/>
            <w:hideMark/>
          </w:tcPr>
          <w:p w14:paraId="539E3253" w14:textId="77777777" w:rsidR="00237EBA" w:rsidRPr="008741A9" w:rsidRDefault="001757BC" w:rsidP="00DA7362">
            <w:pPr>
              <w:spacing w:after="0" w:line="240" w:lineRule="auto"/>
              <w:jc w:val="center"/>
              <w:rPr>
                <w:sz w:val="16"/>
                <w:szCs w:val="16"/>
              </w:rPr>
            </w:pPr>
            <w:r>
              <w:rPr>
                <w:sz w:val="16"/>
              </w:rPr>
              <w:t>13,663</w:t>
            </w:r>
          </w:p>
        </w:tc>
        <w:tc>
          <w:tcPr>
            <w:tcW w:w="836" w:type="dxa"/>
            <w:shd w:val="clear" w:color="auto" w:fill="auto"/>
            <w:noWrap/>
            <w:tcMar>
              <w:top w:w="28" w:type="dxa"/>
              <w:bottom w:w="28" w:type="dxa"/>
            </w:tcMar>
            <w:vAlign w:val="bottom"/>
            <w:hideMark/>
          </w:tcPr>
          <w:p w14:paraId="76FD757D" w14:textId="77777777" w:rsidR="00237EBA" w:rsidRPr="008741A9" w:rsidRDefault="001757BC" w:rsidP="00DA7362">
            <w:pPr>
              <w:spacing w:after="0" w:line="240" w:lineRule="auto"/>
              <w:jc w:val="center"/>
              <w:rPr>
                <w:sz w:val="16"/>
                <w:szCs w:val="16"/>
              </w:rPr>
            </w:pPr>
            <w:r>
              <w:rPr>
                <w:sz w:val="16"/>
              </w:rPr>
              <w:t>14,468</w:t>
            </w:r>
          </w:p>
        </w:tc>
        <w:tc>
          <w:tcPr>
            <w:tcW w:w="836" w:type="dxa"/>
            <w:shd w:val="clear" w:color="auto" w:fill="auto"/>
            <w:noWrap/>
            <w:tcMar>
              <w:top w:w="28" w:type="dxa"/>
              <w:bottom w:w="28" w:type="dxa"/>
            </w:tcMar>
            <w:vAlign w:val="bottom"/>
            <w:hideMark/>
          </w:tcPr>
          <w:p w14:paraId="7491265B" w14:textId="77777777" w:rsidR="00237EBA" w:rsidRPr="008741A9" w:rsidRDefault="001757BC" w:rsidP="00DA7362">
            <w:pPr>
              <w:spacing w:after="0" w:line="240" w:lineRule="auto"/>
              <w:jc w:val="center"/>
              <w:rPr>
                <w:sz w:val="16"/>
                <w:szCs w:val="16"/>
              </w:rPr>
            </w:pPr>
            <w:r>
              <w:rPr>
                <w:sz w:val="16"/>
              </w:rPr>
              <w:t>16,002</w:t>
            </w:r>
          </w:p>
        </w:tc>
        <w:tc>
          <w:tcPr>
            <w:tcW w:w="836" w:type="dxa"/>
            <w:shd w:val="clear" w:color="auto" w:fill="auto"/>
            <w:noWrap/>
            <w:tcMar>
              <w:top w:w="28" w:type="dxa"/>
              <w:bottom w:w="28" w:type="dxa"/>
            </w:tcMar>
            <w:vAlign w:val="bottom"/>
            <w:hideMark/>
          </w:tcPr>
          <w:p w14:paraId="7F796B43" w14:textId="77777777" w:rsidR="00237EBA" w:rsidRPr="008741A9" w:rsidRDefault="001757BC" w:rsidP="00DA7362">
            <w:pPr>
              <w:spacing w:after="0" w:line="240" w:lineRule="auto"/>
              <w:jc w:val="center"/>
              <w:rPr>
                <w:sz w:val="16"/>
                <w:szCs w:val="16"/>
              </w:rPr>
            </w:pPr>
            <w:r>
              <w:rPr>
                <w:sz w:val="16"/>
              </w:rPr>
              <w:t>16,968</w:t>
            </w:r>
          </w:p>
        </w:tc>
      </w:tr>
      <w:tr w:rsidR="001757BC" w14:paraId="5B183A98" w14:textId="77777777" w:rsidTr="008741A9">
        <w:trPr>
          <w:trHeight w:val="20"/>
          <w:jc w:val="center"/>
        </w:trPr>
        <w:tc>
          <w:tcPr>
            <w:tcW w:w="2382" w:type="dxa"/>
            <w:shd w:val="clear" w:color="auto" w:fill="auto"/>
            <w:tcMar>
              <w:top w:w="28" w:type="dxa"/>
              <w:bottom w:w="28" w:type="dxa"/>
            </w:tcMar>
            <w:vAlign w:val="center"/>
            <w:hideMark/>
          </w:tcPr>
          <w:p w14:paraId="6ECBBA2B" w14:textId="77777777" w:rsidR="00237EBA" w:rsidRPr="008741A9" w:rsidRDefault="001757BC" w:rsidP="00DA7362">
            <w:pPr>
              <w:spacing w:after="0" w:line="240" w:lineRule="auto"/>
              <w:rPr>
                <w:sz w:val="16"/>
                <w:szCs w:val="16"/>
              </w:rPr>
            </w:pPr>
            <w:r>
              <w:rPr>
                <w:sz w:val="16"/>
              </w:rPr>
              <w:t>nuclear fuel</w:t>
            </w:r>
          </w:p>
        </w:tc>
        <w:tc>
          <w:tcPr>
            <w:tcW w:w="837" w:type="dxa"/>
            <w:shd w:val="clear" w:color="auto" w:fill="DBDBDB"/>
            <w:noWrap/>
            <w:tcMar>
              <w:top w:w="28" w:type="dxa"/>
              <w:bottom w:w="28" w:type="dxa"/>
            </w:tcMar>
            <w:vAlign w:val="center"/>
            <w:hideMark/>
          </w:tcPr>
          <w:p w14:paraId="18B20387" w14:textId="77777777" w:rsidR="00237EBA" w:rsidRPr="008741A9" w:rsidRDefault="001757BC" w:rsidP="00DA7362">
            <w:pPr>
              <w:spacing w:after="0" w:line="240" w:lineRule="auto"/>
              <w:jc w:val="center"/>
              <w:rPr>
                <w:sz w:val="16"/>
                <w:szCs w:val="16"/>
              </w:rPr>
            </w:pPr>
            <w:r>
              <w:rPr>
                <w:sz w:val="16"/>
              </w:rPr>
              <w:t>0</w:t>
            </w:r>
          </w:p>
        </w:tc>
        <w:tc>
          <w:tcPr>
            <w:tcW w:w="837" w:type="dxa"/>
            <w:shd w:val="clear" w:color="auto" w:fill="DBDBDB"/>
            <w:noWrap/>
            <w:tcMar>
              <w:top w:w="28" w:type="dxa"/>
              <w:bottom w:w="28" w:type="dxa"/>
            </w:tcMar>
            <w:vAlign w:val="bottom"/>
            <w:hideMark/>
          </w:tcPr>
          <w:p w14:paraId="003E07EC" w14:textId="77777777" w:rsidR="00237EBA" w:rsidRPr="008741A9" w:rsidRDefault="001757BC" w:rsidP="00DA7362">
            <w:pPr>
              <w:spacing w:after="0" w:line="240" w:lineRule="auto"/>
              <w:jc w:val="center"/>
              <w:rPr>
                <w:sz w:val="16"/>
                <w:szCs w:val="16"/>
              </w:rPr>
            </w:pPr>
            <w:r>
              <w:rPr>
                <w:sz w:val="16"/>
              </w:rPr>
              <w:t>0</w:t>
            </w:r>
          </w:p>
        </w:tc>
        <w:tc>
          <w:tcPr>
            <w:tcW w:w="836" w:type="dxa"/>
            <w:shd w:val="clear" w:color="auto" w:fill="DBDBDB"/>
            <w:noWrap/>
            <w:tcMar>
              <w:top w:w="28" w:type="dxa"/>
              <w:bottom w:w="28" w:type="dxa"/>
            </w:tcMar>
            <w:vAlign w:val="bottom"/>
            <w:hideMark/>
          </w:tcPr>
          <w:p w14:paraId="66C28CD9" w14:textId="77777777" w:rsidR="00237EBA" w:rsidRPr="008741A9" w:rsidRDefault="001757BC" w:rsidP="00DA7362">
            <w:pPr>
              <w:spacing w:after="0" w:line="240" w:lineRule="auto"/>
              <w:jc w:val="center"/>
              <w:rPr>
                <w:sz w:val="16"/>
                <w:szCs w:val="16"/>
              </w:rPr>
            </w:pPr>
            <w:r>
              <w:rPr>
                <w:sz w:val="16"/>
              </w:rPr>
              <w:t>0</w:t>
            </w:r>
          </w:p>
        </w:tc>
        <w:tc>
          <w:tcPr>
            <w:tcW w:w="836" w:type="dxa"/>
            <w:shd w:val="clear" w:color="auto" w:fill="auto"/>
            <w:noWrap/>
            <w:tcMar>
              <w:top w:w="28" w:type="dxa"/>
              <w:bottom w:w="28" w:type="dxa"/>
            </w:tcMar>
            <w:vAlign w:val="bottom"/>
            <w:hideMark/>
          </w:tcPr>
          <w:p w14:paraId="50A24FCD" w14:textId="77777777" w:rsidR="00237EBA" w:rsidRPr="008741A9" w:rsidRDefault="001757BC" w:rsidP="00DA7362">
            <w:pPr>
              <w:spacing w:after="0" w:line="240" w:lineRule="auto"/>
              <w:jc w:val="center"/>
              <w:rPr>
                <w:sz w:val="16"/>
                <w:szCs w:val="16"/>
              </w:rPr>
            </w:pPr>
            <w:r>
              <w:rPr>
                <w:sz w:val="16"/>
              </w:rPr>
              <w:t>0</w:t>
            </w:r>
          </w:p>
        </w:tc>
        <w:tc>
          <w:tcPr>
            <w:tcW w:w="836" w:type="dxa"/>
            <w:shd w:val="clear" w:color="auto" w:fill="auto"/>
            <w:noWrap/>
            <w:tcMar>
              <w:top w:w="28" w:type="dxa"/>
              <w:bottom w:w="28" w:type="dxa"/>
            </w:tcMar>
            <w:vAlign w:val="bottom"/>
            <w:hideMark/>
          </w:tcPr>
          <w:p w14:paraId="7DDC5412" w14:textId="77777777" w:rsidR="00237EBA" w:rsidRPr="008741A9" w:rsidRDefault="001757BC" w:rsidP="00DA7362">
            <w:pPr>
              <w:spacing w:after="0" w:line="240" w:lineRule="auto"/>
              <w:jc w:val="center"/>
              <w:rPr>
                <w:sz w:val="16"/>
                <w:szCs w:val="16"/>
              </w:rPr>
            </w:pPr>
            <w:r>
              <w:rPr>
                <w:sz w:val="16"/>
              </w:rPr>
              <w:t>0</w:t>
            </w:r>
          </w:p>
        </w:tc>
        <w:tc>
          <w:tcPr>
            <w:tcW w:w="836" w:type="dxa"/>
            <w:shd w:val="clear" w:color="auto" w:fill="auto"/>
            <w:noWrap/>
            <w:tcMar>
              <w:top w:w="28" w:type="dxa"/>
              <w:bottom w:w="28" w:type="dxa"/>
            </w:tcMar>
            <w:vAlign w:val="bottom"/>
            <w:hideMark/>
          </w:tcPr>
          <w:p w14:paraId="08922643" w14:textId="77777777" w:rsidR="00237EBA" w:rsidRPr="008741A9" w:rsidRDefault="001757BC" w:rsidP="00DA7362">
            <w:pPr>
              <w:spacing w:after="0" w:line="240" w:lineRule="auto"/>
              <w:jc w:val="center"/>
              <w:rPr>
                <w:sz w:val="16"/>
                <w:szCs w:val="16"/>
              </w:rPr>
            </w:pPr>
            <w:r>
              <w:rPr>
                <w:sz w:val="16"/>
              </w:rPr>
              <w:t>0</w:t>
            </w:r>
          </w:p>
        </w:tc>
        <w:tc>
          <w:tcPr>
            <w:tcW w:w="836" w:type="dxa"/>
            <w:shd w:val="clear" w:color="auto" w:fill="auto"/>
            <w:noWrap/>
            <w:tcMar>
              <w:top w:w="28" w:type="dxa"/>
              <w:bottom w:w="28" w:type="dxa"/>
            </w:tcMar>
            <w:vAlign w:val="bottom"/>
            <w:hideMark/>
          </w:tcPr>
          <w:p w14:paraId="69D28538" w14:textId="77777777" w:rsidR="00237EBA" w:rsidRPr="008741A9" w:rsidRDefault="001757BC" w:rsidP="00DA7362">
            <w:pPr>
              <w:spacing w:after="0" w:line="240" w:lineRule="auto"/>
              <w:jc w:val="center"/>
              <w:rPr>
                <w:sz w:val="16"/>
                <w:szCs w:val="16"/>
              </w:rPr>
            </w:pPr>
            <w:r>
              <w:rPr>
                <w:sz w:val="16"/>
              </w:rPr>
              <w:t>4,624</w:t>
            </w:r>
          </w:p>
        </w:tc>
        <w:tc>
          <w:tcPr>
            <w:tcW w:w="836" w:type="dxa"/>
            <w:shd w:val="clear" w:color="auto" w:fill="auto"/>
            <w:noWrap/>
            <w:tcMar>
              <w:top w:w="28" w:type="dxa"/>
              <w:bottom w:w="28" w:type="dxa"/>
            </w:tcMar>
            <w:vAlign w:val="bottom"/>
            <w:hideMark/>
          </w:tcPr>
          <w:p w14:paraId="4C4DADFA" w14:textId="77777777" w:rsidR="00237EBA" w:rsidRPr="008741A9" w:rsidRDefault="001757BC" w:rsidP="00DA7362">
            <w:pPr>
              <w:spacing w:after="0" w:line="240" w:lineRule="auto"/>
              <w:jc w:val="center"/>
              <w:rPr>
                <w:sz w:val="16"/>
                <w:szCs w:val="16"/>
              </w:rPr>
            </w:pPr>
            <w:r>
              <w:rPr>
                <w:sz w:val="16"/>
              </w:rPr>
              <w:t>6,936</w:t>
            </w:r>
          </w:p>
        </w:tc>
      </w:tr>
      <w:tr w:rsidR="001757BC" w14:paraId="53326E88" w14:textId="77777777" w:rsidTr="008741A9">
        <w:trPr>
          <w:trHeight w:val="20"/>
          <w:jc w:val="center"/>
        </w:trPr>
        <w:tc>
          <w:tcPr>
            <w:tcW w:w="2382" w:type="dxa"/>
            <w:shd w:val="clear" w:color="auto" w:fill="auto"/>
            <w:tcMar>
              <w:top w:w="28" w:type="dxa"/>
              <w:bottom w:w="28" w:type="dxa"/>
            </w:tcMar>
            <w:vAlign w:val="center"/>
            <w:hideMark/>
          </w:tcPr>
          <w:p w14:paraId="4B8CACD7" w14:textId="77777777" w:rsidR="00237EBA" w:rsidRPr="008741A9" w:rsidRDefault="001757BC" w:rsidP="00DA7362">
            <w:pPr>
              <w:spacing w:after="0" w:line="240" w:lineRule="auto"/>
              <w:rPr>
                <w:sz w:val="16"/>
                <w:szCs w:val="16"/>
              </w:rPr>
            </w:pPr>
            <w:r>
              <w:rPr>
                <w:sz w:val="16"/>
              </w:rPr>
              <w:t>biofuels</w:t>
            </w:r>
          </w:p>
        </w:tc>
        <w:tc>
          <w:tcPr>
            <w:tcW w:w="837" w:type="dxa"/>
            <w:shd w:val="clear" w:color="auto" w:fill="DBDBDB"/>
            <w:noWrap/>
            <w:tcMar>
              <w:top w:w="28" w:type="dxa"/>
              <w:bottom w:w="28" w:type="dxa"/>
            </w:tcMar>
            <w:vAlign w:val="center"/>
            <w:hideMark/>
          </w:tcPr>
          <w:p w14:paraId="6ECF82DA" w14:textId="77777777" w:rsidR="00237EBA" w:rsidRPr="008741A9" w:rsidRDefault="001757BC" w:rsidP="00DA7362">
            <w:pPr>
              <w:spacing w:after="0" w:line="240" w:lineRule="auto"/>
              <w:jc w:val="center"/>
              <w:rPr>
                <w:sz w:val="16"/>
                <w:szCs w:val="16"/>
              </w:rPr>
            </w:pPr>
            <w:r>
              <w:rPr>
                <w:sz w:val="16"/>
              </w:rPr>
              <w:t>-65</w:t>
            </w:r>
          </w:p>
        </w:tc>
        <w:tc>
          <w:tcPr>
            <w:tcW w:w="837" w:type="dxa"/>
            <w:shd w:val="clear" w:color="auto" w:fill="DBDBDB"/>
            <w:noWrap/>
            <w:tcMar>
              <w:top w:w="28" w:type="dxa"/>
              <w:bottom w:w="28" w:type="dxa"/>
            </w:tcMar>
            <w:vAlign w:val="bottom"/>
            <w:hideMark/>
          </w:tcPr>
          <w:p w14:paraId="29DBE1BA" w14:textId="77777777" w:rsidR="00237EBA" w:rsidRPr="008741A9" w:rsidRDefault="001757BC" w:rsidP="00DA7362">
            <w:pPr>
              <w:spacing w:after="0" w:line="240" w:lineRule="auto"/>
              <w:jc w:val="center"/>
              <w:rPr>
                <w:sz w:val="16"/>
                <w:szCs w:val="16"/>
              </w:rPr>
            </w:pPr>
            <w:r>
              <w:rPr>
                <w:sz w:val="16"/>
              </w:rPr>
              <w:t>427</w:t>
            </w:r>
          </w:p>
        </w:tc>
        <w:tc>
          <w:tcPr>
            <w:tcW w:w="836" w:type="dxa"/>
            <w:shd w:val="clear" w:color="auto" w:fill="DBDBDB"/>
            <w:noWrap/>
            <w:tcMar>
              <w:top w:w="28" w:type="dxa"/>
              <w:bottom w:w="28" w:type="dxa"/>
            </w:tcMar>
            <w:vAlign w:val="bottom"/>
            <w:hideMark/>
          </w:tcPr>
          <w:p w14:paraId="736F7236" w14:textId="77777777" w:rsidR="00237EBA" w:rsidRPr="008741A9" w:rsidRDefault="001757BC" w:rsidP="00DA7362">
            <w:pPr>
              <w:spacing w:after="0" w:line="240" w:lineRule="auto"/>
              <w:jc w:val="center"/>
              <w:rPr>
                <w:sz w:val="16"/>
                <w:szCs w:val="16"/>
              </w:rPr>
            </w:pPr>
            <w:r>
              <w:rPr>
                <w:sz w:val="16"/>
              </w:rPr>
              <w:t>-144</w:t>
            </w:r>
          </w:p>
        </w:tc>
        <w:tc>
          <w:tcPr>
            <w:tcW w:w="836" w:type="dxa"/>
            <w:shd w:val="clear" w:color="auto" w:fill="auto"/>
            <w:noWrap/>
            <w:tcMar>
              <w:top w:w="28" w:type="dxa"/>
              <w:bottom w:w="28" w:type="dxa"/>
            </w:tcMar>
            <w:vAlign w:val="bottom"/>
            <w:hideMark/>
          </w:tcPr>
          <w:p w14:paraId="157D7310" w14:textId="77777777" w:rsidR="00237EBA" w:rsidRPr="008741A9" w:rsidRDefault="001757BC" w:rsidP="00DA7362">
            <w:pPr>
              <w:spacing w:after="0" w:line="240" w:lineRule="auto"/>
              <w:jc w:val="center"/>
              <w:rPr>
                <w:sz w:val="16"/>
                <w:szCs w:val="16"/>
              </w:rPr>
            </w:pPr>
            <w:r>
              <w:rPr>
                <w:sz w:val="16"/>
              </w:rPr>
              <w:t>397</w:t>
            </w:r>
          </w:p>
        </w:tc>
        <w:tc>
          <w:tcPr>
            <w:tcW w:w="836" w:type="dxa"/>
            <w:shd w:val="clear" w:color="auto" w:fill="auto"/>
            <w:noWrap/>
            <w:tcMar>
              <w:top w:w="28" w:type="dxa"/>
              <w:bottom w:w="28" w:type="dxa"/>
            </w:tcMar>
            <w:vAlign w:val="bottom"/>
            <w:hideMark/>
          </w:tcPr>
          <w:p w14:paraId="08B3E097" w14:textId="77777777" w:rsidR="00237EBA" w:rsidRPr="008741A9" w:rsidRDefault="001757BC" w:rsidP="00DA7362">
            <w:pPr>
              <w:spacing w:after="0" w:line="240" w:lineRule="auto"/>
              <w:jc w:val="center"/>
              <w:rPr>
                <w:sz w:val="16"/>
                <w:szCs w:val="16"/>
              </w:rPr>
            </w:pPr>
            <w:r>
              <w:rPr>
                <w:sz w:val="16"/>
              </w:rPr>
              <w:t>409</w:t>
            </w:r>
          </w:p>
        </w:tc>
        <w:tc>
          <w:tcPr>
            <w:tcW w:w="836" w:type="dxa"/>
            <w:shd w:val="clear" w:color="auto" w:fill="auto"/>
            <w:noWrap/>
            <w:tcMar>
              <w:top w:w="28" w:type="dxa"/>
              <w:bottom w:w="28" w:type="dxa"/>
            </w:tcMar>
            <w:vAlign w:val="bottom"/>
            <w:hideMark/>
          </w:tcPr>
          <w:p w14:paraId="77BBC809" w14:textId="77777777" w:rsidR="00237EBA" w:rsidRPr="008741A9" w:rsidRDefault="001757BC" w:rsidP="00DA7362">
            <w:pPr>
              <w:spacing w:after="0" w:line="240" w:lineRule="auto"/>
              <w:jc w:val="center"/>
              <w:rPr>
                <w:sz w:val="16"/>
                <w:szCs w:val="16"/>
              </w:rPr>
            </w:pPr>
            <w:r>
              <w:rPr>
                <w:sz w:val="16"/>
              </w:rPr>
              <w:t>376</w:t>
            </w:r>
          </w:p>
        </w:tc>
        <w:tc>
          <w:tcPr>
            <w:tcW w:w="836" w:type="dxa"/>
            <w:shd w:val="clear" w:color="auto" w:fill="auto"/>
            <w:noWrap/>
            <w:tcMar>
              <w:top w:w="28" w:type="dxa"/>
              <w:bottom w:w="28" w:type="dxa"/>
            </w:tcMar>
            <w:vAlign w:val="bottom"/>
            <w:hideMark/>
          </w:tcPr>
          <w:p w14:paraId="79F5F089" w14:textId="77777777" w:rsidR="00237EBA" w:rsidRPr="008741A9" w:rsidRDefault="001757BC" w:rsidP="00DA7362">
            <w:pPr>
              <w:spacing w:after="0" w:line="240" w:lineRule="auto"/>
              <w:jc w:val="center"/>
              <w:rPr>
                <w:sz w:val="16"/>
                <w:szCs w:val="16"/>
              </w:rPr>
            </w:pPr>
            <w:r>
              <w:rPr>
                <w:sz w:val="16"/>
              </w:rPr>
              <w:t>363</w:t>
            </w:r>
          </w:p>
        </w:tc>
        <w:tc>
          <w:tcPr>
            <w:tcW w:w="836" w:type="dxa"/>
            <w:shd w:val="clear" w:color="auto" w:fill="auto"/>
            <w:noWrap/>
            <w:tcMar>
              <w:top w:w="28" w:type="dxa"/>
              <w:bottom w:w="28" w:type="dxa"/>
            </w:tcMar>
            <w:vAlign w:val="bottom"/>
            <w:hideMark/>
          </w:tcPr>
          <w:p w14:paraId="6B19ADEE" w14:textId="77777777" w:rsidR="00237EBA" w:rsidRPr="008741A9" w:rsidRDefault="001757BC" w:rsidP="00DA7362">
            <w:pPr>
              <w:spacing w:after="0" w:line="240" w:lineRule="auto"/>
              <w:jc w:val="center"/>
              <w:rPr>
                <w:sz w:val="16"/>
                <w:szCs w:val="16"/>
              </w:rPr>
            </w:pPr>
            <w:r>
              <w:rPr>
                <w:sz w:val="16"/>
              </w:rPr>
              <w:t>350</w:t>
            </w:r>
          </w:p>
        </w:tc>
      </w:tr>
      <w:tr w:rsidR="001757BC" w14:paraId="17916A4F" w14:textId="77777777" w:rsidTr="008741A9">
        <w:trPr>
          <w:trHeight w:val="20"/>
          <w:jc w:val="center"/>
        </w:trPr>
        <w:tc>
          <w:tcPr>
            <w:tcW w:w="2382" w:type="dxa"/>
            <w:shd w:val="clear" w:color="auto" w:fill="auto"/>
            <w:tcMar>
              <w:top w:w="28" w:type="dxa"/>
              <w:bottom w:w="28" w:type="dxa"/>
            </w:tcMar>
            <w:vAlign w:val="center"/>
            <w:hideMark/>
          </w:tcPr>
          <w:p w14:paraId="50C746F9" w14:textId="77777777" w:rsidR="00237EBA" w:rsidRPr="008741A9" w:rsidRDefault="001757BC" w:rsidP="00DA7362">
            <w:pPr>
              <w:spacing w:after="0" w:line="240" w:lineRule="auto"/>
              <w:rPr>
                <w:sz w:val="16"/>
                <w:szCs w:val="16"/>
              </w:rPr>
            </w:pPr>
            <w:r>
              <w:rPr>
                <w:sz w:val="16"/>
              </w:rPr>
              <w:t>solid biomass</w:t>
            </w:r>
          </w:p>
        </w:tc>
        <w:tc>
          <w:tcPr>
            <w:tcW w:w="837" w:type="dxa"/>
            <w:shd w:val="clear" w:color="auto" w:fill="DBDBDB"/>
            <w:noWrap/>
            <w:tcMar>
              <w:top w:w="28" w:type="dxa"/>
              <w:bottom w:w="28" w:type="dxa"/>
            </w:tcMar>
            <w:vAlign w:val="center"/>
            <w:hideMark/>
          </w:tcPr>
          <w:p w14:paraId="07FAAA0F" w14:textId="77777777" w:rsidR="00237EBA" w:rsidRPr="008741A9" w:rsidRDefault="001757BC" w:rsidP="00DA7362">
            <w:pPr>
              <w:spacing w:after="0" w:line="240" w:lineRule="auto"/>
              <w:jc w:val="center"/>
              <w:rPr>
                <w:sz w:val="16"/>
                <w:szCs w:val="16"/>
              </w:rPr>
            </w:pPr>
            <w:r>
              <w:rPr>
                <w:sz w:val="16"/>
              </w:rPr>
              <w:t>0</w:t>
            </w:r>
          </w:p>
        </w:tc>
        <w:tc>
          <w:tcPr>
            <w:tcW w:w="837" w:type="dxa"/>
            <w:shd w:val="clear" w:color="auto" w:fill="DBDBDB"/>
            <w:noWrap/>
            <w:tcMar>
              <w:top w:w="28" w:type="dxa"/>
              <w:bottom w:w="28" w:type="dxa"/>
            </w:tcMar>
            <w:vAlign w:val="bottom"/>
            <w:hideMark/>
          </w:tcPr>
          <w:p w14:paraId="365AAEA2" w14:textId="77777777" w:rsidR="00237EBA" w:rsidRPr="008741A9" w:rsidRDefault="001757BC" w:rsidP="00DA7362">
            <w:pPr>
              <w:spacing w:after="0" w:line="240" w:lineRule="auto"/>
              <w:jc w:val="center"/>
              <w:rPr>
                <w:sz w:val="16"/>
                <w:szCs w:val="16"/>
              </w:rPr>
            </w:pPr>
            <w:r>
              <w:rPr>
                <w:sz w:val="16"/>
              </w:rPr>
              <w:t>0</w:t>
            </w:r>
          </w:p>
        </w:tc>
        <w:tc>
          <w:tcPr>
            <w:tcW w:w="836" w:type="dxa"/>
            <w:shd w:val="clear" w:color="auto" w:fill="DBDBDB"/>
            <w:noWrap/>
            <w:tcMar>
              <w:top w:w="28" w:type="dxa"/>
              <w:bottom w:w="28" w:type="dxa"/>
            </w:tcMar>
            <w:vAlign w:val="bottom"/>
            <w:hideMark/>
          </w:tcPr>
          <w:p w14:paraId="4FEA44A2" w14:textId="77777777" w:rsidR="00237EBA" w:rsidRPr="008741A9" w:rsidRDefault="001757BC" w:rsidP="00DA7362">
            <w:pPr>
              <w:spacing w:after="0" w:line="240" w:lineRule="auto"/>
              <w:jc w:val="center"/>
              <w:rPr>
                <w:sz w:val="16"/>
                <w:szCs w:val="16"/>
              </w:rPr>
            </w:pPr>
            <w:r>
              <w:rPr>
                <w:sz w:val="16"/>
              </w:rPr>
              <w:t>506</w:t>
            </w:r>
          </w:p>
        </w:tc>
        <w:tc>
          <w:tcPr>
            <w:tcW w:w="836" w:type="dxa"/>
            <w:shd w:val="clear" w:color="auto" w:fill="auto"/>
            <w:noWrap/>
            <w:tcMar>
              <w:top w:w="28" w:type="dxa"/>
              <w:bottom w:w="28" w:type="dxa"/>
            </w:tcMar>
            <w:vAlign w:val="bottom"/>
            <w:hideMark/>
          </w:tcPr>
          <w:p w14:paraId="6957D523" w14:textId="77777777" w:rsidR="00237EBA" w:rsidRPr="008741A9" w:rsidRDefault="001757BC" w:rsidP="00DA7362">
            <w:pPr>
              <w:spacing w:after="0" w:line="240" w:lineRule="auto"/>
              <w:jc w:val="center"/>
              <w:rPr>
                <w:sz w:val="16"/>
                <w:szCs w:val="16"/>
              </w:rPr>
            </w:pPr>
            <w:r>
              <w:rPr>
                <w:sz w:val="16"/>
              </w:rPr>
              <w:t>540</w:t>
            </w:r>
          </w:p>
        </w:tc>
        <w:tc>
          <w:tcPr>
            <w:tcW w:w="836" w:type="dxa"/>
            <w:shd w:val="clear" w:color="auto" w:fill="auto"/>
            <w:noWrap/>
            <w:tcMar>
              <w:top w:w="28" w:type="dxa"/>
              <w:bottom w:w="28" w:type="dxa"/>
            </w:tcMar>
            <w:vAlign w:val="bottom"/>
            <w:hideMark/>
          </w:tcPr>
          <w:p w14:paraId="69989B32" w14:textId="77777777" w:rsidR="00237EBA" w:rsidRPr="008741A9" w:rsidRDefault="001757BC" w:rsidP="00DA7362">
            <w:pPr>
              <w:spacing w:after="0" w:line="240" w:lineRule="auto"/>
              <w:jc w:val="center"/>
              <w:rPr>
                <w:sz w:val="16"/>
                <w:szCs w:val="16"/>
              </w:rPr>
            </w:pPr>
            <w:r>
              <w:rPr>
                <w:sz w:val="16"/>
              </w:rPr>
              <w:t>638</w:t>
            </w:r>
          </w:p>
        </w:tc>
        <w:tc>
          <w:tcPr>
            <w:tcW w:w="836" w:type="dxa"/>
            <w:shd w:val="clear" w:color="auto" w:fill="auto"/>
            <w:noWrap/>
            <w:tcMar>
              <w:top w:w="28" w:type="dxa"/>
              <w:bottom w:w="28" w:type="dxa"/>
            </w:tcMar>
            <w:vAlign w:val="bottom"/>
            <w:hideMark/>
          </w:tcPr>
          <w:p w14:paraId="1E86B431" w14:textId="77777777" w:rsidR="00237EBA" w:rsidRPr="008741A9" w:rsidRDefault="001757BC" w:rsidP="00DA7362">
            <w:pPr>
              <w:spacing w:after="0" w:line="240" w:lineRule="auto"/>
              <w:jc w:val="center"/>
              <w:rPr>
                <w:sz w:val="16"/>
                <w:szCs w:val="16"/>
              </w:rPr>
            </w:pPr>
            <w:r>
              <w:rPr>
                <w:sz w:val="16"/>
              </w:rPr>
              <w:t>769</w:t>
            </w:r>
          </w:p>
        </w:tc>
        <w:tc>
          <w:tcPr>
            <w:tcW w:w="836" w:type="dxa"/>
            <w:shd w:val="clear" w:color="auto" w:fill="auto"/>
            <w:noWrap/>
            <w:tcMar>
              <w:top w:w="28" w:type="dxa"/>
              <w:bottom w:w="28" w:type="dxa"/>
            </w:tcMar>
            <w:vAlign w:val="bottom"/>
            <w:hideMark/>
          </w:tcPr>
          <w:p w14:paraId="30BB8C46" w14:textId="77777777" w:rsidR="00237EBA" w:rsidRPr="008741A9" w:rsidRDefault="001757BC" w:rsidP="00DA7362">
            <w:pPr>
              <w:spacing w:after="0" w:line="240" w:lineRule="auto"/>
              <w:jc w:val="center"/>
              <w:rPr>
                <w:sz w:val="16"/>
                <w:szCs w:val="16"/>
              </w:rPr>
            </w:pPr>
            <w:r>
              <w:rPr>
                <w:sz w:val="16"/>
              </w:rPr>
              <w:t>792</w:t>
            </w:r>
          </w:p>
        </w:tc>
        <w:tc>
          <w:tcPr>
            <w:tcW w:w="836" w:type="dxa"/>
            <w:shd w:val="clear" w:color="auto" w:fill="auto"/>
            <w:noWrap/>
            <w:tcMar>
              <w:top w:w="28" w:type="dxa"/>
              <w:bottom w:w="28" w:type="dxa"/>
            </w:tcMar>
            <w:vAlign w:val="bottom"/>
            <w:hideMark/>
          </w:tcPr>
          <w:p w14:paraId="2601366B" w14:textId="77777777" w:rsidR="00237EBA" w:rsidRPr="008741A9" w:rsidRDefault="001757BC" w:rsidP="00DA7362">
            <w:pPr>
              <w:spacing w:after="0" w:line="240" w:lineRule="auto"/>
              <w:jc w:val="center"/>
              <w:rPr>
                <w:sz w:val="16"/>
                <w:szCs w:val="16"/>
              </w:rPr>
            </w:pPr>
            <w:r>
              <w:rPr>
                <w:sz w:val="16"/>
              </w:rPr>
              <w:t>811</w:t>
            </w:r>
          </w:p>
        </w:tc>
      </w:tr>
    </w:tbl>
    <w:p w14:paraId="40A81E75" w14:textId="77777777" w:rsidR="00237EBA" w:rsidRPr="008741A9" w:rsidRDefault="001757BC" w:rsidP="00237EBA">
      <w:pPr>
        <w:pStyle w:val="Legenda"/>
        <w:rPr>
          <w:i w:val="0"/>
          <w:color w:val="auto"/>
          <w:sz w:val="16"/>
        </w:rPr>
      </w:pPr>
      <w:r>
        <w:rPr>
          <w:i w:val="0"/>
          <w:color w:val="auto"/>
          <w:sz w:val="16"/>
        </w:rPr>
        <w:t>"-" means export, "+" means import</w:t>
      </w:r>
    </w:p>
    <w:p w14:paraId="0CA54C78" w14:textId="3615F152" w:rsidR="00237EBA" w:rsidRPr="008741A9" w:rsidRDefault="001757BC" w:rsidP="00237EBA">
      <w:pPr>
        <w:pStyle w:val="Legenda"/>
        <w:rPr>
          <w:color w:val="auto"/>
        </w:rPr>
      </w:pPr>
      <w:r>
        <w:rPr>
          <w:color w:val="auto"/>
        </w:rPr>
        <w:t xml:space="preserve">Source: </w:t>
      </w:r>
      <w:r w:rsidR="001A15AA">
        <w:rPr>
          <w:color w:val="auto"/>
        </w:rPr>
        <w:t>O</w:t>
      </w:r>
      <w:r>
        <w:rPr>
          <w:color w:val="auto"/>
        </w:rPr>
        <w:t>wn study by ARE S.A., Eurostat</w:t>
      </w:r>
    </w:p>
    <w:p w14:paraId="3C734287" w14:textId="77777777" w:rsidR="00237EBA" w:rsidRPr="008741A9" w:rsidRDefault="00237EBA" w:rsidP="00237EBA"/>
    <w:p w14:paraId="2CCC11F5" w14:textId="77777777" w:rsidR="00373E6D" w:rsidRPr="008741A9" w:rsidRDefault="001757BC" w:rsidP="00B2681C">
      <w:pPr>
        <w:pStyle w:val="Nagwek2"/>
      </w:pPr>
      <w:bookmarkStart w:id="37" w:name="_Toc67409967"/>
      <w:r>
        <w:t>Forecast of gross final energy consumption from renewable sources</w:t>
      </w:r>
      <w:bookmarkEnd w:id="35"/>
      <w:bookmarkEnd w:id="37"/>
    </w:p>
    <w:p w14:paraId="2BD9A079" w14:textId="77777777" w:rsidR="001757BC" w:rsidRDefault="001757BC" w:rsidP="00004592">
      <w:r>
        <w:t>The national and sectoral trajectories presented in this subsection</w:t>
      </w:r>
      <w:r>
        <w:rPr>
          <w:rStyle w:val="Odwoanieprzypisudolnego"/>
        </w:rPr>
        <w:footnoteReference w:id="7"/>
      </w:r>
      <w:r>
        <w:t xml:space="preserve"> of RES share assume the implementation of tasks indicated in PEP2040 e.g. implementation of offshore wind energy. In addition, the trends of decreasing technological inputs were implemented, although the safety conditions of the power grid operation were taken into account.</w:t>
      </w:r>
    </w:p>
    <w:p w14:paraId="56EE0BD6" w14:textId="77777777" w:rsidR="001757BC" w:rsidRDefault="001757BC" w:rsidP="00004592">
      <w:r>
        <w:t>It has been assumed that the basic support mechanisms for electricity generation from renewable energy sources, which will continue to operate in the period under consideration, will be the certificates of origin system (gradually phased out) and the auction system (expected to be in place by the end of 2035 for all RES technologies listed in the Act with the exception of offshore wind farms, for which support is expected to continue beyond the outlook of PEP2040).</w:t>
      </w:r>
    </w:p>
    <w:p w14:paraId="0548EE55" w14:textId="77777777" w:rsidR="002C12F8" w:rsidRPr="008741A9" w:rsidRDefault="001757BC" w:rsidP="00004592">
      <w:r>
        <w:t>It has been assumed that the technologies preferred in the RES energy supply auctions announced in the future will be mainly the sources characterised by stable operation and those which may be a valuable supplement to the currently installed generation units. An assumption of maximum construction rate for each technology was made and the amount of installed capacity achieved for each technology is the result of the cost optimisation process.</w:t>
      </w:r>
    </w:p>
    <w:p w14:paraId="59EBE155" w14:textId="77777777" w:rsidR="001757BC" w:rsidRDefault="001757BC" w:rsidP="002C12F8">
      <w:r>
        <w:t>Cost optimisation, as well as the analysis of development opportunities based on current trends and in the absence of extraordinary measures going beyond the current legal framework, indicates a</w:t>
      </w:r>
      <w:r>
        <w:rPr>
          <w:b/>
        </w:rPr>
        <w:t xml:space="preserve"> feasible level of RES share in gross final energy consumpti</w:t>
      </w:r>
      <w:r w:rsidR="005C6C1F">
        <w:rPr>
          <w:b/>
        </w:rPr>
        <w:t>on in 2020 – 15%, in 2030 –23%,</w:t>
      </w:r>
      <w:r>
        <w:rPr>
          <w:b/>
        </w:rPr>
        <w:t xml:space="preserve"> and in 2040 – 28.5%</w:t>
      </w:r>
      <w:r>
        <w:t>. It should be noted that RES are becoming competitive under the conditions of rising CO</w:t>
      </w:r>
      <w:r>
        <w:rPr>
          <w:vertAlign w:val="subscript"/>
        </w:rPr>
        <w:t>2</w:t>
      </w:r>
      <w:r>
        <w:t xml:space="preserve"> emission allowance prices and a significant reduction in technology costs.</w:t>
      </w:r>
    </w:p>
    <w:p w14:paraId="49306B65" w14:textId="77777777" w:rsidR="001757BC" w:rsidRDefault="001757BC" w:rsidP="005224F3">
      <w:r>
        <w:t>The sector in which the share of RES consumption is growing the fastest is the power sector, where the main support stream is directed to. The share of RES increases in this sector from 22.1% in 2020 to 31.8% in 2030 and 39.7% in 2040. There is an increase in the RES share in the heating and cooling sector, in line with the RES Directive, by 1.1 percentage points on average per year, but this is a big challenge for the sector, both due to investments and organisational and technical difficulties. The most relevant information regarding RES utilisation is presented in the figure below, detailed results of the analysis are presented in the following four tables.</w:t>
      </w:r>
    </w:p>
    <w:p w14:paraId="6194E2A6" w14:textId="77777777" w:rsidR="0019040F" w:rsidRPr="008741A9" w:rsidRDefault="001757BC" w:rsidP="005224F3">
      <w:r>
        <w:t>The increased use of RES in transport also implies the need for significant changes in the sector. There are also technological and organisational difficulties, in particular, limitations in blending or limits resulting from EU regulations on the use of biofuels from food raw materials.</w:t>
      </w:r>
    </w:p>
    <w:p w14:paraId="27C7D5CB" w14:textId="77777777" w:rsidR="0019040F" w:rsidRPr="008741A9" w:rsidRDefault="0019040F" w:rsidP="005224F3"/>
    <w:p w14:paraId="14018886" w14:textId="0DDF615F" w:rsidR="0019040F" w:rsidRPr="008741A9" w:rsidRDefault="001A61BC" w:rsidP="00981435">
      <w:pPr>
        <w:keepNext/>
      </w:pPr>
      <w:r>
        <w:rPr>
          <w:noProof/>
          <w:lang w:val="pl-PL" w:eastAsia="ja-JP"/>
        </w:rPr>
        <w:lastRenderedPageBreak/>
        <mc:AlternateContent>
          <mc:Choice Requires="wps">
            <w:drawing>
              <wp:anchor distT="0" distB="0" distL="114300" distR="114300" simplePos="0" relativeHeight="251649024" behindDoc="0" locked="0" layoutInCell="1" allowOverlap="1" wp14:anchorId="5F6DFE43" wp14:editId="59AAB5A4">
                <wp:simplePos x="0" y="0"/>
                <wp:positionH relativeFrom="column">
                  <wp:posOffset>1214755</wp:posOffset>
                </wp:positionH>
                <wp:positionV relativeFrom="paragraph">
                  <wp:posOffset>2986405</wp:posOffset>
                </wp:positionV>
                <wp:extent cx="3648075" cy="828675"/>
                <wp:effectExtent l="0" t="0" r="0" b="0"/>
                <wp:wrapNone/>
                <wp:docPr id="5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828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1A65BC" w14:textId="77777777" w:rsidR="00981435" w:rsidRPr="00AF2B3F" w:rsidRDefault="00981435" w:rsidP="00AF2B3F">
                            <w:pPr>
                              <w:spacing w:after="0" w:line="384" w:lineRule="auto"/>
                              <w:rPr>
                                <w:sz w:val="18"/>
                              </w:rPr>
                            </w:pPr>
                            <w:r w:rsidRPr="00AF2B3F">
                              <w:rPr>
                                <w:sz w:val="18"/>
                              </w:rPr>
                              <w:t>gross final energy consumption from RES in electricity generation</w:t>
                            </w:r>
                          </w:p>
                          <w:p w14:paraId="59BDC572" w14:textId="77777777" w:rsidR="00981435" w:rsidRPr="00AF2B3F" w:rsidRDefault="00981435" w:rsidP="00AF2B3F">
                            <w:pPr>
                              <w:spacing w:after="0" w:line="384" w:lineRule="auto"/>
                              <w:rPr>
                                <w:sz w:val="18"/>
                              </w:rPr>
                            </w:pPr>
                            <w:r w:rsidRPr="00AF2B3F">
                              <w:rPr>
                                <w:sz w:val="18"/>
                              </w:rPr>
                              <w:t>gross final energy consumption from RES in heating and cooling</w:t>
                            </w:r>
                          </w:p>
                          <w:p w14:paraId="604C92AF" w14:textId="77777777" w:rsidR="00981435" w:rsidRPr="00AF2B3F" w:rsidRDefault="00981435" w:rsidP="00AF2B3F">
                            <w:pPr>
                              <w:spacing w:after="0" w:line="384" w:lineRule="auto"/>
                              <w:rPr>
                                <w:sz w:val="18"/>
                              </w:rPr>
                            </w:pPr>
                            <w:r w:rsidRPr="00AF2B3F">
                              <w:rPr>
                                <w:sz w:val="18"/>
                              </w:rPr>
                              <w:t>gross final energy consumption from RES in transport</w:t>
                            </w:r>
                          </w:p>
                          <w:p w14:paraId="74A42F78" w14:textId="77777777" w:rsidR="00981435" w:rsidRPr="00AF2B3F" w:rsidRDefault="00981435" w:rsidP="00AF2B3F">
                            <w:pPr>
                              <w:spacing w:after="0" w:line="384" w:lineRule="auto"/>
                              <w:rPr>
                                <w:rFonts w:eastAsia="Times New Roman" w:cs="Arial"/>
                                <w:sz w:val="18"/>
                                <w:szCs w:val="16"/>
                              </w:rPr>
                            </w:pPr>
                            <w:r w:rsidRPr="00AF2B3F">
                              <w:rPr>
                                <w:sz w:val="18"/>
                              </w:rPr>
                              <w:t>share of energy from RES in gross final energy consumption</w:t>
                            </w:r>
                          </w:p>
                          <w:p w14:paraId="59BDFE03" w14:textId="77777777" w:rsidR="00981435" w:rsidRPr="00AF2B3F" w:rsidRDefault="00981435" w:rsidP="00AF2B3F">
                            <w:pPr>
                              <w:spacing w:after="0" w:line="360" w:lineRule="auto"/>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6DFE43" id="Text Box 46" o:spid="_x0000_s1034" type="#_x0000_t202" style="position:absolute;left:0;text-align:left;margin-left:95.65pt;margin-top:235.15pt;width:287.25pt;height:65.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" stroked="f">
                <v:textbox inset="0,0,0,0">
                  <w:txbxContent>
                    <w:p w14:paraId="521A65BC" w14:textId="77777777" w:rsidR="00981435" w:rsidRPr="00AF2B3F" w:rsidRDefault="00981435" w:rsidP="00AF2B3F">
                      <w:pPr>
                        <w:spacing w:after="0" w:line="384" w:lineRule="auto"/>
                        <w:rPr>
                          <w:sz w:val="18"/>
                        </w:rPr>
                      </w:pPr>
                      <w:r w:rsidRPr="00AF2B3F">
                        <w:rPr>
                          <w:sz w:val="18"/>
                        </w:rPr>
                        <w:t>gross final energy consumption from RES in electricity generation</w:t>
                      </w:r>
                    </w:p>
                    <w:p w14:paraId="59BDC572" w14:textId="77777777" w:rsidR="00981435" w:rsidRPr="00AF2B3F" w:rsidRDefault="00981435" w:rsidP="00AF2B3F">
                      <w:pPr>
                        <w:spacing w:after="0" w:line="384" w:lineRule="auto"/>
                        <w:rPr>
                          <w:sz w:val="18"/>
                        </w:rPr>
                      </w:pPr>
                      <w:r w:rsidRPr="00AF2B3F">
                        <w:rPr>
                          <w:sz w:val="18"/>
                        </w:rPr>
                        <w:t>gross final energy consumption from RES in heating and cooling</w:t>
                      </w:r>
                    </w:p>
                    <w:p w14:paraId="604C92AF" w14:textId="77777777" w:rsidR="00981435" w:rsidRPr="00AF2B3F" w:rsidRDefault="00981435" w:rsidP="00AF2B3F">
                      <w:pPr>
                        <w:spacing w:after="0" w:line="384" w:lineRule="auto"/>
                        <w:rPr>
                          <w:sz w:val="18"/>
                        </w:rPr>
                      </w:pPr>
                      <w:r w:rsidRPr="00AF2B3F">
                        <w:rPr>
                          <w:sz w:val="18"/>
                        </w:rPr>
                        <w:t>gross final energy consumption from RES in transport</w:t>
                      </w:r>
                    </w:p>
                    <w:p w14:paraId="74A42F78" w14:textId="77777777" w:rsidR="00981435" w:rsidRPr="00AF2B3F" w:rsidRDefault="00981435" w:rsidP="00AF2B3F">
                      <w:pPr>
                        <w:spacing w:after="0" w:line="384" w:lineRule="auto"/>
                        <w:rPr>
                          <w:rFonts w:eastAsia="Times New Roman" w:cs="Arial"/>
                          <w:sz w:val="18"/>
                          <w:szCs w:val="16"/>
                        </w:rPr>
                      </w:pPr>
                      <w:r w:rsidRPr="00AF2B3F">
                        <w:rPr>
                          <w:sz w:val="18"/>
                        </w:rPr>
                        <w:t>share of energy from RES in gross final energy consumption</w:t>
                      </w:r>
                    </w:p>
                    <w:p w14:paraId="59BDFE03" w14:textId="77777777" w:rsidR="00981435" w:rsidRPr="00AF2B3F" w:rsidRDefault="00981435" w:rsidP="00AF2B3F">
                      <w:pPr>
                        <w:spacing w:after="0" w:line="360" w:lineRule="auto"/>
                        <w:rPr>
                          <w:sz w:val="16"/>
                        </w:rPr>
                      </w:pPr>
                    </w:p>
                  </w:txbxContent>
                </v:textbox>
              </v:shape>
            </w:pict>
          </mc:Fallback>
        </mc:AlternateContent>
      </w:r>
      <w:r w:rsidR="001757BC">
        <w:object w:dxaOrig="9073" w:dyaOrig="6058" w14:anchorId="7ED0D9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ykres 11" o:spid="_x0000_i1025" type="#_x0000_t75" style="width:453.65pt;height:302.9pt;visibility:visible" o:ole="">
            <v:imagedata r:id="rId19" o:title=""/>
            <o:lock v:ext="edit" aspectratio="f"/>
          </v:shape>
          <o:OLEObject Type="Embed" ProgID="Excel.Sheet.8" ShapeID="Wykres 11" DrawAspect="Content" ObjectID="_1678789308" r:id="rId20"/>
        </w:object>
      </w:r>
      <w:r w:rsidR="001757BC" w:rsidRPr="00981435">
        <w:rPr>
          <w:i/>
          <w:iCs/>
          <w:sz w:val="18"/>
          <w:szCs w:val="18"/>
        </w:rPr>
        <w:t xml:space="preserve">Figure </w:t>
      </w:r>
      <w:r w:rsidR="00AF03D4" w:rsidRPr="00981435">
        <w:rPr>
          <w:i/>
          <w:iCs/>
          <w:sz w:val="18"/>
          <w:szCs w:val="18"/>
        </w:rPr>
        <w:fldChar w:fldCharType="begin"/>
      </w:r>
      <w:r w:rsidR="00AF03D4" w:rsidRPr="00981435">
        <w:rPr>
          <w:i/>
          <w:iCs/>
          <w:sz w:val="18"/>
          <w:szCs w:val="18"/>
        </w:rPr>
        <w:instrText xml:space="preserve"> SEQ Rysunek \* ARABIC </w:instrText>
      </w:r>
      <w:r w:rsidR="00AF03D4" w:rsidRPr="00981435">
        <w:rPr>
          <w:i/>
          <w:iCs/>
          <w:sz w:val="18"/>
          <w:szCs w:val="18"/>
        </w:rPr>
        <w:fldChar w:fldCharType="separate"/>
      </w:r>
      <w:r w:rsidR="0053152D" w:rsidRPr="00981435">
        <w:rPr>
          <w:i/>
          <w:iCs/>
          <w:sz w:val="18"/>
          <w:szCs w:val="18"/>
        </w:rPr>
        <w:t>5</w:t>
      </w:r>
      <w:r w:rsidR="00AF03D4" w:rsidRPr="00981435">
        <w:rPr>
          <w:i/>
          <w:iCs/>
          <w:sz w:val="18"/>
          <w:szCs w:val="18"/>
        </w:rPr>
        <w:fldChar w:fldCharType="end"/>
      </w:r>
      <w:r w:rsidR="001757BC" w:rsidRPr="00981435">
        <w:rPr>
          <w:i/>
          <w:iCs/>
          <w:sz w:val="18"/>
          <w:szCs w:val="18"/>
        </w:rPr>
        <w:t>. Forecast of gross final energy consumption from RES in the three sub-sectors [</w:t>
      </w:r>
      <w:proofErr w:type="spellStart"/>
      <w:r w:rsidR="001757BC" w:rsidRPr="00981435">
        <w:rPr>
          <w:i/>
          <w:iCs/>
          <w:sz w:val="18"/>
          <w:szCs w:val="18"/>
        </w:rPr>
        <w:t>ktoe</w:t>
      </w:r>
      <w:proofErr w:type="spellEnd"/>
      <w:r w:rsidR="001757BC" w:rsidRPr="00981435">
        <w:rPr>
          <w:i/>
          <w:iCs/>
          <w:sz w:val="18"/>
          <w:szCs w:val="18"/>
        </w:rPr>
        <w:t>] and the share of RES in gross final energy consumption</w:t>
      </w:r>
    </w:p>
    <w:p w14:paraId="19DF2CC9" w14:textId="77777777" w:rsidR="007A0772" w:rsidRPr="008741A9" w:rsidRDefault="007A0772" w:rsidP="00750DE9">
      <w:pPr>
        <w:pStyle w:val="Bezodstpw"/>
      </w:pPr>
    </w:p>
    <w:p w14:paraId="21C5E606" w14:textId="77777777" w:rsidR="00750DE9" w:rsidRPr="008741A9" w:rsidRDefault="001757BC" w:rsidP="00750DE9">
      <w:pPr>
        <w:pStyle w:val="Legenda"/>
        <w:keepNext/>
        <w:rPr>
          <w:color w:val="auto"/>
        </w:rPr>
      </w:pPr>
      <w:r>
        <w:rPr>
          <w:color w:val="auto"/>
        </w:rPr>
        <w:t xml:space="preserve">Table </w:t>
      </w:r>
      <w:r w:rsidR="007D4268" w:rsidRPr="008741A9">
        <w:rPr>
          <w:color w:val="auto"/>
        </w:rPr>
        <w:fldChar w:fldCharType="begin"/>
      </w:r>
      <w:r w:rsidR="007D4268" w:rsidRPr="008741A9">
        <w:rPr>
          <w:color w:val="auto"/>
        </w:rPr>
        <w:instrText xml:space="preserve"> SEQ Tabela \* ARABIC </w:instrText>
      </w:r>
      <w:r w:rsidR="007D4268" w:rsidRPr="008741A9">
        <w:rPr>
          <w:color w:val="auto"/>
        </w:rPr>
        <w:fldChar w:fldCharType="separate"/>
      </w:r>
      <w:r w:rsidR="0053152D" w:rsidRPr="008741A9">
        <w:rPr>
          <w:color w:val="auto"/>
        </w:rPr>
        <w:t>14</w:t>
      </w:r>
      <w:r w:rsidR="007D4268" w:rsidRPr="008741A9">
        <w:rPr>
          <w:color w:val="auto"/>
        </w:rPr>
        <w:fldChar w:fldCharType="end"/>
      </w:r>
      <w:r>
        <w:rPr>
          <w:color w:val="auto"/>
        </w:rPr>
        <w:t>. Forecast of total and sectoral gross final consumption of energy from renewable sources [</w:t>
      </w:r>
      <w:proofErr w:type="spellStart"/>
      <w:r>
        <w:rPr>
          <w:color w:val="auto"/>
        </w:rPr>
        <w:t>ktoe</w:t>
      </w:r>
      <w:proofErr w:type="spellEnd"/>
      <w:r>
        <w:rPr>
          <w:color w:val="auto"/>
        </w:rPr>
        <w:t>] and share of RES consumption – total and by sector [%]</w:t>
      </w:r>
    </w:p>
    <w:tbl>
      <w:tblPr>
        <w:tblW w:w="92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61"/>
        <w:gridCol w:w="682"/>
        <w:gridCol w:w="682"/>
        <w:gridCol w:w="682"/>
        <w:gridCol w:w="682"/>
        <w:gridCol w:w="682"/>
        <w:gridCol w:w="682"/>
        <w:gridCol w:w="682"/>
        <w:gridCol w:w="682"/>
      </w:tblGrid>
      <w:tr w:rsidR="001757BC" w14:paraId="732AB5DA" w14:textId="77777777" w:rsidTr="008741A9">
        <w:trPr>
          <w:trHeight w:val="227"/>
        </w:trPr>
        <w:tc>
          <w:tcPr>
            <w:tcW w:w="3761" w:type="dxa"/>
            <w:shd w:val="clear" w:color="auto" w:fill="auto"/>
            <w:vAlign w:val="center"/>
            <w:hideMark/>
          </w:tcPr>
          <w:p w14:paraId="40164733" w14:textId="77777777" w:rsidR="007A0772" w:rsidRPr="008741A9" w:rsidRDefault="001757BC" w:rsidP="00750DE9">
            <w:pPr>
              <w:spacing w:after="0" w:line="240" w:lineRule="auto"/>
              <w:jc w:val="left"/>
              <w:rPr>
                <w:rFonts w:eastAsia="Times New Roman" w:cs="Arial"/>
                <w:b/>
                <w:bCs/>
                <w:sz w:val="16"/>
                <w:szCs w:val="16"/>
              </w:rPr>
            </w:pPr>
            <w:r>
              <w:rPr>
                <w:b/>
                <w:sz w:val="16"/>
              </w:rPr>
              <w:t>[</w:t>
            </w:r>
            <w:proofErr w:type="spellStart"/>
            <w:r>
              <w:rPr>
                <w:b/>
                <w:sz w:val="16"/>
              </w:rPr>
              <w:t>ktoe</w:t>
            </w:r>
            <w:proofErr w:type="spellEnd"/>
            <w:r>
              <w:rPr>
                <w:b/>
                <w:sz w:val="16"/>
              </w:rPr>
              <w:t>]</w:t>
            </w:r>
          </w:p>
        </w:tc>
        <w:tc>
          <w:tcPr>
            <w:tcW w:w="682" w:type="dxa"/>
            <w:tcBorders>
              <w:bottom w:val="single" w:sz="4" w:space="0" w:color="auto"/>
            </w:tcBorders>
            <w:shd w:val="clear" w:color="auto" w:fill="E7E6E6"/>
            <w:noWrap/>
            <w:vAlign w:val="center"/>
            <w:hideMark/>
          </w:tcPr>
          <w:p w14:paraId="31B65342" w14:textId="77777777" w:rsidR="007A0772" w:rsidRPr="008741A9" w:rsidRDefault="001757BC" w:rsidP="007A0772">
            <w:pPr>
              <w:spacing w:after="0" w:line="240" w:lineRule="auto"/>
              <w:jc w:val="center"/>
              <w:rPr>
                <w:rFonts w:eastAsia="Times New Roman" w:cs="Arial"/>
                <w:b/>
                <w:bCs/>
                <w:sz w:val="16"/>
                <w:szCs w:val="16"/>
              </w:rPr>
            </w:pPr>
            <w:r>
              <w:rPr>
                <w:b/>
                <w:sz w:val="16"/>
              </w:rPr>
              <w:t>2005</w:t>
            </w:r>
          </w:p>
        </w:tc>
        <w:tc>
          <w:tcPr>
            <w:tcW w:w="682" w:type="dxa"/>
            <w:tcBorders>
              <w:bottom w:val="single" w:sz="4" w:space="0" w:color="auto"/>
            </w:tcBorders>
            <w:shd w:val="clear" w:color="auto" w:fill="E7E6E6"/>
            <w:noWrap/>
            <w:vAlign w:val="center"/>
            <w:hideMark/>
          </w:tcPr>
          <w:p w14:paraId="3AA4DBC0" w14:textId="77777777" w:rsidR="007A0772" w:rsidRPr="008741A9" w:rsidRDefault="001757BC" w:rsidP="007A0772">
            <w:pPr>
              <w:spacing w:after="0" w:line="240" w:lineRule="auto"/>
              <w:jc w:val="center"/>
              <w:rPr>
                <w:rFonts w:eastAsia="Times New Roman" w:cs="Arial"/>
                <w:b/>
                <w:bCs/>
                <w:sz w:val="16"/>
                <w:szCs w:val="16"/>
              </w:rPr>
            </w:pPr>
            <w:r>
              <w:rPr>
                <w:b/>
                <w:sz w:val="16"/>
              </w:rPr>
              <w:t>2010</w:t>
            </w:r>
          </w:p>
        </w:tc>
        <w:tc>
          <w:tcPr>
            <w:tcW w:w="682" w:type="dxa"/>
            <w:tcBorders>
              <w:bottom w:val="single" w:sz="4" w:space="0" w:color="auto"/>
            </w:tcBorders>
            <w:shd w:val="clear" w:color="auto" w:fill="E7E6E6"/>
            <w:noWrap/>
            <w:vAlign w:val="center"/>
            <w:hideMark/>
          </w:tcPr>
          <w:p w14:paraId="618F273F" w14:textId="77777777" w:rsidR="007A0772" w:rsidRPr="008741A9" w:rsidRDefault="001757BC" w:rsidP="007A0772">
            <w:pPr>
              <w:spacing w:after="0" w:line="240" w:lineRule="auto"/>
              <w:jc w:val="center"/>
              <w:rPr>
                <w:rFonts w:eastAsia="Times New Roman" w:cs="Arial"/>
                <w:b/>
                <w:bCs/>
                <w:sz w:val="16"/>
                <w:szCs w:val="16"/>
              </w:rPr>
            </w:pPr>
            <w:r>
              <w:rPr>
                <w:b/>
                <w:sz w:val="16"/>
              </w:rPr>
              <w:t>2015</w:t>
            </w:r>
          </w:p>
        </w:tc>
        <w:tc>
          <w:tcPr>
            <w:tcW w:w="682" w:type="dxa"/>
            <w:tcBorders>
              <w:bottom w:val="single" w:sz="4" w:space="0" w:color="auto"/>
            </w:tcBorders>
            <w:shd w:val="clear" w:color="auto" w:fill="FFFFFF"/>
            <w:noWrap/>
            <w:vAlign w:val="center"/>
            <w:hideMark/>
          </w:tcPr>
          <w:p w14:paraId="4BE17533" w14:textId="77777777" w:rsidR="007A0772" w:rsidRPr="008741A9" w:rsidRDefault="001757BC" w:rsidP="007A0772">
            <w:pPr>
              <w:spacing w:after="0" w:line="240" w:lineRule="auto"/>
              <w:jc w:val="center"/>
              <w:rPr>
                <w:rFonts w:eastAsia="Times New Roman" w:cs="Arial"/>
                <w:b/>
                <w:bCs/>
                <w:sz w:val="16"/>
                <w:szCs w:val="16"/>
              </w:rPr>
            </w:pPr>
            <w:r>
              <w:rPr>
                <w:b/>
                <w:sz w:val="16"/>
              </w:rPr>
              <w:t>2020</w:t>
            </w:r>
          </w:p>
        </w:tc>
        <w:tc>
          <w:tcPr>
            <w:tcW w:w="682" w:type="dxa"/>
            <w:tcBorders>
              <w:bottom w:val="single" w:sz="4" w:space="0" w:color="auto"/>
            </w:tcBorders>
            <w:shd w:val="clear" w:color="auto" w:fill="FFFFFF"/>
            <w:noWrap/>
            <w:vAlign w:val="center"/>
            <w:hideMark/>
          </w:tcPr>
          <w:p w14:paraId="235A1326" w14:textId="77777777" w:rsidR="007A0772" w:rsidRPr="008741A9" w:rsidRDefault="001757BC" w:rsidP="007A0772">
            <w:pPr>
              <w:spacing w:after="0" w:line="240" w:lineRule="auto"/>
              <w:jc w:val="center"/>
              <w:rPr>
                <w:rFonts w:eastAsia="Times New Roman" w:cs="Arial"/>
                <w:b/>
                <w:bCs/>
                <w:sz w:val="16"/>
                <w:szCs w:val="16"/>
              </w:rPr>
            </w:pPr>
            <w:r>
              <w:rPr>
                <w:b/>
                <w:sz w:val="16"/>
              </w:rPr>
              <w:t>2025</w:t>
            </w:r>
          </w:p>
        </w:tc>
        <w:tc>
          <w:tcPr>
            <w:tcW w:w="682" w:type="dxa"/>
            <w:tcBorders>
              <w:bottom w:val="single" w:sz="4" w:space="0" w:color="auto"/>
            </w:tcBorders>
            <w:shd w:val="clear" w:color="auto" w:fill="FFFFFF"/>
            <w:noWrap/>
            <w:vAlign w:val="center"/>
            <w:hideMark/>
          </w:tcPr>
          <w:p w14:paraId="519D68AD" w14:textId="77777777" w:rsidR="007A0772" w:rsidRPr="008741A9" w:rsidRDefault="001757BC" w:rsidP="007A0772">
            <w:pPr>
              <w:spacing w:after="0" w:line="240" w:lineRule="auto"/>
              <w:jc w:val="center"/>
              <w:rPr>
                <w:rFonts w:eastAsia="Times New Roman" w:cs="Arial"/>
                <w:b/>
                <w:bCs/>
                <w:sz w:val="16"/>
                <w:szCs w:val="16"/>
              </w:rPr>
            </w:pPr>
            <w:r>
              <w:rPr>
                <w:b/>
                <w:sz w:val="16"/>
              </w:rPr>
              <w:t>2030</w:t>
            </w:r>
          </w:p>
        </w:tc>
        <w:tc>
          <w:tcPr>
            <w:tcW w:w="682" w:type="dxa"/>
            <w:tcBorders>
              <w:bottom w:val="single" w:sz="4" w:space="0" w:color="auto"/>
            </w:tcBorders>
            <w:shd w:val="clear" w:color="auto" w:fill="FFFFFF"/>
            <w:noWrap/>
            <w:vAlign w:val="center"/>
            <w:hideMark/>
          </w:tcPr>
          <w:p w14:paraId="1EC5A6D1" w14:textId="77777777" w:rsidR="007A0772" w:rsidRPr="008741A9" w:rsidRDefault="001757BC" w:rsidP="007A0772">
            <w:pPr>
              <w:spacing w:after="0" w:line="240" w:lineRule="auto"/>
              <w:jc w:val="center"/>
              <w:rPr>
                <w:rFonts w:eastAsia="Times New Roman" w:cs="Arial"/>
                <w:b/>
                <w:bCs/>
                <w:sz w:val="16"/>
                <w:szCs w:val="16"/>
              </w:rPr>
            </w:pPr>
            <w:r>
              <w:rPr>
                <w:b/>
                <w:sz w:val="16"/>
              </w:rPr>
              <w:t>2035</w:t>
            </w:r>
          </w:p>
        </w:tc>
        <w:tc>
          <w:tcPr>
            <w:tcW w:w="682" w:type="dxa"/>
            <w:tcBorders>
              <w:bottom w:val="single" w:sz="4" w:space="0" w:color="auto"/>
            </w:tcBorders>
            <w:shd w:val="clear" w:color="auto" w:fill="FFFFFF"/>
            <w:noWrap/>
            <w:vAlign w:val="center"/>
            <w:hideMark/>
          </w:tcPr>
          <w:p w14:paraId="1F9D5DF8" w14:textId="77777777" w:rsidR="007A0772" w:rsidRPr="008741A9" w:rsidRDefault="001757BC" w:rsidP="007A0772">
            <w:pPr>
              <w:spacing w:after="0" w:line="240" w:lineRule="auto"/>
              <w:jc w:val="center"/>
              <w:rPr>
                <w:rFonts w:eastAsia="Times New Roman" w:cs="Arial"/>
                <w:b/>
                <w:bCs/>
                <w:sz w:val="16"/>
                <w:szCs w:val="16"/>
              </w:rPr>
            </w:pPr>
            <w:r>
              <w:rPr>
                <w:b/>
                <w:sz w:val="16"/>
              </w:rPr>
              <w:t>2040</w:t>
            </w:r>
          </w:p>
        </w:tc>
      </w:tr>
      <w:tr w:rsidR="001757BC" w14:paraId="47930292" w14:textId="77777777" w:rsidTr="008741A9">
        <w:trPr>
          <w:trHeight w:val="227"/>
        </w:trPr>
        <w:tc>
          <w:tcPr>
            <w:tcW w:w="3761" w:type="dxa"/>
            <w:tcBorders>
              <w:right w:val="single" w:sz="4" w:space="0" w:color="auto"/>
            </w:tcBorders>
            <w:shd w:val="clear" w:color="auto" w:fill="auto"/>
            <w:vAlign w:val="center"/>
            <w:hideMark/>
          </w:tcPr>
          <w:p w14:paraId="488F6654" w14:textId="77777777" w:rsidR="00920F54" w:rsidRPr="008741A9" w:rsidRDefault="001757BC" w:rsidP="00920F54">
            <w:pPr>
              <w:spacing w:after="0" w:line="240" w:lineRule="auto"/>
              <w:jc w:val="left"/>
              <w:rPr>
                <w:rFonts w:eastAsia="Times New Roman" w:cs="Arial"/>
                <w:b/>
                <w:bCs/>
                <w:i/>
                <w:sz w:val="16"/>
                <w:szCs w:val="16"/>
              </w:rPr>
            </w:pPr>
            <w:r>
              <w:rPr>
                <w:b/>
                <w:i/>
                <w:sz w:val="16"/>
              </w:rPr>
              <w:t>gross final energy consumption (RES–OS denominator)</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4055815A" w14:textId="77777777" w:rsidR="00920F54" w:rsidRPr="008741A9" w:rsidRDefault="001757BC" w:rsidP="00920F54">
            <w:pPr>
              <w:spacing w:after="0" w:line="240" w:lineRule="auto"/>
              <w:jc w:val="center"/>
              <w:rPr>
                <w:rFonts w:eastAsia="Times New Roman" w:cs="Arial"/>
                <w:b/>
                <w:sz w:val="16"/>
                <w:szCs w:val="16"/>
              </w:rPr>
            </w:pPr>
            <w:r>
              <w:rPr>
                <w:b/>
                <w:sz w:val="16"/>
              </w:rPr>
              <w:t>61</w:t>
            </w:r>
            <w:r w:rsidR="007B6FFA">
              <w:rPr>
                <w:b/>
                <w:sz w:val="16"/>
              </w:rPr>
              <w:t>,</w:t>
            </w:r>
            <w:r>
              <w:rPr>
                <w:b/>
                <w:sz w:val="16"/>
              </w:rPr>
              <w:t>573.8</w:t>
            </w:r>
          </w:p>
        </w:tc>
        <w:tc>
          <w:tcPr>
            <w:tcW w:w="682" w:type="dxa"/>
            <w:tcBorders>
              <w:top w:val="single" w:sz="4" w:space="0" w:color="auto"/>
              <w:left w:val="nil"/>
              <w:bottom w:val="single" w:sz="4" w:space="0" w:color="auto"/>
              <w:right w:val="single" w:sz="4" w:space="0" w:color="auto"/>
            </w:tcBorders>
            <w:shd w:val="clear" w:color="auto" w:fill="E7E6E6"/>
            <w:noWrap/>
            <w:vAlign w:val="center"/>
            <w:hideMark/>
          </w:tcPr>
          <w:p w14:paraId="2B50358F" w14:textId="77777777" w:rsidR="00920F54" w:rsidRPr="008741A9" w:rsidRDefault="001757BC" w:rsidP="00920F54">
            <w:pPr>
              <w:spacing w:after="0" w:line="240" w:lineRule="auto"/>
              <w:jc w:val="center"/>
              <w:rPr>
                <w:rFonts w:eastAsia="Times New Roman" w:cs="Arial"/>
                <w:b/>
                <w:sz w:val="16"/>
                <w:szCs w:val="16"/>
              </w:rPr>
            </w:pPr>
            <w:r>
              <w:rPr>
                <w:b/>
                <w:sz w:val="16"/>
              </w:rPr>
              <w:t>69</w:t>
            </w:r>
            <w:r w:rsidR="007B6FFA">
              <w:rPr>
                <w:b/>
                <w:sz w:val="16"/>
              </w:rPr>
              <w:t>,</w:t>
            </w:r>
            <w:r>
              <w:rPr>
                <w:b/>
                <w:sz w:val="16"/>
              </w:rPr>
              <w:t>156.4</w:t>
            </w:r>
          </w:p>
        </w:tc>
        <w:tc>
          <w:tcPr>
            <w:tcW w:w="682" w:type="dxa"/>
            <w:tcBorders>
              <w:top w:val="single" w:sz="4" w:space="0" w:color="auto"/>
              <w:left w:val="nil"/>
              <w:bottom w:val="single" w:sz="4" w:space="0" w:color="auto"/>
              <w:right w:val="single" w:sz="4" w:space="0" w:color="auto"/>
            </w:tcBorders>
            <w:shd w:val="clear" w:color="auto" w:fill="E7E6E6"/>
            <w:noWrap/>
            <w:vAlign w:val="center"/>
            <w:hideMark/>
          </w:tcPr>
          <w:p w14:paraId="3F237CF3" w14:textId="77777777" w:rsidR="00920F54" w:rsidRPr="008741A9" w:rsidRDefault="001757BC" w:rsidP="00920F54">
            <w:pPr>
              <w:spacing w:after="0" w:line="240" w:lineRule="auto"/>
              <w:jc w:val="center"/>
              <w:rPr>
                <w:rFonts w:eastAsia="Times New Roman" w:cs="Arial"/>
                <w:b/>
                <w:sz w:val="16"/>
                <w:szCs w:val="16"/>
              </w:rPr>
            </w:pPr>
            <w:r>
              <w:rPr>
                <w:b/>
                <w:sz w:val="16"/>
              </w:rPr>
              <w:t>64</w:t>
            </w:r>
            <w:r w:rsidR="007B6FFA">
              <w:rPr>
                <w:b/>
                <w:sz w:val="16"/>
              </w:rPr>
              <w:t>,</w:t>
            </w:r>
            <w:r>
              <w:rPr>
                <w:b/>
                <w:sz w:val="16"/>
              </w:rPr>
              <w:t>596.0</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4F7D537D" w14:textId="77777777" w:rsidR="00920F54" w:rsidRPr="008741A9" w:rsidRDefault="001757BC" w:rsidP="00920F54">
            <w:pPr>
              <w:spacing w:after="0" w:line="240" w:lineRule="auto"/>
              <w:jc w:val="center"/>
              <w:rPr>
                <w:rFonts w:eastAsia="Times New Roman" w:cs="Arial"/>
                <w:b/>
                <w:sz w:val="16"/>
                <w:szCs w:val="16"/>
              </w:rPr>
            </w:pPr>
            <w:r>
              <w:rPr>
                <w:b/>
                <w:sz w:val="16"/>
              </w:rPr>
              <w:t>73</w:t>
            </w:r>
            <w:r w:rsidR="007B6FFA">
              <w:rPr>
                <w:b/>
                <w:sz w:val="16"/>
              </w:rPr>
              <w:t>,</w:t>
            </w:r>
            <w:r>
              <w:rPr>
                <w:b/>
                <w:sz w:val="16"/>
              </w:rPr>
              <w:t>512</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15F8BAC1" w14:textId="77777777" w:rsidR="00920F54" w:rsidRPr="008741A9" w:rsidRDefault="001757BC" w:rsidP="00920F54">
            <w:pPr>
              <w:spacing w:after="0" w:line="240" w:lineRule="auto"/>
              <w:jc w:val="center"/>
              <w:rPr>
                <w:rFonts w:eastAsia="Times New Roman" w:cs="Arial"/>
                <w:b/>
                <w:sz w:val="16"/>
                <w:szCs w:val="16"/>
              </w:rPr>
            </w:pPr>
            <w:r>
              <w:rPr>
                <w:b/>
                <w:sz w:val="16"/>
              </w:rPr>
              <w:t>71</w:t>
            </w:r>
            <w:r w:rsidR="007B6FFA">
              <w:rPr>
                <w:b/>
                <w:sz w:val="16"/>
              </w:rPr>
              <w:t>,</w:t>
            </w:r>
            <w:r>
              <w:rPr>
                <w:b/>
                <w:sz w:val="16"/>
              </w:rPr>
              <w:t>508</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02213783" w14:textId="77777777" w:rsidR="00920F54" w:rsidRPr="008741A9" w:rsidRDefault="001757BC" w:rsidP="00920F54">
            <w:pPr>
              <w:spacing w:after="0" w:line="240" w:lineRule="auto"/>
              <w:jc w:val="center"/>
              <w:rPr>
                <w:rFonts w:eastAsia="Times New Roman" w:cs="Arial"/>
                <w:b/>
                <w:sz w:val="16"/>
                <w:szCs w:val="16"/>
              </w:rPr>
            </w:pPr>
            <w:r>
              <w:rPr>
                <w:b/>
                <w:sz w:val="16"/>
              </w:rPr>
              <w:t>69</w:t>
            </w:r>
            <w:r w:rsidR="007B6FFA">
              <w:rPr>
                <w:b/>
                <w:sz w:val="16"/>
              </w:rPr>
              <w:t>,</w:t>
            </w:r>
            <w:r>
              <w:rPr>
                <w:b/>
                <w:sz w:val="16"/>
              </w:rPr>
              <w:t>345</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4F5B554F" w14:textId="77777777" w:rsidR="00920F54" w:rsidRPr="008741A9" w:rsidRDefault="001757BC" w:rsidP="00920F54">
            <w:pPr>
              <w:spacing w:after="0" w:line="240" w:lineRule="auto"/>
              <w:jc w:val="center"/>
              <w:rPr>
                <w:rFonts w:eastAsia="Times New Roman" w:cs="Arial"/>
                <w:b/>
                <w:sz w:val="16"/>
                <w:szCs w:val="16"/>
              </w:rPr>
            </w:pPr>
            <w:r>
              <w:rPr>
                <w:b/>
                <w:sz w:val="16"/>
              </w:rPr>
              <w:t>68</w:t>
            </w:r>
            <w:r w:rsidR="007B6FFA">
              <w:rPr>
                <w:b/>
                <w:sz w:val="16"/>
              </w:rPr>
              <w:t>,</w:t>
            </w:r>
            <w:r>
              <w:rPr>
                <w:b/>
                <w:sz w:val="16"/>
              </w:rPr>
              <w:t>906</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7DE4A4CB" w14:textId="77777777" w:rsidR="00920F54" w:rsidRPr="008741A9" w:rsidRDefault="001757BC" w:rsidP="00920F54">
            <w:pPr>
              <w:spacing w:after="0" w:line="240" w:lineRule="auto"/>
              <w:jc w:val="center"/>
              <w:rPr>
                <w:rFonts w:eastAsia="Times New Roman" w:cs="Arial"/>
                <w:b/>
                <w:sz w:val="16"/>
                <w:szCs w:val="16"/>
              </w:rPr>
            </w:pPr>
            <w:r>
              <w:rPr>
                <w:b/>
                <w:sz w:val="16"/>
              </w:rPr>
              <w:t>68</w:t>
            </w:r>
            <w:r w:rsidR="007B6FFA">
              <w:rPr>
                <w:b/>
                <w:sz w:val="16"/>
              </w:rPr>
              <w:t>,</w:t>
            </w:r>
            <w:r>
              <w:rPr>
                <w:b/>
                <w:sz w:val="16"/>
              </w:rPr>
              <w:t>836</w:t>
            </w:r>
          </w:p>
        </w:tc>
      </w:tr>
      <w:tr w:rsidR="001757BC" w14:paraId="28060C85" w14:textId="77777777" w:rsidTr="008741A9">
        <w:trPr>
          <w:trHeight w:val="227"/>
        </w:trPr>
        <w:tc>
          <w:tcPr>
            <w:tcW w:w="3761" w:type="dxa"/>
            <w:tcBorders>
              <w:right w:val="single" w:sz="4" w:space="0" w:color="auto"/>
            </w:tcBorders>
            <w:shd w:val="clear" w:color="auto" w:fill="auto"/>
            <w:noWrap/>
            <w:vAlign w:val="center"/>
            <w:hideMark/>
          </w:tcPr>
          <w:p w14:paraId="6DD67A92" w14:textId="77777777" w:rsidR="00920F54" w:rsidRPr="008741A9" w:rsidRDefault="001757BC" w:rsidP="00920F54">
            <w:pPr>
              <w:spacing w:after="0" w:line="240" w:lineRule="auto"/>
              <w:jc w:val="left"/>
              <w:rPr>
                <w:rFonts w:eastAsia="Times New Roman" w:cs="Arial"/>
                <w:sz w:val="16"/>
                <w:szCs w:val="16"/>
              </w:rPr>
            </w:pPr>
            <w:r>
              <w:rPr>
                <w:sz w:val="16"/>
              </w:rPr>
              <w:t>gross final energy consumption from RES</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58292395" w14:textId="77777777" w:rsidR="00920F54" w:rsidRPr="008741A9" w:rsidRDefault="001757BC" w:rsidP="00920F54">
            <w:pPr>
              <w:spacing w:after="0" w:line="240" w:lineRule="auto"/>
              <w:jc w:val="center"/>
              <w:rPr>
                <w:rFonts w:eastAsia="Times New Roman" w:cs="Arial"/>
                <w:sz w:val="16"/>
                <w:szCs w:val="16"/>
              </w:rPr>
            </w:pPr>
            <w:r>
              <w:rPr>
                <w:sz w:val="16"/>
              </w:rPr>
              <w:t>4</w:t>
            </w:r>
            <w:r w:rsidR="007B6FFA">
              <w:rPr>
                <w:sz w:val="16"/>
              </w:rPr>
              <w:t>,</w:t>
            </w:r>
            <w:r>
              <w:rPr>
                <w:sz w:val="16"/>
              </w:rPr>
              <w:t>245.4</w:t>
            </w:r>
          </w:p>
        </w:tc>
        <w:tc>
          <w:tcPr>
            <w:tcW w:w="682" w:type="dxa"/>
            <w:tcBorders>
              <w:top w:val="single" w:sz="4" w:space="0" w:color="auto"/>
              <w:left w:val="nil"/>
              <w:bottom w:val="single" w:sz="4" w:space="0" w:color="auto"/>
              <w:right w:val="single" w:sz="4" w:space="0" w:color="auto"/>
            </w:tcBorders>
            <w:shd w:val="clear" w:color="auto" w:fill="E7E6E6"/>
            <w:noWrap/>
            <w:vAlign w:val="center"/>
            <w:hideMark/>
          </w:tcPr>
          <w:p w14:paraId="3D46DE60" w14:textId="77777777" w:rsidR="00920F54" w:rsidRPr="008741A9" w:rsidRDefault="001757BC" w:rsidP="00920F54">
            <w:pPr>
              <w:spacing w:after="0" w:line="240" w:lineRule="auto"/>
              <w:jc w:val="center"/>
              <w:rPr>
                <w:rFonts w:eastAsia="Times New Roman" w:cs="Arial"/>
                <w:sz w:val="16"/>
                <w:szCs w:val="16"/>
              </w:rPr>
            </w:pPr>
            <w:r>
              <w:rPr>
                <w:sz w:val="16"/>
              </w:rPr>
              <w:t>6</w:t>
            </w:r>
            <w:r w:rsidR="007B6FFA">
              <w:rPr>
                <w:sz w:val="16"/>
              </w:rPr>
              <w:t>,</w:t>
            </w:r>
            <w:r>
              <w:rPr>
                <w:sz w:val="16"/>
              </w:rPr>
              <w:t>399.3</w:t>
            </w:r>
          </w:p>
        </w:tc>
        <w:tc>
          <w:tcPr>
            <w:tcW w:w="682" w:type="dxa"/>
            <w:tcBorders>
              <w:top w:val="single" w:sz="4" w:space="0" w:color="auto"/>
              <w:left w:val="nil"/>
              <w:bottom w:val="single" w:sz="4" w:space="0" w:color="auto"/>
              <w:right w:val="single" w:sz="4" w:space="0" w:color="auto"/>
            </w:tcBorders>
            <w:shd w:val="clear" w:color="auto" w:fill="E7E6E6"/>
            <w:noWrap/>
            <w:vAlign w:val="center"/>
            <w:hideMark/>
          </w:tcPr>
          <w:p w14:paraId="62CDDB25" w14:textId="77777777" w:rsidR="00920F54" w:rsidRPr="008741A9" w:rsidRDefault="001757BC" w:rsidP="00920F54">
            <w:pPr>
              <w:spacing w:after="0" w:line="240" w:lineRule="auto"/>
              <w:jc w:val="center"/>
              <w:rPr>
                <w:rFonts w:eastAsia="Times New Roman" w:cs="Arial"/>
                <w:sz w:val="16"/>
                <w:szCs w:val="16"/>
              </w:rPr>
            </w:pPr>
            <w:r>
              <w:rPr>
                <w:sz w:val="16"/>
              </w:rPr>
              <w:t>7</w:t>
            </w:r>
            <w:r w:rsidR="007B6FFA">
              <w:rPr>
                <w:sz w:val="16"/>
              </w:rPr>
              <w:t>,</w:t>
            </w:r>
            <w:r>
              <w:rPr>
                <w:sz w:val="16"/>
              </w:rPr>
              <w:t>664.4</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0E5D0538" w14:textId="77777777" w:rsidR="00920F54" w:rsidRPr="008741A9" w:rsidRDefault="001757BC" w:rsidP="00920F54">
            <w:pPr>
              <w:spacing w:after="0" w:line="240" w:lineRule="auto"/>
              <w:jc w:val="center"/>
              <w:rPr>
                <w:rFonts w:eastAsia="Times New Roman" w:cs="Arial"/>
                <w:sz w:val="16"/>
                <w:szCs w:val="16"/>
              </w:rPr>
            </w:pPr>
            <w:r>
              <w:rPr>
                <w:sz w:val="16"/>
              </w:rPr>
              <w:t>11</w:t>
            </w:r>
            <w:r w:rsidR="007B6FFA">
              <w:rPr>
                <w:sz w:val="16"/>
              </w:rPr>
              <w:t>,</w:t>
            </w:r>
            <w:r>
              <w:rPr>
                <w:sz w:val="16"/>
              </w:rPr>
              <w:t>027</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219DE29A" w14:textId="77777777" w:rsidR="00920F54" w:rsidRPr="008741A9" w:rsidRDefault="001757BC" w:rsidP="00920F54">
            <w:pPr>
              <w:spacing w:after="0" w:line="240" w:lineRule="auto"/>
              <w:jc w:val="center"/>
              <w:rPr>
                <w:rFonts w:eastAsia="Times New Roman" w:cs="Arial"/>
                <w:sz w:val="16"/>
                <w:szCs w:val="16"/>
              </w:rPr>
            </w:pPr>
            <w:r>
              <w:rPr>
                <w:sz w:val="16"/>
              </w:rPr>
              <w:t>13</w:t>
            </w:r>
            <w:r w:rsidR="007B6FFA">
              <w:rPr>
                <w:sz w:val="16"/>
              </w:rPr>
              <w:t>,</w:t>
            </w:r>
            <w:r>
              <w:rPr>
                <w:sz w:val="16"/>
              </w:rPr>
              <w:t>143</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410AFCB2" w14:textId="77777777" w:rsidR="00920F54" w:rsidRPr="008741A9" w:rsidRDefault="001757BC" w:rsidP="00920F54">
            <w:pPr>
              <w:spacing w:after="0" w:line="240" w:lineRule="auto"/>
              <w:jc w:val="center"/>
              <w:rPr>
                <w:rFonts w:eastAsia="Times New Roman" w:cs="Arial"/>
                <w:sz w:val="16"/>
                <w:szCs w:val="16"/>
              </w:rPr>
            </w:pPr>
            <w:r>
              <w:rPr>
                <w:sz w:val="16"/>
              </w:rPr>
              <w:t>15</w:t>
            </w:r>
            <w:r w:rsidR="007B6FFA">
              <w:rPr>
                <w:sz w:val="16"/>
              </w:rPr>
              <w:t>,</w:t>
            </w:r>
            <w:r>
              <w:rPr>
                <w:sz w:val="16"/>
              </w:rPr>
              <w:t>937</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5D8D0ED5" w14:textId="77777777" w:rsidR="00920F54" w:rsidRPr="008741A9" w:rsidRDefault="001757BC" w:rsidP="00920F54">
            <w:pPr>
              <w:spacing w:after="0" w:line="240" w:lineRule="auto"/>
              <w:jc w:val="center"/>
              <w:rPr>
                <w:rFonts w:eastAsia="Times New Roman" w:cs="Arial"/>
                <w:sz w:val="16"/>
                <w:szCs w:val="16"/>
              </w:rPr>
            </w:pPr>
            <w:r>
              <w:rPr>
                <w:sz w:val="16"/>
              </w:rPr>
              <w:t>17</w:t>
            </w:r>
            <w:r w:rsidR="007B6FFA">
              <w:rPr>
                <w:sz w:val="16"/>
              </w:rPr>
              <w:t>,</w:t>
            </w:r>
            <w:r>
              <w:rPr>
                <w:sz w:val="16"/>
              </w:rPr>
              <w:t>761</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077ED6E0" w14:textId="77777777" w:rsidR="00920F54" w:rsidRPr="008741A9" w:rsidRDefault="001757BC" w:rsidP="00920F54">
            <w:pPr>
              <w:spacing w:after="0" w:line="240" w:lineRule="auto"/>
              <w:jc w:val="center"/>
              <w:rPr>
                <w:rFonts w:eastAsia="Times New Roman" w:cs="Arial"/>
                <w:sz w:val="16"/>
                <w:szCs w:val="16"/>
              </w:rPr>
            </w:pPr>
            <w:r>
              <w:rPr>
                <w:sz w:val="16"/>
              </w:rPr>
              <w:t>19</w:t>
            </w:r>
            <w:r w:rsidR="007B6FFA">
              <w:rPr>
                <w:sz w:val="16"/>
              </w:rPr>
              <w:t>,</w:t>
            </w:r>
            <w:r>
              <w:rPr>
                <w:sz w:val="16"/>
              </w:rPr>
              <w:t>637</w:t>
            </w:r>
          </w:p>
        </w:tc>
      </w:tr>
      <w:tr w:rsidR="001757BC" w14:paraId="441F3E0B" w14:textId="77777777" w:rsidTr="008741A9">
        <w:trPr>
          <w:trHeight w:val="227"/>
        </w:trPr>
        <w:tc>
          <w:tcPr>
            <w:tcW w:w="3761" w:type="dxa"/>
            <w:tcBorders>
              <w:right w:val="single" w:sz="4" w:space="0" w:color="auto"/>
            </w:tcBorders>
            <w:shd w:val="clear" w:color="auto" w:fill="auto"/>
            <w:noWrap/>
            <w:vAlign w:val="center"/>
            <w:hideMark/>
          </w:tcPr>
          <w:p w14:paraId="0B1B0630" w14:textId="77777777" w:rsidR="00920F54" w:rsidRPr="008741A9" w:rsidRDefault="001757BC" w:rsidP="00920F54">
            <w:pPr>
              <w:spacing w:after="0" w:line="240" w:lineRule="auto"/>
              <w:jc w:val="left"/>
              <w:rPr>
                <w:rFonts w:eastAsia="Times New Roman" w:cs="Arial"/>
                <w:sz w:val="16"/>
                <w:szCs w:val="16"/>
              </w:rPr>
            </w:pPr>
            <w:r>
              <w:rPr>
                <w:sz w:val="16"/>
              </w:rPr>
              <w:t>RES consumption in electricity generation</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26C917EF" w14:textId="77777777" w:rsidR="00920F54" w:rsidRPr="008741A9" w:rsidRDefault="001757BC" w:rsidP="00920F54">
            <w:pPr>
              <w:spacing w:after="0" w:line="240" w:lineRule="auto"/>
              <w:jc w:val="center"/>
              <w:rPr>
                <w:rFonts w:eastAsia="Times New Roman" w:cs="Arial"/>
                <w:sz w:val="16"/>
                <w:szCs w:val="16"/>
              </w:rPr>
            </w:pPr>
            <w:r>
              <w:rPr>
                <w:sz w:val="16"/>
              </w:rPr>
              <w:t>331.7</w:t>
            </w:r>
          </w:p>
        </w:tc>
        <w:tc>
          <w:tcPr>
            <w:tcW w:w="682" w:type="dxa"/>
            <w:tcBorders>
              <w:top w:val="single" w:sz="4" w:space="0" w:color="auto"/>
              <w:left w:val="nil"/>
              <w:bottom w:val="single" w:sz="4" w:space="0" w:color="auto"/>
              <w:right w:val="single" w:sz="4" w:space="0" w:color="auto"/>
            </w:tcBorders>
            <w:shd w:val="clear" w:color="auto" w:fill="E7E6E6"/>
            <w:noWrap/>
            <w:vAlign w:val="center"/>
            <w:hideMark/>
          </w:tcPr>
          <w:p w14:paraId="0BA80405" w14:textId="77777777" w:rsidR="00920F54" w:rsidRPr="008741A9" w:rsidRDefault="001757BC" w:rsidP="00920F54">
            <w:pPr>
              <w:spacing w:after="0" w:line="240" w:lineRule="auto"/>
              <w:jc w:val="center"/>
              <w:rPr>
                <w:rFonts w:eastAsia="Times New Roman" w:cs="Arial"/>
                <w:sz w:val="16"/>
                <w:szCs w:val="16"/>
              </w:rPr>
            </w:pPr>
            <w:r>
              <w:rPr>
                <w:sz w:val="16"/>
              </w:rPr>
              <w:t>890.3</w:t>
            </w:r>
          </w:p>
        </w:tc>
        <w:tc>
          <w:tcPr>
            <w:tcW w:w="682" w:type="dxa"/>
            <w:tcBorders>
              <w:top w:val="single" w:sz="4" w:space="0" w:color="auto"/>
              <w:left w:val="nil"/>
              <w:bottom w:val="single" w:sz="4" w:space="0" w:color="auto"/>
              <w:right w:val="single" w:sz="4" w:space="0" w:color="auto"/>
            </w:tcBorders>
            <w:shd w:val="clear" w:color="auto" w:fill="E7E6E6"/>
            <w:noWrap/>
            <w:vAlign w:val="center"/>
            <w:hideMark/>
          </w:tcPr>
          <w:p w14:paraId="47AEDF46" w14:textId="77777777" w:rsidR="00920F54" w:rsidRPr="008741A9" w:rsidRDefault="001757BC" w:rsidP="00920F54">
            <w:pPr>
              <w:spacing w:after="0" w:line="240" w:lineRule="auto"/>
              <w:jc w:val="center"/>
              <w:rPr>
                <w:rFonts w:eastAsia="Times New Roman" w:cs="Arial"/>
                <w:sz w:val="16"/>
                <w:szCs w:val="16"/>
              </w:rPr>
            </w:pPr>
            <w:r>
              <w:rPr>
                <w:sz w:val="16"/>
              </w:rPr>
              <w:t>1</w:t>
            </w:r>
            <w:r w:rsidR="007B6FFA">
              <w:rPr>
                <w:sz w:val="16"/>
              </w:rPr>
              <w:t>,</w:t>
            </w:r>
            <w:r>
              <w:rPr>
                <w:sz w:val="16"/>
              </w:rPr>
              <w:t>894.3</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1AB867C2" w14:textId="77777777" w:rsidR="00920F54" w:rsidRPr="008741A9" w:rsidRDefault="001757BC" w:rsidP="00920F54">
            <w:pPr>
              <w:spacing w:after="0" w:line="240" w:lineRule="auto"/>
              <w:jc w:val="center"/>
              <w:rPr>
                <w:rFonts w:eastAsia="Times New Roman" w:cs="Arial"/>
                <w:sz w:val="16"/>
                <w:szCs w:val="16"/>
              </w:rPr>
            </w:pPr>
            <w:r>
              <w:rPr>
                <w:sz w:val="16"/>
              </w:rPr>
              <w:t>3</w:t>
            </w:r>
            <w:r w:rsidR="007B6FFA">
              <w:rPr>
                <w:sz w:val="16"/>
              </w:rPr>
              <w:t>,</w:t>
            </w:r>
            <w:r>
              <w:rPr>
                <w:sz w:val="16"/>
              </w:rPr>
              <w:t>369</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2F714376" w14:textId="77777777" w:rsidR="00920F54" w:rsidRPr="008741A9" w:rsidRDefault="001757BC" w:rsidP="00920F54">
            <w:pPr>
              <w:spacing w:after="0" w:line="240" w:lineRule="auto"/>
              <w:jc w:val="center"/>
              <w:rPr>
                <w:rFonts w:eastAsia="Times New Roman" w:cs="Arial"/>
                <w:sz w:val="16"/>
                <w:szCs w:val="16"/>
              </w:rPr>
            </w:pPr>
            <w:r>
              <w:rPr>
                <w:sz w:val="16"/>
              </w:rPr>
              <w:t>4</w:t>
            </w:r>
            <w:r w:rsidR="007B6FFA">
              <w:rPr>
                <w:sz w:val="16"/>
              </w:rPr>
              <w:t>,</w:t>
            </w:r>
            <w:r>
              <w:rPr>
                <w:sz w:val="16"/>
              </w:rPr>
              <w:t>004</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2735D25F" w14:textId="77777777" w:rsidR="00920F54" w:rsidRPr="008741A9" w:rsidRDefault="001757BC" w:rsidP="00920F54">
            <w:pPr>
              <w:spacing w:after="0" w:line="240" w:lineRule="auto"/>
              <w:jc w:val="center"/>
              <w:rPr>
                <w:rFonts w:eastAsia="Times New Roman" w:cs="Arial"/>
                <w:sz w:val="16"/>
                <w:szCs w:val="16"/>
              </w:rPr>
            </w:pPr>
            <w:r>
              <w:rPr>
                <w:sz w:val="16"/>
              </w:rPr>
              <w:t>5</w:t>
            </w:r>
            <w:r w:rsidR="007B6FFA">
              <w:rPr>
                <w:sz w:val="16"/>
              </w:rPr>
              <w:t>,</w:t>
            </w:r>
            <w:r>
              <w:rPr>
                <w:sz w:val="16"/>
              </w:rPr>
              <w:t>493</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56D44B72" w14:textId="77777777" w:rsidR="00920F54" w:rsidRPr="008741A9" w:rsidRDefault="001757BC" w:rsidP="00920F54">
            <w:pPr>
              <w:spacing w:after="0" w:line="240" w:lineRule="auto"/>
              <w:jc w:val="center"/>
              <w:rPr>
                <w:rFonts w:eastAsia="Times New Roman" w:cs="Arial"/>
                <w:sz w:val="16"/>
                <w:szCs w:val="16"/>
              </w:rPr>
            </w:pPr>
            <w:r>
              <w:rPr>
                <w:sz w:val="16"/>
              </w:rPr>
              <w:t>6</w:t>
            </w:r>
            <w:r w:rsidR="007B6FFA">
              <w:rPr>
                <w:sz w:val="16"/>
              </w:rPr>
              <w:t>,</w:t>
            </w:r>
            <w:r>
              <w:rPr>
                <w:sz w:val="16"/>
              </w:rPr>
              <w:t>581</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295F3273" w14:textId="77777777" w:rsidR="00920F54" w:rsidRPr="008741A9" w:rsidRDefault="001757BC" w:rsidP="00920F54">
            <w:pPr>
              <w:spacing w:after="0" w:line="240" w:lineRule="auto"/>
              <w:jc w:val="center"/>
              <w:rPr>
                <w:rFonts w:eastAsia="Times New Roman" w:cs="Arial"/>
                <w:sz w:val="16"/>
                <w:szCs w:val="16"/>
              </w:rPr>
            </w:pPr>
            <w:r>
              <w:rPr>
                <w:sz w:val="16"/>
              </w:rPr>
              <w:t>7</w:t>
            </w:r>
            <w:r w:rsidR="007B6FFA">
              <w:rPr>
                <w:sz w:val="16"/>
              </w:rPr>
              <w:t>,</w:t>
            </w:r>
            <w:r>
              <w:rPr>
                <w:sz w:val="16"/>
              </w:rPr>
              <w:t>715</w:t>
            </w:r>
          </w:p>
        </w:tc>
      </w:tr>
      <w:tr w:rsidR="001757BC" w14:paraId="77710F82" w14:textId="77777777" w:rsidTr="008741A9">
        <w:trPr>
          <w:trHeight w:val="227"/>
        </w:trPr>
        <w:tc>
          <w:tcPr>
            <w:tcW w:w="3761" w:type="dxa"/>
            <w:tcBorders>
              <w:right w:val="single" w:sz="4" w:space="0" w:color="auto"/>
            </w:tcBorders>
            <w:shd w:val="clear" w:color="auto" w:fill="auto"/>
            <w:noWrap/>
            <w:vAlign w:val="center"/>
            <w:hideMark/>
          </w:tcPr>
          <w:p w14:paraId="7D9C04C8" w14:textId="77777777" w:rsidR="00920F54" w:rsidRPr="008741A9" w:rsidRDefault="001757BC" w:rsidP="00920F54">
            <w:pPr>
              <w:spacing w:after="0" w:line="240" w:lineRule="auto"/>
              <w:jc w:val="left"/>
              <w:rPr>
                <w:rFonts w:eastAsia="Times New Roman" w:cs="Arial"/>
                <w:sz w:val="16"/>
                <w:szCs w:val="16"/>
              </w:rPr>
            </w:pPr>
            <w:r>
              <w:rPr>
                <w:sz w:val="16"/>
              </w:rPr>
              <w:t xml:space="preserve">RES consumption in heating and cooling </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65707639" w14:textId="77777777" w:rsidR="00920F54" w:rsidRPr="008741A9" w:rsidRDefault="001757BC" w:rsidP="00920F54">
            <w:pPr>
              <w:spacing w:after="0" w:line="240" w:lineRule="auto"/>
              <w:jc w:val="center"/>
              <w:rPr>
                <w:rFonts w:eastAsia="Times New Roman" w:cs="Arial"/>
                <w:sz w:val="16"/>
                <w:szCs w:val="16"/>
              </w:rPr>
            </w:pPr>
            <w:r>
              <w:rPr>
                <w:sz w:val="16"/>
              </w:rPr>
              <w:t>3</w:t>
            </w:r>
            <w:r w:rsidR="007B6FFA">
              <w:rPr>
                <w:sz w:val="16"/>
              </w:rPr>
              <w:t>,</w:t>
            </w:r>
            <w:r>
              <w:rPr>
                <w:sz w:val="16"/>
              </w:rPr>
              <w:t>867.6</w:t>
            </w:r>
          </w:p>
        </w:tc>
        <w:tc>
          <w:tcPr>
            <w:tcW w:w="682" w:type="dxa"/>
            <w:tcBorders>
              <w:top w:val="single" w:sz="4" w:space="0" w:color="auto"/>
              <w:left w:val="nil"/>
              <w:bottom w:val="single" w:sz="4" w:space="0" w:color="auto"/>
              <w:right w:val="single" w:sz="4" w:space="0" w:color="auto"/>
            </w:tcBorders>
            <w:shd w:val="clear" w:color="auto" w:fill="E7E6E6"/>
            <w:noWrap/>
            <w:vAlign w:val="center"/>
            <w:hideMark/>
          </w:tcPr>
          <w:p w14:paraId="2674556E" w14:textId="77777777" w:rsidR="00920F54" w:rsidRPr="008741A9" w:rsidRDefault="001757BC" w:rsidP="00920F54">
            <w:pPr>
              <w:spacing w:after="0" w:line="240" w:lineRule="auto"/>
              <w:jc w:val="center"/>
              <w:rPr>
                <w:rFonts w:eastAsia="Times New Roman" w:cs="Arial"/>
                <w:sz w:val="16"/>
                <w:szCs w:val="16"/>
              </w:rPr>
            </w:pPr>
            <w:r>
              <w:rPr>
                <w:sz w:val="16"/>
              </w:rPr>
              <w:t>4</w:t>
            </w:r>
            <w:r w:rsidR="007B6FFA">
              <w:rPr>
                <w:sz w:val="16"/>
              </w:rPr>
              <w:t>,</w:t>
            </w:r>
            <w:r>
              <w:rPr>
                <w:sz w:val="16"/>
              </w:rPr>
              <w:t>641.6</w:t>
            </w:r>
          </w:p>
        </w:tc>
        <w:tc>
          <w:tcPr>
            <w:tcW w:w="682" w:type="dxa"/>
            <w:tcBorders>
              <w:top w:val="single" w:sz="4" w:space="0" w:color="auto"/>
              <w:left w:val="nil"/>
              <w:bottom w:val="single" w:sz="4" w:space="0" w:color="auto"/>
              <w:right w:val="single" w:sz="4" w:space="0" w:color="auto"/>
            </w:tcBorders>
            <w:shd w:val="clear" w:color="auto" w:fill="E7E6E6"/>
            <w:noWrap/>
            <w:vAlign w:val="center"/>
            <w:hideMark/>
          </w:tcPr>
          <w:p w14:paraId="57FE25F1" w14:textId="77777777" w:rsidR="00920F54" w:rsidRPr="008741A9" w:rsidRDefault="001757BC" w:rsidP="00920F54">
            <w:pPr>
              <w:spacing w:after="0" w:line="240" w:lineRule="auto"/>
              <w:jc w:val="center"/>
              <w:rPr>
                <w:rFonts w:eastAsia="Times New Roman" w:cs="Arial"/>
                <w:sz w:val="16"/>
                <w:szCs w:val="16"/>
              </w:rPr>
            </w:pPr>
            <w:r>
              <w:rPr>
                <w:sz w:val="16"/>
              </w:rPr>
              <w:t>5</w:t>
            </w:r>
            <w:r w:rsidR="007B6FFA">
              <w:rPr>
                <w:sz w:val="16"/>
              </w:rPr>
              <w:t>,</w:t>
            </w:r>
            <w:r>
              <w:rPr>
                <w:sz w:val="16"/>
              </w:rPr>
              <w:t>116.7</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4C02653E" w14:textId="77777777" w:rsidR="00920F54" w:rsidRPr="008741A9" w:rsidRDefault="001757BC" w:rsidP="00920F54">
            <w:pPr>
              <w:spacing w:after="0" w:line="240" w:lineRule="auto"/>
              <w:jc w:val="center"/>
              <w:rPr>
                <w:rFonts w:eastAsia="Times New Roman" w:cs="Arial"/>
                <w:sz w:val="16"/>
                <w:szCs w:val="16"/>
              </w:rPr>
            </w:pPr>
            <w:r>
              <w:rPr>
                <w:sz w:val="16"/>
              </w:rPr>
              <w:t>6</w:t>
            </w:r>
            <w:r w:rsidR="007B6FFA">
              <w:rPr>
                <w:sz w:val="16"/>
              </w:rPr>
              <w:t>,</w:t>
            </w:r>
            <w:r>
              <w:rPr>
                <w:sz w:val="16"/>
              </w:rPr>
              <w:t>163</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12F2DB6F" w14:textId="77777777" w:rsidR="00920F54" w:rsidRPr="008741A9" w:rsidRDefault="001757BC" w:rsidP="00920F54">
            <w:pPr>
              <w:spacing w:after="0" w:line="240" w:lineRule="auto"/>
              <w:jc w:val="center"/>
              <w:rPr>
                <w:rFonts w:eastAsia="Times New Roman" w:cs="Arial"/>
                <w:sz w:val="16"/>
                <w:szCs w:val="16"/>
              </w:rPr>
            </w:pPr>
            <w:r>
              <w:rPr>
                <w:sz w:val="16"/>
              </w:rPr>
              <w:t>7</w:t>
            </w:r>
            <w:r w:rsidR="007B6FFA">
              <w:rPr>
                <w:sz w:val="16"/>
              </w:rPr>
              <w:t>,</w:t>
            </w:r>
            <w:r>
              <w:rPr>
                <w:sz w:val="16"/>
              </w:rPr>
              <w:t>604</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09D8F7FC" w14:textId="77777777" w:rsidR="00920F54" w:rsidRPr="008741A9" w:rsidRDefault="001757BC" w:rsidP="00920F54">
            <w:pPr>
              <w:spacing w:after="0" w:line="240" w:lineRule="auto"/>
              <w:jc w:val="center"/>
              <w:rPr>
                <w:rFonts w:eastAsia="Times New Roman" w:cs="Arial"/>
                <w:sz w:val="16"/>
                <w:szCs w:val="16"/>
              </w:rPr>
            </w:pPr>
            <w:r>
              <w:rPr>
                <w:sz w:val="16"/>
              </w:rPr>
              <w:t>9</w:t>
            </w:r>
            <w:r w:rsidR="007B6FFA">
              <w:rPr>
                <w:sz w:val="16"/>
              </w:rPr>
              <w:t>,</w:t>
            </w:r>
            <w:r>
              <w:rPr>
                <w:sz w:val="16"/>
              </w:rPr>
              <w:t>027</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63AE3D09" w14:textId="77777777" w:rsidR="00920F54" w:rsidRPr="008741A9" w:rsidRDefault="001757BC" w:rsidP="00920F54">
            <w:pPr>
              <w:spacing w:after="0" w:line="240" w:lineRule="auto"/>
              <w:jc w:val="center"/>
              <w:rPr>
                <w:rFonts w:eastAsia="Times New Roman" w:cs="Arial"/>
                <w:sz w:val="16"/>
                <w:szCs w:val="16"/>
              </w:rPr>
            </w:pPr>
            <w:r>
              <w:rPr>
                <w:sz w:val="16"/>
              </w:rPr>
              <w:t>9</w:t>
            </w:r>
            <w:r w:rsidR="007B6FFA">
              <w:rPr>
                <w:sz w:val="16"/>
              </w:rPr>
              <w:t>,</w:t>
            </w:r>
            <w:r>
              <w:rPr>
                <w:sz w:val="16"/>
              </w:rPr>
              <w:t>812</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2E686ED8" w14:textId="77777777" w:rsidR="00920F54" w:rsidRPr="008741A9" w:rsidRDefault="001757BC" w:rsidP="00920F54">
            <w:pPr>
              <w:spacing w:after="0" w:line="240" w:lineRule="auto"/>
              <w:jc w:val="center"/>
              <w:rPr>
                <w:rFonts w:eastAsia="Times New Roman" w:cs="Arial"/>
                <w:sz w:val="16"/>
                <w:szCs w:val="16"/>
              </w:rPr>
            </w:pPr>
            <w:r>
              <w:rPr>
                <w:sz w:val="16"/>
              </w:rPr>
              <w:t>10</w:t>
            </w:r>
            <w:r w:rsidR="007B6FFA">
              <w:rPr>
                <w:sz w:val="16"/>
              </w:rPr>
              <w:t>,</w:t>
            </w:r>
            <w:r>
              <w:rPr>
                <w:sz w:val="16"/>
              </w:rPr>
              <w:t>601</w:t>
            </w:r>
          </w:p>
        </w:tc>
      </w:tr>
      <w:tr w:rsidR="001757BC" w14:paraId="69D94683" w14:textId="77777777" w:rsidTr="008741A9">
        <w:trPr>
          <w:trHeight w:val="227"/>
        </w:trPr>
        <w:tc>
          <w:tcPr>
            <w:tcW w:w="3761" w:type="dxa"/>
            <w:tcBorders>
              <w:bottom w:val="single" w:sz="4" w:space="0" w:color="auto"/>
              <w:right w:val="single" w:sz="4" w:space="0" w:color="auto"/>
            </w:tcBorders>
            <w:shd w:val="clear" w:color="auto" w:fill="auto"/>
            <w:noWrap/>
            <w:vAlign w:val="center"/>
            <w:hideMark/>
          </w:tcPr>
          <w:p w14:paraId="476CF386" w14:textId="77777777" w:rsidR="00920F54" w:rsidRPr="008741A9" w:rsidRDefault="001757BC" w:rsidP="00920F54">
            <w:pPr>
              <w:spacing w:after="0" w:line="240" w:lineRule="auto"/>
              <w:jc w:val="left"/>
              <w:rPr>
                <w:rFonts w:eastAsia="Times New Roman" w:cs="Arial"/>
                <w:sz w:val="16"/>
                <w:szCs w:val="16"/>
              </w:rPr>
            </w:pPr>
            <w:r>
              <w:rPr>
                <w:sz w:val="16"/>
              </w:rPr>
              <w:t xml:space="preserve">RES consumption in transport </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39C73AEA" w14:textId="77777777" w:rsidR="00920F54" w:rsidRPr="008741A9" w:rsidRDefault="001757BC" w:rsidP="00920F54">
            <w:pPr>
              <w:spacing w:after="0" w:line="240" w:lineRule="auto"/>
              <w:jc w:val="center"/>
              <w:rPr>
                <w:rFonts w:eastAsia="Times New Roman" w:cs="Arial"/>
                <w:sz w:val="16"/>
                <w:szCs w:val="16"/>
              </w:rPr>
            </w:pPr>
            <w:r>
              <w:rPr>
                <w:sz w:val="16"/>
              </w:rPr>
              <w:t>95.2</w:t>
            </w:r>
          </w:p>
        </w:tc>
        <w:tc>
          <w:tcPr>
            <w:tcW w:w="682" w:type="dxa"/>
            <w:tcBorders>
              <w:top w:val="single" w:sz="4" w:space="0" w:color="auto"/>
              <w:left w:val="nil"/>
              <w:bottom w:val="single" w:sz="4" w:space="0" w:color="auto"/>
              <w:right w:val="single" w:sz="4" w:space="0" w:color="auto"/>
            </w:tcBorders>
            <w:shd w:val="clear" w:color="auto" w:fill="E7E6E6"/>
            <w:noWrap/>
            <w:vAlign w:val="center"/>
            <w:hideMark/>
          </w:tcPr>
          <w:p w14:paraId="2B2BF7AE" w14:textId="77777777" w:rsidR="00920F54" w:rsidRPr="008741A9" w:rsidRDefault="001757BC" w:rsidP="00920F54">
            <w:pPr>
              <w:spacing w:after="0" w:line="240" w:lineRule="auto"/>
              <w:jc w:val="center"/>
              <w:rPr>
                <w:rFonts w:eastAsia="Times New Roman" w:cs="Arial"/>
                <w:sz w:val="16"/>
                <w:szCs w:val="16"/>
              </w:rPr>
            </w:pPr>
            <w:r>
              <w:rPr>
                <w:sz w:val="16"/>
              </w:rPr>
              <w:t>916.2</w:t>
            </w:r>
          </w:p>
        </w:tc>
        <w:tc>
          <w:tcPr>
            <w:tcW w:w="682" w:type="dxa"/>
            <w:tcBorders>
              <w:top w:val="single" w:sz="4" w:space="0" w:color="auto"/>
              <w:left w:val="nil"/>
              <w:bottom w:val="single" w:sz="4" w:space="0" w:color="auto"/>
              <w:right w:val="single" w:sz="4" w:space="0" w:color="auto"/>
            </w:tcBorders>
            <w:shd w:val="clear" w:color="auto" w:fill="E7E6E6"/>
            <w:noWrap/>
            <w:vAlign w:val="center"/>
            <w:hideMark/>
          </w:tcPr>
          <w:p w14:paraId="50C98B6D" w14:textId="77777777" w:rsidR="00920F54" w:rsidRPr="008741A9" w:rsidRDefault="001757BC" w:rsidP="00920F54">
            <w:pPr>
              <w:spacing w:after="0" w:line="240" w:lineRule="auto"/>
              <w:jc w:val="center"/>
              <w:rPr>
                <w:rFonts w:eastAsia="Times New Roman" w:cs="Arial"/>
                <w:sz w:val="16"/>
                <w:szCs w:val="16"/>
              </w:rPr>
            </w:pPr>
            <w:r>
              <w:rPr>
                <w:sz w:val="16"/>
              </w:rPr>
              <w:t>721.2</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5EF6BDCC" w14:textId="77777777" w:rsidR="00920F54" w:rsidRPr="008741A9" w:rsidRDefault="001757BC" w:rsidP="00920F54">
            <w:pPr>
              <w:spacing w:after="0" w:line="240" w:lineRule="auto"/>
              <w:jc w:val="center"/>
              <w:rPr>
                <w:rFonts w:eastAsia="Times New Roman" w:cs="Arial"/>
                <w:sz w:val="16"/>
                <w:szCs w:val="16"/>
              </w:rPr>
            </w:pPr>
            <w:r>
              <w:rPr>
                <w:sz w:val="16"/>
              </w:rPr>
              <w:t>1</w:t>
            </w:r>
            <w:r w:rsidR="007B6FFA">
              <w:rPr>
                <w:sz w:val="16"/>
              </w:rPr>
              <w:t>,</w:t>
            </w:r>
            <w:r>
              <w:rPr>
                <w:sz w:val="16"/>
              </w:rPr>
              <w:t>613</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3ADC15D9" w14:textId="77777777" w:rsidR="00920F54" w:rsidRPr="008741A9" w:rsidRDefault="001757BC" w:rsidP="00920F54">
            <w:pPr>
              <w:spacing w:after="0" w:line="240" w:lineRule="auto"/>
              <w:jc w:val="center"/>
              <w:rPr>
                <w:rFonts w:eastAsia="Times New Roman" w:cs="Arial"/>
                <w:sz w:val="16"/>
                <w:szCs w:val="16"/>
              </w:rPr>
            </w:pPr>
            <w:r>
              <w:rPr>
                <w:sz w:val="16"/>
              </w:rPr>
              <w:t>1</w:t>
            </w:r>
            <w:r w:rsidR="007B6FFA">
              <w:rPr>
                <w:sz w:val="16"/>
              </w:rPr>
              <w:t>,</w:t>
            </w:r>
            <w:r>
              <w:rPr>
                <w:sz w:val="16"/>
              </w:rPr>
              <w:t>677</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283EFE66" w14:textId="77777777" w:rsidR="00920F54" w:rsidRPr="008741A9" w:rsidRDefault="001757BC" w:rsidP="00920F54">
            <w:pPr>
              <w:spacing w:after="0" w:line="240" w:lineRule="auto"/>
              <w:jc w:val="center"/>
              <w:rPr>
                <w:rFonts w:eastAsia="Times New Roman" w:cs="Arial"/>
                <w:sz w:val="16"/>
                <w:szCs w:val="16"/>
              </w:rPr>
            </w:pPr>
            <w:r>
              <w:rPr>
                <w:sz w:val="16"/>
              </w:rPr>
              <w:t>1</w:t>
            </w:r>
            <w:r w:rsidR="007B6FFA">
              <w:rPr>
                <w:sz w:val="16"/>
              </w:rPr>
              <w:t>,</w:t>
            </w:r>
            <w:r>
              <w:rPr>
                <w:sz w:val="16"/>
              </w:rPr>
              <w:t>708</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13B25D5C" w14:textId="77777777" w:rsidR="00920F54" w:rsidRPr="008741A9" w:rsidRDefault="001757BC" w:rsidP="00920F54">
            <w:pPr>
              <w:spacing w:after="0" w:line="240" w:lineRule="auto"/>
              <w:jc w:val="center"/>
              <w:rPr>
                <w:rFonts w:eastAsia="Times New Roman" w:cs="Arial"/>
                <w:sz w:val="16"/>
                <w:szCs w:val="16"/>
              </w:rPr>
            </w:pPr>
            <w:r>
              <w:rPr>
                <w:sz w:val="16"/>
              </w:rPr>
              <w:t>1</w:t>
            </w:r>
            <w:r w:rsidR="007B6FFA">
              <w:rPr>
                <w:sz w:val="16"/>
              </w:rPr>
              <w:t>,</w:t>
            </w:r>
            <w:r>
              <w:rPr>
                <w:sz w:val="16"/>
              </w:rPr>
              <w:t>856</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3CB43EC8" w14:textId="77777777" w:rsidR="00920F54" w:rsidRPr="008741A9" w:rsidRDefault="001757BC" w:rsidP="00920F54">
            <w:pPr>
              <w:spacing w:after="0" w:line="240" w:lineRule="auto"/>
              <w:jc w:val="center"/>
              <w:rPr>
                <w:rFonts w:eastAsia="Times New Roman" w:cs="Arial"/>
                <w:sz w:val="16"/>
                <w:szCs w:val="16"/>
              </w:rPr>
            </w:pPr>
            <w:r>
              <w:rPr>
                <w:sz w:val="16"/>
              </w:rPr>
              <w:t>2</w:t>
            </w:r>
            <w:r w:rsidR="007B6FFA">
              <w:rPr>
                <w:sz w:val="16"/>
              </w:rPr>
              <w:t>,</w:t>
            </w:r>
            <w:r>
              <w:rPr>
                <w:sz w:val="16"/>
              </w:rPr>
              <w:t>024</w:t>
            </w:r>
          </w:p>
        </w:tc>
      </w:tr>
      <w:tr w:rsidR="001757BC" w14:paraId="26DD204F" w14:textId="77777777" w:rsidTr="00C72972">
        <w:trPr>
          <w:trHeight w:val="23"/>
        </w:trPr>
        <w:tc>
          <w:tcPr>
            <w:tcW w:w="3761" w:type="dxa"/>
            <w:tcBorders>
              <w:top w:val="single" w:sz="4" w:space="0" w:color="auto"/>
              <w:left w:val="nil"/>
              <w:bottom w:val="single" w:sz="4" w:space="0" w:color="auto"/>
              <w:right w:val="nil"/>
            </w:tcBorders>
            <w:shd w:val="clear" w:color="auto" w:fill="auto"/>
            <w:noWrap/>
            <w:vAlign w:val="bottom"/>
            <w:hideMark/>
          </w:tcPr>
          <w:p w14:paraId="4F72F0D9" w14:textId="77777777" w:rsidR="007A0772" w:rsidRPr="008741A9" w:rsidRDefault="001757BC" w:rsidP="007A0772">
            <w:pPr>
              <w:spacing w:after="0" w:line="240" w:lineRule="auto"/>
              <w:jc w:val="left"/>
              <w:rPr>
                <w:rFonts w:eastAsia="Times New Roman" w:cs="Arial"/>
                <w:sz w:val="16"/>
                <w:szCs w:val="16"/>
              </w:rPr>
            </w:pPr>
            <w:r>
              <w:rPr>
                <w:sz w:val="16"/>
              </w:rPr>
              <w:t> </w:t>
            </w:r>
          </w:p>
        </w:tc>
        <w:tc>
          <w:tcPr>
            <w:tcW w:w="682" w:type="dxa"/>
            <w:tcBorders>
              <w:top w:val="single" w:sz="4" w:space="0" w:color="auto"/>
              <w:left w:val="nil"/>
              <w:bottom w:val="single" w:sz="4" w:space="0" w:color="auto"/>
              <w:right w:val="nil"/>
            </w:tcBorders>
            <w:shd w:val="clear" w:color="auto" w:fill="auto"/>
            <w:noWrap/>
            <w:vAlign w:val="bottom"/>
            <w:hideMark/>
          </w:tcPr>
          <w:p w14:paraId="078E85D5" w14:textId="77777777" w:rsidR="007A0772" w:rsidRPr="008741A9" w:rsidRDefault="001757BC" w:rsidP="007A0772">
            <w:pPr>
              <w:spacing w:after="0" w:line="240" w:lineRule="auto"/>
              <w:jc w:val="center"/>
              <w:rPr>
                <w:rFonts w:eastAsia="Times New Roman" w:cs="Arial"/>
                <w:sz w:val="16"/>
                <w:szCs w:val="16"/>
              </w:rPr>
            </w:pPr>
            <w:r>
              <w:rPr>
                <w:sz w:val="16"/>
              </w:rPr>
              <w:t> </w:t>
            </w:r>
          </w:p>
        </w:tc>
        <w:tc>
          <w:tcPr>
            <w:tcW w:w="682" w:type="dxa"/>
            <w:tcBorders>
              <w:top w:val="single" w:sz="4" w:space="0" w:color="auto"/>
              <w:left w:val="nil"/>
              <w:bottom w:val="single" w:sz="4" w:space="0" w:color="auto"/>
              <w:right w:val="nil"/>
            </w:tcBorders>
            <w:shd w:val="clear" w:color="auto" w:fill="auto"/>
            <w:noWrap/>
            <w:vAlign w:val="bottom"/>
            <w:hideMark/>
          </w:tcPr>
          <w:p w14:paraId="01B0FD6C" w14:textId="77777777" w:rsidR="007A0772" w:rsidRPr="008741A9" w:rsidRDefault="001757BC" w:rsidP="007A0772">
            <w:pPr>
              <w:spacing w:after="0" w:line="240" w:lineRule="auto"/>
              <w:jc w:val="center"/>
              <w:rPr>
                <w:rFonts w:eastAsia="Times New Roman" w:cs="Arial"/>
                <w:sz w:val="16"/>
                <w:szCs w:val="16"/>
              </w:rPr>
            </w:pPr>
            <w:r>
              <w:rPr>
                <w:sz w:val="16"/>
              </w:rPr>
              <w:t> </w:t>
            </w:r>
          </w:p>
        </w:tc>
        <w:tc>
          <w:tcPr>
            <w:tcW w:w="682" w:type="dxa"/>
            <w:tcBorders>
              <w:top w:val="single" w:sz="4" w:space="0" w:color="auto"/>
              <w:left w:val="nil"/>
              <w:bottom w:val="single" w:sz="4" w:space="0" w:color="auto"/>
              <w:right w:val="nil"/>
            </w:tcBorders>
            <w:shd w:val="clear" w:color="auto" w:fill="auto"/>
            <w:noWrap/>
            <w:vAlign w:val="bottom"/>
            <w:hideMark/>
          </w:tcPr>
          <w:p w14:paraId="7DF6BED2" w14:textId="77777777" w:rsidR="007A0772" w:rsidRPr="008741A9" w:rsidRDefault="001757BC" w:rsidP="007A0772">
            <w:pPr>
              <w:spacing w:after="0" w:line="240" w:lineRule="auto"/>
              <w:jc w:val="center"/>
              <w:rPr>
                <w:rFonts w:eastAsia="Times New Roman" w:cs="Arial"/>
                <w:sz w:val="16"/>
                <w:szCs w:val="16"/>
              </w:rPr>
            </w:pPr>
            <w:r>
              <w:rPr>
                <w:sz w:val="16"/>
              </w:rPr>
              <w:t> </w:t>
            </w:r>
          </w:p>
        </w:tc>
        <w:tc>
          <w:tcPr>
            <w:tcW w:w="682" w:type="dxa"/>
            <w:tcBorders>
              <w:top w:val="single" w:sz="4" w:space="0" w:color="auto"/>
              <w:left w:val="nil"/>
              <w:bottom w:val="single" w:sz="4" w:space="0" w:color="auto"/>
              <w:right w:val="nil"/>
            </w:tcBorders>
            <w:shd w:val="clear" w:color="auto" w:fill="auto"/>
            <w:noWrap/>
            <w:vAlign w:val="bottom"/>
            <w:hideMark/>
          </w:tcPr>
          <w:p w14:paraId="7E036D08" w14:textId="77777777" w:rsidR="007A0772" w:rsidRPr="008741A9" w:rsidRDefault="001757BC" w:rsidP="007A0772">
            <w:pPr>
              <w:spacing w:after="0" w:line="240" w:lineRule="auto"/>
              <w:jc w:val="center"/>
              <w:rPr>
                <w:rFonts w:eastAsia="Times New Roman" w:cs="Arial"/>
                <w:sz w:val="16"/>
                <w:szCs w:val="16"/>
              </w:rPr>
            </w:pPr>
            <w:r>
              <w:rPr>
                <w:sz w:val="16"/>
              </w:rPr>
              <w:t> </w:t>
            </w:r>
          </w:p>
        </w:tc>
        <w:tc>
          <w:tcPr>
            <w:tcW w:w="682" w:type="dxa"/>
            <w:tcBorders>
              <w:top w:val="single" w:sz="4" w:space="0" w:color="auto"/>
              <w:left w:val="nil"/>
              <w:bottom w:val="single" w:sz="4" w:space="0" w:color="auto"/>
              <w:right w:val="nil"/>
            </w:tcBorders>
            <w:shd w:val="clear" w:color="auto" w:fill="auto"/>
            <w:noWrap/>
            <w:vAlign w:val="bottom"/>
            <w:hideMark/>
          </w:tcPr>
          <w:p w14:paraId="647ACEA7" w14:textId="77777777" w:rsidR="007A0772" w:rsidRPr="008741A9" w:rsidRDefault="001757BC" w:rsidP="007A0772">
            <w:pPr>
              <w:spacing w:after="0" w:line="240" w:lineRule="auto"/>
              <w:jc w:val="center"/>
              <w:rPr>
                <w:rFonts w:eastAsia="Times New Roman" w:cs="Arial"/>
                <w:sz w:val="16"/>
                <w:szCs w:val="16"/>
              </w:rPr>
            </w:pPr>
            <w:r>
              <w:rPr>
                <w:sz w:val="16"/>
              </w:rPr>
              <w:t> </w:t>
            </w:r>
          </w:p>
        </w:tc>
        <w:tc>
          <w:tcPr>
            <w:tcW w:w="682" w:type="dxa"/>
            <w:tcBorders>
              <w:top w:val="single" w:sz="4" w:space="0" w:color="auto"/>
              <w:left w:val="nil"/>
              <w:bottom w:val="single" w:sz="4" w:space="0" w:color="auto"/>
              <w:right w:val="nil"/>
            </w:tcBorders>
            <w:shd w:val="clear" w:color="auto" w:fill="auto"/>
            <w:noWrap/>
            <w:vAlign w:val="bottom"/>
            <w:hideMark/>
          </w:tcPr>
          <w:p w14:paraId="5656DB85" w14:textId="77777777" w:rsidR="007A0772" w:rsidRPr="008741A9" w:rsidRDefault="001757BC" w:rsidP="007A0772">
            <w:pPr>
              <w:spacing w:after="0" w:line="240" w:lineRule="auto"/>
              <w:jc w:val="center"/>
              <w:rPr>
                <w:rFonts w:eastAsia="Times New Roman" w:cs="Arial"/>
                <w:sz w:val="16"/>
                <w:szCs w:val="16"/>
              </w:rPr>
            </w:pPr>
            <w:r>
              <w:rPr>
                <w:sz w:val="16"/>
              </w:rPr>
              <w:t> </w:t>
            </w:r>
          </w:p>
        </w:tc>
        <w:tc>
          <w:tcPr>
            <w:tcW w:w="682" w:type="dxa"/>
            <w:tcBorders>
              <w:top w:val="single" w:sz="4" w:space="0" w:color="auto"/>
              <w:left w:val="nil"/>
              <w:bottom w:val="single" w:sz="4" w:space="0" w:color="auto"/>
              <w:right w:val="nil"/>
            </w:tcBorders>
            <w:shd w:val="clear" w:color="auto" w:fill="auto"/>
            <w:noWrap/>
            <w:vAlign w:val="bottom"/>
            <w:hideMark/>
          </w:tcPr>
          <w:p w14:paraId="5D306B03" w14:textId="77777777" w:rsidR="007A0772" w:rsidRPr="008741A9" w:rsidRDefault="001757BC" w:rsidP="007A0772">
            <w:pPr>
              <w:spacing w:after="0" w:line="240" w:lineRule="auto"/>
              <w:jc w:val="center"/>
              <w:rPr>
                <w:rFonts w:eastAsia="Times New Roman" w:cs="Arial"/>
                <w:sz w:val="16"/>
                <w:szCs w:val="16"/>
              </w:rPr>
            </w:pPr>
            <w:r>
              <w:rPr>
                <w:sz w:val="16"/>
              </w:rPr>
              <w:t> </w:t>
            </w:r>
          </w:p>
        </w:tc>
        <w:tc>
          <w:tcPr>
            <w:tcW w:w="682" w:type="dxa"/>
            <w:tcBorders>
              <w:top w:val="single" w:sz="4" w:space="0" w:color="auto"/>
              <w:left w:val="nil"/>
              <w:bottom w:val="single" w:sz="4" w:space="0" w:color="auto"/>
              <w:right w:val="nil"/>
            </w:tcBorders>
            <w:shd w:val="clear" w:color="auto" w:fill="auto"/>
            <w:noWrap/>
            <w:vAlign w:val="bottom"/>
            <w:hideMark/>
          </w:tcPr>
          <w:p w14:paraId="258628EF" w14:textId="77777777" w:rsidR="007A0772" w:rsidRPr="008741A9" w:rsidRDefault="001757BC" w:rsidP="007A0772">
            <w:pPr>
              <w:spacing w:after="0" w:line="240" w:lineRule="auto"/>
              <w:jc w:val="center"/>
              <w:rPr>
                <w:rFonts w:eastAsia="Times New Roman" w:cs="Arial"/>
                <w:sz w:val="16"/>
                <w:szCs w:val="16"/>
              </w:rPr>
            </w:pPr>
            <w:r>
              <w:rPr>
                <w:sz w:val="16"/>
              </w:rPr>
              <w:t> </w:t>
            </w:r>
          </w:p>
        </w:tc>
      </w:tr>
      <w:tr w:rsidR="001757BC" w14:paraId="6C0CC7DE" w14:textId="77777777" w:rsidTr="008741A9">
        <w:trPr>
          <w:trHeight w:val="227"/>
        </w:trPr>
        <w:tc>
          <w:tcPr>
            <w:tcW w:w="3761" w:type="dxa"/>
            <w:tcBorders>
              <w:top w:val="single" w:sz="4" w:space="0" w:color="auto"/>
            </w:tcBorders>
            <w:shd w:val="clear" w:color="auto" w:fill="auto"/>
            <w:noWrap/>
            <w:vAlign w:val="center"/>
            <w:hideMark/>
          </w:tcPr>
          <w:p w14:paraId="0C2D351E" w14:textId="77777777" w:rsidR="007A0772" w:rsidRPr="008741A9" w:rsidRDefault="001757BC" w:rsidP="00750DE9">
            <w:pPr>
              <w:spacing w:after="0" w:line="240" w:lineRule="auto"/>
              <w:jc w:val="left"/>
              <w:rPr>
                <w:rFonts w:eastAsia="Times New Roman" w:cs="Arial"/>
                <w:b/>
                <w:bCs/>
                <w:sz w:val="16"/>
                <w:szCs w:val="16"/>
              </w:rPr>
            </w:pPr>
            <w:r>
              <w:rPr>
                <w:b/>
                <w:sz w:val="16"/>
              </w:rPr>
              <w:t>[%]</w:t>
            </w:r>
          </w:p>
        </w:tc>
        <w:tc>
          <w:tcPr>
            <w:tcW w:w="682" w:type="dxa"/>
            <w:tcBorders>
              <w:top w:val="single" w:sz="4" w:space="0" w:color="auto"/>
              <w:bottom w:val="single" w:sz="4" w:space="0" w:color="auto"/>
            </w:tcBorders>
            <w:shd w:val="clear" w:color="auto" w:fill="E7E6E6"/>
            <w:noWrap/>
            <w:vAlign w:val="center"/>
            <w:hideMark/>
          </w:tcPr>
          <w:p w14:paraId="3D5B7F23" w14:textId="77777777" w:rsidR="007A0772" w:rsidRPr="008741A9" w:rsidRDefault="001757BC" w:rsidP="007A0772">
            <w:pPr>
              <w:spacing w:after="0" w:line="240" w:lineRule="auto"/>
              <w:jc w:val="center"/>
              <w:rPr>
                <w:rFonts w:eastAsia="Times New Roman" w:cs="Arial"/>
                <w:b/>
                <w:bCs/>
                <w:sz w:val="16"/>
                <w:szCs w:val="16"/>
              </w:rPr>
            </w:pPr>
            <w:r>
              <w:rPr>
                <w:b/>
                <w:sz w:val="16"/>
              </w:rPr>
              <w:t>2005</w:t>
            </w:r>
          </w:p>
        </w:tc>
        <w:tc>
          <w:tcPr>
            <w:tcW w:w="682" w:type="dxa"/>
            <w:tcBorders>
              <w:top w:val="single" w:sz="4" w:space="0" w:color="auto"/>
              <w:bottom w:val="single" w:sz="4" w:space="0" w:color="auto"/>
            </w:tcBorders>
            <w:shd w:val="clear" w:color="auto" w:fill="E7E6E6"/>
            <w:noWrap/>
            <w:vAlign w:val="center"/>
            <w:hideMark/>
          </w:tcPr>
          <w:p w14:paraId="7A29473D" w14:textId="77777777" w:rsidR="007A0772" w:rsidRPr="008741A9" w:rsidRDefault="001757BC" w:rsidP="007A0772">
            <w:pPr>
              <w:spacing w:after="0" w:line="240" w:lineRule="auto"/>
              <w:jc w:val="center"/>
              <w:rPr>
                <w:rFonts w:eastAsia="Times New Roman" w:cs="Arial"/>
                <w:b/>
                <w:bCs/>
                <w:sz w:val="16"/>
                <w:szCs w:val="16"/>
              </w:rPr>
            </w:pPr>
            <w:r>
              <w:rPr>
                <w:b/>
                <w:sz w:val="16"/>
              </w:rPr>
              <w:t>2010</w:t>
            </w:r>
          </w:p>
        </w:tc>
        <w:tc>
          <w:tcPr>
            <w:tcW w:w="682" w:type="dxa"/>
            <w:tcBorders>
              <w:top w:val="single" w:sz="4" w:space="0" w:color="auto"/>
              <w:bottom w:val="single" w:sz="4" w:space="0" w:color="auto"/>
            </w:tcBorders>
            <w:shd w:val="clear" w:color="auto" w:fill="E7E6E6"/>
            <w:noWrap/>
            <w:vAlign w:val="center"/>
            <w:hideMark/>
          </w:tcPr>
          <w:p w14:paraId="1C9EF416" w14:textId="77777777" w:rsidR="007A0772" w:rsidRPr="008741A9" w:rsidRDefault="001757BC" w:rsidP="007A0772">
            <w:pPr>
              <w:spacing w:after="0" w:line="240" w:lineRule="auto"/>
              <w:jc w:val="center"/>
              <w:rPr>
                <w:rFonts w:eastAsia="Times New Roman" w:cs="Arial"/>
                <w:b/>
                <w:bCs/>
                <w:sz w:val="16"/>
                <w:szCs w:val="16"/>
              </w:rPr>
            </w:pPr>
            <w:r>
              <w:rPr>
                <w:b/>
                <w:sz w:val="16"/>
              </w:rPr>
              <w:t>2015</w:t>
            </w:r>
          </w:p>
        </w:tc>
        <w:tc>
          <w:tcPr>
            <w:tcW w:w="682" w:type="dxa"/>
            <w:tcBorders>
              <w:top w:val="single" w:sz="4" w:space="0" w:color="auto"/>
              <w:bottom w:val="single" w:sz="4" w:space="0" w:color="auto"/>
            </w:tcBorders>
            <w:shd w:val="clear" w:color="auto" w:fill="FFFFFF"/>
            <w:noWrap/>
            <w:vAlign w:val="center"/>
            <w:hideMark/>
          </w:tcPr>
          <w:p w14:paraId="1906AC76" w14:textId="77777777" w:rsidR="007A0772" w:rsidRPr="008741A9" w:rsidRDefault="001757BC" w:rsidP="007A0772">
            <w:pPr>
              <w:spacing w:after="0" w:line="240" w:lineRule="auto"/>
              <w:jc w:val="center"/>
              <w:rPr>
                <w:rFonts w:eastAsia="Times New Roman" w:cs="Arial"/>
                <w:b/>
                <w:bCs/>
                <w:sz w:val="16"/>
                <w:szCs w:val="16"/>
              </w:rPr>
            </w:pPr>
            <w:r>
              <w:rPr>
                <w:b/>
                <w:sz w:val="16"/>
              </w:rPr>
              <w:t>2020</w:t>
            </w:r>
          </w:p>
        </w:tc>
        <w:tc>
          <w:tcPr>
            <w:tcW w:w="682" w:type="dxa"/>
            <w:tcBorders>
              <w:top w:val="single" w:sz="4" w:space="0" w:color="auto"/>
              <w:bottom w:val="single" w:sz="4" w:space="0" w:color="auto"/>
            </w:tcBorders>
            <w:shd w:val="clear" w:color="auto" w:fill="FFFFFF"/>
            <w:noWrap/>
            <w:vAlign w:val="center"/>
            <w:hideMark/>
          </w:tcPr>
          <w:p w14:paraId="3012F4BF" w14:textId="77777777" w:rsidR="007A0772" w:rsidRPr="008741A9" w:rsidRDefault="001757BC" w:rsidP="007A0772">
            <w:pPr>
              <w:spacing w:after="0" w:line="240" w:lineRule="auto"/>
              <w:jc w:val="center"/>
              <w:rPr>
                <w:rFonts w:eastAsia="Times New Roman" w:cs="Arial"/>
                <w:b/>
                <w:bCs/>
                <w:sz w:val="16"/>
                <w:szCs w:val="16"/>
              </w:rPr>
            </w:pPr>
            <w:r>
              <w:rPr>
                <w:b/>
                <w:sz w:val="16"/>
              </w:rPr>
              <w:t>2025</w:t>
            </w:r>
          </w:p>
        </w:tc>
        <w:tc>
          <w:tcPr>
            <w:tcW w:w="682" w:type="dxa"/>
            <w:tcBorders>
              <w:top w:val="single" w:sz="4" w:space="0" w:color="auto"/>
              <w:bottom w:val="single" w:sz="4" w:space="0" w:color="auto"/>
            </w:tcBorders>
            <w:shd w:val="clear" w:color="auto" w:fill="FFFFFF"/>
            <w:noWrap/>
            <w:vAlign w:val="center"/>
            <w:hideMark/>
          </w:tcPr>
          <w:p w14:paraId="624420F8" w14:textId="77777777" w:rsidR="007A0772" w:rsidRPr="008741A9" w:rsidRDefault="001757BC" w:rsidP="007A0772">
            <w:pPr>
              <w:spacing w:after="0" w:line="240" w:lineRule="auto"/>
              <w:jc w:val="center"/>
              <w:rPr>
                <w:rFonts w:eastAsia="Times New Roman" w:cs="Arial"/>
                <w:b/>
                <w:bCs/>
                <w:sz w:val="16"/>
                <w:szCs w:val="16"/>
              </w:rPr>
            </w:pPr>
            <w:r>
              <w:rPr>
                <w:b/>
                <w:sz w:val="16"/>
              </w:rPr>
              <w:t>2030</w:t>
            </w:r>
          </w:p>
        </w:tc>
        <w:tc>
          <w:tcPr>
            <w:tcW w:w="682" w:type="dxa"/>
            <w:tcBorders>
              <w:top w:val="single" w:sz="4" w:space="0" w:color="auto"/>
              <w:bottom w:val="single" w:sz="4" w:space="0" w:color="auto"/>
            </w:tcBorders>
            <w:shd w:val="clear" w:color="auto" w:fill="FFFFFF"/>
            <w:noWrap/>
            <w:vAlign w:val="center"/>
            <w:hideMark/>
          </w:tcPr>
          <w:p w14:paraId="6AB1C546" w14:textId="77777777" w:rsidR="007A0772" w:rsidRPr="008741A9" w:rsidRDefault="001757BC" w:rsidP="007A0772">
            <w:pPr>
              <w:spacing w:after="0" w:line="240" w:lineRule="auto"/>
              <w:jc w:val="center"/>
              <w:rPr>
                <w:rFonts w:eastAsia="Times New Roman" w:cs="Arial"/>
                <w:b/>
                <w:bCs/>
                <w:sz w:val="16"/>
                <w:szCs w:val="16"/>
              </w:rPr>
            </w:pPr>
            <w:r>
              <w:rPr>
                <w:b/>
                <w:sz w:val="16"/>
              </w:rPr>
              <w:t>2035</w:t>
            </w:r>
          </w:p>
        </w:tc>
        <w:tc>
          <w:tcPr>
            <w:tcW w:w="682" w:type="dxa"/>
            <w:tcBorders>
              <w:top w:val="single" w:sz="4" w:space="0" w:color="auto"/>
              <w:bottom w:val="single" w:sz="4" w:space="0" w:color="auto"/>
            </w:tcBorders>
            <w:shd w:val="clear" w:color="auto" w:fill="FFFFFF"/>
            <w:noWrap/>
            <w:vAlign w:val="center"/>
            <w:hideMark/>
          </w:tcPr>
          <w:p w14:paraId="40E9FFF2" w14:textId="77777777" w:rsidR="007A0772" w:rsidRPr="008741A9" w:rsidRDefault="001757BC" w:rsidP="007A0772">
            <w:pPr>
              <w:spacing w:after="0" w:line="240" w:lineRule="auto"/>
              <w:jc w:val="center"/>
              <w:rPr>
                <w:rFonts w:eastAsia="Times New Roman" w:cs="Arial"/>
                <w:b/>
                <w:bCs/>
                <w:sz w:val="16"/>
                <w:szCs w:val="16"/>
              </w:rPr>
            </w:pPr>
            <w:r>
              <w:rPr>
                <w:b/>
                <w:sz w:val="16"/>
              </w:rPr>
              <w:t>2040</w:t>
            </w:r>
          </w:p>
        </w:tc>
      </w:tr>
      <w:tr w:rsidR="001757BC" w14:paraId="641A291D" w14:textId="77777777" w:rsidTr="008741A9">
        <w:trPr>
          <w:trHeight w:val="227"/>
        </w:trPr>
        <w:tc>
          <w:tcPr>
            <w:tcW w:w="3761" w:type="dxa"/>
            <w:tcBorders>
              <w:right w:val="single" w:sz="4" w:space="0" w:color="auto"/>
            </w:tcBorders>
            <w:shd w:val="clear" w:color="auto" w:fill="auto"/>
            <w:noWrap/>
            <w:vAlign w:val="center"/>
            <w:hideMark/>
          </w:tcPr>
          <w:p w14:paraId="415C9180" w14:textId="77777777" w:rsidR="00920F54" w:rsidRPr="008741A9" w:rsidRDefault="001757BC" w:rsidP="00920F54">
            <w:pPr>
              <w:spacing w:after="0" w:line="240" w:lineRule="auto"/>
              <w:jc w:val="left"/>
              <w:rPr>
                <w:rFonts w:eastAsia="Times New Roman" w:cs="Arial"/>
                <w:b/>
                <w:bCs/>
                <w:sz w:val="16"/>
                <w:szCs w:val="16"/>
              </w:rPr>
            </w:pPr>
            <w:r>
              <w:rPr>
                <w:b/>
                <w:sz w:val="16"/>
              </w:rPr>
              <w:t>share of energy from RES in gross final energy consumption</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1746AD1A" w14:textId="77777777" w:rsidR="00920F54" w:rsidRPr="008741A9" w:rsidRDefault="001757BC" w:rsidP="00920F54">
            <w:pPr>
              <w:spacing w:after="0" w:line="240" w:lineRule="auto"/>
              <w:jc w:val="center"/>
              <w:rPr>
                <w:rFonts w:eastAsia="Times New Roman" w:cs="Arial"/>
                <w:b/>
                <w:sz w:val="16"/>
                <w:szCs w:val="16"/>
              </w:rPr>
            </w:pPr>
            <w:r>
              <w:rPr>
                <w:b/>
                <w:sz w:val="16"/>
              </w:rPr>
              <w:t>6.9%</w:t>
            </w:r>
          </w:p>
        </w:tc>
        <w:tc>
          <w:tcPr>
            <w:tcW w:w="682" w:type="dxa"/>
            <w:tcBorders>
              <w:top w:val="single" w:sz="4" w:space="0" w:color="auto"/>
              <w:left w:val="nil"/>
              <w:bottom w:val="single" w:sz="4" w:space="0" w:color="auto"/>
              <w:right w:val="single" w:sz="4" w:space="0" w:color="auto"/>
            </w:tcBorders>
            <w:shd w:val="clear" w:color="auto" w:fill="E7E6E6"/>
            <w:noWrap/>
            <w:vAlign w:val="center"/>
            <w:hideMark/>
          </w:tcPr>
          <w:p w14:paraId="0D6B6A82" w14:textId="77777777" w:rsidR="00920F54" w:rsidRPr="008741A9" w:rsidRDefault="001757BC" w:rsidP="00920F54">
            <w:pPr>
              <w:spacing w:after="0" w:line="240" w:lineRule="auto"/>
              <w:jc w:val="center"/>
              <w:rPr>
                <w:rFonts w:eastAsia="Times New Roman" w:cs="Arial"/>
                <w:b/>
                <w:sz w:val="16"/>
                <w:szCs w:val="16"/>
              </w:rPr>
            </w:pPr>
            <w:r>
              <w:rPr>
                <w:b/>
                <w:sz w:val="16"/>
              </w:rPr>
              <w:t>9.3%</w:t>
            </w:r>
          </w:p>
        </w:tc>
        <w:tc>
          <w:tcPr>
            <w:tcW w:w="682" w:type="dxa"/>
            <w:tcBorders>
              <w:top w:val="single" w:sz="4" w:space="0" w:color="auto"/>
              <w:left w:val="nil"/>
              <w:bottom w:val="single" w:sz="4" w:space="0" w:color="auto"/>
              <w:right w:val="single" w:sz="4" w:space="0" w:color="auto"/>
            </w:tcBorders>
            <w:shd w:val="clear" w:color="auto" w:fill="E7E6E6"/>
            <w:noWrap/>
            <w:vAlign w:val="center"/>
            <w:hideMark/>
          </w:tcPr>
          <w:p w14:paraId="6CE1A935" w14:textId="77777777" w:rsidR="00920F54" w:rsidRPr="008741A9" w:rsidRDefault="001757BC" w:rsidP="00920F54">
            <w:pPr>
              <w:spacing w:after="0" w:line="240" w:lineRule="auto"/>
              <w:jc w:val="center"/>
              <w:rPr>
                <w:rFonts w:eastAsia="Times New Roman" w:cs="Arial"/>
                <w:b/>
                <w:sz w:val="16"/>
                <w:szCs w:val="16"/>
              </w:rPr>
            </w:pPr>
            <w:r>
              <w:rPr>
                <w:b/>
                <w:sz w:val="16"/>
              </w:rPr>
              <w:t>11.9%</w:t>
            </w:r>
          </w:p>
        </w:tc>
        <w:tc>
          <w:tcPr>
            <w:tcW w:w="682" w:type="dxa"/>
            <w:tcBorders>
              <w:top w:val="single" w:sz="4" w:space="0" w:color="auto"/>
              <w:left w:val="nil"/>
              <w:bottom w:val="single" w:sz="4" w:space="0" w:color="auto"/>
              <w:right w:val="single" w:sz="4" w:space="0" w:color="auto"/>
            </w:tcBorders>
            <w:shd w:val="clear" w:color="auto" w:fill="C5E0B3"/>
            <w:noWrap/>
            <w:vAlign w:val="center"/>
            <w:hideMark/>
          </w:tcPr>
          <w:p w14:paraId="282547FF" w14:textId="77777777" w:rsidR="00920F54" w:rsidRPr="008741A9" w:rsidRDefault="001757BC" w:rsidP="00920F54">
            <w:pPr>
              <w:spacing w:after="0" w:line="240" w:lineRule="auto"/>
              <w:jc w:val="center"/>
              <w:rPr>
                <w:rFonts w:eastAsia="Times New Roman" w:cs="Arial"/>
                <w:b/>
                <w:sz w:val="16"/>
                <w:szCs w:val="16"/>
              </w:rPr>
            </w:pPr>
            <w:r>
              <w:rPr>
                <w:b/>
                <w:sz w:val="16"/>
              </w:rPr>
              <w:t>15.0%</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3947D149" w14:textId="77777777" w:rsidR="00920F54" w:rsidRPr="008741A9" w:rsidRDefault="001757BC" w:rsidP="00920F54">
            <w:pPr>
              <w:spacing w:after="0" w:line="240" w:lineRule="auto"/>
              <w:jc w:val="center"/>
              <w:rPr>
                <w:rFonts w:eastAsia="Times New Roman" w:cs="Arial"/>
                <w:b/>
                <w:sz w:val="16"/>
                <w:szCs w:val="16"/>
              </w:rPr>
            </w:pPr>
            <w:r>
              <w:rPr>
                <w:b/>
                <w:sz w:val="16"/>
              </w:rPr>
              <w:t>18.4%</w:t>
            </w:r>
          </w:p>
        </w:tc>
        <w:tc>
          <w:tcPr>
            <w:tcW w:w="682" w:type="dxa"/>
            <w:tcBorders>
              <w:top w:val="single" w:sz="4" w:space="0" w:color="auto"/>
              <w:left w:val="nil"/>
              <w:bottom w:val="single" w:sz="4" w:space="0" w:color="auto"/>
              <w:right w:val="single" w:sz="4" w:space="0" w:color="auto"/>
            </w:tcBorders>
            <w:shd w:val="clear" w:color="auto" w:fill="A8D08D"/>
            <w:noWrap/>
            <w:vAlign w:val="center"/>
            <w:hideMark/>
          </w:tcPr>
          <w:p w14:paraId="1334BA95" w14:textId="77777777" w:rsidR="00920F54" w:rsidRPr="008741A9" w:rsidRDefault="001757BC" w:rsidP="00920F54">
            <w:pPr>
              <w:spacing w:after="0" w:line="240" w:lineRule="auto"/>
              <w:jc w:val="center"/>
              <w:rPr>
                <w:rFonts w:eastAsia="Times New Roman" w:cs="Arial"/>
                <w:b/>
                <w:sz w:val="16"/>
                <w:szCs w:val="16"/>
              </w:rPr>
            </w:pPr>
            <w:r>
              <w:rPr>
                <w:b/>
                <w:sz w:val="16"/>
              </w:rPr>
              <w:t>23.0%</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68E6B088" w14:textId="77777777" w:rsidR="00920F54" w:rsidRPr="008741A9" w:rsidRDefault="001757BC" w:rsidP="00920F54">
            <w:pPr>
              <w:spacing w:after="0" w:line="240" w:lineRule="auto"/>
              <w:jc w:val="center"/>
              <w:rPr>
                <w:rFonts w:eastAsia="Times New Roman" w:cs="Arial"/>
                <w:b/>
                <w:sz w:val="16"/>
                <w:szCs w:val="16"/>
              </w:rPr>
            </w:pPr>
            <w:r>
              <w:rPr>
                <w:b/>
                <w:sz w:val="16"/>
              </w:rPr>
              <w:t>25.8%</w:t>
            </w:r>
          </w:p>
        </w:tc>
        <w:tc>
          <w:tcPr>
            <w:tcW w:w="682" w:type="dxa"/>
            <w:tcBorders>
              <w:top w:val="single" w:sz="4" w:space="0" w:color="auto"/>
              <w:left w:val="nil"/>
              <w:bottom w:val="single" w:sz="4" w:space="0" w:color="auto"/>
              <w:right w:val="single" w:sz="4" w:space="0" w:color="auto"/>
            </w:tcBorders>
            <w:shd w:val="clear" w:color="auto" w:fill="70AD47"/>
            <w:noWrap/>
            <w:vAlign w:val="center"/>
            <w:hideMark/>
          </w:tcPr>
          <w:p w14:paraId="750F3967" w14:textId="77777777" w:rsidR="00920F54" w:rsidRPr="008741A9" w:rsidRDefault="001757BC" w:rsidP="00920F54">
            <w:pPr>
              <w:spacing w:after="0" w:line="240" w:lineRule="auto"/>
              <w:jc w:val="center"/>
              <w:rPr>
                <w:rFonts w:eastAsia="Times New Roman" w:cs="Arial"/>
                <w:b/>
                <w:sz w:val="16"/>
                <w:szCs w:val="16"/>
              </w:rPr>
            </w:pPr>
            <w:r>
              <w:rPr>
                <w:b/>
                <w:sz w:val="16"/>
              </w:rPr>
              <w:t>28.5%</w:t>
            </w:r>
          </w:p>
        </w:tc>
      </w:tr>
      <w:tr w:rsidR="001757BC" w14:paraId="6AA6101F" w14:textId="77777777" w:rsidTr="008741A9">
        <w:trPr>
          <w:trHeight w:val="227"/>
        </w:trPr>
        <w:tc>
          <w:tcPr>
            <w:tcW w:w="3761" w:type="dxa"/>
            <w:tcBorders>
              <w:right w:val="single" w:sz="4" w:space="0" w:color="auto"/>
            </w:tcBorders>
            <w:shd w:val="clear" w:color="auto" w:fill="auto"/>
            <w:noWrap/>
            <w:vAlign w:val="center"/>
            <w:hideMark/>
          </w:tcPr>
          <w:p w14:paraId="5AA831BF" w14:textId="77777777" w:rsidR="00920F54" w:rsidRPr="008741A9" w:rsidRDefault="001757BC" w:rsidP="00920F54">
            <w:pPr>
              <w:spacing w:after="0" w:line="240" w:lineRule="auto"/>
              <w:jc w:val="left"/>
              <w:rPr>
                <w:rFonts w:eastAsia="Times New Roman" w:cs="Arial"/>
                <w:sz w:val="16"/>
                <w:szCs w:val="16"/>
              </w:rPr>
            </w:pPr>
            <w:r>
              <w:rPr>
                <w:sz w:val="16"/>
              </w:rPr>
              <w:t xml:space="preserve">share of energy from RES in the power sector </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01896207" w14:textId="77777777" w:rsidR="00920F54" w:rsidRPr="008741A9" w:rsidRDefault="001757BC" w:rsidP="00920F54">
            <w:pPr>
              <w:spacing w:after="0" w:line="240" w:lineRule="auto"/>
              <w:jc w:val="center"/>
              <w:rPr>
                <w:rFonts w:eastAsia="Times New Roman" w:cs="Arial"/>
                <w:sz w:val="16"/>
                <w:szCs w:val="16"/>
              </w:rPr>
            </w:pPr>
            <w:r>
              <w:rPr>
                <w:sz w:val="16"/>
              </w:rPr>
              <w:t>3.1%</w:t>
            </w:r>
          </w:p>
        </w:tc>
        <w:tc>
          <w:tcPr>
            <w:tcW w:w="682" w:type="dxa"/>
            <w:tcBorders>
              <w:top w:val="single" w:sz="4" w:space="0" w:color="auto"/>
              <w:left w:val="nil"/>
              <w:bottom w:val="single" w:sz="4" w:space="0" w:color="auto"/>
              <w:right w:val="single" w:sz="4" w:space="0" w:color="auto"/>
            </w:tcBorders>
            <w:shd w:val="clear" w:color="auto" w:fill="E7E6E6"/>
            <w:noWrap/>
            <w:vAlign w:val="center"/>
            <w:hideMark/>
          </w:tcPr>
          <w:p w14:paraId="0E8260C4" w14:textId="77777777" w:rsidR="00920F54" w:rsidRPr="008741A9" w:rsidRDefault="001757BC" w:rsidP="00920F54">
            <w:pPr>
              <w:spacing w:after="0" w:line="240" w:lineRule="auto"/>
              <w:jc w:val="center"/>
              <w:rPr>
                <w:rFonts w:eastAsia="Times New Roman" w:cs="Arial"/>
                <w:sz w:val="16"/>
                <w:szCs w:val="16"/>
              </w:rPr>
            </w:pPr>
            <w:r>
              <w:rPr>
                <w:sz w:val="16"/>
              </w:rPr>
              <w:t>7.0%</w:t>
            </w:r>
          </w:p>
        </w:tc>
        <w:tc>
          <w:tcPr>
            <w:tcW w:w="682" w:type="dxa"/>
            <w:tcBorders>
              <w:top w:val="single" w:sz="4" w:space="0" w:color="auto"/>
              <w:left w:val="nil"/>
              <w:bottom w:val="single" w:sz="4" w:space="0" w:color="auto"/>
              <w:right w:val="single" w:sz="4" w:space="0" w:color="auto"/>
            </w:tcBorders>
            <w:shd w:val="clear" w:color="auto" w:fill="E7E6E6"/>
            <w:noWrap/>
            <w:vAlign w:val="center"/>
            <w:hideMark/>
          </w:tcPr>
          <w:p w14:paraId="3AC6F7DA" w14:textId="77777777" w:rsidR="00920F54" w:rsidRPr="008741A9" w:rsidRDefault="001757BC" w:rsidP="00920F54">
            <w:pPr>
              <w:spacing w:after="0" w:line="240" w:lineRule="auto"/>
              <w:jc w:val="center"/>
              <w:rPr>
                <w:rFonts w:eastAsia="Times New Roman" w:cs="Arial"/>
                <w:sz w:val="16"/>
                <w:szCs w:val="16"/>
              </w:rPr>
            </w:pPr>
            <w:r>
              <w:rPr>
                <w:sz w:val="16"/>
              </w:rPr>
              <w:t>13.4%</w:t>
            </w:r>
          </w:p>
        </w:tc>
        <w:tc>
          <w:tcPr>
            <w:tcW w:w="682" w:type="dxa"/>
            <w:tcBorders>
              <w:top w:val="single" w:sz="4" w:space="0" w:color="auto"/>
              <w:left w:val="nil"/>
              <w:bottom w:val="single" w:sz="4" w:space="0" w:color="auto"/>
              <w:right w:val="single" w:sz="4" w:space="0" w:color="auto"/>
            </w:tcBorders>
            <w:shd w:val="clear" w:color="auto" w:fill="E2EFD9"/>
            <w:noWrap/>
            <w:vAlign w:val="center"/>
            <w:hideMark/>
          </w:tcPr>
          <w:p w14:paraId="7E1F3175" w14:textId="77777777" w:rsidR="00920F54" w:rsidRPr="008741A9" w:rsidRDefault="001757BC" w:rsidP="00920F54">
            <w:pPr>
              <w:spacing w:after="0" w:line="240" w:lineRule="auto"/>
              <w:jc w:val="center"/>
              <w:rPr>
                <w:rFonts w:eastAsia="Times New Roman" w:cs="Arial"/>
                <w:sz w:val="16"/>
                <w:szCs w:val="16"/>
              </w:rPr>
            </w:pPr>
            <w:r>
              <w:rPr>
                <w:sz w:val="16"/>
              </w:rPr>
              <w:t>22.1%</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0DB95423" w14:textId="77777777" w:rsidR="00920F54" w:rsidRPr="008741A9" w:rsidRDefault="001757BC" w:rsidP="00920F54">
            <w:pPr>
              <w:spacing w:after="0" w:line="240" w:lineRule="auto"/>
              <w:jc w:val="center"/>
              <w:rPr>
                <w:rFonts w:eastAsia="Times New Roman" w:cs="Arial"/>
                <w:sz w:val="16"/>
                <w:szCs w:val="16"/>
              </w:rPr>
            </w:pPr>
            <w:r>
              <w:rPr>
                <w:sz w:val="16"/>
              </w:rPr>
              <w:t>24.8%</w:t>
            </w:r>
          </w:p>
        </w:tc>
        <w:tc>
          <w:tcPr>
            <w:tcW w:w="682" w:type="dxa"/>
            <w:tcBorders>
              <w:top w:val="single" w:sz="4" w:space="0" w:color="auto"/>
              <w:left w:val="nil"/>
              <w:bottom w:val="single" w:sz="4" w:space="0" w:color="auto"/>
              <w:right w:val="single" w:sz="4" w:space="0" w:color="auto"/>
            </w:tcBorders>
            <w:shd w:val="clear" w:color="auto" w:fill="C5E0B3"/>
            <w:noWrap/>
            <w:vAlign w:val="center"/>
            <w:hideMark/>
          </w:tcPr>
          <w:p w14:paraId="19DD754B" w14:textId="77777777" w:rsidR="00920F54" w:rsidRPr="008741A9" w:rsidRDefault="001757BC" w:rsidP="00920F54">
            <w:pPr>
              <w:spacing w:after="0" w:line="240" w:lineRule="auto"/>
              <w:jc w:val="center"/>
              <w:rPr>
                <w:rFonts w:eastAsia="Times New Roman" w:cs="Arial"/>
                <w:sz w:val="16"/>
                <w:szCs w:val="16"/>
              </w:rPr>
            </w:pPr>
            <w:r>
              <w:rPr>
                <w:sz w:val="16"/>
              </w:rPr>
              <w:t>31.8%</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5FE98906" w14:textId="77777777" w:rsidR="00920F54" w:rsidRPr="008741A9" w:rsidRDefault="001757BC" w:rsidP="00920F54">
            <w:pPr>
              <w:spacing w:after="0" w:line="240" w:lineRule="auto"/>
              <w:jc w:val="center"/>
              <w:rPr>
                <w:rFonts w:eastAsia="Times New Roman" w:cs="Arial"/>
                <w:sz w:val="16"/>
                <w:szCs w:val="16"/>
              </w:rPr>
            </w:pPr>
            <w:r>
              <w:rPr>
                <w:sz w:val="16"/>
              </w:rPr>
              <w:t>36.0%</w:t>
            </w:r>
          </w:p>
        </w:tc>
        <w:tc>
          <w:tcPr>
            <w:tcW w:w="682" w:type="dxa"/>
            <w:tcBorders>
              <w:top w:val="single" w:sz="4" w:space="0" w:color="auto"/>
              <w:left w:val="nil"/>
              <w:bottom w:val="single" w:sz="4" w:space="0" w:color="auto"/>
              <w:right w:val="single" w:sz="4" w:space="0" w:color="auto"/>
            </w:tcBorders>
            <w:shd w:val="clear" w:color="auto" w:fill="A8D08D"/>
            <w:noWrap/>
            <w:vAlign w:val="center"/>
            <w:hideMark/>
          </w:tcPr>
          <w:p w14:paraId="1D3A8FA9" w14:textId="77777777" w:rsidR="00920F54" w:rsidRPr="008741A9" w:rsidRDefault="001757BC" w:rsidP="00920F54">
            <w:pPr>
              <w:spacing w:after="0" w:line="240" w:lineRule="auto"/>
              <w:jc w:val="center"/>
              <w:rPr>
                <w:rFonts w:eastAsia="Times New Roman" w:cs="Arial"/>
                <w:sz w:val="16"/>
                <w:szCs w:val="16"/>
              </w:rPr>
            </w:pPr>
            <w:r>
              <w:rPr>
                <w:sz w:val="16"/>
              </w:rPr>
              <w:t>39.7%</w:t>
            </w:r>
          </w:p>
        </w:tc>
      </w:tr>
      <w:tr w:rsidR="001757BC" w14:paraId="7CFF10F8" w14:textId="77777777" w:rsidTr="008741A9">
        <w:trPr>
          <w:trHeight w:val="227"/>
        </w:trPr>
        <w:tc>
          <w:tcPr>
            <w:tcW w:w="3761" w:type="dxa"/>
            <w:tcBorders>
              <w:right w:val="single" w:sz="4" w:space="0" w:color="auto"/>
            </w:tcBorders>
            <w:shd w:val="clear" w:color="auto" w:fill="auto"/>
            <w:noWrap/>
            <w:vAlign w:val="center"/>
            <w:hideMark/>
          </w:tcPr>
          <w:p w14:paraId="7FC56B45" w14:textId="77777777" w:rsidR="00920F54" w:rsidRPr="008741A9" w:rsidRDefault="001757BC" w:rsidP="00920F54">
            <w:pPr>
              <w:spacing w:after="0" w:line="240" w:lineRule="auto"/>
              <w:jc w:val="left"/>
              <w:rPr>
                <w:rFonts w:eastAsia="Times New Roman" w:cs="Arial"/>
                <w:sz w:val="16"/>
                <w:szCs w:val="16"/>
              </w:rPr>
            </w:pPr>
            <w:r>
              <w:rPr>
                <w:sz w:val="16"/>
              </w:rPr>
              <w:t xml:space="preserve">share of RES energy in heating and cooling </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53B1397D" w14:textId="77777777" w:rsidR="00920F54" w:rsidRPr="008741A9" w:rsidRDefault="001757BC" w:rsidP="00920F54">
            <w:pPr>
              <w:spacing w:after="0" w:line="240" w:lineRule="auto"/>
              <w:jc w:val="center"/>
              <w:rPr>
                <w:rFonts w:eastAsia="Times New Roman" w:cs="Arial"/>
                <w:sz w:val="16"/>
                <w:szCs w:val="16"/>
              </w:rPr>
            </w:pPr>
            <w:r>
              <w:rPr>
                <w:sz w:val="16"/>
              </w:rPr>
              <w:t>10.2%</w:t>
            </w:r>
          </w:p>
        </w:tc>
        <w:tc>
          <w:tcPr>
            <w:tcW w:w="682" w:type="dxa"/>
            <w:tcBorders>
              <w:top w:val="single" w:sz="4" w:space="0" w:color="auto"/>
              <w:left w:val="nil"/>
              <w:bottom w:val="single" w:sz="4" w:space="0" w:color="auto"/>
              <w:right w:val="single" w:sz="4" w:space="0" w:color="auto"/>
            </w:tcBorders>
            <w:shd w:val="clear" w:color="auto" w:fill="E7E6E6"/>
            <w:noWrap/>
            <w:vAlign w:val="center"/>
            <w:hideMark/>
          </w:tcPr>
          <w:p w14:paraId="50F76154" w14:textId="77777777" w:rsidR="00920F54" w:rsidRPr="008741A9" w:rsidRDefault="001757BC" w:rsidP="00920F54">
            <w:pPr>
              <w:spacing w:after="0" w:line="240" w:lineRule="auto"/>
              <w:jc w:val="center"/>
              <w:rPr>
                <w:rFonts w:eastAsia="Times New Roman" w:cs="Arial"/>
                <w:sz w:val="16"/>
                <w:szCs w:val="16"/>
              </w:rPr>
            </w:pPr>
            <w:r>
              <w:rPr>
                <w:sz w:val="16"/>
              </w:rPr>
              <w:t>11.7%</w:t>
            </w:r>
          </w:p>
        </w:tc>
        <w:tc>
          <w:tcPr>
            <w:tcW w:w="682" w:type="dxa"/>
            <w:tcBorders>
              <w:top w:val="single" w:sz="4" w:space="0" w:color="auto"/>
              <w:left w:val="nil"/>
              <w:bottom w:val="single" w:sz="4" w:space="0" w:color="auto"/>
              <w:right w:val="single" w:sz="4" w:space="0" w:color="auto"/>
            </w:tcBorders>
            <w:shd w:val="clear" w:color="auto" w:fill="E7E6E6"/>
            <w:noWrap/>
            <w:vAlign w:val="center"/>
            <w:hideMark/>
          </w:tcPr>
          <w:p w14:paraId="3D5DA317" w14:textId="77777777" w:rsidR="00920F54" w:rsidRPr="008741A9" w:rsidRDefault="001757BC" w:rsidP="00920F54">
            <w:pPr>
              <w:spacing w:after="0" w:line="240" w:lineRule="auto"/>
              <w:jc w:val="center"/>
              <w:rPr>
                <w:rFonts w:eastAsia="Times New Roman" w:cs="Arial"/>
                <w:sz w:val="16"/>
                <w:szCs w:val="16"/>
              </w:rPr>
            </w:pPr>
            <w:r>
              <w:rPr>
                <w:sz w:val="16"/>
              </w:rPr>
              <w:t>14.5%</w:t>
            </w:r>
          </w:p>
        </w:tc>
        <w:tc>
          <w:tcPr>
            <w:tcW w:w="682" w:type="dxa"/>
            <w:tcBorders>
              <w:top w:val="single" w:sz="4" w:space="0" w:color="auto"/>
              <w:left w:val="nil"/>
              <w:bottom w:val="single" w:sz="4" w:space="0" w:color="auto"/>
              <w:right w:val="single" w:sz="4" w:space="0" w:color="auto"/>
            </w:tcBorders>
            <w:shd w:val="clear" w:color="auto" w:fill="E2EFD9"/>
            <w:noWrap/>
            <w:vAlign w:val="center"/>
            <w:hideMark/>
          </w:tcPr>
          <w:p w14:paraId="4C467F73" w14:textId="77777777" w:rsidR="00920F54" w:rsidRPr="008741A9" w:rsidRDefault="001757BC" w:rsidP="00920F54">
            <w:pPr>
              <w:spacing w:after="0" w:line="240" w:lineRule="auto"/>
              <w:jc w:val="center"/>
              <w:rPr>
                <w:rFonts w:eastAsia="Times New Roman" w:cs="Arial"/>
                <w:sz w:val="16"/>
                <w:szCs w:val="16"/>
              </w:rPr>
            </w:pPr>
            <w:r>
              <w:rPr>
                <w:sz w:val="16"/>
              </w:rPr>
              <w:t>17.4%</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47942D4D" w14:textId="77777777" w:rsidR="00920F54" w:rsidRPr="008741A9" w:rsidRDefault="001757BC" w:rsidP="00920F54">
            <w:pPr>
              <w:spacing w:after="0" w:line="240" w:lineRule="auto"/>
              <w:jc w:val="center"/>
              <w:rPr>
                <w:rFonts w:eastAsia="Times New Roman" w:cs="Arial"/>
                <w:sz w:val="16"/>
                <w:szCs w:val="16"/>
              </w:rPr>
            </w:pPr>
            <w:r>
              <w:rPr>
                <w:sz w:val="16"/>
              </w:rPr>
              <w:t>22.7%</w:t>
            </w:r>
          </w:p>
        </w:tc>
        <w:tc>
          <w:tcPr>
            <w:tcW w:w="682" w:type="dxa"/>
            <w:tcBorders>
              <w:top w:val="single" w:sz="4" w:space="0" w:color="auto"/>
              <w:left w:val="nil"/>
              <w:bottom w:val="single" w:sz="4" w:space="0" w:color="auto"/>
              <w:right w:val="single" w:sz="4" w:space="0" w:color="auto"/>
            </w:tcBorders>
            <w:shd w:val="clear" w:color="auto" w:fill="C5E0B3"/>
            <w:noWrap/>
            <w:vAlign w:val="center"/>
            <w:hideMark/>
          </w:tcPr>
          <w:p w14:paraId="1A9ACA9A" w14:textId="77777777" w:rsidR="00920F54" w:rsidRPr="008741A9" w:rsidRDefault="001757BC" w:rsidP="00920F54">
            <w:pPr>
              <w:spacing w:after="0" w:line="240" w:lineRule="auto"/>
              <w:jc w:val="center"/>
              <w:rPr>
                <w:rFonts w:eastAsia="Times New Roman" w:cs="Arial"/>
                <w:sz w:val="16"/>
                <w:szCs w:val="16"/>
              </w:rPr>
            </w:pPr>
            <w:r>
              <w:rPr>
                <w:sz w:val="16"/>
              </w:rPr>
              <w:t>28.4%</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3F5B3170" w14:textId="77777777" w:rsidR="00920F54" w:rsidRPr="008741A9" w:rsidRDefault="001757BC" w:rsidP="00920F54">
            <w:pPr>
              <w:spacing w:after="0" w:line="240" w:lineRule="auto"/>
              <w:jc w:val="center"/>
              <w:rPr>
                <w:rFonts w:eastAsia="Times New Roman" w:cs="Arial"/>
                <w:sz w:val="16"/>
                <w:szCs w:val="16"/>
              </w:rPr>
            </w:pPr>
            <w:r>
              <w:rPr>
                <w:sz w:val="16"/>
              </w:rPr>
              <w:t>31.5%</w:t>
            </w:r>
          </w:p>
        </w:tc>
        <w:tc>
          <w:tcPr>
            <w:tcW w:w="682" w:type="dxa"/>
            <w:tcBorders>
              <w:top w:val="single" w:sz="4" w:space="0" w:color="auto"/>
              <w:left w:val="nil"/>
              <w:bottom w:val="single" w:sz="4" w:space="0" w:color="auto"/>
              <w:right w:val="single" w:sz="4" w:space="0" w:color="auto"/>
            </w:tcBorders>
            <w:shd w:val="clear" w:color="auto" w:fill="A8D08D"/>
            <w:noWrap/>
            <w:vAlign w:val="center"/>
            <w:hideMark/>
          </w:tcPr>
          <w:p w14:paraId="28847812" w14:textId="77777777" w:rsidR="00920F54" w:rsidRPr="008741A9" w:rsidRDefault="001757BC" w:rsidP="00920F54">
            <w:pPr>
              <w:spacing w:after="0" w:line="240" w:lineRule="auto"/>
              <w:jc w:val="center"/>
              <w:rPr>
                <w:rFonts w:eastAsia="Times New Roman" w:cs="Arial"/>
                <w:sz w:val="16"/>
                <w:szCs w:val="16"/>
              </w:rPr>
            </w:pPr>
            <w:r>
              <w:rPr>
                <w:sz w:val="16"/>
              </w:rPr>
              <w:t>34.4%</w:t>
            </w:r>
          </w:p>
        </w:tc>
      </w:tr>
      <w:tr w:rsidR="001757BC" w14:paraId="30D322D5" w14:textId="77777777" w:rsidTr="008741A9">
        <w:trPr>
          <w:trHeight w:val="227"/>
        </w:trPr>
        <w:tc>
          <w:tcPr>
            <w:tcW w:w="3761" w:type="dxa"/>
            <w:tcBorders>
              <w:right w:val="single" w:sz="4" w:space="0" w:color="auto"/>
            </w:tcBorders>
            <w:shd w:val="clear" w:color="auto" w:fill="auto"/>
            <w:noWrap/>
            <w:vAlign w:val="center"/>
            <w:hideMark/>
          </w:tcPr>
          <w:p w14:paraId="603AF067" w14:textId="77777777" w:rsidR="00920F54" w:rsidRPr="008741A9" w:rsidRDefault="001757BC" w:rsidP="00920F54">
            <w:pPr>
              <w:spacing w:after="0" w:line="240" w:lineRule="auto"/>
              <w:jc w:val="left"/>
              <w:rPr>
                <w:rFonts w:eastAsia="Times New Roman" w:cs="Arial"/>
                <w:sz w:val="16"/>
                <w:szCs w:val="16"/>
              </w:rPr>
            </w:pPr>
            <w:r>
              <w:rPr>
                <w:sz w:val="16"/>
              </w:rPr>
              <w:t>share of RES energy in transport (with multipliers)</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5025986D" w14:textId="77777777" w:rsidR="00920F54" w:rsidRPr="008741A9" w:rsidRDefault="001757BC" w:rsidP="00920F54">
            <w:pPr>
              <w:spacing w:after="0" w:line="240" w:lineRule="auto"/>
              <w:jc w:val="center"/>
              <w:rPr>
                <w:rFonts w:eastAsia="Times New Roman" w:cs="Arial"/>
                <w:sz w:val="16"/>
                <w:szCs w:val="16"/>
              </w:rPr>
            </w:pPr>
            <w:r>
              <w:rPr>
                <w:sz w:val="16"/>
              </w:rPr>
              <w:t>1.6%</w:t>
            </w:r>
          </w:p>
        </w:tc>
        <w:tc>
          <w:tcPr>
            <w:tcW w:w="682" w:type="dxa"/>
            <w:tcBorders>
              <w:top w:val="single" w:sz="4" w:space="0" w:color="auto"/>
              <w:left w:val="nil"/>
              <w:bottom w:val="single" w:sz="4" w:space="0" w:color="auto"/>
              <w:right w:val="single" w:sz="4" w:space="0" w:color="auto"/>
            </w:tcBorders>
            <w:shd w:val="clear" w:color="auto" w:fill="E7E6E6"/>
            <w:noWrap/>
            <w:vAlign w:val="center"/>
            <w:hideMark/>
          </w:tcPr>
          <w:p w14:paraId="4D5574D9" w14:textId="77777777" w:rsidR="00920F54" w:rsidRPr="008741A9" w:rsidRDefault="001757BC" w:rsidP="00920F54">
            <w:pPr>
              <w:spacing w:after="0" w:line="240" w:lineRule="auto"/>
              <w:jc w:val="center"/>
              <w:rPr>
                <w:rFonts w:eastAsia="Times New Roman" w:cs="Arial"/>
                <w:sz w:val="16"/>
                <w:szCs w:val="16"/>
              </w:rPr>
            </w:pPr>
            <w:r>
              <w:rPr>
                <w:sz w:val="16"/>
              </w:rPr>
              <w:t>6.6%</w:t>
            </w:r>
          </w:p>
        </w:tc>
        <w:tc>
          <w:tcPr>
            <w:tcW w:w="682" w:type="dxa"/>
            <w:tcBorders>
              <w:top w:val="single" w:sz="4" w:space="0" w:color="auto"/>
              <w:left w:val="nil"/>
              <w:bottom w:val="single" w:sz="4" w:space="0" w:color="auto"/>
              <w:right w:val="single" w:sz="4" w:space="0" w:color="auto"/>
            </w:tcBorders>
            <w:shd w:val="clear" w:color="auto" w:fill="E7E6E6"/>
            <w:noWrap/>
            <w:vAlign w:val="center"/>
            <w:hideMark/>
          </w:tcPr>
          <w:p w14:paraId="62708E35" w14:textId="77777777" w:rsidR="00920F54" w:rsidRPr="008741A9" w:rsidRDefault="001757BC" w:rsidP="00920F54">
            <w:pPr>
              <w:spacing w:after="0" w:line="240" w:lineRule="auto"/>
              <w:jc w:val="center"/>
              <w:rPr>
                <w:rFonts w:eastAsia="Times New Roman" w:cs="Arial"/>
                <w:sz w:val="16"/>
                <w:szCs w:val="16"/>
              </w:rPr>
            </w:pPr>
            <w:r>
              <w:rPr>
                <w:sz w:val="16"/>
              </w:rPr>
              <w:t>6.4%</w:t>
            </w:r>
          </w:p>
        </w:tc>
        <w:tc>
          <w:tcPr>
            <w:tcW w:w="682" w:type="dxa"/>
            <w:tcBorders>
              <w:top w:val="single" w:sz="4" w:space="0" w:color="auto"/>
              <w:left w:val="nil"/>
              <w:bottom w:val="single" w:sz="4" w:space="0" w:color="auto"/>
              <w:right w:val="single" w:sz="4" w:space="0" w:color="auto"/>
            </w:tcBorders>
            <w:shd w:val="clear" w:color="auto" w:fill="E2EFD9"/>
            <w:noWrap/>
            <w:vAlign w:val="center"/>
            <w:hideMark/>
          </w:tcPr>
          <w:p w14:paraId="130C7E3E" w14:textId="77777777" w:rsidR="00920F54" w:rsidRPr="008741A9" w:rsidRDefault="001757BC" w:rsidP="00920F54">
            <w:pPr>
              <w:spacing w:after="0" w:line="240" w:lineRule="auto"/>
              <w:jc w:val="center"/>
              <w:rPr>
                <w:rFonts w:eastAsia="Times New Roman" w:cs="Arial"/>
                <w:sz w:val="16"/>
                <w:szCs w:val="16"/>
              </w:rPr>
            </w:pPr>
            <w:r>
              <w:rPr>
                <w:sz w:val="16"/>
              </w:rPr>
              <w:t>10.0%</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6153D515" w14:textId="77777777" w:rsidR="00920F54" w:rsidRPr="008741A9" w:rsidRDefault="001757BC" w:rsidP="00920F54">
            <w:pPr>
              <w:spacing w:after="0" w:line="240" w:lineRule="auto"/>
              <w:jc w:val="center"/>
              <w:rPr>
                <w:rFonts w:eastAsia="Times New Roman" w:cs="Arial"/>
                <w:sz w:val="16"/>
                <w:szCs w:val="16"/>
              </w:rPr>
            </w:pPr>
            <w:r>
              <w:rPr>
                <w:sz w:val="16"/>
              </w:rPr>
              <w:t>11.2%</w:t>
            </w:r>
          </w:p>
        </w:tc>
        <w:tc>
          <w:tcPr>
            <w:tcW w:w="682" w:type="dxa"/>
            <w:tcBorders>
              <w:top w:val="single" w:sz="4" w:space="0" w:color="auto"/>
              <w:left w:val="nil"/>
              <w:bottom w:val="single" w:sz="4" w:space="0" w:color="auto"/>
              <w:right w:val="single" w:sz="4" w:space="0" w:color="auto"/>
            </w:tcBorders>
            <w:shd w:val="clear" w:color="auto" w:fill="C5E0B3"/>
            <w:noWrap/>
            <w:vAlign w:val="center"/>
            <w:hideMark/>
          </w:tcPr>
          <w:p w14:paraId="6822682F" w14:textId="77777777" w:rsidR="00920F54" w:rsidRPr="008741A9" w:rsidRDefault="001757BC" w:rsidP="00920F54">
            <w:pPr>
              <w:spacing w:after="0" w:line="240" w:lineRule="auto"/>
              <w:jc w:val="center"/>
              <w:rPr>
                <w:rFonts w:eastAsia="Times New Roman" w:cs="Arial"/>
                <w:sz w:val="16"/>
                <w:szCs w:val="16"/>
              </w:rPr>
            </w:pPr>
            <w:r>
              <w:rPr>
                <w:sz w:val="16"/>
              </w:rPr>
              <w:t>14.0%</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0B03BFF3" w14:textId="77777777" w:rsidR="00920F54" w:rsidRPr="008741A9" w:rsidRDefault="001757BC" w:rsidP="00920F54">
            <w:pPr>
              <w:spacing w:after="0" w:line="240" w:lineRule="auto"/>
              <w:jc w:val="center"/>
              <w:rPr>
                <w:rFonts w:eastAsia="Times New Roman" w:cs="Arial"/>
                <w:sz w:val="16"/>
                <w:szCs w:val="16"/>
              </w:rPr>
            </w:pPr>
            <w:r>
              <w:rPr>
                <w:sz w:val="16"/>
              </w:rPr>
              <w:t>17.7%</w:t>
            </w:r>
          </w:p>
        </w:tc>
        <w:tc>
          <w:tcPr>
            <w:tcW w:w="682" w:type="dxa"/>
            <w:tcBorders>
              <w:top w:val="single" w:sz="4" w:space="0" w:color="auto"/>
              <w:left w:val="nil"/>
              <w:bottom w:val="single" w:sz="4" w:space="0" w:color="auto"/>
              <w:right w:val="single" w:sz="4" w:space="0" w:color="auto"/>
            </w:tcBorders>
            <w:shd w:val="clear" w:color="auto" w:fill="A8D08D"/>
            <w:noWrap/>
            <w:vAlign w:val="center"/>
            <w:hideMark/>
          </w:tcPr>
          <w:p w14:paraId="29E77DD5" w14:textId="77777777" w:rsidR="00920F54" w:rsidRPr="008741A9" w:rsidRDefault="001757BC" w:rsidP="00920F54">
            <w:pPr>
              <w:spacing w:after="0" w:line="240" w:lineRule="auto"/>
              <w:jc w:val="center"/>
              <w:rPr>
                <w:rFonts w:eastAsia="Times New Roman" w:cs="Arial"/>
                <w:sz w:val="16"/>
                <w:szCs w:val="16"/>
              </w:rPr>
            </w:pPr>
            <w:r>
              <w:rPr>
                <w:sz w:val="16"/>
              </w:rPr>
              <w:t>22.0%</w:t>
            </w:r>
          </w:p>
        </w:tc>
      </w:tr>
    </w:tbl>
    <w:p w14:paraId="2EBC4F77" w14:textId="03481100" w:rsidR="004832D0" w:rsidRDefault="001757BC" w:rsidP="00981435">
      <w:pPr>
        <w:pStyle w:val="Legenda"/>
        <w:rPr>
          <w:color w:val="auto"/>
        </w:rPr>
      </w:pPr>
      <w:r>
        <w:rPr>
          <w:color w:val="auto"/>
        </w:rPr>
        <w:t xml:space="preserve">Source: </w:t>
      </w:r>
      <w:r w:rsidR="003B34EE">
        <w:rPr>
          <w:color w:val="auto"/>
        </w:rPr>
        <w:t>O</w:t>
      </w:r>
      <w:r>
        <w:rPr>
          <w:color w:val="auto"/>
        </w:rPr>
        <w:t>wn study by ARE S.A., Eurostat</w:t>
      </w:r>
    </w:p>
    <w:p w14:paraId="2F70DD0E" w14:textId="77777777" w:rsidR="00D319FF" w:rsidRPr="00D319FF" w:rsidRDefault="00D319FF" w:rsidP="00D319FF"/>
    <w:p w14:paraId="094143E1" w14:textId="77777777" w:rsidR="00B844D1" w:rsidRPr="008741A9" w:rsidRDefault="001757BC" w:rsidP="00B844D1">
      <w:pPr>
        <w:pStyle w:val="Legenda"/>
        <w:keepNext/>
        <w:rPr>
          <w:color w:val="auto"/>
        </w:rPr>
      </w:pPr>
      <w:r>
        <w:rPr>
          <w:color w:val="auto"/>
        </w:rPr>
        <w:t xml:space="preserve">Table </w:t>
      </w:r>
      <w:r w:rsidR="007D4268" w:rsidRPr="008741A9">
        <w:rPr>
          <w:color w:val="auto"/>
        </w:rPr>
        <w:fldChar w:fldCharType="begin"/>
      </w:r>
      <w:r w:rsidR="007D4268" w:rsidRPr="008741A9">
        <w:rPr>
          <w:color w:val="auto"/>
        </w:rPr>
        <w:instrText xml:space="preserve"> SEQ Tabela \* ARABIC </w:instrText>
      </w:r>
      <w:r w:rsidR="007D4268" w:rsidRPr="008741A9">
        <w:rPr>
          <w:color w:val="auto"/>
        </w:rPr>
        <w:fldChar w:fldCharType="separate"/>
      </w:r>
      <w:r w:rsidR="0053152D" w:rsidRPr="008741A9">
        <w:rPr>
          <w:color w:val="auto"/>
        </w:rPr>
        <w:t>15</w:t>
      </w:r>
      <w:r w:rsidR="007D4268" w:rsidRPr="008741A9">
        <w:rPr>
          <w:color w:val="auto"/>
        </w:rPr>
        <w:fldChar w:fldCharType="end"/>
      </w:r>
      <w:r>
        <w:rPr>
          <w:color w:val="auto"/>
        </w:rPr>
        <w:t xml:space="preserve">. Forecast of gross final energy generation from renewable sources </w:t>
      </w:r>
      <w:r>
        <w:rPr>
          <w:b/>
          <w:color w:val="auto"/>
        </w:rPr>
        <w:t>in the power sector</w:t>
      </w:r>
      <w:r>
        <w:rPr>
          <w:color w:val="auto"/>
        </w:rPr>
        <w:t xml:space="preserve"> by technology [</w:t>
      </w:r>
      <w:proofErr w:type="spellStart"/>
      <w:r>
        <w:rPr>
          <w:color w:val="auto"/>
        </w:rPr>
        <w:t>ktoe</w:t>
      </w:r>
      <w:proofErr w:type="spellEnd"/>
      <w:r>
        <w:rPr>
          <w:color w:val="auto"/>
        </w:rPr>
        <w:t>] and share of electricity consumption from RES by technology [%]</w:t>
      </w:r>
    </w:p>
    <w:tbl>
      <w:tblPr>
        <w:tblW w:w="92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61"/>
        <w:gridCol w:w="682"/>
        <w:gridCol w:w="682"/>
        <w:gridCol w:w="682"/>
        <w:gridCol w:w="682"/>
        <w:gridCol w:w="682"/>
        <w:gridCol w:w="682"/>
        <w:gridCol w:w="682"/>
        <w:gridCol w:w="682"/>
      </w:tblGrid>
      <w:tr w:rsidR="001757BC" w14:paraId="1B667CBF" w14:textId="77777777" w:rsidTr="008741A9">
        <w:trPr>
          <w:trHeight w:val="286"/>
        </w:trPr>
        <w:tc>
          <w:tcPr>
            <w:tcW w:w="3761" w:type="dxa"/>
            <w:shd w:val="clear" w:color="auto" w:fill="DBDBDB"/>
            <w:vAlign w:val="center"/>
            <w:hideMark/>
          </w:tcPr>
          <w:p w14:paraId="27D5B255" w14:textId="77777777" w:rsidR="00B844D1" w:rsidRPr="008741A9" w:rsidRDefault="001757BC" w:rsidP="00CD2B0C">
            <w:pPr>
              <w:spacing w:after="0" w:line="240" w:lineRule="auto"/>
              <w:jc w:val="left"/>
              <w:rPr>
                <w:rFonts w:eastAsia="Times New Roman" w:cs="Arial"/>
                <w:b/>
                <w:bCs/>
                <w:sz w:val="16"/>
                <w:szCs w:val="16"/>
              </w:rPr>
            </w:pPr>
            <w:r>
              <w:rPr>
                <w:b/>
                <w:sz w:val="16"/>
              </w:rPr>
              <w:t>electricity production from RES by technology [</w:t>
            </w:r>
            <w:proofErr w:type="spellStart"/>
            <w:r>
              <w:rPr>
                <w:b/>
                <w:sz w:val="16"/>
              </w:rPr>
              <w:t>ktoe</w:t>
            </w:r>
            <w:proofErr w:type="spellEnd"/>
            <w:r>
              <w:rPr>
                <w:b/>
                <w:sz w:val="16"/>
              </w:rPr>
              <w:t>]</w:t>
            </w:r>
          </w:p>
        </w:tc>
        <w:tc>
          <w:tcPr>
            <w:tcW w:w="682" w:type="dxa"/>
            <w:tcBorders>
              <w:bottom w:val="single" w:sz="4" w:space="0" w:color="auto"/>
            </w:tcBorders>
            <w:shd w:val="clear" w:color="auto" w:fill="E7E6E6"/>
            <w:noWrap/>
            <w:vAlign w:val="center"/>
            <w:hideMark/>
          </w:tcPr>
          <w:p w14:paraId="4C272512" w14:textId="77777777" w:rsidR="00B844D1" w:rsidRPr="008741A9" w:rsidRDefault="001757BC" w:rsidP="00B844D1">
            <w:pPr>
              <w:spacing w:after="0" w:line="240" w:lineRule="auto"/>
              <w:jc w:val="center"/>
              <w:rPr>
                <w:rFonts w:eastAsia="Times New Roman" w:cs="Arial"/>
                <w:b/>
                <w:bCs/>
                <w:sz w:val="16"/>
                <w:szCs w:val="16"/>
              </w:rPr>
            </w:pPr>
            <w:r>
              <w:rPr>
                <w:b/>
                <w:sz w:val="16"/>
              </w:rPr>
              <w:t>2005</w:t>
            </w:r>
          </w:p>
        </w:tc>
        <w:tc>
          <w:tcPr>
            <w:tcW w:w="682" w:type="dxa"/>
            <w:tcBorders>
              <w:bottom w:val="single" w:sz="4" w:space="0" w:color="auto"/>
            </w:tcBorders>
            <w:shd w:val="clear" w:color="auto" w:fill="E7E6E6"/>
            <w:noWrap/>
            <w:vAlign w:val="center"/>
            <w:hideMark/>
          </w:tcPr>
          <w:p w14:paraId="14C5F43D" w14:textId="77777777" w:rsidR="00B844D1" w:rsidRPr="008741A9" w:rsidRDefault="001757BC" w:rsidP="00B844D1">
            <w:pPr>
              <w:spacing w:after="0" w:line="240" w:lineRule="auto"/>
              <w:jc w:val="center"/>
              <w:rPr>
                <w:rFonts w:eastAsia="Times New Roman" w:cs="Arial"/>
                <w:b/>
                <w:bCs/>
                <w:sz w:val="16"/>
                <w:szCs w:val="16"/>
              </w:rPr>
            </w:pPr>
            <w:r>
              <w:rPr>
                <w:b/>
                <w:sz w:val="16"/>
              </w:rPr>
              <w:t>2010</w:t>
            </w:r>
          </w:p>
        </w:tc>
        <w:tc>
          <w:tcPr>
            <w:tcW w:w="682" w:type="dxa"/>
            <w:tcBorders>
              <w:bottom w:val="single" w:sz="4" w:space="0" w:color="auto"/>
            </w:tcBorders>
            <w:shd w:val="clear" w:color="auto" w:fill="E7E6E6"/>
            <w:noWrap/>
            <w:vAlign w:val="center"/>
            <w:hideMark/>
          </w:tcPr>
          <w:p w14:paraId="093793B1" w14:textId="77777777" w:rsidR="00B844D1" w:rsidRPr="008741A9" w:rsidRDefault="001757BC" w:rsidP="00B844D1">
            <w:pPr>
              <w:spacing w:after="0" w:line="240" w:lineRule="auto"/>
              <w:jc w:val="center"/>
              <w:rPr>
                <w:rFonts w:eastAsia="Times New Roman" w:cs="Arial"/>
                <w:b/>
                <w:bCs/>
                <w:sz w:val="16"/>
                <w:szCs w:val="16"/>
              </w:rPr>
            </w:pPr>
            <w:r>
              <w:rPr>
                <w:b/>
                <w:sz w:val="16"/>
              </w:rPr>
              <w:t>2015</w:t>
            </w:r>
          </w:p>
        </w:tc>
        <w:tc>
          <w:tcPr>
            <w:tcW w:w="682" w:type="dxa"/>
            <w:tcBorders>
              <w:bottom w:val="single" w:sz="4" w:space="0" w:color="auto"/>
            </w:tcBorders>
            <w:shd w:val="clear" w:color="auto" w:fill="auto"/>
            <w:noWrap/>
            <w:vAlign w:val="center"/>
            <w:hideMark/>
          </w:tcPr>
          <w:p w14:paraId="3429A460" w14:textId="77777777" w:rsidR="00B844D1" w:rsidRPr="008741A9" w:rsidRDefault="001757BC" w:rsidP="00B844D1">
            <w:pPr>
              <w:spacing w:after="0" w:line="240" w:lineRule="auto"/>
              <w:jc w:val="center"/>
              <w:rPr>
                <w:rFonts w:eastAsia="Times New Roman" w:cs="Arial"/>
                <w:b/>
                <w:bCs/>
                <w:sz w:val="16"/>
                <w:szCs w:val="16"/>
              </w:rPr>
            </w:pPr>
            <w:r>
              <w:rPr>
                <w:b/>
                <w:sz w:val="16"/>
              </w:rPr>
              <w:t>2020</w:t>
            </w:r>
          </w:p>
        </w:tc>
        <w:tc>
          <w:tcPr>
            <w:tcW w:w="682" w:type="dxa"/>
            <w:tcBorders>
              <w:bottom w:val="single" w:sz="4" w:space="0" w:color="auto"/>
            </w:tcBorders>
            <w:shd w:val="clear" w:color="auto" w:fill="auto"/>
            <w:noWrap/>
            <w:vAlign w:val="center"/>
            <w:hideMark/>
          </w:tcPr>
          <w:p w14:paraId="3C93BDC2" w14:textId="77777777" w:rsidR="00B844D1" w:rsidRPr="008741A9" w:rsidRDefault="001757BC" w:rsidP="00B844D1">
            <w:pPr>
              <w:spacing w:after="0" w:line="240" w:lineRule="auto"/>
              <w:jc w:val="center"/>
              <w:rPr>
                <w:rFonts w:eastAsia="Times New Roman" w:cs="Arial"/>
                <w:b/>
                <w:bCs/>
                <w:sz w:val="16"/>
                <w:szCs w:val="16"/>
              </w:rPr>
            </w:pPr>
            <w:r>
              <w:rPr>
                <w:b/>
                <w:sz w:val="16"/>
              </w:rPr>
              <w:t>2025</w:t>
            </w:r>
          </w:p>
        </w:tc>
        <w:tc>
          <w:tcPr>
            <w:tcW w:w="682" w:type="dxa"/>
            <w:tcBorders>
              <w:bottom w:val="single" w:sz="4" w:space="0" w:color="auto"/>
            </w:tcBorders>
            <w:shd w:val="clear" w:color="auto" w:fill="auto"/>
            <w:noWrap/>
            <w:vAlign w:val="center"/>
            <w:hideMark/>
          </w:tcPr>
          <w:p w14:paraId="0AE38EE0" w14:textId="77777777" w:rsidR="00B844D1" w:rsidRPr="008741A9" w:rsidRDefault="001757BC" w:rsidP="00B844D1">
            <w:pPr>
              <w:spacing w:after="0" w:line="240" w:lineRule="auto"/>
              <w:jc w:val="center"/>
              <w:rPr>
                <w:rFonts w:eastAsia="Times New Roman" w:cs="Arial"/>
                <w:b/>
                <w:bCs/>
                <w:sz w:val="16"/>
                <w:szCs w:val="16"/>
              </w:rPr>
            </w:pPr>
            <w:r>
              <w:rPr>
                <w:b/>
                <w:sz w:val="16"/>
              </w:rPr>
              <w:t>2030</w:t>
            </w:r>
          </w:p>
        </w:tc>
        <w:tc>
          <w:tcPr>
            <w:tcW w:w="682" w:type="dxa"/>
            <w:tcBorders>
              <w:bottom w:val="single" w:sz="4" w:space="0" w:color="auto"/>
            </w:tcBorders>
            <w:shd w:val="clear" w:color="auto" w:fill="auto"/>
            <w:noWrap/>
            <w:vAlign w:val="center"/>
            <w:hideMark/>
          </w:tcPr>
          <w:p w14:paraId="56ECE138" w14:textId="77777777" w:rsidR="00B844D1" w:rsidRPr="008741A9" w:rsidRDefault="001757BC" w:rsidP="00B844D1">
            <w:pPr>
              <w:spacing w:after="0" w:line="240" w:lineRule="auto"/>
              <w:jc w:val="center"/>
              <w:rPr>
                <w:rFonts w:eastAsia="Times New Roman" w:cs="Arial"/>
                <w:b/>
                <w:bCs/>
                <w:sz w:val="16"/>
                <w:szCs w:val="16"/>
              </w:rPr>
            </w:pPr>
            <w:r>
              <w:rPr>
                <w:b/>
                <w:sz w:val="16"/>
              </w:rPr>
              <w:t>2035</w:t>
            </w:r>
          </w:p>
        </w:tc>
        <w:tc>
          <w:tcPr>
            <w:tcW w:w="682" w:type="dxa"/>
            <w:tcBorders>
              <w:bottom w:val="single" w:sz="4" w:space="0" w:color="auto"/>
            </w:tcBorders>
            <w:shd w:val="clear" w:color="auto" w:fill="auto"/>
            <w:noWrap/>
            <w:vAlign w:val="center"/>
            <w:hideMark/>
          </w:tcPr>
          <w:p w14:paraId="588903E0" w14:textId="77777777" w:rsidR="00B844D1" w:rsidRPr="008741A9" w:rsidRDefault="001757BC" w:rsidP="00B844D1">
            <w:pPr>
              <w:spacing w:after="0" w:line="240" w:lineRule="auto"/>
              <w:jc w:val="center"/>
              <w:rPr>
                <w:rFonts w:eastAsia="Times New Roman" w:cs="Arial"/>
                <w:b/>
                <w:bCs/>
                <w:sz w:val="16"/>
                <w:szCs w:val="16"/>
              </w:rPr>
            </w:pPr>
            <w:r>
              <w:rPr>
                <w:b/>
                <w:sz w:val="16"/>
              </w:rPr>
              <w:t>2040</w:t>
            </w:r>
          </w:p>
        </w:tc>
      </w:tr>
      <w:tr w:rsidR="001757BC" w14:paraId="6C190CC2" w14:textId="77777777" w:rsidTr="008741A9">
        <w:trPr>
          <w:trHeight w:val="286"/>
        </w:trPr>
        <w:tc>
          <w:tcPr>
            <w:tcW w:w="3761" w:type="dxa"/>
            <w:tcBorders>
              <w:right w:val="single" w:sz="4" w:space="0" w:color="auto"/>
            </w:tcBorders>
            <w:shd w:val="clear" w:color="auto" w:fill="auto"/>
            <w:vAlign w:val="center"/>
            <w:hideMark/>
          </w:tcPr>
          <w:p w14:paraId="45CC7318" w14:textId="77777777" w:rsidR="001C68A4" w:rsidRPr="008741A9" w:rsidRDefault="001757BC" w:rsidP="001C68A4">
            <w:pPr>
              <w:spacing w:after="0" w:line="240" w:lineRule="auto"/>
              <w:jc w:val="left"/>
              <w:rPr>
                <w:rFonts w:eastAsia="Times New Roman" w:cs="Arial"/>
                <w:b/>
                <w:bCs/>
                <w:i/>
                <w:sz w:val="16"/>
                <w:szCs w:val="16"/>
              </w:rPr>
            </w:pPr>
            <w:r>
              <w:rPr>
                <w:b/>
                <w:i/>
                <w:sz w:val="16"/>
              </w:rPr>
              <w:t>gross final consumption of electricity (RES–E denominator)</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4F68330A" w14:textId="77777777" w:rsidR="001C68A4" w:rsidRPr="008741A9" w:rsidRDefault="001757BC" w:rsidP="001C68A4">
            <w:pPr>
              <w:spacing w:after="0" w:line="240" w:lineRule="auto"/>
              <w:jc w:val="center"/>
              <w:rPr>
                <w:rFonts w:eastAsia="Times New Roman" w:cs="Arial"/>
                <w:b/>
                <w:sz w:val="16"/>
                <w:szCs w:val="16"/>
              </w:rPr>
            </w:pPr>
            <w:r>
              <w:rPr>
                <w:b/>
                <w:sz w:val="16"/>
              </w:rPr>
              <w:t>12</w:t>
            </w:r>
            <w:r w:rsidR="007B6FFA">
              <w:rPr>
                <w:b/>
                <w:sz w:val="16"/>
              </w:rPr>
              <w:t>,</w:t>
            </w:r>
            <w:r>
              <w:rPr>
                <w:b/>
                <w:sz w:val="16"/>
              </w:rPr>
              <w:t>396.7</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6B7ADFDF" w14:textId="77777777" w:rsidR="001C68A4" w:rsidRPr="008741A9" w:rsidRDefault="001757BC" w:rsidP="001C68A4">
            <w:pPr>
              <w:spacing w:after="0" w:line="240" w:lineRule="auto"/>
              <w:jc w:val="center"/>
              <w:rPr>
                <w:rFonts w:eastAsia="Times New Roman" w:cs="Arial"/>
                <w:b/>
                <w:sz w:val="16"/>
                <w:szCs w:val="16"/>
              </w:rPr>
            </w:pPr>
            <w:r>
              <w:rPr>
                <w:b/>
                <w:sz w:val="16"/>
              </w:rPr>
              <w:t>13</w:t>
            </w:r>
            <w:r w:rsidR="007B6FFA">
              <w:rPr>
                <w:b/>
                <w:sz w:val="16"/>
              </w:rPr>
              <w:t>,</w:t>
            </w:r>
            <w:r>
              <w:rPr>
                <w:b/>
                <w:sz w:val="16"/>
              </w:rPr>
              <w:t>390.8</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63EB54A9" w14:textId="77777777" w:rsidR="001C68A4" w:rsidRPr="008741A9" w:rsidRDefault="001757BC" w:rsidP="001C68A4">
            <w:pPr>
              <w:spacing w:after="0" w:line="240" w:lineRule="auto"/>
              <w:jc w:val="center"/>
              <w:rPr>
                <w:rFonts w:eastAsia="Times New Roman" w:cs="Arial"/>
                <w:b/>
                <w:sz w:val="16"/>
                <w:szCs w:val="16"/>
              </w:rPr>
            </w:pPr>
            <w:r>
              <w:rPr>
                <w:b/>
                <w:sz w:val="16"/>
              </w:rPr>
              <w:t>14</w:t>
            </w:r>
            <w:r w:rsidR="007B6FFA">
              <w:rPr>
                <w:b/>
                <w:sz w:val="16"/>
              </w:rPr>
              <w:t>,</w:t>
            </w:r>
            <w:r>
              <w:rPr>
                <w:b/>
                <w:sz w:val="16"/>
              </w:rPr>
              <w:t>102.1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61BD1E7" w14:textId="77777777" w:rsidR="001C68A4" w:rsidRPr="008741A9" w:rsidRDefault="001757BC" w:rsidP="001C68A4">
            <w:pPr>
              <w:spacing w:after="0" w:line="240" w:lineRule="auto"/>
              <w:jc w:val="center"/>
              <w:rPr>
                <w:rFonts w:eastAsia="Times New Roman" w:cs="Arial"/>
                <w:b/>
                <w:sz w:val="16"/>
                <w:szCs w:val="16"/>
              </w:rPr>
            </w:pPr>
            <w:r>
              <w:rPr>
                <w:b/>
                <w:sz w:val="16"/>
              </w:rPr>
              <w:t>15</w:t>
            </w:r>
            <w:r w:rsidR="007B6FFA">
              <w:rPr>
                <w:b/>
                <w:sz w:val="16"/>
              </w:rPr>
              <w:t>,</w:t>
            </w:r>
            <w:r>
              <w:rPr>
                <w:b/>
                <w:sz w:val="16"/>
              </w:rPr>
              <w:t>258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4506416" w14:textId="77777777" w:rsidR="001C68A4" w:rsidRPr="008741A9" w:rsidRDefault="001757BC" w:rsidP="001C68A4">
            <w:pPr>
              <w:spacing w:after="0" w:line="240" w:lineRule="auto"/>
              <w:jc w:val="center"/>
              <w:rPr>
                <w:rFonts w:eastAsia="Times New Roman" w:cs="Arial"/>
                <w:b/>
                <w:sz w:val="16"/>
                <w:szCs w:val="16"/>
              </w:rPr>
            </w:pPr>
            <w:r>
              <w:rPr>
                <w:b/>
                <w:sz w:val="16"/>
              </w:rPr>
              <w:t>16</w:t>
            </w:r>
            <w:r w:rsidR="007B6FFA">
              <w:rPr>
                <w:b/>
                <w:sz w:val="16"/>
              </w:rPr>
              <w:t>,</w:t>
            </w:r>
            <w:r>
              <w:rPr>
                <w:b/>
                <w:sz w:val="16"/>
              </w:rPr>
              <w:t>156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B1C5951" w14:textId="77777777" w:rsidR="001C68A4" w:rsidRPr="008741A9" w:rsidRDefault="001757BC" w:rsidP="001C68A4">
            <w:pPr>
              <w:spacing w:after="0" w:line="240" w:lineRule="auto"/>
              <w:jc w:val="center"/>
              <w:rPr>
                <w:rFonts w:eastAsia="Times New Roman" w:cs="Arial"/>
                <w:b/>
                <w:sz w:val="16"/>
                <w:szCs w:val="16"/>
              </w:rPr>
            </w:pPr>
            <w:r>
              <w:rPr>
                <w:b/>
                <w:sz w:val="16"/>
              </w:rPr>
              <w:t>17</w:t>
            </w:r>
            <w:r w:rsidR="007B6FFA">
              <w:rPr>
                <w:b/>
                <w:sz w:val="16"/>
              </w:rPr>
              <w:t>,</w:t>
            </w:r>
            <w:r>
              <w:rPr>
                <w:b/>
                <w:sz w:val="16"/>
              </w:rPr>
              <w:t>297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99B2A2E" w14:textId="77777777" w:rsidR="001C68A4" w:rsidRPr="008741A9" w:rsidRDefault="001757BC" w:rsidP="001C68A4">
            <w:pPr>
              <w:spacing w:after="0" w:line="240" w:lineRule="auto"/>
              <w:jc w:val="center"/>
              <w:rPr>
                <w:rFonts w:eastAsia="Times New Roman" w:cs="Arial"/>
                <w:b/>
                <w:sz w:val="16"/>
                <w:szCs w:val="16"/>
              </w:rPr>
            </w:pPr>
            <w:r>
              <w:rPr>
                <w:b/>
                <w:sz w:val="16"/>
              </w:rPr>
              <w:t>18</w:t>
            </w:r>
            <w:r w:rsidR="007B6FFA">
              <w:rPr>
                <w:b/>
                <w:sz w:val="16"/>
              </w:rPr>
              <w:t>,</w:t>
            </w:r>
            <w:r>
              <w:rPr>
                <w:b/>
                <w:sz w:val="16"/>
              </w:rPr>
              <w:t>289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0ADF191" w14:textId="77777777" w:rsidR="001C68A4" w:rsidRPr="008741A9" w:rsidRDefault="001757BC" w:rsidP="001C68A4">
            <w:pPr>
              <w:spacing w:after="0" w:line="240" w:lineRule="auto"/>
              <w:jc w:val="center"/>
              <w:rPr>
                <w:rFonts w:eastAsia="Times New Roman" w:cs="Arial"/>
                <w:b/>
                <w:sz w:val="16"/>
                <w:szCs w:val="16"/>
              </w:rPr>
            </w:pPr>
            <w:r>
              <w:rPr>
                <w:b/>
                <w:sz w:val="16"/>
              </w:rPr>
              <w:t>19</w:t>
            </w:r>
            <w:r w:rsidR="007B6FFA">
              <w:rPr>
                <w:b/>
                <w:sz w:val="16"/>
              </w:rPr>
              <w:t>,</w:t>
            </w:r>
            <w:r>
              <w:rPr>
                <w:b/>
                <w:sz w:val="16"/>
              </w:rPr>
              <w:t>412</w:t>
            </w:r>
          </w:p>
        </w:tc>
      </w:tr>
      <w:tr w:rsidR="001757BC" w14:paraId="7DF2CCF1" w14:textId="77777777" w:rsidTr="008741A9">
        <w:trPr>
          <w:trHeight w:val="227"/>
        </w:trPr>
        <w:tc>
          <w:tcPr>
            <w:tcW w:w="3761" w:type="dxa"/>
            <w:tcBorders>
              <w:right w:val="single" w:sz="4" w:space="0" w:color="auto"/>
            </w:tcBorders>
            <w:shd w:val="clear" w:color="auto" w:fill="auto"/>
            <w:noWrap/>
            <w:vAlign w:val="center"/>
          </w:tcPr>
          <w:p w14:paraId="180B5A73" w14:textId="77777777" w:rsidR="001C68A4" w:rsidRPr="008741A9" w:rsidRDefault="001757BC" w:rsidP="001C68A4">
            <w:pPr>
              <w:spacing w:after="0" w:line="240" w:lineRule="auto"/>
              <w:jc w:val="left"/>
              <w:rPr>
                <w:rFonts w:eastAsia="Times New Roman" w:cs="Arial"/>
                <w:sz w:val="16"/>
                <w:szCs w:val="16"/>
              </w:rPr>
            </w:pPr>
            <w:r>
              <w:rPr>
                <w:sz w:val="16"/>
              </w:rPr>
              <w:t xml:space="preserve">hydropower plants* </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0699BDE1" w14:textId="77777777" w:rsidR="001C68A4" w:rsidRPr="008741A9" w:rsidRDefault="001757BC" w:rsidP="001C68A4">
            <w:pPr>
              <w:spacing w:after="0" w:line="240" w:lineRule="auto"/>
              <w:jc w:val="center"/>
              <w:rPr>
                <w:rFonts w:eastAsia="Times New Roman" w:cs="Arial"/>
                <w:sz w:val="16"/>
                <w:szCs w:val="16"/>
              </w:rPr>
            </w:pPr>
            <w:r>
              <w:rPr>
                <w:sz w:val="16"/>
              </w:rPr>
              <w:t>184.3</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53161AE2" w14:textId="77777777" w:rsidR="001C68A4" w:rsidRPr="008741A9" w:rsidRDefault="001757BC" w:rsidP="001C68A4">
            <w:pPr>
              <w:spacing w:after="0" w:line="240" w:lineRule="auto"/>
              <w:jc w:val="center"/>
              <w:rPr>
                <w:rFonts w:eastAsia="Times New Roman" w:cs="Arial"/>
                <w:sz w:val="16"/>
                <w:szCs w:val="16"/>
              </w:rPr>
            </w:pPr>
            <w:r>
              <w:rPr>
                <w:sz w:val="16"/>
              </w:rPr>
              <w:t>202.0</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12122825" w14:textId="77777777" w:rsidR="001C68A4" w:rsidRPr="008741A9" w:rsidRDefault="001757BC" w:rsidP="001C68A4">
            <w:pPr>
              <w:spacing w:after="0" w:line="240" w:lineRule="auto"/>
              <w:jc w:val="center"/>
              <w:rPr>
                <w:rFonts w:eastAsia="Times New Roman" w:cs="Arial"/>
                <w:sz w:val="16"/>
                <w:szCs w:val="16"/>
              </w:rPr>
            </w:pPr>
            <w:r>
              <w:rPr>
                <w:sz w:val="16"/>
              </w:rPr>
              <w:t>202.4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D9AD753" w14:textId="77777777" w:rsidR="001C68A4" w:rsidRPr="008741A9" w:rsidRDefault="001757BC" w:rsidP="001C68A4">
            <w:pPr>
              <w:spacing w:after="0" w:line="240" w:lineRule="auto"/>
              <w:jc w:val="center"/>
              <w:rPr>
                <w:rFonts w:eastAsia="Times New Roman" w:cs="Arial"/>
                <w:sz w:val="16"/>
                <w:szCs w:val="16"/>
              </w:rPr>
            </w:pPr>
            <w:r>
              <w:rPr>
                <w:sz w:val="16"/>
              </w:rPr>
              <w:t>206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8437AB9" w14:textId="77777777" w:rsidR="001C68A4" w:rsidRPr="008741A9" w:rsidRDefault="001757BC" w:rsidP="001C68A4">
            <w:pPr>
              <w:spacing w:after="0" w:line="240" w:lineRule="auto"/>
              <w:jc w:val="center"/>
              <w:rPr>
                <w:rFonts w:eastAsia="Times New Roman" w:cs="Arial"/>
                <w:sz w:val="16"/>
                <w:szCs w:val="16"/>
              </w:rPr>
            </w:pPr>
            <w:r>
              <w:rPr>
                <w:sz w:val="16"/>
              </w:rPr>
              <w:t>246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FC7D070" w14:textId="77777777" w:rsidR="001C68A4" w:rsidRPr="008741A9" w:rsidRDefault="001757BC" w:rsidP="001C68A4">
            <w:pPr>
              <w:spacing w:after="0" w:line="240" w:lineRule="auto"/>
              <w:jc w:val="center"/>
              <w:rPr>
                <w:rFonts w:eastAsia="Times New Roman" w:cs="Arial"/>
                <w:sz w:val="16"/>
                <w:szCs w:val="16"/>
              </w:rPr>
            </w:pPr>
            <w:r>
              <w:rPr>
                <w:sz w:val="16"/>
              </w:rPr>
              <w:t>254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F945298" w14:textId="77777777" w:rsidR="001C68A4" w:rsidRPr="008741A9" w:rsidRDefault="001757BC" w:rsidP="001C68A4">
            <w:pPr>
              <w:spacing w:after="0" w:line="240" w:lineRule="auto"/>
              <w:jc w:val="center"/>
              <w:rPr>
                <w:rFonts w:eastAsia="Times New Roman" w:cs="Arial"/>
                <w:sz w:val="16"/>
                <w:szCs w:val="16"/>
              </w:rPr>
            </w:pPr>
            <w:r>
              <w:rPr>
                <w:sz w:val="16"/>
              </w:rPr>
              <w:t>262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8317F70" w14:textId="77777777" w:rsidR="001C68A4" w:rsidRPr="008741A9" w:rsidRDefault="001757BC" w:rsidP="001C68A4">
            <w:pPr>
              <w:spacing w:after="0" w:line="240" w:lineRule="auto"/>
              <w:jc w:val="center"/>
              <w:rPr>
                <w:rFonts w:eastAsia="Times New Roman" w:cs="Arial"/>
                <w:sz w:val="16"/>
                <w:szCs w:val="16"/>
              </w:rPr>
            </w:pPr>
            <w:r>
              <w:rPr>
                <w:sz w:val="16"/>
              </w:rPr>
              <w:t>270</w:t>
            </w:r>
          </w:p>
        </w:tc>
      </w:tr>
      <w:tr w:rsidR="001757BC" w14:paraId="0115C59E" w14:textId="77777777" w:rsidTr="008741A9">
        <w:trPr>
          <w:trHeight w:val="227"/>
        </w:trPr>
        <w:tc>
          <w:tcPr>
            <w:tcW w:w="3761" w:type="dxa"/>
            <w:tcBorders>
              <w:right w:val="single" w:sz="4" w:space="0" w:color="auto"/>
            </w:tcBorders>
            <w:shd w:val="clear" w:color="auto" w:fill="auto"/>
            <w:noWrap/>
            <w:vAlign w:val="center"/>
          </w:tcPr>
          <w:p w14:paraId="66AD30E9" w14:textId="77777777" w:rsidR="001C68A4" w:rsidRPr="008741A9" w:rsidRDefault="001757BC" w:rsidP="001C68A4">
            <w:pPr>
              <w:spacing w:after="0" w:line="240" w:lineRule="auto"/>
              <w:jc w:val="left"/>
              <w:rPr>
                <w:rFonts w:eastAsia="Times New Roman" w:cs="Arial"/>
                <w:sz w:val="16"/>
                <w:szCs w:val="16"/>
              </w:rPr>
            </w:pPr>
            <w:r>
              <w:rPr>
                <w:sz w:val="16"/>
              </w:rPr>
              <w:t>wind power plants*</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1D3A421F" w14:textId="77777777" w:rsidR="001C68A4" w:rsidRPr="008741A9" w:rsidRDefault="001757BC" w:rsidP="001C68A4">
            <w:pPr>
              <w:spacing w:after="0" w:line="240" w:lineRule="auto"/>
              <w:jc w:val="center"/>
              <w:rPr>
                <w:rFonts w:eastAsia="Times New Roman" w:cs="Arial"/>
                <w:sz w:val="16"/>
                <w:szCs w:val="16"/>
              </w:rPr>
            </w:pPr>
            <w:r>
              <w:rPr>
                <w:sz w:val="16"/>
              </w:rPr>
              <w:t>17.5</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5F07732E" w14:textId="77777777" w:rsidR="001C68A4" w:rsidRPr="008741A9" w:rsidRDefault="001757BC" w:rsidP="001C68A4">
            <w:pPr>
              <w:spacing w:after="0" w:line="240" w:lineRule="auto"/>
              <w:jc w:val="center"/>
              <w:rPr>
                <w:rFonts w:eastAsia="Times New Roman" w:cs="Arial"/>
                <w:sz w:val="16"/>
                <w:szCs w:val="16"/>
              </w:rPr>
            </w:pPr>
            <w:r>
              <w:rPr>
                <w:sz w:val="16"/>
              </w:rPr>
              <w:t>146.2</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3BDA9656" w14:textId="77777777" w:rsidR="001C68A4" w:rsidRPr="008741A9" w:rsidRDefault="001757BC" w:rsidP="001C68A4">
            <w:pPr>
              <w:spacing w:after="0" w:line="240" w:lineRule="auto"/>
              <w:jc w:val="center"/>
              <w:rPr>
                <w:rFonts w:eastAsia="Times New Roman" w:cs="Arial"/>
                <w:sz w:val="16"/>
                <w:szCs w:val="16"/>
              </w:rPr>
            </w:pPr>
            <w:r>
              <w:rPr>
                <w:sz w:val="16"/>
              </w:rPr>
              <w:t>833.0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BC626ED" w14:textId="10991EA2" w:rsidR="001C68A4" w:rsidRPr="008741A9" w:rsidRDefault="001757BC" w:rsidP="001C68A4">
            <w:pPr>
              <w:spacing w:after="0" w:line="240" w:lineRule="auto"/>
              <w:jc w:val="center"/>
              <w:rPr>
                <w:rFonts w:eastAsia="Times New Roman" w:cs="Arial"/>
                <w:sz w:val="16"/>
                <w:szCs w:val="16"/>
              </w:rPr>
            </w:pPr>
            <w:r>
              <w:rPr>
                <w:sz w:val="16"/>
              </w:rPr>
              <w:t>2</w:t>
            </w:r>
            <w:r w:rsidR="00AE48DB">
              <w:rPr>
                <w:sz w:val="16"/>
              </w:rPr>
              <w:t>,</w:t>
            </w:r>
            <w:r>
              <w:rPr>
                <w:sz w:val="16"/>
              </w:rPr>
              <w:t>020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BD02918" w14:textId="5D38EC17" w:rsidR="001C68A4" w:rsidRPr="008741A9" w:rsidRDefault="001757BC" w:rsidP="001C68A4">
            <w:pPr>
              <w:spacing w:after="0" w:line="240" w:lineRule="auto"/>
              <w:jc w:val="center"/>
              <w:rPr>
                <w:rFonts w:eastAsia="Times New Roman" w:cs="Arial"/>
                <w:sz w:val="16"/>
                <w:szCs w:val="16"/>
              </w:rPr>
            </w:pPr>
            <w:r>
              <w:rPr>
                <w:sz w:val="16"/>
              </w:rPr>
              <w:t>2</w:t>
            </w:r>
            <w:r w:rsidR="00AE48DB">
              <w:rPr>
                <w:sz w:val="16"/>
              </w:rPr>
              <w:t>,</w:t>
            </w:r>
            <w:r>
              <w:rPr>
                <w:sz w:val="16"/>
              </w:rPr>
              <w:t>278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BC52CC6" w14:textId="6BC613E2" w:rsidR="001C68A4" w:rsidRPr="008741A9" w:rsidRDefault="001757BC" w:rsidP="001C68A4">
            <w:pPr>
              <w:spacing w:after="0" w:line="240" w:lineRule="auto"/>
              <w:jc w:val="center"/>
              <w:rPr>
                <w:rFonts w:eastAsia="Times New Roman" w:cs="Arial"/>
                <w:sz w:val="16"/>
                <w:szCs w:val="16"/>
              </w:rPr>
            </w:pPr>
            <w:r>
              <w:rPr>
                <w:sz w:val="16"/>
              </w:rPr>
              <w:t>3</w:t>
            </w:r>
            <w:r w:rsidR="00AE48DB">
              <w:rPr>
                <w:sz w:val="16"/>
              </w:rPr>
              <w:t>,</w:t>
            </w:r>
            <w:r>
              <w:rPr>
                <w:sz w:val="16"/>
              </w:rPr>
              <w:t>290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6538477" w14:textId="28F5A3AA" w:rsidR="001C68A4" w:rsidRPr="008741A9" w:rsidRDefault="001757BC" w:rsidP="001C68A4">
            <w:pPr>
              <w:spacing w:after="0" w:line="240" w:lineRule="auto"/>
              <w:jc w:val="center"/>
              <w:rPr>
                <w:rFonts w:eastAsia="Times New Roman" w:cs="Arial"/>
                <w:sz w:val="16"/>
                <w:szCs w:val="16"/>
              </w:rPr>
            </w:pPr>
            <w:r>
              <w:rPr>
                <w:sz w:val="16"/>
              </w:rPr>
              <w:t>3</w:t>
            </w:r>
            <w:r w:rsidR="00AE48DB">
              <w:rPr>
                <w:sz w:val="16"/>
              </w:rPr>
              <w:t>,</w:t>
            </w:r>
            <w:r>
              <w:rPr>
                <w:sz w:val="16"/>
              </w:rPr>
              <w:t>940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D0DAF96" w14:textId="72946D39" w:rsidR="001C68A4" w:rsidRPr="008741A9" w:rsidRDefault="001757BC" w:rsidP="001C68A4">
            <w:pPr>
              <w:spacing w:after="0" w:line="240" w:lineRule="auto"/>
              <w:jc w:val="center"/>
              <w:rPr>
                <w:rFonts w:eastAsia="Times New Roman" w:cs="Arial"/>
                <w:sz w:val="16"/>
                <w:szCs w:val="16"/>
              </w:rPr>
            </w:pPr>
            <w:r>
              <w:rPr>
                <w:sz w:val="16"/>
              </w:rPr>
              <w:t>4</w:t>
            </w:r>
            <w:r w:rsidR="00AE48DB">
              <w:rPr>
                <w:sz w:val="16"/>
              </w:rPr>
              <w:t>,</w:t>
            </w:r>
            <w:r>
              <w:rPr>
                <w:sz w:val="16"/>
              </w:rPr>
              <w:t>746</w:t>
            </w:r>
          </w:p>
        </w:tc>
      </w:tr>
      <w:tr w:rsidR="001757BC" w14:paraId="2ACE7FEA" w14:textId="77777777" w:rsidTr="008741A9">
        <w:trPr>
          <w:trHeight w:val="227"/>
        </w:trPr>
        <w:tc>
          <w:tcPr>
            <w:tcW w:w="3761" w:type="dxa"/>
            <w:tcBorders>
              <w:right w:val="single" w:sz="4" w:space="0" w:color="auto"/>
            </w:tcBorders>
            <w:shd w:val="clear" w:color="auto" w:fill="auto"/>
            <w:noWrap/>
            <w:vAlign w:val="center"/>
          </w:tcPr>
          <w:p w14:paraId="3B4AF3BF" w14:textId="77777777" w:rsidR="001C68A4" w:rsidRPr="008741A9" w:rsidRDefault="001757BC" w:rsidP="001C68A4">
            <w:pPr>
              <w:spacing w:after="0" w:line="240" w:lineRule="auto"/>
              <w:jc w:val="left"/>
              <w:rPr>
                <w:rFonts w:eastAsia="Times New Roman" w:cs="Arial"/>
                <w:sz w:val="16"/>
                <w:szCs w:val="16"/>
              </w:rPr>
            </w:pPr>
            <w:r>
              <w:rPr>
                <w:sz w:val="16"/>
              </w:rPr>
              <w:t>photovoltaic power plants</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4575CCD1" w14:textId="77777777" w:rsidR="001C68A4" w:rsidRPr="008741A9" w:rsidRDefault="001757BC" w:rsidP="001C68A4">
            <w:pPr>
              <w:spacing w:after="0" w:line="240" w:lineRule="auto"/>
              <w:jc w:val="center"/>
              <w:rPr>
                <w:rFonts w:eastAsia="Times New Roman" w:cs="Arial"/>
                <w:sz w:val="16"/>
                <w:szCs w:val="16"/>
              </w:rPr>
            </w:pPr>
            <w:r>
              <w:rPr>
                <w:sz w:val="16"/>
              </w:rPr>
              <w:t>0.0</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533F387B" w14:textId="77777777" w:rsidR="001C68A4" w:rsidRPr="008741A9" w:rsidRDefault="001757BC" w:rsidP="001C68A4">
            <w:pPr>
              <w:spacing w:after="0" w:line="240" w:lineRule="auto"/>
              <w:jc w:val="center"/>
              <w:rPr>
                <w:rFonts w:eastAsia="Times New Roman" w:cs="Arial"/>
                <w:sz w:val="16"/>
                <w:szCs w:val="16"/>
              </w:rPr>
            </w:pPr>
            <w:r>
              <w:rPr>
                <w:sz w:val="16"/>
              </w:rPr>
              <w:t>0.0</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3B669642" w14:textId="77777777" w:rsidR="001C68A4" w:rsidRPr="008741A9" w:rsidRDefault="001757BC" w:rsidP="001C68A4">
            <w:pPr>
              <w:spacing w:after="0" w:line="240" w:lineRule="auto"/>
              <w:jc w:val="center"/>
              <w:rPr>
                <w:rFonts w:eastAsia="Times New Roman" w:cs="Arial"/>
                <w:sz w:val="16"/>
                <w:szCs w:val="16"/>
              </w:rPr>
            </w:pPr>
            <w:r>
              <w:rPr>
                <w:sz w:val="16"/>
              </w:rPr>
              <w:t>4.9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99F3811" w14:textId="77777777" w:rsidR="001C68A4" w:rsidRPr="008741A9" w:rsidRDefault="001757BC" w:rsidP="001C68A4">
            <w:pPr>
              <w:spacing w:after="0" w:line="240" w:lineRule="auto"/>
              <w:jc w:val="center"/>
              <w:rPr>
                <w:rFonts w:eastAsia="Times New Roman" w:cs="Arial"/>
                <w:sz w:val="16"/>
                <w:szCs w:val="16"/>
              </w:rPr>
            </w:pPr>
            <w:r>
              <w:rPr>
                <w:sz w:val="16"/>
              </w:rPr>
              <w:t>173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C36D911" w14:textId="77777777" w:rsidR="001C68A4" w:rsidRPr="008741A9" w:rsidRDefault="001757BC" w:rsidP="001C68A4">
            <w:pPr>
              <w:spacing w:after="0" w:line="240" w:lineRule="auto"/>
              <w:jc w:val="center"/>
              <w:rPr>
                <w:rFonts w:eastAsia="Times New Roman" w:cs="Arial"/>
                <w:sz w:val="16"/>
                <w:szCs w:val="16"/>
              </w:rPr>
            </w:pPr>
            <w:r>
              <w:rPr>
                <w:sz w:val="16"/>
              </w:rPr>
              <w:t>390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F32226F" w14:textId="77777777" w:rsidR="001C68A4" w:rsidRPr="008741A9" w:rsidRDefault="001757BC" w:rsidP="001C68A4">
            <w:pPr>
              <w:spacing w:after="0" w:line="240" w:lineRule="auto"/>
              <w:jc w:val="center"/>
              <w:rPr>
                <w:rFonts w:eastAsia="Times New Roman" w:cs="Arial"/>
                <w:sz w:val="16"/>
                <w:szCs w:val="16"/>
              </w:rPr>
            </w:pPr>
            <w:r>
              <w:rPr>
                <w:sz w:val="16"/>
              </w:rPr>
              <w:t>584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160048B" w14:textId="77777777" w:rsidR="001C68A4" w:rsidRPr="008741A9" w:rsidRDefault="001757BC" w:rsidP="001C68A4">
            <w:pPr>
              <w:spacing w:after="0" w:line="240" w:lineRule="auto"/>
              <w:jc w:val="center"/>
              <w:rPr>
                <w:rFonts w:eastAsia="Times New Roman" w:cs="Arial"/>
                <w:sz w:val="16"/>
                <w:szCs w:val="16"/>
              </w:rPr>
            </w:pPr>
            <w:r>
              <w:rPr>
                <w:sz w:val="16"/>
              </w:rPr>
              <w:t>929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B9B2B08" w14:textId="432F13F3" w:rsidR="001C68A4" w:rsidRPr="008741A9" w:rsidRDefault="001757BC" w:rsidP="001C68A4">
            <w:pPr>
              <w:spacing w:after="0" w:line="240" w:lineRule="auto"/>
              <w:jc w:val="center"/>
              <w:rPr>
                <w:rFonts w:eastAsia="Times New Roman" w:cs="Arial"/>
                <w:sz w:val="16"/>
                <w:szCs w:val="16"/>
              </w:rPr>
            </w:pPr>
            <w:r>
              <w:rPr>
                <w:sz w:val="16"/>
              </w:rPr>
              <w:t>1</w:t>
            </w:r>
            <w:r w:rsidR="00AE48DB">
              <w:rPr>
                <w:sz w:val="16"/>
              </w:rPr>
              <w:t>,</w:t>
            </w:r>
            <w:r>
              <w:rPr>
                <w:sz w:val="16"/>
              </w:rPr>
              <w:t>274</w:t>
            </w:r>
          </w:p>
        </w:tc>
      </w:tr>
      <w:tr w:rsidR="001757BC" w14:paraId="74C60E79" w14:textId="77777777" w:rsidTr="008741A9">
        <w:trPr>
          <w:trHeight w:val="227"/>
        </w:trPr>
        <w:tc>
          <w:tcPr>
            <w:tcW w:w="3761" w:type="dxa"/>
            <w:tcBorders>
              <w:bottom w:val="single" w:sz="4" w:space="0" w:color="auto"/>
              <w:right w:val="single" w:sz="4" w:space="0" w:color="auto"/>
            </w:tcBorders>
            <w:shd w:val="clear" w:color="auto" w:fill="auto"/>
            <w:noWrap/>
            <w:vAlign w:val="center"/>
          </w:tcPr>
          <w:p w14:paraId="4F0DFBB7" w14:textId="77777777" w:rsidR="001C68A4" w:rsidRPr="008741A9" w:rsidRDefault="001757BC" w:rsidP="001C68A4">
            <w:pPr>
              <w:spacing w:after="0" w:line="240" w:lineRule="auto"/>
              <w:jc w:val="left"/>
              <w:rPr>
                <w:rFonts w:eastAsia="Times New Roman" w:cs="Arial"/>
                <w:sz w:val="16"/>
                <w:szCs w:val="16"/>
              </w:rPr>
            </w:pPr>
            <w:r>
              <w:rPr>
                <w:sz w:val="16"/>
              </w:rPr>
              <w:t>biomass power plants</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667E6ECC" w14:textId="77777777" w:rsidR="001C68A4" w:rsidRPr="008741A9" w:rsidRDefault="001757BC" w:rsidP="001C68A4">
            <w:pPr>
              <w:spacing w:after="0" w:line="240" w:lineRule="auto"/>
              <w:jc w:val="center"/>
              <w:rPr>
                <w:rFonts w:eastAsia="Times New Roman" w:cs="Arial"/>
                <w:sz w:val="16"/>
                <w:szCs w:val="16"/>
              </w:rPr>
            </w:pPr>
            <w:r>
              <w:rPr>
                <w:sz w:val="16"/>
              </w:rPr>
              <w:t>120.4</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1B6D87B7" w14:textId="77777777" w:rsidR="001C68A4" w:rsidRPr="008741A9" w:rsidRDefault="001757BC" w:rsidP="001C68A4">
            <w:pPr>
              <w:spacing w:after="0" w:line="240" w:lineRule="auto"/>
              <w:jc w:val="center"/>
              <w:rPr>
                <w:rFonts w:eastAsia="Times New Roman" w:cs="Arial"/>
                <w:sz w:val="16"/>
                <w:szCs w:val="16"/>
              </w:rPr>
            </w:pPr>
            <w:r>
              <w:rPr>
                <w:sz w:val="16"/>
              </w:rPr>
              <w:t>507.8</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53FC37C5" w14:textId="77777777" w:rsidR="001C68A4" w:rsidRPr="008741A9" w:rsidRDefault="001757BC" w:rsidP="001C68A4">
            <w:pPr>
              <w:spacing w:after="0" w:line="240" w:lineRule="auto"/>
              <w:jc w:val="center"/>
              <w:rPr>
                <w:rFonts w:eastAsia="Times New Roman" w:cs="Arial"/>
                <w:sz w:val="16"/>
                <w:szCs w:val="16"/>
              </w:rPr>
            </w:pPr>
            <w:r>
              <w:rPr>
                <w:sz w:val="16"/>
              </w:rPr>
              <w:t>776.2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DF45490" w14:textId="77777777" w:rsidR="001C68A4" w:rsidRPr="008741A9" w:rsidRDefault="001757BC" w:rsidP="001C68A4">
            <w:pPr>
              <w:spacing w:after="0" w:line="240" w:lineRule="auto"/>
              <w:jc w:val="center"/>
              <w:rPr>
                <w:rFonts w:eastAsia="Times New Roman" w:cs="Arial"/>
                <w:sz w:val="16"/>
                <w:szCs w:val="16"/>
              </w:rPr>
            </w:pPr>
            <w:r>
              <w:rPr>
                <w:sz w:val="16"/>
              </w:rPr>
              <w:t>822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15CE38A" w14:textId="77777777" w:rsidR="001C68A4" w:rsidRPr="008741A9" w:rsidRDefault="001757BC" w:rsidP="001C68A4">
            <w:pPr>
              <w:spacing w:after="0" w:line="240" w:lineRule="auto"/>
              <w:jc w:val="center"/>
              <w:rPr>
                <w:rFonts w:eastAsia="Times New Roman" w:cs="Arial"/>
                <w:sz w:val="16"/>
                <w:szCs w:val="16"/>
              </w:rPr>
            </w:pPr>
            <w:r>
              <w:rPr>
                <w:sz w:val="16"/>
              </w:rPr>
              <w:t>835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3920D10" w14:textId="001D2F04" w:rsidR="001C68A4" w:rsidRPr="008741A9" w:rsidRDefault="001757BC" w:rsidP="001C68A4">
            <w:pPr>
              <w:spacing w:after="0" w:line="240" w:lineRule="auto"/>
              <w:jc w:val="center"/>
              <w:rPr>
                <w:rFonts w:eastAsia="Times New Roman" w:cs="Arial"/>
                <w:sz w:val="16"/>
                <w:szCs w:val="16"/>
              </w:rPr>
            </w:pPr>
            <w:r>
              <w:rPr>
                <w:sz w:val="16"/>
              </w:rPr>
              <w:t>1</w:t>
            </w:r>
            <w:r w:rsidR="00AE48DB">
              <w:rPr>
                <w:sz w:val="16"/>
              </w:rPr>
              <w:t>,</w:t>
            </w:r>
            <w:r>
              <w:rPr>
                <w:sz w:val="16"/>
              </w:rPr>
              <w:t>001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50BCFE3" w14:textId="77777777" w:rsidR="001C68A4" w:rsidRPr="008741A9" w:rsidRDefault="001757BC" w:rsidP="001C68A4">
            <w:pPr>
              <w:spacing w:after="0" w:line="240" w:lineRule="auto"/>
              <w:jc w:val="center"/>
              <w:rPr>
                <w:rFonts w:eastAsia="Times New Roman" w:cs="Arial"/>
                <w:sz w:val="16"/>
                <w:szCs w:val="16"/>
              </w:rPr>
            </w:pPr>
            <w:r>
              <w:rPr>
                <w:sz w:val="16"/>
              </w:rPr>
              <w:t>984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13336B2" w14:textId="77777777" w:rsidR="001C68A4" w:rsidRPr="008741A9" w:rsidRDefault="001757BC" w:rsidP="001C68A4">
            <w:pPr>
              <w:spacing w:after="0" w:line="240" w:lineRule="auto"/>
              <w:jc w:val="center"/>
              <w:rPr>
                <w:rFonts w:eastAsia="Times New Roman" w:cs="Arial"/>
                <w:sz w:val="16"/>
                <w:szCs w:val="16"/>
              </w:rPr>
            </w:pPr>
            <w:r>
              <w:rPr>
                <w:sz w:val="16"/>
              </w:rPr>
              <w:t>887</w:t>
            </w:r>
          </w:p>
        </w:tc>
      </w:tr>
      <w:tr w:rsidR="001757BC" w14:paraId="06DF033D" w14:textId="77777777" w:rsidTr="008741A9">
        <w:trPr>
          <w:trHeight w:val="227"/>
        </w:trPr>
        <w:tc>
          <w:tcPr>
            <w:tcW w:w="3761" w:type="dxa"/>
            <w:tcBorders>
              <w:bottom w:val="single" w:sz="4" w:space="0" w:color="auto"/>
              <w:right w:val="single" w:sz="4" w:space="0" w:color="auto"/>
            </w:tcBorders>
            <w:shd w:val="clear" w:color="auto" w:fill="auto"/>
            <w:noWrap/>
            <w:vAlign w:val="center"/>
          </w:tcPr>
          <w:p w14:paraId="6D26208E" w14:textId="77777777" w:rsidR="001C68A4" w:rsidRPr="008741A9" w:rsidRDefault="001757BC" w:rsidP="001C68A4">
            <w:pPr>
              <w:spacing w:after="0" w:line="240" w:lineRule="auto"/>
              <w:jc w:val="left"/>
              <w:rPr>
                <w:rFonts w:eastAsia="Times New Roman" w:cs="Arial"/>
                <w:sz w:val="16"/>
                <w:szCs w:val="16"/>
              </w:rPr>
            </w:pPr>
            <w:r>
              <w:rPr>
                <w:sz w:val="16"/>
              </w:rPr>
              <w:t>biogas power plants</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6ABBD74D" w14:textId="77777777" w:rsidR="001C68A4" w:rsidRPr="008741A9" w:rsidRDefault="001757BC" w:rsidP="001C68A4">
            <w:pPr>
              <w:spacing w:after="0" w:line="240" w:lineRule="auto"/>
              <w:jc w:val="center"/>
              <w:rPr>
                <w:rFonts w:eastAsia="Times New Roman" w:cs="Arial"/>
                <w:sz w:val="16"/>
                <w:szCs w:val="16"/>
              </w:rPr>
            </w:pPr>
            <w:r>
              <w:rPr>
                <w:sz w:val="16"/>
              </w:rPr>
              <w:t>9.6</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433F9E95" w14:textId="77777777" w:rsidR="001C68A4" w:rsidRPr="008741A9" w:rsidRDefault="001757BC" w:rsidP="001C68A4">
            <w:pPr>
              <w:spacing w:after="0" w:line="240" w:lineRule="auto"/>
              <w:jc w:val="center"/>
              <w:rPr>
                <w:rFonts w:eastAsia="Times New Roman" w:cs="Arial"/>
                <w:sz w:val="16"/>
                <w:szCs w:val="16"/>
              </w:rPr>
            </w:pPr>
            <w:r>
              <w:rPr>
                <w:sz w:val="16"/>
              </w:rPr>
              <w:t>34.3</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7AB38C66" w14:textId="77777777" w:rsidR="001C68A4" w:rsidRPr="008741A9" w:rsidRDefault="001757BC" w:rsidP="001C68A4">
            <w:pPr>
              <w:spacing w:after="0" w:line="240" w:lineRule="auto"/>
              <w:jc w:val="center"/>
              <w:rPr>
                <w:rFonts w:eastAsia="Times New Roman" w:cs="Arial"/>
                <w:sz w:val="16"/>
                <w:szCs w:val="16"/>
              </w:rPr>
            </w:pPr>
            <w:r>
              <w:rPr>
                <w:sz w:val="16"/>
              </w:rPr>
              <w:t>77.9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51E0FD4" w14:textId="77777777" w:rsidR="001C68A4" w:rsidRPr="008741A9" w:rsidRDefault="001757BC" w:rsidP="001C68A4">
            <w:pPr>
              <w:spacing w:after="0" w:line="240" w:lineRule="auto"/>
              <w:jc w:val="center"/>
              <w:rPr>
                <w:rFonts w:eastAsia="Times New Roman" w:cs="Arial"/>
                <w:sz w:val="16"/>
                <w:szCs w:val="16"/>
              </w:rPr>
            </w:pPr>
            <w:r>
              <w:rPr>
                <w:sz w:val="16"/>
              </w:rPr>
              <w:t>132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D520BB5" w14:textId="77777777" w:rsidR="001C68A4" w:rsidRPr="008741A9" w:rsidRDefault="001757BC" w:rsidP="001C68A4">
            <w:pPr>
              <w:spacing w:after="0" w:line="240" w:lineRule="auto"/>
              <w:jc w:val="center"/>
              <w:rPr>
                <w:rFonts w:eastAsia="Times New Roman" w:cs="Arial"/>
                <w:sz w:val="16"/>
                <w:szCs w:val="16"/>
              </w:rPr>
            </w:pPr>
            <w:r>
              <w:rPr>
                <w:sz w:val="16"/>
              </w:rPr>
              <w:t>230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F981AD6" w14:textId="77777777" w:rsidR="001C68A4" w:rsidRPr="008741A9" w:rsidRDefault="001757BC" w:rsidP="001C68A4">
            <w:pPr>
              <w:spacing w:after="0" w:line="240" w:lineRule="auto"/>
              <w:jc w:val="center"/>
              <w:rPr>
                <w:rFonts w:eastAsia="Times New Roman" w:cs="Arial"/>
                <w:sz w:val="16"/>
                <w:szCs w:val="16"/>
              </w:rPr>
            </w:pPr>
            <w:r>
              <w:rPr>
                <w:sz w:val="16"/>
              </w:rPr>
              <w:t>334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94A55CB" w14:textId="77777777" w:rsidR="001C68A4" w:rsidRPr="008741A9" w:rsidRDefault="001757BC" w:rsidP="001C68A4">
            <w:pPr>
              <w:spacing w:after="0" w:line="240" w:lineRule="auto"/>
              <w:jc w:val="center"/>
              <w:rPr>
                <w:rFonts w:eastAsia="Times New Roman" w:cs="Arial"/>
                <w:sz w:val="16"/>
                <w:szCs w:val="16"/>
              </w:rPr>
            </w:pPr>
            <w:r>
              <w:rPr>
                <w:sz w:val="16"/>
              </w:rPr>
              <w:t>431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3C9FC40" w14:textId="77777777" w:rsidR="001C68A4" w:rsidRPr="008741A9" w:rsidRDefault="001757BC" w:rsidP="001C68A4">
            <w:pPr>
              <w:spacing w:after="0" w:line="240" w:lineRule="auto"/>
              <w:jc w:val="center"/>
              <w:rPr>
                <w:rFonts w:eastAsia="Times New Roman" w:cs="Arial"/>
                <w:sz w:val="16"/>
                <w:szCs w:val="16"/>
              </w:rPr>
            </w:pPr>
            <w:r>
              <w:rPr>
                <w:sz w:val="16"/>
              </w:rPr>
              <w:t>498</w:t>
            </w:r>
          </w:p>
        </w:tc>
      </w:tr>
      <w:tr w:rsidR="001757BC" w14:paraId="1399F116" w14:textId="77777777" w:rsidTr="008741A9">
        <w:trPr>
          <w:trHeight w:val="227"/>
        </w:trPr>
        <w:tc>
          <w:tcPr>
            <w:tcW w:w="3761" w:type="dxa"/>
            <w:tcBorders>
              <w:bottom w:val="single" w:sz="4" w:space="0" w:color="auto"/>
              <w:right w:val="single" w:sz="4" w:space="0" w:color="auto"/>
            </w:tcBorders>
            <w:shd w:val="clear" w:color="auto" w:fill="auto"/>
            <w:noWrap/>
            <w:vAlign w:val="center"/>
          </w:tcPr>
          <w:p w14:paraId="348BE26C" w14:textId="77777777" w:rsidR="001C68A4" w:rsidRPr="008741A9" w:rsidRDefault="001757BC" w:rsidP="001C68A4">
            <w:pPr>
              <w:spacing w:after="0" w:line="240" w:lineRule="auto"/>
              <w:jc w:val="left"/>
              <w:rPr>
                <w:rFonts w:eastAsia="Times New Roman" w:cs="Arial"/>
                <w:sz w:val="16"/>
                <w:szCs w:val="16"/>
              </w:rPr>
            </w:pPr>
            <w:r>
              <w:rPr>
                <w:sz w:val="16"/>
              </w:rPr>
              <w:t>renewable municipal waste</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757A29F7" w14:textId="77777777" w:rsidR="001C68A4" w:rsidRPr="008741A9" w:rsidRDefault="001757BC" w:rsidP="001C68A4">
            <w:pPr>
              <w:spacing w:after="0" w:line="240" w:lineRule="auto"/>
              <w:jc w:val="center"/>
              <w:rPr>
                <w:rFonts w:eastAsia="Times New Roman" w:cs="Arial"/>
                <w:sz w:val="16"/>
                <w:szCs w:val="16"/>
              </w:rPr>
            </w:pPr>
            <w:r>
              <w:rPr>
                <w:sz w:val="16"/>
              </w:rPr>
              <w:t>0.0</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6AA8D5AD" w14:textId="77777777" w:rsidR="001C68A4" w:rsidRPr="008741A9" w:rsidRDefault="001757BC" w:rsidP="001C68A4">
            <w:pPr>
              <w:spacing w:after="0" w:line="240" w:lineRule="auto"/>
              <w:jc w:val="center"/>
              <w:rPr>
                <w:rFonts w:eastAsia="Times New Roman" w:cs="Arial"/>
                <w:sz w:val="16"/>
                <w:szCs w:val="16"/>
              </w:rPr>
            </w:pPr>
            <w:r>
              <w:rPr>
                <w:sz w:val="16"/>
              </w:rPr>
              <w:t>0.0</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6A1A2BE1" w14:textId="77777777" w:rsidR="001C68A4" w:rsidRPr="008741A9" w:rsidRDefault="001757BC" w:rsidP="001C68A4">
            <w:pPr>
              <w:spacing w:after="0" w:line="240" w:lineRule="auto"/>
              <w:jc w:val="center"/>
              <w:rPr>
                <w:rFonts w:eastAsia="Times New Roman" w:cs="Arial"/>
                <w:sz w:val="16"/>
                <w:szCs w:val="16"/>
              </w:rPr>
            </w:pPr>
            <w:r>
              <w:rPr>
                <w:sz w:val="16"/>
              </w:rPr>
              <w:t>0.0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912555F" w14:textId="77777777" w:rsidR="001C68A4" w:rsidRPr="008741A9" w:rsidRDefault="001757BC" w:rsidP="001C68A4">
            <w:pPr>
              <w:spacing w:after="0" w:line="240" w:lineRule="auto"/>
              <w:jc w:val="center"/>
              <w:rPr>
                <w:rFonts w:eastAsia="Times New Roman" w:cs="Arial"/>
                <w:sz w:val="16"/>
                <w:szCs w:val="16"/>
              </w:rPr>
            </w:pPr>
            <w:r>
              <w:rPr>
                <w:sz w:val="16"/>
              </w:rPr>
              <w:t>17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F61CFF1" w14:textId="77777777" w:rsidR="001C68A4" w:rsidRPr="008741A9" w:rsidRDefault="001757BC" w:rsidP="001C68A4">
            <w:pPr>
              <w:spacing w:after="0" w:line="240" w:lineRule="auto"/>
              <w:jc w:val="center"/>
              <w:rPr>
                <w:rFonts w:eastAsia="Times New Roman" w:cs="Arial"/>
                <w:sz w:val="16"/>
                <w:szCs w:val="16"/>
              </w:rPr>
            </w:pPr>
            <w:r>
              <w:rPr>
                <w:sz w:val="16"/>
              </w:rPr>
              <w:t>25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6730D65" w14:textId="77777777" w:rsidR="001C68A4" w:rsidRPr="008741A9" w:rsidRDefault="001757BC" w:rsidP="001C68A4">
            <w:pPr>
              <w:spacing w:after="0" w:line="240" w:lineRule="auto"/>
              <w:jc w:val="center"/>
              <w:rPr>
                <w:rFonts w:eastAsia="Times New Roman" w:cs="Arial"/>
                <w:sz w:val="16"/>
                <w:szCs w:val="16"/>
              </w:rPr>
            </w:pPr>
            <w:r>
              <w:rPr>
                <w:sz w:val="16"/>
              </w:rPr>
              <w:t>30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6D5A20E" w14:textId="77777777" w:rsidR="001C68A4" w:rsidRPr="008741A9" w:rsidRDefault="001757BC" w:rsidP="001C68A4">
            <w:pPr>
              <w:spacing w:after="0" w:line="240" w:lineRule="auto"/>
              <w:jc w:val="center"/>
              <w:rPr>
                <w:rFonts w:eastAsia="Times New Roman" w:cs="Arial"/>
                <w:sz w:val="16"/>
                <w:szCs w:val="16"/>
              </w:rPr>
            </w:pPr>
            <w:r>
              <w:rPr>
                <w:sz w:val="16"/>
              </w:rPr>
              <w:t>35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CB695B4" w14:textId="77777777" w:rsidR="001C68A4" w:rsidRPr="008741A9" w:rsidRDefault="001757BC" w:rsidP="001C68A4">
            <w:pPr>
              <w:spacing w:after="0" w:line="240" w:lineRule="auto"/>
              <w:jc w:val="center"/>
              <w:rPr>
                <w:rFonts w:eastAsia="Times New Roman" w:cs="Arial"/>
                <w:sz w:val="16"/>
                <w:szCs w:val="16"/>
              </w:rPr>
            </w:pPr>
            <w:r>
              <w:rPr>
                <w:sz w:val="16"/>
              </w:rPr>
              <w:t>40</w:t>
            </w:r>
          </w:p>
        </w:tc>
      </w:tr>
    </w:tbl>
    <w:p w14:paraId="137AE78F" w14:textId="77777777" w:rsidR="00E80D78" w:rsidRDefault="00E80D78"/>
    <w:tbl>
      <w:tblPr>
        <w:tblW w:w="92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61"/>
        <w:gridCol w:w="682"/>
        <w:gridCol w:w="682"/>
        <w:gridCol w:w="682"/>
        <w:gridCol w:w="682"/>
        <w:gridCol w:w="682"/>
        <w:gridCol w:w="682"/>
        <w:gridCol w:w="682"/>
        <w:gridCol w:w="682"/>
      </w:tblGrid>
      <w:tr w:rsidR="001757BC" w14:paraId="4B37DDC7" w14:textId="77777777" w:rsidTr="008741A9">
        <w:trPr>
          <w:trHeight w:val="286"/>
        </w:trPr>
        <w:tc>
          <w:tcPr>
            <w:tcW w:w="3761" w:type="dxa"/>
            <w:tcBorders>
              <w:top w:val="single" w:sz="4" w:space="0" w:color="auto"/>
            </w:tcBorders>
            <w:shd w:val="clear" w:color="auto" w:fill="DBDBDB"/>
            <w:noWrap/>
            <w:vAlign w:val="center"/>
            <w:hideMark/>
          </w:tcPr>
          <w:p w14:paraId="13C2928A" w14:textId="77777777" w:rsidR="00FB589A" w:rsidRPr="008741A9" w:rsidRDefault="001757BC" w:rsidP="00FB589A">
            <w:pPr>
              <w:spacing w:after="0" w:line="240" w:lineRule="auto"/>
              <w:jc w:val="left"/>
              <w:rPr>
                <w:rFonts w:eastAsia="Times New Roman" w:cs="Arial"/>
                <w:b/>
                <w:bCs/>
                <w:sz w:val="16"/>
                <w:szCs w:val="16"/>
              </w:rPr>
            </w:pPr>
            <w:r>
              <w:rPr>
                <w:b/>
                <w:sz w:val="16"/>
              </w:rPr>
              <w:lastRenderedPageBreak/>
              <w:t>share of technology in the consumption of energy from RES in the power sector [%]</w:t>
            </w:r>
          </w:p>
        </w:tc>
        <w:tc>
          <w:tcPr>
            <w:tcW w:w="682" w:type="dxa"/>
            <w:tcBorders>
              <w:top w:val="single" w:sz="4" w:space="0" w:color="auto"/>
              <w:bottom w:val="single" w:sz="4" w:space="0" w:color="auto"/>
            </w:tcBorders>
            <w:shd w:val="clear" w:color="auto" w:fill="DBDBDB"/>
            <w:noWrap/>
            <w:vAlign w:val="center"/>
            <w:hideMark/>
          </w:tcPr>
          <w:p w14:paraId="2A7C7ECB" w14:textId="77777777" w:rsidR="00FB589A" w:rsidRPr="008741A9" w:rsidRDefault="001757BC" w:rsidP="00FB589A">
            <w:pPr>
              <w:spacing w:after="0" w:line="240" w:lineRule="auto"/>
              <w:jc w:val="center"/>
              <w:rPr>
                <w:rFonts w:eastAsia="Times New Roman" w:cs="Arial"/>
                <w:b/>
                <w:bCs/>
                <w:sz w:val="16"/>
                <w:szCs w:val="16"/>
              </w:rPr>
            </w:pPr>
            <w:r>
              <w:rPr>
                <w:b/>
                <w:sz w:val="16"/>
              </w:rPr>
              <w:t>2005</w:t>
            </w:r>
          </w:p>
        </w:tc>
        <w:tc>
          <w:tcPr>
            <w:tcW w:w="682" w:type="dxa"/>
            <w:tcBorders>
              <w:top w:val="single" w:sz="4" w:space="0" w:color="auto"/>
              <w:bottom w:val="single" w:sz="4" w:space="0" w:color="auto"/>
            </w:tcBorders>
            <w:shd w:val="clear" w:color="auto" w:fill="DBDBDB"/>
            <w:noWrap/>
            <w:vAlign w:val="center"/>
            <w:hideMark/>
          </w:tcPr>
          <w:p w14:paraId="0518F03D" w14:textId="77777777" w:rsidR="00FB589A" w:rsidRPr="008741A9" w:rsidRDefault="001757BC" w:rsidP="00FB589A">
            <w:pPr>
              <w:spacing w:after="0" w:line="240" w:lineRule="auto"/>
              <w:jc w:val="center"/>
              <w:rPr>
                <w:rFonts w:eastAsia="Times New Roman" w:cs="Arial"/>
                <w:b/>
                <w:bCs/>
                <w:sz w:val="16"/>
                <w:szCs w:val="16"/>
              </w:rPr>
            </w:pPr>
            <w:r>
              <w:rPr>
                <w:b/>
                <w:sz w:val="16"/>
              </w:rPr>
              <w:t>2010</w:t>
            </w:r>
          </w:p>
        </w:tc>
        <w:tc>
          <w:tcPr>
            <w:tcW w:w="682" w:type="dxa"/>
            <w:tcBorders>
              <w:top w:val="single" w:sz="4" w:space="0" w:color="auto"/>
              <w:bottom w:val="single" w:sz="4" w:space="0" w:color="auto"/>
            </w:tcBorders>
            <w:shd w:val="clear" w:color="auto" w:fill="DBDBDB"/>
            <w:noWrap/>
            <w:vAlign w:val="center"/>
            <w:hideMark/>
          </w:tcPr>
          <w:p w14:paraId="28C51A5F" w14:textId="77777777" w:rsidR="00FB589A" w:rsidRPr="008741A9" w:rsidRDefault="001757BC" w:rsidP="00FB589A">
            <w:pPr>
              <w:spacing w:after="0" w:line="240" w:lineRule="auto"/>
              <w:jc w:val="center"/>
              <w:rPr>
                <w:rFonts w:eastAsia="Times New Roman" w:cs="Arial"/>
                <w:b/>
                <w:bCs/>
                <w:sz w:val="16"/>
                <w:szCs w:val="16"/>
              </w:rPr>
            </w:pPr>
            <w:r>
              <w:rPr>
                <w:b/>
                <w:sz w:val="16"/>
              </w:rPr>
              <w:t>2015</w:t>
            </w:r>
          </w:p>
        </w:tc>
        <w:tc>
          <w:tcPr>
            <w:tcW w:w="682" w:type="dxa"/>
            <w:tcBorders>
              <w:top w:val="single" w:sz="4" w:space="0" w:color="auto"/>
              <w:bottom w:val="single" w:sz="4" w:space="0" w:color="auto"/>
            </w:tcBorders>
            <w:shd w:val="clear" w:color="auto" w:fill="auto"/>
            <w:noWrap/>
            <w:vAlign w:val="center"/>
            <w:hideMark/>
          </w:tcPr>
          <w:p w14:paraId="2C91698F" w14:textId="77777777" w:rsidR="00FB589A" w:rsidRPr="008741A9" w:rsidRDefault="001757BC" w:rsidP="00FB589A">
            <w:pPr>
              <w:spacing w:after="0" w:line="240" w:lineRule="auto"/>
              <w:jc w:val="center"/>
              <w:rPr>
                <w:rFonts w:eastAsia="Times New Roman" w:cs="Arial"/>
                <w:b/>
                <w:bCs/>
                <w:sz w:val="16"/>
                <w:szCs w:val="16"/>
              </w:rPr>
            </w:pPr>
            <w:r>
              <w:rPr>
                <w:b/>
                <w:sz w:val="16"/>
              </w:rPr>
              <w:t>2020</w:t>
            </w:r>
          </w:p>
        </w:tc>
        <w:tc>
          <w:tcPr>
            <w:tcW w:w="682" w:type="dxa"/>
            <w:tcBorders>
              <w:top w:val="single" w:sz="4" w:space="0" w:color="auto"/>
              <w:bottom w:val="single" w:sz="4" w:space="0" w:color="auto"/>
            </w:tcBorders>
            <w:shd w:val="clear" w:color="auto" w:fill="auto"/>
            <w:noWrap/>
            <w:vAlign w:val="center"/>
            <w:hideMark/>
          </w:tcPr>
          <w:p w14:paraId="618B4B85" w14:textId="77777777" w:rsidR="00FB589A" w:rsidRPr="008741A9" w:rsidRDefault="001757BC" w:rsidP="00FB589A">
            <w:pPr>
              <w:spacing w:after="0" w:line="240" w:lineRule="auto"/>
              <w:jc w:val="center"/>
              <w:rPr>
                <w:rFonts w:eastAsia="Times New Roman" w:cs="Arial"/>
                <w:b/>
                <w:bCs/>
                <w:sz w:val="16"/>
                <w:szCs w:val="16"/>
              </w:rPr>
            </w:pPr>
            <w:r>
              <w:rPr>
                <w:b/>
                <w:sz w:val="16"/>
              </w:rPr>
              <w:t>2025</w:t>
            </w:r>
          </w:p>
        </w:tc>
        <w:tc>
          <w:tcPr>
            <w:tcW w:w="682" w:type="dxa"/>
            <w:tcBorders>
              <w:top w:val="single" w:sz="4" w:space="0" w:color="auto"/>
              <w:bottom w:val="single" w:sz="4" w:space="0" w:color="auto"/>
            </w:tcBorders>
            <w:shd w:val="clear" w:color="auto" w:fill="auto"/>
            <w:noWrap/>
            <w:vAlign w:val="center"/>
            <w:hideMark/>
          </w:tcPr>
          <w:p w14:paraId="37DD0C7A" w14:textId="77777777" w:rsidR="00FB589A" w:rsidRPr="008741A9" w:rsidRDefault="001757BC" w:rsidP="00FB589A">
            <w:pPr>
              <w:spacing w:after="0" w:line="240" w:lineRule="auto"/>
              <w:jc w:val="center"/>
              <w:rPr>
                <w:rFonts w:eastAsia="Times New Roman" w:cs="Arial"/>
                <w:b/>
                <w:bCs/>
                <w:sz w:val="16"/>
                <w:szCs w:val="16"/>
              </w:rPr>
            </w:pPr>
            <w:r>
              <w:rPr>
                <w:b/>
                <w:sz w:val="16"/>
              </w:rPr>
              <w:t>2030</w:t>
            </w:r>
          </w:p>
        </w:tc>
        <w:tc>
          <w:tcPr>
            <w:tcW w:w="682" w:type="dxa"/>
            <w:tcBorders>
              <w:top w:val="single" w:sz="4" w:space="0" w:color="auto"/>
              <w:bottom w:val="single" w:sz="4" w:space="0" w:color="auto"/>
            </w:tcBorders>
            <w:shd w:val="clear" w:color="auto" w:fill="auto"/>
            <w:noWrap/>
            <w:vAlign w:val="center"/>
            <w:hideMark/>
          </w:tcPr>
          <w:p w14:paraId="36347206" w14:textId="77777777" w:rsidR="00FB589A" w:rsidRPr="008741A9" w:rsidRDefault="001757BC" w:rsidP="00FB589A">
            <w:pPr>
              <w:spacing w:after="0" w:line="240" w:lineRule="auto"/>
              <w:jc w:val="center"/>
              <w:rPr>
                <w:rFonts w:eastAsia="Times New Roman" w:cs="Arial"/>
                <w:b/>
                <w:bCs/>
                <w:sz w:val="16"/>
                <w:szCs w:val="16"/>
              </w:rPr>
            </w:pPr>
            <w:r>
              <w:rPr>
                <w:b/>
                <w:sz w:val="16"/>
              </w:rPr>
              <w:t>2035</w:t>
            </w:r>
          </w:p>
        </w:tc>
        <w:tc>
          <w:tcPr>
            <w:tcW w:w="682" w:type="dxa"/>
            <w:tcBorders>
              <w:top w:val="single" w:sz="4" w:space="0" w:color="auto"/>
              <w:bottom w:val="single" w:sz="4" w:space="0" w:color="auto"/>
            </w:tcBorders>
            <w:shd w:val="clear" w:color="auto" w:fill="auto"/>
            <w:noWrap/>
            <w:vAlign w:val="center"/>
            <w:hideMark/>
          </w:tcPr>
          <w:p w14:paraId="15071185" w14:textId="77777777" w:rsidR="00FB589A" w:rsidRPr="008741A9" w:rsidRDefault="001757BC" w:rsidP="00FB589A">
            <w:pPr>
              <w:spacing w:after="0" w:line="240" w:lineRule="auto"/>
              <w:jc w:val="center"/>
              <w:rPr>
                <w:rFonts w:eastAsia="Times New Roman" w:cs="Arial"/>
                <w:b/>
                <w:bCs/>
                <w:sz w:val="16"/>
                <w:szCs w:val="16"/>
              </w:rPr>
            </w:pPr>
            <w:r>
              <w:rPr>
                <w:b/>
                <w:sz w:val="16"/>
              </w:rPr>
              <w:t>2040</w:t>
            </w:r>
          </w:p>
        </w:tc>
      </w:tr>
      <w:tr w:rsidR="001757BC" w14:paraId="047E709B" w14:textId="77777777" w:rsidTr="008741A9">
        <w:trPr>
          <w:trHeight w:val="227"/>
        </w:trPr>
        <w:tc>
          <w:tcPr>
            <w:tcW w:w="3761" w:type="dxa"/>
            <w:tcBorders>
              <w:right w:val="single" w:sz="4" w:space="0" w:color="auto"/>
            </w:tcBorders>
            <w:shd w:val="clear" w:color="auto" w:fill="auto"/>
            <w:noWrap/>
            <w:vAlign w:val="center"/>
          </w:tcPr>
          <w:p w14:paraId="3943F98E" w14:textId="77777777" w:rsidR="009861DB" w:rsidRPr="008741A9" w:rsidRDefault="001757BC" w:rsidP="009861DB">
            <w:pPr>
              <w:spacing w:after="0" w:line="240" w:lineRule="auto"/>
              <w:jc w:val="left"/>
              <w:rPr>
                <w:rFonts w:eastAsia="Times New Roman" w:cs="Arial"/>
                <w:b/>
                <w:bCs/>
                <w:sz w:val="16"/>
                <w:szCs w:val="16"/>
              </w:rPr>
            </w:pPr>
            <w:r>
              <w:rPr>
                <w:sz w:val="16"/>
              </w:rPr>
              <w:t>hydropower plants</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7FC98364" w14:textId="77777777" w:rsidR="009861DB" w:rsidRPr="008741A9" w:rsidRDefault="001757BC" w:rsidP="009861DB">
            <w:pPr>
              <w:spacing w:after="0" w:line="240" w:lineRule="auto"/>
              <w:jc w:val="center"/>
              <w:rPr>
                <w:rFonts w:eastAsia="Times New Roman" w:cs="Arial"/>
                <w:sz w:val="16"/>
                <w:szCs w:val="16"/>
              </w:rPr>
            </w:pPr>
            <w:r>
              <w:rPr>
                <w:sz w:val="16"/>
              </w:rPr>
              <w:t>55.6%</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70C2861E" w14:textId="77777777" w:rsidR="009861DB" w:rsidRPr="008741A9" w:rsidRDefault="001757BC" w:rsidP="009861DB">
            <w:pPr>
              <w:spacing w:after="0" w:line="240" w:lineRule="auto"/>
              <w:jc w:val="center"/>
              <w:rPr>
                <w:rFonts w:eastAsia="Times New Roman" w:cs="Arial"/>
                <w:sz w:val="16"/>
                <w:szCs w:val="16"/>
              </w:rPr>
            </w:pPr>
            <w:r>
              <w:rPr>
                <w:sz w:val="16"/>
              </w:rPr>
              <w:t>22.7%</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71A0113A" w14:textId="77777777" w:rsidR="009861DB" w:rsidRPr="008741A9" w:rsidRDefault="001757BC" w:rsidP="009861DB">
            <w:pPr>
              <w:spacing w:after="0" w:line="240" w:lineRule="auto"/>
              <w:jc w:val="center"/>
              <w:rPr>
                <w:rFonts w:eastAsia="Times New Roman" w:cs="Arial"/>
                <w:sz w:val="16"/>
                <w:szCs w:val="16"/>
              </w:rPr>
            </w:pPr>
            <w:r>
              <w:rPr>
                <w:sz w:val="16"/>
              </w:rPr>
              <w:t>10.7%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4C1C04E" w14:textId="77777777" w:rsidR="009861DB" w:rsidRPr="008741A9" w:rsidRDefault="001757BC" w:rsidP="009861DB">
            <w:pPr>
              <w:spacing w:after="0" w:line="240" w:lineRule="auto"/>
              <w:jc w:val="center"/>
              <w:rPr>
                <w:rFonts w:eastAsia="Times New Roman" w:cs="Arial"/>
                <w:sz w:val="16"/>
                <w:szCs w:val="16"/>
              </w:rPr>
            </w:pPr>
            <w:r>
              <w:rPr>
                <w:sz w:val="16"/>
              </w:rPr>
              <w:t>6.1%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7FB28E8" w14:textId="77777777" w:rsidR="009861DB" w:rsidRPr="008741A9" w:rsidRDefault="001757BC" w:rsidP="009861DB">
            <w:pPr>
              <w:spacing w:after="0" w:line="240" w:lineRule="auto"/>
              <w:jc w:val="center"/>
              <w:rPr>
                <w:rFonts w:eastAsia="Times New Roman" w:cs="Arial"/>
                <w:sz w:val="16"/>
                <w:szCs w:val="16"/>
              </w:rPr>
            </w:pPr>
            <w:r>
              <w:rPr>
                <w:sz w:val="16"/>
              </w:rPr>
              <w:t>6.1%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95D2B71" w14:textId="77777777" w:rsidR="009861DB" w:rsidRPr="008741A9" w:rsidRDefault="001757BC" w:rsidP="009861DB">
            <w:pPr>
              <w:spacing w:after="0" w:line="240" w:lineRule="auto"/>
              <w:jc w:val="center"/>
              <w:rPr>
                <w:rFonts w:eastAsia="Times New Roman" w:cs="Arial"/>
                <w:sz w:val="16"/>
                <w:szCs w:val="16"/>
              </w:rPr>
            </w:pPr>
            <w:r>
              <w:rPr>
                <w:sz w:val="16"/>
              </w:rPr>
              <w:t>4.6%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6585BC0" w14:textId="77777777" w:rsidR="009861DB" w:rsidRPr="008741A9" w:rsidRDefault="001757BC" w:rsidP="009861DB">
            <w:pPr>
              <w:spacing w:after="0" w:line="240" w:lineRule="auto"/>
              <w:jc w:val="center"/>
              <w:rPr>
                <w:rFonts w:eastAsia="Times New Roman" w:cs="Arial"/>
                <w:sz w:val="16"/>
                <w:szCs w:val="16"/>
              </w:rPr>
            </w:pPr>
            <w:r>
              <w:rPr>
                <w:sz w:val="16"/>
              </w:rPr>
              <w:t>4.0%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6C4BC73" w14:textId="77777777" w:rsidR="009861DB" w:rsidRPr="008741A9" w:rsidRDefault="001757BC" w:rsidP="009861DB">
            <w:pPr>
              <w:spacing w:after="0" w:line="240" w:lineRule="auto"/>
              <w:jc w:val="center"/>
              <w:rPr>
                <w:rFonts w:eastAsia="Times New Roman" w:cs="Arial"/>
                <w:sz w:val="16"/>
                <w:szCs w:val="16"/>
              </w:rPr>
            </w:pPr>
            <w:r>
              <w:rPr>
                <w:sz w:val="16"/>
              </w:rPr>
              <w:t>3.5%</w:t>
            </w:r>
          </w:p>
        </w:tc>
      </w:tr>
      <w:tr w:rsidR="001757BC" w14:paraId="4CF8071B" w14:textId="77777777" w:rsidTr="008741A9">
        <w:trPr>
          <w:trHeight w:val="227"/>
        </w:trPr>
        <w:tc>
          <w:tcPr>
            <w:tcW w:w="3761" w:type="dxa"/>
            <w:tcBorders>
              <w:right w:val="single" w:sz="4" w:space="0" w:color="auto"/>
            </w:tcBorders>
            <w:shd w:val="clear" w:color="auto" w:fill="auto"/>
            <w:noWrap/>
            <w:vAlign w:val="center"/>
          </w:tcPr>
          <w:p w14:paraId="01B2A236" w14:textId="77777777" w:rsidR="009861DB" w:rsidRPr="008741A9" w:rsidRDefault="001757BC" w:rsidP="009861DB">
            <w:pPr>
              <w:spacing w:after="0" w:line="240" w:lineRule="auto"/>
              <w:jc w:val="left"/>
              <w:rPr>
                <w:rFonts w:eastAsia="Times New Roman" w:cs="Arial"/>
                <w:sz w:val="16"/>
                <w:szCs w:val="16"/>
              </w:rPr>
            </w:pPr>
            <w:r>
              <w:rPr>
                <w:sz w:val="16"/>
              </w:rPr>
              <w:t>wind power plants</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3D059210" w14:textId="77777777" w:rsidR="009861DB" w:rsidRPr="008741A9" w:rsidRDefault="001757BC" w:rsidP="009861DB">
            <w:pPr>
              <w:spacing w:after="0" w:line="240" w:lineRule="auto"/>
              <w:jc w:val="center"/>
              <w:rPr>
                <w:rFonts w:eastAsia="Times New Roman" w:cs="Arial"/>
                <w:sz w:val="16"/>
                <w:szCs w:val="16"/>
              </w:rPr>
            </w:pPr>
            <w:r>
              <w:rPr>
                <w:sz w:val="16"/>
              </w:rPr>
              <w:t>5.3%</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19C13C3F" w14:textId="77777777" w:rsidR="009861DB" w:rsidRPr="008741A9" w:rsidRDefault="001757BC" w:rsidP="009861DB">
            <w:pPr>
              <w:spacing w:after="0" w:line="240" w:lineRule="auto"/>
              <w:jc w:val="center"/>
              <w:rPr>
                <w:rFonts w:eastAsia="Times New Roman" w:cs="Arial"/>
                <w:sz w:val="16"/>
                <w:szCs w:val="16"/>
              </w:rPr>
            </w:pPr>
            <w:r>
              <w:rPr>
                <w:sz w:val="16"/>
              </w:rPr>
              <w:t>16.4%</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2530EB7E" w14:textId="77777777" w:rsidR="009861DB" w:rsidRPr="008741A9" w:rsidRDefault="001757BC" w:rsidP="009861DB">
            <w:pPr>
              <w:spacing w:after="0" w:line="240" w:lineRule="auto"/>
              <w:jc w:val="center"/>
              <w:rPr>
                <w:rFonts w:eastAsia="Times New Roman" w:cs="Arial"/>
                <w:sz w:val="16"/>
                <w:szCs w:val="16"/>
              </w:rPr>
            </w:pPr>
            <w:r>
              <w:rPr>
                <w:sz w:val="16"/>
              </w:rPr>
              <w:t>44.0%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0C719DD" w14:textId="77777777" w:rsidR="009861DB" w:rsidRPr="008741A9" w:rsidRDefault="001757BC" w:rsidP="009861DB">
            <w:pPr>
              <w:spacing w:after="0" w:line="240" w:lineRule="auto"/>
              <w:jc w:val="center"/>
              <w:rPr>
                <w:rFonts w:eastAsia="Times New Roman" w:cs="Arial"/>
                <w:sz w:val="16"/>
                <w:szCs w:val="16"/>
              </w:rPr>
            </w:pPr>
            <w:r>
              <w:rPr>
                <w:sz w:val="16"/>
              </w:rPr>
              <w:t>59.9%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1380C00" w14:textId="77777777" w:rsidR="009861DB" w:rsidRPr="008741A9" w:rsidRDefault="001757BC" w:rsidP="009861DB">
            <w:pPr>
              <w:spacing w:after="0" w:line="240" w:lineRule="auto"/>
              <w:jc w:val="center"/>
              <w:rPr>
                <w:rFonts w:eastAsia="Times New Roman" w:cs="Arial"/>
                <w:sz w:val="16"/>
                <w:szCs w:val="16"/>
              </w:rPr>
            </w:pPr>
            <w:r>
              <w:rPr>
                <w:sz w:val="16"/>
              </w:rPr>
              <w:t>56.9%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E31383C" w14:textId="77777777" w:rsidR="009861DB" w:rsidRPr="008741A9" w:rsidRDefault="001757BC" w:rsidP="009861DB">
            <w:pPr>
              <w:spacing w:after="0" w:line="240" w:lineRule="auto"/>
              <w:jc w:val="center"/>
              <w:rPr>
                <w:rFonts w:eastAsia="Times New Roman" w:cs="Arial"/>
                <w:sz w:val="16"/>
                <w:szCs w:val="16"/>
              </w:rPr>
            </w:pPr>
            <w:r>
              <w:rPr>
                <w:sz w:val="16"/>
              </w:rPr>
              <w:t>59.9%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14746A3" w14:textId="77777777" w:rsidR="009861DB" w:rsidRPr="008741A9" w:rsidRDefault="001757BC" w:rsidP="009861DB">
            <w:pPr>
              <w:spacing w:after="0" w:line="240" w:lineRule="auto"/>
              <w:jc w:val="center"/>
              <w:rPr>
                <w:rFonts w:eastAsia="Times New Roman" w:cs="Arial"/>
                <w:sz w:val="16"/>
                <w:szCs w:val="16"/>
              </w:rPr>
            </w:pPr>
            <w:r>
              <w:rPr>
                <w:sz w:val="16"/>
              </w:rPr>
              <w:t>59.9%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66DCA55" w14:textId="77777777" w:rsidR="009861DB" w:rsidRPr="008741A9" w:rsidRDefault="001757BC" w:rsidP="009861DB">
            <w:pPr>
              <w:spacing w:after="0" w:line="240" w:lineRule="auto"/>
              <w:jc w:val="center"/>
              <w:rPr>
                <w:rFonts w:eastAsia="Times New Roman" w:cs="Arial"/>
                <w:sz w:val="16"/>
                <w:szCs w:val="16"/>
              </w:rPr>
            </w:pPr>
            <w:r>
              <w:rPr>
                <w:sz w:val="16"/>
              </w:rPr>
              <w:t>61.5%</w:t>
            </w:r>
          </w:p>
        </w:tc>
      </w:tr>
      <w:tr w:rsidR="001757BC" w14:paraId="6B31B77B" w14:textId="77777777" w:rsidTr="008741A9">
        <w:trPr>
          <w:trHeight w:val="227"/>
        </w:trPr>
        <w:tc>
          <w:tcPr>
            <w:tcW w:w="3761" w:type="dxa"/>
            <w:tcBorders>
              <w:right w:val="single" w:sz="4" w:space="0" w:color="auto"/>
            </w:tcBorders>
            <w:shd w:val="clear" w:color="auto" w:fill="auto"/>
            <w:noWrap/>
            <w:vAlign w:val="center"/>
          </w:tcPr>
          <w:p w14:paraId="623563AF" w14:textId="77777777" w:rsidR="009861DB" w:rsidRPr="008741A9" w:rsidRDefault="001757BC" w:rsidP="009861DB">
            <w:pPr>
              <w:spacing w:after="0" w:line="240" w:lineRule="auto"/>
              <w:jc w:val="left"/>
              <w:rPr>
                <w:rFonts w:eastAsia="Times New Roman" w:cs="Arial"/>
                <w:sz w:val="16"/>
                <w:szCs w:val="16"/>
              </w:rPr>
            </w:pPr>
            <w:r>
              <w:rPr>
                <w:sz w:val="16"/>
              </w:rPr>
              <w:t>photovoltaic power plants</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353E185A" w14:textId="77777777" w:rsidR="009861DB" w:rsidRPr="008741A9" w:rsidRDefault="001757BC" w:rsidP="009861DB">
            <w:pPr>
              <w:spacing w:after="0" w:line="240" w:lineRule="auto"/>
              <w:jc w:val="center"/>
              <w:rPr>
                <w:rFonts w:eastAsia="Times New Roman" w:cs="Arial"/>
                <w:sz w:val="16"/>
                <w:szCs w:val="16"/>
              </w:rPr>
            </w:pPr>
            <w:r>
              <w:rPr>
                <w:sz w:val="16"/>
              </w:rPr>
              <w:t>0.0%</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2A38FE20" w14:textId="77777777" w:rsidR="009861DB" w:rsidRPr="008741A9" w:rsidRDefault="001757BC" w:rsidP="009861DB">
            <w:pPr>
              <w:spacing w:after="0" w:line="240" w:lineRule="auto"/>
              <w:jc w:val="center"/>
              <w:rPr>
                <w:rFonts w:eastAsia="Times New Roman" w:cs="Arial"/>
                <w:sz w:val="16"/>
                <w:szCs w:val="16"/>
              </w:rPr>
            </w:pPr>
            <w:r>
              <w:rPr>
                <w:sz w:val="16"/>
              </w:rPr>
              <w:t>0.0%</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6779EBC3" w14:textId="77777777" w:rsidR="009861DB" w:rsidRPr="008741A9" w:rsidRDefault="001757BC" w:rsidP="009861DB">
            <w:pPr>
              <w:spacing w:after="0" w:line="240" w:lineRule="auto"/>
              <w:jc w:val="center"/>
              <w:rPr>
                <w:rFonts w:eastAsia="Times New Roman" w:cs="Arial"/>
                <w:sz w:val="16"/>
                <w:szCs w:val="16"/>
              </w:rPr>
            </w:pPr>
            <w:r>
              <w:rPr>
                <w:sz w:val="16"/>
              </w:rPr>
              <w:t>0.3%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B568562" w14:textId="77777777" w:rsidR="009861DB" w:rsidRPr="008741A9" w:rsidRDefault="001757BC" w:rsidP="009861DB">
            <w:pPr>
              <w:spacing w:after="0" w:line="240" w:lineRule="auto"/>
              <w:jc w:val="center"/>
              <w:rPr>
                <w:rFonts w:eastAsia="Times New Roman" w:cs="Arial"/>
                <w:sz w:val="16"/>
                <w:szCs w:val="16"/>
              </w:rPr>
            </w:pPr>
            <w:r>
              <w:rPr>
                <w:sz w:val="16"/>
              </w:rPr>
              <w:t>5.1%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147EFDF" w14:textId="77777777" w:rsidR="009861DB" w:rsidRPr="008741A9" w:rsidRDefault="001757BC" w:rsidP="009861DB">
            <w:pPr>
              <w:spacing w:after="0" w:line="240" w:lineRule="auto"/>
              <w:jc w:val="center"/>
              <w:rPr>
                <w:rFonts w:eastAsia="Times New Roman" w:cs="Arial"/>
                <w:sz w:val="16"/>
                <w:szCs w:val="16"/>
              </w:rPr>
            </w:pPr>
            <w:r>
              <w:rPr>
                <w:sz w:val="16"/>
              </w:rPr>
              <w:t>9.7%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FCA0DBC" w14:textId="77777777" w:rsidR="009861DB" w:rsidRPr="008741A9" w:rsidRDefault="001757BC" w:rsidP="009861DB">
            <w:pPr>
              <w:spacing w:after="0" w:line="240" w:lineRule="auto"/>
              <w:jc w:val="center"/>
              <w:rPr>
                <w:rFonts w:eastAsia="Times New Roman" w:cs="Arial"/>
                <w:sz w:val="16"/>
                <w:szCs w:val="16"/>
              </w:rPr>
            </w:pPr>
            <w:r>
              <w:rPr>
                <w:sz w:val="16"/>
              </w:rPr>
              <w:t>10.6%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57DC954" w14:textId="77777777" w:rsidR="009861DB" w:rsidRPr="008741A9" w:rsidRDefault="001757BC" w:rsidP="009861DB">
            <w:pPr>
              <w:spacing w:after="0" w:line="240" w:lineRule="auto"/>
              <w:jc w:val="center"/>
              <w:rPr>
                <w:rFonts w:eastAsia="Times New Roman" w:cs="Arial"/>
                <w:sz w:val="16"/>
                <w:szCs w:val="16"/>
              </w:rPr>
            </w:pPr>
            <w:r>
              <w:rPr>
                <w:sz w:val="16"/>
              </w:rPr>
              <w:t>14.1%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5A161CD" w14:textId="77777777" w:rsidR="009861DB" w:rsidRPr="008741A9" w:rsidRDefault="001757BC" w:rsidP="009861DB">
            <w:pPr>
              <w:spacing w:after="0" w:line="240" w:lineRule="auto"/>
              <w:jc w:val="center"/>
              <w:rPr>
                <w:rFonts w:eastAsia="Times New Roman" w:cs="Arial"/>
                <w:sz w:val="16"/>
                <w:szCs w:val="16"/>
              </w:rPr>
            </w:pPr>
            <w:r>
              <w:rPr>
                <w:sz w:val="16"/>
              </w:rPr>
              <w:t>16.5%</w:t>
            </w:r>
          </w:p>
        </w:tc>
      </w:tr>
      <w:tr w:rsidR="001757BC" w14:paraId="7CA15F9E" w14:textId="77777777" w:rsidTr="008741A9">
        <w:trPr>
          <w:trHeight w:val="227"/>
        </w:trPr>
        <w:tc>
          <w:tcPr>
            <w:tcW w:w="3761" w:type="dxa"/>
            <w:tcBorders>
              <w:right w:val="single" w:sz="4" w:space="0" w:color="auto"/>
            </w:tcBorders>
            <w:shd w:val="clear" w:color="auto" w:fill="auto"/>
            <w:noWrap/>
            <w:vAlign w:val="center"/>
          </w:tcPr>
          <w:p w14:paraId="6D58EADC" w14:textId="77777777" w:rsidR="009861DB" w:rsidRPr="008741A9" w:rsidRDefault="001757BC" w:rsidP="009861DB">
            <w:pPr>
              <w:spacing w:after="0" w:line="240" w:lineRule="auto"/>
              <w:jc w:val="left"/>
              <w:rPr>
                <w:rFonts w:eastAsia="Times New Roman" w:cs="Arial"/>
                <w:sz w:val="16"/>
                <w:szCs w:val="16"/>
              </w:rPr>
            </w:pPr>
            <w:r>
              <w:rPr>
                <w:sz w:val="16"/>
              </w:rPr>
              <w:t>biomass power plants</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0736D976" w14:textId="77777777" w:rsidR="009861DB" w:rsidRPr="008741A9" w:rsidRDefault="001757BC" w:rsidP="009861DB">
            <w:pPr>
              <w:spacing w:after="0" w:line="240" w:lineRule="auto"/>
              <w:jc w:val="center"/>
              <w:rPr>
                <w:rFonts w:eastAsia="Times New Roman" w:cs="Arial"/>
                <w:sz w:val="16"/>
                <w:szCs w:val="16"/>
              </w:rPr>
            </w:pPr>
            <w:r>
              <w:rPr>
                <w:sz w:val="16"/>
              </w:rPr>
              <w:t>36.3%</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5E4127C2" w14:textId="77777777" w:rsidR="009861DB" w:rsidRPr="008741A9" w:rsidRDefault="001757BC" w:rsidP="009861DB">
            <w:pPr>
              <w:spacing w:after="0" w:line="240" w:lineRule="auto"/>
              <w:jc w:val="center"/>
              <w:rPr>
                <w:rFonts w:eastAsia="Times New Roman" w:cs="Arial"/>
                <w:sz w:val="16"/>
                <w:szCs w:val="16"/>
              </w:rPr>
            </w:pPr>
            <w:r>
              <w:rPr>
                <w:sz w:val="16"/>
              </w:rPr>
              <w:t>57.0%</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049F178B" w14:textId="77777777" w:rsidR="009861DB" w:rsidRPr="008741A9" w:rsidRDefault="001757BC" w:rsidP="009861DB">
            <w:pPr>
              <w:spacing w:after="0" w:line="240" w:lineRule="auto"/>
              <w:jc w:val="center"/>
              <w:rPr>
                <w:rFonts w:eastAsia="Times New Roman" w:cs="Arial"/>
                <w:sz w:val="16"/>
                <w:szCs w:val="16"/>
              </w:rPr>
            </w:pPr>
            <w:r>
              <w:rPr>
                <w:sz w:val="16"/>
              </w:rPr>
              <w:t>41.0%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656EFB5" w14:textId="77777777" w:rsidR="009861DB" w:rsidRPr="008741A9" w:rsidRDefault="001757BC" w:rsidP="009861DB">
            <w:pPr>
              <w:spacing w:after="0" w:line="240" w:lineRule="auto"/>
              <w:jc w:val="center"/>
              <w:rPr>
                <w:rFonts w:eastAsia="Times New Roman" w:cs="Arial"/>
                <w:sz w:val="16"/>
                <w:szCs w:val="16"/>
              </w:rPr>
            </w:pPr>
            <w:r>
              <w:rPr>
                <w:sz w:val="16"/>
              </w:rPr>
              <w:t>24.4%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036E625" w14:textId="77777777" w:rsidR="009861DB" w:rsidRPr="008741A9" w:rsidRDefault="001757BC" w:rsidP="009861DB">
            <w:pPr>
              <w:spacing w:after="0" w:line="240" w:lineRule="auto"/>
              <w:jc w:val="center"/>
              <w:rPr>
                <w:rFonts w:eastAsia="Times New Roman" w:cs="Arial"/>
                <w:sz w:val="16"/>
                <w:szCs w:val="16"/>
              </w:rPr>
            </w:pPr>
            <w:r>
              <w:rPr>
                <w:sz w:val="16"/>
              </w:rPr>
              <w:t>20.8%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527E8CA" w14:textId="77777777" w:rsidR="009861DB" w:rsidRPr="008741A9" w:rsidRDefault="001757BC" w:rsidP="009861DB">
            <w:pPr>
              <w:spacing w:after="0" w:line="240" w:lineRule="auto"/>
              <w:jc w:val="center"/>
              <w:rPr>
                <w:rFonts w:eastAsia="Times New Roman" w:cs="Arial"/>
                <w:sz w:val="16"/>
                <w:szCs w:val="16"/>
              </w:rPr>
            </w:pPr>
            <w:r>
              <w:rPr>
                <w:sz w:val="16"/>
              </w:rPr>
              <w:t>18.2%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71A74F0" w14:textId="77777777" w:rsidR="009861DB" w:rsidRPr="008741A9" w:rsidRDefault="001757BC" w:rsidP="009861DB">
            <w:pPr>
              <w:spacing w:after="0" w:line="240" w:lineRule="auto"/>
              <w:jc w:val="center"/>
              <w:rPr>
                <w:rFonts w:eastAsia="Times New Roman" w:cs="Arial"/>
                <w:sz w:val="16"/>
                <w:szCs w:val="16"/>
              </w:rPr>
            </w:pPr>
            <w:r>
              <w:rPr>
                <w:sz w:val="16"/>
              </w:rPr>
              <w:t>15.0%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D04CFB6" w14:textId="77777777" w:rsidR="009861DB" w:rsidRPr="008741A9" w:rsidRDefault="001757BC" w:rsidP="009861DB">
            <w:pPr>
              <w:spacing w:after="0" w:line="240" w:lineRule="auto"/>
              <w:jc w:val="center"/>
              <w:rPr>
                <w:rFonts w:eastAsia="Times New Roman" w:cs="Arial"/>
                <w:sz w:val="16"/>
                <w:szCs w:val="16"/>
              </w:rPr>
            </w:pPr>
            <w:r>
              <w:rPr>
                <w:sz w:val="16"/>
              </w:rPr>
              <w:t>11.5%</w:t>
            </w:r>
          </w:p>
        </w:tc>
      </w:tr>
      <w:tr w:rsidR="001757BC" w14:paraId="7A478829" w14:textId="77777777" w:rsidTr="008741A9">
        <w:trPr>
          <w:trHeight w:val="227"/>
        </w:trPr>
        <w:tc>
          <w:tcPr>
            <w:tcW w:w="3761" w:type="dxa"/>
            <w:tcBorders>
              <w:right w:val="single" w:sz="4" w:space="0" w:color="auto"/>
            </w:tcBorders>
            <w:shd w:val="clear" w:color="auto" w:fill="auto"/>
            <w:noWrap/>
            <w:vAlign w:val="center"/>
          </w:tcPr>
          <w:p w14:paraId="55DE1CD2" w14:textId="77777777" w:rsidR="009861DB" w:rsidRPr="008741A9" w:rsidRDefault="001757BC" w:rsidP="009861DB">
            <w:pPr>
              <w:spacing w:after="0" w:line="240" w:lineRule="auto"/>
              <w:jc w:val="left"/>
              <w:rPr>
                <w:rFonts w:eastAsia="Times New Roman" w:cs="Arial"/>
                <w:sz w:val="16"/>
                <w:szCs w:val="16"/>
              </w:rPr>
            </w:pPr>
            <w:r>
              <w:rPr>
                <w:sz w:val="16"/>
              </w:rPr>
              <w:t>biogas power plants</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450477D6" w14:textId="77777777" w:rsidR="009861DB" w:rsidRPr="008741A9" w:rsidRDefault="001757BC" w:rsidP="009861DB">
            <w:pPr>
              <w:spacing w:after="0" w:line="240" w:lineRule="auto"/>
              <w:jc w:val="center"/>
              <w:rPr>
                <w:rFonts w:eastAsia="Times New Roman" w:cs="Arial"/>
                <w:sz w:val="16"/>
                <w:szCs w:val="16"/>
              </w:rPr>
            </w:pPr>
            <w:r>
              <w:rPr>
                <w:sz w:val="16"/>
              </w:rPr>
              <w:t>2.9%</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57761486" w14:textId="77777777" w:rsidR="009861DB" w:rsidRPr="008741A9" w:rsidRDefault="001757BC" w:rsidP="009861DB">
            <w:pPr>
              <w:spacing w:after="0" w:line="240" w:lineRule="auto"/>
              <w:jc w:val="center"/>
              <w:rPr>
                <w:rFonts w:eastAsia="Times New Roman" w:cs="Arial"/>
                <w:sz w:val="16"/>
                <w:szCs w:val="16"/>
              </w:rPr>
            </w:pPr>
            <w:r>
              <w:rPr>
                <w:sz w:val="16"/>
              </w:rPr>
              <w:t>3.9%</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67FE32F7" w14:textId="77777777" w:rsidR="009861DB" w:rsidRPr="008741A9" w:rsidRDefault="001757BC" w:rsidP="009861DB">
            <w:pPr>
              <w:spacing w:after="0" w:line="240" w:lineRule="auto"/>
              <w:jc w:val="center"/>
              <w:rPr>
                <w:rFonts w:eastAsia="Times New Roman" w:cs="Arial"/>
                <w:sz w:val="16"/>
                <w:szCs w:val="16"/>
              </w:rPr>
            </w:pPr>
            <w:r>
              <w:rPr>
                <w:sz w:val="16"/>
              </w:rPr>
              <w:t>4.1%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DF62937" w14:textId="77777777" w:rsidR="009861DB" w:rsidRPr="008741A9" w:rsidRDefault="001757BC" w:rsidP="009861DB">
            <w:pPr>
              <w:spacing w:after="0" w:line="240" w:lineRule="auto"/>
              <w:jc w:val="center"/>
              <w:rPr>
                <w:rFonts w:eastAsia="Times New Roman" w:cs="Arial"/>
                <w:sz w:val="16"/>
                <w:szCs w:val="16"/>
              </w:rPr>
            </w:pPr>
            <w:r>
              <w:rPr>
                <w:sz w:val="16"/>
              </w:rPr>
              <w:t>3.9%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797E3A6" w14:textId="77777777" w:rsidR="009861DB" w:rsidRPr="008741A9" w:rsidRDefault="001757BC" w:rsidP="009861DB">
            <w:pPr>
              <w:spacing w:after="0" w:line="240" w:lineRule="auto"/>
              <w:jc w:val="center"/>
              <w:rPr>
                <w:rFonts w:eastAsia="Times New Roman" w:cs="Arial"/>
                <w:sz w:val="16"/>
                <w:szCs w:val="16"/>
              </w:rPr>
            </w:pPr>
            <w:r>
              <w:rPr>
                <w:sz w:val="16"/>
              </w:rPr>
              <w:t>5.7%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905016A" w14:textId="77777777" w:rsidR="009861DB" w:rsidRPr="008741A9" w:rsidRDefault="001757BC" w:rsidP="009861DB">
            <w:pPr>
              <w:spacing w:after="0" w:line="240" w:lineRule="auto"/>
              <w:jc w:val="center"/>
              <w:rPr>
                <w:rFonts w:eastAsia="Times New Roman" w:cs="Arial"/>
                <w:sz w:val="16"/>
                <w:szCs w:val="16"/>
              </w:rPr>
            </w:pPr>
            <w:r>
              <w:rPr>
                <w:sz w:val="16"/>
              </w:rPr>
              <w:t>6.1%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0141C80" w14:textId="77777777" w:rsidR="009861DB" w:rsidRPr="008741A9" w:rsidRDefault="001757BC" w:rsidP="009861DB">
            <w:pPr>
              <w:spacing w:after="0" w:line="240" w:lineRule="auto"/>
              <w:jc w:val="center"/>
              <w:rPr>
                <w:rFonts w:eastAsia="Times New Roman" w:cs="Arial"/>
                <w:sz w:val="16"/>
                <w:szCs w:val="16"/>
              </w:rPr>
            </w:pPr>
            <w:r>
              <w:rPr>
                <w:sz w:val="16"/>
              </w:rPr>
              <w:t>6.5%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E95F793" w14:textId="77777777" w:rsidR="009861DB" w:rsidRPr="008741A9" w:rsidRDefault="001757BC" w:rsidP="009861DB">
            <w:pPr>
              <w:spacing w:after="0" w:line="240" w:lineRule="auto"/>
              <w:jc w:val="center"/>
              <w:rPr>
                <w:rFonts w:eastAsia="Times New Roman" w:cs="Arial"/>
                <w:sz w:val="16"/>
                <w:szCs w:val="16"/>
              </w:rPr>
            </w:pPr>
            <w:r>
              <w:rPr>
                <w:sz w:val="16"/>
              </w:rPr>
              <w:t>6.5%</w:t>
            </w:r>
          </w:p>
        </w:tc>
      </w:tr>
      <w:tr w:rsidR="001757BC" w14:paraId="65331EDF" w14:textId="77777777" w:rsidTr="008741A9">
        <w:trPr>
          <w:trHeight w:val="227"/>
        </w:trPr>
        <w:tc>
          <w:tcPr>
            <w:tcW w:w="3761" w:type="dxa"/>
            <w:tcBorders>
              <w:right w:val="single" w:sz="4" w:space="0" w:color="auto"/>
            </w:tcBorders>
            <w:shd w:val="clear" w:color="auto" w:fill="auto"/>
            <w:noWrap/>
            <w:vAlign w:val="center"/>
          </w:tcPr>
          <w:p w14:paraId="253F787E" w14:textId="77777777" w:rsidR="009861DB" w:rsidRPr="008741A9" w:rsidRDefault="001757BC" w:rsidP="009861DB">
            <w:pPr>
              <w:spacing w:after="0" w:line="240" w:lineRule="auto"/>
              <w:jc w:val="left"/>
              <w:rPr>
                <w:rFonts w:eastAsia="Times New Roman" w:cs="Arial"/>
                <w:sz w:val="16"/>
                <w:szCs w:val="16"/>
              </w:rPr>
            </w:pPr>
            <w:r>
              <w:rPr>
                <w:sz w:val="16"/>
              </w:rPr>
              <w:t>renewable municipal waste</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0EFE4D52" w14:textId="77777777" w:rsidR="009861DB" w:rsidRPr="008741A9" w:rsidRDefault="001757BC" w:rsidP="009861DB">
            <w:pPr>
              <w:spacing w:after="0" w:line="240" w:lineRule="auto"/>
              <w:jc w:val="center"/>
              <w:rPr>
                <w:rFonts w:eastAsia="Times New Roman" w:cs="Arial"/>
                <w:sz w:val="16"/>
                <w:szCs w:val="16"/>
              </w:rPr>
            </w:pPr>
            <w:r>
              <w:rPr>
                <w:sz w:val="16"/>
              </w:rPr>
              <w:t>0.0%</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4CE90A92" w14:textId="77777777" w:rsidR="009861DB" w:rsidRPr="008741A9" w:rsidRDefault="001757BC" w:rsidP="009861DB">
            <w:pPr>
              <w:spacing w:after="0" w:line="240" w:lineRule="auto"/>
              <w:jc w:val="center"/>
              <w:rPr>
                <w:rFonts w:eastAsia="Times New Roman" w:cs="Arial"/>
                <w:sz w:val="16"/>
                <w:szCs w:val="16"/>
              </w:rPr>
            </w:pPr>
            <w:r>
              <w:rPr>
                <w:sz w:val="16"/>
              </w:rPr>
              <w:t>0.0%</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23475D54" w14:textId="77777777" w:rsidR="009861DB" w:rsidRPr="008741A9" w:rsidRDefault="001757BC" w:rsidP="009861DB">
            <w:pPr>
              <w:spacing w:after="0" w:line="240" w:lineRule="auto"/>
              <w:jc w:val="center"/>
              <w:rPr>
                <w:rFonts w:eastAsia="Times New Roman" w:cs="Arial"/>
                <w:sz w:val="16"/>
                <w:szCs w:val="16"/>
              </w:rPr>
            </w:pPr>
            <w:r>
              <w:rPr>
                <w:sz w:val="16"/>
              </w:rPr>
              <w:t>0.0%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3D434A3" w14:textId="77777777" w:rsidR="009861DB" w:rsidRPr="008741A9" w:rsidRDefault="001757BC" w:rsidP="009861DB">
            <w:pPr>
              <w:spacing w:after="0" w:line="240" w:lineRule="auto"/>
              <w:jc w:val="center"/>
              <w:rPr>
                <w:rFonts w:eastAsia="Times New Roman" w:cs="Arial"/>
                <w:sz w:val="16"/>
                <w:szCs w:val="16"/>
              </w:rPr>
            </w:pPr>
            <w:r>
              <w:rPr>
                <w:sz w:val="16"/>
              </w:rPr>
              <w:t>0.5%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EF411E0" w14:textId="77777777" w:rsidR="009861DB" w:rsidRPr="008741A9" w:rsidRDefault="001757BC" w:rsidP="009861DB">
            <w:pPr>
              <w:spacing w:after="0" w:line="240" w:lineRule="auto"/>
              <w:jc w:val="center"/>
              <w:rPr>
                <w:rFonts w:eastAsia="Times New Roman" w:cs="Arial"/>
                <w:sz w:val="16"/>
                <w:szCs w:val="16"/>
              </w:rPr>
            </w:pPr>
            <w:r>
              <w:rPr>
                <w:sz w:val="16"/>
              </w:rPr>
              <w:t>0.6%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45EB535" w14:textId="77777777" w:rsidR="009861DB" w:rsidRPr="008741A9" w:rsidRDefault="001757BC" w:rsidP="009861DB">
            <w:pPr>
              <w:spacing w:after="0" w:line="240" w:lineRule="auto"/>
              <w:jc w:val="center"/>
              <w:rPr>
                <w:rFonts w:eastAsia="Times New Roman" w:cs="Arial"/>
                <w:sz w:val="16"/>
                <w:szCs w:val="16"/>
              </w:rPr>
            </w:pPr>
            <w:r>
              <w:rPr>
                <w:sz w:val="16"/>
              </w:rPr>
              <w:t>0.5%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05AB5C0" w14:textId="77777777" w:rsidR="009861DB" w:rsidRPr="008741A9" w:rsidRDefault="001757BC" w:rsidP="009861DB">
            <w:pPr>
              <w:spacing w:after="0" w:line="240" w:lineRule="auto"/>
              <w:jc w:val="center"/>
              <w:rPr>
                <w:rFonts w:eastAsia="Times New Roman" w:cs="Arial"/>
                <w:sz w:val="16"/>
                <w:szCs w:val="16"/>
              </w:rPr>
            </w:pPr>
            <w:r>
              <w:rPr>
                <w:sz w:val="16"/>
              </w:rPr>
              <w:t>0.5%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2FB7E8F" w14:textId="77777777" w:rsidR="009861DB" w:rsidRPr="008741A9" w:rsidRDefault="001757BC" w:rsidP="009861DB">
            <w:pPr>
              <w:spacing w:after="0" w:line="240" w:lineRule="auto"/>
              <w:jc w:val="center"/>
              <w:rPr>
                <w:rFonts w:eastAsia="Times New Roman" w:cs="Arial"/>
                <w:sz w:val="16"/>
                <w:szCs w:val="16"/>
              </w:rPr>
            </w:pPr>
            <w:r>
              <w:rPr>
                <w:sz w:val="16"/>
              </w:rPr>
              <w:t>0.5%</w:t>
            </w:r>
          </w:p>
        </w:tc>
      </w:tr>
    </w:tbl>
    <w:p w14:paraId="75343291" w14:textId="77777777" w:rsidR="009861DB" w:rsidRPr="008741A9" w:rsidRDefault="001757BC" w:rsidP="00C06BAD">
      <w:pPr>
        <w:pStyle w:val="Legenda"/>
        <w:rPr>
          <w:color w:val="auto"/>
        </w:rPr>
      </w:pPr>
      <w:r>
        <w:rPr>
          <w:color w:val="auto"/>
        </w:rPr>
        <w:t>*standardised values</w:t>
      </w:r>
    </w:p>
    <w:p w14:paraId="1E68F185" w14:textId="0BFCF5D3" w:rsidR="00EC307D" w:rsidRDefault="001757BC" w:rsidP="00981435">
      <w:pPr>
        <w:pStyle w:val="Legenda"/>
        <w:rPr>
          <w:color w:val="auto"/>
        </w:rPr>
      </w:pPr>
      <w:r>
        <w:rPr>
          <w:color w:val="auto"/>
        </w:rPr>
        <w:t xml:space="preserve">Source: </w:t>
      </w:r>
      <w:r w:rsidR="003B34EE">
        <w:rPr>
          <w:color w:val="auto"/>
        </w:rPr>
        <w:t>O</w:t>
      </w:r>
      <w:r>
        <w:rPr>
          <w:color w:val="auto"/>
        </w:rPr>
        <w:t>wn study by ARE S.A., Eurostat</w:t>
      </w:r>
    </w:p>
    <w:p w14:paraId="5DE9CD8F" w14:textId="77777777" w:rsidR="00DE4714" w:rsidRPr="003B34EE" w:rsidRDefault="00DE4714" w:rsidP="003B34EE"/>
    <w:p w14:paraId="3B063E27" w14:textId="77777777" w:rsidR="00237EBA" w:rsidRPr="008741A9" w:rsidRDefault="001757BC" w:rsidP="00237EBA">
      <w:pPr>
        <w:pStyle w:val="Legenda"/>
        <w:keepNext/>
        <w:rPr>
          <w:color w:val="auto"/>
        </w:rPr>
      </w:pPr>
      <w:r>
        <w:rPr>
          <w:color w:val="auto"/>
        </w:rPr>
        <w:t xml:space="preserve">Table </w:t>
      </w:r>
      <w:r w:rsidRPr="008741A9">
        <w:rPr>
          <w:color w:val="auto"/>
        </w:rPr>
        <w:fldChar w:fldCharType="begin"/>
      </w:r>
      <w:r w:rsidRPr="008741A9">
        <w:rPr>
          <w:color w:val="auto"/>
        </w:rPr>
        <w:instrText xml:space="preserve"> SEQ Tabela \* ARABIC </w:instrText>
      </w:r>
      <w:r w:rsidRPr="008741A9">
        <w:rPr>
          <w:color w:val="auto"/>
        </w:rPr>
        <w:fldChar w:fldCharType="separate"/>
      </w:r>
      <w:r w:rsidR="0053152D" w:rsidRPr="008741A9">
        <w:rPr>
          <w:color w:val="auto"/>
        </w:rPr>
        <w:t>16</w:t>
      </w:r>
      <w:r w:rsidRPr="008741A9">
        <w:rPr>
          <w:color w:val="auto"/>
        </w:rPr>
        <w:fldChar w:fldCharType="end"/>
      </w:r>
      <w:r>
        <w:rPr>
          <w:color w:val="auto"/>
        </w:rPr>
        <w:t xml:space="preserve">. Forecast of gross final energy consumption from renewable sources </w:t>
      </w:r>
      <w:r>
        <w:rPr>
          <w:b/>
          <w:color w:val="auto"/>
        </w:rPr>
        <w:t>in district heating and cooling</w:t>
      </w:r>
      <w:r>
        <w:rPr>
          <w:color w:val="auto"/>
        </w:rPr>
        <w:t xml:space="preserve"> by source [</w:t>
      </w:r>
      <w:proofErr w:type="spellStart"/>
      <w:r>
        <w:rPr>
          <w:color w:val="auto"/>
        </w:rPr>
        <w:t>ktoe</w:t>
      </w:r>
      <w:proofErr w:type="spellEnd"/>
      <w:r>
        <w:rPr>
          <w:color w:val="auto"/>
        </w:rPr>
        <w:t>] and share of different types of sources in the consumption of energy from renewable sources in district heating and cooling [%]</w:t>
      </w:r>
    </w:p>
    <w:tbl>
      <w:tblPr>
        <w:tblW w:w="92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61"/>
        <w:gridCol w:w="682"/>
        <w:gridCol w:w="682"/>
        <w:gridCol w:w="682"/>
        <w:gridCol w:w="682"/>
        <w:gridCol w:w="682"/>
        <w:gridCol w:w="682"/>
        <w:gridCol w:w="682"/>
        <w:gridCol w:w="682"/>
      </w:tblGrid>
      <w:tr w:rsidR="001757BC" w14:paraId="4B718D5C" w14:textId="77777777" w:rsidTr="008741A9">
        <w:trPr>
          <w:trHeight w:val="286"/>
        </w:trPr>
        <w:tc>
          <w:tcPr>
            <w:tcW w:w="3761" w:type="dxa"/>
            <w:shd w:val="clear" w:color="auto" w:fill="DBDBDB"/>
            <w:vAlign w:val="center"/>
            <w:hideMark/>
          </w:tcPr>
          <w:p w14:paraId="798B38E7" w14:textId="77777777" w:rsidR="00237EBA" w:rsidRPr="008741A9" w:rsidRDefault="001757BC" w:rsidP="00DA7362">
            <w:pPr>
              <w:spacing w:after="0" w:line="240" w:lineRule="auto"/>
              <w:jc w:val="left"/>
              <w:rPr>
                <w:rFonts w:eastAsia="Times New Roman" w:cs="Arial"/>
                <w:b/>
                <w:bCs/>
                <w:sz w:val="16"/>
                <w:szCs w:val="16"/>
              </w:rPr>
            </w:pPr>
            <w:r>
              <w:rPr>
                <w:b/>
                <w:sz w:val="16"/>
              </w:rPr>
              <w:t>gross final energy consumption from renewable sources in heating and cooling by source [</w:t>
            </w:r>
            <w:proofErr w:type="spellStart"/>
            <w:r>
              <w:rPr>
                <w:b/>
                <w:sz w:val="16"/>
              </w:rPr>
              <w:t>ktoe</w:t>
            </w:r>
            <w:proofErr w:type="spellEnd"/>
            <w:r>
              <w:rPr>
                <w:b/>
                <w:sz w:val="16"/>
              </w:rPr>
              <w:t>]</w:t>
            </w:r>
          </w:p>
        </w:tc>
        <w:tc>
          <w:tcPr>
            <w:tcW w:w="682" w:type="dxa"/>
            <w:tcBorders>
              <w:bottom w:val="single" w:sz="4" w:space="0" w:color="auto"/>
            </w:tcBorders>
            <w:shd w:val="clear" w:color="auto" w:fill="DBDBDB"/>
            <w:noWrap/>
            <w:vAlign w:val="center"/>
            <w:hideMark/>
          </w:tcPr>
          <w:p w14:paraId="6D12F4D8" w14:textId="77777777" w:rsidR="00237EBA" w:rsidRPr="008741A9" w:rsidRDefault="001757BC" w:rsidP="00DA7362">
            <w:pPr>
              <w:spacing w:after="0" w:line="240" w:lineRule="auto"/>
              <w:jc w:val="center"/>
              <w:rPr>
                <w:rFonts w:eastAsia="Times New Roman" w:cs="Arial"/>
                <w:b/>
                <w:bCs/>
                <w:sz w:val="16"/>
                <w:szCs w:val="16"/>
              </w:rPr>
            </w:pPr>
            <w:r>
              <w:rPr>
                <w:b/>
                <w:sz w:val="16"/>
              </w:rPr>
              <w:t>2005</w:t>
            </w:r>
          </w:p>
        </w:tc>
        <w:tc>
          <w:tcPr>
            <w:tcW w:w="682" w:type="dxa"/>
            <w:tcBorders>
              <w:bottom w:val="single" w:sz="4" w:space="0" w:color="auto"/>
            </w:tcBorders>
            <w:shd w:val="clear" w:color="auto" w:fill="DBDBDB"/>
            <w:noWrap/>
            <w:vAlign w:val="center"/>
            <w:hideMark/>
          </w:tcPr>
          <w:p w14:paraId="0B47F749" w14:textId="77777777" w:rsidR="00237EBA" w:rsidRPr="008741A9" w:rsidRDefault="001757BC" w:rsidP="00DA7362">
            <w:pPr>
              <w:spacing w:after="0" w:line="240" w:lineRule="auto"/>
              <w:jc w:val="center"/>
              <w:rPr>
                <w:rFonts w:eastAsia="Times New Roman" w:cs="Arial"/>
                <w:b/>
                <w:bCs/>
                <w:sz w:val="16"/>
                <w:szCs w:val="16"/>
              </w:rPr>
            </w:pPr>
            <w:r>
              <w:rPr>
                <w:b/>
                <w:sz w:val="16"/>
              </w:rPr>
              <w:t>2010</w:t>
            </w:r>
          </w:p>
        </w:tc>
        <w:tc>
          <w:tcPr>
            <w:tcW w:w="682" w:type="dxa"/>
            <w:tcBorders>
              <w:bottom w:val="single" w:sz="4" w:space="0" w:color="auto"/>
            </w:tcBorders>
            <w:shd w:val="clear" w:color="auto" w:fill="DBDBDB"/>
            <w:noWrap/>
            <w:vAlign w:val="center"/>
            <w:hideMark/>
          </w:tcPr>
          <w:p w14:paraId="62E665E3" w14:textId="77777777" w:rsidR="00237EBA" w:rsidRPr="008741A9" w:rsidRDefault="001757BC" w:rsidP="00DA7362">
            <w:pPr>
              <w:spacing w:after="0" w:line="240" w:lineRule="auto"/>
              <w:jc w:val="center"/>
              <w:rPr>
                <w:rFonts w:eastAsia="Times New Roman" w:cs="Arial"/>
                <w:b/>
                <w:bCs/>
                <w:sz w:val="16"/>
                <w:szCs w:val="16"/>
              </w:rPr>
            </w:pPr>
            <w:r>
              <w:rPr>
                <w:b/>
                <w:sz w:val="16"/>
              </w:rPr>
              <w:t>2015</w:t>
            </w:r>
          </w:p>
        </w:tc>
        <w:tc>
          <w:tcPr>
            <w:tcW w:w="682" w:type="dxa"/>
            <w:tcBorders>
              <w:bottom w:val="single" w:sz="4" w:space="0" w:color="auto"/>
            </w:tcBorders>
            <w:shd w:val="clear" w:color="auto" w:fill="auto"/>
            <w:noWrap/>
            <w:vAlign w:val="center"/>
            <w:hideMark/>
          </w:tcPr>
          <w:p w14:paraId="3BDFA269" w14:textId="77777777" w:rsidR="00237EBA" w:rsidRPr="008741A9" w:rsidRDefault="001757BC" w:rsidP="00DA7362">
            <w:pPr>
              <w:spacing w:after="0" w:line="240" w:lineRule="auto"/>
              <w:jc w:val="center"/>
              <w:rPr>
                <w:rFonts w:eastAsia="Times New Roman" w:cs="Arial"/>
                <w:b/>
                <w:bCs/>
                <w:sz w:val="16"/>
                <w:szCs w:val="16"/>
              </w:rPr>
            </w:pPr>
            <w:r>
              <w:rPr>
                <w:b/>
                <w:sz w:val="16"/>
              </w:rPr>
              <w:t>2020</w:t>
            </w:r>
          </w:p>
        </w:tc>
        <w:tc>
          <w:tcPr>
            <w:tcW w:w="682" w:type="dxa"/>
            <w:tcBorders>
              <w:bottom w:val="single" w:sz="4" w:space="0" w:color="auto"/>
            </w:tcBorders>
            <w:shd w:val="clear" w:color="auto" w:fill="auto"/>
            <w:noWrap/>
            <w:vAlign w:val="center"/>
            <w:hideMark/>
          </w:tcPr>
          <w:p w14:paraId="0D667408" w14:textId="77777777" w:rsidR="00237EBA" w:rsidRPr="008741A9" w:rsidRDefault="001757BC" w:rsidP="00DA7362">
            <w:pPr>
              <w:spacing w:after="0" w:line="240" w:lineRule="auto"/>
              <w:jc w:val="center"/>
              <w:rPr>
                <w:rFonts w:eastAsia="Times New Roman" w:cs="Arial"/>
                <w:b/>
                <w:bCs/>
                <w:sz w:val="16"/>
                <w:szCs w:val="16"/>
              </w:rPr>
            </w:pPr>
            <w:r>
              <w:rPr>
                <w:b/>
                <w:sz w:val="16"/>
              </w:rPr>
              <w:t>2025</w:t>
            </w:r>
          </w:p>
        </w:tc>
        <w:tc>
          <w:tcPr>
            <w:tcW w:w="682" w:type="dxa"/>
            <w:tcBorders>
              <w:bottom w:val="single" w:sz="4" w:space="0" w:color="auto"/>
            </w:tcBorders>
            <w:shd w:val="clear" w:color="auto" w:fill="auto"/>
            <w:noWrap/>
            <w:vAlign w:val="center"/>
            <w:hideMark/>
          </w:tcPr>
          <w:p w14:paraId="2E7E213D" w14:textId="77777777" w:rsidR="00237EBA" w:rsidRPr="008741A9" w:rsidRDefault="001757BC" w:rsidP="00DA7362">
            <w:pPr>
              <w:spacing w:after="0" w:line="240" w:lineRule="auto"/>
              <w:jc w:val="center"/>
              <w:rPr>
                <w:rFonts w:eastAsia="Times New Roman" w:cs="Arial"/>
                <w:b/>
                <w:bCs/>
                <w:sz w:val="16"/>
                <w:szCs w:val="16"/>
              </w:rPr>
            </w:pPr>
            <w:r>
              <w:rPr>
                <w:b/>
                <w:sz w:val="16"/>
              </w:rPr>
              <w:t>2030</w:t>
            </w:r>
          </w:p>
        </w:tc>
        <w:tc>
          <w:tcPr>
            <w:tcW w:w="682" w:type="dxa"/>
            <w:tcBorders>
              <w:bottom w:val="single" w:sz="4" w:space="0" w:color="auto"/>
            </w:tcBorders>
            <w:shd w:val="clear" w:color="auto" w:fill="auto"/>
            <w:noWrap/>
            <w:vAlign w:val="center"/>
            <w:hideMark/>
          </w:tcPr>
          <w:p w14:paraId="37CDDBD4" w14:textId="77777777" w:rsidR="00237EBA" w:rsidRPr="008741A9" w:rsidRDefault="001757BC" w:rsidP="00DA7362">
            <w:pPr>
              <w:spacing w:after="0" w:line="240" w:lineRule="auto"/>
              <w:jc w:val="center"/>
              <w:rPr>
                <w:rFonts w:eastAsia="Times New Roman" w:cs="Arial"/>
                <w:b/>
                <w:bCs/>
                <w:sz w:val="16"/>
                <w:szCs w:val="16"/>
              </w:rPr>
            </w:pPr>
            <w:r>
              <w:rPr>
                <w:b/>
                <w:sz w:val="16"/>
              </w:rPr>
              <w:t>2035</w:t>
            </w:r>
          </w:p>
        </w:tc>
        <w:tc>
          <w:tcPr>
            <w:tcW w:w="682" w:type="dxa"/>
            <w:tcBorders>
              <w:bottom w:val="single" w:sz="4" w:space="0" w:color="auto"/>
            </w:tcBorders>
            <w:shd w:val="clear" w:color="auto" w:fill="auto"/>
            <w:noWrap/>
            <w:vAlign w:val="center"/>
            <w:hideMark/>
          </w:tcPr>
          <w:p w14:paraId="6F773678" w14:textId="77777777" w:rsidR="00237EBA" w:rsidRPr="008741A9" w:rsidRDefault="001757BC" w:rsidP="00DA7362">
            <w:pPr>
              <w:spacing w:after="0" w:line="240" w:lineRule="auto"/>
              <w:jc w:val="center"/>
              <w:rPr>
                <w:rFonts w:eastAsia="Times New Roman" w:cs="Arial"/>
                <w:b/>
                <w:bCs/>
                <w:sz w:val="16"/>
                <w:szCs w:val="16"/>
              </w:rPr>
            </w:pPr>
            <w:r>
              <w:rPr>
                <w:b/>
                <w:sz w:val="16"/>
              </w:rPr>
              <w:t>2040</w:t>
            </w:r>
          </w:p>
        </w:tc>
      </w:tr>
      <w:tr w:rsidR="001757BC" w14:paraId="00EDD8B6" w14:textId="77777777" w:rsidTr="008741A9">
        <w:trPr>
          <w:trHeight w:val="286"/>
        </w:trPr>
        <w:tc>
          <w:tcPr>
            <w:tcW w:w="3761" w:type="dxa"/>
            <w:tcBorders>
              <w:right w:val="single" w:sz="4" w:space="0" w:color="auto"/>
            </w:tcBorders>
            <w:shd w:val="clear" w:color="auto" w:fill="auto"/>
            <w:vAlign w:val="center"/>
            <w:hideMark/>
          </w:tcPr>
          <w:p w14:paraId="5E48CE53" w14:textId="77777777" w:rsidR="00237EBA" w:rsidRPr="008741A9" w:rsidRDefault="001757BC" w:rsidP="00DA7362">
            <w:pPr>
              <w:spacing w:after="0" w:line="240" w:lineRule="auto"/>
              <w:jc w:val="left"/>
              <w:rPr>
                <w:rFonts w:eastAsia="Times New Roman" w:cs="Arial"/>
                <w:b/>
                <w:bCs/>
                <w:i/>
                <w:sz w:val="16"/>
                <w:szCs w:val="16"/>
              </w:rPr>
            </w:pPr>
            <w:r>
              <w:rPr>
                <w:b/>
                <w:i/>
                <w:sz w:val="16"/>
              </w:rPr>
              <w:t>gross final consumption of energy in heating and cooling (RES–H&amp;C denominator)</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2A202011" w14:textId="77777777" w:rsidR="00237EBA" w:rsidRPr="008741A9" w:rsidRDefault="001757BC" w:rsidP="00DA7362">
            <w:pPr>
              <w:spacing w:after="0" w:line="240" w:lineRule="auto"/>
              <w:jc w:val="center"/>
              <w:rPr>
                <w:rFonts w:eastAsia="Times New Roman" w:cs="Arial"/>
                <w:b/>
                <w:sz w:val="16"/>
                <w:szCs w:val="16"/>
              </w:rPr>
            </w:pPr>
            <w:r>
              <w:rPr>
                <w:b/>
                <w:sz w:val="16"/>
              </w:rPr>
              <w:t>38</w:t>
            </w:r>
            <w:r w:rsidR="00C12C6D">
              <w:rPr>
                <w:b/>
                <w:sz w:val="16"/>
              </w:rPr>
              <w:t>,</w:t>
            </w:r>
            <w:r>
              <w:rPr>
                <w:b/>
                <w:sz w:val="16"/>
              </w:rPr>
              <w:t>064.0</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2D7B04D1" w14:textId="77777777" w:rsidR="00237EBA" w:rsidRPr="008741A9" w:rsidRDefault="001757BC" w:rsidP="00DA7362">
            <w:pPr>
              <w:spacing w:after="0" w:line="240" w:lineRule="auto"/>
              <w:jc w:val="center"/>
              <w:rPr>
                <w:rFonts w:eastAsia="Times New Roman" w:cs="Arial"/>
                <w:b/>
                <w:sz w:val="16"/>
                <w:szCs w:val="16"/>
              </w:rPr>
            </w:pPr>
            <w:r>
              <w:rPr>
                <w:b/>
                <w:sz w:val="16"/>
              </w:rPr>
              <w:t>39</w:t>
            </w:r>
            <w:r w:rsidR="00C12C6D">
              <w:rPr>
                <w:b/>
                <w:sz w:val="16"/>
              </w:rPr>
              <w:t>,</w:t>
            </w:r>
            <w:r>
              <w:rPr>
                <w:b/>
                <w:sz w:val="16"/>
              </w:rPr>
              <w:t>558.3</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63749B31" w14:textId="77777777" w:rsidR="00237EBA" w:rsidRPr="008741A9" w:rsidRDefault="001757BC" w:rsidP="00DA7362">
            <w:pPr>
              <w:spacing w:after="0" w:line="240" w:lineRule="auto"/>
              <w:jc w:val="center"/>
              <w:rPr>
                <w:rFonts w:eastAsia="Times New Roman" w:cs="Arial"/>
                <w:b/>
                <w:sz w:val="16"/>
                <w:szCs w:val="16"/>
              </w:rPr>
            </w:pPr>
            <w:r>
              <w:rPr>
                <w:b/>
                <w:sz w:val="16"/>
              </w:rPr>
              <w:t>35</w:t>
            </w:r>
            <w:r w:rsidR="00C12C6D">
              <w:rPr>
                <w:b/>
                <w:sz w:val="16"/>
              </w:rPr>
              <w:t>,</w:t>
            </w:r>
            <w:r>
              <w:rPr>
                <w:b/>
                <w:sz w:val="16"/>
              </w:rPr>
              <w:t>202.3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B729BC4" w14:textId="77777777" w:rsidR="00237EBA" w:rsidRPr="008741A9" w:rsidRDefault="001757BC" w:rsidP="00DA7362">
            <w:pPr>
              <w:spacing w:after="0" w:line="240" w:lineRule="auto"/>
              <w:jc w:val="center"/>
              <w:rPr>
                <w:rFonts w:eastAsia="Times New Roman" w:cs="Arial"/>
                <w:b/>
                <w:sz w:val="16"/>
                <w:szCs w:val="16"/>
              </w:rPr>
            </w:pPr>
            <w:r>
              <w:rPr>
                <w:b/>
                <w:sz w:val="16"/>
              </w:rPr>
              <w:t>35</w:t>
            </w:r>
            <w:r w:rsidR="00C12C6D">
              <w:rPr>
                <w:b/>
                <w:sz w:val="16"/>
              </w:rPr>
              <w:t>,</w:t>
            </w:r>
            <w:r>
              <w:rPr>
                <w:b/>
                <w:sz w:val="16"/>
              </w:rPr>
              <w:t>489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6CE766F" w14:textId="77777777" w:rsidR="00237EBA" w:rsidRPr="008741A9" w:rsidRDefault="001757BC" w:rsidP="00DA7362">
            <w:pPr>
              <w:spacing w:after="0" w:line="240" w:lineRule="auto"/>
              <w:jc w:val="center"/>
              <w:rPr>
                <w:rFonts w:eastAsia="Times New Roman" w:cs="Arial"/>
                <w:b/>
                <w:sz w:val="16"/>
                <w:szCs w:val="16"/>
              </w:rPr>
            </w:pPr>
            <w:r>
              <w:rPr>
                <w:b/>
                <w:sz w:val="16"/>
              </w:rPr>
              <w:t>33</w:t>
            </w:r>
            <w:r w:rsidR="00C12C6D">
              <w:rPr>
                <w:b/>
                <w:sz w:val="16"/>
              </w:rPr>
              <w:t>,</w:t>
            </w:r>
            <w:r>
              <w:rPr>
                <w:b/>
                <w:sz w:val="16"/>
              </w:rPr>
              <w:t>472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9A25E0E" w14:textId="77777777" w:rsidR="00237EBA" w:rsidRPr="008741A9" w:rsidRDefault="001757BC" w:rsidP="00DA7362">
            <w:pPr>
              <w:spacing w:after="0" w:line="240" w:lineRule="auto"/>
              <w:jc w:val="center"/>
              <w:rPr>
                <w:rFonts w:eastAsia="Times New Roman" w:cs="Arial"/>
                <w:b/>
                <w:sz w:val="16"/>
                <w:szCs w:val="16"/>
              </w:rPr>
            </w:pPr>
            <w:r>
              <w:rPr>
                <w:b/>
                <w:sz w:val="16"/>
              </w:rPr>
              <w:t>31</w:t>
            </w:r>
            <w:r w:rsidR="00C12C6D">
              <w:rPr>
                <w:b/>
                <w:sz w:val="16"/>
              </w:rPr>
              <w:t>,</w:t>
            </w:r>
            <w:r>
              <w:rPr>
                <w:b/>
                <w:sz w:val="16"/>
              </w:rPr>
              <w:t>794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4FF4834" w14:textId="77777777" w:rsidR="00237EBA" w:rsidRPr="008741A9" w:rsidRDefault="001757BC" w:rsidP="00DA7362">
            <w:pPr>
              <w:spacing w:after="0" w:line="240" w:lineRule="auto"/>
              <w:jc w:val="center"/>
              <w:rPr>
                <w:rFonts w:eastAsia="Times New Roman" w:cs="Arial"/>
                <w:b/>
                <w:sz w:val="16"/>
                <w:szCs w:val="16"/>
              </w:rPr>
            </w:pPr>
            <w:r>
              <w:rPr>
                <w:b/>
                <w:sz w:val="16"/>
              </w:rPr>
              <w:t>31</w:t>
            </w:r>
            <w:r w:rsidR="00C12C6D">
              <w:rPr>
                <w:b/>
                <w:sz w:val="16"/>
              </w:rPr>
              <w:t>,</w:t>
            </w:r>
            <w:r>
              <w:rPr>
                <w:b/>
                <w:sz w:val="16"/>
              </w:rPr>
              <w:t>141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081DC51" w14:textId="77777777" w:rsidR="00237EBA" w:rsidRPr="008741A9" w:rsidRDefault="001757BC" w:rsidP="00DA7362">
            <w:pPr>
              <w:spacing w:after="0" w:line="240" w:lineRule="auto"/>
              <w:jc w:val="center"/>
              <w:rPr>
                <w:rFonts w:eastAsia="Times New Roman" w:cs="Arial"/>
                <w:b/>
                <w:sz w:val="16"/>
                <w:szCs w:val="16"/>
              </w:rPr>
            </w:pPr>
            <w:r>
              <w:rPr>
                <w:b/>
                <w:sz w:val="16"/>
              </w:rPr>
              <w:t>30</w:t>
            </w:r>
            <w:r w:rsidR="00C12C6D">
              <w:rPr>
                <w:b/>
                <w:sz w:val="16"/>
              </w:rPr>
              <w:t>,</w:t>
            </w:r>
            <w:r>
              <w:rPr>
                <w:b/>
                <w:sz w:val="16"/>
              </w:rPr>
              <w:t>822</w:t>
            </w:r>
          </w:p>
        </w:tc>
      </w:tr>
      <w:tr w:rsidR="001757BC" w14:paraId="340E069B" w14:textId="77777777" w:rsidTr="008741A9">
        <w:trPr>
          <w:trHeight w:val="227"/>
        </w:trPr>
        <w:tc>
          <w:tcPr>
            <w:tcW w:w="3761" w:type="dxa"/>
            <w:tcBorders>
              <w:right w:val="single" w:sz="4" w:space="0" w:color="auto"/>
            </w:tcBorders>
            <w:shd w:val="clear" w:color="auto" w:fill="auto"/>
            <w:noWrap/>
            <w:vAlign w:val="center"/>
          </w:tcPr>
          <w:p w14:paraId="3F9F63F5" w14:textId="77777777" w:rsidR="00237EBA" w:rsidRPr="008741A9" w:rsidRDefault="001757BC" w:rsidP="00DA7362">
            <w:pPr>
              <w:spacing w:after="0" w:line="240" w:lineRule="auto"/>
              <w:jc w:val="left"/>
              <w:rPr>
                <w:rFonts w:eastAsia="Times New Roman" w:cs="Arial"/>
                <w:sz w:val="16"/>
                <w:szCs w:val="16"/>
              </w:rPr>
            </w:pPr>
            <w:r>
              <w:rPr>
                <w:sz w:val="16"/>
              </w:rPr>
              <w:t>geothermal energy</w:t>
            </w:r>
          </w:p>
        </w:tc>
        <w:tc>
          <w:tcPr>
            <w:tcW w:w="682" w:type="dxa"/>
            <w:tcBorders>
              <w:top w:val="nil"/>
              <w:left w:val="nil"/>
              <w:bottom w:val="single" w:sz="4" w:space="0" w:color="auto"/>
              <w:right w:val="single" w:sz="4" w:space="0" w:color="auto"/>
            </w:tcBorders>
            <w:shd w:val="clear" w:color="auto" w:fill="E7E6E6"/>
            <w:noWrap/>
            <w:vAlign w:val="center"/>
          </w:tcPr>
          <w:p w14:paraId="60CA7D6D" w14:textId="77777777" w:rsidR="00237EBA" w:rsidRPr="008741A9" w:rsidRDefault="001757BC" w:rsidP="00DA7362">
            <w:pPr>
              <w:spacing w:after="0" w:line="240" w:lineRule="auto"/>
              <w:jc w:val="center"/>
              <w:rPr>
                <w:rFonts w:eastAsia="Times New Roman" w:cs="Arial"/>
                <w:sz w:val="16"/>
                <w:szCs w:val="16"/>
              </w:rPr>
            </w:pPr>
            <w:r>
              <w:rPr>
                <w:sz w:val="16"/>
              </w:rPr>
              <w:t>11.4</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533AB894" w14:textId="77777777" w:rsidR="00237EBA" w:rsidRPr="008741A9" w:rsidRDefault="001757BC" w:rsidP="00DA7362">
            <w:pPr>
              <w:spacing w:after="0" w:line="240" w:lineRule="auto"/>
              <w:jc w:val="center"/>
              <w:rPr>
                <w:rFonts w:eastAsia="Times New Roman" w:cs="Arial"/>
                <w:sz w:val="16"/>
                <w:szCs w:val="16"/>
              </w:rPr>
            </w:pPr>
            <w:r>
              <w:rPr>
                <w:sz w:val="16"/>
              </w:rPr>
              <w:t>13.4</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0EC7FAE2" w14:textId="77777777" w:rsidR="00237EBA" w:rsidRPr="008741A9" w:rsidRDefault="001757BC" w:rsidP="00DA7362">
            <w:pPr>
              <w:spacing w:after="0" w:line="240" w:lineRule="auto"/>
              <w:jc w:val="center"/>
              <w:rPr>
                <w:rFonts w:eastAsia="Times New Roman" w:cs="Arial"/>
                <w:sz w:val="16"/>
                <w:szCs w:val="16"/>
              </w:rPr>
            </w:pPr>
            <w:r>
              <w:rPr>
                <w:sz w:val="16"/>
              </w:rPr>
              <w:t>21.7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8F05FE8" w14:textId="77777777" w:rsidR="00237EBA" w:rsidRPr="008741A9" w:rsidRDefault="001757BC" w:rsidP="00DA7362">
            <w:pPr>
              <w:spacing w:after="0" w:line="240" w:lineRule="auto"/>
              <w:jc w:val="center"/>
              <w:rPr>
                <w:rFonts w:eastAsia="Times New Roman" w:cs="Arial"/>
                <w:sz w:val="16"/>
                <w:szCs w:val="16"/>
              </w:rPr>
            </w:pPr>
            <w:r>
              <w:rPr>
                <w:sz w:val="16"/>
              </w:rPr>
              <w:t>31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89C1CC7" w14:textId="77777777" w:rsidR="00237EBA" w:rsidRPr="008741A9" w:rsidRDefault="001757BC" w:rsidP="00DA7362">
            <w:pPr>
              <w:spacing w:after="0" w:line="240" w:lineRule="auto"/>
              <w:jc w:val="center"/>
              <w:rPr>
                <w:rFonts w:eastAsia="Times New Roman" w:cs="Arial"/>
                <w:sz w:val="16"/>
                <w:szCs w:val="16"/>
              </w:rPr>
            </w:pPr>
            <w:r>
              <w:rPr>
                <w:sz w:val="16"/>
              </w:rPr>
              <w:t>45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808BB70" w14:textId="77777777" w:rsidR="00237EBA" w:rsidRPr="008741A9" w:rsidRDefault="001757BC" w:rsidP="00DA7362">
            <w:pPr>
              <w:spacing w:after="0" w:line="240" w:lineRule="auto"/>
              <w:jc w:val="center"/>
              <w:rPr>
                <w:rFonts w:eastAsia="Times New Roman" w:cs="Arial"/>
                <w:sz w:val="16"/>
                <w:szCs w:val="16"/>
              </w:rPr>
            </w:pPr>
            <w:r>
              <w:rPr>
                <w:sz w:val="16"/>
              </w:rPr>
              <w:t>59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20B738E" w14:textId="77777777" w:rsidR="00237EBA" w:rsidRPr="008741A9" w:rsidRDefault="001757BC" w:rsidP="00DA7362">
            <w:pPr>
              <w:spacing w:after="0" w:line="240" w:lineRule="auto"/>
              <w:jc w:val="center"/>
              <w:rPr>
                <w:rFonts w:eastAsia="Times New Roman" w:cs="Arial"/>
                <w:sz w:val="16"/>
                <w:szCs w:val="16"/>
              </w:rPr>
            </w:pPr>
            <w:r>
              <w:rPr>
                <w:sz w:val="16"/>
              </w:rPr>
              <w:t>75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C5CED73" w14:textId="77777777" w:rsidR="00237EBA" w:rsidRPr="008741A9" w:rsidRDefault="001757BC" w:rsidP="00DA7362">
            <w:pPr>
              <w:spacing w:after="0" w:line="240" w:lineRule="auto"/>
              <w:jc w:val="center"/>
              <w:rPr>
                <w:rFonts w:eastAsia="Times New Roman" w:cs="Arial"/>
                <w:sz w:val="16"/>
                <w:szCs w:val="16"/>
              </w:rPr>
            </w:pPr>
            <w:r>
              <w:rPr>
                <w:sz w:val="16"/>
              </w:rPr>
              <w:t>109</w:t>
            </w:r>
          </w:p>
        </w:tc>
      </w:tr>
      <w:tr w:rsidR="001757BC" w14:paraId="0768BA5E" w14:textId="77777777" w:rsidTr="008741A9">
        <w:trPr>
          <w:trHeight w:val="227"/>
        </w:trPr>
        <w:tc>
          <w:tcPr>
            <w:tcW w:w="3761" w:type="dxa"/>
            <w:tcBorders>
              <w:right w:val="single" w:sz="4" w:space="0" w:color="auto"/>
            </w:tcBorders>
            <w:shd w:val="clear" w:color="auto" w:fill="auto"/>
            <w:noWrap/>
            <w:vAlign w:val="center"/>
          </w:tcPr>
          <w:p w14:paraId="19203A22" w14:textId="77777777" w:rsidR="00237EBA" w:rsidRPr="008741A9" w:rsidRDefault="001757BC" w:rsidP="00DA7362">
            <w:pPr>
              <w:spacing w:after="0" w:line="240" w:lineRule="auto"/>
              <w:jc w:val="left"/>
              <w:rPr>
                <w:rFonts w:eastAsia="Times New Roman" w:cs="Arial"/>
                <w:sz w:val="16"/>
                <w:szCs w:val="16"/>
              </w:rPr>
            </w:pPr>
            <w:r>
              <w:rPr>
                <w:sz w:val="16"/>
              </w:rPr>
              <w:t>solar energy</w:t>
            </w:r>
          </w:p>
        </w:tc>
        <w:tc>
          <w:tcPr>
            <w:tcW w:w="682" w:type="dxa"/>
            <w:tcBorders>
              <w:top w:val="nil"/>
              <w:left w:val="nil"/>
              <w:bottom w:val="single" w:sz="4" w:space="0" w:color="auto"/>
              <w:right w:val="single" w:sz="4" w:space="0" w:color="auto"/>
            </w:tcBorders>
            <w:shd w:val="clear" w:color="auto" w:fill="E7E6E6"/>
            <w:noWrap/>
            <w:vAlign w:val="center"/>
          </w:tcPr>
          <w:p w14:paraId="0462EB51" w14:textId="77777777" w:rsidR="00237EBA" w:rsidRPr="008741A9" w:rsidRDefault="001757BC" w:rsidP="00DA7362">
            <w:pPr>
              <w:spacing w:after="0" w:line="240" w:lineRule="auto"/>
              <w:jc w:val="center"/>
              <w:rPr>
                <w:rFonts w:eastAsia="Times New Roman" w:cs="Arial"/>
                <w:sz w:val="16"/>
                <w:szCs w:val="16"/>
              </w:rPr>
            </w:pPr>
            <w:r>
              <w:rPr>
                <w:sz w:val="16"/>
              </w:rPr>
              <w:t>0.1</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61EA4868" w14:textId="77777777" w:rsidR="00237EBA" w:rsidRPr="008741A9" w:rsidRDefault="001757BC" w:rsidP="00DA7362">
            <w:pPr>
              <w:spacing w:after="0" w:line="240" w:lineRule="auto"/>
              <w:jc w:val="center"/>
              <w:rPr>
                <w:rFonts w:eastAsia="Times New Roman" w:cs="Arial"/>
                <w:sz w:val="16"/>
                <w:szCs w:val="16"/>
              </w:rPr>
            </w:pPr>
            <w:r>
              <w:rPr>
                <w:sz w:val="16"/>
              </w:rPr>
              <w:t>10.0</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73E8B0A5" w14:textId="77777777" w:rsidR="00237EBA" w:rsidRPr="008741A9" w:rsidRDefault="001757BC" w:rsidP="00DA7362">
            <w:pPr>
              <w:spacing w:after="0" w:line="240" w:lineRule="auto"/>
              <w:jc w:val="center"/>
              <w:rPr>
                <w:rFonts w:eastAsia="Times New Roman" w:cs="Arial"/>
                <w:sz w:val="16"/>
                <w:szCs w:val="16"/>
              </w:rPr>
            </w:pPr>
            <w:r>
              <w:rPr>
                <w:sz w:val="16"/>
              </w:rPr>
              <w:t>45.0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0CD953D" w14:textId="77777777" w:rsidR="00237EBA" w:rsidRPr="008741A9" w:rsidRDefault="001757BC" w:rsidP="00DA7362">
            <w:pPr>
              <w:spacing w:after="0" w:line="240" w:lineRule="auto"/>
              <w:jc w:val="center"/>
              <w:rPr>
                <w:rFonts w:eastAsia="Times New Roman" w:cs="Arial"/>
                <w:sz w:val="16"/>
                <w:szCs w:val="16"/>
              </w:rPr>
            </w:pPr>
            <w:r>
              <w:rPr>
                <w:sz w:val="16"/>
              </w:rPr>
              <w:t>108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9E32332" w14:textId="77777777" w:rsidR="00237EBA" w:rsidRPr="008741A9" w:rsidRDefault="001757BC" w:rsidP="00DA7362">
            <w:pPr>
              <w:spacing w:after="0" w:line="240" w:lineRule="auto"/>
              <w:jc w:val="center"/>
              <w:rPr>
                <w:rFonts w:eastAsia="Times New Roman" w:cs="Arial"/>
                <w:sz w:val="16"/>
                <w:szCs w:val="16"/>
              </w:rPr>
            </w:pPr>
            <w:r>
              <w:rPr>
                <w:sz w:val="16"/>
              </w:rPr>
              <w:t>271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9CA0D6F" w14:textId="77777777" w:rsidR="00237EBA" w:rsidRPr="008741A9" w:rsidRDefault="001757BC" w:rsidP="00DA7362">
            <w:pPr>
              <w:spacing w:after="0" w:line="240" w:lineRule="auto"/>
              <w:jc w:val="center"/>
              <w:rPr>
                <w:rFonts w:eastAsia="Times New Roman" w:cs="Arial"/>
                <w:sz w:val="16"/>
                <w:szCs w:val="16"/>
              </w:rPr>
            </w:pPr>
            <w:r>
              <w:rPr>
                <w:b/>
                <w:sz w:val="16"/>
              </w:rPr>
              <w:t>455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7720DC1" w14:textId="77777777" w:rsidR="00237EBA" w:rsidRPr="008741A9" w:rsidRDefault="001757BC" w:rsidP="00DA7362">
            <w:pPr>
              <w:spacing w:after="0" w:line="240" w:lineRule="auto"/>
              <w:jc w:val="center"/>
              <w:rPr>
                <w:rFonts w:eastAsia="Times New Roman" w:cs="Arial"/>
                <w:sz w:val="16"/>
                <w:szCs w:val="16"/>
              </w:rPr>
            </w:pPr>
            <w:r>
              <w:rPr>
                <w:sz w:val="16"/>
              </w:rPr>
              <w:t>570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D8661F4" w14:textId="77777777" w:rsidR="00237EBA" w:rsidRPr="008741A9" w:rsidRDefault="001757BC" w:rsidP="00DA7362">
            <w:pPr>
              <w:spacing w:after="0" w:line="240" w:lineRule="auto"/>
              <w:jc w:val="center"/>
              <w:rPr>
                <w:rFonts w:eastAsia="Times New Roman" w:cs="Arial"/>
                <w:sz w:val="16"/>
                <w:szCs w:val="16"/>
              </w:rPr>
            </w:pPr>
            <w:r>
              <w:rPr>
                <w:sz w:val="16"/>
              </w:rPr>
              <w:t>591</w:t>
            </w:r>
          </w:p>
        </w:tc>
      </w:tr>
      <w:tr w:rsidR="001757BC" w14:paraId="321D5AFC" w14:textId="77777777" w:rsidTr="008741A9">
        <w:trPr>
          <w:trHeight w:val="227"/>
        </w:trPr>
        <w:tc>
          <w:tcPr>
            <w:tcW w:w="3761" w:type="dxa"/>
            <w:tcBorders>
              <w:right w:val="single" w:sz="4" w:space="0" w:color="auto"/>
            </w:tcBorders>
            <w:shd w:val="clear" w:color="auto" w:fill="auto"/>
            <w:noWrap/>
            <w:vAlign w:val="center"/>
          </w:tcPr>
          <w:p w14:paraId="57C24AC4" w14:textId="77777777" w:rsidR="00237EBA" w:rsidRPr="008741A9" w:rsidRDefault="001757BC" w:rsidP="00DA7362">
            <w:pPr>
              <w:spacing w:after="0" w:line="240" w:lineRule="auto"/>
              <w:jc w:val="left"/>
              <w:rPr>
                <w:rFonts w:eastAsia="Times New Roman" w:cs="Arial"/>
                <w:sz w:val="16"/>
                <w:szCs w:val="16"/>
              </w:rPr>
            </w:pPr>
            <w:r>
              <w:rPr>
                <w:sz w:val="16"/>
              </w:rPr>
              <w:t>solid biomass</w:t>
            </w:r>
          </w:p>
        </w:tc>
        <w:tc>
          <w:tcPr>
            <w:tcW w:w="682" w:type="dxa"/>
            <w:tcBorders>
              <w:top w:val="nil"/>
              <w:left w:val="nil"/>
              <w:bottom w:val="single" w:sz="4" w:space="0" w:color="auto"/>
              <w:right w:val="single" w:sz="4" w:space="0" w:color="auto"/>
            </w:tcBorders>
            <w:shd w:val="clear" w:color="auto" w:fill="E7E6E6"/>
            <w:noWrap/>
            <w:vAlign w:val="center"/>
          </w:tcPr>
          <w:p w14:paraId="53BB17E5" w14:textId="77777777" w:rsidR="00237EBA" w:rsidRPr="008741A9" w:rsidRDefault="001757BC" w:rsidP="00DA7362">
            <w:pPr>
              <w:spacing w:after="0" w:line="240" w:lineRule="auto"/>
              <w:jc w:val="center"/>
              <w:rPr>
                <w:rFonts w:eastAsia="Times New Roman" w:cs="Arial"/>
                <w:sz w:val="16"/>
                <w:szCs w:val="16"/>
              </w:rPr>
            </w:pPr>
            <w:r>
              <w:rPr>
                <w:sz w:val="16"/>
              </w:rPr>
              <w:t>3</w:t>
            </w:r>
            <w:r w:rsidR="00C12C6D">
              <w:rPr>
                <w:sz w:val="16"/>
              </w:rPr>
              <w:t>,</w:t>
            </w:r>
            <w:r>
              <w:rPr>
                <w:sz w:val="16"/>
              </w:rPr>
              <w:t>814.5</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4B908C19" w14:textId="77777777" w:rsidR="00237EBA" w:rsidRPr="008741A9" w:rsidRDefault="001757BC" w:rsidP="00DA7362">
            <w:pPr>
              <w:spacing w:after="0" w:line="240" w:lineRule="auto"/>
              <w:jc w:val="center"/>
              <w:rPr>
                <w:rFonts w:eastAsia="Times New Roman" w:cs="Arial"/>
                <w:sz w:val="16"/>
                <w:szCs w:val="16"/>
              </w:rPr>
            </w:pPr>
            <w:r>
              <w:rPr>
                <w:sz w:val="16"/>
              </w:rPr>
              <w:t>4</w:t>
            </w:r>
            <w:r w:rsidR="00C12C6D">
              <w:rPr>
                <w:sz w:val="16"/>
              </w:rPr>
              <w:t>,</w:t>
            </w:r>
            <w:r>
              <w:rPr>
                <w:sz w:val="16"/>
              </w:rPr>
              <w:t>554.6</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035B881B" w14:textId="77777777" w:rsidR="00237EBA" w:rsidRPr="008741A9" w:rsidRDefault="001757BC" w:rsidP="00DA7362">
            <w:pPr>
              <w:spacing w:after="0" w:line="240" w:lineRule="auto"/>
              <w:jc w:val="center"/>
              <w:rPr>
                <w:rFonts w:eastAsia="Times New Roman" w:cs="Arial"/>
                <w:sz w:val="16"/>
                <w:szCs w:val="16"/>
              </w:rPr>
            </w:pPr>
            <w:r>
              <w:rPr>
                <w:sz w:val="16"/>
              </w:rPr>
              <w:t>4</w:t>
            </w:r>
            <w:r w:rsidR="00C12C6D">
              <w:rPr>
                <w:sz w:val="16"/>
              </w:rPr>
              <w:t>,</w:t>
            </w:r>
            <w:r>
              <w:rPr>
                <w:sz w:val="16"/>
              </w:rPr>
              <w:t>896.0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981324C" w14:textId="77777777" w:rsidR="00237EBA" w:rsidRPr="008741A9" w:rsidRDefault="001757BC" w:rsidP="00DA7362">
            <w:pPr>
              <w:spacing w:after="0" w:line="240" w:lineRule="auto"/>
              <w:jc w:val="center"/>
              <w:rPr>
                <w:rFonts w:eastAsia="Times New Roman" w:cs="Arial"/>
                <w:sz w:val="16"/>
                <w:szCs w:val="16"/>
              </w:rPr>
            </w:pPr>
            <w:r>
              <w:rPr>
                <w:sz w:val="16"/>
              </w:rPr>
              <w:t>5</w:t>
            </w:r>
            <w:r w:rsidR="00C12C6D">
              <w:rPr>
                <w:sz w:val="16"/>
              </w:rPr>
              <w:t>,</w:t>
            </w:r>
            <w:r>
              <w:rPr>
                <w:sz w:val="16"/>
              </w:rPr>
              <w:t>597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C737A2F" w14:textId="77777777" w:rsidR="00237EBA" w:rsidRPr="008741A9" w:rsidRDefault="001757BC" w:rsidP="00DA7362">
            <w:pPr>
              <w:spacing w:after="0" w:line="240" w:lineRule="auto"/>
              <w:jc w:val="center"/>
              <w:rPr>
                <w:rFonts w:eastAsia="Times New Roman" w:cs="Arial"/>
                <w:sz w:val="16"/>
                <w:szCs w:val="16"/>
              </w:rPr>
            </w:pPr>
            <w:r>
              <w:rPr>
                <w:sz w:val="16"/>
              </w:rPr>
              <w:t>6</w:t>
            </w:r>
            <w:r w:rsidR="00C12C6D">
              <w:rPr>
                <w:sz w:val="16"/>
              </w:rPr>
              <w:t>,</w:t>
            </w:r>
            <w:r>
              <w:rPr>
                <w:sz w:val="16"/>
              </w:rPr>
              <w:t>473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523181F" w14:textId="77777777" w:rsidR="00237EBA" w:rsidRPr="008741A9" w:rsidRDefault="001757BC" w:rsidP="00DA7362">
            <w:pPr>
              <w:spacing w:after="0" w:line="240" w:lineRule="auto"/>
              <w:jc w:val="center"/>
              <w:rPr>
                <w:rFonts w:eastAsia="Times New Roman" w:cs="Arial"/>
                <w:sz w:val="16"/>
                <w:szCs w:val="16"/>
              </w:rPr>
            </w:pPr>
            <w:r>
              <w:rPr>
                <w:sz w:val="16"/>
              </w:rPr>
              <w:t>7</w:t>
            </w:r>
            <w:r w:rsidR="00C12C6D">
              <w:rPr>
                <w:sz w:val="16"/>
              </w:rPr>
              <w:t>,</w:t>
            </w:r>
            <w:r>
              <w:rPr>
                <w:sz w:val="16"/>
              </w:rPr>
              <w:t>288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E6115D4" w14:textId="77777777" w:rsidR="00237EBA" w:rsidRPr="008741A9" w:rsidRDefault="001757BC" w:rsidP="00DA7362">
            <w:pPr>
              <w:spacing w:after="0" w:line="240" w:lineRule="auto"/>
              <w:jc w:val="center"/>
              <w:rPr>
                <w:rFonts w:eastAsia="Times New Roman" w:cs="Arial"/>
                <w:sz w:val="16"/>
                <w:szCs w:val="16"/>
              </w:rPr>
            </w:pPr>
            <w:r>
              <w:rPr>
                <w:sz w:val="16"/>
              </w:rPr>
              <w:t>7</w:t>
            </w:r>
            <w:r w:rsidR="00C12C6D">
              <w:rPr>
                <w:sz w:val="16"/>
              </w:rPr>
              <w:t>,</w:t>
            </w:r>
            <w:r>
              <w:rPr>
                <w:sz w:val="16"/>
              </w:rPr>
              <w:t>555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D8F6B89" w14:textId="77777777" w:rsidR="00237EBA" w:rsidRPr="008741A9" w:rsidRDefault="001757BC" w:rsidP="00DA7362">
            <w:pPr>
              <w:spacing w:after="0" w:line="240" w:lineRule="auto"/>
              <w:jc w:val="center"/>
              <w:rPr>
                <w:rFonts w:eastAsia="Times New Roman" w:cs="Arial"/>
                <w:sz w:val="16"/>
                <w:szCs w:val="16"/>
              </w:rPr>
            </w:pPr>
            <w:r>
              <w:rPr>
                <w:sz w:val="16"/>
              </w:rPr>
              <w:t>7</w:t>
            </w:r>
            <w:r w:rsidR="00C12C6D">
              <w:rPr>
                <w:sz w:val="16"/>
              </w:rPr>
              <w:t>,</w:t>
            </w:r>
            <w:r>
              <w:rPr>
                <w:sz w:val="16"/>
              </w:rPr>
              <w:t>950</w:t>
            </w:r>
          </w:p>
        </w:tc>
      </w:tr>
      <w:tr w:rsidR="001757BC" w14:paraId="20B0C4B3" w14:textId="77777777" w:rsidTr="008741A9">
        <w:trPr>
          <w:trHeight w:val="227"/>
        </w:trPr>
        <w:tc>
          <w:tcPr>
            <w:tcW w:w="3761" w:type="dxa"/>
            <w:tcBorders>
              <w:bottom w:val="single" w:sz="4" w:space="0" w:color="auto"/>
              <w:right w:val="single" w:sz="4" w:space="0" w:color="auto"/>
            </w:tcBorders>
            <w:shd w:val="clear" w:color="auto" w:fill="auto"/>
            <w:noWrap/>
            <w:vAlign w:val="center"/>
          </w:tcPr>
          <w:p w14:paraId="2B3844E6" w14:textId="77777777" w:rsidR="00237EBA" w:rsidRPr="008741A9" w:rsidRDefault="001757BC" w:rsidP="00DA7362">
            <w:pPr>
              <w:spacing w:after="0" w:line="240" w:lineRule="auto"/>
              <w:jc w:val="left"/>
              <w:rPr>
                <w:rFonts w:eastAsia="Times New Roman" w:cs="Arial"/>
                <w:sz w:val="16"/>
                <w:szCs w:val="16"/>
              </w:rPr>
            </w:pPr>
            <w:r>
              <w:rPr>
                <w:sz w:val="16"/>
              </w:rPr>
              <w:t>biogas</w:t>
            </w:r>
          </w:p>
        </w:tc>
        <w:tc>
          <w:tcPr>
            <w:tcW w:w="682" w:type="dxa"/>
            <w:tcBorders>
              <w:top w:val="nil"/>
              <w:left w:val="nil"/>
              <w:bottom w:val="single" w:sz="4" w:space="0" w:color="auto"/>
              <w:right w:val="single" w:sz="4" w:space="0" w:color="auto"/>
            </w:tcBorders>
            <w:shd w:val="clear" w:color="auto" w:fill="E7E6E6"/>
            <w:noWrap/>
            <w:vAlign w:val="center"/>
          </w:tcPr>
          <w:p w14:paraId="28B7ECBE" w14:textId="77777777" w:rsidR="00237EBA" w:rsidRPr="008741A9" w:rsidRDefault="001757BC" w:rsidP="00DA7362">
            <w:pPr>
              <w:spacing w:after="0" w:line="240" w:lineRule="auto"/>
              <w:jc w:val="center"/>
              <w:rPr>
                <w:rFonts w:eastAsia="Times New Roman" w:cs="Arial"/>
                <w:sz w:val="16"/>
                <w:szCs w:val="16"/>
              </w:rPr>
            </w:pPr>
            <w:r>
              <w:rPr>
                <w:sz w:val="16"/>
              </w:rPr>
              <w:t>40.9</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33020FEA" w14:textId="77777777" w:rsidR="00237EBA" w:rsidRPr="008741A9" w:rsidRDefault="001757BC" w:rsidP="00DA7362">
            <w:pPr>
              <w:spacing w:after="0" w:line="240" w:lineRule="auto"/>
              <w:jc w:val="center"/>
              <w:rPr>
                <w:rFonts w:eastAsia="Times New Roman" w:cs="Arial"/>
                <w:sz w:val="16"/>
                <w:szCs w:val="16"/>
              </w:rPr>
            </w:pPr>
            <w:r>
              <w:rPr>
                <w:sz w:val="16"/>
              </w:rPr>
              <w:t>50.8</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71294425" w14:textId="77777777" w:rsidR="00237EBA" w:rsidRPr="008741A9" w:rsidRDefault="001757BC" w:rsidP="00DA7362">
            <w:pPr>
              <w:spacing w:after="0" w:line="240" w:lineRule="auto"/>
              <w:jc w:val="center"/>
              <w:rPr>
                <w:rFonts w:eastAsia="Times New Roman" w:cs="Arial"/>
                <w:sz w:val="16"/>
                <w:szCs w:val="16"/>
              </w:rPr>
            </w:pPr>
            <w:r>
              <w:rPr>
                <w:sz w:val="16"/>
              </w:rPr>
              <w:t>88.4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7282BDD" w14:textId="77777777" w:rsidR="00237EBA" w:rsidRPr="008741A9" w:rsidRDefault="001757BC" w:rsidP="00DA7362">
            <w:pPr>
              <w:spacing w:after="0" w:line="240" w:lineRule="auto"/>
              <w:jc w:val="center"/>
              <w:rPr>
                <w:rFonts w:eastAsia="Times New Roman" w:cs="Arial"/>
                <w:sz w:val="16"/>
                <w:szCs w:val="16"/>
              </w:rPr>
            </w:pPr>
            <w:r>
              <w:rPr>
                <w:sz w:val="16"/>
              </w:rPr>
              <w:t>135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B2790D5" w14:textId="77777777" w:rsidR="00237EBA" w:rsidRPr="008741A9" w:rsidRDefault="001757BC" w:rsidP="00DA7362">
            <w:pPr>
              <w:spacing w:after="0" w:line="240" w:lineRule="auto"/>
              <w:jc w:val="center"/>
              <w:rPr>
                <w:rFonts w:eastAsia="Times New Roman" w:cs="Arial"/>
                <w:sz w:val="16"/>
                <w:szCs w:val="16"/>
              </w:rPr>
            </w:pPr>
            <w:r>
              <w:rPr>
                <w:sz w:val="16"/>
              </w:rPr>
              <w:t>243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7EC0328" w14:textId="77777777" w:rsidR="00237EBA" w:rsidRPr="008741A9" w:rsidRDefault="001757BC" w:rsidP="00DA7362">
            <w:pPr>
              <w:spacing w:after="0" w:line="240" w:lineRule="auto"/>
              <w:jc w:val="center"/>
              <w:rPr>
                <w:rFonts w:eastAsia="Times New Roman" w:cs="Arial"/>
                <w:sz w:val="16"/>
                <w:szCs w:val="16"/>
              </w:rPr>
            </w:pPr>
            <w:r>
              <w:rPr>
                <w:sz w:val="16"/>
              </w:rPr>
              <w:t>341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442162F" w14:textId="77777777" w:rsidR="00237EBA" w:rsidRPr="008741A9" w:rsidRDefault="001757BC" w:rsidP="00DA7362">
            <w:pPr>
              <w:spacing w:after="0" w:line="240" w:lineRule="auto"/>
              <w:jc w:val="center"/>
              <w:rPr>
                <w:rFonts w:eastAsia="Times New Roman" w:cs="Arial"/>
                <w:sz w:val="16"/>
                <w:szCs w:val="16"/>
              </w:rPr>
            </w:pPr>
            <w:r>
              <w:rPr>
                <w:sz w:val="16"/>
              </w:rPr>
              <w:t>436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659DE44" w14:textId="77777777" w:rsidR="00237EBA" w:rsidRPr="008741A9" w:rsidRDefault="001757BC" w:rsidP="00DA7362">
            <w:pPr>
              <w:spacing w:after="0" w:line="240" w:lineRule="auto"/>
              <w:jc w:val="center"/>
              <w:rPr>
                <w:rFonts w:eastAsia="Times New Roman" w:cs="Arial"/>
                <w:sz w:val="16"/>
                <w:szCs w:val="16"/>
              </w:rPr>
            </w:pPr>
            <w:r>
              <w:rPr>
                <w:sz w:val="16"/>
              </w:rPr>
              <w:t>508</w:t>
            </w:r>
          </w:p>
        </w:tc>
      </w:tr>
      <w:tr w:rsidR="001757BC" w14:paraId="534FC2D4" w14:textId="77777777" w:rsidTr="008741A9">
        <w:trPr>
          <w:trHeight w:val="227"/>
        </w:trPr>
        <w:tc>
          <w:tcPr>
            <w:tcW w:w="3761" w:type="dxa"/>
            <w:tcBorders>
              <w:bottom w:val="single" w:sz="4" w:space="0" w:color="auto"/>
              <w:right w:val="single" w:sz="4" w:space="0" w:color="auto"/>
            </w:tcBorders>
            <w:shd w:val="clear" w:color="auto" w:fill="auto"/>
            <w:noWrap/>
            <w:vAlign w:val="center"/>
          </w:tcPr>
          <w:p w14:paraId="3876D361" w14:textId="77777777" w:rsidR="00237EBA" w:rsidRPr="008741A9" w:rsidRDefault="001757BC" w:rsidP="00DA7362">
            <w:pPr>
              <w:spacing w:after="0" w:line="240" w:lineRule="auto"/>
              <w:jc w:val="left"/>
              <w:rPr>
                <w:rFonts w:eastAsia="Times New Roman" w:cs="Arial"/>
                <w:sz w:val="16"/>
                <w:szCs w:val="16"/>
              </w:rPr>
            </w:pPr>
            <w:r>
              <w:rPr>
                <w:sz w:val="16"/>
              </w:rPr>
              <w:t>heat pumps</w:t>
            </w:r>
          </w:p>
        </w:tc>
        <w:tc>
          <w:tcPr>
            <w:tcW w:w="682" w:type="dxa"/>
            <w:tcBorders>
              <w:top w:val="nil"/>
              <w:left w:val="nil"/>
              <w:bottom w:val="single" w:sz="4" w:space="0" w:color="auto"/>
              <w:right w:val="single" w:sz="4" w:space="0" w:color="auto"/>
            </w:tcBorders>
            <w:shd w:val="clear" w:color="auto" w:fill="E7E6E6"/>
            <w:noWrap/>
            <w:vAlign w:val="center"/>
          </w:tcPr>
          <w:p w14:paraId="41980D99" w14:textId="77777777" w:rsidR="00237EBA" w:rsidRPr="008741A9" w:rsidRDefault="001757BC" w:rsidP="00DA7362">
            <w:pPr>
              <w:spacing w:after="0" w:line="240" w:lineRule="auto"/>
              <w:jc w:val="center"/>
              <w:rPr>
                <w:rFonts w:eastAsia="Times New Roman" w:cs="Arial"/>
                <w:sz w:val="16"/>
                <w:szCs w:val="16"/>
              </w:rPr>
            </w:pPr>
            <w:r>
              <w:rPr>
                <w:sz w:val="16"/>
              </w:rPr>
              <w:t>0.0</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014E8CDD" w14:textId="77777777" w:rsidR="00237EBA" w:rsidRPr="008741A9" w:rsidRDefault="001757BC" w:rsidP="00DA7362">
            <w:pPr>
              <w:spacing w:after="0" w:line="240" w:lineRule="auto"/>
              <w:jc w:val="center"/>
              <w:rPr>
                <w:rFonts w:eastAsia="Times New Roman" w:cs="Arial"/>
                <w:sz w:val="16"/>
                <w:szCs w:val="16"/>
              </w:rPr>
            </w:pPr>
            <w:r>
              <w:rPr>
                <w:sz w:val="16"/>
              </w:rPr>
              <w:t>9.9</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3D7EAB70" w14:textId="77777777" w:rsidR="00237EBA" w:rsidRPr="008741A9" w:rsidRDefault="001757BC" w:rsidP="00DA7362">
            <w:pPr>
              <w:spacing w:after="0" w:line="240" w:lineRule="auto"/>
              <w:jc w:val="center"/>
              <w:rPr>
                <w:rFonts w:eastAsia="Times New Roman" w:cs="Arial"/>
                <w:sz w:val="16"/>
                <w:szCs w:val="16"/>
              </w:rPr>
            </w:pPr>
            <w:r>
              <w:rPr>
                <w:sz w:val="16"/>
              </w:rPr>
              <w:t>25.6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F83C786" w14:textId="77777777" w:rsidR="00237EBA" w:rsidRPr="008741A9" w:rsidRDefault="001757BC" w:rsidP="00DA7362">
            <w:pPr>
              <w:spacing w:after="0" w:line="240" w:lineRule="auto"/>
              <w:jc w:val="center"/>
              <w:rPr>
                <w:rFonts w:eastAsia="Times New Roman" w:cs="Arial"/>
                <w:sz w:val="16"/>
                <w:szCs w:val="16"/>
              </w:rPr>
            </w:pPr>
            <w:r>
              <w:rPr>
                <w:sz w:val="16"/>
              </w:rPr>
              <w:t>177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D8A2AD5" w14:textId="77777777" w:rsidR="00237EBA" w:rsidRPr="008741A9" w:rsidRDefault="001757BC" w:rsidP="00DA7362">
            <w:pPr>
              <w:spacing w:after="0" w:line="240" w:lineRule="auto"/>
              <w:jc w:val="center"/>
              <w:rPr>
                <w:rFonts w:eastAsia="Times New Roman" w:cs="Arial"/>
                <w:sz w:val="16"/>
                <w:szCs w:val="16"/>
              </w:rPr>
            </w:pPr>
            <w:r>
              <w:rPr>
                <w:sz w:val="16"/>
              </w:rPr>
              <w:t>431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89A0E55" w14:textId="77777777" w:rsidR="00237EBA" w:rsidRPr="008741A9" w:rsidRDefault="001757BC" w:rsidP="00DA7362">
            <w:pPr>
              <w:spacing w:after="0" w:line="240" w:lineRule="auto"/>
              <w:jc w:val="center"/>
              <w:rPr>
                <w:rFonts w:eastAsia="Times New Roman" w:cs="Arial"/>
                <w:sz w:val="16"/>
                <w:szCs w:val="16"/>
              </w:rPr>
            </w:pPr>
            <w:r>
              <w:rPr>
                <w:sz w:val="16"/>
              </w:rPr>
              <w:t>728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924D4BB" w14:textId="4878895C" w:rsidR="00237EBA" w:rsidRPr="008741A9" w:rsidRDefault="001757BC" w:rsidP="00DA7362">
            <w:pPr>
              <w:spacing w:after="0" w:line="240" w:lineRule="auto"/>
              <w:jc w:val="center"/>
              <w:rPr>
                <w:rFonts w:eastAsia="Times New Roman" w:cs="Arial"/>
                <w:sz w:val="16"/>
                <w:szCs w:val="16"/>
              </w:rPr>
            </w:pPr>
            <w:r>
              <w:rPr>
                <w:sz w:val="16"/>
              </w:rPr>
              <w:t>1</w:t>
            </w:r>
            <w:r w:rsidR="00DE4714">
              <w:rPr>
                <w:sz w:val="16"/>
              </w:rPr>
              <w:t>,</w:t>
            </w:r>
            <w:r>
              <w:rPr>
                <w:sz w:val="16"/>
              </w:rPr>
              <w:t>001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501DB88" w14:textId="533A5CCC" w:rsidR="00237EBA" w:rsidRPr="008741A9" w:rsidRDefault="001757BC" w:rsidP="00DA7362">
            <w:pPr>
              <w:spacing w:after="0" w:line="240" w:lineRule="auto"/>
              <w:jc w:val="center"/>
              <w:rPr>
                <w:rFonts w:eastAsia="Times New Roman" w:cs="Arial"/>
                <w:sz w:val="16"/>
                <w:szCs w:val="16"/>
              </w:rPr>
            </w:pPr>
            <w:r>
              <w:rPr>
                <w:sz w:val="16"/>
              </w:rPr>
              <w:t>1</w:t>
            </w:r>
            <w:r w:rsidR="00DE4714">
              <w:rPr>
                <w:sz w:val="16"/>
              </w:rPr>
              <w:t>,</w:t>
            </w:r>
            <w:r>
              <w:rPr>
                <w:sz w:val="16"/>
              </w:rPr>
              <w:t>247</w:t>
            </w:r>
          </w:p>
        </w:tc>
      </w:tr>
      <w:tr w:rsidR="001757BC" w14:paraId="4187574F" w14:textId="77777777" w:rsidTr="008741A9">
        <w:trPr>
          <w:trHeight w:val="227"/>
        </w:trPr>
        <w:tc>
          <w:tcPr>
            <w:tcW w:w="3761" w:type="dxa"/>
            <w:tcBorders>
              <w:bottom w:val="single" w:sz="4" w:space="0" w:color="auto"/>
              <w:right w:val="single" w:sz="4" w:space="0" w:color="auto"/>
            </w:tcBorders>
            <w:shd w:val="clear" w:color="auto" w:fill="auto"/>
            <w:noWrap/>
            <w:vAlign w:val="center"/>
          </w:tcPr>
          <w:p w14:paraId="35F2115D" w14:textId="77777777" w:rsidR="00237EBA" w:rsidRPr="008741A9" w:rsidRDefault="001757BC" w:rsidP="00DA7362">
            <w:pPr>
              <w:spacing w:after="0" w:line="240" w:lineRule="auto"/>
              <w:jc w:val="left"/>
              <w:rPr>
                <w:rFonts w:eastAsia="Times New Roman" w:cs="Arial"/>
                <w:sz w:val="16"/>
                <w:szCs w:val="16"/>
              </w:rPr>
            </w:pPr>
            <w:r>
              <w:rPr>
                <w:sz w:val="16"/>
              </w:rPr>
              <w:t>renewable municipal waste</w:t>
            </w:r>
          </w:p>
        </w:tc>
        <w:tc>
          <w:tcPr>
            <w:tcW w:w="682" w:type="dxa"/>
            <w:tcBorders>
              <w:top w:val="nil"/>
              <w:left w:val="nil"/>
              <w:bottom w:val="single" w:sz="4" w:space="0" w:color="auto"/>
              <w:right w:val="single" w:sz="4" w:space="0" w:color="auto"/>
            </w:tcBorders>
            <w:shd w:val="clear" w:color="auto" w:fill="E7E6E6"/>
            <w:noWrap/>
            <w:vAlign w:val="center"/>
          </w:tcPr>
          <w:p w14:paraId="2290E82A" w14:textId="77777777" w:rsidR="00237EBA" w:rsidRPr="008741A9" w:rsidRDefault="001757BC" w:rsidP="00DA7362">
            <w:pPr>
              <w:spacing w:after="0" w:line="240" w:lineRule="auto"/>
              <w:jc w:val="center"/>
              <w:rPr>
                <w:rFonts w:eastAsia="Times New Roman" w:cs="Arial"/>
                <w:sz w:val="16"/>
                <w:szCs w:val="16"/>
              </w:rPr>
            </w:pPr>
            <w:r>
              <w:rPr>
                <w:sz w:val="16"/>
              </w:rPr>
              <w:t>0.7</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2C2762C2" w14:textId="77777777" w:rsidR="00237EBA" w:rsidRPr="008741A9" w:rsidRDefault="001757BC" w:rsidP="00DA7362">
            <w:pPr>
              <w:spacing w:after="0" w:line="240" w:lineRule="auto"/>
              <w:jc w:val="center"/>
              <w:rPr>
                <w:rFonts w:eastAsia="Times New Roman" w:cs="Arial"/>
                <w:sz w:val="16"/>
                <w:szCs w:val="16"/>
              </w:rPr>
            </w:pPr>
            <w:r>
              <w:rPr>
                <w:sz w:val="16"/>
              </w:rPr>
              <w:t>2.9</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7E047B99" w14:textId="77777777" w:rsidR="00237EBA" w:rsidRPr="008741A9" w:rsidRDefault="001757BC" w:rsidP="00DA7362">
            <w:pPr>
              <w:spacing w:after="0" w:line="240" w:lineRule="auto"/>
              <w:jc w:val="center"/>
              <w:rPr>
                <w:rFonts w:eastAsia="Times New Roman" w:cs="Arial"/>
                <w:sz w:val="16"/>
                <w:szCs w:val="16"/>
              </w:rPr>
            </w:pPr>
            <w:r>
              <w:rPr>
                <w:sz w:val="16"/>
              </w:rPr>
              <w:t>39.9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D069598" w14:textId="77777777" w:rsidR="00237EBA" w:rsidRPr="008741A9" w:rsidRDefault="001757BC" w:rsidP="00DA7362">
            <w:pPr>
              <w:spacing w:after="0" w:line="240" w:lineRule="auto"/>
              <w:jc w:val="center"/>
              <w:rPr>
                <w:rFonts w:eastAsia="Times New Roman" w:cs="Arial"/>
                <w:sz w:val="16"/>
                <w:szCs w:val="16"/>
              </w:rPr>
            </w:pPr>
            <w:r>
              <w:rPr>
                <w:sz w:val="16"/>
              </w:rPr>
              <w:t>115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0A5A92E" w14:textId="77777777" w:rsidR="00237EBA" w:rsidRPr="008741A9" w:rsidRDefault="001757BC" w:rsidP="00DA7362">
            <w:pPr>
              <w:spacing w:after="0" w:line="240" w:lineRule="auto"/>
              <w:jc w:val="center"/>
              <w:rPr>
                <w:rFonts w:eastAsia="Times New Roman" w:cs="Arial"/>
                <w:sz w:val="16"/>
                <w:szCs w:val="16"/>
              </w:rPr>
            </w:pPr>
            <w:r>
              <w:rPr>
                <w:sz w:val="16"/>
              </w:rPr>
              <w:t>140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E58360E" w14:textId="77777777" w:rsidR="00237EBA" w:rsidRPr="008741A9" w:rsidRDefault="001757BC" w:rsidP="00DA7362">
            <w:pPr>
              <w:spacing w:after="0" w:line="240" w:lineRule="auto"/>
              <w:jc w:val="center"/>
              <w:rPr>
                <w:rFonts w:eastAsia="Times New Roman" w:cs="Arial"/>
                <w:sz w:val="16"/>
                <w:szCs w:val="16"/>
              </w:rPr>
            </w:pPr>
            <w:r>
              <w:rPr>
                <w:sz w:val="16"/>
              </w:rPr>
              <w:t>157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91EA9F4" w14:textId="77777777" w:rsidR="00237EBA" w:rsidRPr="008741A9" w:rsidRDefault="001757BC" w:rsidP="00DA7362">
            <w:pPr>
              <w:spacing w:after="0" w:line="240" w:lineRule="auto"/>
              <w:jc w:val="center"/>
              <w:rPr>
                <w:rFonts w:eastAsia="Times New Roman" w:cs="Arial"/>
                <w:sz w:val="16"/>
                <w:szCs w:val="16"/>
              </w:rPr>
            </w:pPr>
            <w:r>
              <w:rPr>
                <w:sz w:val="16"/>
              </w:rPr>
              <w:t>176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86ABAA6" w14:textId="77777777" w:rsidR="00237EBA" w:rsidRPr="008741A9" w:rsidRDefault="001757BC" w:rsidP="00DA7362">
            <w:pPr>
              <w:spacing w:after="0" w:line="240" w:lineRule="auto"/>
              <w:jc w:val="center"/>
              <w:rPr>
                <w:rFonts w:eastAsia="Times New Roman" w:cs="Arial"/>
                <w:sz w:val="16"/>
                <w:szCs w:val="16"/>
              </w:rPr>
            </w:pPr>
            <w:r>
              <w:rPr>
                <w:sz w:val="16"/>
              </w:rPr>
              <w:t>197</w:t>
            </w:r>
          </w:p>
        </w:tc>
      </w:tr>
      <w:tr w:rsidR="001757BC" w14:paraId="7A7467F3" w14:textId="77777777" w:rsidTr="00DA7362">
        <w:trPr>
          <w:trHeight w:val="23"/>
        </w:trPr>
        <w:tc>
          <w:tcPr>
            <w:tcW w:w="3761" w:type="dxa"/>
            <w:tcBorders>
              <w:top w:val="single" w:sz="4" w:space="0" w:color="auto"/>
              <w:left w:val="nil"/>
              <w:bottom w:val="single" w:sz="4" w:space="0" w:color="auto"/>
              <w:right w:val="nil"/>
            </w:tcBorders>
            <w:shd w:val="clear" w:color="auto" w:fill="auto"/>
            <w:noWrap/>
            <w:vAlign w:val="bottom"/>
            <w:hideMark/>
          </w:tcPr>
          <w:p w14:paraId="002D45D9" w14:textId="77777777" w:rsidR="00237EBA" w:rsidRPr="008741A9" w:rsidRDefault="001757BC" w:rsidP="00DA7362">
            <w:pPr>
              <w:spacing w:after="0" w:line="240" w:lineRule="auto"/>
              <w:jc w:val="left"/>
              <w:rPr>
                <w:rFonts w:eastAsia="Times New Roman" w:cs="Arial"/>
                <w:sz w:val="16"/>
                <w:szCs w:val="16"/>
              </w:rPr>
            </w:pPr>
            <w:r>
              <w:rPr>
                <w:sz w:val="16"/>
              </w:rPr>
              <w:t> </w:t>
            </w:r>
          </w:p>
        </w:tc>
        <w:tc>
          <w:tcPr>
            <w:tcW w:w="682" w:type="dxa"/>
            <w:tcBorders>
              <w:top w:val="single" w:sz="4" w:space="0" w:color="auto"/>
              <w:left w:val="nil"/>
              <w:bottom w:val="single" w:sz="4" w:space="0" w:color="auto"/>
              <w:right w:val="nil"/>
            </w:tcBorders>
            <w:shd w:val="clear" w:color="auto" w:fill="auto"/>
            <w:noWrap/>
            <w:vAlign w:val="center"/>
            <w:hideMark/>
          </w:tcPr>
          <w:p w14:paraId="63DD48A2" w14:textId="77777777" w:rsidR="00237EBA" w:rsidRPr="008741A9" w:rsidRDefault="00237EBA" w:rsidP="00DA7362">
            <w:pPr>
              <w:spacing w:after="0" w:line="240" w:lineRule="auto"/>
              <w:jc w:val="center"/>
              <w:rPr>
                <w:rFonts w:eastAsia="Times New Roman"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hideMark/>
          </w:tcPr>
          <w:p w14:paraId="3B384E89" w14:textId="77777777" w:rsidR="00237EBA" w:rsidRPr="008741A9" w:rsidRDefault="00237EBA" w:rsidP="00DA7362">
            <w:pPr>
              <w:spacing w:after="0" w:line="240" w:lineRule="auto"/>
              <w:jc w:val="center"/>
              <w:rPr>
                <w:rFonts w:eastAsia="Times New Roman"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hideMark/>
          </w:tcPr>
          <w:p w14:paraId="7A29C445" w14:textId="77777777" w:rsidR="00237EBA" w:rsidRPr="008741A9" w:rsidRDefault="00237EBA" w:rsidP="00DA7362">
            <w:pPr>
              <w:spacing w:after="0" w:line="240" w:lineRule="auto"/>
              <w:jc w:val="center"/>
              <w:rPr>
                <w:rFonts w:eastAsia="Times New Roman"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hideMark/>
          </w:tcPr>
          <w:p w14:paraId="2F5B777D" w14:textId="77777777" w:rsidR="00237EBA" w:rsidRPr="008741A9" w:rsidRDefault="00237EBA" w:rsidP="00DA7362">
            <w:pPr>
              <w:spacing w:after="0" w:line="240" w:lineRule="auto"/>
              <w:jc w:val="center"/>
              <w:rPr>
                <w:rFonts w:eastAsia="Times New Roman"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hideMark/>
          </w:tcPr>
          <w:p w14:paraId="6303C9F4" w14:textId="77777777" w:rsidR="00237EBA" w:rsidRPr="008741A9" w:rsidRDefault="00237EBA" w:rsidP="00DA7362">
            <w:pPr>
              <w:spacing w:after="0" w:line="240" w:lineRule="auto"/>
              <w:jc w:val="center"/>
              <w:rPr>
                <w:rFonts w:eastAsia="Times New Roman"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hideMark/>
          </w:tcPr>
          <w:p w14:paraId="236783CA" w14:textId="77777777" w:rsidR="00237EBA" w:rsidRPr="008741A9" w:rsidRDefault="00237EBA" w:rsidP="00DA7362">
            <w:pPr>
              <w:spacing w:after="0" w:line="240" w:lineRule="auto"/>
              <w:jc w:val="center"/>
              <w:rPr>
                <w:rFonts w:eastAsia="Times New Roman"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hideMark/>
          </w:tcPr>
          <w:p w14:paraId="5537904F" w14:textId="77777777" w:rsidR="00237EBA" w:rsidRPr="008741A9" w:rsidRDefault="00237EBA" w:rsidP="00DA7362">
            <w:pPr>
              <w:spacing w:after="0" w:line="240" w:lineRule="auto"/>
              <w:jc w:val="center"/>
              <w:rPr>
                <w:rFonts w:eastAsia="Times New Roman"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hideMark/>
          </w:tcPr>
          <w:p w14:paraId="4FA7FBD1" w14:textId="77777777" w:rsidR="00237EBA" w:rsidRPr="008741A9" w:rsidRDefault="00237EBA" w:rsidP="00DA7362">
            <w:pPr>
              <w:spacing w:after="0" w:line="240" w:lineRule="auto"/>
              <w:jc w:val="center"/>
              <w:rPr>
                <w:rFonts w:eastAsia="Times New Roman" w:cs="Arial"/>
                <w:sz w:val="16"/>
                <w:szCs w:val="16"/>
                <w:lang w:eastAsia="pl-PL"/>
              </w:rPr>
            </w:pPr>
          </w:p>
        </w:tc>
      </w:tr>
      <w:tr w:rsidR="001757BC" w14:paraId="3037DE1C" w14:textId="77777777" w:rsidTr="008741A9">
        <w:trPr>
          <w:trHeight w:val="286"/>
        </w:trPr>
        <w:tc>
          <w:tcPr>
            <w:tcW w:w="3761" w:type="dxa"/>
            <w:tcBorders>
              <w:top w:val="single" w:sz="4" w:space="0" w:color="auto"/>
            </w:tcBorders>
            <w:shd w:val="clear" w:color="auto" w:fill="DBDBDB"/>
            <w:noWrap/>
            <w:vAlign w:val="center"/>
            <w:hideMark/>
          </w:tcPr>
          <w:p w14:paraId="5EC4CC1D" w14:textId="77777777" w:rsidR="00237EBA" w:rsidRPr="008741A9" w:rsidRDefault="001757BC" w:rsidP="00DA7362">
            <w:pPr>
              <w:spacing w:after="0" w:line="240" w:lineRule="auto"/>
              <w:jc w:val="left"/>
              <w:rPr>
                <w:rFonts w:eastAsia="Times New Roman" w:cs="Arial"/>
                <w:b/>
                <w:bCs/>
                <w:sz w:val="16"/>
                <w:szCs w:val="16"/>
              </w:rPr>
            </w:pPr>
            <w:r>
              <w:rPr>
                <w:b/>
                <w:sz w:val="16"/>
              </w:rPr>
              <w:t>share of technology in energy consumption from RES in district heating and cooling [%]</w:t>
            </w:r>
          </w:p>
        </w:tc>
        <w:tc>
          <w:tcPr>
            <w:tcW w:w="682" w:type="dxa"/>
            <w:tcBorders>
              <w:top w:val="single" w:sz="4" w:space="0" w:color="auto"/>
              <w:bottom w:val="single" w:sz="4" w:space="0" w:color="auto"/>
            </w:tcBorders>
            <w:shd w:val="clear" w:color="auto" w:fill="DBDBDB"/>
            <w:noWrap/>
            <w:vAlign w:val="center"/>
            <w:hideMark/>
          </w:tcPr>
          <w:p w14:paraId="3ED751AC" w14:textId="77777777" w:rsidR="00237EBA" w:rsidRPr="008741A9" w:rsidRDefault="001757BC" w:rsidP="00DA7362">
            <w:pPr>
              <w:spacing w:after="0" w:line="240" w:lineRule="auto"/>
              <w:jc w:val="center"/>
              <w:rPr>
                <w:rFonts w:eastAsia="Times New Roman" w:cs="Arial"/>
                <w:b/>
                <w:bCs/>
                <w:sz w:val="16"/>
                <w:szCs w:val="16"/>
              </w:rPr>
            </w:pPr>
            <w:r>
              <w:rPr>
                <w:b/>
                <w:sz w:val="16"/>
              </w:rPr>
              <w:t>2005</w:t>
            </w:r>
          </w:p>
        </w:tc>
        <w:tc>
          <w:tcPr>
            <w:tcW w:w="682" w:type="dxa"/>
            <w:tcBorders>
              <w:top w:val="single" w:sz="4" w:space="0" w:color="auto"/>
              <w:bottom w:val="single" w:sz="4" w:space="0" w:color="auto"/>
            </w:tcBorders>
            <w:shd w:val="clear" w:color="auto" w:fill="DBDBDB"/>
            <w:noWrap/>
            <w:vAlign w:val="center"/>
            <w:hideMark/>
          </w:tcPr>
          <w:p w14:paraId="656504DB" w14:textId="77777777" w:rsidR="00237EBA" w:rsidRPr="008741A9" w:rsidRDefault="001757BC" w:rsidP="00DA7362">
            <w:pPr>
              <w:spacing w:after="0" w:line="240" w:lineRule="auto"/>
              <w:jc w:val="center"/>
              <w:rPr>
                <w:rFonts w:eastAsia="Times New Roman" w:cs="Arial"/>
                <w:b/>
                <w:bCs/>
                <w:sz w:val="16"/>
                <w:szCs w:val="16"/>
              </w:rPr>
            </w:pPr>
            <w:r>
              <w:rPr>
                <w:b/>
                <w:sz w:val="16"/>
              </w:rPr>
              <w:t>2010</w:t>
            </w:r>
          </w:p>
        </w:tc>
        <w:tc>
          <w:tcPr>
            <w:tcW w:w="682" w:type="dxa"/>
            <w:tcBorders>
              <w:top w:val="single" w:sz="4" w:space="0" w:color="auto"/>
              <w:bottom w:val="single" w:sz="4" w:space="0" w:color="auto"/>
            </w:tcBorders>
            <w:shd w:val="clear" w:color="auto" w:fill="DBDBDB"/>
            <w:noWrap/>
            <w:vAlign w:val="center"/>
            <w:hideMark/>
          </w:tcPr>
          <w:p w14:paraId="6F78296F" w14:textId="77777777" w:rsidR="00237EBA" w:rsidRPr="008741A9" w:rsidRDefault="001757BC" w:rsidP="00DA7362">
            <w:pPr>
              <w:spacing w:after="0" w:line="240" w:lineRule="auto"/>
              <w:jc w:val="center"/>
              <w:rPr>
                <w:rFonts w:eastAsia="Times New Roman" w:cs="Arial"/>
                <w:b/>
                <w:bCs/>
                <w:sz w:val="16"/>
                <w:szCs w:val="16"/>
              </w:rPr>
            </w:pPr>
            <w:r>
              <w:rPr>
                <w:b/>
                <w:sz w:val="16"/>
              </w:rPr>
              <w:t>2015</w:t>
            </w:r>
          </w:p>
        </w:tc>
        <w:tc>
          <w:tcPr>
            <w:tcW w:w="682" w:type="dxa"/>
            <w:tcBorders>
              <w:top w:val="single" w:sz="4" w:space="0" w:color="auto"/>
              <w:bottom w:val="single" w:sz="4" w:space="0" w:color="auto"/>
            </w:tcBorders>
            <w:shd w:val="clear" w:color="auto" w:fill="auto"/>
            <w:noWrap/>
            <w:vAlign w:val="center"/>
            <w:hideMark/>
          </w:tcPr>
          <w:p w14:paraId="6FDA8C65" w14:textId="77777777" w:rsidR="00237EBA" w:rsidRPr="008741A9" w:rsidRDefault="001757BC" w:rsidP="00DA7362">
            <w:pPr>
              <w:spacing w:after="0" w:line="240" w:lineRule="auto"/>
              <w:jc w:val="center"/>
              <w:rPr>
                <w:rFonts w:eastAsia="Times New Roman" w:cs="Arial"/>
                <w:b/>
                <w:bCs/>
                <w:sz w:val="16"/>
                <w:szCs w:val="16"/>
              </w:rPr>
            </w:pPr>
            <w:r>
              <w:rPr>
                <w:b/>
                <w:sz w:val="16"/>
              </w:rPr>
              <w:t>2020</w:t>
            </w:r>
          </w:p>
        </w:tc>
        <w:tc>
          <w:tcPr>
            <w:tcW w:w="682" w:type="dxa"/>
            <w:tcBorders>
              <w:top w:val="single" w:sz="4" w:space="0" w:color="auto"/>
              <w:bottom w:val="single" w:sz="4" w:space="0" w:color="auto"/>
            </w:tcBorders>
            <w:shd w:val="clear" w:color="auto" w:fill="auto"/>
            <w:noWrap/>
            <w:vAlign w:val="center"/>
            <w:hideMark/>
          </w:tcPr>
          <w:p w14:paraId="2E48EF4F" w14:textId="77777777" w:rsidR="00237EBA" w:rsidRPr="008741A9" w:rsidRDefault="001757BC" w:rsidP="00DA7362">
            <w:pPr>
              <w:spacing w:after="0" w:line="240" w:lineRule="auto"/>
              <w:jc w:val="center"/>
              <w:rPr>
                <w:rFonts w:eastAsia="Times New Roman" w:cs="Arial"/>
                <w:b/>
                <w:bCs/>
                <w:sz w:val="16"/>
                <w:szCs w:val="16"/>
              </w:rPr>
            </w:pPr>
            <w:r>
              <w:rPr>
                <w:b/>
                <w:sz w:val="16"/>
              </w:rPr>
              <w:t>2025</w:t>
            </w:r>
          </w:p>
        </w:tc>
        <w:tc>
          <w:tcPr>
            <w:tcW w:w="682" w:type="dxa"/>
            <w:tcBorders>
              <w:top w:val="single" w:sz="4" w:space="0" w:color="auto"/>
              <w:bottom w:val="single" w:sz="4" w:space="0" w:color="auto"/>
            </w:tcBorders>
            <w:shd w:val="clear" w:color="auto" w:fill="auto"/>
            <w:noWrap/>
            <w:vAlign w:val="center"/>
            <w:hideMark/>
          </w:tcPr>
          <w:p w14:paraId="3F1183D7" w14:textId="77777777" w:rsidR="00237EBA" w:rsidRPr="008741A9" w:rsidRDefault="001757BC" w:rsidP="00DA7362">
            <w:pPr>
              <w:spacing w:after="0" w:line="240" w:lineRule="auto"/>
              <w:jc w:val="center"/>
              <w:rPr>
                <w:rFonts w:eastAsia="Times New Roman" w:cs="Arial"/>
                <w:b/>
                <w:bCs/>
                <w:sz w:val="16"/>
                <w:szCs w:val="16"/>
              </w:rPr>
            </w:pPr>
            <w:r>
              <w:rPr>
                <w:b/>
                <w:sz w:val="16"/>
              </w:rPr>
              <w:t>2030</w:t>
            </w:r>
          </w:p>
        </w:tc>
        <w:tc>
          <w:tcPr>
            <w:tcW w:w="682" w:type="dxa"/>
            <w:tcBorders>
              <w:top w:val="single" w:sz="4" w:space="0" w:color="auto"/>
              <w:bottom w:val="single" w:sz="4" w:space="0" w:color="auto"/>
            </w:tcBorders>
            <w:shd w:val="clear" w:color="auto" w:fill="auto"/>
            <w:noWrap/>
            <w:vAlign w:val="center"/>
            <w:hideMark/>
          </w:tcPr>
          <w:p w14:paraId="1DFB964A" w14:textId="77777777" w:rsidR="00237EBA" w:rsidRPr="008741A9" w:rsidRDefault="001757BC" w:rsidP="00DA7362">
            <w:pPr>
              <w:spacing w:after="0" w:line="240" w:lineRule="auto"/>
              <w:jc w:val="center"/>
              <w:rPr>
                <w:rFonts w:eastAsia="Times New Roman" w:cs="Arial"/>
                <w:b/>
                <w:bCs/>
                <w:sz w:val="16"/>
                <w:szCs w:val="16"/>
              </w:rPr>
            </w:pPr>
            <w:r>
              <w:rPr>
                <w:b/>
                <w:sz w:val="16"/>
              </w:rPr>
              <w:t>2035</w:t>
            </w:r>
          </w:p>
        </w:tc>
        <w:tc>
          <w:tcPr>
            <w:tcW w:w="682" w:type="dxa"/>
            <w:tcBorders>
              <w:top w:val="single" w:sz="4" w:space="0" w:color="auto"/>
              <w:bottom w:val="single" w:sz="4" w:space="0" w:color="auto"/>
            </w:tcBorders>
            <w:shd w:val="clear" w:color="auto" w:fill="auto"/>
            <w:noWrap/>
            <w:vAlign w:val="center"/>
            <w:hideMark/>
          </w:tcPr>
          <w:p w14:paraId="57C15DC9" w14:textId="77777777" w:rsidR="00237EBA" w:rsidRPr="008741A9" w:rsidRDefault="001757BC" w:rsidP="00DA7362">
            <w:pPr>
              <w:spacing w:after="0" w:line="240" w:lineRule="auto"/>
              <w:jc w:val="center"/>
              <w:rPr>
                <w:rFonts w:eastAsia="Times New Roman" w:cs="Arial"/>
                <w:b/>
                <w:bCs/>
                <w:sz w:val="16"/>
                <w:szCs w:val="16"/>
              </w:rPr>
            </w:pPr>
            <w:r>
              <w:rPr>
                <w:b/>
                <w:sz w:val="16"/>
              </w:rPr>
              <w:t>2040</w:t>
            </w:r>
          </w:p>
        </w:tc>
      </w:tr>
      <w:tr w:rsidR="001757BC" w14:paraId="0CF1608A" w14:textId="77777777" w:rsidTr="008741A9">
        <w:trPr>
          <w:trHeight w:val="227"/>
        </w:trPr>
        <w:tc>
          <w:tcPr>
            <w:tcW w:w="3761" w:type="dxa"/>
            <w:tcBorders>
              <w:right w:val="single" w:sz="4" w:space="0" w:color="auto"/>
            </w:tcBorders>
            <w:shd w:val="clear" w:color="auto" w:fill="auto"/>
            <w:noWrap/>
            <w:vAlign w:val="center"/>
          </w:tcPr>
          <w:p w14:paraId="6A5095D6" w14:textId="77777777" w:rsidR="00237EBA" w:rsidRPr="008741A9" w:rsidRDefault="001757BC" w:rsidP="00DA7362">
            <w:pPr>
              <w:spacing w:after="0" w:line="240" w:lineRule="auto"/>
              <w:jc w:val="left"/>
              <w:rPr>
                <w:rFonts w:eastAsia="Times New Roman" w:cs="Arial"/>
                <w:b/>
                <w:bCs/>
                <w:sz w:val="16"/>
                <w:szCs w:val="16"/>
              </w:rPr>
            </w:pPr>
            <w:r>
              <w:rPr>
                <w:sz w:val="16"/>
              </w:rPr>
              <w:t>geothermal energy</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30911F64" w14:textId="77777777" w:rsidR="00237EBA" w:rsidRPr="008741A9" w:rsidRDefault="001757BC" w:rsidP="00DA7362">
            <w:pPr>
              <w:spacing w:after="0" w:line="240" w:lineRule="auto"/>
              <w:jc w:val="center"/>
              <w:rPr>
                <w:rFonts w:eastAsia="Times New Roman" w:cs="Arial"/>
                <w:sz w:val="16"/>
                <w:szCs w:val="16"/>
              </w:rPr>
            </w:pPr>
            <w:r>
              <w:rPr>
                <w:sz w:val="16"/>
              </w:rPr>
              <w:t>0.3%</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4A6E0157" w14:textId="77777777" w:rsidR="00237EBA" w:rsidRPr="008741A9" w:rsidRDefault="001757BC" w:rsidP="00DA7362">
            <w:pPr>
              <w:spacing w:after="0" w:line="240" w:lineRule="auto"/>
              <w:jc w:val="center"/>
              <w:rPr>
                <w:rFonts w:eastAsia="Times New Roman" w:cs="Arial"/>
                <w:sz w:val="16"/>
                <w:szCs w:val="16"/>
              </w:rPr>
            </w:pPr>
            <w:r>
              <w:rPr>
                <w:sz w:val="16"/>
              </w:rPr>
              <w:t>0.3%</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7936416A" w14:textId="77777777" w:rsidR="00237EBA" w:rsidRPr="008741A9" w:rsidRDefault="001757BC" w:rsidP="00DA7362">
            <w:pPr>
              <w:spacing w:after="0" w:line="240" w:lineRule="auto"/>
              <w:jc w:val="center"/>
              <w:rPr>
                <w:rFonts w:eastAsia="Times New Roman" w:cs="Arial"/>
                <w:sz w:val="16"/>
                <w:szCs w:val="16"/>
              </w:rPr>
            </w:pPr>
            <w:r>
              <w:rPr>
                <w:sz w:val="16"/>
              </w:rPr>
              <w:t>0.4%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1788568" w14:textId="77777777" w:rsidR="00237EBA" w:rsidRPr="008741A9" w:rsidRDefault="001757BC" w:rsidP="00DA7362">
            <w:pPr>
              <w:spacing w:after="0" w:line="240" w:lineRule="auto"/>
              <w:jc w:val="center"/>
              <w:rPr>
                <w:rFonts w:eastAsia="Times New Roman" w:cs="Arial"/>
                <w:sz w:val="16"/>
                <w:szCs w:val="16"/>
              </w:rPr>
            </w:pPr>
            <w:r>
              <w:rPr>
                <w:sz w:val="16"/>
              </w:rPr>
              <w:t>0.5%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7A2B108" w14:textId="77777777" w:rsidR="00237EBA" w:rsidRPr="008741A9" w:rsidRDefault="001757BC" w:rsidP="00DA7362">
            <w:pPr>
              <w:spacing w:after="0" w:line="240" w:lineRule="auto"/>
              <w:jc w:val="center"/>
              <w:rPr>
                <w:rFonts w:eastAsia="Times New Roman" w:cs="Arial"/>
                <w:sz w:val="16"/>
                <w:szCs w:val="16"/>
              </w:rPr>
            </w:pPr>
            <w:r>
              <w:rPr>
                <w:sz w:val="16"/>
              </w:rPr>
              <w:t>0.6%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76E8056" w14:textId="77777777" w:rsidR="00237EBA" w:rsidRPr="008741A9" w:rsidRDefault="001757BC" w:rsidP="00DA7362">
            <w:pPr>
              <w:spacing w:after="0" w:line="240" w:lineRule="auto"/>
              <w:jc w:val="center"/>
              <w:rPr>
                <w:rFonts w:eastAsia="Times New Roman" w:cs="Arial"/>
                <w:sz w:val="16"/>
                <w:szCs w:val="16"/>
              </w:rPr>
            </w:pPr>
            <w:r>
              <w:rPr>
                <w:sz w:val="16"/>
              </w:rPr>
              <w:t>0.7%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53E239C" w14:textId="77777777" w:rsidR="00237EBA" w:rsidRPr="008741A9" w:rsidRDefault="001757BC" w:rsidP="00DA7362">
            <w:pPr>
              <w:spacing w:after="0" w:line="240" w:lineRule="auto"/>
              <w:jc w:val="center"/>
              <w:rPr>
                <w:rFonts w:eastAsia="Times New Roman" w:cs="Arial"/>
                <w:sz w:val="16"/>
                <w:szCs w:val="16"/>
              </w:rPr>
            </w:pPr>
            <w:r>
              <w:rPr>
                <w:sz w:val="16"/>
              </w:rPr>
              <w:t>0.8%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BE8CC45" w14:textId="77777777" w:rsidR="00237EBA" w:rsidRPr="008741A9" w:rsidRDefault="001757BC" w:rsidP="00DA7362">
            <w:pPr>
              <w:spacing w:after="0" w:line="240" w:lineRule="auto"/>
              <w:jc w:val="center"/>
              <w:rPr>
                <w:rFonts w:eastAsia="Times New Roman" w:cs="Arial"/>
                <w:sz w:val="16"/>
                <w:szCs w:val="16"/>
              </w:rPr>
            </w:pPr>
            <w:r>
              <w:rPr>
                <w:sz w:val="16"/>
              </w:rPr>
              <w:t>1.0%</w:t>
            </w:r>
          </w:p>
        </w:tc>
      </w:tr>
      <w:tr w:rsidR="001757BC" w14:paraId="57E9259A" w14:textId="77777777" w:rsidTr="008741A9">
        <w:trPr>
          <w:trHeight w:val="227"/>
        </w:trPr>
        <w:tc>
          <w:tcPr>
            <w:tcW w:w="3761" w:type="dxa"/>
            <w:tcBorders>
              <w:right w:val="single" w:sz="4" w:space="0" w:color="auto"/>
            </w:tcBorders>
            <w:shd w:val="clear" w:color="auto" w:fill="auto"/>
            <w:noWrap/>
            <w:vAlign w:val="center"/>
          </w:tcPr>
          <w:p w14:paraId="23115012" w14:textId="77777777" w:rsidR="00237EBA" w:rsidRPr="008741A9" w:rsidRDefault="001757BC" w:rsidP="00DA7362">
            <w:pPr>
              <w:spacing w:after="0" w:line="240" w:lineRule="auto"/>
              <w:jc w:val="left"/>
              <w:rPr>
                <w:rFonts w:eastAsia="Times New Roman" w:cs="Arial"/>
                <w:sz w:val="16"/>
                <w:szCs w:val="16"/>
              </w:rPr>
            </w:pPr>
            <w:r>
              <w:rPr>
                <w:sz w:val="16"/>
              </w:rPr>
              <w:t>solar energy</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6A399662" w14:textId="77777777" w:rsidR="00237EBA" w:rsidRPr="008741A9" w:rsidRDefault="001757BC" w:rsidP="00DA7362">
            <w:pPr>
              <w:spacing w:after="0" w:line="240" w:lineRule="auto"/>
              <w:jc w:val="center"/>
              <w:rPr>
                <w:rFonts w:eastAsia="Times New Roman" w:cs="Arial"/>
                <w:sz w:val="16"/>
                <w:szCs w:val="16"/>
              </w:rPr>
            </w:pPr>
            <w:r>
              <w:rPr>
                <w:sz w:val="16"/>
              </w:rPr>
              <w:t>0.0%</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3E4B1142" w14:textId="77777777" w:rsidR="00237EBA" w:rsidRPr="008741A9" w:rsidRDefault="001757BC" w:rsidP="00DA7362">
            <w:pPr>
              <w:spacing w:after="0" w:line="240" w:lineRule="auto"/>
              <w:jc w:val="center"/>
              <w:rPr>
                <w:rFonts w:eastAsia="Times New Roman" w:cs="Arial"/>
                <w:sz w:val="16"/>
                <w:szCs w:val="16"/>
              </w:rPr>
            </w:pPr>
            <w:r>
              <w:rPr>
                <w:sz w:val="16"/>
              </w:rPr>
              <w:t>0.2%</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60E1DAC7" w14:textId="77777777" w:rsidR="00237EBA" w:rsidRPr="008741A9" w:rsidRDefault="001757BC" w:rsidP="00DA7362">
            <w:pPr>
              <w:spacing w:after="0" w:line="240" w:lineRule="auto"/>
              <w:jc w:val="center"/>
              <w:rPr>
                <w:rFonts w:eastAsia="Times New Roman" w:cs="Arial"/>
                <w:sz w:val="16"/>
                <w:szCs w:val="16"/>
              </w:rPr>
            </w:pPr>
            <w:r>
              <w:rPr>
                <w:sz w:val="16"/>
              </w:rPr>
              <w:t>0.9%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3930146" w14:textId="77777777" w:rsidR="00237EBA" w:rsidRPr="008741A9" w:rsidRDefault="001757BC" w:rsidP="00DA7362">
            <w:pPr>
              <w:spacing w:after="0" w:line="240" w:lineRule="auto"/>
              <w:jc w:val="center"/>
              <w:rPr>
                <w:rFonts w:eastAsia="Times New Roman" w:cs="Arial"/>
                <w:sz w:val="16"/>
                <w:szCs w:val="16"/>
              </w:rPr>
            </w:pPr>
            <w:r>
              <w:rPr>
                <w:sz w:val="16"/>
              </w:rPr>
              <w:t>1.7%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9A4B35F" w14:textId="77777777" w:rsidR="00237EBA" w:rsidRPr="008741A9" w:rsidRDefault="001757BC" w:rsidP="00DA7362">
            <w:pPr>
              <w:spacing w:after="0" w:line="240" w:lineRule="auto"/>
              <w:jc w:val="center"/>
              <w:rPr>
                <w:rFonts w:eastAsia="Times New Roman" w:cs="Arial"/>
                <w:sz w:val="16"/>
                <w:szCs w:val="16"/>
              </w:rPr>
            </w:pPr>
            <w:r>
              <w:rPr>
                <w:sz w:val="16"/>
              </w:rPr>
              <w:t>3.6%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E820E4A" w14:textId="77777777" w:rsidR="00237EBA" w:rsidRPr="008741A9" w:rsidRDefault="001757BC" w:rsidP="00DA7362">
            <w:pPr>
              <w:spacing w:after="0" w:line="240" w:lineRule="auto"/>
              <w:jc w:val="center"/>
              <w:rPr>
                <w:rFonts w:eastAsia="Times New Roman" w:cs="Arial"/>
                <w:sz w:val="16"/>
                <w:szCs w:val="16"/>
              </w:rPr>
            </w:pPr>
            <w:r>
              <w:rPr>
                <w:sz w:val="16"/>
              </w:rPr>
              <w:t>5.0%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E6B115C" w14:textId="77777777" w:rsidR="00237EBA" w:rsidRPr="008741A9" w:rsidRDefault="001757BC" w:rsidP="00DA7362">
            <w:pPr>
              <w:spacing w:after="0" w:line="240" w:lineRule="auto"/>
              <w:jc w:val="center"/>
              <w:rPr>
                <w:rFonts w:eastAsia="Times New Roman" w:cs="Arial"/>
                <w:sz w:val="16"/>
                <w:szCs w:val="16"/>
              </w:rPr>
            </w:pPr>
            <w:r>
              <w:rPr>
                <w:sz w:val="16"/>
              </w:rPr>
              <w:t>5.8%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C85E684" w14:textId="77777777" w:rsidR="00237EBA" w:rsidRPr="008741A9" w:rsidRDefault="001757BC" w:rsidP="00DA7362">
            <w:pPr>
              <w:spacing w:after="0" w:line="240" w:lineRule="auto"/>
              <w:jc w:val="center"/>
              <w:rPr>
                <w:rFonts w:eastAsia="Times New Roman" w:cs="Arial"/>
                <w:sz w:val="16"/>
                <w:szCs w:val="16"/>
              </w:rPr>
            </w:pPr>
            <w:r>
              <w:rPr>
                <w:sz w:val="16"/>
              </w:rPr>
              <w:t>5.6%</w:t>
            </w:r>
          </w:p>
        </w:tc>
      </w:tr>
      <w:tr w:rsidR="001757BC" w14:paraId="6DE64D43" w14:textId="77777777" w:rsidTr="008741A9">
        <w:trPr>
          <w:trHeight w:val="227"/>
        </w:trPr>
        <w:tc>
          <w:tcPr>
            <w:tcW w:w="3761" w:type="dxa"/>
            <w:tcBorders>
              <w:right w:val="single" w:sz="4" w:space="0" w:color="auto"/>
            </w:tcBorders>
            <w:shd w:val="clear" w:color="auto" w:fill="auto"/>
            <w:noWrap/>
            <w:vAlign w:val="center"/>
          </w:tcPr>
          <w:p w14:paraId="26546202" w14:textId="77777777" w:rsidR="00237EBA" w:rsidRPr="008741A9" w:rsidRDefault="001757BC" w:rsidP="00DA7362">
            <w:pPr>
              <w:spacing w:after="0" w:line="240" w:lineRule="auto"/>
              <w:jc w:val="left"/>
              <w:rPr>
                <w:rFonts w:eastAsia="Times New Roman" w:cs="Arial"/>
                <w:sz w:val="16"/>
                <w:szCs w:val="16"/>
              </w:rPr>
            </w:pPr>
            <w:r>
              <w:rPr>
                <w:sz w:val="16"/>
              </w:rPr>
              <w:t>solid biomass</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0E40B122" w14:textId="77777777" w:rsidR="00237EBA" w:rsidRPr="008741A9" w:rsidRDefault="001757BC" w:rsidP="00DA7362">
            <w:pPr>
              <w:spacing w:after="0" w:line="240" w:lineRule="auto"/>
              <w:jc w:val="center"/>
              <w:rPr>
                <w:rFonts w:eastAsia="Times New Roman" w:cs="Arial"/>
                <w:sz w:val="16"/>
                <w:szCs w:val="16"/>
              </w:rPr>
            </w:pPr>
            <w:r>
              <w:rPr>
                <w:sz w:val="16"/>
              </w:rPr>
              <w:t>98.6%</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62D826FD" w14:textId="77777777" w:rsidR="00237EBA" w:rsidRPr="008741A9" w:rsidRDefault="001757BC" w:rsidP="00DA7362">
            <w:pPr>
              <w:spacing w:after="0" w:line="240" w:lineRule="auto"/>
              <w:jc w:val="center"/>
              <w:rPr>
                <w:rFonts w:eastAsia="Times New Roman" w:cs="Arial"/>
                <w:sz w:val="16"/>
                <w:szCs w:val="16"/>
              </w:rPr>
            </w:pPr>
            <w:r>
              <w:rPr>
                <w:sz w:val="16"/>
              </w:rPr>
              <w:t>98.1%</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195C963F" w14:textId="77777777" w:rsidR="00237EBA" w:rsidRPr="008741A9" w:rsidRDefault="001757BC" w:rsidP="00DA7362">
            <w:pPr>
              <w:spacing w:after="0" w:line="240" w:lineRule="auto"/>
              <w:jc w:val="center"/>
              <w:rPr>
                <w:rFonts w:eastAsia="Times New Roman" w:cs="Arial"/>
                <w:sz w:val="16"/>
                <w:szCs w:val="16"/>
              </w:rPr>
            </w:pPr>
            <w:r>
              <w:rPr>
                <w:sz w:val="16"/>
              </w:rPr>
              <w:t>95.7%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FFCBCAA" w14:textId="77777777" w:rsidR="00237EBA" w:rsidRPr="008741A9" w:rsidRDefault="001757BC" w:rsidP="00DA7362">
            <w:pPr>
              <w:spacing w:after="0" w:line="240" w:lineRule="auto"/>
              <w:jc w:val="center"/>
              <w:rPr>
                <w:rFonts w:eastAsia="Times New Roman" w:cs="Arial"/>
                <w:sz w:val="16"/>
                <w:szCs w:val="16"/>
              </w:rPr>
            </w:pPr>
            <w:r>
              <w:rPr>
                <w:sz w:val="16"/>
              </w:rPr>
              <w:t>90.8%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DDE8E10" w14:textId="77777777" w:rsidR="00237EBA" w:rsidRPr="008741A9" w:rsidRDefault="001757BC" w:rsidP="00DA7362">
            <w:pPr>
              <w:spacing w:after="0" w:line="240" w:lineRule="auto"/>
              <w:jc w:val="center"/>
              <w:rPr>
                <w:rFonts w:eastAsia="Times New Roman" w:cs="Arial"/>
                <w:sz w:val="16"/>
                <w:szCs w:val="16"/>
              </w:rPr>
            </w:pPr>
            <w:r>
              <w:rPr>
                <w:sz w:val="16"/>
              </w:rPr>
              <w:t>85.1%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DFCE085" w14:textId="77777777" w:rsidR="00237EBA" w:rsidRPr="008741A9" w:rsidRDefault="001757BC" w:rsidP="00DA7362">
            <w:pPr>
              <w:spacing w:after="0" w:line="240" w:lineRule="auto"/>
              <w:jc w:val="center"/>
              <w:rPr>
                <w:rFonts w:eastAsia="Times New Roman" w:cs="Arial"/>
                <w:sz w:val="16"/>
                <w:szCs w:val="16"/>
              </w:rPr>
            </w:pPr>
            <w:r>
              <w:rPr>
                <w:sz w:val="16"/>
              </w:rPr>
              <w:t>80.7%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93E0697" w14:textId="77777777" w:rsidR="00237EBA" w:rsidRPr="008741A9" w:rsidRDefault="001757BC" w:rsidP="00DA7362">
            <w:pPr>
              <w:spacing w:after="0" w:line="240" w:lineRule="auto"/>
              <w:jc w:val="center"/>
              <w:rPr>
                <w:rFonts w:eastAsia="Times New Roman" w:cs="Arial"/>
                <w:sz w:val="16"/>
                <w:szCs w:val="16"/>
              </w:rPr>
            </w:pPr>
            <w:r>
              <w:rPr>
                <w:sz w:val="16"/>
              </w:rPr>
              <w:t>77.0%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B8F9225" w14:textId="77777777" w:rsidR="00237EBA" w:rsidRPr="008741A9" w:rsidRDefault="001757BC" w:rsidP="00DA7362">
            <w:pPr>
              <w:spacing w:after="0" w:line="240" w:lineRule="auto"/>
              <w:jc w:val="center"/>
              <w:rPr>
                <w:rFonts w:eastAsia="Times New Roman" w:cs="Arial"/>
                <w:sz w:val="16"/>
                <w:szCs w:val="16"/>
              </w:rPr>
            </w:pPr>
            <w:r>
              <w:rPr>
                <w:sz w:val="16"/>
              </w:rPr>
              <w:t>75.0%</w:t>
            </w:r>
          </w:p>
        </w:tc>
      </w:tr>
      <w:tr w:rsidR="001757BC" w14:paraId="31786E95" w14:textId="77777777" w:rsidTr="008741A9">
        <w:trPr>
          <w:trHeight w:val="227"/>
        </w:trPr>
        <w:tc>
          <w:tcPr>
            <w:tcW w:w="3761" w:type="dxa"/>
            <w:tcBorders>
              <w:right w:val="single" w:sz="4" w:space="0" w:color="auto"/>
            </w:tcBorders>
            <w:shd w:val="clear" w:color="auto" w:fill="auto"/>
            <w:noWrap/>
            <w:vAlign w:val="center"/>
          </w:tcPr>
          <w:p w14:paraId="372EE98B" w14:textId="77777777" w:rsidR="00237EBA" w:rsidRPr="008741A9" w:rsidRDefault="001757BC" w:rsidP="00DA7362">
            <w:pPr>
              <w:spacing w:after="0" w:line="240" w:lineRule="auto"/>
              <w:jc w:val="left"/>
              <w:rPr>
                <w:rFonts w:eastAsia="Times New Roman" w:cs="Arial"/>
                <w:sz w:val="16"/>
                <w:szCs w:val="16"/>
              </w:rPr>
            </w:pPr>
            <w:r>
              <w:rPr>
                <w:sz w:val="16"/>
              </w:rPr>
              <w:t>biogas</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1DC24A0C" w14:textId="77777777" w:rsidR="00237EBA" w:rsidRPr="008741A9" w:rsidRDefault="001757BC" w:rsidP="00DA7362">
            <w:pPr>
              <w:spacing w:after="0" w:line="240" w:lineRule="auto"/>
              <w:jc w:val="center"/>
              <w:rPr>
                <w:rFonts w:eastAsia="Times New Roman" w:cs="Arial"/>
                <w:sz w:val="16"/>
                <w:szCs w:val="16"/>
              </w:rPr>
            </w:pPr>
            <w:r>
              <w:rPr>
                <w:sz w:val="16"/>
              </w:rPr>
              <w:t>1.1%</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419F6BF3" w14:textId="77777777" w:rsidR="00237EBA" w:rsidRPr="008741A9" w:rsidRDefault="001757BC" w:rsidP="00DA7362">
            <w:pPr>
              <w:spacing w:after="0" w:line="240" w:lineRule="auto"/>
              <w:jc w:val="center"/>
              <w:rPr>
                <w:rFonts w:eastAsia="Times New Roman" w:cs="Arial"/>
                <w:sz w:val="16"/>
                <w:szCs w:val="16"/>
              </w:rPr>
            </w:pPr>
            <w:r>
              <w:rPr>
                <w:sz w:val="16"/>
              </w:rPr>
              <w:t>1.1%</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1BFD2EF5" w14:textId="77777777" w:rsidR="00237EBA" w:rsidRPr="008741A9" w:rsidRDefault="001757BC" w:rsidP="00DA7362">
            <w:pPr>
              <w:spacing w:after="0" w:line="240" w:lineRule="auto"/>
              <w:jc w:val="center"/>
              <w:rPr>
                <w:rFonts w:eastAsia="Times New Roman" w:cs="Arial"/>
                <w:sz w:val="16"/>
                <w:szCs w:val="16"/>
              </w:rPr>
            </w:pPr>
            <w:r>
              <w:rPr>
                <w:sz w:val="16"/>
              </w:rPr>
              <w:t>1.7%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AFF3323" w14:textId="77777777" w:rsidR="00237EBA" w:rsidRPr="008741A9" w:rsidRDefault="001757BC" w:rsidP="00DA7362">
            <w:pPr>
              <w:spacing w:after="0" w:line="240" w:lineRule="auto"/>
              <w:jc w:val="center"/>
              <w:rPr>
                <w:rFonts w:eastAsia="Times New Roman" w:cs="Arial"/>
                <w:sz w:val="16"/>
                <w:szCs w:val="16"/>
              </w:rPr>
            </w:pPr>
            <w:r>
              <w:rPr>
                <w:sz w:val="16"/>
              </w:rPr>
              <w:t>2.2%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B59A028" w14:textId="77777777" w:rsidR="00237EBA" w:rsidRPr="008741A9" w:rsidRDefault="001757BC" w:rsidP="00DA7362">
            <w:pPr>
              <w:spacing w:after="0" w:line="240" w:lineRule="auto"/>
              <w:jc w:val="center"/>
              <w:rPr>
                <w:rFonts w:eastAsia="Times New Roman" w:cs="Arial"/>
                <w:sz w:val="16"/>
                <w:szCs w:val="16"/>
              </w:rPr>
            </w:pPr>
            <w:r>
              <w:rPr>
                <w:sz w:val="16"/>
              </w:rPr>
              <w:t>3.2%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861DB3A" w14:textId="77777777" w:rsidR="00237EBA" w:rsidRPr="008741A9" w:rsidRDefault="001757BC" w:rsidP="00DA7362">
            <w:pPr>
              <w:spacing w:after="0" w:line="240" w:lineRule="auto"/>
              <w:jc w:val="center"/>
              <w:rPr>
                <w:rFonts w:eastAsia="Times New Roman" w:cs="Arial"/>
                <w:sz w:val="16"/>
                <w:szCs w:val="16"/>
              </w:rPr>
            </w:pPr>
            <w:r>
              <w:rPr>
                <w:sz w:val="16"/>
              </w:rPr>
              <w:t>3.8%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D23F87E" w14:textId="77777777" w:rsidR="00237EBA" w:rsidRPr="008741A9" w:rsidRDefault="001757BC" w:rsidP="00DA7362">
            <w:pPr>
              <w:spacing w:after="0" w:line="240" w:lineRule="auto"/>
              <w:jc w:val="center"/>
              <w:rPr>
                <w:rFonts w:eastAsia="Times New Roman" w:cs="Arial"/>
                <w:sz w:val="16"/>
                <w:szCs w:val="16"/>
              </w:rPr>
            </w:pPr>
            <w:r>
              <w:rPr>
                <w:sz w:val="16"/>
              </w:rPr>
              <w:t>4.4%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800CAFF" w14:textId="77777777" w:rsidR="00237EBA" w:rsidRPr="008741A9" w:rsidRDefault="001757BC" w:rsidP="00DA7362">
            <w:pPr>
              <w:spacing w:after="0" w:line="240" w:lineRule="auto"/>
              <w:jc w:val="center"/>
              <w:rPr>
                <w:rFonts w:eastAsia="Times New Roman" w:cs="Arial"/>
                <w:sz w:val="16"/>
                <w:szCs w:val="16"/>
              </w:rPr>
            </w:pPr>
            <w:r>
              <w:rPr>
                <w:sz w:val="16"/>
              </w:rPr>
              <w:t>4.8%</w:t>
            </w:r>
          </w:p>
        </w:tc>
      </w:tr>
      <w:tr w:rsidR="001757BC" w14:paraId="7C024CCD" w14:textId="77777777" w:rsidTr="008741A9">
        <w:trPr>
          <w:trHeight w:val="227"/>
        </w:trPr>
        <w:tc>
          <w:tcPr>
            <w:tcW w:w="3761" w:type="dxa"/>
            <w:tcBorders>
              <w:right w:val="single" w:sz="4" w:space="0" w:color="auto"/>
            </w:tcBorders>
            <w:shd w:val="clear" w:color="auto" w:fill="auto"/>
            <w:noWrap/>
            <w:vAlign w:val="center"/>
          </w:tcPr>
          <w:p w14:paraId="74370AB7" w14:textId="77777777" w:rsidR="00237EBA" w:rsidRPr="008741A9" w:rsidRDefault="001757BC" w:rsidP="00DA7362">
            <w:pPr>
              <w:spacing w:after="0" w:line="240" w:lineRule="auto"/>
              <w:jc w:val="left"/>
              <w:rPr>
                <w:rFonts w:eastAsia="Times New Roman" w:cs="Arial"/>
                <w:sz w:val="16"/>
                <w:szCs w:val="16"/>
              </w:rPr>
            </w:pPr>
            <w:r>
              <w:rPr>
                <w:sz w:val="16"/>
              </w:rPr>
              <w:t>heat pumps</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7EA2FE58" w14:textId="77777777" w:rsidR="00237EBA" w:rsidRPr="008741A9" w:rsidRDefault="001757BC" w:rsidP="00DA7362">
            <w:pPr>
              <w:spacing w:after="0" w:line="240" w:lineRule="auto"/>
              <w:jc w:val="center"/>
              <w:rPr>
                <w:rFonts w:eastAsia="Times New Roman" w:cs="Arial"/>
                <w:sz w:val="16"/>
                <w:szCs w:val="16"/>
              </w:rPr>
            </w:pPr>
            <w:r>
              <w:rPr>
                <w:sz w:val="16"/>
              </w:rPr>
              <w:t>0.0%</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4E047D83" w14:textId="77777777" w:rsidR="00237EBA" w:rsidRPr="008741A9" w:rsidRDefault="001757BC" w:rsidP="00DA7362">
            <w:pPr>
              <w:spacing w:after="0" w:line="240" w:lineRule="auto"/>
              <w:jc w:val="center"/>
              <w:rPr>
                <w:rFonts w:eastAsia="Times New Roman" w:cs="Arial"/>
                <w:sz w:val="16"/>
                <w:szCs w:val="16"/>
              </w:rPr>
            </w:pPr>
            <w:r>
              <w:rPr>
                <w:sz w:val="16"/>
              </w:rPr>
              <w:t>0.2%</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1D4FFB0F" w14:textId="77777777" w:rsidR="00237EBA" w:rsidRPr="008741A9" w:rsidRDefault="001757BC" w:rsidP="00DA7362">
            <w:pPr>
              <w:spacing w:after="0" w:line="240" w:lineRule="auto"/>
              <w:jc w:val="center"/>
              <w:rPr>
                <w:rFonts w:eastAsia="Times New Roman" w:cs="Arial"/>
                <w:sz w:val="16"/>
                <w:szCs w:val="16"/>
              </w:rPr>
            </w:pPr>
            <w:r>
              <w:rPr>
                <w:sz w:val="16"/>
              </w:rPr>
              <w:t>0.5%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05F3A94" w14:textId="77777777" w:rsidR="00237EBA" w:rsidRPr="008741A9" w:rsidRDefault="001757BC" w:rsidP="00DA7362">
            <w:pPr>
              <w:spacing w:after="0" w:line="240" w:lineRule="auto"/>
              <w:jc w:val="center"/>
              <w:rPr>
                <w:rFonts w:eastAsia="Times New Roman" w:cs="Arial"/>
                <w:sz w:val="16"/>
                <w:szCs w:val="16"/>
              </w:rPr>
            </w:pPr>
            <w:r>
              <w:rPr>
                <w:sz w:val="16"/>
              </w:rPr>
              <w:t>2.9%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057083A" w14:textId="77777777" w:rsidR="00237EBA" w:rsidRPr="008741A9" w:rsidRDefault="001757BC" w:rsidP="00DA7362">
            <w:pPr>
              <w:spacing w:after="0" w:line="240" w:lineRule="auto"/>
              <w:jc w:val="center"/>
              <w:rPr>
                <w:rFonts w:eastAsia="Times New Roman" w:cs="Arial"/>
                <w:sz w:val="16"/>
                <w:szCs w:val="16"/>
              </w:rPr>
            </w:pPr>
            <w:r>
              <w:rPr>
                <w:sz w:val="16"/>
              </w:rPr>
              <w:t>5.7%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5E33EFC" w14:textId="77777777" w:rsidR="00237EBA" w:rsidRPr="008741A9" w:rsidRDefault="001757BC" w:rsidP="00DA7362">
            <w:pPr>
              <w:spacing w:after="0" w:line="240" w:lineRule="auto"/>
              <w:jc w:val="center"/>
              <w:rPr>
                <w:rFonts w:eastAsia="Times New Roman" w:cs="Arial"/>
                <w:sz w:val="16"/>
                <w:szCs w:val="16"/>
              </w:rPr>
            </w:pPr>
            <w:r>
              <w:rPr>
                <w:sz w:val="16"/>
              </w:rPr>
              <w:t>8.1%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9F41FF1" w14:textId="77777777" w:rsidR="00237EBA" w:rsidRPr="008741A9" w:rsidRDefault="001757BC" w:rsidP="00DA7362">
            <w:pPr>
              <w:spacing w:after="0" w:line="240" w:lineRule="auto"/>
              <w:jc w:val="center"/>
              <w:rPr>
                <w:rFonts w:eastAsia="Times New Roman" w:cs="Arial"/>
                <w:sz w:val="16"/>
                <w:szCs w:val="16"/>
              </w:rPr>
            </w:pPr>
            <w:r>
              <w:rPr>
                <w:sz w:val="16"/>
              </w:rPr>
              <w:t>10.2%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57A32F9" w14:textId="77777777" w:rsidR="00237EBA" w:rsidRPr="008741A9" w:rsidRDefault="001757BC" w:rsidP="00DA7362">
            <w:pPr>
              <w:spacing w:after="0" w:line="240" w:lineRule="auto"/>
              <w:jc w:val="center"/>
              <w:rPr>
                <w:rFonts w:eastAsia="Times New Roman" w:cs="Arial"/>
                <w:sz w:val="16"/>
                <w:szCs w:val="16"/>
              </w:rPr>
            </w:pPr>
            <w:r>
              <w:rPr>
                <w:sz w:val="16"/>
              </w:rPr>
              <w:t>11.8%</w:t>
            </w:r>
          </w:p>
        </w:tc>
      </w:tr>
      <w:tr w:rsidR="001757BC" w14:paraId="7C76B5E9" w14:textId="77777777" w:rsidTr="008741A9">
        <w:trPr>
          <w:trHeight w:val="227"/>
        </w:trPr>
        <w:tc>
          <w:tcPr>
            <w:tcW w:w="3761" w:type="dxa"/>
            <w:tcBorders>
              <w:right w:val="single" w:sz="4" w:space="0" w:color="auto"/>
            </w:tcBorders>
            <w:shd w:val="clear" w:color="auto" w:fill="auto"/>
            <w:noWrap/>
            <w:vAlign w:val="center"/>
          </w:tcPr>
          <w:p w14:paraId="7F494636" w14:textId="77777777" w:rsidR="00237EBA" w:rsidRPr="008741A9" w:rsidRDefault="001757BC" w:rsidP="00DA7362">
            <w:pPr>
              <w:spacing w:after="0" w:line="240" w:lineRule="auto"/>
              <w:jc w:val="left"/>
              <w:rPr>
                <w:rFonts w:eastAsia="Times New Roman" w:cs="Arial"/>
                <w:sz w:val="16"/>
                <w:szCs w:val="16"/>
              </w:rPr>
            </w:pPr>
            <w:r>
              <w:rPr>
                <w:sz w:val="16"/>
              </w:rPr>
              <w:t>renewable municipal waste</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39177BA1" w14:textId="77777777" w:rsidR="00237EBA" w:rsidRPr="008741A9" w:rsidRDefault="001757BC" w:rsidP="00DA7362">
            <w:pPr>
              <w:spacing w:after="0" w:line="240" w:lineRule="auto"/>
              <w:jc w:val="center"/>
              <w:rPr>
                <w:rFonts w:eastAsia="Times New Roman" w:cs="Arial"/>
                <w:sz w:val="16"/>
                <w:szCs w:val="16"/>
              </w:rPr>
            </w:pPr>
            <w:r>
              <w:rPr>
                <w:sz w:val="16"/>
              </w:rPr>
              <w:t>0.0%</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54EEACA0" w14:textId="77777777" w:rsidR="00237EBA" w:rsidRPr="008741A9" w:rsidRDefault="001757BC" w:rsidP="00DA7362">
            <w:pPr>
              <w:spacing w:after="0" w:line="240" w:lineRule="auto"/>
              <w:jc w:val="center"/>
              <w:rPr>
                <w:rFonts w:eastAsia="Times New Roman" w:cs="Arial"/>
                <w:sz w:val="16"/>
                <w:szCs w:val="16"/>
              </w:rPr>
            </w:pPr>
            <w:r>
              <w:rPr>
                <w:sz w:val="16"/>
              </w:rPr>
              <w:t>0.1%</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6361477F" w14:textId="77777777" w:rsidR="00237EBA" w:rsidRPr="008741A9" w:rsidRDefault="001757BC" w:rsidP="00DA7362">
            <w:pPr>
              <w:spacing w:after="0" w:line="240" w:lineRule="auto"/>
              <w:jc w:val="center"/>
              <w:rPr>
                <w:rFonts w:eastAsia="Times New Roman" w:cs="Arial"/>
                <w:sz w:val="16"/>
                <w:szCs w:val="16"/>
              </w:rPr>
            </w:pPr>
            <w:r>
              <w:rPr>
                <w:sz w:val="16"/>
              </w:rPr>
              <w:t>0.8%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600B705" w14:textId="77777777" w:rsidR="00237EBA" w:rsidRPr="008741A9" w:rsidRDefault="001757BC" w:rsidP="00DA7362">
            <w:pPr>
              <w:spacing w:after="0" w:line="240" w:lineRule="auto"/>
              <w:jc w:val="center"/>
              <w:rPr>
                <w:rFonts w:eastAsia="Times New Roman" w:cs="Arial"/>
                <w:sz w:val="16"/>
                <w:szCs w:val="16"/>
              </w:rPr>
            </w:pPr>
            <w:r>
              <w:rPr>
                <w:sz w:val="16"/>
              </w:rPr>
              <w:t>1.9%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479F32B" w14:textId="77777777" w:rsidR="00237EBA" w:rsidRPr="008741A9" w:rsidRDefault="001757BC" w:rsidP="00DA7362">
            <w:pPr>
              <w:spacing w:after="0" w:line="240" w:lineRule="auto"/>
              <w:jc w:val="center"/>
              <w:rPr>
                <w:rFonts w:eastAsia="Times New Roman" w:cs="Arial"/>
                <w:sz w:val="16"/>
                <w:szCs w:val="16"/>
              </w:rPr>
            </w:pPr>
            <w:r>
              <w:rPr>
                <w:sz w:val="16"/>
              </w:rPr>
              <w:t>1.8%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5725C83" w14:textId="77777777" w:rsidR="00237EBA" w:rsidRPr="008741A9" w:rsidRDefault="001757BC" w:rsidP="00DA7362">
            <w:pPr>
              <w:spacing w:after="0" w:line="240" w:lineRule="auto"/>
              <w:jc w:val="center"/>
              <w:rPr>
                <w:rFonts w:eastAsia="Times New Roman" w:cs="Arial"/>
                <w:sz w:val="16"/>
                <w:szCs w:val="16"/>
              </w:rPr>
            </w:pPr>
            <w:r>
              <w:rPr>
                <w:sz w:val="16"/>
              </w:rPr>
              <w:t>1.7%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F53E7A8" w14:textId="77777777" w:rsidR="00237EBA" w:rsidRPr="008741A9" w:rsidRDefault="001757BC" w:rsidP="00DA7362">
            <w:pPr>
              <w:spacing w:after="0" w:line="240" w:lineRule="auto"/>
              <w:jc w:val="center"/>
              <w:rPr>
                <w:rFonts w:eastAsia="Times New Roman" w:cs="Arial"/>
                <w:sz w:val="16"/>
                <w:szCs w:val="16"/>
              </w:rPr>
            </w:pPr>
            <w:r>
              <w:rPr>
                <w:sz w:val="16"/>
              </w:rPr>
              <w:t>1.8%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0EAD83E" w14:textId="77777777" w:rsidR="00237EBA" w:rsidRPr="008741A9" w:rsidRDefault="001757BC" w:rsidP="00DA7362">
            <w:pPr>
              <w:spacing w:after="0" w:line="240" w:lineRule="auto"/>
              <w:jc w:val="center"/>
              <w:rPr>
                <w:rFonts w:eastAsia="Times New Roman" w:cs="Arial"/>
                <w:sz w:val="16"/>
                <w:szCs w:val="16"/>
              </w:rPr>
            </w:pPr>
            <w:r>
              <w:rPr>
                <w:sz w:val="16"/>
              </w:rPr>
              <w:t>1.9%</w:t>
            </w:r>
          </w:p>
        </w:tc>
      </w:tr>
    </w:tbl>
    <w:p w14:paraId="58841D85" w14:textId="3D88B6B1" w:rsidR="00DE4714" w:rsidRDefault="001757BC" w:rsidP="00DE4714">
      <w:pPr>
        <w:pStyle w:val="Legenda"/>
        <w:rPr>
          <w:color w:val="auto"/>
        </w:rPr>
      </w:pPr>
      <w:r>
        <w:rPr>
          <w:color w:val="auto"/>
        </w:rPr>
        <w:t xml:space="preserve">Source: </w:t>
      </w:r>
      <w:r w:rsidR="00DE4714">
        <w:rPr>
          <w:color w:val="auto"/>
        </w:rPr>
        <w:t>O</w:t>
      </w:r>
      <w:r>
        <w:rPr>
          <w:color w:val="auto"/>
        </w:rPr>
        <w:t>wn study by ARE S.A., Eurostat</w:t>
      </w:r>
    </w:p>
    <w:p w14:paraId="32D3FFAA" w14:textId="77777777" w:rsidR="00DE4714" w:rsidRPr="00DE4714" w:rsidRDefault="00DE4714" w:rsidP="00DE4714"/>
    <w:p w14:paraId="7801BC29" w14:textId="77777777" w:rsidR="00C06BAD" w:rsidRPr="008741A9" w:rsidRDefault="001757BC" w:rsidP="00C06BAD">
      <w:pPr>
        <w:pStyle w:val="Legenda"/>
        <w:keepNext/>
        <w:rPr>
          <w:color w:val="auto"/>
        </w:rPr>
      </w:pPr>
      <w:r>
        <w:rPr>
          <w:color w:val="auto"/>
        </w:rPr>
        <w:t xml:space="preserve">Table </w:t>
      </w:r>
      <w:r w:rsidR="007D4268" w:rsidRPr="008741A9">
        <w:rPr>
          <w:color w:val="auto"/>
        </w:rPr>
        <w:fldChar w:fldCharType="begin"/>
      </w:r>
      <w:r w:rsidR="007D4268" w:rsidRPr="008741A9">
        <w:rPr>
          <w:color w:val="auto"/>
        </w:rPr>
        <w:instrText xml:space="preserve"> SEQ Tabela \* ARABIC </w:instrText>
      </w:r>
      <w:r w:rsidR="007D4268" w:rsidRPr="008741A9">
        <w:rPr>
          <w:color w:val="auto"/>
        </w:rPr>
        <w:fldChar w:fldCharType="separate"/>
      </w:r>
      <w:r w:rsidR="0053152D" w:rsidRPr="008741A9">
        <w:rPr>
          <w:color w:val="auto"/>
        </w:rPr>
        <w:t>17</w:t>
      </w:r>
      <w:r w:rsidR="007D4268" w:rsidRPr="008741A9">
        <w:rPr>
          <w:color w:val="auto"/>
        </w:rPr>
        <w:fldChar w:fldCharType="end"/>
      </w:r>
      <w:r>
        <w:rPr>
          <w:color w:val="auto"/>
        </w:rPr>
        <w:t>. Projection of gross final energy consumption from RES in the transport sector by technology [</w:t>
      </w:r>
      <w:proofErr w:type="spellStart"/>
      <w:r>
        <w:rPr>
          <w:color w:val="auto"/>
        </w:rPr>
        <w:t>ktoe</w:t>
      </w:r>
      <w:proofErr w:type="spellEnd"/>
      <w:r>
        <w:rPr>
          <w:color w:val="auto"/>
        </w:rPr>
        <w:t>] and share of technology in RES consumption in transport [%]</w:t>
      </w:r>
    </w:p>
    <w:tbl>
      <w:tblPr>
        <w:tblW w:w="92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61"/>
        <w:gridCol w:w="682"/>
        <w:gridCol w:w="682"/>
        <w:gridCol w:w="682"/>
        <w:gridCol w:w="682"/>
        <w:gridCol w:w="682"/>
        <w:gridCol w:w="682"/>
        <w:gridCol w:w="682"/>
        <w:gridCol w:w="682"/>
      </w:tblGrid>
      <w:tr w:rsidR="001757BC" w14:paraId="11EB03F9" w14:textId="77777777" w:rsidTr="008741A9">
        <w:trPr>
          <w:trHeight w:val="286"/>
        </w:trPr>
        <w:tc>
          <w:tcPr>
            <w:tcW w:w="3761" w:type="dxa"/>
            <w:shd w:val="clear" w:color="auto" w:fill="DBDBDB"/>
            <w:vAlign w:val="center"/>
            <w:hideMark/>
          </w:tcPr>
          <w:p w14:paraId="759C6375" w14:textId="77777777" w:rsidR="00B844D1" w:rsidRPr="008741A9" w:rsidRDefault="001757BC" w:rsidP="00C06BAD">
            <w:pPr>
              <w:spacing w:after="0" w:line="240" w:lineRule="auto"/>
              <w:jc w:val="left"/>
              <w:rPr>
                <w:rFonts w:eastAsia="Times New Roman" w:cs="Arial"/>
                <w:b/>
                <w:bCs/>
                <w:sz w:val="16"/>
                <w:szCs w:val="16"/>
              </w:rPr>
            </w:pPr>
            <w:r>
              <w:rPr>
                <w:b/>
                <w:sz w:val="16"/>
              </w:rPr>
              <w:t>gross final energy consumption from RES in the transport sector by technology [</w:t>
            </w:r>
            <w:proofErr w:type="spellStart"/>
            <w:r>
              <w:rPr>
                <w:b/>
                <w:sz w:val="16"/>
              </w:rPr>
              <w:t>ktoe</w:t>
            </w:r>
            <w:proofErr w:type="spellEnd"/>
            <w:r>
              <w:rPr>
                <w:b/>
                <w:sz w:val="16"/>
              </w:rPr>
              <w:t>]</w:t>
            </w:r>
          </w:p>
        </w:tc>
        <w:tc>
          <w:tcPr>
            <w:tcW w:w="682" w:type="dxa"/>
            <w:tcBorders>
              <w:bottom w:val="single" w:sz="4" w:space="0" w:color="auto"/>
            </w:tcBorders>
            <w:shd w:val="clear" w:color="auto" w:fill="DBDBDB"/>
            <w:noWrap/>
            <w:vAlign w:val="center"/>
            <w:hideMark/>
          </w:tcPr>
          <w:p w14:paraId="0BA0755F" w14:textId="77777777" w:rsidR="00B844D1" w:rsidRPr="008741A9" w:rsidRDefault="001757BC" w:rsidP="00B844D1">
            <w:pPr>
              <w:spacing w:after="0" w:line="240" w:lineRule="auto"/>
              <w:jc w:val="center"/>
              <w:rPr>
                <w:rFonts w:eastAsia="Times New Roman" w:cs="Arial"/>
                <w:b/>
                <w:bCs/>
                <w:sz w:val="16"/>
                <w:szCs w:val="16"/>
              </w:rPr>
            </w:pPr>
            <w:r>
              <w:rPr>
                <w:b/>
                <w:sz w:val="16"/>
              </w:rPr>
              <w:t>2005</w:t>
            </w:r>
          </w:p>
        </w:tc>
        <w:tc>
          <w:tcPr>
            <w:tcW w:w="682" w:type="dxa"/>
            <w:tcBorders>
              <w:bottom w:val="single" w:sz="4" w:space="0" w:color="auto"/>
            </w:tcBorders>
            <w:shd w:val="clear" w:color="auto" w:fill="DBDBDB"/>
            <w:noWrap/>
            <w:vAlign w:val="center"/>
            <w:hideMark/>
          </w:tcPr>
          <w:p w14:paraId="25C36659" w14:textId="77777777" w:rsidR="00B844D1" w:rsidRPr="008741A9" w:rsidRDefault="001757BC" w:rsidP="00B844D1">
            <w:pPr>
              <w:spacing w:after="0" w:line="240" w:lineRule="auto"/>
              <w:jc w:val="center"/>
              <w:rPr>
                <w:rFonts w:eastAsia="Times New Roman" w:cs="Arial"/>
                <w:b/>
                <w:bCs/>
                <w:sz w:val="16"/>
                <w:szCs w:val="16"/>
              </w:rPr>
            </w:pPr>
            <w:r>
              <w:rPr>
                <w:b/>
                <w:sz w:val="16"/>
              </w:rPr>
              <w:t>2010</w:t>
            </w:r>
          </w:p>
        </w:tc>
        <w:tc>
          <w:tcPr>
            <w:tcW w:w="682" w:type="dxa"/>
            <w:tcBorders>
              <w:bottom w:val="single" w:sz="4" w:space="0" w:color="auto"/>
            </w:tcBorders>
            <w:shd w:val="clear" w:color="auto" w:fill="DBDBDB"/>
            <w:noWrap/>
            <w:vAlign w:val="center"/>
            <w:hideMark/>
          </w:tcPr>
          <w:p w14:paraId="543A3DF2" w14:textId="77777777" w:rsidR="00B844D1" w:rsidRPr="008741A9" w:rsidRDefault="001757BC" w:rsidP="00B844D1">
            <w:pPr>
              <w:spacing w:after="0" w:line="240" w:lineRule="auto"/>
              <w:jc w:val="center"/>
              <w:rPr>
                <w:rFonts w:eastAsia="Times New Roman" w:cs="Arial"/>
                <w:b/>
                <w:bCs/>
                <w:sz w:val="16"/>
                <w:szCs w:val="16"/>
              </w:rPr>
            </w:pPr>
            <w:r>
              <w:rPr>
                <w:b/>
                <w:sz w:val="16"/>
              </w:rPr>
              <w:t>2015</w:t>
            </w:r>
          </w:p>
        </w:tc>
        <w:tc>
          <w:tcPr>
            <w:tcW w:w="682" w:type="dxa"/>
            <w:tcBorders>
              <w:bottom w:val="single" w:sz="4" w:space="0" w:color="auto"/>
            </w:tcBorders>
            <w:shd w:val="clear" w:color="auto" w:fill="auto"/>
            <w:noWrap/>
            <w:vAlign w:val="center"/>
            <w:hideMark/>
          </w:tcPr>
          <w:p w14:paraId="5967500B" w14:textId="77777777" w:rsidR="00B844D1" w:rsidRPr="008741A9" w:rsidRDefault="001757BC" w:rsidP="00B844D1">
            <w:pPr>
              <w:spacing w:after="0" w:line="240" w:lineRule="auto"/>
              <w:jc w:val="center"/>
              <w:rPr>
                <w:rFonts w:eastAsia="Times New Roman" w:cs="Arial"/>
                <w:b/>
                <w:bCs/>
                <w:sz w:val="16"/>
                <w:szCs w:val="16"/>
              </w:rPr>
            </w:pPr>
            <w:r>
              <w:rPr>
                <w:b/>
                <w:sz w:val="16"/>
              </w:rPr>
              <w:t>2020</w:t>
            </w:r>
          </w:p>
        </w:tc>
        <w:tc>
          <w:tcPr>
            <w:tcW w:w="682" w:type="dxa"/>
            <w:tcBorders>
              <w:bottom w:val="single" w:sz="4" w:space="0" w:color="auto"/>
            </w:tcBorders>
            <w:shd w:val="clear" w:color="auto" w:fill="auto"/>
            <w:noWrap/>
            <w:vAlign w:val="center"/>
            <w:hideMark/>
          </w:tcPr>
          <w:p w14:paraId="6B769BBF" w14:textId="77777777" w:rsidR="00B844D1" w:rsidRPr="008741A9" w:rsidRDefault="001757BC" w:rsidP="00B844D1">
            <w:pPr>
              <w:spacing w:after="0" w:line="240" w:lineRule="auto"/>
              <w:jc w:val="center"/>
              <w:rPr>
                <w:rFonts w:eastAsia="Times New Roman" w:cs="Arial"/>
                <w:b/>
                <w:bCs/>
                <w:sz w:val="16"/>
                <w:szCs w:val="16"/>
              </w:rPr>
            </w:pPr>
            <w:r>
              <w:rPr>
                <w:b/>
                <w:sz w:val="16"/>
              </w:rPr>
              <w:t>2025</w:t>
            </w:r>
          </w:p>
        </w:tc>
        <w:tc>
          <w:tcPr>
            <w:tcW w:w="682" w:type="dxa"/>
            <w:tcBorders>
              <w:bottom w:val="single" w:sz="4" w:space="0" w:color="auto"/>
            </w:tcBorders>
            <w:shd w:val="clear" w:color="auto" w:fill="auto"/>
            <w:noWrap/>
            <w:vAlign w:val="center"/>
            <w:hideMark/>
          </w:tcPr>
          <w:p w14:paraId="4041E1DA" w14:textId="77777777" w:rsidR="00B844D1" w:rsidRPr="008741A9" w:rsidRDefault="001757BC" w:rsidP="00B844D1">
            <w:pPr>
              <w:spacing w:after="0" w:line="240" w:lineRule="auto"/>
              <w:jc w:val="center"/>
              <w:rPr>
                <w:rFonts w:eastAsia="Times New Roman" w:cs="Arial"/>
                <w:b/>
                <w:bCs/>
                <w:sz w:val="16"/>
                <w:szCs w:val="16"/>
              </w:rPr>
            </w:pPr>
            <w:r>
              <w:rPr>
                <w:b/>
                <w:sz w:val="16"/>
              </w:rPr>
              <w:t>2030</w:t>
            </w:r>
          </w:p>
        </w:tc>
        <w:tc>
          <w:tcPr>
            <w:tcW w:w="682" w:type="dxa"/>
            <w:tcBorders>
              <w:bottom w:val="single" w:sz="4" w:space="0" w:color="auto"/>
            </w:tcBorders>
            <w:shd w:val="clear" w:color="auto" w:fill="auto"/>
            <w:noWrap/>
            <w:vAlign w:val="center"/>
            <w:hideMark/>
          </w:tcPr>
          <w:p w14:paraId="3A823E97" w14:textId="77777777" w:rsidR="00B844D1" w:rsidRPr="008741A9" w:rsidRDefault="001757BC" w:rsidP="00B844D1">
            <w:pPr>
              <w:spacing w:after="0" w:line="240" w:lineRule="auto"/>
              <w:jc w:val="center"/>
              <w:rPr>
                <w:rFonts w:eastAsia="Times New Roman" w:cs="Arial"/>
                <w:b/>
                <w:bCs/>
                <w:sz w:val="16"/>
                <w:szCs w:val="16"/>
              </w:rPr>
            </w:pPr>
            <w:r>
              <w:rPr>
                <w:b/>
                <w:sz w:val="16"/>
              </w:rPr>
              <w:t>2035</w:t>
            </w:r>
          </w:p>
        </w:tc>
        <w:tc>
          <w:tcPr>
            <w:tcW w:w="682" w:type="dxa"/>
            <w:tcBorders>
              <w:bottom w:val="single" w:sz="4" w:space="0" w:color="auto"/>
            </w:tcBorders>
            <w:shd w:val="clear" w:color="auto" w:fill="auto"/>
            <w:noWrap/>
            <w:vAlign w:val="center"/>
            <w:hideMark/>
          </w:tcPr>
          <w:p w14:paraId="31A7EAE4" w14:textId="77777777" w:rsidR="00B844D1" w:rsidRPr="008741A9" w:rsidRDefault="001757BC" w:rsidP="00B844D1">
            <w:pPr>
              <w:spacing w:after="0" w:line="240" w:lineRule="auto"/>
              <w:jc w:val="center"/>
              <w:rPr>
                <w:rFonts w:eastAsia="Times New Roman" w:cs="Arial"/>
                <w:b/>
                <w:bCs/>
                <w:sz w:val="16"/>
                <w:szCs w:val="16"/>
              </w:rPr>
            </w:pPr>
            <w:r>
              <w:rPr>
                <w:b/>
                <w:sz w:val="16"/>
              </w:rPr>
              <w:t>2040</w:t>
            </w:r>
          </w:p>
        </w:tc>
      </w:tr>
      <w:tr w:rsidR="001757BC" w14:paraId="5CF21A37" w14:textId="77777777" w:rsidTr="008741A9">
        <w:trPr>
          <w:trHeight w:val="286"/>
        </w:trPr>
        <w:tc>
          <w:tcPr>
            <w:tcW w:w="3761" w:type="dxa"/>
            <w:tcBorders>
              <w:bottom w:val="single" w:sz="4" w:space="0" w:color="auto"/>
              <w:right w:val="single" w:sz="4" w:space="0" w:color="auto"/>
            </w:tcBorders>
            <w:shd w:val="clear" w:color="auto" w:fill="auto"/>
            <w:vAlign w:val="center"/>
            <w:hideMark/>
          </w:tcPr>
          <w:p w14:paraId="00042474" w14:textId="77777777" w:rsidR="009861DB" w:rsidRPr="008741A9" w:rsidRDefault="001757BC" w:rsidP="009861DB">
            <w:pPr>
              <w:spacing w:after="0" w:line="240" w:lineRule="auto"/>
              <w:jc w:val="left"/>
              <w:rPr>
                <w:rFonts w:eastAsia="Times New Roman" w:cs="Arial"/>
                <w:b/>
                <w:bCs/>
                <w:i/>
                <w:sz w:val="16"/>
                <w:szCs w:val="16"/>
              </w:rPr>
            </w:pPr>
            <w:r>
              <w:rPr>
                <w:b/>
                <w:i/>
                <w:sz w:val="16"/>
              </w:rPr>
              <w:t>gross final consumption of energy in transport (RES–T denominator)</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39F72413" w14:textId="77777777" w:rsidR="009861DB" w:rsidRPr="008741A9" w:rsidRDefault="001757BC" w:rsidP="00F72AAB">
            <w:pPr>
              <w:spacing w:after="0" w:line="240" w:lineRule="auto"/>
              <w:jc w:val="center"/>
              <w:rPr>
                <w:rFonts w:eastAsia="Times New Roman" w:cs="Arial"/>
                <w:b/>
                <w:sz w:val="16"/>
                <w:szCs w:val="16"/>
              </w:rPr>
            </w:pPr>
            <w:r>
              <w:rPr>
                <w:b/>
                <w:sz w:val="16"/>
              </w:rPr>
              <w:t>10</w:t>
            </w:r>
            <w:r w:rsidR="00C12C6D">
              <w:rPr>
                <w:b/>
                <w:sz w:val="16"/>
              </w:rPr>
              <w:t>,</w:t>
            </w:r>
            <w:r>
              <w:rPr>
                <w:b/>
                <w:sz w:val="16"/>
              </w:rPr>
              <w:t>178.7</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592FADA4" w14:textId="77777777" w:rsidR="009861DB" w:rsidRPr="008741A9" w:rsidRDefault="001757BC" w:rsidP="00F72AAB">
            <w:pPr>
              <w:spacing w:after="0" w:line="240" w:lineRule="auto"/>
              <w:jc w:val="center"/>
              <w:rPr>
                <w:rFonts w:eastAsia="Times New Roman" w:cs="Arial"/>
                <w:b/>
                <w:sz w:val="16"/>
                <w:szCs w:val="16"/>
              </w:rPr>
            </w:pPr>
            <w:r>
              <w:rPr>
                <w:b/>
                <w:sz w:val="16"/>
              </w:rPr>
              <w:t>14</w:t>
            </w:r>
            <w:r w:rsidR="00C12C6D">
              <w:rPr>
                <w:b/>
                <w:sz w:val="16"/>
              </w:rPr>
              <w:t>,</w:t>
            </w:r>
            <w:r>
              <w:rPr>
                <w:b/>
                <w:sz w:val="16"/>
              </w:rPr>
              <w:t>951.0</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152551E2" w14:textId="77777777" w:rsidR="009861DB" w:rsidRPr="008741A9" w:rsidRDefault="001757BC" w:rsidP="00F72AAB">
            <w:pPr>
              <w:spacing w:after="0" w:line="240" w:lineRule="auto"/>
              <w:jc w:val="center"/>
              <w:rPr>
                <w:rFonts w:eastAsia="Times New Roman" w:cs="Arial"/>
                <w:b/>
                <w:sz w:val="16"/>
                <w:szCs w:val="16"/>
              </w:rPr>
            </w:pPr>
            <w:r>
              <w:rPr>
                <w:b/>
                <w:sz w:val="16"/>
              </w:rPr>
              <w:t>14</w:t>
            </w:r>
            <w:r w:rsidR="00C12C6D">
              <w:rPr>
                <w:b/>
                <w:sz w:val="16"/>
              </w:rPr>
              <w:t>,</w:t>
            </w:r>
            <w:r>
              <w:rPr>
                <w:b/>
                <w:sz w:val="16"/>
              </w:rPr>
              <w:t>488.0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3C314C1" w14:textId="77777777" w:rsidR="009861DB" w:rsidRPr="008741A9" w:rsidRDefault="001757BC" w:rsidP="00F72AAB">
            <w:pPr>
              <w:spacing w:after="0" w:line="240" w:lineRule="auto"/>
              <w:jc w:val="center"/>
              <w:rPr>
                <w:rFonts w:eastAsia="Times New Roman" w:cs="Arial"/>
                <w:b/>
                <w:sz w:val="16"/>
                <w:szCs w:val="16"/>
              </w:rPr>
            </w:pPr>
            <w:r>
              <w:rPr>
                <w:b/>
                <w:sz w:val="16"/>
              </w:rPr>
              <w:t>20</w:t>
            </w:r>
            <w:r w:rsidR="00C12C6D">
              <w:rPr>
                <w:b/>
                <w:sz w:val="16"/>
              </w:rPr>
              <w:t>,</w:t>
            </w:r>
            <w:r>
              <w:rPr>
                <w:b/>
                <w:sz w:val="16"/>
              </w:rPr>
              <w:t>295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E001F27" w14:textId="77777777" w:rsidR="009861DB" w:rsidRPr="008741A9" w:rsidRDefault="001757BC" w:rsidP="00F72AAB">
            <w:pPr>
              <w:spacing w:after="0" w:line="240" w:lineRule="auto"/>
              <w:jc w:val="center"/>
              <w:rPr>
                <w:rFonts w:eastAsia="Times New Roman" w:cs="Arial"/>
                <w:b/>
                <w:sz w:val="16"/>
                <w:szCs w:val="16"/>
              </w:rPr>
            </w:pPr>
            <w:r>
              <w:rPr>
                <w:b/>
                <w:sz w:val="16"/>
              </w:rPr>
              <w:t>19</w:t>
            </w:r>
            <w:r w:rsidR="00C12C6D">
              <w:rPr>
                <w:b/>
                <w:sz w:val="16"/>
              </w:rPr>
              <w:t>,</w:t>
            </w:r>
            <w:r>
              <w:rPr>
                <w:b/>
                <w:sz w:val="16"/>
              </w:rPr>
              <w:t>804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5B822B6" w14:textId="77777777" w:rsidR="009861DB" w:rsidRPr="008741A9" w:rsidRDefault="001757BC" w:rsidP="00F72AAB">
            <w:pPr>
              <w:spacing w:after="0" w:line="240" w:lineRule="auto"/>
              <w:jc w:val="center"/>
              <w:rPr>
                <w:rFonts w:eastAsia="Times New Roman" w:cs="Arial"/>
                <w:b/>
                <w:sz w:val="16"/>
                <w:szCs w:val="16"/>
              </w:rPr>
            </w:pPr>
            <w:r>
              <w:rPr>
                <w:b/>
                <w:sz w:val="16"/>
              </w:rPr>
              <w:t>18</w:t>
            </w:r>
            <w:r w:rsidR="00C12C6D">
              <w:rPr>
                <w:b/>
                <w:sz w:val="16"/>
              </w:rPr>
              <w:t>,</w:t>
            </w:r>
            <w:r>
              <w:rPr>
                <w:b/>
                <w:sz w:val="16"/>
              </w:rPr>
              <w:t>884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4189095" w14:textId="77777777" w:rsidR="009861DB" w:rsidRPr="008741A9" w:rsidRDefault="001757BC" w:rsidP="00F72AAB">
            <w:pPr>
              <w:spacing w:after="0" w:line="240" w:lineRule="auto"/>
              <w:jc w:val="center"/>
              <w:rPr>
                <w:rFonts w:eastAsia="Times New Roman" w:cs="Arial"/>
                <w:b/>
                <w:sz w:val="16"/>
                <w:szCs w:val="16"/>
              </w:rPr>
            </w:pPr>
            <w:r>
              <w:rPr>
                <w:b/>
                <w:sz w:val="16"/>
              </w:rPr>
              <w:t>18</w:t>
            </w:r>
            <w:r w:rsidR="00C12C6D">
              <w:rPr>
                <w:b/>
                <w:sz w:val="16"/>
              </w:rPr>
              <w:t>,</w:t>
            </w:r>
            <w:r>
              <w:rPr>
                <w:b/>
                <w:sz w:val="16"/>
              </w:rPr>
              <w:t>673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D6F969F" w14:textId="77777777" w:rsidR="009861DB" w:rsidRPr="008741A9" w:rsidRDefault="001757BC" w:rsidP="00F72AAB">
            <w:pPr>
              <w:spacing w:after="0" w:line="240" w:lineRule="auto"/>
              <w:jc w:val="center"/>
              <w:rPr>
                <w:rFonts w:eastAsia="Times New Roman" w:cs="Arial"/>
                <w:b/>
                <w:sz w:val="16"/>
                <w:szCs w:val="16"/>
              </w:rPr>
            </w:pPr>
            <w:r>
              <w:rPr>
                <w:b/>
                <w:sz w:val="16"/>
              </w:rPr>
              <w:t>18</w:t>
            </w:r>
            <w:r w:rsidR="00C12C6D">
              <w:rPr>
                <w:b/>
                <w:sz w:val="16"/>
              </w:rPr>
              <w:t>,</w:t>
            </w:r>
            <w:r>
              <w:rPr>
                <w:b/>
                <w:sz w:val="16"/>
              </w:rPr>
              <w:t>356</w:t>
            </w:r>
          </w:p>
        </w:tc>
      </w:tr>
      <w:tr w:rsidR="001757BC" w14:paraId="4E41B1BA" w14:textId="77777777" w:rsidTr="008741A9">
        <w:trPr>
          <w:trHeight w:val="286"/>
        </w:trPr>
        <w:tc>
          <w:tcPr>
            <w:tcW w:w="3761" w:type="dxa"/>
            <w:tcBorders>
              <w:right w:val="single" w:sz="4" w:space="0" w:color="auto"/>
            </w:tcBorders>
            <w:shd w:val="clear" w:color="auto" w:fill="auto"/>
            <w:noWrap/>
            <w:vAlign w:val="center"/>
          </w:tcPr>
          <w:p w14:paraId="4EE4A29F" w14:textId="77777777" w:rsidR="009861DB" w:rsidRPr="008741A9" w:rsidRDefault="001757BC" w:rsidP="009861DB">
            <w:pPr>
              <w:spacing w:after="0" w:line="240" w:lineRule="auto"/>
              <w:jc w:val="left"/>
              <w:rPr>
                <w:rFonts w:eastAsia="Times New Roman" w:cs="Arial"/>
                <w:sz w:val="16"/>
                <w:szCs w:val="16"/>
              </w:rPr>
            </w:pPr>
            <w:r>
              <w:rPr>
                <w:sz w:val="16"/>
              </w:rPr>
              <w:t xml:space="preserve">electricity </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343F8428" w14:textId="77777777" w:rsidR="009861DB" w:rsidRPr="008741A9" w:rsidRDefault="001757BC" w:rsidP="00F72AAB">
            <w:pPr>
              <w:spacing w:after="0" w:line="240" w:lineRule="auto"/>
              <w:jc w:val="center"/>
              <w:rPr>
                <w:rFonts w:eastAsia="Times New Roman" w:cs="Arial"/>
                <w:sz w:val="16"/>
                <w:szCs w:val="16"/>
              </w:rPr>
            </w:pPr>
            <w:r>
              <w:rPr>
                <w:sz w:val="16"/>
              </w:rPr>
              <w:t>49.1</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03BDB692" w14:textId="77777777" w:rsidR="009861DB" w:rsidRPr="008741A9" w:rsidRDefault="001757BC" w:rsidP="00F72AAB">
            <w:pPr>
              <w:spacing w:after="0" w:line="240" w:lineRule="auto"/>
              <w:jc w:val="center"/>
              <w:rPr>
                <w:rFonts w:eastAsia="Times New Roman" w:cs="Arial"/>
                <w:sz w:val="16"/>
                <w:szCs w:val="16"/>
              </w:rPr>
            </w:pPr>
            <w:r>
              <w:rPr>
                <w:sz w:val="16"/>
              </w:rPr>
              <w:t>48.8</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2011AFD2" w14:textId="77777777" w:rsidR="009861DB" w:rsidRPr="008741A9" w:rsidRDefault="001757BC" w:rsidP="00F72AAB">
            <w:pPr>
              <w:spacing w:after="0" w:line="240" w:lineRule="auto"/>
              <w:jc w:val="center"/>
              <w:rPr>
                <w:rFonts w:eastAsia="Times New Roman" w:cs="Arial"/>
                <w:sz w:val="16"/>
                <w:szCs w:val="16"/>
              </w:rPr>
            </w:pPr>
            <w:r>
              <w:rPr>
                <w:sz w:val="16"/>
              </w:rPr>
              <w:t>67.8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192C847" w14:textId="77777777" w:rsidR="009861DB" w:rsidRPr="008741A9" w:rsidRDefault="001757BC" w:rsidP="00F72AAB">
            <w:pPr>
              <w:spacing w:after="0" w:line="240" w:lineRule="auto"/>
              <w:jc w:val="center"/>
              <w:rPr>
                <w:rFonts w:eastAsia="Times New Roman" w:cs="Arial"/>
                <w:sz w:val="16"/>
                <w:szCs w:val="16"/>
              </w:rPr>
            </w:pPr>
            <w:r>
              <w:rPr>
                <w:sz w:val="16"/>
              </w:rPr>
              <w:t>118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71A4673" w14:textId="77777777" w:rsidR="009861DB" w:rsidRPr="008741A9" w:rsidRDefault="001757BC" w:rsidP="00F72AAB">
            <w:pPr>
              <w:spacing w:after="0" w:line="240" w:lineRule="auto"/>
              <w:jc w:val="center"/>
              <w:rPr>
                <w:rFonts w:eastAsia="Times New Roman" w:cs="Arial"/>
                <w:sz w:val="16"/>
                <w:szCs w:val="16"/>
              </w:rPr>
            </w:pPr>
            <w:r>
              <w:rPr>
                <w:sz w:val="16"/>
              </w:rPr>
              <w:t>142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60D90E1" w14:textId="77777777" w:rsidR="009861DB" w:rsidRPr="008741A9" w:rsidRDefault="001757BC" w:rsidP="00F72AAB">
            <w:pPr>
              <w:spacing w:after="0" w:line="240" w:lineRule="auto"/>
              <w:jc w:val="center"/>
              <w:rPr>
                <w:rFonts w:eastAsia="Times New Roman" w:cs="Arial"/>
                <w:sz w:val="16"/>
                <w:szCs w:val="16"/>
              </w:rPr>
            </w:pPr>
            <w:r>
              <w:rPr>
                <w:sz w:val="16"/>
              </w:rPr>
              <w:t>291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17BDF2D" w14:textId="77777777" w:rsidR="009861DB" w:rsidRPr="008741A9" w:rsidRDefault="001757BC" w:rsidP="00F72AAB">
            <w:pPr>
              <w:spacing w:after="0" w:line="240" w:lineRule="auto"/>
              <w:jc w:val="center"/>
              <w:rPr>
                <w:rFonts w:eastAsia="Times New Roman" w:cs="Arial"/>
                <w:sz w:val="16"/>
                <w:szCs w:val="16"/>
              </w:rPr>
            </w:pPr>
            <w:r>
              <w:rPr>
                <w:sz w:val="16"/>
              </w:rPr>
              <w:t>488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82DC094" w14:textId="77777777" w:rsidR="009861DB" w:rsidRPr="008741A9" w:rsidRDefault="001757BC" w:rsidP="00F72AAB">
            <w:pPr>
              <w:spacing w:after="0" w:line="240" w:lineRule="auto"/>
              <w:jc w:val="center"/>
              <w:rPr>
                <w:rFonts w:eastAsia="Times New Roman" w:cs="Arial"/>
                <w:sz w:val="16"/>
                <w:szCs w:val="16"/>
              </w:rPr>
            </w:pPr>
            <w:r>
              <w:rPr>
                <w:sz w:val="16"/>
              </w:rPr>
              <w:t>703</w:t>
            </w:r>
          </w:p>
        </w:tc>
      </w:tr>
      <w:tr w:rsidR="001757BC" w14:paraId="532F00F8" w14:textId="77777777" w:rsidTr="008741A9">
        <w:trPr>
          <w:trHeight w:val="286"/>
        </w:trPr>
        <w:tc>
          <w:tcPr>
            <w:tcW w:w="3761" w:type="dxa"/>
            <w:tcBorders>
              <w:right w:val="single" w:sz="4" w:space="0" w:color="auto"/>
            </w:tcBorders>
            <w:shd w:val="clear" w:color="auto" w:fill="auto"/>
            <w:noWrap/>
            <w:vAlign w:val="center"/>
          </w:tcPr>
          <w:p w14:paraId="494BFCBE" w14:textId="77777777" w:rsidR="009861DB" w:rsidRPr="008741A9" w:rsidRDefault="001757BC" w:rsidP="009861DB">
            <w:pPr>
              <w:spacing w:after="0" w:line="240" w:lineRule="auto"/>
              <w:jc w:val="left"/>
              <w:rPr>
                <w:rFonts w:eastAsia="Times New Roman" w:cs="Arial"/>
                <w:sz w:val="16"/>
                <w:szCs w:val="16"/>
              </w:rPr>
            </w:pPr>
            <w:r>
              <w:rPr>
                <w:sz w:val="16"/>
              </w:rPr>
              <w:t>1st generation biofuels/1st generation HVO/COHVO</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032BEC81" w14:textId="77777777" w:rsidR="009861DB" w:rsidRPr="008741A9" w:rsidRDefault="001757BC" w:rsidP="00F72AAB">
            <w:pPr>
              <w:spacing w:after="0" w:line="240" w:lineRule="auto"/>
              <w:jc w:val="center"/>
              <w:rPr>
                <w:rFonts w:eastAsia="Times New Roman" w:cs="Arial"/>
                <w:sz w:val="16"/>
                <w:szCs w:val="16"/>
              </w:rPr>
            </w:pPr>
            <w:r>
              <w:rPr>
                <w:sz w:val="16"/>
              </w:rPr>
              <w:t>46.1</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471CBE6B" w14:textId="77777777" w:rsidR="009861DB" w:rsidRPr="008741A9" w:rsidRDefault="001757BC" w:rsidP="00F72AAB">
            <w:pPr>
              <w:spacing w:after="0" w:line="240" w:lineRule="auto"/>
              <w:jc w:val="center"/>
              <w:rPr>
                <w:rFonts w:eastAsia="Times New Roman" w:cs="Arial"/>
                <w:sz w:val="16"/>
                <w:szCs w:val="16"/>
              </w:rPr>
            </w:pPr>
            <w:r>
              <w:rPr>
                <w:sz w:val="16"/>
              </w:rPr>
              <w:t>867.4</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34C1F97F" w14:textId="77777777" w:rsidR="009861DB" w:rsidRPr="008741A9" w:rsidRDefault="001757BC" w:rsidP="00F72AAB">
            <w:pPr>
              <w:spacing w:after="0" w:line="240" w:lineRule="auto"/>
              <w:jc w:val="center"/>
              <w:rPr>
                <w:rFonts w:eastAsia="Times New Roman" w:cs="Arial"/>
                <w:sz w:val="16"/>
                <w:szCs w:val="16"/>
              </w:rPr>
            </w:pPr>
            <w:r>
              <w:rPr>
                <w:sz w:val="16"/>
              </w:rPr>
              <w:t>653.4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08D59D4" w14:textId="3E974057" w:rsidR="009861DB" w:rsidRPr="008741A9" w:rsidRDefault="001757BC" w:rsidP="00F72AAB">
            <w:pPr>
              <w:spacing w:after="0" w:line="240" w:lineRule="auto"/>
              <w:jc w:val="center"/>
              <w:rPr>
                <w:rFonts w:eastAsia="Times New Roman" w:cs="Arial"/>
                <w:sz w:val="16"/>
                <w:szCs w:val="16"/>
              </w:rPr>
            </w:pPr>
            <w:r>
              <w:rPr>
                <w:sz w:val="16"/>
              </w:rPr>
              <w:t>1</w:t>
            </w:r>
            <w:r w:rsidR="00310629">
              <w:rPr>
                <w:sz w:val="16"/>
              </w:rPr>
              <w:t>,</w:t>
            </w:r>
            <w:r>
              <w:rPr>
                <w:sz w:val="16"/>
              </w:rPr>
              <w:t>274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9BBC195" w14:textId="4B8C16A2" w:rsidR="009861DB" w:rsidRPr="008741A9" w:rsidRDefault="001757BC" w:rsidP="00F72AAB">
            <w:pPr>
              <w:spacing w:after="0" w:line="240" w:lineRule="auto"/>
              <w:jc w:val="center"/>
              <w:rPr>
                <w:rFonts w:eastAsia="Times New Roman" w:cs="Arial"/>
                <w:sz w:val="16"/>
                <w:szCs w:val="16"/>
              </w:rPr>
            </w:pPr>
            <w:r>
              <w:rPr>
                <w:sz w:val="16"/>
              </w:rPr>
              <w:t>1</w:t>
            </w:r>
            <w:r w:rsidR="00310629">
              <w:rPr>
                <w:sz w:val="16"/>
              </w:rPr>
              <w:t>,</w:t>
            </w:r>
            <w:r>
              <w:rPr>
                <w:sz w:val="16"/>
              </w:rPr>
              <w:t>198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2FE2102" w14:textId="77777777" w:rsidR="009861DB" w:rsidRPr="008741A9" w:rsidRDefault="001757BC" w:rsidP="00F72AAB">
            <w:pPr>
              <w:spacing w:after="0" w:line="240" w:lineRule="auto"/>
              <w:jc w:val="center"/>
              <w:rPr>
                <w:rFonts w:eastAsia="Times New Roman" w:cs="Arial"/>
                <w:sz w:val="16"/>
                <w:szCs w:val="16"/>
              </w:rPr>
            </w:pPr>
            <w:r>
              <w:rPr>
                <w:sz w:val="16"/>
              </w:rPr>
              <w:t>999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A45262F" w14:textId="77777777" w:rsidR="009861DB" w:rsidRPr="008741A9" w:rsidRDefault="001757BC" w:rsidP="00F72AAB">
            <w:pPr>
              <w:spacing w:after="0" w:line="240" w:lineRule="auto"/>
              <w:jc w:val="center"/>
              <w:rPr>
                <w:rFonts w:eastAsia="Times New Roman" w:cs="Arial"/>
                <w:sz w:val="16"/>
                <w:szCs w:val="16"/>
              </w:rPr>
            </w:pPr>
            <w:r>
              <w:rPr>
                <w:sz w:val="16"/>
              </w:rPr>
              <w:t>889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9D6DED2" w14:textId="77777777" w:rsidR="009861DB" w:rsidRPr="008741A9" w:rsidRDefault="001757BC" w:rsidP="00F72AAB">
            <w:pPr>
              <w:spacing w:after="0" w:line="240" w:lineRule="auto"/>
              <w:jc w:val="center"/>
              <w:rPr>
                <w:rFonts w:eastAsia="Times New Roman" w:cs="Arial"/>
                <w:sz w:val="16"/>
                <w:szCs w:val="16"/>
              </w:rPr>
            </w:pPr>
            <w:r>
              <w:rPr>
                <w:sz w:val="16"/>
              </w:rPr>
              <w:t>832</w:t>
            </w:r>
          </w:p>
        </w:tc>
      </w:tr>
      <w:tr w:rsidR="001757BC" w14:paraId="02DAEA69" w14:textId="77777777" w:rsidTr="008741A9">
        <w:trPr>
          <w:trHeight w:val="286"/>
        </w:trPr>
        <w:tc>
          <w:tcPr>
            <w:tcW w:w="3761" w:type="dxa"/>
            <w:tcBorders>
              <w:bottom w:val="single" w:sz="4" w:space="0" w:color="auto"/>
              <w:right w:val="single" w:sz="4" w:space="0" w:color="auto"/>
            </w:tcBorders>
            <w:shd w:val="clear" w:color="auto" w:fill="auto"/>
            <w:noWrap/>
            <w:vAlign w:val="center"/>
          </w:tcPr>
          <w:p w14:paraId="4D450C66" w14:textId="77777777" w:rsidR="009861DB" w:rsidRPr="008741A9" w:rsidRDefault="001757BC" w:rsidP="009861DB">
            <w:pPr>
              <w:spacing w:after="0" w:line="240" w:lineRule="auto"/>
              <w:jc w:val="left"/>
              <w:rPr>
                <w:rFonts w:eastAsia="Times New Roman" w:cs="Arial"/>
                <w:sz w:val="16"/>
                <w:szCs w:val="16"/>
              </w:rPr>
            </w:pPr>
            <w:r>
              <w:rPr>
                <w:sz w:val="16"/>
              </w:rPr>
              <w:t>2nd generation biofuels or 2nd generation HVO/COHVO</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6CF98AE1" w14:textId="77777777" w:rsidR="009861DB" w:rsidRPr="008741A9" w:rsidRDefault="001757BC" w:rsidP="00F72AAB">
            <w:pPr>
              <w:spacing w:after="0" w:line="240" w:lineRule="auto"/>
              <w:jc w:val="center"/>
              <w:rPr>
                <w:rFonts w:eastAsia="Times New Roman" w:cs="Arial"/>
                <w:sz w:val="16"/>
                <w:szCs w:val="16"/>
              </w:rPr>
            </w:pPr>
            <w:r>
              <w:rPr>
                <w:sz w:val="16"/>
              </w:rPr>
              <w:t>0.0</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3C51D42C" w14:textId="77777777" w:rsidR="009861DB" w:rsidRPr="008741A9" w:rsidRDefault="001757BC" w:rsidP="00F72AAB">
            <w:pPr>
              <w:spacing w:after="0" w:line="240" w:lineRule="auto"/>
              <w:jc w:val="center"/>
              <w:rPr>
                <w:rFonts w:eastAsia="Times New Roman" w:cs="Arial"/>
                <w:sz w:val="16"/>
                <w:szCs w:val="16"/>
              </w:rPr>
            </w:pPr>
            <w:r>
              <w:rPr>
                <w:sz w:val="16"/>
              </w:rPr>
              <w:t>0.0</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2A456E55" w14:textId="77777777" w:rsidR="009861DB" w:rsidRPr="008741A9" w:rsidRDefault="001757BC" w:rsidP="00F72AAB">
            <w:pPr>
              <w:spacing w:after="0" w:line="240" w:lineRule="auto"/>
              <w:jc w:val="center"/>
              <w:rPr>
                <w:rFonts w:eastAsia="Times New Roman" w:cs="Arial"/>
                <w:sz w:val="16"/>
                <w:szCs w:val="16"/>
              </w:rPr>
            </w:pPr>
            <w:r>
              <w:rPr>
                <w:sz w:val="16"/>
              </w:rPr>
              <w:t>0.0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4A67E42" w14:textId="77777777" w:rsidR="009861DB" w:rsidRPr="008741A9" w:rsidRDefault="001757BC" w:rsidP="00F72AAB">
            <w:pPr>
              <w:spacing w:after="0" w:line="240" w:lineRule="auto"/>
              <w:jc w:val="center"/>
              <w:rPr>
                <w:rFonts w:eastAsia="Times New Roman" w:cs="Arial"/>
                <w:sz w:val="16"/>
                <w:szCs w:val="16"/>
              </w:rPr>
            </w:pPr>
            <w:r>
              <w:rPr>
                <w:sz w:val="16"/>
              </w:rPr>
              <w:t>221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246797A" w14:textId="77777777" w:rsidR="009861DB" w:rsidRPr="008741A9" w:rsidRDefault="001757BC" w:rsidP="00F72AAB">
            <w:pPr>
              <w:spacing w:after="0" w:line="240" w:lineRule="auto"/>
              <w:jc w:val="center"/>
              <w:rPr>
                <w:rFonts w:eastAsia="Times New Roman" w:cs="Arial"/>
                <w:sz w:val="16"/>
                <w:szCs w:val="16"/>
              </w:rPr>
            </w:pPr>
            <w:r>
              <w:rPr>
                <w:sz w:val="16"/>
              </w:rPr>
              <w:t>338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4AF0C72" w14:textId="77777777" w:rsidR="009861DB" w:rsidRPr="008741A9" w:rsidRDefault="001757BC" w:rsidP="00F72AAB">
            <w:pPr>
              <w:spacing w:after="0" w:line="240" w:lineRule="auto"/>
              <w:jc w:val="center"/>
              <w:rPr>
                <w:rFonts w:eastAsia="Times New Roman" w:cs="Arial"/>
                <w:sz w:val="16"/>
                <w:szCs w:val="16"/>
              </w:rPr>
            </w:pPr>
            <w:r>
              <w:rPr>
                <w:sz w:val="16"/>
              </w:rPr>
              <w:t>418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A7D440F" w14:textId="77777777" w:rsidR="009861DB" w:rsidRPr="008741A9" w:rsidRDefault="001757BC" w:rsidP="00F72AAB">
            <w:pPr>
              <w:spacing w:after="0" w:line="240" w:lineRule="auto"/>
              <w:jc w:val="center"/>
              <w:rPr>
                <w:rFonts w:eastAsia="Times New Roman" w:cs="Arial"/>
                <w:sz w:val="16"/>
                <w:szCs w:val="16"/>
              </w:rPr>
            </w:pPr>
            <w:r>
              <w:rPr>
                <w:sz w:val="16"/>
              </w:rPr>
              <w:t>479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2A8DAB3" w14:textId="77777777" w:rsidR="009861DB" w:rsidRPr="008741A9" w:rsidRDefault="001757BC" w:rsidP="00F72AAB">
            <w:pPr>
              <w:spacing w:after="0" w:line="240" w:lineRule="auto"/>
              <w:jc w:val="center"/>
              <w:rPr>
                <w:rFonts w:eastAsia="Times New Roman" w:cs="Arial"/>
                <w:sz w:val="16"/>
                <w:szCs w:val="16"/>
              </w:rPr>
            </w:pPr>
            <w:r>
              <w:rPr>
                <w:sz w:val="16"/>
              </w:rPr>
              <w:t>489</w:t>
            </w:r>
          </w:p>
        </w:tc>
      </w:tr>
      <w:tr w:rsidR="001757BC" w14:paraId="27A1BD24" w14:textId="77777777" w:rsidTr="008741A9">
        <w:trPr>
          <w:trHeight w:val="286"/>
        </w:trPr>
        <w:tc>
          <w:tcPr>
            <w:tcW w:w="3761" w:type="dxa"/>
            <w:tcBorders>
              <w:top w:val="single" w:sz="4" w:space="0" w:color="auto"/>
              <w:bottom w:val="single" w:sz="4" w:space="0" w:color="auto"/>
              <w:right w:val="single" w:sz="4" w:space="0" w:color="auto"/>
            </w:tcBorders>
            <w:shd w:val="clear" w:color="auto" w:fill="auto"/>
            <w:noWrap/>
            <w:vAlign w:val="center"/>
          </w:tcPr>
          <w:p w14:paraId="7C12F26E" w14:textId="77777777" w:rsidR="009861DB" w:rsidRPr="008741A9" w:rsidRDefault="001757BC" w:rsidP="009861DB">
            <w:pPr>
              <w:spacing w:after="0" w:line="240" w:lineRule="auto"/>
              <w:jc w:val="left"/>
              <w:rPr>
                <w:rFonts w:eastAsia="Times New Roman" w:cs="Arial"/>
                <w:sz w:val="16"/>
                <w:szCs w:val="16"/>
              </w:rPr>
            </w:pPr>
            <w:r>
              <w:rPr>
                <w:sz w:val="16"/>
              </w:rPr>
              <w:t>electricity consumption for road transport qualified as RES</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7DEB57A0" w14:textId="77777777" w:rsidR="009861DB" w:rsidRPr="008741A9" w:rsidRDefault="001757BC" w:rsidP="00F72AAB">
            <w:pPr>
              <w:spacing w:after="0" w:line="240" w:lineRule="auto"/>
              <w:jc w:val="center"/>
              <w:rPr>
                <w:rFonts w:eastAsia="Times New Roman" w:cs="Arial"/>
                <w:sz w:val="16"/>
                <w:szCs w:val="16"/>
              </w:rPr>
            </w:pPr>
            <w:r>
              <w:rPr>
                <w:sz w:val="16"/>
              </w:rPr>
              <w:t>0.3</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488D8418" w14:textId="77777777" w:rsidR="009861DB" w:rsidRPr="008741A9" w:rsidRDefault="001757BC" w:rsidP="00F72AAB">
            <w:pPr>
              <w:spacing w:after="0" w:line="240" w:lineRule="auto"/>
              <w:jc w:val="center"/>
              <w:rPr>
                <w:rFonts w:eastAsia="Times New Roman" w:cs="Arial"/>
                <w:sz w:val="16"/>
                <w:szCs w:val="16"/>
              </w:rPr>
            </w:pPr>
            <w:r>
              <w:rPr>
                <w:sz w:val="16"/>
              </w:rPr>
              <w:t>0.34</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78116701" w14:textId="77777777" w:rsidR="009861DB" w:rsidRPr="008741A9" w:rsidRDefault="001757BC" w:rsidP="00F72AAB">
            <w:pPr>
              <w:spacing w:after="0" w:line="240" w:lineRule="auto"/>
              <w:jc w:val="center"/>
              <w:rPr>
                <w:rFonts w:eastAsia="Times New Roman" w:cs="Arial"/>
                <w:sz w:val="16"/>
                <w:szCs w:val="16"/>
              </w:rPr>
            </w:pPr>
            <w:r>
              <w:rPr>
                <w:sz w:val="16"/>
              </w:rPr>
              <w:t>0.48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EA98CD8" w14:textId="77777777" w:rsidR="009861DB" w:rsidRPr="008741A9" w:rsidRDefault="001757BC" w:rsidP="00F72AAB">
            <w:pPr>
              <w:spacing w:after="0" w:line="240" w:lineRule="auto"/>
              <w:jc w:val="center"/>
              <w:rPr>
                <w:rFonts w:eastAsia="Times New Roman" w:cs="Arial"/>
                <w:sz w:val="16"/>
                <w:szCs w:val="16"/>
              </w:rPr>
            </w:pPr>
            <w:r>
              <w:rPr>
                <w:sz w:val="16"/>
              </w:rPr>
              <w:t>13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98D217E" w14:textId="77777777" w:rsidR="009861DB" w:rsidRPr="008741A9" w:rsidRDefault="001757BC" w:rsidP="00F72AAB">
            <w:pPr>
              <w:spacing w:after="0" w:line="240" w:lineRule="auto"/>
              <w:jc w:val="center"/>
              <w:rPr>
                <w:rFonts w:eastAsia="Times New Roman" w:cs="Arial"/>
                <w:sz w:val="16"/>
                <w:szCs w:val="16"/>
              </w:rPr>
            </w:pPr>
            <w:r>
              <w:rPr>
                <w:sz w:val="16"/>
              </w:rPr>
              <w:t>53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64AD59D" w14:textId="77777777" w:rsidR="009861DB" w:rsidRPr="008741A9" w:rsidRDefault="001757BC" w:rsidP="00F72AAB">
            <w:pPr>
              <w:spacing w:after="0" w:line="240" w:lineRule="auto"/>
              <w:jc w:val="center"/>
              <w:rPr>
                <w:rFonts w:eastAsia="Times New Roman" w:cs="Arial"/>
                <w:sz w:val="16"/>
                <w:szCs w:val="16"/>
              </w:rPr>
            </w:pPr>
            <w:r>
              <w:rPr>
                <w:sz w:val="16"/>
              </w:rPr>
              <w:t>150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FF19EA8" w14:textId="77777777" w:rsidR="009861DB" w:rsidRPr="008741A9" w:rsidRDefault="001757BC" w:rsidP="00F72AAB">
            <w:pPr>
              <w:spacing w:after="0" w:line="240" w:lineRule="auto"/>
              <w:jc w:val="center"/>
              <w:rPr>
                <w:rFonts w:eastAsia="Times New Roman" w:cs="Arial"/>
                <w:sz w:val="16"/>
                <w:szCs w:val="16"/>
              </w:rPr>
            </w:pPr>
            <w:r>
              <w:rPr>
                <w:sz w:val="16"/>
              </w:rPr>
              <w:t>295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3607CD6" w14:textId="77777777" w:rsidR="009861DB" w:rsidRPr="008741A9" w:rsidRDefault="001757BC" w:rsidP="00F72AAB">
            <w:pPr>
              <w:spacing w:after="0" w:line="240" w:lineRule="auto"/>
              <w:jc w:val="center"/>
              <w:rPr>
                <w:rFonts w:eastAsia="Times New Roman" w:cs="Arial"/>
                <w:sz w:val="16"/>
                <w:szCs w:val="16"/>
              </w:rPr>
            </w:pPr>
            <w:r>
              <w:rPr>
                <w:sz w:val="16"/>
              </w:rPr>
              <w:t>473</w:t>
            </w:r>
          </w:p>
        </w:tc>
      </w:tr>
      <w:tr w:rsidR="001757BC" w14:paraId="09014453" w14:textId="77777777" w:rsidTr="008741A9">
        <w:trPr>
          <w:trHeight w:val="286"/>
        </w:trPr>
        <w:tc>
          <w:tcPr>
            <w:tcW w:w="3761" w:type="dxa"/>
            <w:tcBorders>
              <w:bottom w:val="single" w:sz="4" w:space="0" w:color="auto"/>
              <w:right w:val="single" w:sz="4" w:space="0" w:color="auto"/>
            </w:tcBorders>
            <w:shd w:val="clear" w:color="auto" w:fill="auto"/>
            <w:noWrap/>
            <w:vAlign w:val="center"/>
          </w:tcPr>
          <w:p w14:paraId="02E1C5AE" w14:textId="77777777" w:rsidR="009861DB" w:rsidRPr="008741A9" w:rsidRDefault="001757BC" w:rsidP="009861DB">
            <w:pPr>
              <w:spacing w:after="0" w:line="240" w:lineRule="auto"/>
              <w:jc w:val="left"/>
              <w:rPr>
                <w:rFonts w:eastAsia="Times New Roman" w:cs="Arial"/>
                <w:sz w:val="16"/>
                <w:szCs w:val="16"/>
              </w:rPr>
            </w:pPr>
            <w:r>
              <w:rPr>
                <w:sz w:val="16"/>
              </w:rPr>
              <w:t>electricity consumption for rail transport qualified as RES</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2A694F26" w14:textId="77777777" w:rsidR="009861DB" w:rsidRPr="008741A9" w:rsidRDefault="001757BC" w:rsidP="00F72AAB">
            <w:pPr>
              <w:spacing w:after="0" w:line="240" w:lineRule="auto"/>
              <w:jc w:val="center"/>
              <w:rPr>
                <w:rFonts w:eastAsia="Times New Roman" w:cs="Arial"/>
                <w:sz w:val="16"/>
                <w:szCs w:val="16"/>
              </w:rPr>
            </w:pPr>
            <w:r>
              <w:rPr>
                <w:sz w:val="16"/>
              </w:rPr>
              <w:t>43.7</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250E1B5B" w14:textId="77777777" w:rsidR="009861DB" w:rsidRPr="008741A9" w:rsidRDefault="001757BC" w:rsidP="00F72AAB">
            <w:pPr>
              <w:spacing w:after="0" w:line="240" w:lineRule="auto"/>
              <w:jc w:val="center"/>
              <w:rPr>
                <w:rFonts w:eastAsia="Times New Roman" w:cs="Arial"/>
                <w:sz w:val="16"/>
                <w:szCs w:val="16"/>
              </w:rPr>
            </w:pPr>
            <w:r>
              <w:rPr>
                <w:sz w:val="16"/>
              </w:rPr>
              <w:t>43.30</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293C4588" w14:textId="77777777" w:rsidR="009861DB" w:rsidRPr="008741A9" w:rsidRDefault="001757BC" w:rsidP="00F72AAB">
            <w:pPr>
              <w:spacing w:after="0" w:line="240" w:lineRule="auto"/>
              <w:jc w:val="center"/>
              <w:rPr>
                <w:rFonts w:eastAsia="Times New Roman" w:cs="Arial"/>
                <w:sz w:val="16"/>
                <w:szCs w:val="16"/>
              </w:rPr>
            </w:pPr>
            <w:r>
              <w:rPr>
                <w:sz w:val="16"/>
              </w:rPr>
              <w:t>61.06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8443339" w14:textId="77777777" w:rsidR="009861DB" w:rsidRPr="008741A9" w:rsidRDefault="001757BC" w:rsidP="00F72AAB">
            <w:pPr>
              <w:spacing w:after="0" w:line="240" w:lineRule="auto"/>
              <w:jc w:val="center"/>
              <w:rPr>
                <w:rFonts w:eastAsia="Times New Roman" w:cs="Arial"/>
                <w:sz w:val="16"/>
                <w:szCs w:val="16"/>
              </w:rPr>
            </w:pPr>
            <w:r>
              <w:rPr>
                <w:sz w:val="16"/>
              </w:rPr>
              <w:t>96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B6DC9C1" w14:textId="77777777" w:rsidR="009861DB" w:rsidRPr="008741A9" w:rsidRDefault="001757BC" w:rsidP="00F72AAB">
            <w:pPr>
              <w:spacing w:after="0" w:line="240" w:lineRule="auto"/>
              <w:jc w:val="center"/>
              <w:rPr>
                <w:rFonts w:eastAsia="Times New Roman" w:cs="Arial"/>
                <w:sz w:val="16"/>
                <w:szCs w:val="16"/>
              </w:rPr>
            </w:pPr>
            <w:r>
              <w:rPr>
                <w:sz w:val="16"/>
              </w:rPr>
              <w:t>82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DE1C5DB" w14:textId="77777777" w:rsidR="009861DB" w:rsidRPr="008741A9" w:rsidRDefault="001757BC" w:rsidP="00F72AAB">
            <w:pPr>
              <w:spacing w:after="0" w:line="240" w:lineRule="auto"/>
              <w:jc w:val="center"/>
              <w:rPr>
                <w:rFonts w:eastAsia="Times New Roman" w:cs="Arial"/>
                <w:sz w:val="16"/>
                <w:szCs w:val="16"/>
              </w:rPr>
            </w:pPr>
            <w:r>
              <w:rPr>
                <w:sz w:val="16"/>
              </w:rPr>
              <w:t>132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9704D1B" w14:textId="77777777" w:rsidR="009861DB" w:rsidRPr="008741A9" w:rsidRDefault="001757BC" w:rsidP="00F72AAB">
            <w:pPr>
              <w:spacing w:after="0" w:line="240" w:lineRule="auto"/>
              <w:jc w:val="center"/>
              <w:rPr>
                <w:rFonts w:eastAsia="Times New Roman" w:cs="Arial"/>
                <w:sz w:val="16"/>
                <w:szCs w:val="16"/>
              </w:rPr>
            </w:pPr>
            <w:r>
              <w:rPr>
                <w:sz w:val="16"/>
              </w:rPr>
              <w:t>182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44AEA09" w14:textId="77777777" w:rsidR="009861DB" w:rsidRPr="008741A9" w:rsidRDefault="001757BC" w:rsidP="00F72AAB">
            <w:pPr>
              <w:spacing w:after="0" w:line="240" w:lineRule="auto"/>
              <w:jc w:val="center"/>
              <w:rPr>
                <w:rFonts w:eastAsia="Times New Roman" w:cs="Arial"/>
                <w:sz w:val="16"/>
                <w:szCs w:val="16"/>
              </w:rPr>
            </w:pPr>
            <w:r>
              <w:rPr>
                <w:sz w:val="16"/>
              </w:rPr>
              <w:t>218</w:t>
            </w:r>
          </w:p>
        </w:tc>
      </w:tr>
      <w:tr w:rsidR="001757BC" w14:paraId="55E33B91" w14:textId="77777777" w:rsidTr="008741A9">
        <w:trPr>
          <w:trHeight w:val="286"/>
        </w:trPr>
        <w:tc>
          <w:tcPr>
            <w:tcW w:w="3761" w:type="dxa"/>
            <w:tcBorders>
              <w:bottom w:val="single" w:sz="4" w:space="0" w:color="auto"/>
              <w:right w:val="single" w:sz="4" w:space="0" w:color="auto"/>
            </w:tcBorders>
            <w:shd w:val="clear" w:color="auto" w:fill="auto"/>
            <w:noWrap/>
            <w:vAlign w:val="center"/>
          </w:tcPr>
          <w:p w14:paraId="10A6CA98" w14:textId="77777777" w:rsidR="009861DB" w:rsidRPr="008741A9" w:rsidRDefault="001757BC" w:rsidP="009861DB">
            <w:pPr>
              <w:spacing w:after="0" w:line="240" w:lineRule="auto"/>
              <w:jc w:val="left"/>
              <w:rPr>
                <w:rFonts w:eastAsia="Times New Roman" w:cs="Arial"/>
                <w:sz w:val="16"/>
                <w:szCs w:val="16"/>
              </w:rPr>
            </w:pPr>
            <w:r>
              <w:rPr>
                <w:sz w:val="16"/>
              </w:rPr>
              <w:t>electricity consumption in pipeline transport classified as RES</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69B6E3A9" w14:textId="77777777" w:rsidR="009861DB" w:rsidRPr="008741A9" w:rsidRDefault="001757BC" w:rsidP="00F72AAB">
            <w:pPr>
              <w:spacing w:after="0" w:line="240" w:lineRule="auto"/>
              <w:jc w:val="center"/>
              <w:rPr>
                <w:rFonts w:eastAsia="Times New Roman" w:cs="Arial"/>
                <w:sz w:val="16"/>
                <w:szCs w:val="16"/>
              </w:rPr>
            </w:pPr>
            <w:r>
              <w:rPr>
                <w:sz w:val="16"/>
              </w:rPr>
              <w:t>5.2</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2848BE4F" w14:textId="77777777" w:rsidR="009861DB" w:rsidRPr="008741A9" w:rsidRDefault="001757BC" w:rsidP="00F72AAB">
            <w:pPr>
              <w:spacing w:after="0" w:line="240" w:lineRule="auto"/>
              <w:jc w:val="center"/>
              <w:rPr>
                <w:rFonts w:eastAsia="Times New Roman" w:cs="Arial"/>
                <w:sz w:val="16"/>
                <w:szCs w:val="16"/>
              </w:rPr>
            </w:pPr>
            <w:r>
              <w:rPr>
                <w:sz w:val="16"/>
              </w:rPr>
              <w:t>5.13</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09B9B678" w14:textId="77777777" w:rsidR="009861DB" w:rsidRPr="008741A9" w:rsidRDefault="001757BC" w:rsidP="00F72AAB">
            <w:pPr>
              <w:spacing w:after="0" w:line="240" w:lineRule="auto"/>
              <w:jc w:val="center"/>
              <w:rPr>
                <w:rFonts w:eastAsia="Times New Roman" w:cs="Arial"/>
                <w:sz w:val="16"/>
                <w:szCs w:val="16"/>
              </w:rPr>
            </w:pPr>
            <w:r>
              <w:rPr>
                <w:sz w:val="16"/>
              </w:rPr>
              <w:t>6.26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499BDEF" w14:textId="77777777" w:rsidR="009861DB" w:rsidRPr="008741A9" w:rsidRDefault="001757BC" w:rsidP="00F72AAB">
            <w:pPr>
              <w:spacing w:after="0" w:line="240" w:lineRule="auto"/>
              <w:jc w:val="center"/>
              <w:rPr>
                <w:rFonts w:eastAsia="Times New Roman" w:cs="Arial"/>
                <w:sz w:val="16"/>
                <w:szCs w:val="16"/>
              </w:rPr>
            </w:pPr>
            <w:r>
              <w:rPr>
                <w:sz w:val="16"/>
              </w:rPr>
              <w:t>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9185757" w14:textId="77777777" w:rsidR="009861DB" w:rsidRPr="008741A9" w:rsidRDefault="001757BC" w:rsidP="00F72AAB">
            <w:pPr>
              <w:spacing w:after="0" w:line="240" w:lineRule="auto"/>
              <w:jc w:val="center"/>
              <w:rPr>
                <w:rFonts w:eastAsia="Times New Roman" w:cs="Arial"/>
                <w:sz w:val="16"/>
                <w:szCs w:val="16"/>
              </w:rPr>
            </w:pPr>
            <w:r>
              <w:rPr>
                <w:sz w:val="16"/>
              </w:rPr>
              <w:t>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5DB4C19" w14:textId="77777777" w:rsidR="009861DB" w:rsidRPr="008741A9" w:rsidRDefault="001757BC" w:rsidP="00F72AAB">
            <w:pPr>
              <w:spacing w:after="0" w:line="240" w:lineRule="auto"/>
              <w:jc w:val="center"/>
              <w:rPr>
                <w:rFonts w:eastAsia="Times New Roman" w:cs="Arial"/>
                <w:sz w:val="16"/>
                <w:szCs w:val="16"/>
              </w:rPr>
            </w:pPr>
            <w:r>
              <w:rPr>
                <w:sz w:val="16"/>
              </w:rPr>
              <w:t>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90303FE" w14:textId="77777777" w:rsidR="009861DB" w:rsidRPr="008741A9" w:rsidRDefault="001757BC" w:rsidP="00F72AAB">
            <w:pPr>
              <w:spacing w:after="0" w:line="240" w:lineRule="auto"/>
              <w:jc w:val="center"/>
              <w:rPr>
                <w:rFonts w:eastAsia="Times New Roman" w:cs="Arial"/>
                <w:sz w:val="16"/>
                <w:szCs w:val="16"/>
              </w:rPr>
            </w:pPr>
            <w:r>
              <w:rPr>
                <w:sz w:val="16"/>
              </w:rPr>
              <w:t>11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3BD07DC" w14:textId="77777777" w:rsidR="009861DB" w:rsidRPr="008741A9" w:rsidRDefault="001757BC" w:rsidP="00F72AAB">
            <w:pPr>
              <w:spacing w:after="0" w:line="240" w:lineRule="auto"/>
              <w:jc w:val="center"/>
              <w:rPr>
                <w:rFonts w:eastAsia="Times New Roman" w:cs="Arial"/>
                <w:sz w:val="16"/>
                <w:szCs w:val="16"/>
              </w:rPr>
            </w:pPr>
            <w:r>
              <w:rPr>
                <w:sz w:val="16"/>
              </w:rPr>
              <w:t>12</w:t>
            </w:r>
          </w:p>
        </w:tc>
      </w:tr>
      <w:tr w:rsidR="001757BC" w14:paraId="75B2F720" w14:textId="77777777" w:rsidTr="008741A9">
        <w:trPr>
          <w:trHeight w:val="286"/>
        </w:trPr>
        <w:tc>
          <w:tcPr>
            <w:tcW w:w="3761" w:type="dxa"/>
            <w:tcBorders>
              <w:top w:val="single" w:sz="4" w:space="0" w:color="auto"/>
              <w:bottom w:val="dotted" w:sz="4" w:space="0" w:color="auto"/>
              <w:right w:val="single" w:sz="4" w:space="0" w:color="auto"/>
            </w:tcBorders>
            <w:shd w:val="clear" w:color="auto" w:fill="auto"/>
            <w:noWrap/>
            <w:vAlign w:val="center"/>
          </w:tcPr>
          <w:p w14:paraId="04811303" w14:textId="77777777" w:rsidR="00F72AAB" w:rsidRPr="008741A9" w:rsidRDefault="001757BC" w:rsidP="00F72AAB">
            <w:pPr>
              <w:spacing w:after="0" w:line="240" w:lineRule="auto"/>
              <w:jc w:val="left"/>
              <w:rPr>
                <w:rFonts w:eastAsia="Times New Roman" w:cs="Arial"/>
                <w:sz w:val="16"/>
                <w:szCs w:val="16"/>
              </w:rPr>
            </w:pPr>
            <w:r>
              <w:rPr>
                <w:sz w:val="16"/>
              </w:rPr>
              <w:t>total electricity consumption in transport</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66C309AB" w14:textId="77777777" w:rsidR="00F72AAB" w:rsidRPr="008741A9" w:rsidRDefault="001757BC" w:rsidP="00F72AAB">
            <w:pPr>
              <w:spacing w:after="0" w:line="240" w:lineRule="auto"/>
              <w:jc w:val="center"/>
              <w:rPr>
                <w:rFonts w:eastAsia="Times New Roman" w:cs="Arial"/>
                <w:b/>
                <w:sz w:val="16"/>
                <w:szCs w:val="16"/>
              </w:rPr>
            </w:pPr>
            <w:r>
              <w:rPr>
                <w:b/>
                <w:sz w:val="16"/>
              </w:rPr>
              <w:t>343.0</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6356CC12" w14:textId="77777777" w:rsidR="00F72AAB" w:rsidRPr="008741A9" w:rsidRDefault="001757BC" w:rsidP="00F72AAB">
            <w:pPr>
              <w:spacing w:after="0" w:line="240" w:lineRule="auto"/>
              <w:jc w:val="center"/>
              <w:rPr>
                <w:rFonts w:eastAsia="Times New Roman" w:cs="Arial"/>
                <w:b/>
                <w:sz w:val="16"/>
                <w:szCs w:val="16"/>
              </w:rPr>
            </w:pPr>
            <w:r>
              <w:rPr>
                <w:b/>
                <w:sz w:val="16"/>
              </w:rPr>
              <w:t>287.0</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13DFBE69" w14:textId="77777777" w:rsidR="00F72AAB" w:rsidRPr="008741A9" w:rsidRDefault="001757BC" w:rsidP="00F72AAB">
            <w:pPr>
              <w:spacing w:after="0" w:line="240" w:lineRule="auto"/>
              <w:jc w:val="center"/>
              <w:rPr>
                <w:rFonts w:eastAsia="Times New Roman" w:cs="Arial"/>
                <w:b/>
                <w:sz w:val="16"/>
                <w:szCs w:val="16"/>
              </w:rPr>
            </w:pPr>
            <w:r>
              <w:rPr>
                <w:b/>
                <w:sz w:val="16"/>
              </w:rPr>
              <w:t>267.2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9987CE4" w14:textId="77777777" w:rsidR="00F72AAB" w:rsidRPr="008741A9" w:rsidRDefault="001757BC" w:rsidP="00F72AAB">
            <w:pPr>
              <w:spacing w:after="0" w:line="240" w:lineRule="auto"/>
              <w:jc w:val="center"/>
              <w:rPr>
                <w:rFonts w:eastAsia="Times New Roman" w:cs="Arial"/>
                <w:b/>
                <w:sz w:val="16"/>
                <w:szCs w:val="16"/>
              </w:rPr>
            </w:pPr>
            <w:r>
              <w:rPr>
                <w:b/>
                <w:sz w:val="16"/>
              </w:rPr>
              <w:t>355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9FBF9E4" w14:textId="77777777" w:rsidR="00F72AAB" w:rsidRPr="008741A9" w:rsidRDefault="001757BC" w:rsidP="00F72AAB">
            <w:pPr>
              <w:spacing w:after="0" w:line="240" w:lineRule="auto"/>
              <w:jc w:val="center"/>
              <w:rPr>
                <w:rFonts w:eastAsia="Times New Roman" w:cs="Arial"/>
                <w:b/>
                <w:sz w:val="16"/>
                <w:szCs w:val="16"/>
              </w:rPr>
            </w:pPr>
            <w:r>
              <w:rPr>
                <w:b/>
                <w:sz w:val="16"/>
              </w:rPr>
              <w:t>627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2AE691C" w14:textId="77777777" w:rsidR="00F72AAB" w:rsidRPr="008741A9" w:rsidRDefault="001757BC" w:rsidP="00F72AAB">
            <w:pPr>
              <w:spacing w:after="0" w:line="240" w:lineRule="auto"/>
              <w:jc w:val="center"/>
              <w:rPr>
                <w:rFonts w:eastAsia="Times New Roman" w:cs="Arial"/>
                <w:b/>
                <w:sz w:val="16"/>
                <w:szCs w:val="16"/>
              </w:rPr>
            </w:pPr>
            <w:r>
              <w:rPr>
                <w:b/>
                <w:sz w:val="16"/>
              </w:rPr>
              <w:t>1004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8032360" w14:textId="77777777" w:rsidR="00F72AAB" w:rsidRPr="008741A9" w:rsidRDefault="001757BC" w:rsidP="00F72AAB">
            <w:pPr>
              <w:spacing w:after="0" w:line="240" w:lineRule="auto"/>
              <w:jc w:val="center"/>
              <w:rPr>
                <w:rFonts w:eastAsia="Times New Roman" w:cs="Arial"/>
                <w:b/>
                <w:sz w:val="16"/>
                <w:szCs w:val="16"/>
              </w:rPr>
            </w:pPr>
            <w:r>
              <w:rPr>
                <w:b/>
                <w:sz w:val="16"/>
              </w:rPr>
              <w:t>1356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B70E94D" w14:textId="77777777" w:rsidR="00F72AAB" w:rsidRPr="008741A9" w:rsidRDefault="001757BC" w:rsidP="00F72AAB">
            <w:pPr>
              <w:spacing w:after="0" w:line="240" w:lineRule="auto"/>
              <w:jc w:val="center"/>
              <w:rPr>
                <w:rFonts w:eastAsia="Times New Roman" w:cs="Arial"/>
                <w:b/>
                <w:sz w:val="16"/>
                <w:szCs w:val="16"/>
              </w:rPr>
            </w:pPr>
            <w:r>
              <w:rPr>
                <w:b/>
                <w:sz w:val="16"/>
              </w:rPr>
              <w:t>1769</w:t>
            </w:r>
          </w:p>
        </w:tc>
      </w:tr>
      <w:tr w:rsidR="001757BC" w14:paraId="5DB37747" w14:textId="77777777" w:rsidTr="008741A9">
        <w:trPr>
          <w:trHeight w:val="286"/>
        </w:trPr>
        <w:tc>
          <w:tcPr>
            <w:tcW w:w="3761" w:type="dxa"/>
            <w:tcBorders>
              <w:top w:val="dotted" w:sz="4" w:space="0" w:color="auto"/>
              <w:bottom w:val="dotted" w:sz="4" w:space="0" w:color="auto"/>
              <w:right w:val="single" w:sz="4" w:space="0" w:color="auto"/>
            </w:tcBorders>
            <w:shd w:val="clear" w:color="auto" w:fill="auto"/>
            <w:noWrap/>
            <w:vAlign w:val="center"/>
          </w:tcPr>
          <w:p w14:paraId="6DBF83C1" w14:textId="77777777" w:rsidR="00F72AAB" w:rsidRPr="008741A9" w:rsidRDefault="001757BC" w:rsidP="00F72AAB">
            <w:pPr>
              <w:spacing w:after="0" w:line="240" w:lineRule="auto"/>
              <w:jc w:val="left"/>
              <w:rPr>
                <w:rFonts w:eastAsia="Times New Roman" w:cs="Arial"/>
                <w:sz w:val="16"/>
                <w:szCs w:val="16"/>
              </w:rPr>
            </w:pPr>
            <w:r>
              <w:rPr>
                <w:sz w:val="16"/>
              </w:rPr>
              <w:t>including: for road transport purposes</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672E6A23" w14:textId="77777777" w:rsidR="00F72AAB" w:rsidRPr="008741A9" w:rsidRDefault="001757BC" w:rsidP="00F72AAB">
            <w:pPr>
              <w:spacing w:after="0" w:line="240" w:lineRule="auto"/>
              <w:jc w:val="center"/>
              <w:rPr>
                <w:rFonts w:eastAsia="Times New Roman" w:cs="Arial"/>
                <w:sz w:val="16"/>
                <w:szCs w:val="16"/>
              </w:rPr>
            </w:pPr>
            <w:r>
              <w:rPr>
                <w:sz w:val="16"/>
              </w:rPr>
              <w:t>1.8</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7AAAB79F" w14:textId="77777777" w:rsidR="00F72AAB" w:rsidRPr="008741A9" w:rsidRDefault="001757BC" w:rsidP="00F72AAB">
            <w:pPr>
              <w:spacing w:after="0" w:line="240" w:lineRule="auto"/>
              <w:jc w:val="center"/>
              <w:rPr>
                <w:rFonts w:eastAsia="Times New Roman" w:cs="Arial"/>
                <w:sz w:val="16"/>
                <w:szCs w:val="16"/>
              </w:rPr>
            </w:pPr>
            <w:r>
              <w:rPr>
                <w:sz w:val="16"/>
              </w:rPr>
              <w:t>2.0</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02535915" w14:textId="77777777" w:rsidR="00F72AAB" w:rsidRPr="008741A9" w:rsidRDefault="001757BC" w:rsidP="00F72AAB">
            <w:pPr>
              <w:spacing w:after="0" w:line="240" w:lineRule="auto"/>
              <w:jc w:val="center"/>
              <w:rPr>
                <w:rFonts w:eastAsia="Times New Roman" w:cs="Arial"/>
                <w:sz w:val="16"/>
                <w:szCs w:val="16"/>
              </w:rPr>
            </w:pPr>
            <w:r>
              <w:rPr>
                <w:sz w:val="16"/>
              </w:rPr>
              <w:t>1.9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28D3A18" w14:textId="77777777" w:rsidR="00F72AAB" w:rsidRPr="008741A9" w:rsidRDefault="001757BC" w:rsidP="00F72AAB">
            <w:pPr>
              <w:spacing w:after="0" w:line="240" w:lineRule="auto"/>
              <w:jc w:val="center"/>
              <w:rPr>
                <w:rFonts w:eastAsia="Times New Roman" w:cs="Arial"/>
                <w:sz w:val="16"/>
                <w:szCs w:val="16"/>
              </w:rPr>
            </w:pPr>
            <w:r>
              <w:rPr>
                <w:sz w:val="16"/>
              </w:rPr>
              <w:t>39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EFA7ECB" w14:textId="77777777" w:rsidR="00F72AAB" w:rsidRPr="008741A9" w:rsidRDefault="001757BC" w:rsidP="00F72AAB">
            <w:pPr>
              <w:spacing w:after="0" w:line="240" w:lineRule="auto"/>
              <w:jc w:val="center"/>
              <w:rPr>
                <w:rFonts w:eastAsia="Times New Roman" w:cs="Arial"/>
                <w:sz w:val="16"/>
                <w:szCs w:val="16"/>
              </w:rPr>
            </w:pPr>
            <w:r>
              <w:rPr>
                <w:sz w:val="16"/>
              </w:rPr>
              <w:t>234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ADEF495" w14:textId="77777777" w:rsidR="00F72AAB" w:rsidRPr="008741A9" w:rsidRDefault="001757BC" w:rsidP="00F72AAB">
            <w:pPr>
              <w:spacing w:after="0" w:line="240" w:lineRule="auto"/>
              <w:jc w:val="center"/>
              <w:rPr>
                <w:rFonts w:eastAsia="Times New Roman" w:cs="Arial"/>
                <w:sz w:val="16"/>
                <w:szCs w:val="16"/>
              </w:rPr>
            </w:pPr>
            <w:r>
              <w:rPr>
                <w:sz w:val="16"/>
              </w:rPr>
              <w:t>517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659D2DF" w14:textId="77777777" w:rsidR="00F72AAB" w:rsidRPr="008741A9" w:rsidRDefault="001757BC" w:rsidP="00F72AAB">
            <w:pPr>
              <w:spacing w:after="0" w:line="240" w:lineRule="auto"/>
              <w:jc w:val="center"/>
              <w:rPr>
                <w:rFonts w:eastAsia="Times New Roman" w:cs="Arial"/>
                <w:sz w:val="16"/>
                <w:szCs w:val="16"/>
              </w:rPr>
            </w:pPr>
            <w:r>
              <w:rPr>
                <w:sz w:val="16"/>
              </w:rPr>
              <w:t>819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EFB6738" w14:textId="77777777" w:rsidR="00F72AAB" w:rsidRPr="008741A9" w:rsidRDefault="001757BC" w:rsidP="00F72AAB">
            <w:pPr>
              <w:spacing w:after="0" w:line="240" w:lineRule="auto"/>
              <w:jc w:val="center"/>
              <w:rPr>
                <w:rFonts w:eastAsia="Times New Roman" w:cs="Arial"/>
                <w:sz w:val="16"/>
                <w:szCs w:val="16"/>
              </w:rPr>
            </w:pPr>
            <w:r>
              <w:rPr>
                <w:sz w:val="16"/>
              </w:rPr>
              <w:t>1190</w:t>
            </w:r>
          </w:p>
        </w:tc>
      </w:tr>
      <w:tr w:rsidR="001757BC" w14:paraId="42CA91CE" w14:textId="77777777" w:rsidTr="008741A9">
        <w:trPr>
          <w:trHeight w:val="286"/>
        </w:trPr>
        <w:tc>
          <w:tcPr>
            <w:tcW w:w="3761" w:type="dxa"/>
            <w:tcBorders>
              <w:top w:val="dotted" w:sz="4" w:space="0" w:color="auto"/>
              <w:bottom w:val="dotted" w:sz="4" w:space="0" w:color="auto"/>
              <w:right w:val="single" w:sz="4" w:space="0" w:color="auto"/>
            </w:tcBorders>
            <w:shd w:val="clear" w:color="auto" w:fill="auto"/>
            <w:noWrap/>
            <w:vAlign w:val="center"/>
          </w:tcPr>
          <w:p w14:paraId="48F3D7E0" w14:textId="77777777" w:rsidR="00F72AAB" w:rsidRPr="008741A9" w:rsidRDefault="001757BC" w:rsidP="00F72AAB">
            <w:pPr>
              <w:spacing w:after="0" w:line="240" w:lineRule="auto"/>
              <w:ind w:left="490"/>
              <w:jc w:val="left"/>
              <w:rPr>
                <w:rFonts w:eastAsia="Times New Roman" w:cs="Arial"/>
                <w:sz w:val="16"/>
                <w:szCs w:val="16"/>
              </w:rPr>
            </w:pPr>
            <w:r>
              <w:rPr>
                <w:sz w:val="16"/>
              </w:rPr>
              <w:t>for rail transport purposes</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4DAD9A98" w14:textId="77777777" w:rsidR="00F72AAB" w:rsidRPr="008741A9" w:rsidRDefault="001757BC" w:rsidP="00F72AAB">
            <w:pPr>
              <w:spacing w:after="0" w:line="240" w:lineRule="auto"/>
              <w:jc w:val="center"/>
              <w:rPr>
                <w:rFonts w:eastAsia="Times New Roman" w:cs="Arial"/>
                <w:sz w:val="16"/>
                <w:szCs w:val="16"/>
              </w:rPr>
            </w:pPr>
            <w:r>
              <w:rPr>
                <w:sz w:val="16"/>
              </w:rPr>
              <w:t>305.2</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18109A7A" w14:textId="77777777" w:rsidR="00F72AAB" w:rsidRPr="008741A9" w:rsidRDefault="001757BC" w:rsidP="00F72AAB">
            <w:pPr>
              <w:spacing w:after="0" w:line="240" w:lineRule="auto"/>
              <w:jc w:val="center"/>
              <w:rPr>
                <w:rFonts w:eastAsia="Times New Roman" w:cs="Arial"/>
                <w:sz w:val="16"/>
                <w:szCs w:val="16"/>
              </w:rPr>
            </w:pPr>
            <w:r>
              <w:rPr>
                <w:sz w:val="16"/>
              </w:rPr>
              <w:t>254.9</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50030B51" w14:textId="77777777" w:rsidR="00F72AAB" w:rsidRPr="008741A9" w:rsidRDefault="001757BC" w:rsidP="00F72AAB">
            <w:pPr>
              <w:spacing w:after="0" w:line="240" w:lineRule="auto"/>
              <w:jc w:val="center"/>
              <w:rPr>
                <w:rFonts w:eastAsia="Times New Roman" w:cs="Arial"/>
                <w:sz w:val="16"/>
                <w:szCs w:val="16"/>
              </w:rPr>
            </w:pPr>
            <w:r>
              <w:rPr>
                <w:sz w:val="16"/>
              </w:rPr>
              <w:t>240.6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FD609D4" w14:textId="77777777" w:rsidR="00F72AAB" w:rsidRPr="008741A9" w:rsidRDefault="001757BC" w:rsidP="00F72AAB">
            <w:pPr>
              <w:spacing w:after="0" w:line="240" w:lineRule="auto"/>
              <w:jc w:val="center"/>
              <w:rPr>
                <w:rFonts w:eastAsia="Times New Roman" w:cs="Arial"/>
                <w:sz w:val="16"/>
                <w:szCs w:val="16"/>
              </w:rPr>
            </w:pPr>
            <w:r>
              <w:rPr>
                <w:sz w:val="16"/>
              </w:rPr>
              <w:t>290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143D6F7" w14:textId="77777777" w:rsidR="00F72AAB" w:rsidRPr="008741A9" w:rsidRDefault="001757BC" w:rsidP="00F72AAB">
            <w:pPr>
              <w:spacing w:after="0" w:line="240" w:lineRule="auto"/>
              <w:jc w:val="center"/>
              <w:rPr>
                <w:rFonts w:eastAsia="Times New Roman" w:cs="Arial"/>
                <w:sz w:val="16"/>
                <w:szCs w:val="16"/>
              </w:rPr>
            </w:pPr>
            <w:r>
              <w:rPr>
                <w:sz w:val="16"/>
              </w:rPr>
              <w:t>363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29AB079" w14:textId="77777777" w:rsidR="00F72AAB" w:rsidRPr="008741A9" w:rsidRDefault="001757BC" w:rsidP="00F72AAB">
            <w:pPr>
              <w:spacing w:after="0" w:line="240" w:lineRule="auto"/>
              <w:jc w:val="center"/>
              <w:rPr>
                <w:rFonts w:eastAsia="Times New Roman" w:cs="Arial"/>
                <w:sz w:val="16"/>
                <w:szCs w:val="16"/>
              </w:rPr>
            </w:pPr>
            <w:r>
              <w:rPr>
                <w:sz w:val="16"/>
              </w:rPr>
              <w:t>457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370FDC8" w14:textId="77777777" w:rsidR="00F72AAB" w:rsidRPr="008741A9" w:rsidRDefault="001757BC" w:rsidP="00F72AAB">
            <w:pPr>
              <w:spacing w:after="0" w:line="240" w:lineRule="auto"/>
              <w:jc w:val="center"/>
              <w:rPr>
                <w:rFonts w:eastAsia="Times New Roman" w:cs="Arial"/>
                <w:sz w:val="16"/>
                <w:szCs w:val="16"/>
              </w:rPr>
            </w:pPr>
            <w:r>
              <w:rPr>
                <w:sz w:val="16"/>
              </w:rPr>
              <w:t>507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0C4A3BE" w14:textId="77777777" w:rsidR="00F72AAB" w:rsidRPr="008741A9" w:rsidRDefault="001757BC" w:rsidP="00F72AAB">
            <w:pPr>
              <w:spacing w:after="0" w:line="240" w:lineRule="auto"/>
              <w:jc w:val="center"/>
              <w:rPr>
                <w:rFonts w:eastAsia="Times New Roman" w:cs="Arial"/>
                <w:sz w:val="16"/>
                <w:szCs w:val="16"/>
              </w:rPr>
            </w:pPr>
            <w:r>
              <w:rPr>
                <w:sz w:val="16"/>
              </w:rPr>
              <w:t>550</w:t>
            </w:r>
          </w:p>
        </w:tc>
      </w:tr>
      <w:tr w:rsidR="001757BC" w14:paraId="37E9449C" w14:textId="77777777" w:rsidTr="008741A9">
        <w:trPr>
          <w:trHeight w:val="286"/>
        </w:trPr>
        <w:tc>
          <w:tcPr>
            <w:tcW w:w="3761" w:type="dxa"/>
            <w:tcBorders>
              <w:top w:val="dotted" w:sz="4" w:space="0" w:color="auto"/>
              <w:bottom w:val="single" w:sz="4" w:space="0" w:color="auto"/>
              <w:right w:val="single" w:sz="4" w:space="0" w:color="auto"/>
            </w:tcBorders>
            <w:shd w:val="clear" w:color="auto" w:fill="auto"/>
            <w:noWrap/>
            <w:vAlign w:val="center"/>
          </w:tcPr>
          <w:p w14:paraId="70486752" w14:textId="77777777" w:rsidR="00F72AAB" w:rsidRPr="008741A9" w:rsidRDefault="001757BC" w:rsidP="00F72AAB">
            <w:pPr>
              <w:spacing w:after="0" w:line="240" w:lineRule="auto"/>
              <w:ind w:left="490"/>
              <w:jc w:val="left"/>
              <w:rPr>
                <w:rFonts w:eastAsia="Times New Roman" w:cs="Arial"/>
                <w:sz w:val="16"/>
                <w:szCs w:val="16"/>
              </w:rPr>
            </w:pPr>
            <w:r>
              <w:rPr>
                <w:sz w:val="16"/>
              </w:rPr>
              <w:t>in pipeline transport</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24B0ACAD" w14:textId="77777777" w:rsidR="00F72AAB" w:rsidRPr="008741A9" w:rsidRDefault="001757BC" w:rsidP="00F72AAB">
            <w:pPr>
              <w:spacing w:after="0" w:line="240" w:lineRule="auto"/>
              <w:jc w:val="center"/>
              <w:rPr>
                <w:rFonts w:eastAsia="Times New Roman" w:cs="Arial"/>
                <w:sz w:val="16"/>
                <w:szCs w:val="16"/>
              </w:rPr>
            </w:pPr>
            <w:r>
              <w:rPr>
                <w:sz w:val="16"/>
              </w:rPr>
              <w:t>36.0</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28DD344D" w14:textId="77777777" w:rsidR="00F72AAB" w:rsidRPr="008741A9" w:rsidRDefault="001757BC" w:rsidP="00F72AAB">
            <w:pPr>
              <w:spacing w:after="0" w:line="240" w:lineRule="auto"/>
              <w:jc w:val="center"/>
              <w:rPr>
                <w:rFonts w:eastAsia="Times New Roman" w:cs="Arial"/>
                <w:sz w:val="16"/>
                <w:szCs w:val="16"/>
              </w:rPr>
            </w:pPr>
            <w:r>
              <w:rPr>
                <w:sz w:val="16"/>
              </w:rPr>
              <w:t>30.2</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492C4471" w14:textId="77777777" w:rsidR="00F72AAB" w:rsidRPr="008741A9" w:rsidRDefault="001757BC" w:rsidP="00F72AAB">
            <w:pPr>
              <w:spacing w:after="0" w:line="240" w:lineRule="auto"/>
              <w:jc w:val="center"/>
              <w:rPr>
                <w:rFonts w:eastAsia="Times New Roman" w:cs="Arial"/>
                <w:sz w:val="16"/>
                <w:szCs w:val="16"/>
              </w:rPr>
            </w:pPr>
            <w:r>
              <w:rPr>
                <w:sz w:val="16"/>
              </w:rPr>
              <w:t>24.7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24A6E0E" w14:textId="77777777" w:rsidR="00F72AAB" w:rsidRPr="008741A9" w:rsidRDefault="001757BC" w:rsidP="00F72AAB">
            <w:pPr>
              <w:spacing w:after="0" w:line="240" w:lineRule="auto"/>
              <w:jc w:val="center"/>
              <w:rPr>
                <w:rFonts w:eastAsia="Times New Roman" w:cs="Arial"/>
                <w:sz w:val="16"/>
                <w:szCs w:val="16"/>
              </w:rPr>
            </w:pPr>
            <w:r>
              <w:rPr>
                <w:sz w:val="16"/>
              </w:rPr>
              <w:t>26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C6CE21B" w14:textId="77777777" w:rsidR="00F72AAB" w:rsidRPr="008741A9" w:rsidRDefault="001757BC" w:rsidP="00F72AAB">
            <w:pPr>
              <w:spacing w:after="0" w:line="240" w:lineRule="auto"/>
              <w:jc w:val="center"/>
              <w:rPr>
                <w:rFonts w:eastAsia="Times New Roman" w:cs="Arial"/>
                <w:sz w:val="16"/>
                <w:szCs w:val="16"/>
              </w:rPr>
            </w:pPr>
            <w:r>
              <w:rPr>
                <w:sz w:val="16"/>
              </w:rPr>
              <w:t>29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82B098A" w14:textId="77777777" w:rsidR="00F72AAB" w:rsidRPr="008741A9" w:rsidRDefault="001757BC" w:rsidP="00F72AAB">
            <w:pPr>
              <w:spacing w:after="0" w:line="240" w:lineRule="auto"/>
              <w:jc w:val="center"/>
              <w:rPr>
                <w:rFonts w:eastAsia="Times New Roman" w:cs="Arial"/>
                <w:sz w:val="16"/>
                <w:szCs w:val="16"/>
              </w:rPr>
            </w:pPr>
            <w:r>
              <w:rPr>
                <w:sz w:val="16"/>
              </w:rPr>
              <w:t>31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619C3E7" w14:textId="77777777" w:rsidR="00F72AAB" w:rsidRPr="008741A9" w:rsidRDefault="001757BC" w:rsidP="00F72AAB">
            <w:pPr>
              <w:spacing w:after="0" w:line="240" w:lineRule="auto"/>
              <w:jc w:val="center"/>
              <w:rPr>
                <w:rFonts w:eastAsia="Times New Roman" w:cs="Arial"/>
                <w:sz w:val="16"/>
                <w:szCs w:val="16"/>
              </w:rPr>
            </w:pPr>
            <w:r>
              <w:rPr>
                <w:sz w:val="16"/>
              </w:rPr>
              <w:t>31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57D6DC8" w14:textId="77777777" w:rsidR="00F72AAB" w:rsidRPr="008741A9" w:rsidRDefault="001757BC" w:rsidP="00F72AAB">
            <w:pPr>
              <w:spacing w:after="0" w:line="240" w:lineRule="auto"/>
              <w:jc w:val="center"/>
              <w:rPr>
                <w:rFonts w:eastAsia="Times New Roman" w:cs="Arial"/>
                <w:sz w:val="16"/>
                <w:szCs w:val="16"/>
              </w:rPr>
            </w:pPr>
            <w:r>
              <w:rPr>
                <w:sz w:val="16"/>
              </w:rPr>
              <w:t>30</w:t>
            </w:r>
          </w:p>
        </w:tc>
      </w:tr>
    </w:tbl>
    <w:p w14:paraId="6D1224C6" w14:textId="6C19B93C" w:rsidR="00E80D78" w:rsidRDefault="00E80D78"/>
    <w:p w14:paraId="31E435FF" w14:textId="1AF85394" w:rsidR="00E80D78" w:rsidRDefault="00E80D78"/>
    <w:p w14:paraId="43AB035F" w14:textId="12AD2C9B" w:rsidR="00E80D78" w:rsidRDefault="00E80D78"/>
    <w:p w14:paraId="1894E8AA" w14:textId="77777777" w:rsidR="00E80D78" w:rsidRDefault="00E80D78"/>
    <w:tbl>
      <w:tblPr>
        <w:tblW w:w="92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61"/>
        <w:gridCol w:w="682"/>
        <w:gridCol w:w="682"/>
        <w:gridCol w:w="682"/>
        <w:gridCol w:w="682"/>
        <w:gridCol w:w="682"/>
        <w:gridCol w:w="682"/>
        <w:gridCol w:w="682"/>
        <w:gridCol w:w="682"/>
      </w:tblGrid>
      <w:tr w:rsidR="001757BC" w14:paraId="7FB87CBC" w14:textId="77777777" w:rsidTr="008741A9">
        <w:trPr>
          <w:trHeight w:val="286"/>
        </w:trPr>
        <w:tc>
          <w:tcPr>
            <w:tcW w:w="3761" w:type="dxa"/>
            <w:tcBorders>
              <w:top w:val="single" w:sz="4" w:space="0" w:color="auto"/>
            </w:tcBorders>
            <w:shd w:val="clear" w:color="auto" w:fill="DBDBDB"/>
            <w:noWrap/>
            <w:vAlign w:val="center"/>
            <w:hideMark/>
          </w:tcPr>
          <w:p w14:paraId="0AF9DBEF" w14:textId="77777777" w:rsidR="00125B6B" w:rsidRPr="008741A9" w:rsidRDefault="001757BC" w:rsidP="00125B6B">
            <w:pPr>
              <w:spacing w:after="0" w:line="240" w:lineRule="auto"/>
              <w:jc w:val="left"/>
              <w:rPr>
                <w:rFonts w:eastAsia="Times New Roman" w:cs="Arial"/>
                <w:b/>
                <w:bCs/>
                <w:sz w:val="16"/>
                <w:szCs w:val="16"/>
              </w:rPr>
            </w:pPr>
            <w:r>
              <w:rPr>
                <w:b/>
                <w:sz w:val="16"/>
              </w:rPr>
              <w:lastRenderedPageBreak/>
              <w:t>[%]</w:t>
            </w:r>
          </w:p>
        </w:tc>
        <w:tc>
          <w:tcPr>
            <w:tcW w:w="682" w:type="dxa"/>
            <w:tcBorders>
              <w:top w:val="single" w:sz="4" w:space="0" w:color="auto"/>
              <w:bottom w:val="single" w:sz="4" w:space="0" w:color="auto"/>
            </w:tcBorders>
            <w:shd w:val="clear" w:color="auto" w:fill="DBDBDB"/>
            <w:noWrap/>
            <w:vAlign w:val="center"/>
            <w:hideMark/>
          </w:tcPr>
          <w:p w14:paraId="2E770956" w14:textId="77777777" w:rsidR="00125B6B" w:rsidRPr="008741A9" w:rsidRDefault="001757BC" w:rsidP="00125B6B">
            <w:pPr>
              <w:spacing w:after="0" w:line="240" w:lineRule="auto"/>
              <w:jc w:val="center"/>
              <w:rPr>
                <w:rFonts w:eastAsia="Times New Roman" w:cs="Arial"/>
                <w:b/>
                <w:bCs/>
                <w:sz w:val="16"/>
                <w:szCs w:val="16"/>
              </w:rPr>
            </w:pPr>
            <w:r>
              <w:rPr>
                <w:b/>
                <w:sz w:val="16"/>
              </w:rPr>
              <w:t>2005</w:t>
            </w:r>
          </w:p>
        </w:tc>
        <w:tc>
          <w:tcPr>
            <w:tcW w:w="682" w:type="dxa"/>
            <w:tcBorders>
              <w:top w:val="single" w:sz="4" w:space="0" w:color="auto"/>
              <w:bottom w:val="single" w:sz="4" w:space="0" w:color="auto"/>
            </w:tcBorders>
            <w:shd w:val="clear" w:color="auto" w:fill="DBDBDB"/>
            <w:noWrap/>
            <w:vAlign w:val="center"/>
            <w:hideMark/>
          </w:tcPr>
          <w:p w14:paraId="27ADF3D9" w14:textId="77777777" w:rsidR="00125B6B" w:rsidRPr="008741A9" w:rsidRDefault="001757BC" w:rsidP="00125B6B">
            <w:pPr>
              <w:spacing w:after="0" w:line="240" w:lineRule="auto"/>
              <w:jc w:val="center"/>
              <w:rPr>
                <w:rFonts w:eastAsia="Times New Roman" w:cs="Arial"/>
                <w:b/>
                <w:bCs/>
                <w:sz w:val="16"/>
                <w:szCs w:val="16"/>
              </w:rPr>
            </w:pPr>
            <w:r>
              <w:rPr>
                <w:b/>
                <w:sz w:val="16"/>
              </w:rPr>
              <w:t>2010</w:t>
            </w:r>
          </w:p>
        </w:tc>
        <w:tc>
          <w:tcPr>
            <w:tcW w:w="682" w:type="dxa"/>
            <w:tcBorders>
              <w:top w:val="single" w:sz="4" w:space="0" w:color="auto"/>
              <w:bottom w:val="single" w:sz="4" w:space="0" w:color="auto"/>
            </w:tcBorders>
            <w:shd w:val="clear" w:color="auto" w:fill="DBDBDB"/>
            <w:noWrap/>
            <w:vAlign w:val="center"/>
            <w:hideMark/>
          </w:tcPr>
          <w:p w14:paraId="577089DF" w14:textId="77777777" w:rsidR="00125B6B" w:rsidRPr="008741A9" w:rsidRDefault="001757BC" w:rsidP="00125B6B">
            <w:pPr>
              <w:spacing w:after="0" w:line="240" w:lineRule="auto"/>
              <w:jc w:val="center"/>
              <w:rPr>
                <w:rFonts w:eastAsia="Times New Roman" w:cs="Arial"/>
                <w:b/>
                <w:bCs/>
                <w:sz w:val="16"/>
                <w:szCs w:val="16"/>
              </w:rPr>
            </w:pPr>
            <w:r>
              <w:rPr>
                <w:b/>
                <w:sz w:val="16"/>
              </w:rPr>
              <w:t>2015</w:t>
            </w:r>
          </w:p>
        </w:tc>
        <w:tc>
          <w:tcPr>
            <w:tcW w:w="682" w:type="dxa"/>
            <w:tcBorders>
              <w:top w:val="single" w:sz="4" w:space="0" w:color="auto"/>
              <w:bottom w:val="single" w:sz="4" w:space="0" w:color="auto"/>
            </w:tcBorders>
            <w:shd w:val="clear" w:color="auto" w:fill="auto"/>
            <w:noWrap/>
            <w:vAlign w:val="center"/>
            <w:hideMark/>
          </w:tcPr>
          <w:p w14:paraId="13661924" w14:textId="77777777" w:rsidR="00125B6B" w:rsidRPr="008741A9" w:rsidRDefault="001757BC" w:rsidP="00125B6B">
            <w:pPr>
              <w:spacing w:after="0" w:line="240" w:lineRule="auto"/>
              <w:jc w:val="center"/>
              <w:rPr>
                <w:rFonts w:eastAsia="Times New Roman" w:cs="Arial"/>
                <w:b/>
                <w:bCs/>
                <w:sz w:val="16"/>
                <w:szCs w:val="16"/>
              </w:rPr>
            </w:pPr>
            <w:r>
              <w:rPr>
                <w:b/>
                <w:sz w:val="16"/>
              </w:rPr>
              <w:t>2020</w:t>
            </w:r>
          </w:p>
        </w:tc>
        <w:tc>
          <w:tcPr>
            <w:tcW w:w="682" w:type="dxa"/>
            <w:tcBorders>
              <w:top w:val="single" w:sz="4" w:space="0" w:color="auto"/>
              <w:bottom w:val="single" w:sz="4" w:space="0" w:color="auto"/>
            </w:tcBorders>
            <w:shd w:val="clear" w:color="auto" w:fill="auto"/>
            <w:noWrap/>
            <w:vAlign w:val="center"/>
            <w:hideMark/>
          </w:tcPr>
          <w:p w14:paraId="4EDF277C" w14:textId="77777777" w:rsidR="00125B6B" w:rsidRPr="008741A9" w:rsidRDefault="001757BC" w:rsidP="00125B6B">
            <w:pPr>
              <w:spacing w:after="0" w:line="240" w:lineRule="auto"/>
              <w:jc w:val="center"/>
              <w:rPr>
                <w:rFonts w:eastAsia="Times New Roman" w:cs="Arial"/>
                <w:b/>
                <w:bCs/>
                <w:sz w:val="16"/>
                <w:szCs w:val="16"/>
              </w:rPr>
            </w:pPr>
            <w:r>
              <w:rPr>
                <w:b/>
                <w:sz w:val="16"/>
              </w:rPr>
              <w:t>2025</w:t>
            </w:r>
          </w:p>
        </w:tc>
        <w:tc>
          <w:tcPr>
            <w:tcW w:w="682" w:type="dxa"/>
            <w:tcBorders>
              <w:top w:val="single" w:sz="4" w:space="0" w:color="auto"/>
              <w:bottom w:val="single" w:sz="4" w:space="0" w:color="auto"/>
            </w:tcBorders>
            <w:shd w:val="clear" w:color="auto" w:fill="auto"/>
            <w:noWrap/>
            <w:vAlign w:val="center"/>
            <w:hideMark/>
          </w:tcPr>
          <w:p w14:paraId="61FA9CBB" w14:textId="77777777" w:rsidR="00125B6B" w:rsidRPr="008741A9" w:rsidRDefault="001757BC" w:rsidP="00125B6B">
            <w:pPr>
              <w:spacing w:after="0" w:line="240" w:lineRule="auto"/>
              <w:jc w:val="center"/>
              <w:rPr>
                <w:rFonts w:eastAsia="Times New Roman" w:cs="Arial"/>
                <w:b/>
                <w:bCs/>
                <w:sz w:val="16"/>
                <w:szCs w:val="16"/>
              </w:rPr>
            </w:pPr>
            <w:r>
              <w:rPr>
                <w:b/>
                <w:sz w:val="16"/>
              </w:rPr>
              <w:t>2030</w:t>
            </w:r>
          </w:p>
        </w:tc>
        <w:tc>
          <w:tcPr>
            <w:tcW w:w="682" w:type="dxa"/>
            <w:tcBorders>
              <w:top w:val="single" w:sz="4" w:space="0" w:color="auto"/>
              <w:bottom w:val="single" w:sz="4" w:space="0" w:color="auto"/>
            </w:tcBorders>
            <w:shd w:val="clear" w:color="auto" w:fill="auto"/>
            <w:noWrap/>
            <w:vAlign w:val="center"/>
            <w:hideMark/>
          </w:tcPr>
          <w:p w14:paraId="665BA638" w14:textId="77777777" w:rsidR="00125B6B" w:rsidRPr="008741A9" w:rsidRDefault="001757BC" w:rsidP="00125B6B">
            <w:pPr>
              <w:spacing w:after="0" w:line="240" w:lineRule="auto"/>
              <w:jc w:val="center"/>
              <w:rPr>
                <w:rFonts w:eastAsia="Times New Roman" w:cs="Arial"/>
                <w:b/>
                <w:bCs/>
                <w:sz w:val="16"/>
                <w:szCs w:val="16"/>
              </w:rPr>
            </w:pPr>
            <w:r>
              <w:rPr>
                <w:b/>
                <w:sz w:val="16"/>
              </w:rPr>
              <w:t>2035</w:t>
            </w:r>
          </w:p>
        </w:tc>
        <w:tc>
          <w:tcPr>
            <w:tcW w:w="682" w:type="dxa"/>
            <w:tcBorders>
              <w:top w:val="single" w:sz="4" w:space="0" w:color="auto"/>
              <w:bottom w:val="single" w:sz="4" w:space="0" w:color="auto"/>
            </w:tcBorders>
            <w:shd w:val="clear" w:color="auto" w:fill="auto"/>
            <w:noWrap/>
            <w:vAlign w:val="center"/>
            <w:hideMark/>
          </w:tcPr>
          <w:p w14:paraId="6504AEF3" w14:textId="77777777" w:rsidR="00125B6B" w:rsidRPr="008741A9" w:rsidRDefault="001757BC" w:rsidP="00125B6B">
            <w:pPr>
              <w:spacing w:after="0" w:line="240" w:lineRule="auto"/>
              <w:jc w:val="center"/>
              <w:rPr>
                <w:rFonts w:eastAsia="Times New Roman" w:cs="Arial"/>
                <w:b/>
                <w:bCs/>
                <w:sz w:val="16"/>
                <w:szCs w:val="16"/>
              </w:rPr>
            </w:pPr>
            <w:r>
              <w:rPr>
                <w:b/>
                <w:sz w:val="16"/>
              </w:rPr>
              <w:t>2040</w:t>
            </w:r>
          </w:p>
        </w:tc>
      </w:tr>
      <w:tr w:rsidR="001757BC" w14:paraId="0BD02F10" w14:textId="77777777" w:rsidTr="008741A9">
        <w:trPr>
          <w:trHeight w:val="286"/>
        </w:trPr>
        <w:tc>
          <w:tcPr>
            <w:tcW w:w="3761" w:type="dxa"/>
            <w:tcBorders>
              <w:bottom w:val="single" w:sz="4" w:space="0" w:color="auto"/>
              <w:right w:val="single" w:sz="4" w:space="0" w:color="auto"/>
            </w:tcBorders>
            <w:shd w:val="clear" w:color="auto" w:fill="auto"/>
            <w:noWrap/>
            <w:vAlign w:val="center"/>
          </w:tcPr>
          <w:p w14:paraId="63963E0B" w14:textId="77777777" w:rsidR="00F72AAB" w:rsidRPr="008741A9" w:rsidRDefault="001757BC" w:rsidP="00F72AAB">
            <w:pPr>
              <w:spacing w:after="0" w:line="240" w:lineRule="auto"/>
              <w:jc w:val="left"/>
              <w:rPr>
                <w:rFonts w:eastAsia="Times New Roman" w:cs="Arial"/>
                <w:bCs/>
                <w:sz w:val="16"/>
                <w:szCs w:val="16"/>
              </w:rPr>
            </w:pPr>
            <w:r>
              <w:rPr>
                <w:sz w:val="16"/>
              </w:rPr>
              <w:t>share of electricity in the consumption of energy from RES in transport</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15D70EAE" w14:textId="77777777" w:rsidR="00F72AAB" w:rsidRPr="008741A9" w:rsidRDefault="001757BC" w:rsidP="00F72AAB">
            <w:pPr>
              <w:spacing w:after="0" w:line="240" w:lineRule="auto"/>
              <w:jc w:val="center"/>
              <w:rPr>
                <w:rFonts w:eastAsia="Times New Roman" w:cs="Arial"/>
                <w:sz w:val="16"/>
                <w:szCs w:val="16"/>
              </w:rPr>
            </w:pPr>
            <w:r>
              <w:rPr>
                <w:sz w:val="16"/>
              </w:rPr>
              <w:t>51.6%</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765AE527" w14:textId="77777777" w:rsidR="00F72AAB" w:rsidRPr="008741A9" w:rsidRDefault="001757BC" w:rsidP="00F72AAB">
            <w:pPr>
              <w:spacing w:after="0" w:line="240" w:lineRule="auto"/>
              <w:jc w:val="center"/>
              <w:rPr>
                <w:rFonts w:eastAsia="Times New Roman" w:cs="Arial"/>
                <w:sz w:val="16"/>
                <w:szCs w:val="16"/>
              </w:rPr>
            </w:pPr>
            <w:r>
              <w:rPr>
                <w:sz w:val="16"/>
              </w:rPr>
              <w:t>5.3%</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1815EF00" w14:textId="77777777" w:rsidR="00F72AAB" w:rsidRPr="008741A9" w:rsidRDefault="001757BC" w:rsidP="00F72AAB">
            <w:pPr>
              <w:spacing w:after="0" w:line="240" w:lineRule="auto"/>
              <w:jc w:val="center"/>
              <w:rPr>
                <w:rFonts w:eastAsia="Times New Roman" w:cs="Arial"/>
                <w:sz w:val="16"/>
                <w:szCs w:val="16"/>
              </w:rPr>
            </w:pPr>
            <w:r>
              <w:rPr>
                <w:sz w:val="16"/>
              </w:rPr>
              <w:t>9.4%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C7E80C9" w14:textId="77777777" w:rsidR="00F72AAB" w:rsidRPr="008741A9" w:rsidRDefault="001757BC" w:rsidP="00F72AAB">
            <w:pPr>
              <w:spacing w:after="0" w:line="240" w:lineRule="auto"/>
              <w:jc w:val="center"/>
              <w:rPr>
                <w:rFonts w:eastAsia="Times New Roman" w:cs="Arial"/>
                <w:sz w:val="16"/>
                <w:szCs w:val="16"/>
              </w:rPr>
            </w:pPr>
            <w:r>
              <w:rPr>
                <w:sz w:val="16"/>
              </w:rPr>
              <w:t>7.3%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C1F51D2" w14:textId="77777777" w:rsidR="00F72AAB" w:rsidRPr="008741A9" w:rsidRDefault="001757BC" w:rsidP="00F72AAB">
            <w:pPr>
              <w:spacing w:after="0" w:line="240" w:lineRule="auto"/>
              <w:jc w:val="center"/>
              <w:rPr>
                <w:rFonts w:eastAsia="Times New Roman" w:cs="Arial"/>
                <w:sz w:val="16"/>
                <w:szCs w:val="16"/>
              </w:rPr>
            </w:pPr>
            <w:r>
              <w:rPr>
                <w:sz w:val="16"/>
              </w:rPr>
              <w:t>8.4%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892C4FA" w14:textId="77777777" w:rsidR="00F72AAB" w:rsidRPr="008741A9" w:rsidRDefault="001757BC" w:rsidP="00F72AAB">
            <w:pPr>
              <w:spacing w:after="0" w:line="240" w:lineRule="auto"/>
              <w:jc w:val="center"/>
              <w:rPr>
                <w:rFonts w:eastAsia="Times New Roman" w:cs="Arial"/>
                <w:sz w:val="16"/>
                <w:szCs w:val="16"/>
              </w:rPr>
            </w:pPr>
            <w:r>
              <w:rPr>
                <w:sz w:val="16"/>
              </w:rPr>
              <w:t>17.0%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19B5C92" w14:textId="77777777" w:rsidR="00F72AAB" w:rsidRPr="008741A9" w:rsidRDefault="001757BC" w:rsidP="00F72AAB">
            <w:pPr>
              <w:spacing w:after="0" w:line="240" w:lineRule="auto"/>
              <w:jc w:val="center"/>
              <w:rPr>
                <w:rFonts w:eastAsia="Times New Roman" w:cs="Arial"/>
                <w:sz w:val="16"/>
                <w:szCs w:val="16"/>
              </w:rPr>
            </w:pPr>
            <w:r>
              <w:rPr>
                <w:sz w:val="16"/>
              </w:rPr>
              <w:t>26.3%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03B3E41" w14:textId="77777777" w:rsidR="00F72AAB" w:rsidRPr="008741A9" w:rsidRDefault="001757BC" w:rsidP="00F72AAB">
            <w:pPr>
              <w:spacing w:after="0" w:line="240" w:lineRule="auto"/>
              <w:jc w:val="center"/>
              <w:rPr>
                <w:rFonts w:eastAsia="Times New Roman" w:cs="Arial"/>
                <w:sz w:val="16"/>
                <w:szCs w:val="16"/>
              </w:rPr>
            </w:pPr>
            <w:r>
              <w:rPr>
                <w:sz w:val="16"/>
              </w:rPr>
              <w:t>34.7%</w:t>
            </w:r>
          </w:p>
        </w:tc>
      </w:tr>
      <w:tr w:rsidR="001757BC" w14:paraId="25F72FDC" w14:textId="77777777" w:rsidTr="008741A9">
        <w:trPr>
          <w:trHeight w:val="286"/>
        </w:trPr>
        <w:tc>
          <w:tcPr>
            <w:tcW w:w="3761" w:type="dxa"/>
            <w:tcBorders>
              <w:bottom w:val="single" w:sz="4" w:space="0" w:color="auto"/>
              <w:right w:val="single" w:sz="4" w:space="0" w:color="auto"/>
            </w:tcBorders>
            <w:shd w:val="clear" w:color="auto" w:fill="auto"/>
            <w:noWrap/>
            <w:vAlign w:val="center"/>
          </w:tcPr>
          <w:p w14:paraId="4CAA3E6C" w14:textId="77777777" w:rsidR="00F72AAB" w:rsidRPr="008741A9" w:rsidRDefault="001757BC" w:rsidP="00F72AAB">
            <w:pPr>
              <w:spacing w:after="0" w:line="240" w:lineRule="auto"/>
              <w:jc w:val="left"/>
              <w:rPr>
                <w:rFonts w:eastAsia="Times New Roman" w:cs="Arial"/>
                <w:sz w:val="16"/>
                <w:szCs w:val="16"/>
              </w:rPr>
            </w:pPr>
            <w:r>
              <w:rPr>
                <w:sz w:val="16"/>
              </w:rPr>
              <w:t>share of biofuels in energy consumption from RES in transport</w:t>
            </w:r>
          </w:p>
        </w:tc>
        <w:tc>
          <w:tcPr>
            <w:tcW w:w="682"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3A298542" w14:textId="77777777" w:rsidR="00F72AAB" w:rsidRPr="008741A9" w:rsidRDefault="001757BC" w:rsidP="00F72AAB">
            <w:pPr>
              <w:spacing w:after="0" w:line="240" w:lineRule="auto"/>
              <w:jc w:val="center"/>
              <w:rPr>
                <w:rFonts w:eastAsia="Times New Roman" w:cs="Arial"/>
                <w:sz w:val="16"/>
                <w:szCs w:val="16"/>
              </w:rPr>
            </w:pPr>
            <w:r>
              <w:rPr>
                <w:sz w:val="16"/>
              </w:rPr>
              <w:t>48.4%</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65EA0E84" w14:textId="77777777" w:rsidR="00F72AAB" w:rsidRPr="008741A9" w:rsidRDefault="001757BC" w:rsidP="00F72AAB">
            <w:pPr>
              <w:spacing w:after="0" w:line="240" w:lineRule="auto"/>
              <w:jc w:val="center"/>
              <w:rPr>
                <w:rFonts w:eastAsia="Times New Roman" w:cs="Arial"/>
                <w:sz w:val="16"/>
                <w:szCs w:val="16"/>
              </w:rPr>
            </w:pPr>
            <w:r>
              <w:rPr>
                <w:sz w:val="16"/>
              </w:rPr>
              <w:t>94.7%</w:t>
            </w:r>
          </w:p>
        </w:tc>
        <w:tc>
          <w:tcPr>
            <w:tcW w:w="682" w:type="dxa"/>
            <w:tcBorders>
              <w:top w:val="single" w:sz="4" w:space="0" w:color="auto"/>
              <w:left w:val="nil"/>
              <w:bottom w:val="single" w:sz="4" w:space="0" w:color="auto"/>
              <w:right w:val="single" w:sz="4" w:space="0" w:color="auto"/>
            </w:tcBorders>
            <w:shd w:val="clear" w:color="auto" w:fill="E7E6E6"/>
            <w:noWrap/>
            <w:vAlign w:val="center"/>
          </w:tcPr>
          <w:p w14:paraId="5F3BBA1D" w14:textId="77777777" w:rsidR="00F72AAB" w:rsidRPr="008741A9" w:rsidRDefault="001757BC" w:rsidP="00F72AAB">
            <w:pPr>
              <w:spacing w:after="0" w:line="240" w:lineRule="auto"/>
              <w:jc w:val="center"/>
              <w:rPr>
                <w:rFonts w:eastAsia="Times New Roman" w:cs="Arial"/>
                <w:sz w:val="16"/>
                <w:szCs w:val="16"/>
              </w:rPr>
            </w:pPr>
            <w:r>
              <w:rPr>
                <w:sz w:val="16"/>
              </w:rPr>
              <w:t>90.6%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15FD469" w14:textId="77777777" w:rsidR="00F72AAB" w:rsidRPr="008741A9" w:rsidRDefault="001757BC" w:rsidP="00F72AAB">
            <w:pPr>
              <w:spacing w:after="0" w:line="240" w:lineRule="auto"/>
              <w:jc w:val="center"/>
              <w:rPr>
                <w:rFonts w:eastAsia="Times New Roman" w:cs="Arial"/>
                <w:sz w:val="16"/>
                <w:szCs w:val="16"/>
              </w:rPr>
            </w:pPr>
            <w:r>
              <w:rPr>
                <w:sz w:val="16"/>
              </w:rPr>
              <w:t>92.7%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4648CE0" w14:textId="77777777" w:rsidR="00F72AAB" w:rsidRPr="008741A9" w:rsidRDefault="001757BC" w:rsidP="00F72AAB">
            <w:pPr>
              <w:spacing w:after="0" w:line="240" w:lineRule="auto"/>
              <w:jc w:val="center"/>
              <w:rPr>
                <w:rFonts w:eastAsia="Times New Roman" w:cs="Arial"/>
                <w:sz w:val="16"/>
                <w:szCs w:val="16"/>
              </w:rPr>
            </w:pPr>
            <w:r>
              <w:rPr>
                <w:sz w:val="16"/>
              </w:rPr>
              <w:t>91.6%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07D20DA" w14:textId="77777777" w:rsidR="00F72AAB" w:rsidRPr="008741A9" w:rsidRDefault="001757BC" w:rsidP="00F72AAB">
            <w:pPr>
              <w:spacing w:after="0" w:line="240" w:lineRule="auto"/>
              <w:jc w:val="center"/>
              <w:rPr>
                <w:rFonts w:eastAsia="Times New Roman" w:cs="Arial"/>
                <w:sz w:val="16"/>
                <w:szCs w:val="16"/>
              </w:rPr>
            </w:pPr>
            <w:r>
              <w:rPr>
                <w:sz w:val="16"/>
              </w:rPr>
              <w:t>83.0%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B621CDF" w14:textId="77777777" w:rsidR="00F72AAB" w:rsidRPr="008741A9" w:rsidRDefault="001757BC" w:rsidP="00F72AAB">
            <w:pPr>
              <w:spacing w:after="0" w:line="240" w:lineRule="auto"/>
              <w:jc w:val="center"/>
              <w:rPr>
                <w:rFonts w:eastAsia="Times New Roman" w:cs="Arial"/>
                <w:sz w:val="16"/>
                <w:szCs w:val="16"/>
              </w:rPr>
            </w:pPr>
            <w:r>
              <w:rPr>
                <w:sz w:val="16"/>
              </w:rPr>
              <w:t>73.7%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DFA4A0A" w14:textId="77777777" w:rsidR="00F72AAB" w:rsidRPr="008741A9" w:rsidRDefault="001757BC" w:rsidP="00F72AAB">
            <w:pPr>
              <w:spacing w:after="0" w:line="240" w:lineRule="auto"/>
              <w:jc w:val="center"/>
              <w:rPr>
                <w:rFonts w:eastAsia="Times New Roman" w:cs="Arial"/>
                <w:sz w:val="16"/>
                <w:szCs w:val="16"/>
              </w:rPr>
            </w:pPr>
            <w:r>
              <w:rPr>
                <w:sz w:val="16"/>
              </w:rPr>
              <w:t>65.3%</w:t>
            </w:r>
          </w:p>
        </w:tc>
      </w:tr>
      <w:tr w:rsidR="001757BC" w14:paraId="4ED80DBD" w14:textId="77777777" w:rsidTr="008741A9">
        <w:trPr>
          <w:trHeight w:val="286"/>
        </w:trPr>
        <w:tc>
          <w:tcPr>
            <w:tcW w:w="3761" w:type="dxa"/>
            <w:tcBorders>
              <w:top w:val="single" w:sz="4" w:space="0" w:color="auto"/>
            </w:tcBorders>
            <w:shd w:val="clear" w:color="auto" w:fill="auto"/>
            <w:noWrap/>
            <w:vAlign w:val="center"/>
          </w:tcPr>
          <w:p w14:paraId="37E6BA89" w14:textId="77777777" w:rsidR="00F72AAB" w:rsidRPr="008741A9" w:rsidRDefault="001757BC" w:rsidP="00F72AAB">
            <w:pPr>
              <w:spacing w:after="0" w:line="240" w:lineRule="auto"/>
              <w:jc w:val="left"/>
              <w:rPr>
                <w:rFonts w:eastAsia="Times New Roman" w:cs="Arial"/>
                <w:sz w:val="16"/>
                <w:szCs w:val="16"/>
              </w:rPr>
            </w:pPr>
            <w:r>
              <w:rPr>
                <w:sz w:val="16"/>
              </w:rPr>
              <w:t>share of electricity for road transport</w:t>
            </w:r>
          </w:p>
        </w:tc>
        <w:tc>
          <w:tcPr>
            <w:tcW w:w="682" w:type="dxa"/>
            <w:tcBorders>
              <w:top w:val="single" w:sz="4" w:space="0" w:color="auto"/>
              <w:left w:val="nil"/>
              <w:bottom w:val="single" w:sz="4" w:space="0" w:color="auto"/>
              <w:right w:val="single" w:sz="4" w:space="0" w:color="auto"/>
            </w:tcBorders>
            <w:shd w:val="clear" w:color="auto" w:fill="DBDBDB"/>
            <w:noWrap/>
            <w:vAlign w:val="center"/>
          </w:tcPr>
          <w:p w14:paraId="298EDEC8" w14:textId="77777777" w:rsidR="00F72AAB" w:rsidRPr="008741A9" w:rsidRDefault="001757BC" w:rsidP="00F72AAB">
            <w:pPr>
              <w:spacing w:after="0" w:line="240" w:lineRule="auto"/>
              <w:jc w:val="center"/>
              <w:rPr>
                <w:rFonts w:eastAsia="Times New Roman" w:cs="Arial"/>
                <w:sz w:val="16"/>
                <w:szCs w:val="16"/>
              </w:rPr>
            </w:pPr>
            <w:r>
              <w:rPr>
                <w:sz w:val="16"/>
              </w:rPr>
              <w:t>0.5%</w:t>
            </w:r>
          </w:p>
        </w:tc>
        <w:tc>
          <w:tcPr>
            <w:tcW w:w="682" w:type="dxa"/>
            <w:tcBorders>
              <w:top w:val="single" w:sz="4" w:space="0" w:color="auto"/>
              <w:left w:val="single" w:sz="4" w:space="0" w:color="auto"/>
              <w:bottom w:val="single" w:sz="4" w:space="0" w:color="auto"/>
              <w:right w:val="single" w:sz="4" w:space="0" w:color="auto"/>
            </w:tcBorders>
            <w:shd w:val="clear" w:color="auto" w:fill="DBDBDB"/>
            <w:noWrap/>
            <w:vAlign w:val="center"/>
          </w:tcPr>
          <w:p w14:paraId="69055D4B" w14:textId="77777777" w:rsidR="00F72AAB" w:rsidRPr="008741A9" w:rsidRDefault="001757BC" w:rsidP="00F72AAB">
            <w:pPr>
              <w:spacing w:after="0" w:line="240" w:lineRule="auto"/>
              <w:jc w:val="center"/>
              <w:rPr>
                <w:rFonts w:eastAsia="Times New Roman" w:cs="Arial"/>
                <w:sz w:val="16"/>
                <w:szCs w:val="16"/>
              </w:rPr>
            </w:pPr>
            <w:r>
              <w:rPr>
                <w:sz w:val="16"/>
              </w:rPr>
              <w:t>0.7%</w:t>
            </w:r>
          </w:p>
        </w:tc>
        <w:tc>
          <w:tcPr>
            <w:tcW w:w="682" w:type="dxa"/>
            <w:tcBorders>
              <w:top w:val="single" w:sz="4" w:space="0" w:color="auto"/>
              <w:left w:val="single" w:sz="4" w:space="0" w:color="auto"/>
              <w:bottom w:val="single" w:sz="4" w:space="0" w:color="auto"/>
              <w:right w:val="single" w:sz="4" w:space="0" w:color="auto"/>
            </w:tcBorders>
            <w:shd w:val="clear" w:color="auto" w:fill="DBDBDB"/>
            <w:noWrap/>
            <w:vAlign w:val="center"/>
          </w:tcPr>
          <w:p w14:paraId="0DD900C2" w14:textId="77777777" w:rsidR="00F72AAB" w:rsidRPr="008741A9" w:rsidRDefault="001757BC" w:rsidP="00F72AAB">
            <w:pPr>
              <w:spacing w:after="0" w:line="240" w:lineRule="auto"/>
              <w:jc w:val="center"/>
              <w:rPr>
                <w:rFonts w:eastAsia="Times New Roman" w:cs="Arial"/>
                <w:sz w:val="16"/>
                <w:szCs w:val="16"/>
              </w:rPr>
            </w:pPr>
            <w:r>
              <w:rPr>
                <w:sz w:val="16"/>
              </w:rPr>
              <w:t>0.7%</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FEC547" w14:textId="77777777" w:rsidR="00F72AAB" w:rsidRPr="008741A9" w:rsidRDefault="001757BC" w:rsidP="00F72AAB">
            <w:pPr>
              <w:spacing w:after="0" w:line="240" w:lineRule="auto"/>
              <w:jc w:val="center"/>
              <w:rPr>
                <w:rFonts w:eastAsia="Times New Roman" w:cs="Arial"/>
                <w:sz w:val="16"/>
                <w:szCs w:val="16"/>
              </w:rPr>
            </w:pPr>
            <w:r>
              <w:rPr>
                <w:sz w:val="16"/>
              </w:rPr>
              <w:t>11.0%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0E3147A" w14:textId="77777777" w:rsidR="00F72AAB" w:rsidRPr="008741A9" w:rsidRDefault="001757BC" w:rsidP="00F72AAB">
            <w:pPr>
              <w:spacing w:after="0" w:line="240" w:lineRule="auto"/>
              <w:jc w:val="center"/>
              <w:rPr>
                <w:rFonts w:eastAsia="Times New Roman" w:cs="Arial"/>
                <w:sz w:val="16"/>
                <w:szCs w:val="16"/>
              </w:rPr>
            </w:pPr>
            <w:r>
              <w:rPr>
                <w:sz w:val="16"/>
              </w:rPr>
              <w:t>37.3%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295646F" w14:textId="77777777" w:rsidR="00F72AAB" w:rsidRPr="008741A9" w:rsidRDefault="001757BC" w:rsidP="00F72AAB">
            <w:pPr>
              <w:spacing w:after="0" w:line="240" w:lineRule="auto"/>
              <w:jc w:val="center"/>
              <w:rPr>
                <w:rFonts w:eastAsia="Times New Roman" w:cs="Arial"/>
                <w:sz w:val="16"/>
                <w:szCs w:val="16"/>
              </w:rPr>
            </w:pPr>
            <w:r>
              <w:rPr>
                <w:sz w:val="16"/>
              </w:rPr>
              <w:t>51.4%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83AE78B" w14:textId="77777777" w:rsidR="00F72AAB" w:rsidRPr="008741A9" w:rsidRDefault="001757BC" w:rsidP="00F72AAB">
            <w:pPr>
              <w:spacing w:after="0" w:line="240" w:lineRule="auto"/>
              <w:jc w:val="center"/>
              <w:rPr>
                <w:rFonts w:eastAsia="Times New Roman" w:cs="Arial"/>
                <w:sz w:val="16"/>
                <w:szCs w:val="16"/>
              </w:rPr>
            </w:pPr>
            <w:r>
              <w:rPr>
                <w:sz w:val="16"/>
              </w:rPr>
              <w:t>60.4%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6D18495" w14:textId="77777777" w:rsidR="00F72AAB" w:rsidRPr="008741A9" w:rsidRDefault="001757BC" w:rsidP="00F72AAB">
            <w:pPr>
              <w:spacing w:after="0" w:line="240" w:lineRule="auto"/>
              <w:jc w:val="center"/>
              <w:rPr>
                <w:rFonts w:eastAsia="Times New Roman" w:cs="Arial"/>
                <w:sz w:val="16"/>
                <w:szCs w:val="16"/>
              </w:rPr>
            </w:pPr>
            <w:r>
              <w:rPr>
                <w:sz w:val="16"/>
              </w:rPr>
              <w:t>67.3%</w:t>
            </w:r>
          </w:p>
        </w:tc>
      </w:tr>
      <w:tr w:rsidR="001757BC" w14:paraId="532C95AD" w14:textId="77777777" w:rsidTr="008741A9">
        <w:trPr>
          <w:trHeight w:val="286"/>
        </w:trPr>
        <w:tc>
          <w:tcPr>
            <w:tcW w:w="3761" w:type="dxa"/>
            <w:shd w:val="clear" w:color="auto" w:fill="auto"/>
            <w:noWrap/>
            <w:vAlign w:val="center"/>
          </w:tcPr>
          <w:p w14:paraId="5193DBAF" w14:textId="77777777" w:rsidR="00F72AAB" w:rsidRPr="008741A9" w:rsidRDefault="001757BC" w:rsidP="00F72AAB">
            <w:pPr>
              <w:spacing w:after="0" w:line="240" w:lineRule="auto"/>
              <w:jc w:val="left"/>
              <w:rPr>
                <w:rFonts w:eastAsia="Times New Roman" w:cs="Arial"/>
                <w:sz w:val="16"/>
                <w:szCs w:val="16"/>
              </w:rPr>
            </w:pPr>
            <w:r>
              <w:rPr>
                <w:sz w:val="16"/>
              </w:rPr>
              <w:t>share of electricity for rail transport</w:t>
            </w:r>
          </w:p>
        </w:tc>
        <w:tc>
          <w:tcPr>
            <w:tcW w:w="682" w:type="dxa"/>
            <w:tcBorders>
              <w:top w:val="single" w:sz="4" w:space="0" w:color="auto"/>
              <w:left w:val="nil"/>
              <w:bottom w:val="single" w:sz="4" w:space="0" w:color="auto"/>
              <w:right w:val="single" w:sz="4" w:space="0" w:color="auto"/>
            </w:tcBorders>
            <w:shd w:val="clear" w:color="auto" w:fill="DBDBDB"/>
            <w:noWrap/>
            <w:vAlign w:val="center"/>
          </w:tcPr>
          <w:p w14:paraId="305FA21D" w14:textId="77777777" w:rsidR="00F72AAB" w:rsidRPr="008741A9" w:rsidRDefault="001757BC" w:rsidP="00F72AAB">
            <w:pPr>
              <w:spacing w:after="0" w:line="240" w:lineRule="auto"/>
              <w:jc w:val="center"/>
              <w:rPr>
                <w:rFonts w:eastAsia="Times New Roman" w:cs="Arial"/>
                <w:sz w:val="16"/>
                <w:szCs w:val="16"/>
              </w:rPr>
            </w:pPr>
            <w:r>
              <w:rPr>
                <w:sz w:val="16"/>
              </w:rPr>
              <w:t>89.0%</w:t>
            </w:r>
          </w:p>
        </w:tc>
        <w:tc>
          <w:tcPr>
            <w:tcW w:w="682" w:type="dxa"/>
            <w:tcBorders>
              <w:top w:val="single" w:sz="4" w:space="0" w:color="auto"/>
              <w:left w:val="single" w:sz="4" w:space="0" w:color="auto"/>
              <w:bottom w:val="single" w:sz="4" w:space="0" w:color="auto"/>
              <w:right w:val="single" w:sz="4" w:space="0" w:color="auto"/>
            </w:tcBorders>
            <w:shd w:val="clear" w:color="auto" w:fill="DBDBDB"/>
            <w:noWrap/>
            <w:vAlign w:val="center"/>
          </w:tcPr>
          <w:p w14:paraId="5FDB0EB2" w14:textId="77777777" w:rsidR="00F72AAB" w:rsidRPr="008741A9" w:rsidRDefault="001757BC" w:rsidP="00F72AAB">
            <w:pPr>
              <w:spacing w:after="0" w:line="240" w:lineRule="auto"/>
              <w:jc w:val="center"/>
              <w:rPr>
                <w:rFonts w:eastAsia="Times New Roman" w:cs="Arial"/>
                <w:sz w:val="16"/>
                <w:szCs w:val="16"/>
              </w:rPr>
            </w:pPr>
            <w:r>
              <w:rPr>
                <w:sz w:val="16"/>
              </w:rPr>
              <w:t>88.8%</w:t>
            </w:r>
          </w:p>
        </w:tc>
        <w:tc>
          <w:tcPr>
            <w:tcW w:w="682" w:type="dxa"/>
            <w:tcBorders>
              <w:top w:val="single" w:sz="4" w:space="0" w:color="auto"/>
              <w:left w:val="single" w:sz="4" w:space="0" w:color="auto"/>
              <w:bottom w:val="single" w:sz="4" w:space="0" w:color="auto"/>
              <w:right w:val="single" w:sz="4" w:space="0" w:color="auto"/>
            </w:tcBorders>
            <w:shd w:val="clear" w:color="auto" w:fill="DBDBDB"/>
            <w:noWrap/>
            <w:vAlign w:val="center"/>
          </w:tcPr>
          <w:p w14:paraId="71CFAC89" w14:textId="77777777" w:rsidR="00F72AAB" w:rsidRPr="008741A9" w:rsidRDefault="001757BC" w:rsidP="00F72AAB">
            <w:pPr>
              <w:spacing w:after="0" w:line="240" w:lineRule="auto"/>
              <w:jc w:val="center"/>
              <w:rPr>
                <w:rFonts w:eastAsia="Times New Roman" w:cs="Arial"/>
                <w:sz w:val="16"/>
                <w:szCs w:val="16"/>
              </w:rPr>
            </w:pPr>
            <w:r>
              <w:rPr>
                <w:sz w:val="16"/>
              </w:rPr>
              <w:t>90.1%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1AF6DC" w14:textId="77777777" w:rsidR="00F72AAB" w:rsidRPr="008741A9" w:rsidRDefault="001757BC" w:rsidP="00F72AAB">
            <w:pPr>
              <w:spacing w:after="0" w:line="240" w:lineRule="auto"/>
              <w:jc w:val="center"/>
              <w:rPr>
                <w:rFonts w:eastAsia="Times New Roman" w:cs="Arial"/>
                <w:sz w:val="16"/>
                <w:szCs w:val="16"/>
              </w:rPr>
            </w:pPr>
            <w:r>
              <w:rPr>
                <w:sz w:val="16"/>
              </w:rPr>
              <w:t>81.6%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07D2FC2" w14:textId="77777777" w:rsidR="00F72AAB" w:rsidRPr="008741A9" w:rsidRDefault="001757BC" w:rsidP="00F72AAB">
            <w:pPr>
              <w:spacing w:after="0" w:line="240" w:lineRule="auto"/>
              <w:jc w:val="center"/>
              <w:rPr>
                <w:rFonts w:eastAsia="Times New Roman" w:cs="Arial"/>
                <w:sz w:val="16"/>
                <w:szCs w:val="16"/>
              </w:rPr>
            </w:pPr>
            <w:r>
              <w:rPr>
                <w:sz w:val="16"/>
              </w:rPr>
              <w:t>58.0%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D9E1D84" w14:textId="77777777" w:rsidR="00F72AAB" w:rsidRPr="008741A9" w:rsidRDefault="001757BC" w:rsidP="00F72AAB">
            <w:pPr>
              <w:spacing w:after="0" w:line="240" w:lineRule="auto"/>
              <w:jc w:val="center"/>
              <w:rPr>
                <w:rFonts w:eastAsia="Times New Roman" w:cs="Arial"/>
                <w:sz w:val="16"/>
                <w:szCs w:val="16"/>
              </w:rPr>
            </w:pPr>
            <w:r>
              <w:rPr>
                <w:sz w:val="16"/>
              </w:rPr>
              <w:t>45.5%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5DF0422" w14:textId="77777777" w:rsidR="00F72AAB" w:rsidRPr="008741A9" w:rsidRDefault="001757BC" w:rsidP="00F72AAB">
            <w:pPr>
              <w:spacing w:after="0" w:line="240" w:lineRule="auto"/>
              <w:jc w:val="center"/>
              <w:rPr>
                <w:rFonts w:eastAsia="Times New Roman" w:cs="Arial"/>
                <w:sz w:val="16"/>
                <w:szCs w:val="16"/>
              </w:rPr>
            </w:pPr>
            <w:r>
              <w:rPr>
                <w:sz w:val="16"/>
              </w:rPr>
              <w:t>37.4%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7AE4226" w14:textId="77777777" w:rsidR="00F72AAB" w:rsidRPr="008741A9" w:rsidRDefault="001757BC" w:rsidP="00F72AAB">
            <w:pPr>
              <w:spacing w:after="0" w:line="240" w:lineRule="auto"/>
              <w:jc w:val="center"/>
              <w:rPr>
                <w:rFonts w:eastAsia="Times New Roman" w:cs="Arial"/>
                <w:sz w:val="16"/>
                <w:szCs w:val="16"/>
              </w:rPr>
            </w:pPr>
            <w:r>
              <w:rPr>
                <w:sz w:val="16"/>
              </w:rPr>
              <w:t>31.1%</w:t>
            </w:r>
          </w:p>
        </w:tc>
      </w:tr>
      <w:tr w:rsidR="001757BC" w14:paraId="205985FE" w14:textId="77777777" w:rsidTr="008741A9">
        <w:trPr>
          <w:trHeight w:val="286"/>
        </w:trPr>
        <w:tc>
          <w:tcPr>
            <w:tcW w:w="3761" w:type="dxa"/>
            <w:shd w:val="clear" w:color="auto" w:fill="auto"/>
            <w:noWrap/>
            <w:vAlign w:val="center"/>
          </w:tcPr>
          <w:p w14:paraId="707700EF" w14:textId="77777777" w:rsidR="00F72AAB" w:rsidRPr="008741A9" w:rsidRDefault="001757BC" w:rsidP="00F72AAB">
            <w:pPr>
              <w:spacing w:after="0" w:line="240" w:lineRule="auto"/>
              <w:jc w:val="left"/>
              <w:rPr>
                <w:rFonts w:eastAsia="Times New Roman" w:cs="Arial"/>
                <w:sz w:val="16"/>
                <w:szCs w:val="16"/>
              </w:rPr>
            </w:pPr>
            <w:r>
              <w:rPr>
                <w:sz w:val="16"/>
              </w:rPr>
              <w:t>share of electricity for other modes of transport</w:t>
            </w:r>
          </w:p>
        </w:tc>
        <w:tc>
          <w:tcPr>
            <w:tcW w:w="682" w:type="dxa"/>
            <w:tcBorders>
              <w:top w:val="single" w:sz="4" w:space="0" w:color="auto"/>
              <w:left w:val="nil"/>
              <w:bottom w:val="single" w:sz="4" w:space="0" w:color="auto"/>
              <w:right w:val="single" w:sz="4" w:space="0" w:color="auto"/>
            </w:tcBorders>
            <w:shd w:val="clear" w:color="auto" w:fill="DBDBDB"/>
            <w:noWrap/>
            <w:vAlign w:val="center"/>
          </w:tcPr>
          <w:p w14:paraId="206BD107" w14:textId="77777777" w:rsidR="00F72AAB" w:rsidRPr="008741A9" w:rsidRDefault="001757BC" w:rsidP="00F72AAB">
            <w:pPr>
              <w:spacing w:after="0" w:line="240" w:lineRule="auto"/>
              <w:jc w:val="center"/>
              <w:rPr>
                <w:rFonts w:eastAsia="Times New Roman" w:cs="Arial"/>
                <w:sz w:val="16"/>
                <w:szCs w:val="16"/>
              </w:rPr>
            </w:pPr>
            <w:r>
              <w:rPr>
                <w:sz w:val="16"/>
              </w:rPr>
              <w:t>10.5%</w:t>
            </w:r>
          </w:p>
        </w:tc>
        <w:tc>
          <w:tcPr>
            <w:tcW w:w="682" w:type="dxa"/>
            <w:tcBorders>
              <w:top w:val="single" w:sz="4" w:space="0" w:color="auto"/>
              <w:left w:val="single" w:sz="4" w:space="0" w:color="auto"/>
              <w:bottom w:val="single" w:sz="4" w:space="0" w:color="auto"/>
              <w:right w:val="single" w:sz="4" w:space="0" w:color="auto"/>
            </w:tcBorders>
            <w:shd w:val="clear" w:color="auto" w:fill="DBDBDB"/>
            <w:noWrap/>
            <w:vAlign w:val="center"/>
          </w:tcPr>
          <w:p w14:paraId="633ECB4A" w14:textId="77777777" w:rsidR="00F72AAB" w:rsidRPr="008741A9" w:rsidRDefault="001757BC" w:rsidP="00F72AAB">
            <w:pPr>
              <w:spacing w:after="0" w:line="240" w:lineRule="auto"/>
              <w:jc w:val="center"/>
              <w:rPr>
                <w:rFonts w:eastAsia="Times New Roman" w:cs="Arial"/>
                <w:sz w:val="16"/>
                <w:szCs w:val="16"/>
              </w:rPr>
            </w:pPr>
            <w:r>
              <w:rPr>
                <w:sz w:val="16"/>
              </w:rPr>
              <w:t>10.5%</w:t>
            </w:r>
          </w:p>
        </w:tc>
        <w:tc>
          <w:tcPr>
            <w:tcW w:w="682" w:type="dxa"/>
            <w:tcBorders>
              <w:top w:val="single" w:sz="4" w:space="0" w:color="auto"/>
              <w:left w:val="single" w:sz="4" w:space="0" w:color="auto"/>
              <w:bottom w:val="single" w:sz="4" w:space="0" w:color="auto"/>
              <w:right w:val="single" w:sz="4" w:space="0" w:color="auto"/>
            </w:tcBorders>
            <w:shd w:val="clear" w:color="auto" w:fill="DBDBDB"/>
            <w:noWrap/>
            <w:vAlign w:val="center"/>
          </w:tcPr>
          <w:p w14:paraId="7B09B63D" w14:textId="77777777" w:rsidR="00F72AAB" w:rsidRPr="008741A9" w:rsidRDefault="001757BC" w:rsidP="00F72AAB">
            <w:pPr>
              <w:spacing w:after="0" w:line="240" w:lineRule="auto"/>
              <w:jc w:val="center"/>
              <w:rPr>
                <w:rFonts w:eastAsia="Times New Roman" w:cs="Arial"/>
                <w:sz w:val="16"/>
                <w:szCs w:val="16"/>
              </w:rPr>
            </w:pPr>
            <w:r>
              <w:rPr>
                <w:sz w:val="16"/>
              </w:rPr>
              <w:t>9.2%</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A132A1" w14:textId="77777777" w:rsidR="00F72AAB" w:rsidRPr="008741A9" w:rsidRDefault="001757BC" w:rsidP="00F72AAB">
            <w:pPr>
              <w:spacing w:after="0" w:line="240" w:lineRule="auto"/>
              <w:jc w:val="center"/>
              <w:rPr>
                <w:rFonts w:eastAsia="Times New Roman" w:cs="Arial"/>
                <w:sz w:val="16"/>
                <w:szCs w:val="16"/>
              </w:rPr>
            </w:pPr>
            <w:r>
              <w:rPr>
                <w:sz w:val="16"/>
              </w:rPr>
              <w:t>7.4%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92016B1" w14:textId="77777777" w:rsidR="00F72AAB" w:rsidRPr="008741A9" w:rsidRDefault="001757BC" w:rsidP="00F72AAB">
            <w:pPr>
              <w:spacing w:after="0" w:line="240" w:lineRule="auto"/>
              <w:jc w:val="center"/>
              <w:rPr>
                <w:rFonts w:eastAsia="Times New Roman" w:cs="Arial"/>
                <w:sz w:val="16"/>
                <w:szCs w:val="16"/>
              </w:rPr>
            </w:pPr>
            <w:r>
              <w:rPr>
                <w:sz w:val="16"/>
              </w:rPr>
              <w:t>4.7%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F1353B9" w14:textId="77777777" w:rsidR="00F72AAB" w:rsidRPr="008741A9" w:rsidRDefault="001757BC" w:rsidP="00F72AAB">
            <w:pPr>
              <w:spacing w:after="0" w:line="240" w:lineRule="auto"/>
              <w:jc w:val="center"/>
              <w:rPr>
                <w:rFonts w:eastAsia="Times New Roman" w:cs="Arial"/>
                <w:sz w:val="16"/>
                <w:szCs w:val="16"/>
              </w:rPr>
            </w:pPr>
            <w:r>
              <w:rPr>
                <w:sz w:val="16"/>
              </w:rPr>
              <w:t>3.1%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37FCEBA" w14:textId="77777777" w:rsidR="00F72AAB" w:rsidRPr="008741A9" w:rsidRDefault="001757BC" w:rsidP="00F72AAB">
            <w:pPr>
              <w:spacing w:after="0" w:line="240" w:lineRule="auto"/>
              <w:jc w:val="center"/>
              <w:rPr>
                <w:rFonts w:eastAsia="Times New Roman" w:cs="Arial"/>
                <w:sz w:val="16"/>
                <w:szCs w:val="16"/>
              </w:rPr>
            </w:pPr>
            <w:r>
              <w:rPr>
                <w:sz w:val="16"/>
              </w:rPr>
              <w:t>2.3%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92A8C69" w14:textId="77777777" w:rsidR="00F72AAB" w:rsidRPr="008741A9" w:rsidRDefault="001757BC" w:rsidP="00F72AAB">
            <w:pPr>
              <w:spacing w:after="0" w:line="240" w:lineRule="auto"/>
              <w:jc w:val="center"/>
              <w:rPr>
                <w:rFonts w:eastAsia="Times New Roman" w:cs="Arial"/>
                <w:sz w:val="16"/>
                <w:szCs w:val="16"/>
              </w:rPr>
            </w:pPr>
            <w:r>
              <w:rPr>
                <w:sz w:val="16"/>
              </w:rPr>
              <w:t>1.7%</w:t>
            </w:r>
          </w:p>
        </w:tc>
      </w:tr>
    </w:tbl>
    <w:p w14:paraId="25761FB1" w14:textId="01E02569" w:rsidR="004832D0" w:rsidRPr="008741A9" w:rsidRDefault="001757BC" w:rsidP="004832D0">
      <w:pPr>
        <w:pStyle w:val="Legenda"/>
        <w:rPr>
          <w:color w:val="auto"/>
        </w:rPr>
      </w:pPr>
      <w:r>
        <w:rPr>
          <w:color w:val="auto"/>
        </w:rPr>
        <w:t xml:space="preserve">Source: </w:t>
      </w:r>
      <w:r w:rsidR="00DE4714">
        <w:rPr>
          <w:color w:val="auto"/>
        </w:rPr>
        <w:t>O</w:t>
      </w:r>
      <w:r>
        <w:rPr>
          <w:color w:val="auto"/>
        </w:rPr>
        <w:t>wn study by ARE S.A., Eurostat</w:t>
      </w:r>
    </w:p>
    <w:p w14:paraId="3FAA888A" w14:textId="77777777" w:rsidR="00373E6D" w:rsidRPr="008741A9" w:rsidRDefault="001757BC" w:rsidP="00B2681C">
      <w:pPr>
        <w:pStyle w:val="Nagwek2"/>
      </w:pPr>
      <w:bookmarkStart w:id="38" w:name="_Toc23950659"/>
      <w:bookmarkStart w:id="39" w:name="_Toc67409968"/>
      <w:r>
        <w:t>Forecasts of thermal energy generation and combined heat and power generation</w:t>
      </w:r>
      <w:bookmarkEnd w:id="38"/>
      <w:bookmarkEnd w:id="39"/>
    </w:p>
    <w:p w14:paraId="0C44FBAA" w14:textId="77777777" w:rsidR="00E62027" w:rsidRPr="008741A9" w:rsidRDefault="001757BC" w:rsidP="005C35CF">
      <w:r>
        <w:t>The demand for district heat will grow, but due to the priority given to energy generation in cogeneration, the importance of heat plants will decline. The quoted forecast results are based on the assumption of greater intensification of actions for connecting new consumers to heating networks and on assumptions concerning actions for thermal modernisation of buildings.</w:t>
      </w:r>
    </w:p>
    <w:p w14:paraId="4D7760F4" w14:textId="77777777" w:rsidR="005C35CF" w:rsidRPr="008741A9" w:rsidRDefault="005C35CF" w:rsidP="00BA5667">
      <w:pPr>
        <w:pStyle w:val="Bezodstpw"/>
      </w:pPr>
    </w:p>
    <w:p w14:paraId="77CF5351" w14:textId="77777777" w:rsidR="006448A9" w:rsidRPr="008741A9" w:rsidRDefault="001757BC" w:rsidP="006448A9">
      <w:pPr>
        <w:pStyle w:val="Legenda"/>
        <w:keepNext/>
        <w:rPr>
          <w:color w:val="auto"/>
        </w:rPr>
      </w:pPr>
      <w:r>
        <w:rPr>
          <w:color w:val="auto"/>
        </w:rPr>
        <w:t xml:space="preserve">Table </w:t>
      </w:r>
      <w:r w:rsidR="007D4268" w:rsidRPr="008741A9">
        <w:rPr>
          <w:color w:val="auto"/>
        </w:rPr>
        <w:fldChar w:fldCharType="begin"/>
      </w:r>
      <w:r w:rsidR="007D4268" w:rsidRPr="008741A9">
        <w:rPr>
          <w:color w:val="auto"/>
        </w:rPr>
        <w:instrText xml:space="preserve"> SEQ Tabela \* ARABIC </w:instrText>
      </w:r>
      <w:r w:rsidR="007D4268" w:rsidRPr="008741A9">
        <w:rPr>
          <w:color w:val="auto"/>
        </w:rPr>
        <w:fldChar w:fldCharType="separate"/>
      </w:r>
      <w:r w:rsidR="0053152D" w:rsidRPr="008741A9">
        <w:rPr>
          <w:color w:val="auto"/>
        </w:rPr>
        <w:t>18</w:t>
      </w:r>
      <w:r w:rsidR="007D4268" w:rsidRPr="008741A9">
        <w:rPr>
          <w:color w:val="auto"/>
        </w:rPr>
        <w:fldChar w:fldCharType="end"/>
      </w:r>
      <w:r>
        <w:rPr>
          <w:color w:val="auto"/>
        </w:rPr>
        <w:t>. Forecast of heat production at power plants, CHP plants and heating plants [TJ]</w:t>
      </w:r>
    </w:p>
    <w:tbl>
      <w:tblPr>
        <w:tblW w:w="9095" w:type="dxa"/>
        <w:tblInd w:w="-5" w:type="dxa"/>
        <w:tblLayout w:type="fixed"/>
        <w:tblCellMar>
          <w:left w:w="70" w:type="dxa"/>
          <w:right w:w="70" w:type="dxa"/>
        </w:tblCellMar>
        <w:tblLook w:val="04A0" w:firstRow="1" w:lastRow="0" w:firstColumn="1" w:lastColumn="0" w:noHBand="0" w:noVBand="1"/>
      </w:tblPr>
      <w:tblGrid>
        <w:gridCol w:w="2966"/>
        <w:gridCol w:w="766"/>
        <w:gridCol w:w="766"/>
        <w:gridCol w:w="766"/>
        <w:gridCol w:w="766"/>
        <w:gridCol w:w="766"/>
        <w:gridCol w:w="766"/>
        <w:gridCol w:w="766"/>
        <w:gridCol w:w="767"/>
      </w:tblGrid>
      <w:tr w:rsidR="001757BC" w14:paraId="7C0E9F02" w14:textId="77777777" w:rsidTr="008741A9">
        <w:trPr>
          <w:trHeight w:val="25"/>
        </w:trPr>
        <w:tc>
          <w:tcPr>
            <w:tcW w:w="2966"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7BC5318" w14:textId="77777777" w:rsidR="006448A9" w:rsidRPr="008741A9" w:rsidRDefault="001757BC" w:rsidP="00D5261B">
            <w:pPr>
              <w:spacing w:after="0" w:line="240" w:lineRule="auto"/>
              <w:rPr>
                <w:sz w:val="16"/>
                <w:szCs w:val="16"/>
              </w:rPr>
            </w:pPr>
            <w:r>
              <w:rPr>
                <w:sz w:val="16"/>
              </w:rPr>
              <w:t> </w:t>
            </w:r>
          </w:p>
        </w:tc>
        <w:tc>
          <w:tcPr>
            <w:tcW w:w="766" w:type="dxa"/>
            <w:tcBorders>
              <w:top w:val="single" w:sz="4" w:space="0" w:color="auto"/>
              <w:left w:val="nil"/>
              <w:bottom w:val="single" w:sz="4" w:space="0" w:color="auto"/>
              <w:right w:val="single" w:sz="4" w:space="0" w:color="auto"/>
            </w:tcBorders>
            <w:shd w:val="clear" w:color="auto" w:fill="DBDBDB"/>
            <w:tcMar>
              <w:top w:w="28" w:type="dxa"/>
              <w:bottom w:w="28" w:type="dxa"/>
            </w:tcMar>
            <w:vAlign w:val="center"/>
            <w:hideMark/>
          </w:tcPr>
          <w:p w14:paraId="3ECCA58C" w14:textId="77777777" w:rsidR="006448A9" w:rsidRPr="008741A9" w:rsidRDefault="001757BC" w:rsidP="00D5261B">
            <w:pPr>
              <w:spacing w:after="0" w:line="240" w:lineRule="auto"/>
              <w:jc w:val="center"/>
              <w:rPr>
                <w:b/>
                <w:bCs/>
                <w:sz w:val="16"/>
                <w:szCs w:val="16"/>
              </w:rPr>
            </w:pPr>
            <w:r>
              <w:rPr>
                <w:b/>
                <w:sz w:val="16"/>
              </w:rPr>
              <w:t>2005</w:t>
            </w:r>
          </w:p>
        </w:tc>
        <w:tc>
          <w:tcPr>
            <w:tcW w:w="766" w:type="dxa"/>
            <w:tcBorders>
              <w:top w:val="single" w:sz="4" w:space="0" w:color="auto"/>
              <w:left w:val="nil"/>
              <w:bottom w:val="single" w:sz="4" w:space="0" w:color="auto"/>
              <w:right w:val="single" w:sz="4" w:space="0" w:color="auto"/>
            </w:tcBorders>
            <w:shd w:val="clear" w:color="auto" w:fill="DBDBDB"/>
            <w:tcMar>
              <w:top w:w="28" w:type="dxa"/>
              <w:bottom w:w="28" w:type="dxa"/>
            </w:tcMar>
            <w:vAlign w:val="center"/>
            <w:hideMark/>
          </w:tcPr>
          <w:p w14:paraId="4BF7BFEE" w14:textId="77777777" w:rsidR="006448A9" w:rsidRPr="008741A9" w:rsidRDefault="001757BC" w:rsidP="00004592">
            <w:pPr>
              <w:spacing w:after="0" w:line="240" w:lineRule="auto"/>
              <w:jc w:val="center"/>
              <w:rPr>
                <w:b/>
                <w:bCs/>
                <w:sz w:val="16"/>
                <w:szCs w:val="16"/>
              </w:rPr>
            </w:pPr>
            <w:r>
              <w:rPr>
                <w:b/>
                <w:sz w:val="16"/>
              </w:rPr>
              <w:t>2010</w:t>
            </w:r>
          </w:p>
        </w:tc>
        <w:tc>
          <w:tcPr>
            <w:tcW w:w="766" w:type="dxa"/>
            <w:tcBorders>
              <w:top w:val="single" w:sz="4" w:space="0" w:color="auto"/>
              <w:left w:val="nil"/>
              <w:bottom w:val="single" w:sz="4" w:space="0" w:color="auto"/>
              <w:right w:val="single" w:sz="4" w:space="0" w:color="auto"/>
            </w:tcBorders>
            <w:shd w:val="clear" w:color="auto" w:fill="DBDBDB"/>
            <w:tcMar>
              <w:top w:w="28" w:type="dxa"/>
              <w:bottom w:w="28" w:type="dxa"/>
            </w:tcMar>
            <w:vAlign w:val="center"/>
            <w:hideMark/>
          </w:tcPr>
          <w:p w14:paraId="7A8ADFA7" w14:textId="77777777" w:rsidR="006448A9" w:rsidRPr="008741A9" w:rsidRDefault="001757BC" w:rsidP="00D5261B">
            <w:pPr>
              <w:spacing w:after="0" w:line="240" w:lineRule="auto"/>
              <w:jc w:val="center"/>
              <w:rPr>
                <w:b/>
                <w:bCs/>
                <w:sz w:val="16"/>
                <w:szCs w:val="16"/>
              </w:rPr>
            </w:pPr>
            <w:r>
              <w:rPr>
                <w:b/>
                <w:sz w:val="16"/>
              </w:rPr>
              <w:t>2015</w:t>
            </w:r>
          </w:p>
        </w:tc>
        <w:tc>
          <w:tcPr>
            <w:tcW w:w="76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CB313D6" w14:textId="77777777" w:rsidR="006448A9" w:rsidRPr="008741A9" w:rsidRDefault="001757BC" w:rsidP="00D5261B">
            <w:pPr>
              <w:spacing w:after="0" w:line="240" w:lineRule="auto"/>
              <w:jc w:val="center"/>
              <w:rPr>
                <w:b/>
                <w:bCs/>
                <w:sz w:val="16"/>
                <w:szCs w:val="16"/>
              </w:rPr>
            </w:pPr>
            <w:r>
              <w:rPr>
                <w:b/>
                <w:sz w:val="16"/>
              </w:rPr>
              <w:t>2020</w:t>
            </w:r>
          </w:p>
        </w:tc>
        <w:tc>
          <w:tcPr>
            <w:tcW w:w="76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D0CD07C" w14:textId="77777777" w:rsidR="006448A9" w:rsidRPr="008741A9" w:rsidRDefault="001757BC" w:rsidP="00D5261B">
            <w:pPr>
              <w:spacing w:after="0" w:line="240" w:lineRule="auto"/>
              <w:jc w:val="center"/>
              <w:rPr>
                <w:b/>
                <w:bCs/>
                <w:sz w:val="16"/>
                <w:szCs w:val="16"/>
              </w:rPr>
            </w:pPr>
            <w:r>
              <w:rPr>
                <w:b/>
                <w:sz w:val="16"/>
              </w:rPr>
              <w:t>2025</w:t>
            </w:r>
          </w:p>
        </w:tc>
        <w:tc>
          <w:tcPr>
            <w:tcW w:w="76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FA6F36C" w14:textId="77777777" w:rsidR="006448A9" w:rsidRPr="008741A9" w:rsidRDefault="001757BC" w:rsidP="00D5261B">
            <w:pPr>
              <w:spacing w:after="0" w:line="240" w:lineRule="auto"/>
              <w:jc w:val="center"/>
              <w:rPr>
                <w:b/>
                <w:bCs/>
                <w:sz w:val="16"/>
                <w:szCs w:val="16"/>
              </w:rPr>
            </w:pPr>
            <w:r>
              <w:rPr>
                <w:b/>
                <w:sz w:val="16"/>
              </w:rPr>
              <w:t>2030</w:t>
            </w:r>
          </w:p>
        </w:tc>
        <w:tc>
          <w:tcPr>
            <w:tcW w:w="76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2D54FED" w14:textId="77777777" w:rsidR="006448A9" w:rsidRPr="008741A9" w:rsidRDefault="001757BC" w:rsidP="00D5261B">
            <w:pPr>
              <w:spacing w:after="0" w:line="240" w:lineRule="auto"/>
              <w:jc w:val="center"/>
              <w:rPr>
                <w:b/>
                <w:bCs/>
                <w:sz w:val="16"/>
                <w:szCs w:val="16"/>
              </w:rPr>
            </w:pPr>
            <w:r>
              <w:rPr>
                <w:b/>
                <w:sz w:val="16"/>
              </w:rPr>
              <w:t>2035</w:t>
            </w:r>
          </w:p>
        </w:tc>
        <w:tc>
          <w:tcPr>
            <w:tcW w:w="767"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C67FAD5" w14:textId="77777777" w:rsidR="006448A9" w:rsidRPr="008741A9" w:rsidRDefault="001757BC" w:rsidP="00D5261B">
            <w:pPr>
              <w:spacing w:after="0" w:line="240" w:lineRule="auto"/>
              <w:jc w:val="center"/>
              <w:rPr>
                <w:b/>
                <w:bCs/>
                <w:sz w:val="16"/>
                <w:szCs w:val="16"/>
              </w:rPr>
            </w:pPr>
            <w:r>
              <w:rPr>
                <w:b/>
                <w:sz w:val="16"/>
              </w:rPr>
              <w:t>2040</w:t>
            </w:r>
          </w:p>
        </w:tc>
      </w:tr>
      <w:tr w:rsidR="001757BC" w14:paraId="06FF6D0B" w14:textId="77777777" w:rsidTr="008741A9">
        <w:trPr>
          <w:trHeight w:val="25"/>
        </w:trPr>
        <w:tc>
          <w:tcPr>
            <w:tcW w:w="2966" w:type="dxa"/>
            <w:tcBorders>
              <w:top w:val="nil"/>
              <w:left w:val="single" w:sz="4" w:space="0" w:color="auto"/>
              <w:bottom w:val="dotted" w:sz="4" w:space="0" w:color="auto"/>
              <w:right w:val="single" w:sz="4" w:space="0" w:color="auto"/>
            </w:tcBorders>
            <w:shd w:val="clear" w:color="auto" w:fill="auto"/>
            <w:tcMar>
              <w:top w:w="28" w:type="dxa"/>
              <w:bottom w:w="28" w:type="dxa"/>
            </w:tcMar>
            <w:vAlign w:val="center"/>
            <w:hideMark/>
          </w:tcPr>
          <w:p w14:paraId="57F70391" w14:textId="77777777" w:rsidR="00DB2ED5" w:rsidRPr="008741A9" w:rsidRDefault="001757BC" w:rsidP="00DB2ED5">
            <w:pPr>
              <w:spacing w:after="0" w:line="240" w:lineRule="auto"/>
              <w:rPr>
                <w:sz w:val="16"/>
                <w:szCs w:val="16"/>
              </w:rPr>
            </w:pPr>
            <w:r>
              <w:rPr>
                <w:sz w:val="16"/>
              </w:rPr>
              <w:t>CHP plants</w:t>
            </w:r>
          </w:p>
        </w:tc>
        <w:tc>
          <w:tcPr>
            <w:tcW w:w="766" w:type="dxa"/>
            <w:tcBorders>
              <w:top w:val="single" w:sz="4" w:space="0" w:color="auto"/>
              <w:left w:val="nil"/>
              <w:bottom w:val="dotted" w:sz="4" w:space="0" w:color="auto"/>
              <w:right w:val="single" w:sz="4" w:space="0" w:color="auto"/>
            </w:tcBorders>
            <w:shd w:val="clear" w:color="auto" w:fill="DBDBDB"/>
            <w:noWrap/>
            <w:tcMar>
              <w:top w:w="28" w:type="dxa"/>
              <w:bottom w:w="28" w:type="dxa"/>
            </w:tcMar>
          </w:tcPr>
          <w:p w14:paraId="3A50A49F" w14:textId="77777777" w:rsidR="00DB2ED5" w:rsidRPr="008741A9" w:rsidRDefault="001757BC" w:rsidP="00DB2ED5">
            <w:pPr>
              <w:spacing w:after="0" w:line="240" w:lineRule="auto"/>
              <w:jc w:val="center"/>
              <w:rPr>
                <w:sz w:val="16"/>
                <w:szCs w:val="16"/>
              </w:rPr>
            </w:pPr>
            <w:r>
              <w:rPr>
                <w:sz w:val="16"/>
              </w:rPr>
              <w:t>219,883</w:t>
            </w:r>
          </w:p>
        </w:tc>
        <w:tc>
          <w:tcPr>
            <w:tcW w:w="766" w:type="dxa"/>
            <w:tcBorders>
              <w:top w:val="single" w:sz="4" w:space="0" w:color="auto"/>
              <w:left w:val="nil"/>
              <w:bottom w:val="dotted" w:sz="4" w:space="0" w:color="auto"/>
              <w:right w:val="single" w:sz="4" w:space="0" w:color="auto"/>
            </w:tcBorders>
            <w:shd w:val="clear" w:color="auto" w:fill="DBDBDB"/>
            <w:noWrap/>
            <w:tcMar>
              <w:top w:w="28" w:type="dxa"/>
              <w:bottom w:w="28" w:type="dxa"/>
            </w:tcMar>
          </w:tcPr>
          <w:p w14:paraId="42C84486" w14:textId="77777777" w:rsidR="00DB2ED5" w:rsidRPr="008741A9" w:rsidRDefault="001757BC" w:rsidP="00DB2ED5">
            <w:pPr>
              <w:spacing w:after="0" w:line="240" w:lineRule="auto"/>
              <w:jc w:val="center"/>
              <w:rPr>
                <w:sz w:val="16"/>
                <w:szCs w:val="16"/>
              </w:rPr>
            </w:pPr>
            <w:r>
              <w:rPr>
                <w:sz w:val="16"/>
              </w:rPr>
              <w:t>205,851</w:t>
            </w:r>
          </w:p>
        </w:tc>
        <w:tc>
          <w:tcPr>
            <w:tcW w:w="766" w:type="dxa"/>
            <w:tcBorders>
              <w:top w:val="single" w:sz="4" w:space="0" w:color="auto"/>
              <w:left w:val="nil"/>
              <w:bottom w:val="dotted" w:sz="4" w:space="0" w:color="auto"/>
              <w:right w:val="single" w:sz="4" w:space="0" w:color="auto"/>
            </w:tcBorders>
            <w:shd w:val="clear" w:color="auto" w:fill="DBDBDB"/>
            <w:noWrap/>
            <w:tcMar>
              <w:top w:w="28" w:type="dxa"/>
              <w:bottom w:w="28" w:type="dxa"/>
            </w:tcMar>
          </w:tcPr>
          <w:p w14:paraId="17F99D94" w14:textId="77777777" w:rsidR="00DB2ED5" w:rsidRPr="008741A9" w:rsidRDefault="001757BC" w:rsidP="00DB2ED5">
            <w:pPr>
              <w:spacing w:after="0" w:line="240" w:lineRule="auto"/>
              <w:jc w:val="center"/>
              <w:rPr>
                <w:sz w:val="16"/>
                <w:szCs w:val="16"/>
              </w:rPr>
            </w:pPr>
            <w:r>
              <w:rPr>
                <w:sz w:val="16"/>
              </w:rPr>
              <w:t>186,626</w:t>
            </w:r>
          </w:p>
        </w:tc>
        <w:tc>
          <w:tcPr>
            <w:tcW w:w="766" w:type="dxa"/>
            <w:tcBorders>
              <w:top w:val="nil"/>
              <w:left w:val="nil"/>
              <w:bottom w:val="dotted" w:sz="4" w:space="0" w:color="auto"/>
              <w:right w:val="single" w:sz="4" w:space="0" w:color="auto"/>
            </w:tcBorders>
            <w:shd w:val="clear" w:color="auto" w:fill="auto"/>
            <w:noWrap/>
            <w:tcMar>
              <w:top w:w="28" w:type="dxa"/>
              <w:bottom w:w="28" w:type="dxa"/>
            </w:tcMar>
          </w:tcPr>
          <w:p w14:paraId="5E1EE286" w14:textId="77777777" w:rsidR="00DB2ED5" w:rsidRPr="008741A9" w:rsidRDefault="001757BC" w:rsidP="00DB2ED5">
            <w:pPr>
              <w:spacing w:after="0" w:line="240" w:lineRule="auto"/>
              <w:jc w:val="center"/>
              <w:rPr>
                <w:sz w:val="16"/>
                <w:szCs w:val="16"/>
              </w:rPr>
            </w:pPr>
            <w:r>
              <w:rPr>
                <w:sz w:val="16"/>
              </w:rPr>
              <w:t>207,729</w:t>
            </w:r>
          </w:p>
        </w:tc>
        <w:tc>
          <w:tcPr>
            <w:tcW w:w="766" w:type="dxa"/>
            <w:tcBorders>
              <w:top w:val="nil"/>
              <w:left w:val="nil"/>
              <w:bottom w:val="dotted" w:sz="4" w:space="0" w:color="auto"/>
              <w:right w:val="single" w:sz="4" w:space="0" w:color="auto"/>
            </w:tcBorders>
            <w:shd w:val="clear" w:color="auto" w:fill="auto"/>
            <w:noWrap/>
            <w:tcMar>
              <w:top w:w="28" w:type="dxa"/>
              <w:bottom w:w="28" w:type="dxa"/>
            </w:tcMar>
          </w:tcPr>
          <w:p w14:paraId="61E50B84" w14:textId="77777777" w:rsidR="00DB2ED5" w:rsidRPr="008741A9" w:rsidRDefault="001757BC" w:rsidP="00DB2ED5">
            <w:pPr>
              <w:spacing w:after="0" w:line="240" w:lineRule="auto"/>
              <w:jc w:val="center"/>
              <w:rPr>
                <w:sz w:val="16"/>
                <w:szCs w:val="16"/>
              </w:rPr>
            </w:pPr>
            <w:r>
              <w:rPr>
                <w:sz w:val="16"/>
              </w:rPr>
              <w:t>213,015</w:t>
            </w:r>
          </w:p>
        </w:tc>
        <w:tc>
          <w:tcPr>
            <w:tcW w:w="766" w:type="dxa"/>
            <w:tcBorders>
              <w:top w:val="nil"/>
              <w:left w:val="nil"/>
              <w:bottom w:val="dotted" w:sz="4" w:space="0" w:color="auto"/>
              <w:right w:val="single" w:sz="4" w:space="0" w:color="auto"/>
            </w:tcBorders>
            <w:shd w:val="clear" w:color="auto" w:fill="auto"/>
            <w:noWrap/>
            <w:tcMar>
              <w:top w:w="28" w:type="dxa"/>
              <w:bottom w:w="28" w:type="dxa"/>
            </w:tcMar>
          </w:tcPr>
          <w:p w14:paraId="2AF7A2D1" w14:textId="77777777" w:rsidR="00DB2ED5" w:rsidRPr="008741A9" w:rsidRDefault="001757BC" w:rsidP="00DB2ED5">
            <w:pPr>
              <w:spacing w:after="0" w:line="240" w:lineRule="auto"/>
              <w:jc w:val="center"/>
              <w:rPr>
                <w:sz w:val="16"/>
                <w:szCs w:val="16"/>
              </w:rPr>
            </w:pPr>
            <w:r>
              <w:rPr>
                <w:sz w:val="16"/>
              </w:rPr>
              <w:t>205,980</w:t>
            </w:r>
          </w:p>
        </w:tc>
        <w:tc>
          <w:tcPr>
            <w:tcW w:w="766" w:type="dxa"/>
            <w:tcBorders>
              <w:top w:val="nil"/>
              <w:left w:val="nil"/>
              <w:bottom w:val="dotted" w:sz="4" w:space="0" w:color="auto"/>
              <w:right w:val="single" w:sz="4" w:space="0" w:color="auto"/>
            </w:tcBorders>
            <w:shd w:val="clear" w:color="auto" w:fill="auto"/>
            <w:noWrap/>
            <w:tcMar>
              <w:top w:w="28" w:type="dxa"/>
              <w:bottom w:w="28" w:type="dxa"/>
            </w:tcMar>
          </w:tcPr>
          <w:p w14:paraId="792DF9EC" w14:textId="77777777" w:rsidR="00DB2ED5" w:rsidRPr="008741A9" w:rsidRDefault="001757BC" w:rsidP="00DB2ED5">
            <w:pPr>
              <w:spacing w:after="0" w:line="240" w:lineRule="auto"/>
              <w:jc w:val="center"/>
              <w:rPr>
                <w:sz w:val="16"/>
                <w:szCs w:val="16"/>
              </w:rPr>
            </w:pPr>
            <w:r>
              <w:rPr>
                <w:sz w:val="16"/>
              </w:rPr>
              <w:t>213,620</w:t>
            </w:r>
          </w:p>
        </w:tc>
        <w:tc>
          <w:tcPr>
            <w:tcW w:w="767" w:type="dxa"/>
            <w:tcBorders>
              <w:top w:val="nil"/>
              <w:left w:val="nil"/>
              <w:bottom w:val="dotted" w:sz="4" w:space="0" w:color="auto"/>
              <w:right w:val="single" w:sz="4" w:space="0" w:color="auto"/>
            </w:tcBorders>
            <w:shd w:val="clear" w:color="auto" w:fill="auto"/>
            <w:noWrap/>
            <w:tcMar>
              <w:top w:w="28" w:type="dxa"/>
              <w:bottom w:w="28" w:type="dxa"/>
            </w:tcMar>
          </w:tcPr>
          <w:p w14:paraId="73D9D64E" w14:textId="77777777" w:rsidR="00DB2ED5" w:rsidRPr="008741A9" w:rsidRDefault="001757BC" w:rsidP="00DB2ED5">
            <w:pPr>
              <w:spacing w:after="0" w:line="240" w:lineRule="auto"/>
              <w:jc w:val="center"/>
              <w:rPr>
                <w:sz w:val="16"/>
                <w:szCs w:val="16"/>
              </w:rPr>
            </w:pPr>
            <w:r>
              <w:rPr>
                <w:sz w:val="16"/>
              </w:rPr>
              <w:t>212,328</w:t>
            </w:r>
          </w:p>
        </w:tc>
      </w:tr>
      <w:tr w:rsidR="001757BC" w14:paraId="0B7E8827" w14:textId="77777777" w:rsidTr="008741A9">
        <w:trPr>
          <w:trHeight w:val="25"/>
        </w:trPr>
        <w:tc>
          <w:tcPr>
            <w:tcW w:w="2966"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1006F878" w14:textId="77777777" w:rsidR="00DB2ED5" w:rsidRPr="008741A9" w:rsidRDefault="001757BC" w:rsidP="00DB2ED5">
            <w:pPr>
              <w:spacing w:after="0" w:line="240" w:lineRule="auto"/>
              <w:ind w:left="284"/>
              <w:rPr>
                <w:i/>
                <w:sz w:val="16"/>
                <w:szCs w:val="16"/>
              </w:rPr>
            </w:pPr>
            <w:r>
              <w:rPr>
                <w:i/>
                <w:sz w:val="16"/>
              </w:rPr>
              <w:t>including industrial waste heat</w:t>
            </w:r>
          </w:p>
        </w:tc>
        <w:tc>
          <w:tcPr>
            <w:tcW w:w="766" w:type="dxa"/>
            <w:tcBorders>
              <w:top w:val="dotted" w:sz="4" w:space="0" w:color="auto"/>
              <w:left w:val="nil"/>
              <w:bottom w:val="single" w:sz="4" w:space="0" w:color="auto"/>
              <w:right w:val="single" w:sz="4" w:space="0" w:color="auto"/>
            </w:tcBorders>
            <w:shd w:val="clear" w:color="auto" w:fill="DBDBDB"/>
            <w:noWrap/>
            <w:tcMar>
              <w:top w:w="28" w:type="dxa"/>
              <w:bottom w:w="28" w:type="dxa"/>
            </w:tcMar>
          </w:tcPr>
          <w:p w14:paraId="7676D348" w14:textId="77777777" w:rsidR="00DB2ED5" w:rsidRPr="008741A9" w:rsidRDefault="001757BC" w:rsidP="00DB2ED5">
            <w:pPr>
              <w:spacing w:after="0" w:line="240" w:lineRule="auto"/>
              <w:jc w:val="center"/>
              <w:rPr>
                <w:i/>
                <w:sz w:val="16"/>
                <w:szCs w:val="16"/>
              </w:rPr>
            </w:pPr>
            <w:r>
              <w:rPr>
                <w:i/>
                <w:sz w:val="16"/>
              </w:rPr>
              <w:t>214</w:t>
            </w:r>
          </w:p>
        </w:tc>
        <w:tc>
          <w:tcPr>
            <w:tcW w:w="766" w:type="dxa"/>
            <w:tcBorders>
              <w:top w:val="dotted" w:sz="4" w:space="0" w:color="auto"/>
              <w:left w:val="nil"/>
              <w:bottom w:val="single" w:sz="4" w:space="0" w:color="auto"/>
              <w:right w:val="single" w:sz="4" w:space="0" w:color="auto"/>
            </w:tcBorders>
            <w:shd w:val="clear" w:color="auto" w:fill="DBDBDB"/>
            <w:noWrap/>
            <w:tcMar>
              <w:top w:w="28" w:type="dxa"/>
              <w:bottom w:w="28" w:type="dxa"/>
            </w:tcMar>
          </w:tcPr>
          <w:p w14:paraId="47945A21" w14:textId="77777777" w:rsidR="00DB2ED5" w:rsidRPr="008741A9" w:rsidRDefault="001757BC" w:rsidP="00DB2ED5">
            <w:pPr>
              <w:spacing w:after="0" w:line="240" w:lineRule="auto"/>
              <w:jc w:val="center"/>
              <w:rPr>
                <w:i/>
                <w:sz w:val="16"/>
                <w:szCs w:val="16"/>
              </w:rPr>
            </w:pPr>
            <w:r>
              <w:rPr>
                <w:i/>
                <w:sz w:val="16"/>
              </w:rPr>
              <w:t>82</w:t>
            </w:r>
          </w:p>
        </w:tc>
        <w:tc>
          <w:tcPr>
            <w:tcW w:w="766" w:type="dxa"/>
            <w:tcBorders>
              <w:top w:val="dotted" w:sz="4" w:space="0" w:color="auto"/>
              <w:left w:val="nil"/>
              <w:bottom w:val="single" w:sz="4" w:space="0" w:color="auto"/>
              <w:right w:val="single" w:sz="4" w:space="0" w:color="auto"/>
            </w:tcBorders>
            <w:shd w:val="clear" w:color="auto" w:fill="DBDBDB"/>
            <w:noWrap/>
            <w:tcMar>
              <w:top w:w="28" w:type="dxa"/>
              <w:bottom w:w="28" w:type="dxa"/>
            </w:tcMar>
          </w:tcPr>
          <w:p w14:paraId="21529043" w14:textId="77777777" w:rsidR="00DB2ED5" w:rsidRPr="008741A9" w:rsidRDefault="001757BC" w:rsidP="00DB2ED5">
            <w:pPr>
              <w:spacing w:after="0" w:line="240" w:lineRule="auto"/>
              <w:jc w:val="center"/>
              <w:rPr>
                <w:i/>
                <w:sz w:val="16"/>
                <w:szCs w:val="16"/>
              </w:rPr>
            </w:pPr>
            <w:r>
              <w:rPr>
                <w:i/>
                <w:sz w:val="16"/>
              </w:rPr>
              <w:t>271</w:t>
            </w:r>
          </w:p>
        </w:tc>
        <w:tc>
          <w:tcPr>
            <w:tcW w:w="766" w:type="dxa"/>
            <w:tcBorders>
              <w:top w:val="dotted" w:sz="4" w:space="0" w:color="auto"/>
              <w:left w:val="nil"/>
              <w:bottom w:val="single" w:sz="4" w:space="0" w:color="auto"/>
              <w:right w:val="single" w:sz="4" w:space="0" w:color="auto"/>
            </w:tcBorders>
            <w:shd w:val="clear" w:color="auto" w:fill="auto"/>
            <w:noWrap/>
            <w:tcMar>
              <w:top w:w="28" w:type="dxa"/>
              <w:bottom w:w="28" w:type="dxa"/>
            </w:tcMar>
          </w:tcPr>
          <w:p w14:paraId="77751FDF" w14:textId="77777777" w:rsidR="00DB2ED5" w:rsidRPr="008741A9" w:rsidRDefault="001757BC" w:rsidP="00DB2ED5">
            <w:pPr>
              <w:spacing w:after="0" w:line="240" w:lineRule="auto"/>
              <w:jc w:val="center"/>
              <w:rPr>
                <w:i/>
                <w:sz w:val="16"/>
                <w:szCs w:val="16"/>
              </w:rPr>
            </w:pPr>
            <w:r>
              <w:rPr>
                <w:i/>
                <w:sz w:val="16"/>
              </w:rPr>
              <w:t>295</w:t>
            </w:r>
          </w:p>
        </w:tc>
        <w:tc>
          <w:tcPr>
            <w:tcW w:w="766" w:type="dxa"/>
            <w:tcBorders>
              <w:top w:val="dotted" w:sz="4" w:space="0" w:color="auto"/>
              <w:left w:val="nil"/>
              <w:bottom w:val="single" w:sz="4" w:space="0" w:color="auto"/>
              <w:right w:val="single" w:sz="4" w:space="0" w:color="auto"/>
            </w:tcBorders>
            <w:shd w:val="clear" w:color="auto" w:fill="auto"/>
            <w:noWrap/>
            <w:tcMar>
              <w:top w:w="28" w:type="dxa"/>
              <w:bottom w:w="28" w:type="dxa"/>
            </w:tcMar>
          </w:tcPr>
          <w:p w14:paraId="63549D6E" w14:textId="77777777" w:rsidR="00DB2ED5" w:rsidRPr="008741A9" w:rsidRDefault="001757BC" w:rsidP="00DB2ED5">
            <w:pPr>
              <w:spacing w:after="0" w:line="240" w:lineRule="auto"/>
              <w:jc w:val="center"/>
              <w:rPr>
                <w:i/>
                <w:sz w:val="16"/>
                <w:szCs w:val="16"/>
              </w:rPr>
            </w:pPr>
            <w:r>
              <w:rPr>
                <w:i/>
                <w:sz w:val="16"/>
              </w:rPr>
              <w:t>339</w:t>
            </w:r>
          </w:p>
        </w:tc>
        <w:tc>
          <w:tcPr>
            <w:tcW w:w="766" w:type="dxa"/>
            <w:tcBorders>
              <w:top w:val="dotted" w:sz="4" w:space="0" w:color="auto"/>
              <w:left w:val="nil"/>
              <w:bottom w:val="single" w:sz="4" w:space="0" w:color="auto"/>
              <w:right w:val="single" w:sz="4" w:space="0" w:color="auto"/>
            </w:tcBorders>
            <w:shd w:val="clear" w:color="auto" w:fill="auto"/>
            <w:noWrap/>
            <w:tcMar>
              <w:top w:w="28" w:type="dxa"/>
              <w:bottom w:w="28" w:type="dxa"/>
            </w:tcMar>
          </w:tcPr>
          <w:p w14:paraId="402862B2" w14:textId="77777777" w:rsidR="00DB2ED5" w:rsidRPr="008741A9" w:rsidRDefault="001757BC" w:rsidP="00DB2ED5">
            <w:pPr>
              <w:spacing w:after="0" w:line="240" w:lineRule="auto"/>
              <w:jc w:val="center"/>
              <w:rPr>
                <w:i/>
                <w:sz w:val="16"/>
                <w:szCs w:val="16"/>
              </w:rPr>
            </w:pPr>
            <w:r>
              <w:rPr>
                <w:i/>
                <w:sz w:val="16"/>
              </w:rPr>
              <w:t>375</w:t>
            </w:r>
          </w:p>
        </w:tc>
        <w:tc>
          <w:tcPr>
            <w:tcW w:w="766" w:type="dxa"/>
            <w:tcBorders>
              <w:top w:val="dotted" w:sz="4" w:space="0" w:color="auto"/>
              <w:left w:val="nil"/>
              <w:bottom w:val="single" w:sz="4" w:space="0" w:color="auto"/>
              <w:right w:val="single" w:sz="4" w:space="0" w:color="auto"/>
            </w:tcBorders>
            <w:shd w:val="clear" w:color="auto" w:fill="auto"/>
            <w:noWrap/>
            <w:tcMar>
              <w:top w:w="28" w:type="dxa"/>
              <w:bottom w:w="28" w:type="dxa"/>
            </w:tcMar>
          </w:tcPr>
          <w:p w14:paraId="685F296B" w14:textId="77777777" w:rsidR="00DB2ED5" w:rsidRPr="008741A9" w:rsidRDefault="001757BC" w:rsidP="00DB2ED5">
            <w:pPr>
              <w:spacing w:after="0" w:line="240" w:lineRule="auto"/>
              <w:jc w:val="center"/>
              <w:rPr>
                <w:i/>
                <w:sz w:val="16"/>
                <w:szCs w:val="16"/>
              </w:rPr>
            </w:pPr>
            <w:r>
              <w:rPr>
                <w:i/>
                <w:sz w:val="16"/>
              </w:rPr>
              <w:t>388</w:t>
            </w:r>
          </w:p>
        </w:tc>
        <w:tc>
          <w:tcPr>
            <w:tcW w:w="767" w:type="dxa"/>
            <w:tcBorders>
              <w:top w:val="dotted" w:sz="4" w:space="0" w:color="auto"/>
              <w:left w:val="nil"/>
              <w:bottom w:val="single" w:sz="4" w:space="0" w:color="auto"/>
              <w:right w:val="single" w:sz="4" w:space="0" w:color="auto"/>
            </w:tcBorders>
            <w:shd w:val="clear" w:color="auto" w:fill="auto"/>
            <w:noWrap/>
            <w:tcMar>
              <w:top w:w="28" w:type="dxa"/>
              <w:bottom w:w="28" w:type="dxa"/>
            </w:tcMar>
          </w:tcPr>
          <w:p w14:paraId="25C4D726" w14:textId="77777777" w:rsidR="00DB2ED5" w:rsidRPr="008741A9" w:rsidRDefault="001757BC" w:rsidP="00DB2ED5">
            <w:pPr>
              <w:spacing w:after="0" w:line="240" w:lineRule="auto"/>
              <w:jc w:val="center"/>
              <w:rPr>
                <w:i/>
                <w:sz w:val="16"/>
                <w:szCs w:val="16"/>
              </w:rPr>
            </w:pPr>
            <w:r>
              <w:rPr>
                <w:i/>
                <w:sz w:val="16"/>
              </w:rPr>
              <w:t>407</w:t>
            </w:r>
          </w:p>
        </w:tc>
      </w:tr>
      <w:tr w:rsidR="001757BC" w14:paraId="5E19C203" w14:textId="77777777" w:rsidTr="008741A9">
        <w:trPr>
          <w:trHeight w:val="25"/>
        </w:trPr>
        <w:tc>
          <w:tcPr>
            <w:tcW w:w="296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039EE41" w14:textId="77777777" w:rsidR="00DB2ED5" w:rsidRPr="008741A9" w:rsidRDefault="001757BC" w:rsidP="00DB2ED5">
            <w:pPr>
              <w:spacing w:after="0" w:line="240" w:lineRule="auto"/>
              <w:rPr>
                <w:sz w:val="16"/>
                <w:szCs w:val="16"/>
              </w:rPr>
            </w:pPr>
            <w:r>
              <w:rPr>
                <w:sz w:val="16"/>
              </w:rPr>
              <w:t>heating plants</w:t>
            </w:r>
          </w:p>
        </w:tc>
        <w:tc>
          <w:tcPr>
            <w:tcW w:w="766" w:type="dxa"/>
            <w:tcBorders>
              <w:top w:val="single" w:sz="4" w:space="0" w:color="auto"/>
              <w:left w:val="nil"/>
              <w:bottom w:val="single" w:sz="4" w:space="0" w:color="auto"/>
              <w:right w:val="single" w:sz="4" w:space="0" w:color="auto"/>
            </w:tcBorders>
            <w:shd w:val="clear" w:color="auto" w:fill="DBDBDB"/>
            <w:noWrap/>
            <w:tcMar>
              <w:top w:w="28" w:type="dxa"/>
              <w:bottom w:w="28" w:type="dxa"/>
            </w:tcMar>
          </w:tcPr>
          <w:p w14:paraId="1975DBED" w14:textId="77777777" w:rsidR="00DB2ED5" w:rsidRPr="008741A9" w:rsidRDefault="001757BC" w:rsidP="00DB2ED5">
            <w:pPr>
              <w:spacing w:after="0" w:line="240" w:lineRule="auto"/>
              <w:jc w:val="center"/>
              <w:rPr>
                <w:sz w:val="16"/>
                <w:szCs w:val="16"/>
              </w:rPr>
            </w:pPr>
            <w:r>
              <w:rPr>
                <w:sz w:val="16"/>
              </w:rPr>
              <w:t>116,409</w:t>
            </w:r>
          </w:p>
        </w:tc>
        <w:tc>
          <w:tcPr>
            <w:tcW w:w="766" w:type="dxa"/>
            <w:tcBorders>
              <w:top w:val="single" w:sz="4" w:space="0" w:color="auto"/>
              <w:left w:val="nil"/>
              <w:bottom w:val="single" w:sz="4" w:space="0" w:color="auto"/>
              <w:right w:val="single" w:sz="4" w:space="0" w:color="auto"/>
            </w:tcBorders>
            <w:shd w:val="clear" w:color="auto" w:fill="DBDBDB"/>
            <w:noWrap/>
            <w:tcMar>
              <w:top w:w="28" w:type="dxa"/>
              <w:bottom w:w="28" w:type="dxa"/>
            </w:tcMar>
          </w:tcPr>
          <w:p w14:paraId="5982E24C" w14:textId="77777777" w:rsidR="00DB2ED5" w:rsidRPr="008741A9" w:rsidRDefault="001757BC" w:rsidP="00DB2ED5">
            <w:pPr>
              <w:spacing w:after="0" w:line="240" w:lineRule="auto"/>
              <w:jc w:val="center"/>
              <w:rPr>
                <w:sz w:val="16"/>
                <w:szCs w:val="16"/>
              </w:rPr>
            </w:pPr>
            <w:r>
              <w:rPr>
                <w:sz w:val="16"/>
              </w:rPr>
              <w:t>129,980</w:t>
            </w:r>
          </w:p>
        </w:tc>
        <w:tc>
          <w:tcPr>
            <w:tcW w:w="766" w:type="dxa"/>
            <w:tcBorders>
              <w:top w:val="single" w:sz="4" w:space="0" w:color="auto"/>
              <w:left w:val="nil"/>
              <w:bottom w:val="single" w:sz="4" w:space="0" w:color="auto"/>
              <w:right w:val="single" w:sz="4" w:space="0" w:color="auto"/>
            </w:tcBorders>
            <w:shd w:val="clear" w:color="auto" w:fill="DBDBDB"/>
            <w:noWrap/>
            <w:tcMar>
              <w:top w:w="28" w:type="dxa"/>
              <w:bottom w:w="28" w:type="dxa"/>
            </w:tcMar>
          </w:tcPr>
          <w:p w14:paraId="0D30573A" w14:textId="77777777" w:rsidR="00DB2ED5" w:rsidRPr="008741A9" w:rsidRDefault="001757BC" w:rsidP="00DB2ED5">
            <w:pPr>
              <w:spacing w:after="0" w:line="240" w:lineRule="auto"/>
              <w:jc w:val="center"/>
              <w:rPr>
                <w:sz w:val="16"/>
                <w:szCs w:val="16"/>
              </w:rPr>
            </w:pPr>
            <w:r>
              <w:rPr>
                <w:sz w:val="16"/>
              </w:rPr>
              <w:t>94,767</w:t>
            </w:r>
          </w:p>
        </w:tc>
        <w:tc>
          <w:tcPr>
            <w:tcW w:w="766"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tcPr>
          <w:p w14:paraId="128F08D7" w14:textId="77777777" w:rsidR="00DB2ED5" w:rsidRPr="008741A9" w:rsidRDefault="001757BC" w:rsidP="00DB2ED5">
            <w:pPr>
              <w:spacing w:after="0" w:line="240" w:lineRule="auto"/>
              <w:jc w:val="center"/>
              <w:rPr>
                <w:sz w:val="16"/>
                <w:szCs w:val="16"/>
              </w:rPr>
            </w:pPr>
            <w:r>
              <w:rPr>
                <w:sz w:val="16"/>
              </w:rPr>
              <w:t>82,955</w:t>
            </w:r>
          </w:p>
        </w:tc>
        <w:tc>
          <w:tcPr>
            <w:tcW w:w="766" w:type="dxa"/>
            <w:tcBorders>
              <w:top w:val="single" w:sz="4" w:space="0" w:color="auto"/>
              <w:left w:val="nil"/>
              <w:bottom w:val="single" w:sz="4" w:space="0" w:color="auto"/>
              <w:right w:val="single" w:sz="4" w:space="0" w:color="auto"/>
            </w:tcBorders>
            <w:shd w:val="clear" w:color="auto" w:fill="auto"/>
            <w:noWrap/>
            <w:tcMar>
              <w:top w:w="28" w:type="dxa"/>
              <w:bottom w:w="28" w:type="dxa"/>
            </w:tcMar>
          </w:tcPr>
          <w:p w14:paraId="1452DF7F" w14:textId="77777777" w:rsidR="00DB2ED5" w:rsidRPr="008741A9" w:rsidRDefault="001757BC" w:rsidP="00DB2ED5">
            <w:pPr>
              <w:spacing w:after="0" w:line="240" w:lineRule="auto"/>
              <w:jc w:val="center"/>
              <w:rPr>
                <w:sz w:val="16"/>
                <w:szCs w:val="16"/>
              </w:rPr>
            </w:pPr>
            <w:r>
              <w:rPr>
                <w:sz w:val="16"/>
              </w:rPr>
              <w:t>62,828</w:t>
            </w:r>
          </w:p>
        </w:tc>
        <w:tc>
          <w:tcPr>
            <w:tcW w:w="766" w:type="dxa"/>
            <w:tcBorders>
              <w:top w:val="single" w:sz="4" w:space="0" w:color="auto"/>
              <w:left w:val="nil"/>
              <w:bottom w:val="single" w:sz="4" w:space="0" w:color="auto"/>
              <w:right w:val="single" w:sz="4" w:space="0" w:color="auto"/>
            </w:tcBorders>
            <w:shd w:val="clear" w:color="auto" w:fill="auto"/>
            <w:noWrap/>
            <w:tcMar>
              <w:top w:w="28" w:type="dxa"/>
              <w:bottom w:w="28" w:type="dxa"/>
            </w:tcMar>
          </w:tcPr>
          <w:p w14:paraId="4A54D83D" w14:textId="77777777" w:rsidR="00DB2ED5" w:rsidRPr="008741A9" w:rsidRDefault="001757BC" w:rsidP="00DB2ED5">
            <w:pPr>
              <w:spacing w:after="0" w:line="240" w:lineRule="auto"/>
              <w:jc w:val="center"/>
              <w:rPr>
                <w:sz w:val="16"/>
                <w:szCs w:val="16"/>
              </w:rPr>
            </w:pPr>
            <w:r>
              <w:rPr>
                <w:sz w:val="16"/>
              </w:rPr>
              <w:t>53,635</w:t>
            </w:r>
          </w:p>
        </w:tc>
        <w:tc>
          <w:tcPr>
            <w:tcW w:w="766" w:type="dxa"/>
            <w:tcBorders>
              <w:top w:val="single" w:sz="4" w:space="0" w:color="auto"/>
              <w:left w:val="nil"/>
              <w:bottom w:val="single" w:sz="4" w:space="0" w:color="auto"/>
              <w:right w:val="single" w:sz="4" w:space="0" w:color="auto"/>
            </w:tcBorders>
            <w:shd w:val="clear" w:color="auto" w:fill="auto"/>
            <w:noWrap/>
            <w:tcMar>
              <w:top w:w="28" w:type="dxa"/>
              <w:bottom w:w="28" w:type="dxa"/>
            </w:tcMar>
          </w:tcPr>
          <w:p w14:paraId="33F8727B" w14:textId="77777777" w:rsidR="00DB2ED5" w:rsidRPr="008741A9" w:rsidRDefault="001757BC" w:rsidP="00DB2ED5">
            <w:pPr>
              <w:spacing w:after="0" w:line="240" w:lineRule="auto"/>
              <w:jc w:val="center"/>
              <w:rPr>
                <w:sz w:val="16"/>
                <w:szCs w:val="16"/>
              </w:rPr>
            </w:pPr>
            <w:r>
              <w:rPr>
                <w:sz w:val="16"/>
              </w:rPr>
              <w:t>43,070</w:t>
            </w:r>
          </w:p>
        </w:tc>
        <w:tc>
          <w:tcPr>
            <w:tcW w:w="767" w:type="dxa"/>
            <w:tcBorders>
              <w:top w:val="single" w:sz="4" w:space="0" w:color="auto"/>
              <w:left w:val="nil"/>
              <w:bottom w:val="single" w:sz="4" w:space="0" w:color="auto"/>
              <w:right w:val="single" w:sz="4" w:space="0" w:color="auto"/>
            </w:tcBorders>
            <w:shd w:val="clear" w:color="auto" w:fill="auto"/>
            <w:noWrap/>
            <w:tcMar>
              <w:top w:w="28" w:type="dxa"/>
              <w:bottom w:w="28" w:type="dxa"/>
            </w:tcMar>
          </w:tcPr>
          <w:p w14:paraId="5D4C95C0" w14:textId="77777777" w:rsidR="00DB2ED5" w:rsidRPr="008741A9" w:rsidRDefault="001757BC" w:rsidP="00DB2ED5">
            <w:pPr>
              <w:spacing w:after="0" w:line="240" w:lineRule="auto"/>
              <w:jc w:val="center"/>
              <w:rPr>
                <w:sz w:val="16"/>
                <w:szCs w:val="16"/>
              </w:rPr>
            </w:pPr>
            <w:r>
              <w:rPr>
                <w:sz w:val="16"/>
              </w:rPr>
              <w:t>46,404</w:t>
            </w:r>
          </w:p>
        </w:tc>
      </w:tr>
      <w:tr w:rsidR="001757BC" w14:paraId="58EB3552" w14:textId="77777777" w:rsidTr="00D45234">
        <w:trPr>
          <w:trHeight w:val="25"/>
        </w:trPr>
        <w:tc>
          <w:tcPr>
            <w:tcW w:w="296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D34D013" w14:textId="77777777" w:rsidR="00DB2ED5" w:rsidRPr="008741A9" w:rsidRDefault="001757BC" w:rsidP="00DB2ED5">
            <w:pPr>
              <w:spacing w:after="0" w:line="240" w:lineRule="auto"/>
              <w:rPr>
                <w:b/>
                <w:sz w:val="16"/>
                <w:szCs w:val="16"/>
              </w:rPr>
            </w:pPr>
            <w:r>
              <w:rPr>
                <w:b/>
                <w:sz w:val="16"/>
              </w:rPr>
              <w:t>TOTAL</w:t>
            </w:r>
          </w:p>
        </w:tc>
        <w:tc>
          <w:tcPr>
            <w:tcW w:w="766" w:type="dxa"/>
            <w:tcBorders>
              <w:top w:val="single" w:sz="4" w:space="0" w:color="auto"/>
              <w:left w:val="nil"/>
              <w:bottom w:val="single" w:sz="4" w:space="0" w:color="auto"/>
              <w:right w:val="single" w:sz="4" w:space="0" w:color="auto"/>
            </w:tcBorders>
            <w:shd w:val="clear" w:color="000000" w:fill="DBDBDB"/>
            <w:noWrap/>
            <w:tcMar>
              <w:top w:w="28" w:type="dxa"/>
              <w:bottom w:w="28" w:type="dxa"/>
            </w:tcMar>
          </w:tcPr>
          <w:p w14:paraId="0E1F1A5C" w14:textId="77777777" w:rsidR="00DB2ED5" w:rsidRPr="008741A9" w:rsidRDefault="001757BC" w:rsidP="00DB2ED5">
            <w:pPr>
              <w:spacing w:after="0" w:line="240" w:lineRule="auto"/>
              <w:jc w:val="center"/>
              <w:rPr>
                <w:sz w:val="16"/>
                <w:szCs w:val="16"/>
              </w:rPr>
            </w:pPr>
            <w:r>
              <w:rPr>
                <w:sz w:val="16"/>
              </w:rPr>
              <w:t>336,292</w:t>
            </w:r>
          </w:p>
        </w:tc>
        <w:tc>
          <w:tcPr>
            <w:tcW w:w="766" w:type="dxa"/>
            <w:tcBorders>
              <w:top w:val="single" w:sz="4" w:space="0" w:color="auto"/>
              <w:left w:val="single" w:sz="4" w:space="0" w:color="auto"/>
              <w:bottom w:val="single" w:sz="4" w:space="0" w:color="auto"/>
              <w:right w:val="single" w:sz="4" w:space="0" w:color="auto"/>
            </w:tcBorders>
            <w:shd w:val="clear" w:color="000000" w:fill="DBDBDB"/>
            <w:noWrap/>
            <w:tcMar>
              <w:top w:w="28" w:type="dxa"/>
              <w:bottom w:w="28" w:type="dxa"/>
            </w:tcMar>
          </w:tcPr>
          <w:p w14:paraId="5A42EA67" w14:textId="77777777" w:rsidR="00DB2ED5" w:rsidRPr="008741A9" w:rsidRDefault="001757BC" w:rsidP="00DB2ED5">
            <w:pPr>
              <w:spacing w:after="0" w:line="240" w:lineRule="auto"/>
              <w:jc w:val="center"/>
              <w:rPr>
                <w:sz w:val="16"/>
                <w:szCs w:val="16"/>
              </w:rPr>
            </w:pPr>
            <w:r>
              <w:rPr>
                <w:sz w:val="16"/>
              </w:rPr>
              <w:t>335,831</w:t>
            </w:r>
          </w:p>
        </w:tc>
        <w:tc>
          <w:tcPr>
            <w:tcW w:w="766" w:type="dxa"/>
            <w:tcBorders>
              <w:top w:val="single" w:sz="4" w:space="0" w:color="auto"/>
              <w:left w:val="single" w:sz="4" w:space="0" w:color="auto"/>
              <w:bottom w:val="single" w:sz="4" w:space="0" w:color="auto"/>
              <w:right w:val="single" w:sz="4" w:space="0" w:color="auto"/>
            </w:tcBorders>
            <w:shd w:val="clear" w:color="000000" w:fill="DBDBDB"/>
            <w:noWrap/>
            <w:tcMar>
              <w:top w:w="28" w:type="dxa"/>
              <w:bottom w:w="28" w:type="dxa"/>
            </w:tcMar>
          </w:tcPr>
          <w:p w14:paraId="542746FC" w14:textId="77777777" w:rsidR="00DB2ED5" w:rsidRPr="008741A9" w:rsidRDefault="001757BC" w:rsidP="00DB2ED5">
            <w:pPr>
              <w:spacing w:after="0" w:line="240" w:lineRule="auto"/>
              <w:jc w:val="center"/>
              <w:rPr>
                <w:sz w:val="16"/>
                <w:szCs w:val="16"/>
              </w:rPr>
            </w:pPr>
            <w:r>
              <w:rPr>
                <w:sz w:val="16"/>
              </w:rPr>
              <w:t>281,393</w:t>
            </w:r>
          </w:p>
        </w:tc>
        <w:tc>
          <w:tcPr>
            <w:tcW w:w="766"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tcPr>
          <w:p w14:paraId="01DB1C06" w14:textId="77777777" w:rsidR="00DB2ED5" w:rsidRPr="008741A9" w:rsidRDefault="001757BC" w:rsidP="00DB2ED5">
            <w:pPr>
              <w:spacing w:after="0" w:line="240" w:lineRule="auto"/>
              <w:jc w:val="center"/>
              <w:rPr>
                <w:sz w:val="16"/>
                <w:szCs w:val="16"/>
              </w:rPr>
            </w:pPr>
            <w:r>
              <w:rPr>
                <w:sz w:val="16"/>
              </w:rPr>
              <w:t>290,684</w:t>
            </w:r>
          </w:p>
        </w:tc>
        <w:tc>
          <w:tcPr>
            <w:tcW w:w="766"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tcPr>
          <w:p w14:paraId="4DCEC9ED" w14:textId="77777777" w:rsidR="00DB2ED5" w:rsidRPr="008741A9" w:rsidRDefault="001757BC" w:rsidP="00DB2ED5">
            <w:pPr>
              <w:spacing w:after="0" w:line="240" w:lineRule="auto"/>
              <w:jc w:val="center"/>
              <w:rPr>
                <w:sz w:val="16"/>
                <w:szCs w:val="16"/>
              </w:rPr>
            </w:pPr>
            <w:r>
              <w:rPr>
                <w:sz w:val="16"/>
              </w:rPr>
              <w:t>275,842</w:t>
            </w:r>
          </w:p>
        </w:tc>
        <w:tc>
          <w:tcPr>
            <w:tcW w:w="766"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tcPr>
          <w:p w14:paraId="11256856" w14:textId="77777777" w:rsidR="00DB2ED5" w:rsidRPr="008741A9" w:rsidRDefault="001757BC" w:rsidP="00DB2ED5">
            <w:pPr>
              <w:spacing w:after="0" w:line="240" w:lineRule="auto"/>
              <w:jc w:val="center"/>
              <w:rPr>
                <w:sz w:val="16"/>
                <w:szCs w:val="16"/>
              </w:rPr>
            </w:pPr>
            <w:r>
              <w:rPr>
                <w:sz w:val="16"/>
              </w:rPr>
              <w:t>259,615</w:t>
            </w:r>
          </w:p>
        </w:tc>
        <w:tc>
          <w:tcPr>
            <w:tcW w:w="766"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tcPr>
          <w:p w14:paraId="6320708D" w14:textId="77777777" w:rsidR="00DB2ED5" w:rsidRPr="008741A9" w:rsidRDefault="001757BC" w:rsidP="00DB2ED5">
            <w:pPr>
              <w:spacing w:after="0" w:line="240" w:lineRule="auto"/>
              <w:jc w:val="center"/>
              <w:rPr>
                <w:sz w:val="16"/>
                <w:szCs w:val="16"/>
              </w:rPr>
            </w:pPr>
            <w:r>
              <w:rPr>
                <w:sz w:val="16"/>
              </w:rPr>
              <w:t>256,690</w:t>
            </w:r>
          </w:p>
        </w:tc>
        <w:tc>
          <w:tcPr>
            <w:tcW w:w="767"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tcPr>
          <w:p w14:paraId="6E8AABBC" w14:textId="77777777" w:rsidR="00DB2ED5" w:rsidRPr="008741A9" w:rsidRDefault="001757BC" w:rsidP="00DB2ED5">
            <w:pPr>
              <w:spacing w:after="0" w:line="240" w:lineRule="auto"/>
              <w:jc w:val="center"/>
              <w:rPr>
                <w:sz w:val="16"/>
                <w:szCs w:val="16"/>
              </w:rPr>
            </w:pPr>
            <w:r>
              <w:rPr>
                <w:sz w:val="16"/>
              </w:rPr>
              <w:t>258,732</w:t>
            </w:r>
          </w:p>
        </w:tc>
      </w:tr>
    </w:tbl>
    <w:p w14:paraId="52696587" w14:textId="77777777" w:rsidR="006448A9" w:rsidRPr="008741A9" w:rsidRDefault="001757BC" w:rsidP="00021588">
      <w:pPr>
        <w:pStyle w:val="Legenda"/>
        <w:rPr>
          <w:color w:val="auto"/>
        </w:rPr>
      </w:pPr>
      <w:r>
        <w:rPr>
          <w:color w:val="auto"/>
        </w:rPr>
        <w:t>Source: Own study by ARE S.A.</w:t>
      </w:r>
    </w:p>
    <w:p w14:paraId="3068C49C" w14:textId="77777777" w:rsidR="00DB2ED5" w:rsidRPr="008741A9" w:rsidRDefault="00DB2ED5" w:rsidP="00E62027"/>
    <w:p w14:paraId="3E4B62F9" w14:textId="77777777" w:rsidR="006448A9" w:rsidRPr="008741A9" w:rsidRDefault="001757BC" w:rsidP="00E62027">
      <w:r>
        <w:t>In 2015, 66% of the usable heat came from combined heat and power (CHP), while the rest of the heat is produced in water boilers (heating plants and district heating boilers of the utility power industry). Thus, there is a significant potential in the country that can be exploited by converting non–compliant water boilers to cogeneration units. Waste incineration plants have some potential, but so does the use of waste heat from industrial plants or other plants that generate waste heat.</w:t>
      </w:r>
    </w:p>
    <w:p w14:paraId="6D20BD2D" w14:textId="77777777" w:rsidR="006413C2" w:rsidRPr="008741A9" w:rsidRDefault="001757BC" w:rsidP="009C3377">
      <w:r>
        <w:t>In the analyses, the rate of cogeneration development in Poland was determined in accordance with the forecasts of demand for usable heat, taking into account economic factors and assuming support for high–efficiency cogeneration. The results of the model calculations (see table below) indicate a constant percentage of CHP generation, but it is important to note that the volume of electricity generated by CHP will increase. The share of heat generated by CHP will increase throughout the period, which is related to the decreasing use of district heating plants without an electric component.</w:t>
      </w:r>
    </w:p>
    <w:p w14:paraId="1C065592" w14:textId="56094DD0" w:rsidR="009C3377" w:rsidRPr="008741A9" w:rsidRDefault="001757BC" w:rsidP="009C3377">
      <w:r>
        <w:t>With the assumptions set out in the study, gas-fired combined heat and power plants are the fastest developing technology (the pro-environmental character of these units, availability of fuel and competitiveness in the conditions of growing prices of CO</w:t>
      </w:r>
      <w:r>
        <w:rPr>
          <w:vertAlign w:val="subscript"/>
        </w:rPr>
        <w:t>2</w:t>
      </w:r>
      <w:r w:rsidR="00016B58">
        <w:rPr>
          <w:vertAlign w:val="subscript"/>
        </w:rPr>
        <w:t xml:space="preserve"> </w:t>
      </w:r>
      <w:r>
        <w:t>emission allowances are the arguments for the choice of such a solution).</w:t>
      </w:r>
    </w:p>
    <w:p w14:paraId="3A0D7D02" w14:textId="77777777" w:rsidR="00B2681C" w:rsidRPr="008741A9" w:rsidRDefault="00B2681C" w:rsidP="009C3377"/>
    <w:p w14:paraId="32818DB2" w14:textId="77777777" w:rsidR="00581D10" w:rsidRPr="008741A9" w:rsidRDefault="001757BC" w:rsidP="00581D10">
      <w:pPr>
        <w:pStyle w:val="Legenda"/>
        <w:keepNext/>
        <w:rPr>
          <w:color w:val="auto"/>
        </w:rPr>
      </w:pPr>
      <w:r>
        <w:rPr>
          <w:color w:val="auto"/>
        </w:rPr>
        <w:t xml:space="preserve">Table </w:t>
      </w:r>
      <w:r w:rsidR="007D4268" w:rsidRPr="008741A9">
        <w:rPr>
          <w:color w:val="auto"/>
        </w:rPr>
        <w:fldChar w:fldCharType="begin"/>
      </w:r>
      <w:r w:rsidR="007D4268" w:rsidRPr="008741A9">
        <w:rPr>
          <w:color w:val="auto"/>
        </w:rPr>
        <w:instrText xml:space="preserve"> SEQ Tabela \* ARABIC </w:instrText>
      </w:r>
      <w:r w:rsidR="007D4268" w:rsidRPr="008741A9">
        <w:rPr>
          <w:color w:val="auto"/>
        </w:rPr>
        <w:fldChar w:fldCharType="separate"/>
      </w:r>
      <w:r w:rsidR="0053152D" w:rsidRPr="008741A9">
        <w:rPr>
          <w:color w:val="auto"/>
        </w:rPr>
        <w:t>19</w:t>
      </w:r>
      <w:r w:rsidR="007D4268" w:rsidRPr="008741A9">
        <w:rPr>
          <w:color w:val="auto"/>
        </w:rPr>
        <w:fldChar w:fldCharType="end"/>
      </w:r>
      <w:r>
        <w:rPr>
          <w:color w:val="auto"/>
        </w:rPr>
        <w:t>. Forecast share of electricity generation in cogeneration and share of heat generation in cogeneration [%]</w:t>
      </w:r>
    </w:p>
    <w:tbl>
      <w:tblPr>
        <w:tblW w:w="9072" w:type="dxa"/>
        <w:jc w:val="center"/>
        <w:tblLayout w:type="fixed"/>
        <w:tblCellMar>
          <w:left w:w="70" w:type="dxa"/>
          <w:right w:w="70" w:type="dxa"/>
        </w:tblCellMar>
        <w:tblLook w:val="04A0" w:firstRow="1" w:lastRow="0" w:firstColumn="1" w:lastColumn="0" w:noHBand="0" w:noVBand="1"/>
      </w:tblPr>
      <w:tblGrid>
        <w:gridCol w:w="3072"/>
        <w:gridCol w:w="750"/>
        <w:gridCol w:w="750"/>
        <w:gridCol w:w="750"/>
        <w:gridCol w:w="750"/>
        <w:gridCol w:w="750"/>
        <w:gridCol w:w="750"/>
        <w:gridCol w:w="750"/>
        <w:gridCol w:w="750"/>
      </w:tblGrid>
      <w:tr w:rsidR="001757BC" w14:paraId="0E68890D" w14:textId="77777777" w:rsidTr="008741A9">
        <w:trPr>
          <w:trHeight w:val="23"/>
          <w:jc w:val="center"/>
        </w:trPr>
        <w:tc>
          <w:tcPr>
            <w:tcW w:w="307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F25A295" w14:textId="77777777" w:rsidR="009C3377" w:rsidRPr="008741A9" w:rsidRDefault="001757BC" w:rsidP="00BE1385">
            <w:pPr>
              <w:spacing w:after="0" w:line="240" w:lineRule="auto"/>
              <w:rPr>
                <w:sz w:val="16"/>
                <w:szCs w:val="16"/>
              </w:rPr>
            </w:pPr>
            <w:r>
              <w:rPr>
                <w:sz w:val="16"/>
              </w:rPr>
              <w:t> </w:t>
            </w:r>
          </w:p>
        </w:tc>
        <w:tc>
          <w:tcPr>
            <w:tcW w:w="750" w:type="dxa"/>
            <w:tcBorders>
              <w:top w:val="single" w:sz="4" w:space="0" w:color="auto"/>
              <w:left w:val="nil"/>
              <w:bottom w:val="single" w:sz="4" w:space="0" w:color="auto"/>
              <w:right w:val="single" w:sz="4" w:space="0" w:color="auto"/>
            </w:tcBorders>
            <w:shd w:val="clear" w:color="auto" w:fill="DBDBDB"/>
            <w:tcMar>
              <w:top w:w="28" w:type="dxa"/>
              <w:bottom w:w="28" w:type="dxa"/>
            </w:tcMar>
            <w:vAlign w:val="center"/>
            <w:hideMark/>
          </w:tcPr>
          <w:p w14:paraId="51DAFB74" w14:textId="77777777" w:rsidR="009C3377" w:rsidRPr="008741A9" w:rsidRDefault="001757BC" w:rsidP="00BE1385">
            <w:pPr>
              <w:spacing w:after="0" w:line="240" w:lineRule="auto"/>
              <w:jc w:val="center"/>
              <w:rPr>
                <w:b/>
                <w:bCs/>
                <w:sz w:val="16"/>
                <w:szCs w:val="16"/>
              </w:rPr>
            </w:pPr>
            <w:r>
              <w:rPr>
                <w:b/>
                <w:sz w:val="16"/>
              </w:rPr>
              <w:t>2005</w:t>
            </w:r>
          </w:p>
        </w:tc>
        <w:tc>
          <w:tcPr>
            <w:tcW w:w="750" w:type="dxa"/>
            <w:tcBorders>
              <w:top w:val="single" w:sz="4" w:space="0" w:color="auto"/>
              <w:left w:val="nil"/>
              <w:bottom w:val="single" w:sz="4" w:space="0" w:color="auto"/>
              <w:right w:val="single" w:sz="4" w:space="0" w:color="auto"/>
            </w:tcBorders>
            <w:shd w:val="clear" w:color="auto" w:fill="DBDBDB"/>
            <w:tcMar>
              <w:top w:w="28" w:type="dxa"/>
              <w:bottom w:w="28" w:type="dxa"/>
            </w:tcMar>
            <w:vAlign w:val="center"/>
            <w:hideMark/>
          </w:tcPr>
          <w:p w14:paraId="58ED7C5D" w14:textId="77777777" w:rsidR="009C3377" w:rsidRPr="008741A9" w:rsidRDefault="001757BC" w:rsidP="00BE1385">
            <w:pPr>
              <w:spacing w:after="0" w:line="240" w:lineRule="auto"/>
              <w:jc w:val="center"/>
              <w:rPr>
                <w:b/>
                <w:bCs/>
                <w:sz w:val="16"/>
                <w:szCs w:val="16"/>
              </w:rPr>
            </w:pPr>
            <w:r>
              <w:rPr>
                <w:b/>
                <w:sz w:val="16"/>
              </w:rPr>
              <w:t>2010</w:t>
            </w:r>
          </w:p>
        </w:tc>
        <w:tc>
          <w:tcPr>
            <w:tcW w:w="750" w:type="dxa"/>
            <w:tcBorders>
              <w:top w:val="single" w:sz="4" w:space="0" w:color="auto"/>
              <w:left w:val="nil"/>
              <w:bottom w:val="single" w:sz="4" w:space="0" w:color="auto"/>
              <w:right w:val="single" w:sz="4" w:space="0" w:color="auto"/>
            </w:tcBorders>
            <w:shd w:val="clear" w:color="auto" w:fill="DBDBDB"/>
            <w:tcMar>
              <w:top w:w="28" w:type="dxa"/>
              <w:bottom w:w="28" w:type="dxa"/>
            </w:tcMar>
            <w:vAlign w:val="center"/>
            <w:hideMark/>
          </w:tcPr>
          <w:p w14:paraId="29C8D2DA" w14:textId="77777777" w:rsidR="009C3377" w:rsidRPr="008741A9" w:rsidRDefault="001757BC" w:rsidP="00BE1385">
            <w:pPr>
              <w:spacing w:after="0" w:line="240" w:lineRule="auto"/>
              <w:jc w:val="center"/>
              <w:rPr>
                <w:b/>
                <w:bCs/>
                <w:sz w:val="16"/>
                <w:szCs w:val="16"/>
              </w:rPr>
            </w:pPr>
            <w:r>
              <w:rPr>
                <w:b/>
                <w:sz w:val="16"/>
              </w:rPr>
              <w:t>2015</w:t>
            </w:r>
          </w:p>
        </w:tc>
        <w:tc>
          <w:tcPr>
            <w:tcW w:w="750"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84DD196" w14:textId="77777777" w:rsidR="009C3377" w:rsidRPr="008741A9" w:rsidRDefault="001757BC" w:rsidP="00BE1385">
            <w:pPr>
              <w:spacing w:after="0" w:line="240" w:lineRule="auto"/>
              <w:jc w:val="center"/>
              <w:rPr>
                <w:b/>
                <w:bCs/>
                <w:sz w:val="16"/>
                <w:szCs w:val="16"/>
              </w:rPr>
            </w:pPr>
            <w:r>
              <w:rPr>
                <w:b/>
                <w:sz w:val="16"/>
              </w:rPr>
              <w:t>2020</w:t>
            </w:r>
          </w:p>
        </w:tc>
        <w:tc>
          <w:tcPr>
            <w:tcW w:w="750"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C6E198A" w14:textId="77777777" w:rsidR="009C3377" w:rsidRPr="008741A9" w:rsidRDefault="001757BC" w:rsidP="00BE1385">
            <w:pPr>
              <w:spacing w:after="0" w:line="240" w:lineRule="auto"/>
              <w:jc w:val="center"/>
              <w:rPr>
                <w:b/>
                <w:bCs/>
                <w:sz w:val="16"/>
                <w:szCs w:val="16"/>
              </w:rPr>
            </w:pPr>
            <w:r>
              <w:rPr>
                <w:b/>
                <w:sz w:val="16"/>
              </w:rPr>
              <w:t>2025</w:t>
            </w:r>
          </w:p>
        </w:tc>
        <w:tc>
          <w:tcPr>
            <w:tcW w:w="750"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6D6D03A" w14:textId="77777777" w:rsidR="009C3377" w:rsidRPr="008741A9" w:rsidRDefault="001757BC" w:rsidP="00BE1385">
            <w:pPr>
              <w:spacing w:after="0" w:line="240" w:lineRule="auto"/>
              <w:jc w:val="center"/>
              <w:rPr>
                <w:b/>
                <w:bCs/>
                <w:sz w:val="16"/>
                <w:szCs w:val="16"/>
              </w:rPr>
            </w:pPr>
            <w:r>
              <w:rPr>
                <w:b/>
                <w:sz w:val="16"/>
              </w:rPr>
              <w:t>2030</w:t>
            </w:r>
          </w:p>
        </w:tc>
        <w:tc>
          <w:tcPr>
            <w:tcW w:w="750"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9FEF5BF" w14:textId="77777777" w:rsidR="009C3377" w:rsidRPr="008741A9" w:rsidRDefault="001757BC" w:rsidP="00BE1385">
            <w:pPr>
              <w:spacing w:after="0" w:line="240" w:lineRule="auto"/>
              <w:jc w:val="center"/>
              <w:rPr>
                <w:b/>
                <w:bCs/>
                <w:sz w:val="16"/>
                <w:szCs w:val="16"/>
              </w:rPr>
            </w:pPr>
            <w:r>
              <w:rPr>
                <w:b/>
                <w:sz w:val="16"/>
              </w:rPr>
              <w:t>2035</w:t>
            </w:r>
          </w:p>
        </w:tc>
        <w:tc>
          <w:tcPr>
            <w:tcW w:w="750"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5266E76" w14:textId="77777777" w:rsidR="009C3377" w:rsidRPr="008741A9" w:rsidRDefault="001757BC" w:rsidP="00BE1385">
            <w:pPr>
              <w:spacing w:after="0" w:line="240" w:lineRule="auto"/>
              <w:jc w:val="center"/>
              <w:rPr>
                <w:b/>
                <w:bCs/>
                <w:sz w:val="16"/>
                <w:szCs w:val="16"/>
              </w:rPr>
            </w:pPr>
            <w:r>
              <w:rPr>
                <w:b/>
                <w:sz w:val="16"/>
              </w:rPr>
              <w:t>2040</w:t>
            </w:r>
          </w:p>
        </w:tc>
      </w:tr>
      <w:tr w:rsidR="001757BC" w14:paraId="7E514FD3" w14:textId="77777777" w:rsidTr="008741A9">
        <w:trPr>
          <w:trHeight w:val="23"/>
          <w:jc w:val="center"/>
        </w:trPr>
        <w:tc>
          <w:tcPr>
            <w:tcW w:w="30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5B5E6594" w14:textId="77777777" w:rsidR="0089353D" w:rsidRPr="008741A9" w:rsidRDefault="001757BC" w:rsidP="0089353D">
            <w:pPr>
              <w:spacing w:after="0" w:line="240" w:lineRule="auto"/>
              <w:jc w:val="left"/>
              <w:rPr>
                <w:sz w:val="16"/>
                <w:szCs w:val="16"/>
              </w:rPr>
            </w:pPr>
            <w:r>
              <w:rPr>
                <w:color w:val="000000"/>
                <w:sz w:val="16"/>
              </w:rPr>
              <w:t>share of electricity generated from CHP in total electricity generation [%]</w:t>
            </w:r>
          </w:p>
        </w:tc>
        <w:tc>
          <w:tcPr>
            <w:tcW w:w="750" w:type="dxa"/>
            <w:tcBorders>
              <w:top w:val="single" w:sz="4" w:space="0" w:color="auto"/>
              <w:left w:val="nil"/>
              <w:bottom w:val="single" w:sz="4" w:space="0" w:color="auto"/>
              <w:right w:val="single" w:sz="4" w:space="0" w:color="auto"/>
            </w:tcBorders>
            <w:shd w:val="clear" w:color="auto" w:fill="DBDBDB"/>
            <w:noWrap/>
            <w:tcMar>
              <w:top w:w="28" w:type="dxa"/>
              <w:bottom w:w="28" w:type="dxa"/>
            </w:tcMar>
            <w:vAlign w:val="center"/>
            <w:hideMark/>
          </w:tcPr>
          <w:p w14:paraId="4F6BBEE6" w14:textId="77777777" w:rsidR="0089353D" w:rsidRPr="008741A9" w:rsidRDefault="001757BC" w:rsidP="0089353D">
            <w:pPr>
              <w:spacing w:after="0" w:line="240" w:lineRule="auto"/>
              <w:jc w:val="center"/>
              <w:rPr>
                <w:sz w:val="16"/>
                <w:szCs w:val="16"/>
              </w:rPr>
            </w:pPr>
            <w:r>
              <w:rPr>
                <w:color w:val="000000"/>
                <w:sz w:val="16"/>
              </w:rPr>
              <w:t>17%</w:t>
            </w:r>
          </w:p>
        </w:tc>
        <w:tc>
          <w:tcPr>
            <w:tcW w:w="750" w:type="dxa"/>
            <w:tcBorders>
              <w:top w:val="single" w:sz="4" w:space="0" w:color="auto"/>
              <w:left w:val="nil"/>
              <w:bottom w:val="single" w:sz="4" w:space="0" w:color="auto"/>
              <w:right w:val="single" w:sz="4" w:space="0" w:color="auto"/>
            </w:tcBorders>
            <w:shd w:val="clear" w:color="auto" w:fill="DBDBDB"/>
            <w:noWrap/>
            <w:tcMar>
              <w:top w:w="28" w:type="dxa"/>
              <w:bottom w:w="28" w:type="dxa"/>
            </w:tcMar>
            <w:vAlign w:val="center"/>
            <w:hideMark/>
          </w:tcPr>
          <w:p w14:paraId="7387591D" w14:textId="77777777" w:rsidR="0089353D" w:rsidRPr="008741A9" w:rsidRDefault="001757BC" w:rsidP="0089353D">
            <w:pPr>
              <w:spacing w:after="0" w:line="240" w:lineRule="auto"/>
              <w:jc w:val="center"/>
              <w:rPr>
                <w:sz w:val="16"/>
                <w:szCs w:val="16"/>
              </w:rPr>
            </w:pPr>
            <w:r>
              <w:rPr>
                <w:color w:val="000000"/>
                <w:sz w:val="16"/>
              </w:rPr>
              <w:t>18%</w:t>
            </w:r>
          </w:p>
        </w:tc>
        <w:tc>
          <w:tcPr>
            <w:tcW w:w="750" w:type="dxa"/>
            <w:tcBorders>
              <w:top w:val="single" w:sz="4" w:space="0" w:color="auto"/>
              <w:left w:val="nil"/>
              <w:bottom w:val="single" w:sz="4" w:space="0" w:color="auto"/>
              <w:right w:val="single" w:sz="4" w:space="0" w:color="auto"/>
            </w:tcBorders>
            <w:shd w:val="clear" w:color="auto" w:fill="DBDBDB"/>
            <w:noWrap/>
            <w:tcMar>
              <w:top w:w="28" w:type="dxa"/>
              <w:bottom w:w="28" w:type="dxa"/>
            </w:tcMar>
            <w:vAlign w:val="center"/>
            <w:hideMark/>
          </w:tcPr>
          <w:p w14:paraId="2A72AC64" w14:textId="77777777" w:rsidR="0089353D" w:rsidRPr="008741A9" w:rsidRDefault="001757BC" w:rsidP="0089353D">
            <w:pPr>
              <w:spacing w:after="0" w:line="240" w:lineRule="auto"/>
              <w:jc w:val="center"/>
              <w:rPr>
                <w:sz w:val="16"/>
                <w:szCs w:val="16"/>
              </w:rPr>
            </w:pPr>
            <w:r>
              <w:rPr>
                <w:color w:val="000000"/>
                <w:sz w:val="16"/>
              </w:rPr>
              <w:t>16%</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C4C3FBD" w14:textId="77777777" w:rsidR="0089353D" w:rsidRPr="008741A9" w:rsidRDefault="001757BC" w:rsidP="0089353D">
            <w:pPr>
              <w:spacing w:after="0" w:line="240" w:lineRule="auto"/>
              <w:jc w:val="center"/>
              <w:rPr>
                <w:sz w:val="16"/>
                <w:szCs w:val="16"/>
              </w:rPr>
            </w:pPr>
            <w:r>
              <w:rPr>
                <w:color w:val="000000"/>
                <w:sz w:val="16"/>
              </w:rPr>
              <w:t>18%</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6435ED1B" w14:textId="77777777" w:rsidR="0089353D" w:rsidRPr="008741A9" w:rsidRDefault="001757BC" w:rsidP="0089353D">
            <w:pPr>
              <w:spacing w:after="0" w:line="240" w:lineRule="auto"/>
              <w:jc w:val="center"/>
              <w:rPr>
                <w:sz w:val="16"/>
                <w:szCs w:val="16"/>
              </w:rPr>
            </w:pPr>
            <w:r>
              <w:rPr>
                <w:color w:val="000000"/>
                <w:sz w:val="16"/>
              </w:rPr>
              <w:t>18%</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3D60E89" w14:textId="77777777" w:rsidR="0089353D" w:rsidRPr="008741A9" w:rsidRDefault="001757BC" w:rsidP="0089353D">
            <w:pPr>
              <w:spacing w:after="0" w:line="240" w:lineRule="auto"/>
              <w:jc w:val="center"/>
              <w:rPr>
                <w:sz w:val="16"/>
                <w:szCs w:val="16"/>
              </w:rPr>
            </w:pPr>
            <w:r>
              <w:rPr>
                <w:color w:val="000000"/>
                <w:sz w:val="16"/>
              </w:rPr>
              <w:t>18%</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45F85C8F" w14:textId="77777777" w:rsidR="0089353D" w:rsidRPr="008741A9" w:rsidRDefault="001757BC" w:rsidP="0089353D">
            <w:pPr>
              <w:spacing w:after="0" w:line="240" w:lineRule="auto"/>
              <w:jc w:val="center"/>
              <w:rPr>
                <w:sz w:val="16"/>
                <w:szCs w:val="16"/>
              </w:rPr>
            </w:pPr>
            <w:r>
              <w:rPr>
                <w:color w:val="000000"/>
                <w:sz w:val="16"/>
              </w:rPr>
              <w:t>18%</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6403BC07" w14:textId="77777777" w:rsidR="0089353D" w:rsidRPr="008741A9" w:rsidRDefault="001757BC" w:rsidP="0089353D">
            <w:pPr>
              <w:spacing w:after="0" w:line="240" w:lineRule="auto"/>
              <w:jc w:val="center"/>
              <w:rPr>
                <w:sz w:val="16"/>
                <w:szCs w:val="16"/>
              </w:rPr>
            </w:pPr>
            <w:r>
              <w:rPr>
                <w:color w:val="000000"/>
                <w:sz w:val="16"/>
              </w:rPr>
              <w:t>17%</w:t>
            </w:r>
          </w:p>
        </w:tc>
      </w:tr>
      <w:tr w:rsidR="001757BC" w14:paraId="458AC726" w14:textId="77777777" w:rsidTr="008741A9">
        <w:trPr>
          <w:trHeight w:val="23"/>
          <w:jc w:val="center"/>
        </w:trPr>
        <w:tc>
          <w:tcPr>
            <w:tcW w:w="30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10705874" w14:textId="77777777" w:rsidR="0089353D" w:rsidRPr="008741A9" w:rsidRDefault="001757BC" w:rsidP="0089353D">
            <w:pPr>
              <w:spacing w:after="0" w:line="240" w:lineRule="auto"/>
              <w:jc w:val="left"/>
              <w:rPr>
                <w:sz w:val="16"/>
                <w:szCs w:val="16"/>
              </w:rPr>
            </w:pPr>
            <w:r>
              <w:rPr>
                <w:color w:val="000000"/>
                <w:sz w:val="16"/>
              </w:rPr>
              <w:t>share of heat produced from CHP in total heat production [%]</w:t>
            </w:r>
          </w:p>
        </w:tc>
        <w:tc>
          <w:tcPr>
            <w:tcW w:w="750" w:type="dxa"/>
            <w:tcBorders>
              <w:top w:val="single" w:sz="4" w:space="0" w:color="auto"/>
              <w:left w:val="nil"/>
              <w:bottom w:val="single" w:sz="4" w:space="0" w:color="auto"/>
              <w:right w:val="single" w:sz="4" w:space="0" w:color="auto"/>
            </w:tcBorders>
            <w:shd w:val="clear" w:color="auto" w:fill="DBDBDB"/>
            <w:noWrap/>
            <w:tcMar>
              <w:top w:w="28" w:type="dxa"/>
              <w:bottom w:w="28" w:type="dxa"/>
            </w:tcMar>
            <w:vAlign w:val="center"/>
            <w:hideMark/>
          </w:tcPr>
          <w:p w14:paraId="40FE04ED" w14:textId="77777777" w:rsidR="0089353D" w:rsidRPr="008741A9" w:rsidRDefault="001757BC" w:rsidP="0089353D">
            <w:pPr>
              <w:spacing w:after="0" w:line="240" w:lineRule="auto"/>
              <w:jc w:val="center"/>
              <w:rPr>
                <w:sz w:val="16"/>
                <w:szCs w:val="16"/>
              </w:rPr>
            </w:pPr>
            <w:r>
              <w:rPr>
                <w:color w:val="000000"/>
                <w:sz w:val="16"/>
              </w:rPr>
              <w:t>64%</w:t>
            </w:r>
          </w:p>
        </w:tc>
        <w:tc>
          <w:tcPr>
            <w:tcW w:w="750" w:type="dxa"/>
            <w:tcBorders>
              <w:top w:val="single" w:sz="4" w:space="0" w:color="auto"/>
              <w:left w:val="nil"/>
              <w:bottom w:val="single" w:sz="4" w:space="0" w:color="auto"/>
              <w:right w:val="single" w:sz="4" w:space="0" w:color="auto"/>
            </w:tcBorders>
            <w:shd w:val="clear" w:color="auto" w:fill="DBDBDB"/>
            <w:noWrap/>
            <w:tcMar>
              <w:top w:w="28" w:type="dxa"/>
              <w:bottom w:w="28" w:type="dxa"/>
            </w:tcMar>
            <w:vAlign w:val="center"/>
            <w:hideMark/>
          </w:tcPr>
          <w:p w14:paraId="6C0FC712" w14:textId="77777777" w:rsidR="0089353D" w:rsidRPr="008741A9" w:rsidRDefault="001757BC" w:rsidP="0089353D">
            <w:pPr>
              <w:spacing w:after="0" w:line="240" w:lineRule="auto"/>
              <w:jc w:val="center"/>
              <w:rPr>
                <w:sz w:val="16"/>
                <w:szCs w:val="16"/>
              </w:rPr>
            </w:pPr>
            <w:r>
              <w:rPr>
                <w:color w:val="000000"/>
                <w:sz w:val="16"/>
              </w:rPr>
              <w:t>61%</w:t>
            </w:r>
          </w:p>
        </w:tc>
        <w:tc>
          <w:tcPr>
            <w:tcW w:w="750" w:type="dxa"/>
            <w:tcBorders>
              <w:top w:val="single" w:sz="4" w:space="0" w:color="auto"/>
              <w:left w:val="nil"/>
              <w:bottom w:val="single" w:sz="4" w:space="0" w:color="auto"/>
              <w:right w:val="single" w:sz="4" w:space="0" w:color="auto"/>
            </w:tcBorders>
            <w:shd w:val="clear" w:color="auto" w:fill="DBDBDB"/>
            <w:noWrap/>
            <w:tcMar>
              <w:top w:w="28" w:type="dxa"/>
              <w:bottom w:w="28" w:type="dxa"/>
            </w:tcMar>
            <w:vAlign w:val="center"/>
            <w:hideMark/>
          </w:tcPr>
          <w:p w14:paraId="3454E89D" w14:textId="77777777" w:rsidR="0089353D" w:rsidRPr="008741A9" w:rsidRDefault="001757BC" w:rsidP="0089353D">
            <w:pPr>
              <w:spacing w:after="0" w:line="240" w:lineRule="auto"/>
              <w:jc w:val="center"/>
              <w:rPr>
                <w:sz w:val="16"/>
                <w:szCs w:val="16"/>
              </w:rPr>
            </w:pPr>
            <w:r>
              <w:rPr>
                <w:color w:val="000000"/>
                <w:sz w:val="16"/>
              </w:rPr>
              <w:t>66%</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86C983E" w14:textId="77777777" w:rsidR="0089353D" w:rsidRPr="008741A9" w:rsidRDefault="001757BC" w:rsidP="0089353D">
            <w:pPr>
              <w:spacing w:after="0" w:line="240" w:lineRule="auto"/>
              <w:jc w:val="center"/>
              <w:rPr>
                <w:sz w:val="16"/>
                <w:szCs w:val="16"/>
              </w:rPr>
            </w:pPr>
            <w:r>
              <w:rPr>
                <w:color w:val="000000"/>
                <w:sz w:val="16"/>
              </w:rPr>
              <w:t>71%</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91947C2" w14:textId="77777777" w:rsidR="0089353D" w:rsidRPr="008741A9" w:rsidRDefault="001757BC" w:rsidP="0089353D">
            <w:pPr>
              <w:spacing w:after="0" w:line="240" w:lineRule="auto"/>
              <w:jc w:val="center"/>
              <w:rPr>
                <w:sz w:val="16"/>
                <w:szCs w:val="16"/>
              </w:rPr>
            </w:pPr>
            <w:r>
              <w:rPr>
                <w:color w:val="000000"/>
                <w:sz w:val="16"/>
              </w:rPr>
              <w:t>77%</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9E2B106" w14:textId="77777777" w:rsidR="0089353D" w:rsidRPr="008741A9" w:rsidRDefault="001757BC" w:rsidP="0089353D">
            <w:pPr>
              <w:spacing w:after="0" w:line="240" w:lineRule="auto"/>
              <w:jc w:val="center"/>
              <w:rPr>
                <w:sz w:val="16"/>
                <w:szCs w:val="16"/>
              </w:rPr>
            </w:pPr>
            <w:r>
              <w:rPr>
                <w:color w:val="000000"/>
                <w:sz w:val="16"/>
              </w:rPr>
              <w:t>79%</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28ADFAF6" w14:textId="77777777" w:rsidR="0089353D" w:rsidRPr="008741A9" w:rsidRDefault="001757BC" w:rsidP="0089353D">
            <w:pPr>
              <w:spacing w:after="0" w:line="240" w:lineRule="auto"/>
              <w:jc w:val="center"/>
              <w:rPr>
                <w:sz w:val="16"/>
                <w:szCs w:val="16"/>
              </w:rPr>
            </w:pPr>
            <w:r>
              <w:rPr>
                <w:color w:val="000000"/>
                <w:sz w:val="16"/>
              </w:rPr>
              <w:t>83%</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58189A8" w14:textId="77777777" w:rsidR="0089353D" w:rsidRPr="008741A9" w:rsidRDefault="001757BC" w:rsidP="0089353D">
            <w:pPr>
              <w:spacing w:after="0" w:line="240" w:lineRule="auto"/>
              <w:jc w:val="center"/>
              <w:rPr>
                <w:sz w:val="16"/>
                <w:szCs w:val="16"/>
              </w:rPr>
            </w:pPr>
            <w:r>
              <w:rPr>
                <w:color w:val="000000"/>
                <w:sz w:val="16"/>
              </w:rPr>
              <w:t>82%</w:t>
            </w:r>
          </w:p>
        </w:tc>
      </w:tr>
    </w:tbl>
    <w:p w14:paraId="7806E3D4" w14:textId="77777777" w:rsidR="009C3377" w:rsidRPr="008741A9" w:rsidRDefault="001757BC" w:rsidP="00021588">
      <w:pPr>
        <w:pStyle w:val="Legenda"/>
        <w:rPr>
          <w:color w:val="auto"/>
        </w:rPr>
      </w:pPr>
      <w:r>
        <w:rPr>
          <w:color w:val="auto"/>
        </w:rPr>
        <w:t>Source: Own study by ARE S.A.</w:t>
      </w:r>
    </w:p>
    <w:p w14:paraId="3B5F32DA" w14:textId="77777777" w:rsidR="006413C2" w:rsidRPr="008741A9" w:rsidRDefault="006413C2" w:rsidP="006413C2"/>
    <w:p w14:paraId="707C3840" w14:textId="2F1C75DF" w:rsidR="00342417" w:rsidRPr="008741A9" w:rsidRDefault="007A68D2" w:rsidP="00F548EF">
      <w:pPr>
        <w:spacing w:after="0" w:line="240" w:lineRule="auto"/>
        <w:jc w:val="left"/>
      </w:pPr>
      <w:r>
        <w:br w:type="page"/>
      </w:r>
    </w:p>
    <w:p w14:paraId="6886D321" w14:textId="77777777" w:rsidR="001757BC" w:rsidRDefault="001757BC" w:rsidP="006413C2">
      <w:r>
        <w:lastRenderedPageBreak/>
        <w:t>The graph below visualizes the decrease in generation of power in CHP plants, but also the increase in heat generation in CHP, which is a very welcome trend for energy efficiency improvement.</w:t>
      </w:r>
    </w:p>
    <w:p w14:paraId="175E77C6" w14:textId="77777777" w:rsidR="0089353D" w:rsidRPr="008741A9" w:rsidRDefault="0089353D" w:rsidP="006413C2">
      <w:pPr>
        <w:pStyle w:val="Bezodstpw"/>
      </w:pPr>
    </w:p>
    <w:p w14:paraId="1E25B828" w14:textId="77777777" w:rsidR="00AC0890" w:rsidRPr="008741A9" w:rsidRDefault="001A61BC" w:rsidP="00AC0890">
      <w:pPr>
        <w:keepNext/>
      </w:pPr>
      <w:r>
        <w:rPr>
          <w:noProof/>
          <w:lang w:val="pl-PL" w:eastAsia="ja-JP"/>
        </w:rPr>
        <mc:AlternateContent>
          <mc:Choice Requires="wps">
            <w:drawing>
              <wp:anchor distT="0" distB="0" distL="114300" distR="114300" simplePos="0" relativeHeight="251651072" behindDoc="0" locked="0" layoutInCell="1" allowOverlap="1" wp14:anchorId="2D2EE6C0" wp14:editId="050736C7">
                <wp:simplePos x="0" y="0"/>
                <wp:positionH relativeFrom="column">
                  <wp:posOffset>4329430</wp:posOffset>
                </wp:positionH>
                <wp:positionV relativeFrom="paragraph">
                  <wp:posOffset>567055</wp:posOffset>
                </wp:positionV>
                <wp:extent cx="1647825" cy="1762125"/>
                <wp:effectExtent l="0" t="0" r="0" b="0"/>
                <wp:wrapNone/>
                <wp:docPr id="4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1762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94FF69" w14:textId="77777777" w:rsidR="00981435" w:rsidRDefault="00981435" w:rsidP="00DD7E51">
                            <w:pPr>
                              <w:spacing w:after="0" w:line="744" w:lineRule="auto"/>
                              <w:rPr>
                                <w:sz w:val="18"/>
                              </w:rPr>
                            </w:pPr>
                            <w:r>
                              <w:rPr>
                                <w:sz w:val="18"/>
                              </w:rPr>
                              <w:t>production of heat in heating plants</w:t>
                            </w:r>
                          </w:p>
                          <w:p w14:paraId="6017220E" w14:textId="77777777" w:rsidR="00981435" w:rsidRDefault="00981435" w:rsidP="00DD7E51">
                            <w:pPr>
                              <w:spacing w:after="0" w:line="744" w:lineRule="auto"/>
                              <w:rPr>
                                <w:sz w:val="18"/>
                              </w:rPr>
                            </w:pPr>
                            <w:r>
                              <w:rPr>
                                <w:sz w:val="18"/>
                              </w:rPr>
                              <w:t>production of heat in CHP plants</w:t>
                            </w:r>
                          </w:p>
                          <w:p w14:paraId="728254CA" w14:textId="77777777" w:rsidR="00981435" w:rsidRDefault="00981435" w:rsidP="00DD7E51">
                            <w:pPr>
                              <w:spacing w:after="0" w:line="240" w:lineRule="auto"/>
                              <w:rPr>
                                <w:sz w:val="18"/>
                              </w:rPr>
                            </w:pPr>
                            <w:r w:rsidRPr="00DD7E51">
                              <w:rPr>
                                <w:sz w:val="18"/>
                              </w:rPr>
                              <w:t>share of electricity generated from CHP in total electricity generation [%]</w:t>
                            </w:r>
                          </w:p>
                          <w:p w14:paraId="0CFBC432" w14:textId="77777777" w:rsidR="00981435" w:rsidRDefault="00981435" w:rsidP="00DD7E51">
                            <w:pPr>
                              <w:spacing w:after="0" w:line="240" w:lineRule="auto"/>
                              <w:rPr>
                                <w:sz w:val="18"/>
                              </w:rPr>
                            </w:pPr>
                          </w:p>
                          <w:p w14:paraId="31A25A8D" w14:textId="77777777" w:rsidR="00981435" w:rsidRDefault="00981435" w:rsidP="00DD7E51">
                            <w:pPr>
                              <w:spacing w:after="0" w:line="240" w:lineRule="auto"/>
                              <w:rPr>
                                <w:sz w:val="18"/>
                              </w:rPr>
                            </w:pPr>
                            <w:r w:rsidRPr="00DD7E51">
                              <w:rPr>
                                <w:sz w:val="18"/>
                              </w:rPr>
                              <w:t>share of heat produced from CHP in total heat production [%]</w:t>
                            </w:r>
                          </w:p>
                          <w:p w14:paraId="3C78A964" w14:textId="77777777" w:rsidR="00981435" w:rsidRPr="00AF2B3F" w:rsidRDefault="00981435" w:rsidP="00994707">
                            <w:pPr>
                              <w:spacing w:after="0" w:line="384" w:lineRule="auto"/>
                              <w:rPr>
                                <w:rFonts w:eastAsia="Times New Roman" w:cs="Arial"/>
                                <w:sz w:val="18"/>
                                <w:szCs w:val="16"/>
                              </w:rPr>
                            </w:pPr>
                          </w:p>
                          <w:p w14:paraId="7C0736D1" w14:textId="77777777" w:rsidR="00981435" w:rsidRPr="00AF2B3F" w:rsidRDefault="00981435" w:rsidP="00994707">
                            <w:pPr>
                              <w:spacing w:after="0" w:line="360" w:lineRule="auto"/>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EE6C0" id="Text Box 47" o:spid="_x0000_s1035" type="#_x0000_t202" style="position:absolute;left:0;text-align:left;margin-left:340.9pt;margin-top:44.65pt;width:129.75pt;height:138.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" stroked="f">
                <v:textbox inset="0,0,0,0">
                  <w:txbxContent>
                    <w:p w14:paraId="2594FF69" w14:textId="77777777" w:rsidR="00981435" w:rsidRDefault="00981435" w:rsidP="00DD7E51">
                      <w:pPr>
                        <w:spacing w:after="0" w:line="744" w:lineRule="auto"/>
                        <w:rPr>
                          <w:sz w:val="18"/>
                        </w:rPr>
                      </w:pPr>
                      <w:r>
                        <w:rPr>
                          <w:sz w:val="18"/>
                        </w:rPr>
                        <w:t>production of heat in heating plants</w:t>
                      </w:r>
                    </w:p>
                    <w:p w14:paraId="6017220E" w14:textId="77777777" w:rsidR="00981435" w:rsidRDefault="00981435" w:rsidP="00DD7E51">
                      <w:pPr>
                        <w:spacing w:after="0" w:line="744" w:lineRule="auto"/>
                        <w:rPr>
                          <w:sz w:val="18"/>
                        </w:rPr>
                      </w:pPr>
                      <w:r>
                        <w:rPr>
                          <w:sz w:val="18"/>
                        </w:rPr>
                        <w:t>production of heat in CHP plants</w:t>
                      </w:r>
                    </w:p>
                    <w:p w14:paraId="728254CA" w14:textId="77777777" w:rsidR="00981435" w:rsidRDefault="00981435" w:rsidP="00DD7E51">
                      <w:pPr>
                        <w:spacing w:after="0" w:line="240" w:lineRule="auto"/>
                        <w:rPr>
                          <w:sz w:val="18"/>
                        </w:rPr>
                      </w:pPr>
                      <w:r w:rsidRPr="00DD7E51">
                        <w:rPr>
                          <w:sz w:val="18"/>
                        </w:rPr>
                        <w:t>share of electricity generated from CHP in total electricity generation [%]</w:t>
                      </w:r>
                    </w:p>
                    <w:p w14:paraId="0CFBC432" w14:textId="77777777" w:rsidR="00981435" w:rsidRDefault="00981435" w:rsidP="00DD7E51">
                      <w:pPr>
                        <w:spacing w:after="0" w:line="240" w:lineRule="auto"/>
                        <w:rPr>
                          <w:sz w:val="18"/>
                        </w:rPr>
                      </w:pPr>
                    </w:p>
                    <w:p w14:paraId="31A25A8D" w14:textId="77777777" w:rsidR="00981435" w:rsidRDefault="00981435" w:rsidP="00DD7E51">
                      <w:pPr>
                        <w:spacing w:after="0" w:line="240" w:lineRule="auto"/>
                        <w:rPr>
                          <w:sz w:val="18"/>
                        </w:rPr>
                      </w:pPr>
                      <w:r w:rsidRPr="00DD7E51">
                        <w:rPr>
                          <w:sz w:val="18"/>
                        </w:rPr>
                        <w:t>share of heat produced from CHP in total heat production [%]</w:t>
                      </w:r>
                    </w:p>
                    <w:p w14:paraId="3C78A964" w14:textId="77777777" w:rsidR="00981435" w:rsidRPr="00AF2B3F" w:rsidRDefault="00981435" w:rsidP="00994707">
                      <w:pPr>
                        <w:spacing w:after="0" w:line="384" w:lineRule="auto"/>
                        <w:rPr>
                          <w:rFonts w:eastAsia="Times New Roman" w:cs="Arial"/>
                          <w:sz w:val="18"/>
                          <w:szCs w:val="16"/>
                        </w:rPr>
                      </w:pPr>
                    </w:p>
                    <w:p w14:paraId="7C0736D1" w14:textId="77777777" w:rsidR="00981435" w:rsidRPr="00AF2B3F" w:rsidRDefault="00981435" w:rsidP="00994707">
                      <w:pPr>
                        <w:spacing w:after="0" w:line="360" w:lineRule="auto"/>
                        <w:rPr>
                          <w:sz w:val="16"/>
                        </w:rPr>
                      </w:pPr>
                    </w:p>
                  </w:txbxContent>
                </v:textbox>
              </v:shape>
            </w:pict>
          </mc:Fallback>
        </mc:AlternateContent>
      </w:r>
      <w:r>
        <w:rPr>
          <w:noProof/>
          <w:lang w:val="pl-PL" w:eastAsia="ja-JP"/>
        </w:rPr>
        <w:drawing>
          <wp:inline distT="0" distB="0" distL="0" distR="0" wp14:anchorId="5ABC08AE" wp14:editId="00CD122A">
            <wp:extent cx="5905500" cy="2762250"/>
            <wp:effectExtent l="0" t="0" r="0" b="0"/>
            <wp:docPr id="186" name="Wykres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17"/>
                    <pic:cNvPicPr>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05500" cy="2762250"/>
                    </a:xfrm>
                    <a:prstGeom prst="rect">
                      <a:avLst/>
                    </a:prstGeom>
                    <a:noFill/>
                    <a:ln>
                      <a:noFill/>
                    </a:ln>
                  </pic:spPr>
                </pic:pic>
              </a:graphicData>
            </a:graphic>
          </wp:inline>
        </w:drawing>
      </w:r>
    </w:p>
    <w:p w14:paraId="2816861D" w14:textId="77777777" w:rsidR="0089353D" w:rsidRPr="008741A9" w:rsidRDefault="001757BC" w:rsidP="00AC0890">
      <w:pPr>
        <w:pStyle w:val="Legenda"/>
      </w:pPr>
      <w:r>
        <w:t xml:space="preserve">Figure </w:t>
      </w:r>
      <w:r w:rsidR="00AF03D4" w:rsidRPr="008741A9">
        <w:fldChar w:fldCharType="begin"/>
      </w:r>
      <w:r w:rsidR="00AF03D4" w:rsidRPr="008741A9">
        <w:instrText xml:space="preserve"> SEQ Rysunek \* ARABIC </w:instrText>
      </w:r>
      <w:r w:rsidR="00AF03D4" w:rsidRPr="008741A9">
        <w:fldChar w:fldCharType="separate"/>
      </w:r>
      <w:r w:rsidR="0053152D" w:rsidRPr="008741A9">
        <w:t>6</w:t>
      </w:r>
      <w:r w:rsidR="00AF03D4" w:rsidRPr="008741A9">
        <w:fldChar w:fldCharType="end"/>
      </w:r>
      <w:r>
        <w:t>. Forecast heat production [TJ] and share of electricity and heat produced in cogeneration [%]</w:t>
      </w:r>
    </w:p>
    <w:p w14:paraId="0323C721" w14:textId="77777777" w:rsidR="004407EE" w:rsidRPr="008741A9" w:rsidRDefault="001757BC" w:rsidP="00B2681C">
      <w:pPr>
        <w:pStyle w:val="Nagwek2"/>
      </w:pPr>
      <w:bookmarkStart w:id="40" w:name="_Toc23950660"/>
      <w:bookmarkStart w:id="41" w:name="_Toc67409969"/>
      <w:r>
        <w:t>Electricity forecasts</w:t>
      </w:r>
      <w:bookmarkEnd w:id="40"/>
      <w:bookmarkEnd w:id="41"/>
    </w:p>
    <w:p w14:paraId="0E9AE022" w14:textId="77777777" w:rsidR="007E7932" w:rsidRPr="008741A9" w:rsidRDefault="001757BC" w:rsidP="00B2681C">
      <w:pPr>
        <w:pStyle w:val="Nagwek3"/>
      </w:pPr>
      <w:bookmarkStart w:id="42" w:name="_Toc23950661"/>
      <w:bookmarkStart w:id="43" w:name="_Toc67409970"/>
      <w:r>
        <w:t>Forecast of electricity generation unit decommissioning</w:t>
      </w:r>
      <w:bookmarkEnd w:id="42"/>
      <w:bookmarkEnd w:id="43"/>
    </w:p>
    <w:p w14:paraId="66953318" w14:textId="77777777" w:rsidR="001757BC" w:rsidRDefault="001757BC" w:rsidP="00B2681C">
      <w:r>
        <w:t>The schedule of the decommissioning of existing generating units as well as the upgrading plans were based on surveys conducted among power companies and information from the annual reports of power companies. Moreover, the shut-down schedule implemented in the forecast optimisation model is based on expert assessment of the technical condition of the basic equipment (boilers, turbines), the number hours worked as well as the derogations granted and the legitimacy of incurring the capital expenditure in order to meet the EU requirements regarding the emission standards arising from the BAT conclusions. According to analyses, the largest number of generating units will be decommissioned after 2030, with hard coal and lignite power plants being the main sources. At that time we can also observe a large number of shut-downs of wind power plants, which results from the wear of the oldest turbines. Phasing out of energy storage facilities refer to pilot plants.</w:t>
      </w:r>
    </w:p>
    <w:p w14:paraId="259C1205" w14:textId="365004F0" w:rsidR="000F2138" w:rsidRPr="008741A9" w:rsidRDefault="001757BC" w:rsidP="00B2681C">
      <w:r>
        <w:t>The figure below illustrates the determined and assumed permanent</w:t>
      </w:r>
      <w:r w:rsidR="00D07349">
        <w:t xml:space="preserve"> decommissioning</w:t>
      </w:r>
      <w:r>
        <w:t xml:space="preserve"> of generating units in the utility and industrial power sector in 2016–2040.</w:t>
      </w:r>
    </w:p>
    <w:p w14:paraId="6F6C16D7" w14:textId="36DA3EBC" w:rsidR="009B595D" w:rsidRDefault="001757BC" w:rsidP="00B2681C">
      <w:r>
        <w:t>According to estimates, in 2016–2040, about 26.5 GW of generation capacity will be permanently decommissioned, including about 15.8 GW in the group of centrally dispatched heat generating units (JWCD) and about 3.2 GW of installed capacity in utility CHP plants from the group of non–centrally dispatched generating units (</w:t>
      </w:r>
      <w:proofErr w:type="spellStart"/>
      <w:r>
        <w:t>nJWCD</w:t>
      </w:r>
      <w:proofErr w:type="spellEnd"/>
      <w:r>
        <w:t>). The cumulative decommissioning values are shown in the table below.</w:t>
      </w:r>
    </w:p>
    <w:p w14:paraId="6DA57A13" w14:textId="77777777" w:rsidR="00981435" w:rsidRPr="008741A9" w:rsidRDefault="00981435" w:rsidP="00B2681C"/>
    <w:p w14:paraId="20B52BD2" w14:textId="77777777" w:rsidR="009B595D" w:rsidRPr="008741A9" w:rsidRDefault="001757BC" w:rsidP="00B2681C">
      <w:pPr>
        <w:pStyle w:val="Legenda"/>
        <w:keepNext/>
        <w:rPr>
          <w:color w:val="auto"/>
        </w:rPr>
      </w:pPr>
      <w:r>
        <w:rPr>
          <w:color w:val="auto"/>
        </w:rPr>
        <w:t xml:space="preserve">Table </w:t>
      </w:r>
      <w:r w:rsidRPr="008741A9">
        <w:rPr>
          <w:color w:val="auto"/>
        </w:rPr>
        <w:fldChar w:fldCharType="begin"/>
      </w:r>
      <w:r w:rsidRPr="008741A9">
        <w:rPr>
          <w:color w:val="auto"/>
        </w:rPr>
        <w:instrText xml:space="preserve"> SEQ Tabela \* ARABIC </w:instrText>
      </w:r>
      <w:r w:rsidRPr="008741A9">
        <w:rPr>
          <w:color w:val="auto"/>
        </w:rPr>
        <w:fldChar w:fldCharType="separate"/>
      </w:r>
      <w:r w:rsidR="0053152D" w:rsidRPr="008741A9">
        <w:rPr>
          <w:color w:val="auto"/>
        </w:rPr>
        <w:t>20</w:t>
      </w:r>
      <w:r w:rsidRPr="008741A9">
        <w:rPr>
          <w:color w:val="auto"/>
        </w:rPr>
        <w:fldChar w:fldCharType="end"/>
      </w:r>
      <w:r>
        <w:rPr>
          <w:color w:val="auto"/>
        </w:rPr>
        <w:t>. Cumulative capacity decommissioning between 2016 and 2040 [</w:t>
      </w:r>
      <w:proofErr w:type="spellStart"/>
      <w:r>
        <w:rPr>
          <w:color w:val="auto"/>
        </w:rPr>
        <w:t>MWne</w:t>
      </w:r>
      <w:r w:rsidR="00D07349">
        <w:rPr>
          <w:color w:val="auto"/>
        </w:rPr>
        <w:t>t</w:t>
      </w:r>
      <w:proofErr w:type="spellEnd"/>
      <w:r>
        <w:rPr>
          <w:color w:val="auto"/>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2"/>
        <w:gridCol w:w="1095"/>
        <w:gridCol w:w="1095"/>
        <w:gridCol w:w="1095"/>
        <w:gridCol w:w="1095"/>
        <w:gridCol w:w="1095"/>
        <w:gridCol w:w="1095"/>
      </w:tblGrid>
      <w:tr w:rsidR="001757BC" w14:paraId="3ED3FF3A" w14:textId="77777777" w:rsidTr="008741A9">
        <w:trPr>
          <w:trHeight w:val="178"/>
        </w:trPr>
        <w:tc>
          <w:tcPr>
            <w:tcW w:w="2502" w:type="dxa"/>
            <w:shd w:val="clear" w:color="auto" w:fill="auto"/>
            <w:tcMar>
              <w:top w:w="28" w:type="dxa"/>
              <w:bottom w:w="28" w:type="dxa"/>
            </w:tcMar>
            <w:vAlign w:val="center"/>
          </w:tcPr>
          <w:p w14:paraId="615ED88D" w14:textId="77777777" w:rsidR="009B595D" w:rsidRPr="008741A9" w:rsidRDefault="009B595D" w:rsidP="008741A9">
            <w:pPr>
              <w:spacing w:after="0" w:line="240" w:lineRule="auto"/>
              <w:jc w:val="center"/>
              <w:rPr>
                <w:sz w:val="16"/>
                <w:szCs w:val="16"/>
              </w:rPr>
            </w:pPr>
          </w:p>
        </w:tc>
        <w:tc>
          <w:tcPr>
            <w:tcW w:w="1095" w:type="dxa"/>
            <w:shd w:val="clear" w:color="auto" w:fill="auto"/>
            <w:tcMar>
              <w:top w:w="28" w:type="dxa"/>
              <w:bottom w:w="28" w:type="dxa"/>
            </w:tcMar>
            <w:vAlign w:val="center"/>
          </w:tcPr>
          <w:p w14:paraId="0EA67B15" w14:textId="77777777" w:rsidR="009B595D" w:rsidRPr="008741A9" w:rsidRDefault="001757BC" w:rsidP="008741A9">
            <w:pPr>
              <w:spacing w:after="0" w:line="240" w:lineRule="auto"/>
              <w:jc w:val="center"/>
              <w:rPr>
                <w:b/>
                <w:sz w:val="16"/>
                <w:szCs w:val="16"/>
              </w:rPr>
            </w:pPr>
            <w:r>
              <w:rPr>
                <w:b/>
                <w:sz w:val="16"/>
              </w:rPr>
              <w:t>2016–2020</w:t>
            </w:r>
          </w:p>
        </w:tc>
        <w:tc>
          <w:tcPr>
            <w:tcW w:w="1095" w:type="dxa"/>
            <w:shd w:val="clear" w:color="auto" w:fill="auto"/>
            <w:tcMar>
              <w:top w:w="28" w:type="dxa"/>
              <w:bottom w:w="28" w:type="dxa"/>
            </w:tcMar>
            <w:vAlign w:val="center"/>
          </w:tcPr>
          <w:p w14:paraId="23CC90A6" w14:textId="77777777" w:rsidR="009B595D" w:rsidRPr="008741A9" w:rsidRDefault="001757BC" w:rsidP="008741A9">
            <w:pPr>
              <w:spacing w:after="0" w:line="240" w:lineRule="auto"/>
              <w:jc w:val="center"/>
              <w:rPr>
                <w:b/>
                <w:sz w:val="16"/>
                <w:szCs w:val="16"/>
              </w:rPr>
            </w:pPr>
            <w:r>
              <w:rPr>
                <w:b/>
                <w:sz w:val="16"/>
              </w:rPr>
              <w:t>2021–2025</w:t>
            </w:r>
          </w:p>
        </w:tc>
        <w:tc>
          <w:tcPr>
            <w:tcW w:w="1095" w:type="dxa"/>
            <w:shd w:val="clear" w:color="auto" w:fill="auto"/>
            <w:tcMar>
              <w:top w:w="28" w:type="dxa"/>
              <w:bottom w:w="28" w:type="dxa"/>
            </w:tcMar>
            <w:vAlign w:val="center"/>
          </w:tcPr>
          <w:p w14:paraId="79D5F6BC" w14:textId="77777777" w:rsidR="009B595D" w:rsidRPr="008741A9" w:rsidRDefault="001757BC" w:rsidP="008741A9">
            <w:pPr>
              <w:spacing w:after="0" w:line="240" w:lineRule="auto"/>
              <w:jc w:val="center"/>
              <w:rPr>
                <w:b/>
                <w:sz w:val="16"/>
                <w:szCs w:val="16"/>
              </w:rPr>
            </w:pPr>
            <w:r>
              <w:rPr>
                <w:b/>
                <w:sz w:val="16"/>
              </w:rPr>
              <w:t>2026–2030</w:t>
            </w:r>
          </w:p>
        </w:tc>
        <w:tc>
          <w:tcPr>
            <w:tcW w:w="1095" w:type="dxa"/>
            <w:shd w:val="clear" w:color="auto" w:fill="auto"/>
            <w:tcMar>
              <w:top w:w="28" w:type="dxa"/>
              <w:bottom w:w="28" w:type="dxa"/>
            </w:tcMar>
            <w:vAlign w:val="center"/>
          </w:tcPr>
          <w:p w14:paraId="2067809C" w14:textId="77777777" w:rsidR="009B595D" w:rsidRPr="008741A9" w:rsidRDefault="001757BC" w:rsidP="008741A9">
            <w:pPr>
              <w:spacing w:after="0" w:line="240" w:lineRule="auto"/>
              <w:jc w:val="center"/>
              <w:rPr>
                <w:b/>
                <w:sz w:val="16"/>
                <w:szCs w:val="16"/>
              </w:rPr>
            </w:pPr>
            <w:r>
              <w:rPr>
                <w:b/>
                <w:sz w:val="16"/>
              </w:rPr>
              <w:t>2031–2035</w:t>
            </w:r>
          </w:p>
        </w:tc>
        <w:tc>
          <w:tcPr>
            <w:tcW w:w="1095" w:type="dxa"/>
            <w:tcBorders>
              <w:right w:val="double" w:sz="4" w:space="0" w:color="auto"/>
            </w:tcBorders>
            <w:shd w:val="clear" w:color="auto" w:fill="auto"/>
            <w:tcMar>
              <w:top w:w="28" w:type="dxa"/>
              <w:bottom w:w="28" w:type="dxa"/>
            </w:tcMar>
            <w:vAlign w:val="center"/>
          </w:tcPr>
          <w:p w14:paraId="3DBDB351" w14:textId="77777777" w:rsidR="009B595D" w:rsidRPr="008741A9" w:rsidRDefault="001757BC" w:rsidP="008741A9">
            <w:pPr>
              <w:spacing w:after="0" w:line="240" w:lineRule="auto"/>
              <w:jc w:val="center"/>
              <w:rPr>
                <w:b/>
                <w:sz w:val="16"/>
                <w:szCs w:val="16"/>
              </w:rPr>
            </w:pPr>
            <w:r>
              <w:rPr>
                <w:b/>
                <w:sz w:val="16"/>
              </w:rPr>
              <w:t>2036–2040</w:t>
            </w:r>
          </w:p>
        </w:tc>
        <w:tc>
          <w:tcPr>
            <w:tcW w:w="1095" w:type="dxa"/>
            <w:tcBorders>
              <w:left w:val="double" w:sz="4" w:space="0" w:color="auto"/>
            </w:tcBorders>
            <w:shd w:val="clear" w:color="auto" w:fill="auto"/>
            <w:tcMar>
              <w:top w:w="28" w:type="dxa"/>
              <w:bottom w:w="28" w:type="dxa"/>
            </w:tcMar>
            <w:vAlign w:val="center"/>
          </w:tcPr>
          <w:p w14:paraId="319511AE" w14:textId="77777777" w:rsidR="009B595D" w:rsidRPr="008741A9" w:rsidRDefault="001757BC" w:rsidP="008741A9">
            <w:pPr>
              <w:spacing w:after="0" w:line="240" w:lineRule="auto"/>
              <w:jc w:val="center"/>
              <w:rPr>
                <w:b/>
                <w:sz w:val="16"/>
                <w:szCs w:val="16"/>
              </w:rPr>
            </w:pPr>
            <w:r>
              <w:rPr>
                <w:b/>
                <w:sz w:val="16"/>
              </w:rPr>
              <w:t>2016–2040</w:t>
            </w:r>
          </w:p>
        </w:tc>
      </w:tr>
      <w:tr w:rsidR="001757BC" w14:paraId="7705C2F9" w14:textId="77777777" w:rsidTr="008741A9">
        <w:trPr>
          <w:trHeight w:val="345"/>
        </w:trPr>
        <w:tc>
          <w:tcPr>
            <w:tcW w:w="2502" w:type="dxa"/>
            <w:tcBorders>
              <w:bottom w:val="dotted" w:sz="4" w:space="0" w:color="auto"/>
            </w:tcBorders>
            <w:shd w:val="clear" w:color="auto" w:fill="auto"/>
            <w:tcMar>
              <w:top w:w="28" w:type="dxa"/>
              <w:bottom w:w="28" w:type="dxa"/>
            </w:tcMar>
            <w:vAlign w:val="center"/>
          </w:tcPr>
          <w:p w14:paraId="65F324B1" w14:textId="77777777" w:rsidR="009B595D" w:rsidRPr="008741A9" w:rsidRDefault="001757BC" w:rsidP="008741A9">
            <w:pPr>
              <w:spacing w:after="0" w:line="240" w:lineRule="auto"/>
              <w:jc w:val="left"/>
              <w:rPr>
                <w:b/>
                <w:sz w:val="16"/>
                <w:szCs w:val="16"/>
              </w:rPr>
            </w:pPr>
            <w:r>
              <w:rPr>
                <w:b/>
                <w:sz w:val="16"/>
              </w:rPr>
              <w:t>Cumulative capacity decommissioning, including:</w:t>
            </w:r>
          </w:p>
        </w:tc>
        <w:tc>
          <w:tcPr>
            <w:tcW w:w="1095" w:type="dxa"/>
            <w:tcBorders>
              <w:bottom w:val="dotted" w:sz="4" w:space="0" w:color="auto"/>
            </w:tcBorders>
            <w:shd w:val="clear" w:color="auto" w:fill="auto"/>
            <w:tcMar>
              <w:top w:w="28" w:type="dxa"/>
              <w:bottom w:w="28" w:type="dxa"/>
            </w:tcMar>
            <w:vAlign w:val="center"/>
          </w:tcPr>
          <w:p w14:paraId="3BD38539" w14:textId="77777777" w:rsidR="009B595D" w:rsidRPr="008741A9" w:rsidRDefault="001757BC" w:rsidP="008741A9">
            <w:pPr>
              <w:spacing w:after="0" w:line="240" w:lineRule="auto"/>
              <w:jc w:val="center"/>
              <w:rPr>
                <w:b/>
                <w:sz w:val="16"/>
                <w:szCs w:val="16"/>
              </w:rPr>
            </w:pPr>
            <w:r>
              <w:rPr>
                <w:sz w:val="16"/>
              </w:rPr>
              <w:t>3</w:t>
            </w:r>
            <w:r w:rsidR="00C12C6D">
              <w:rPr>
                <w:sz w:val="16"/>
              </w:rPr>
              <w:t>,</w:t>
            </w:r>
            <w:r>
              <w:rPr>
                <w:sz w:val="16"/>
              </w:rPr>
              <w:t>004</w:t>
            </w:r>
          </w:p>
        </w:tc>
        <w:tc>
          <w:tcPr>
            <w:tcW w:w="1095" w:type="dxa"/>
            <w:tcBorders>
              <w:bottom w:val="dotted" w:sz="4" w:space="0" w:color="auto"/>
            </w:tcBorders>
            <w:shd w:val="clear" w:color="auto" w:fill="auto"/>
            <w:tcMar>
              <w:top w:w="28" w:type="dxa"/>
              <w:bottom w:w="28" w:type="dxa"/>
            </w:tcMar>
            <w:vAlign w:val="center"/>
          </w:tcPr>
          <w:p w14:paraId="3CAABD44" w14:textId="77777777" w:rsidR="009B595D" w:rsidRPr="008741A9" w:rsidRDefault="001757BC" w:rsidP="008741A9">
            <w:pPr>
              <w:spacing w:after="0" w:line="240" w:lineRule="auto"/>
              <w:jc w:val="center"/>
              <w:rPr>
                <w:b/>
                <w:sz w:val="16"/>
                <w:szCs w:val="16"/>
              </w:rPr>
            </w:pPr>
            <w:r>
              <w:rPr>
                <w:sz w:val="16"/>
              </w:rPr>
              <w:t>2</w:t>
            </w:r>
            <w:r w:rsidR="00C12C6D">
              <w:rPr>
                <w:sz w:val="16"/>
              </w:rPr>
              <w:t>,</w:t>
            </w:r>
            <w:r>
              <w:rPr>
                <w:sz w:val="16"/>
              </w:rPr>
              <w:t>626</w:t>
            </w:r>
          </w:p>
        </w:tc>
        <w:tc>
          <w:tcPr>
            <w:tcW w:w="1095" w:type="dxa"/>
            <w:tcBorders>
              <w:bottom w:val="dotted" w:sz="4" w:space="0" w:color="auto"/>
            </w:tcBorders>
            <w:shd w:val="clear" w:color="auto" w:fill="auto"/>
            <w:tcMar>
              <w:top w:w="28" w:type="dxa"/>
              <w:bottom w:w="28" w:type="dxa"/>
            </w:tcMar>
            <w:vAlign w:val="center"/>
          </w:tcPr>
          <w:p w14:paraId="7D2BA035" w14:textId="77777777" w:rsidR="009B595D" w:rsidRPr="008741A9" w:rsidRDefault="001757BC" w:rsidP="008741A9">
            <w:pPr>
              <w:spacing w:after="0" w:line="240" w:lineRule="auto"/>
              <w:jc w:val="center"/>
              <w:rPr>
                <w:b/>
                <w:sz w:val="16"/>
                <w:szCs w:val="16"/>
              </w:rPr>
            </w:pPr>
            <w:r>
              <w:rPr>
                <w:sz w:val="16"/>
              </w:rPr>
              <w:t>4</w:t>
            </w:r>
            <w:r w:rsidR="00C12C6D">
              <w:rPr>
                <w:sz w:val="16"/>
              </w:rPr>
              <w:t>,</w:t>
            </w:r>
            <w:r>
              <w:rPr>
                <w:sz w:val="16"/>
              </w:rPr>
              <w:t>050</w:t>
            </w:r>
          </w:p>
        </w:tc>
        <w:tc>
          <w:tcPr>
            <w:tcW w:w="1095" w:type="dxa"/>
            <w:tcBorders>
              <w:bottom w:val="dotted" w:sz="4" w:space="0" w:color="auto"/>
            </w:tcBorders>
            <w:shd w:val="clear" w:color="auto" w:fill="auto"/>
            <w:tcMar>
              <w:top w:w="28" w:type="dxa"/>
              <w:bottom w:w="28" w:type="dxa"/>
            </w:tcMar>
            <w:vAlign w:val="center"/>
          </w:tcPr>
          <w:p w14:paraId="0DAE0E8A" w14:textId="77777777" w:rsidR="009B595D" w:rsidRPr="008741A9" w:rsidRDefault="001757BC" w:rsidP="008741A9">
            <w:pPr>
              <w:spacing w:after="0" w:line="240" w:lineRule="auto"/>
              <w:jc w:val="center"/>
              <w:rPr>
                <w:b/>
                <w:sz w:val="16"/>
                <w:szCs w:val="16"/>
              </w:rPr>
            </w:pPr>
            <w:r>
              <w:rPr>
                <w:sz w:val="16"/>
              </w:rPr>
              <w:t>9</w:t>
            </w:r>
            <w:r w:rsidR="00C12C6D">
              <w:rPr>
                <w:sz w:val="16"/>
              </w:rPr>
              <w:t>,</w:t>
            </w:r>
            <w:r>
              <w:rPr>
                <w:sz w:val="16"/>
              </w:rPr>
              <w:t>806</w:t>
            </w:r>
          </w:p>
        </w:tc>
        <w:tc>
          <w:tcPr>
            <w:tcW w:w="1095" w:type="dxa"/>
            <w:tcBorders>
              <w:bottom w:val="dotted" w:sz="4" w:space="0" w:color="auto"/>
              <w:right w:val="double" w:sz="4" w:space="0" w:color="auto"/>
            </w:tcBorders>
            <w:shd w:val="clear" w:color="auto" w:fill="auto"/>
            <w:tcMar>
              <w:top w:w="28" w:type="dxa"/>
              <w:bottom w:w="28" w:type="dxa"/>
            </w:tcMar>
            <w:vAlign w:val="center"/>
          </w:tcPr>
          <w:p w14:paraId="69706C38" w14:textId="77777777" w:rsidR="009B595D" w:rsidRPr="008741A9" w:rsidRDefault="001757BC" w:rsidP="008741A9">
            <w:pPr>
              <w:spacing w:after="0" w:line="240" w:lineRule="auto"/>
              <w:jc w:val="center"/>
              <w:rPr>
                <w:b/>
                <w:sz w:val="16"/>
                <w:szCs w:val="16"/>
              </w:rPr>
            </w:pPr>
            <w:r>
              <w:rPr>
                <w:sz w:val="16"/>
              </w:rPr>
              <w:t>7</w:t>
            </w:r>
            <w:r w:rsidR="00C12C6D">
              <w:rPr>
                <w:sz w:val="16"/>
              </w:rPr>
              <w:t>,</w:t>
            </w:r>
            <w:r>
              <w:rPr>
                <w:sz w:val="16"/>
              </w:rPr>
              <w:t>042</w:t>
            </w:r>
          </w:p>
        </w:tc>
        <w:tc>
          <w:tcPr>
            <w:tcW w:w="1095" w:type="dxa"/>
            <w:tcBorders>
              <w:left w:val="double" w:sz="4" w:space="0" w:color="auto"/>
              <w:bottom w:val="dotted" w:sz="4" w:space="0" w:color="auto"/>
            </w:tcBorders>
            <w:shd w:val="clear" w:color="auto" w:fill="auto"/>
            <w:tcMar>
              <w:top w:w="28" w:type="dxa"/>
              <w:bottom w:w="28" w:type="dxa"/>
            </w:tcMar>
            <w:vAlign w:val="center"/>
          </w:tcPr>
          <w:p w14:paraId="18F48101" w14:textId="77777777" w:rsidR="009B595D" w:rsidRPr="008741A9" w:rsidRDefault="001757BC" w:rsidP="008741A9">
            <w:pPr>
              <w:spacing w:after="0" w:line="240" w:lineRule="auto"/>
              <w:jc w:val="center"/>
              <w:rPr>
                <w:b/>
                <w:sz w:val="16"/>
                <w:szCs w:val="16"/>
              </w:rPr>
            </w:pPr>
            <w:r>
              <w:rPr>
                <w:sz w:val="16"/>
              </w:rPr>
              <w:t>26,528</w:t>
            </w:r>
          </w:p>
        </w:tc>
      </w:tr>
      <w:tr w:rsidR="001757BC" w14:paraId="22BCE518" w14:textId="77777777" w:rsidTr="008741A9">
        <w:trPr>
          <w:trHeight w:val="165"/>
        </w:trPr>
        <w:tc>
          <w:tcPr>
            <w:tcW w:w="2502" w:type="dxa"/>
            <w:tcBorders>
              <w:top w:val="dotted" w:sz="4" w:space="0" w:color="auto"/>
              <w:bottom w:val="dotted" w:sz="4" w:space="0" w:color="auto"/>
            </w:tcBorders>
            <w:shd w:val="clear" w:color="auto" w:fill="auto"/>
            <w:tcMar>
              <w:top w:w="28" w:type="dxa"/>
              <w:bottom w:w="28" w:type="dxa"/>
            </w:tcMar>
            <w:vAlign w:val="center"/>
          </w:tcPr>
          <w:p w14:paraId="3315D2D4" w14:textId="77777777" w:rsidR="009B595D" w:rsidRPr="008741A9" w:rsidRDefault="005C6C1F" w:rsidP="008741A9">
            <w:pPr>
              <w:spacing w:after="0" w:line="240" w:lineRule="auto"/>
              <w:jc w:val="left"/>
              <w:rPr>
                <w:sz w:val="16"/>
                <w:szCs w:val="16"/>
              </w:rPr>
            </w:pPr>
            <w:r>
              <w:rPr>
                <w:sz w:val="16"/>
              </w:rPr>
              <w:t xml:space="preserve"> </w:t>
            </w:r>
            <w:r w:rsidR="001757BC">
              <w:rPr>
                <w:sz w:val="16"/>
              </w:rPr>
              <w:t>heat JWCD</w:t>
            </w:r>
          </w:p>
        </w:tc>
        <w:tc>
          <w:tcPr>
            <w:tcW w:w="1095" w:type="dxa"/>
            <w:tcBorders>
              <w:top w:val="dotted" w:sz="4" w:space="0" w:color="auto"/>
              <w:bottom w:val="dotted" w:sz="4" w:space="0" w:color="auto"/>
            </w:tcBorders>
            <w:shd w:val="clear" w:color="auto" w:fill="auto"/>
            <w:tcMar>
              <w:top w:w="28" w:type="dxa"/>
              <w:bottom w:w="28" w:type="dxa"/>
            </w:tcMar>
            <w:vAlign w:val="center"/>
          </w:tcPr>
          <w:p w14:paraId="6745D8F8" w14:textId="77777777" w:rsidR="009B595D" w:rsidRPr="008741A9" w:rsidRDefault="001757BC" w:rsidP="008741A9">
            <w:pPr>
              <w:spacing w:after="0" w:line="240" w:lineRule="auto"/>
              <w:jc w:val="center"/>
              <w:rPr>
                <w:sz w:val="16"/>
                <w:szCs w:val="16"/>
              </w:rPr>
            </w:pPr>
            <w:r>
              <w:rPr>
                <w:sz w:val="16"/>
              </w:rPr>
              <w:t>2</w:t>
            </w:r>
            <w:r w:rsidR="00C12C6D">
              <w:rPr>
                <w:sz w:val="16"/>
              </w:rPr>
              <w:t>,</w:t>
            </w:r>
            <w:r>
              <w:rPr>
                <w:sz w:val="16"/>
              </w:rPr>
              <w:t>041</w:t>
            </w:r>
          </w:p>
        </w:tc>
        <w:tc>
          <w:tcPr>
            <w:tcW w:w="1095" w:type="dxa"/>
            <w:tcBorders>
              <w:top w:val="dotted" w:sz="4" w:space="0" w:color="auto"/>
              <w:bottom w:val="dotted" w:sz="4" w:space="0" w:color="auto"/>
            </w:tcBorders>
            <w:shd w:val="clear" w:color="auto" w:fill="auto"/>
            <w:tcMar>
              <w:top w:w="28" w:type="dxa"/>
              <w:bottom w:w="28" w:type="dxa"/>
            </w:tcMar>
            <w:vAlign w:val="center"/>
          </w:tcPr>
          <w:p w14:paraId="7DA186A5" w14:textId="77777777" w:rsidR="009B595D" w:rsidRPr="008741A9" w:rsidRDefault="001757BC" w:rsidP="008741A9">
            <w:pPr>
              <w:spacing w:after="0" w:line="240" w:lineRule="auto"/>
              <w:jc w:val="center"/>
              <w:rPr>
                <w:sz w:val="16"/>
                <w:szCs w:val="16"/>
              </w:rPr>
            </w:pPr>
            <w:r>
              <w:rPr>
                <w:sz w:val="16"/>
              </w:rPr>
              <w:t>1</w:t>
            </w:r>
            <w:r w:rsidR="00C12C6D">
              <w:rPr>
                <w:sz w:val="16"/>
              </w:rPr>
              <w:t>,</w:t>
            </w:r>
            <w:r>
              <w:rPr>
                <w:sz w:val="16"/>
              </w:rPr>
              <w:t>756</w:t>
            </w:r>
          </w:p>
        </w:tc>
        <w:tc>
          <w:tcPr>
            <w:tcW w:w="1095" w:type="dxa"/>
            <w:tcBorders>
              <w:top w:val="dotted" w:sz="4" w:space="0" w:color="auto"/>
              <w:bottom w:val="dotted" w:sz="4" w:space="0" w:color="auto"/>
            </w:tcBorders>
            <w:shd w:val="clear" w:color="auto" w:fill="auto"/>
            <w:tcMar>
              <w:top w:w="28" w:type="dxa"/>
              <w:bottom w:w="28" w:type="dxa"/>
            </w:tcMar>
            <w:vAlign w:val="center"/>
          </w:tcPr>
          <w:p w14:paraId="38B75F01" w14:textId="77777777" w:rsidR="009B595D" w:rsidRPr="008741A9" w:rsidRDefault="001757BC" w:rsidP="008741A9">
            <w:pPr>
              <w:spacing w:after="0" w:line="240" w:lineRule="auto"/>
              <w:jc w:val="center"/>
              <w:rPr>
                <w:sz w:val="16"/>
                <w:szCs w:val="16"/>
              </w:rPr>
            </w:pPr>
            <w:r>
              <w:rPr>
                <w:sz w:val="16"/>
              </w:rPr>
              <w:t>2</w:t>
            </w:r>
            <w:r w:rsidR="00C12C6D">
              <w:rPr>
                <w:sz w:val="16"/>
              </w:rPr>
              <w:t>,</w:t>
            </w:r>
            <w:r>
              <w:rPr>
                <w:sz w:val="16"/>
              </w:rPr>
              <w:t>884</w:t>
            </w:r>
          </w:p>
        </w:tc>
        <w:tc>
          <w:tcPr>
            <w:tcW w:w="1095" w:type="dxa"/>
            <w:tcBorders>
              <w:top w:val="dotted" w:sz="4" w:space="0" w:color="auto"/>
              <w:bottom w:val="dotted" w:sz="4" w:space="0" w:color="auto"/>
            </w:tcBorders>
            <w:shd w:val="clear" w:color="auto" w:fill="auto"/>
            <w:tcMar>
              <w:top w:w="28" w:type="dxa"/>
              <w:bottom w:w="28" w:type="dxa"/>
            </w:tcMar>
            <w:vAlign w:val="center"/>
          </w:tcPr>
          <w:p w14:paraId="6DC474F7" w14:textId="77777777" w:rsidR="009B595D" w:rsidRPr="008741A9" w:rsidRDefault="001757BC" w:rsidP="008741A9">
            <w:pPr>
              <w:spacing w:after="0" w:line="240" w:lineRule="auto"/>
              <w:jc w:val="center"/>
              <w:rPr>
                <w:sz w:val="16"/>
                <w:szCs w:val="16"/>
              </w:rPr>
            </w:pPr>
            <w:r>
              <w:rPr>
                <w:sz w:val="16"/>
              </w:rPr>
              <w:t>7</w:t>
            </w:r>
            <w:r w:rsidR="00C12C6D">
              <w:rPr>
                <w:sz w:val="16"/>
              </w:rPr>
              <w:t>,</w:t>
            </w:r>
            <w:r>
              <w:rPr>
                <w:sz w:val="16"/>
              </w:rPr>
              <w:t>398</w:t>
            </w:r>
          </w:p>
        </w:tc>
        <w:tc>
          <w:tcPr>
            <w:tcW w:w="1095" w:type="dxa"/>
            <w:tcBorders>
              <w:top w:val="dotted" w:sz="4" w:space="0" w:color="auto"/>
              <w:bottom w:val="dotted" w:sz="4" w:space="0" w:color="auto"/>
              <w:right w:val="double" w:sz="4" w:space="0" w:color="auto"/>
            </w:tcBorders>
            <w:shd w:val="clear" w:color="auto" w:fill="auto"/>
            <w:tcMar>
              <w:top w:w="28" w:type="dxa"/>
              <w:bottom w:w="28" w:type="dxa"/>
            </w:tcMar>
            <w:vAlign w:val="center"/>
          </w:tcPr>
          <w:p w14:paraId="24C80C23" w14:textId="77777777" w:rsidR="009B595D" w:rsidRPr="008741A9" w:rsidRDefault="001757BC" w:rsidP="008741A9">
            <w:pPr>
              <w:spacing w:after="0" w:line="240" w:lineRule="auto"/>
              <w:jc w:val="center"/>
              <w:rPr>
                <w:sz w:val="16"/>
                <w:szCs w:val="16"/>
              </w:rPr>
            </w:pPr>
            <w:r>
              <w:rPr>
                <w:sz w:val="16"/>
              </w:rPr>
              <w:t>1</w:t>
            </w:r>
            <w:r w:rsidR="00C12C6D">
              <w:rPr>
                <w:sz w:val="16"/>
              </w:rPr>
              <w:t>,</w:t>
            </w:r>
            <w:r>
              <w:rPr>
                <w:sz w:val="16"/>
              </w:rPr>
              <w:t>804</w:t>
            </w:r>
          </w:p>
        </w:tc>
        <w:tc>
          <w:tcPr>
            <w:tcW w:w="1095" w:type="dxa"/>
            <w:tcBorders>
              <w:top w:val="dotted" w:sz="4" w:space="0" w:color="auto"/>
              <w:left w:val="double" w:sz="4" w:space="0" w:color="auto"/>
              <w:bottom w:val="dotted" w:sz="4" w:space="0" w:color="auto"/>
            </w:tcBorders>
            <w:shd w:val="clear" w:color="auto" w:fill="auto"/>
            <w:tcMar>
              <w:top w:w="28" w:type="dxa"/>
              <w:bottom w:w="28" w:type="dxa"/>
            </w:tcMar>
            <w:vAlign w:val="center"/>
          </w:tcPr>
          <w:p w14:paraId="29865D7A" w14:textId="77777777" w:rsidR="009B595D" w:rsidRPr="008741A9" w:rsidRDefault="001757BC" w:rsidP="008741A9">
            <w:pPr>
              <w:spacing w:after="0" w:line="240" w:lineRule="auto"/>
              <w:jc w:val="center"/>
              <w:rPr>
                <w:b/>
                <w:sz w:val="16"/>
                <w:szCs w:val="16"/>
              </w:rPr>
            </w:pPr>
            <w:r>
              <w:rPr>
                <w:sz w:val="16"/>
              </w:rPr>
              <w:t>15,883</w:t>
            </w:r>
          </w:p>
        </w:tc>
      </w:tr>
      <w:tr w:rsidR="001757BC" w14:paraId="36C262F5" w14:textId="77777777" w:rsidTr="008741A9">
        <w:trPr>
          <w:trHeight w:val="178"/>
        </w:trPr>
        <w:tc>
          <w:tcPr>
            <w:tcW w:w="2502" w:type="dxa"/>
            <w:tcBorders>
              <w:top w:val="dotted" w:sz="4" w:space="0" w:color="auto"/>
            </w:tcBorders>
            <w:shd w:val="clear" w:color="auto" w:fill="auto"/>
            <w:tcMar>
              <w:top w:w="28" w:type="dxa"/>
              <w:bottom w:w="28" w:type="dxa"/>
            </w:tcMar>
            <w:vAlign w:val="center"/>
          </w:tcPr>
          <w:p w14:paraId="43AD800B" w14:textId="77777777" w:rsidR="009B595D" w:rsidRPr="008741A9" w:rsidRDefault="005C6C1F" w:rsidP="008741A9">
            <w:pPr>
              <w:spacing w:after="0" w:line="240" w:lineRule="auto"/>
              <w:jc w:val="left"/>
              <w:rPr>
                <w:sz w:val="16"/>
                <w:szCs w:val="16"/>
              </w:rPr>
            </w:pPr>
            <w:r>
              <w:rPr>
                <w:sz w:val="16"/>
              </w:rPr>
              <w:t xml:space="preserve"> </w:t>
            </w:r>
            <w:proofErr w:type="spellStart"/>
            <w:r w:rsidR="001757BC">
              <w:rPr>
                <w:sz w:val="16"/>
              </w:rPr>
              <w:t>nJWCD</w:t>
            </w:r>
            <w:proofErr w:type="spellEnd"/>
            <w:r w:rsidR="001757BC">
              <w:rPr>
                <w:sz w:val="16"/>
              </w:rPr>
              <w:t xml:space="preserve"> from utility CHP group </w:t>
            </w:r>
          </w:p>
        </w:tc>
        <w:tc>
          <w:tcPr>
            <w:tcW w:w="1095" w:type="dxa"/>
            <w:tcBorders>
              <w:top w:val="dotted" w:sz="4" w:space="0" w:color="auto"/>
            </w:tcBorders>
            <w:shd w:val="clear" w:color="auto" w:fill="auto"/>
            <w:tcMar>
              <w:top w:w="28" w:type="dxa"/>
              <w:bottom w:w="28" w:type="dxa"/>
            </w:tcMar>
            <w:vAlign w:val="center"/>
          </w:tcPr>
          <w:p w14:paraId="7215F3EB" w14:textId="77777777" w:rsidR="009B595D" w:rsidRPr="008741A9" w:rsidRDefault="001757BC" w:rsidP="008741A9">
            <w:pPr>
              <w:spacing w:after="0" w:line="240" w:lineRule="auto"/>
              <w:jc w:val="center"/>
              <w:rPr>
                <w:sz w:val="16"/>
                <w:szCs w:val="16"/>
              </w:rPr>
            </w:pPr>
            <w:r>
              <w:rPr>
                <w:sz w:val="16"/>
              </w:rPr>
              <w:t>0</w:t>
            </w:r>
          </w:p>
        </w:tc>
        <w:tc>
          <w:tcPr>
            <w:tcW w:w="1095" w:type="dxa"/>
            <w:tcBorders>
              <w:top w:val="dotted" w:sz="4" w:space="0" w:color="auto"/>
            </w:tcBorders>
            <w:shd w:val="clear" w:color="auto" w:fill="auto"/>
            <w:tcMar>
              <w:top w:w="28" w:type="dxa"/>
              <w:bottom w:w="28" w:type="dxa"/>
            </w:tcMar>
            <w:vAlign w:val="center"/>
          </w:tcPr>
          <w:p w14:paraId="4F3B7AFA" w14:textId="77777777" w:rsidR="009B595D" w:rsidRPr="008741A9" w:rsidRDefault="001757BC" w:rsidP="008741A9">
            <w:pPr>
              <w:spacing w:after="0" w:line="240" w:lineRule="auto"/>
              <w:jc w:val="center"/>
              <w:rPr>
                <w:sz w:val="16"/>
                <w:szCs w:val="16"/>
              </w:rPr>
            </w:pPr>
            <w:r>
              <w:rPr>
                <w:sz w:val="16"/>
              </w:rPr>
              <w:t>371</w:t>
            </w:r>
          </w:p>
        </w:tc>
        <w:tc>
          <w:tcPr>
            <w:tcW w:w="1095" w:type="dxa"/>
            <w:tcBorders>
              <w:top w:val="dotted" w:sz="4" w:space="0" w:color="auto"/>
            </w:tcBorders>
            <w:shd w:val="clear" w:color="auto" w:fill="auto"/>
            <w:tcMar>
              <w:top w:w="28" w:type="dxa"/>
              <w:bottom w:w="28" w:type="dxa"/>
            </w:tcMar>
            <w:vAlign w:val="center"/>
          </w:tcPr>
          <w:p w14:paraId="37E9A55C" w14:textId="77777777" w:rsidR="009B595D" w:rsidRPr="008741A9" w:rsidRDefault="001757BC" w:rsidP="008741A9">
            <w:pPr>
              <w:spacing w:after="0" w:line="240" w:lineRule="auto"/>
              <w:jc w:val="center"/>
              <w:rPr>
                <w:sz w:val="16"/>
                <w:szCs w:val="16"/>
              </w:rPr>
            </w:pPr>
            <w:r>
              <w:rPr>
                <w:sz w:val="16"/>
              </w:rPr>
              <w:t>1</w:t>
            </w:r>
            <w:r w:rsidR="00C12C6D">
              <w:rPr>
                <w:sz w:val="16"/>
              </w:rPr>
              <w:t>,</w:t>
            </w:r>
            <w:r>
              <w:rPr>
                <w:sz w:val="16"/>
              </w:rPr>
              <w:t>016</w:t>
            </w:r>
          </w:p>
        </w:tc>
        <w:tc>
          <w:tcPr>
            <w:tcW w:w="1095" w:type="dxa"/>
            <w:tcBorders>
              <w:top w:val="dotted" w:sz="4" w:space="0" w:color="auto"/>
            </w:tcBorders>
            <w:shd w:val="clear" w:color="auto" w:fill="auto"/>
            <w:tcMar>
              <w:top w:w="28" w:type="dxa"/>
              <w:bottom w:w="28" w:type="dxa"/>
            </w:tcMar>
            <w:vAlign w:val="center"/>
          </w:tcPr>
          <w:p w14:paraId="19797A6A" w14:textId="77777777" w:rsidR="009B595D" w:rsidRPr="008741A9" w:rsidRDefault="001757BC" w:rsidP="008741A9">
            <w:pPr>
              <w:spacing w:after="0" w:line="240" w:lineRule="auto"/>
              <w:jc w:val="center"/>
              <w:rPr>
                <w:sz w:val="16"/>
                <w:szCs w:val="16"/>
              </w:rPr>
            </w:pPr>
            <w:r>
              <w:rPr>
                <w:sz w:val="16"/>
              </w:rPr>
              <w:t>1</w:t>
            </w:r>
            <w:r w:rsidR="00C12C6D">
              <w:rPr>
                <w:sz w:val="16"/>
              </w:rPr>
              <w:t>,</w:t>
            </w:r>
            <w:r>
              <w:rPr>
                <w:sz w:val="16"/>
              </w:rPr>
              <w:t>147</w:t>
            </w:r>
          </w:p>
        </w:tc>
        <w:tc>
          <w:tcPr>
            <w:tcW w:w="1095" w:type="dxa"/>
            <w:tcBorders>
              <w:top w:val="dotted" w:sz="4" w:space="0" w:color="auto"/>
              <w:right w:val="double" w:sz="4" w:space="0" w:color="auto"/>
            </w:tcBorders>
            <w:shd w:val="clear" w:color="auto" w:fill="auto"/>
            <w:tcMar>
              <w:top w:w="28" w:type="dxa"/>
              <w:bottom w:w="28" w:type="dxa"/>
            </w:tcMar>
            <w:vAlign w:val="center"/>
          </w:tcPr>
          <w:p w14:paraId="6459ECA1" w14:textId="77777777" w:rsidR="009B595D" w:rsidRPr="008741A9" w:rsidRDefault="001757BC" w:rsidP="008741A9">
            <w:pPr>
              <w:spacing w:after="0" w:line="240" w:lineRule="auto"/>
              <w:jc w:val="center"/>
              <w:rPr>
                <w:sz w:val="16"/>
                <w:szCs w:val="16"/>
              </w:rPr>
            </w:pPr>
            <w:r>
              <w:rPr>
                <w:sz w:val="16"/>
              </w:rPr>
              <w:t>697</w:t>
            </w:r>
          </w:p>
        </w:tc>
        <w:tc>
          <w:tcPr>
            <w:tcW w:w="1095" w:type="dxa"/>
            <w:tcBorders>
              <w:top w:val="dotted" w:sz="4" w:space="0" w:color="auto"/>
              <w:left w:val="double" w:sz="4" w:space="0" w:color="auto"/>
            </w:tcBorders>
            <w:shd w:val="clear" w:color="auto" w:fill="auto"/>
            <w:tcMar>
              <w:top w:w="28" w:type="dxa"/>
              <w:bottom w:w="28" w:type="dxa"/>
            </w:tcMar>
            <w:vAlign w:val="center"/>
          </w:tcPr>
          <w:p w14:paraId="68D7B833" w14:textId="77777777" w:rsidR="009B595D" w:rsidRPr="008741A9" w:rsidRDefault="001757BC" w:rsidP="008741A9">
            <w:pPr>
              <w:spacing w:after="0" w:line="240" w:lineRule="auto"/>
              <w:jc w:val="center"/>
              <w:rPr>
                <w:b/>
                <w:sz w:val="16"/>
                <w:szCs w:val="16"/>
              </w:rPr>
            </w:pPr>
            <w:r>
              <w:rPr>
                <w:sz w:val="16"/>
              </w:rPr>
              <w:t>3,231</w:t>
            </w:r>
          </w:p>
        </w:tc>
      </w:tr>
    </w:tbl>
    <w:p w14:paraId="5A5B1018" w14:textId="77777777" w:rsidR="009B595D" w:rsidRPr="008741A9" w:rsidRDefault="001757BC" w:rsidP="00B2681C">
      <w:pPr>
        <w:pStyle w:val="Legenda"/>
        <w:rPr>
          <w:color w:val="auto"/>
        </w:rPr>
      </w:pPr>
      <w:r>
        <w:rPr>
          <w:color w:val="auto"/>
        </w:rPr>
        <w:t>Source: Own study by ARE S.A.</w:t>
      </w:r>
    </w:p>
    <w:p w14:paraId="7285404F" w14:textId="77777777" w:rsidR="00B20AC0" w:rsidRPr="008741A9" w:rsidRDefault="00B20AC0" w:rsidP="00B2681C">
      <w:pPr>
        <w:pStyle w:val="Bezodstpw"/>
      </w:pPr>
    </w:p>
    <w:p w14:paraId="7D00FD7F" w14:textId="77777777" w:rsidR="00B20AC0" w:rsidRPr="008741A9" w:rsidRDefault="001A61BC" w:rsidP="00B2681C">
      <w:pPr>
        <w:keepNext/>
      </w:pPr>
      <w:r>
        <w:rPr>
          <w:noProof/>
          <w:lang w:val="pl-PL" w:eastAsia="ja-JP"/>
        </w:rPr>
        <w:lastRenderedPageBreak/>
        <mc:AlternateContent>
          <mc:Choice Requires="wps">
            <w:drawing>
              <wp:anchor distT="0" distB="0" distL="114300" distR="114300" simplePos="0" relativeHeight="251654144" behindDoc="0" locked="0" layoutInCell="1" allowOverlap="1" wp14:anchorId="4A82FC03" wp14:editId="563E8CA1">
                <wp:simplePos x="0" y="0"/>
                <wp:positionH relativeFrom="column">
                  <wp:posOffset>4815205</wp:posOffset>
                </wp:positionH>
                <wp:positionV relativeFrom="paragraph">
                  <wp:posOffset>452755</wp:posOffset>
                </wp:positionV>
                <wp:extent cx="1143000" cy="3800475"/>
                <wp:effectExtent l="0"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800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51C2FB" w14:textId="77777777" w:rsidR="00981435" w:rsidRPr="00EE2D13" w:rsidRDefault="00981435" w:rsidP="00EE2D13">
                            <w:pPr>
                              <w:spacing w:after="0" w:line="614" w:lineRule="auto"/>
                            </w:pPr>
                            <w:r w:rsidRPr="00EE2D13">
                              <w:t>energy storage</w:t>
                            </w:r>
                          </w:p>
                          <w:p w14:paraId="71B1CFAD" w14:textId="77777777" w:rsidR="00981435" w:rsidRPr="00EE2D13" w:rsidRDefault="00981435" w:rsidP="00EE2D13">
                            <w:pPr>
                              <w:spacing w:after="0" w:line="614" w:lineRule="auto"/>
                            </w:pPr>
                            <w:r w:rsidRPr="00EE2D13">
                              <w:t>photovoltaics</w:t>
                            </w:r>
                          </w:p>
                          <w:p w14:paraId="4D791E67" w14:textId="77777777" w:rsidR="00981435" w:rsidRPr="00EE2D13" w:rsidRDefault="00981435" w:rsidP="00EE2D13">
                            <w:pPr>
                              <w:spacing w:after="0" w:line="614" w:lineRule="auto"/>
                            </w:pPr>
                            <w:r w:rsidRPr="00EE2D13">
                              <w:t>wind pp</w:t>
                            </w:r>
                          </w:p>
                          <w:p w14:paraId="3A902751" w14:textId="77777777" w:rsidR="00981435" w:rsidRPr="00EE2D13" w:rsidRDefault="00981435" w:rsidP="00EE2D13">
                            <w:pPr>
                              <w:spacing w:after="0" w:line="614" w:lineRule="auto"/>
                            </w:pPr>
                            <w:r w:rsidRPr="00EE2D13">
                              <w:t>biogas CHP</w:t>
                            </w:r>
                          </w:p>
                          <w:p w14:paraId="4741165B" w14:textId="77777777" w:rsidR="00981435" w:rsidRPr="00EE2D13" w:rsidRDefault="00981435" w:rsidP="00EE2D13">
                            <w:pPr>
                              <w:spacing w:after="0" w:line="614" w:lineRule="auto"/>
                            </w:pPr>
                            <w:r w:rsidRPr="00EE2D13">
                              <w:t>biomass pp and CHP</w:t>
                            </w:r>
                          </w:p>
                          <w:p w14:paraId="27038949" w14:textId="77777777" w:rsidR="00981435" w:rsidRPr="00EE2D13" w:rsidRDefault="00981435" w:rsidP="00EE2D13">
                            <w:pPr>
                              <w:spacing w:after="0" w:line="614" w:lineRule="auto"/>
                            </w:pPr>
                            <w:r w:rsidRPr="00EE2D13">
                              <w:t>industrial CHP</w:t>
                            </w:r>
                          </w:p>
                          <w:p w14:paraId="4DB68265" w14:textId="77777777" w:rsidR="00981435" w:rsidRPr="00EE2D13" w:rsidRDefault="00981435" w:rsidP="00EE2D13">
                            <w:pPr>
                              <w:spacing w:after="0" w:line="614" w:lineRule="auto"/>
                            </w:pPr>
                            <w:r w:rsidRPr="00EE2D13">
                              <w:t>natural gas CHP</w:t>
                            </w:r>
                          </w:p>
                          <w:p w14:paraId="6DB54477" w14:textId="77777777" w:rsidR="00981435" w:rsidRPr="00EE2D13" w:rsidRDefault="00981435" w:rsidP="00EE2D13">
                            <w:pPr>
                              <w:spacing w:after="0" w:line="614" w:lineRule="auto"/>
                            </w:pPr>
                            <w:r w:rsidRPr="00EE2D13">
                              <w:t>hard coal CHP</w:t>
                            </w:r>
                          </w:p>
                          <w:p w14:paraId="5E107906" w14:textId="77777777" w:rsidR="00981435" w:rsidRPr="00EE2D13" w:rsidRDefault="00981435" w:rsidP="00EE2D13">
                            <w:pPr>
                              <w:spacing w:after="0" w:line="614" w:lineRule="auto"/>
                            </w:pPr>
                            <w:r w:rsidRPr="00EE2D13">
                              <w:t>lignite pp</w:t>
                            </w:r>
                          </w:p>
                          <w:p w14:paraId="38FFB552" w14:textId="77777777" w:rsidR="00981435" w:rsidRPr="00EE2D13" w:rsidRDefault="00981435" w:rsidP="00EE2D13">
                            <w:pPr>
                              <w:spacing w:after="0" w:line="614" w:lineRule="auto"/>
                            </w:pPr>
                            <w:r w:rsidRPr="00EE2D13">
                              <w:t>hard coal pp</w:t>
                            </w:r>
                          </w:p>
                          <w:p w14:paraId="44DBD1F9" w14:textId="77777777" w:rsidR="00981435" w:rsidRPr="00EE2D13" w:rsidRDefault="00981435" w:rsidP="00EE2D13">
                            <w:pPr>
                              <w:spacing w:after="0" w:line="614" w:lineRule="auto"/>
                              <w:rPr>
                                <w:rFonts w:eastAsia="Times New Roman" w:cs="Arial"/>
                                <w:szCs w:val="16"/>
                              </w:rPr>
                            </w:pPr>
                          </w:p>
                          <w:p w14:paraId="4013065D" w14:textId="77777777" w:rsidR="00981435" w:rsidRPr="00EE2D13" w:rsidRDefault="00981435" w:rsidP="00EE2D13">
                            <w:pPr>
                              <w:spacing w:after="0" w:line="614" w:lineRule="auto"/>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2FC03" id="Text Box 48" o:spid="_x0000_s1036" type="#_x0000_t202" style="position:absolute;left:0;text-align:left;margin-left:379.15pt;margin-top:35.65pt;width:90pt;height:299.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" stroked="f">
                <v:textbox inset="0,0,0,0">
                  <w:txbxContent>
                    <w:p w14:paraId="0E51C2FB" w14:textId="77777777" w:rsidR="00981435" w:rsidRPr="00EE2D13" w:rsidRDefault="00981435" w:rsidP="00EE2D13">
                      <w:pPr>
                        <w:spacing w:after="0" w:line="614" w:lineRule="auto"/>
                      </w:pPr>
                      <w:r w:rsidRPr="00EE2D13">
                        <w:t>energy storage</w:t>
                      </w:r>
                    </w:p>
                    <w:p w14:paraId="71B1CFAD" w14:textId="77777777" w:rsidR="00981435" w:rsidRPr="00EE2D13" w:rsidRDefault="00981435" w:rsidP="00EE2D13">
                      <w:pPr>
                        <w:spacing w:after="0" w:line="614" w:lineRule="auto"/>
                      </w:pPr>
                      <w:r w:rsidRPr="00EE2D13">
                        <w:t>photovoltaics</w:t>
                      </w:r>
                    </w:p>
                    <w:p w14:paraId="4D791E67" w14:textId="77777777" w:rsidR="00981435" w:rsidRPr="00EE2D13" w:rsidRDefault="00981435" w:rsidP="00EE2D13">
                      <w:pPr>
                        <w:spacing w:after="0" w:line="614" w:lineRule="auto"/>
                      </w:pPr>
                      <w:r w:rsidRPr="00EE2D13">
                        <w:t>wind pp</w:t>
                      </w:r>
                    </w:p>
                    <w:p w14:paraId="3A902751" w14:textId="77777777" w:rsidR="00981435" w:rsidRPr="00EE2D13" w:rsidRDefault="00981435" w:rsidP="00EE2D13">
                      <w:pPr>
                        <w:spacing w:after="0" w:line="614" w:lineRule="auto"/>
                      </w:pPr>
                      <w:r w:rsidRPr="00EE2D13">
                        <w:t>biogas CHP</w:t>
                      </w:r>
                    </w:p>
                    <w:p w14:paraId="4741165B" w14:textId="77777777" w:rsidR="00981435" w:rsidRPr="00EE2D13" w:rsidRDefault="00981435" w:rsidP="00EE2D13">
                      <w:pPr>
                        <w:spacing w:after="0" w:line="614" w:lineRule="auto"/>
                      </w:pPr>
                      <w:r w:rsidRPr="00EE2D13">
                        <w:t>biomass pp and CHP</w:t>
                      </w:r>
                    </w:p>
                    <w:p w14:paraId="27038949" w14:textId="77777777" w:rsidR="00981435" w:rsidRPr="00EE2D13" w:rsidRDefault="00981435" w:rsidP="00EE2D13">
                      <w:pPr>
                        <w:spacing w:after="0" w:line="614" w:lineRule="auto"/>
                      </w:pPr>
                      <w:r w:rsidRPr="00EE2D13">
                        <w:t>industrial CHP</w:t>
                      </w:r>
                    </w:p>
                    <w:p w14:paraId="4DB68265" w14:textId="77777777" w:rsidR="00981435" w:rsidRPr="00EE2D13" w:rsidRDefault="00981435" w:rsidP="00EE2D13">
                      <w:pPr>
                        <w:spacing w:after="0" w:line="614" w:lineRule="auto"/>
                      </w:pPr>
                      <w:r w:rsidRPr="00EE2D13">
                        <w:t>natural gas CHP</w:t>
                      </w:r>
                    </w:p>
                    <w:p w14:paraId="6DB54477" w14:textId="77777777" w:rsidR="00981435" w:rsidRPr="00EE2D13" w:rsidRDefault="00981435" w:rsidP="00EE2D13">
                      <w:pPr>
                        <w:spacing w:after="0" w:line="614" w:lineRule="auto"/>
                      </w:pPr>
                      <w:r w:rsidRPr="00EE2D13">
                        <w:t>hard coal CHP</w:t>
                      </w:r>
                    </w:p>
                    <w:p w14:paraId="5E107906" w14:textId="77777777" w:rsidR="00981435" w:rsidRPr="00EE2D13" w:rsidRDefault="00981435" w:rsidP="00EE2D13">
                      <w:pPr>
                        <w:spacing w:after="0" w:line="614" w:lineRule="auto"/>
                      </w:pPr>
                      <w:r w:rsidRPr="00EE2D13">
                        <w:t>lignite pp</w:t>
                      </w:r>
                    </w:p>
                    <w:p w14:paraId="38FFB552" w14:textId="77777777" w:rsidR="00981435" w:rsidRPr="00EE2D13" w:rsidRDefault="00981435" w:rsidP="00EE2D13">
                      <w:pPr>
                        <w:spacing w:after="0" w:line="614" w:lineRule="auto"/>
                      </w:pPr>
                      <w:r w:rsidRPr="00EE2D13">
                        <w:t>hard coal pp</w:t>
                      </w:r>
                    </w:p>
                    <w:p w14:paraId="44DBD1F9" w14:textId="77777777" w:rsidR="00981435" w:rsidRPr="00EE2D13" w:rsidRDefault="00981435" w:rsidP="00EE2D13">
                      <w:pPr>
                        <w:spacing w:after="0" w:line="614" w:lineRule="auto"/>
                        <w:rPr>
                          <w:rFonts w:eastAsia="Times New Roman" w:cs="Arial"/>
                          <w:szCs w:val="16"/>
                        </w:rPr>
                      </w:pPr>
                    </w:p>
                    <w:p w14:paraId="4013065D" w14:textId="77777777" w:rsidR="00981435" w:rsidRPr="00EE2D13" w:rsidRDefault="00981435" w:rsidP="00EE2D13">
                      <w:pPr>
                        <w:spacing w:after="0" w:line="614" w:lineRule="auto"/>
                        <w:rPr>
                          <w:sz w:val="18"/>
                        </w:rPr>
                      </w:pPr>
                    </w:p>
                  </w:txbxContent>
                </v:textbox>
              </v:shape>
            </w:pict>
          </mc:Fallback>
        </mc:AlternateContent>
      </w:r>
      <w:r>
        <w:rPr>
          <w:noProof/>
          <w:lang w:val="pl-PL" w:eastAsia="ja-JP"/>
        </w:rPr>
        <w:drawing>
          <wp:inline distT="0" distB="0" distL="0" distR="0" wp14:anchorId="1EFD8D7C" wp14:editId="38A5DF3F">
            <wp:extent cx="5762625" cy="4410075"/>
            <wp:effectExtent l="0" t="0" r="9525" b="9525"/>
            <wp:docPr id="18" name="Wykres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18"/>
                    <pic:cNvPicPr>
                      <a:picLocks noChangeArrowheads="1"/>
                    </pic:cNvPicPr>
                  </pic:nvPicPr>
                  <pic:blipFill>
                    <a:blip r:embed="rId22">
                      <a:extLst>
                        <a:ext uri="{28A0092B-C50C-407E-A947-70E740481C1C}">
                          <a14:useLocalDpi xmlns:a14="http://schemas.microsoft.com/office/drawing/2010/main" val="0"/>
                        </a:ext>
                      </a:extLst>
                    </a:blip>
                    <a:srcRect b="-29"/>
                    <a:stretch>
                      <a:fillRect/>
                    </a:stretch>
                  </pic:blipFill>
                  <pic:spPr bwMode="auto">
                    <a:xfrm>
                      <a:off x="0" y="0"/>
                      <a:ext cx="5762625" cy="4410075"/>
                    </a:xfrm>
                    <a:prstGeom prst="rect">
                      <a:avLst/>
                    </a:prstGeom>
                    <a:noFill/>
                    <a:ln>
                      <a:noFill/>
                    </a:ln>
                  </pic:spPr>
                </pic:pic>
              </a:graphicData>
            </a:graphic>
          </wp:inline>
        </w:drawing>
      </w:r>
    </w:p>
    <w:p w14:paraId="2A09F96F" w14:textId="77777777" w:rsidR="00B20AC0" w:rsidRPr="008741A9" w:rsidRDefault="001757BC" w:rsidP="00B2681C">
      <w:pPr>
        <w:pStyle w:val="Legenda"/>
        <w:rPr>
          <w:color w:val="auto"/>
        </w:rPr>
      </w:pPr>
      <w:r>
        <w:rPr>
          <w:color w:val="auto"/>
        </w:rPr>
        <w:t xml:space="preserve">Figure </w:t>
      </w:r>
      <w:r w:rsidR="007D4268" w:rsidRPr="008741A9">
        <w:rPr>
          <w:color w:val="auto"/>
        </w:rPr>
        <w:fldChar w:fldCharType="begin"/>
      </w:r>
      <w:r w:rsidR="007D4268" w:rsidRPr="008741A9">
        <w:rPr>
          <w:color w:val="auto"/>
        </w:rPr>
        <w:instrText xml:space="preserve"> SEQ Rysunek \* ARABIC </w:instrText>
      </w:r>
      <w:r w:rsidR="007D4268" w:rsidRPr="008741A9">
        <w:rPr>
          <w:color w:val="auto"/>
        </w:rPr>
        <w:fldChar w:fldCharType="separate"/>
      </w:r>
      <w:r w:rsidR="0053152D" w:rsidRPr="008741A9">
        <w:rPr>
          <w:color w:val="auto"/>
        </w:rPr>
        <w:t>7</w:t>
      </w:r>
      <w:r w:rsidR="007D4268" w:rsidRPr="008741A9">
        <w:rPr>
          <w:color w:val="auto"/>
        </w:rPr>
        <w:fldChar w:fldCharType="end"/>
      </w:r>
      <w:r>
        <w:rPr>
          <w:color w:val="auto"/>
        </w:rPr>
        <w:t>. Forecast of permanent generation unit shut-down from 2016 to 2040</w:t>
      </w:r>
    </w:p>
    <w:p w14:paraId="5BB2DA62" w14:textId="77777777" w:rsidR="00B20AC0" w:rsidRPr="008741A9" w:rsidRDefault="001757BC" w:rsidP="00B2681C">
      <w:pPr>
        <w:pStyle w:val="Legenda"/>
        <w:rPr>
          <w:color w:val="auto"/>
        </w:rPr>
      </w:pPr>
      <w:r>
        <w:rPr>
          <w:color w:val="auto"/>
        </w:rPr>
        <w:t>Source: Own study by ARE S.A.</w:t>
      </w:r>
    </w:p>
    <w:p w14:paraId="7770D13E" w14:textId="77777777" w:rsidR="006D0DC8" w:rsidRPr="008741A9" w:rsidRDefault="006D0DC8" w:rsidP="00B2681C">
      <w:pPr>
        <w:pStyle w:val="Bezodstpw"/>
        <w:rPr>
          <w:sz w:val="20"/>
        </w:rPr>
      </w:pPr>
    </w:p>
    <w:p w14:paraId="3E182A17" w14:textId="77777777" w:rsidR="00C23317" w:rsidRPr="008741A9" w:rsidRDefault="001757BC" w:rsidP="00B2681C">
      <w:pPr>
        <w:pStyle w:val="Nagwek3"/>
      </w:pPr>
      <w:bookmarkStart w:id="44" w:name="_Toc23950662"/>
      <w:bookmarkStart w:id="45" w:name="_Toc67409971"/>
      <w:r>
        <w:t>Forecast of electricity generation capacity</w:t>
      </w:r>
      <w:bookmarkEnd w:id="44"/>
      <w:bookmarkEnd w:id="45"/>
    </w:p>
    <w:p w14:paraId="401383DB" w14:textId="77777777" w:rsidR="001757BC" w:rsidRDefault="001757BC" w:rsidP="00B2681C">
      <w:r>
        <w:t>The results of the analyses indicate a relatively large change in the structure of electricity generation in Poland in the 2040 perspective. The generating capacity may increase from approx. 46 GW in 2018 (37.3 GW in 2015) to approx. 59 GW in 2030 (an increase of about 58%) and to 72 GW in 2040, almost doubling the capacity in that period (93%).</w:t>
      </w:r>
    </w:p>
    <w:p w14:paraId="47B637AF" w14:textId="77777777" w:rsidR="001757BC" w:rsidRDefault="001757BC" w:rsidP="00B2681C">
      <w:r>
        <w:t>The share of renewable sources in the power balance is gradually increasing – from 18% in 2015 to around 40% in 2030 and 50% in 2040. The share of gas-fired units, which are important for the balancing of the power system due to its high flexibility of operation, is increasing. The generating capacity structure between 2030 and 2035 includes the first nuclear unit with a capacity of 1–1.6 GW (the forecast assumes a capacity of 1.3 GW of a single unit, which is not the basis for inferring technology choice). Further units with a total installed capacity of approx. 6–9 GW will be commissioned every 2–3 years. The installed capacity of energy storage facilities will also gradually increase, as will the level of capacity reserved in demand side response (DSR) management tools. This is due to the implementation of smart grids, increased awareness of energy consumers, as well as the expected popularisation of aggregators.</w:t>
      </w:r>
    </w:p>
    <w:p w14:paraId="34830739" w14:textId="77777777" w:rsidR="001757BC" w:rsidRDefault="001757BC" w:rsidP="00B2681C">
      <w:r>
        <w:t>On the other hand, the forecast indicates a decrease in the installed capacity in system units fired with coal, especially after 2030. This applies in particular to worn-out coal-fired units that will not meet the requirements for pollutant emissions. Due to the higher efficiency of the new coal-fired units currently under construction, they can produce more electricity at the same capacity (approx. 38% efficiency vs. 45–46%). The share of coal- and lignite-fired units in the installed capacity will be reduced from about 70% in 2015 to 40% in 2030 and to 19% in 2040.</w:t>
      </w:r>
    </w:p>
    <w:p w14:paraId="21B8D699" w14:textId="77777777" w:rsidR="007B6FFA" w:rsidRDefault="007B6FFA">
      <w:pPr>
        <w:spacing w:after="0" w:line="240" w:lineRule="auto"/>
        <w:jc w:val="left"/>
        <w:rPr>
          <w:rFonts w:eastAsia="Calibri"/>
          <w:sz w:val="18"/>
        </w:rPr>
      </w:pPr>
      <w:r>
        <w:br w:type="page"/>
      </w:r>
    </w:p>
    <w:p w14:paraId="4B0D6A99" w14:textId="77777777" w:rsidR="00525BBE" w:rsidRPr="008741A9" w:rsidRDefault="001757BC" w:rsidP="00B2681C">
      <w:pPr>
        <w:pStyle w:val="Legenda"/>
        <w:keepNext/>
        <w:rPr>
          <w:color w:val="auto"/>
        </w:rPr>
      </w:pPr>
      <w:r>
        <w:rPr>
          <w:color w:val="auto"/>
        </w:rPr>
        <w:lastRenderedPageBreak/>
        <w:t xml:space="preserve">Table </w:t>
      </w:r>
      <w:r w:rsidR="007D4268" w:rsidRPr="008741A9">
        <w:rPr>
          <w:color w:val="auto"/>
        </w:rPr>
        <w:fldChar w:fldCharType="begin"/>
      </w:r>
      <w:r w:rsidR="007D4268" w:rsidRPr="008741A9">
        <w:rPr>
          <w:color w:val="auto"/>
        </w:rPr>
        <w:instrText xml:space="preserve"> SEQ Tabela \* ARABIC </w:instrText>
      </w:r>
      <w:r w:rsidR="007D4268" w:rsidRPr="008741A9">
        <w:rPr>
          <w:color w:val="auto"/>
        </w:rPr>
        <w:fldChar w:fldCharType="separate"/>
      </w:r>
      <w:r w:rsidR="0053152D" w:rsidRPr="008741A9">
        <w:rPr>
          <w:color w:val="auto"/>
        </w:rPr>
        <w:t>21</w:t>
      </w:r>
      <w:r w:rsidR="007D4268" w:rsidRPr="008741A9">
        <w:rPr>
          <w:color w:val="auto"/>
        </w:rPr>
        <w:fldChar w:fldCharType="end"/>
      </w:r>
      <w:r>
        <w:rPr>
          <w:color w:val="auto"/>
        </w:rPr>
        <w:t>. Net generating capacity forecast for electricity generation sources by technology [MW]</w:t>
      </w:r>
    </w:p>
    <w:tbl>
      <w:tblPr>
        <w:tblW w:w="9189" w:type="dxa"/>
        <w:tblInd w:w="-5" w:type="dxa"/>
        <w:tblLayout w:type="fixed"/>
        <w:tblCellMar>
          <w:left w:w="70" w:type="dxa"/>
          <w:right w:w="70" w:type="dxa"/>
        </w:tblCellMar>
        <w:tblLook w:val="04A0" w:firstRow="1" w:lastRow="0" w:firstColumn="1" w:lastColumn="0" w:noHBand="0" w:noVBand="1"/>
      </w:tblPr>
      <w:tblGrid>
        <w:gridCol w:w="2410"/>
        <w:gridCol w:w="847"/>
        <w:gridCol w:w="847"/>
        <w:gridCol w:w="848"/>
        <w:gridCol w:w="847"/>
        <w:gridCol w:w="847"/>
        <w:gridCol w:w="848"/>
        <w:gridCol w:w="847"/>
        <w:gridCol w:w="848"/>
      </w:tblGrid>
      <w:tr w:rsidR="001757BC" w14:paraId="15260FF0" w14:textId="77777777" w:rsidTr="006F0CF3">
        <w:trPr>
          <w:trHeight w:val="253"/>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BF4034" w14:textId="77777777" w:rsidR="0000467C" w:rsidRPr="008741A9" w:rsidRDefault="001757BC" w:rsidP="00B2681C">
            <w:pPr>
              <w:spacing w:after="0" w:line="240" w:lineRule="auto"/>
              <w:jc w:val="left"/>
              <w:rPr>
                <w:rFonts w:eastAsia="Times New Roman" w:cs="Calibri"/>
                <w:color w:val="000000"/>
                <w:sz w:val="16"/>
                <w:szCs w:val="16"/>
              </w:rPr>
            </w:pPr>
            <w:r>
              <w:rPr>
                <w:color w:val="000000"/>
                <w:sz w:val="16"/>
              </w:rPr>
              <w:t> </w:t>
            </w:r>
          </w:p>
        </w:tc>
        <w:tc>
          <w:tcPr>
            <w:tcW w:w="847" w:type="dxa"/>
            <w:tcBorders>
              <w:top w:val="single" w:sz="4" w:space="0" w:color="auto"/>
              <w:left w:val="nil"/>
              <w:bottom w:val="single" w:sz="4" w:space="0" w:color="auto"/>
              <w:right w:val="single" w:sz="4" w:space="0" w:color="auto"/>
            </w:tcBorders>
            <w:shd w:val="clear" w:color="auto" w:fill="auto"/>
            <w:noWrap/>
            <w:vAlign w:val="center"/>
            <w:hideMark/>
          </w:tcPr>
          <w:p w14:paraId="300EF5D1" w14:textId="77777777" w:rsidR="0000467C" w:rsidRPr="008741A9" w:rsidRDefault="001757BC" w:rsidP="00B2681C">
            <w:pPr>
              <w:spacing w:after="0" w:line="240" w:lineRule="auto"/>
              <w:jc w:val="center"/>
              <w:rPr>
                <w:rFonts w:eastAsia="Times New Roman" w:cs="Calibri"/>
                <w:b/>
                <w:bCs/>
                <w:color w:val="000000"/>
                <w:sz w:val="16"/>
                <w:szCs w:val="16"/>
              </w:rPr>
            </w:pPr>
            <w:r>
              <w:rPr>
                <w:b/>
                <w:color w:val="000000"/>
                <w:sz w:val="16"/>
              </w:rPr>
              <w:t>2005</w:t>
            </w:r>
          </w:p>
        </w:tc>
        <w:tc>
          <w:tcPr>
            <w:tcW w:w="847" w:type="dxa"/>
            <w:tcBorders>
              <w:top w:val="single" w:sz="4" w:space="0" w:color="auto"/>
              <w:left w:val="nil"/>
              <w:bottom w:val="single" w:sz="4" w:space="0" w:color="auto"/>
              <w:right w:val="single" w:sz="4" w:space="0" w:color="auto"/>
            </w:tcBorders>
            <w:shd w:val="clear" w:color="auto" w:fill="auto"/>
            <w:noWrap/>
            <w:vAlign w:val="center"/>
            <w:hideMark/>
          </w:tcPr>
          <w:p w14:paraId="48F90E1E" w14:textId="77777777" w:rsidR="0000467C" w:rsidRPr="008741A9" w:rsidRDefault="001757BC" w:rsidP="00B2681C">
            <w:pPr>
              <w:spacing w:after="0" w:line="240" w:lineRule="auto"/>
              <w:jc w:val="center"/>
              <w:rPr>
                <w:rFonts w:eastAsia="Times New Roman" w:cs="Calibri"/>
                <w:b/>
                <w:bCs/>
                <w:color w:val="000000"/>
                <w:sz w:val="16"/>
                <w:szCs w:val="16"/>
              </w:rPr>
            </w:pPr>
            <w:r>
              <w:rPr>
                <w:b/>
                <w:color w:val="000000"/>
                <w:sz w:val="16"/>
              </w:rPr>
              <w:t>2010</w:t>
            </w:r>
          </w:p>
        </w:tc>
        <w:tc>
          <w:tcPr>
            <w:tcW w:w="848" w:type="dxa"/>
            <w:tcBorders>
              <w:top w:val="single" w:sz="4" w:space="0" w:color="auto"/>
              <w:left w:val="nil"/>
              <w:bottom w:val="single" w:sz="4" w:space="0" w:color="auto"/>
              <w:right w:val="single" w:sz="4" w:space="0" w:color="auto"/>
            </w:tcBorders>
            <w:shd w:val="clear" w:color="auto" w:fill="auto"/>
            <w:noWrap/>
            <w:vAlign w:val="center"/>
            <w:hideMark/>
          </w:tcPr>
          <w:p w14:paraId="159F81C6" w14:textId="77777777" w:rsidR="0000467C" w:rsidRPr="008741A9" w:rsidRDefault="001757BC" w:rsidP="00B2681C">
            <w:pPr>
              <w:spacing w:after="0" w:line="240" w:lineRule="auto"/>
              <w:jc w:val="center"/>
              <w:rPr>
                <w:rFonts w:eastAsia="Times New Roman" w:cs="Calibri"/>
                <w:b/>
                <w:bCs/>
                <w:color w:val="000000"/>
                <w:sz w:val="16"/>
                <w:szCs w:val="16"/>
              </w:rPr>
            </w:pPr>
            <w:r>
              <w:rPr>
                <w:b/>
                <w:color w:val="000000"/>
                <w:sz w:val="16"/>
              </w:rPr>
              <w:t>2015</w:t>
            </w:r>
          </w:p>
        </w:tc>
        <w:tc>
          <w:tcPr>
            <w:tcW w:w="847" w:type="dxa"/>
            <w:tcBorders>
              <w:top w:val="single" w:sz="4" w:space="0" w:color="auto"/>
              <w:left w:val="nil"/>
              <w:bottom w:val="single" w:sz="4" w:space="0" w:color="auto"/>
              <w:right w:val="single" w:sz="4" w:space="0" w:color="auto"/>
            </w:tcBorders>
            <w:shd w:val="clear" w:color="auto" w:fill="auto"/>
            <w:noWrap/>
            <w:vAlign w:val="center"/>
            <w:hideMark/>
          </w:tcPr>
          <w:p w14:paraId="2342397C" w14:textId="77777777" w:rsidR="0000467C" w:rsidRPr="008741A9" w:rsidRDefault="001757BC" w:rsidP="00B2681C">
            <w:pPr>
              <w:spacing w:after="0" w:line="240" w:lineRule="auto"/>
              <w:jc w:val="center"/>
              <w:rPr>
                <w:rFonts w:eastAsia="Times New Roman" w:cs="Calibri"/>
                <w:b/>
                <w:bCs/>
                <w:color w:val="000000"/>
                <w:sz w:val="16"/>
                <w:szCs w:val="16"/>
              </w:rPr>
            </w:pPr>
            <w:r>
              <w:rPr>
                <w:b/>
                <w:color w:val="000000"/>
                <w:sz w:val="16"/>
              </w:rPr>
              <w:t>2020</w:t>
            </w:r>
          </w:p>
        </w:tc>
        <w:tc>
          <w:tcPr>
            <w:tcW w:w="847" w:type="dxa"/>
            <w:tcBorders>
              <w:top w:val="single" w:sz="4" w:space="0" w:color="auto"/>
              <w:left w:val="nil"/>
              <w:bottom w:val="single" w:sz="4" w:space="0" w:color="auto"/>
              <w:right w:val="single" w:sz="4" w:space="0" w:color="auto"/>
            </w:tcBorders>
            <w:shd w:val="clear" w:color="auto" w:fill="auto"/>
            <w:noWrap/>
            <w:vAlign w:val="center"/>
            <w:hideMark/>
          </w:tcPr>
          <w:p w14:paraId="3EA4187F" w14:textId="77777777" w:rsidR="0000467C" w:rsidRPr="008741A9" w:rsidRDefault="001757BC" w:rsidP="00B2681C">
            <w:pPr>
              <w:spacing w:after="0" w:line="240" w:lineRule="auto"/>
              <w:jc w:val="center"/>
              <w:rPr>
                <w:rFonts w:eastAsia="Times New Roman" w:cs="Calibri"/>
                <w:b/>
                <w:bCs/>
                <w:color w:val="000000"/>
                <w:sz w:val="16"/>
                <w:szCs w:val="16"/>
              </w:rPr>
            </w:pPr>
            <w:r>
              <w:rPr>
                <w:b/>
                <w:color w:val="000000"/>
                <w:sz w:val="16"/>
              </w:rPr>
              <w:t>2025</w:t>
            </w:r>
          </w:p>
        </w:tc>
        <w:tc>
          <w:tcPr>
            <w:tcW w:w="848" w:type="dxa"/>
            <w:tcBorders>
              <w:top w:val="single" w:sz="4" w:space="0" w:color="auto"/>
              <w:left w:val="nil"/>
              <w:bottom w:val="single" w:sz="4" w:space="0" w:color="auto"/>
              <w:right w:val="single" w:sz="4" w:space="0" w:color="auto"/>
            </w:tcBorders>
            <w:shd w:val="clear" w:color="auto" w:fill="auto"/>
            <w:noWrap/>
            <w:vAlign w:val="center"/>
            <w:hideMark/>
          </w:tcPr>
          <w:p w14:paraId="384CA0CC" w14:textId="77777777" w:rsidR="0000467C" w:rsidRPr="008741A9" w:rsidRDefault="001757BC" w:rsidP="00B2681C">
            <w:pPr>
              <w:spacing w:after="0" w:line="240" w:lineRule="auto"/>
              <w:jc w:val="center"/>
              <w:rPr>
                <w:rFonts w:eastAsia="Times New Roman" w:cs="Calibri"/>
                <w:b/>
                <w:bCs/>
                <w:color w:val="000000"/>
                <w:sz w:val="16"/>
                <w:szCs w:val="16"/>
              </w:rPr>
            </w:pPr>
            <w:r>
              <w:rPr>
                <w:b/>
                <w:color w:val="000000"/>
                <w:sz w:val="16"/>
              </w:rPr>
              <w:t>2030</w:t>
            </w:r>
          </w:p>
        </w:tc>
        <w:tc>
          <w:tcPr>
            <w:tcW w:w="847" w:type="dxa"/>
            <w:tcBorders>
              <w:top w:val="single" w:sz="4" w:space="0" w:color="auto"/>
              <w:left w:val="nil"/>
              <w:bottom w:val="single" w:sz="4" w:space="0" w:color="auto"/>
              <w:right w:val="single" w:sz="4" w:space="0" w:color="auto"/>
            </w:tcBorders>
            <w:shd w:val="clear" w:color="auto" w:fill="auto"/>
            <w:noWrap/>
            <w:vAlign w:val="center"/>
            <w:hideMark/>
          </w:tcPr>
          <w:p w14:paraId="6EC171B9" w14:textId="77777777" w:rsidR="0000467C" w:rsidRPr="008741A9" w:rsidRDefault="001757BC" w:rsidP="00B2681C">
            <w:pPr>
              <w:spacing w:after="0" w:line="240" w:lineRule="auto"/>
              <w:jc w:val="center"/>
              <w:rPr>
                <w:rFonts w:eastAsia="Times New Roman" w:cs="Calibri"/>
                <w:b/>
                <w:bCs/>
                <w:color w:val="000000"/>
                <w:sz w:val="16"/>
                <w:szCs w:val="16"/>
              </w:rPr>
            </w:pPr>
            <w:r>
              <w:rPr>
                <w:b/>
                <w:color w:val="000000"/>
                <w:sz w:val="16"/>
              </w:rPr>
              <w:t>2035</w:t>
            </w:r>
          </w:p>
        </w:tc>
        <w:tc>
          <w:tcPr>
            <w:tcW w:w="848" w:type="dxa"/>
            <w:tcBorders>
              <w:top w:val="single" w:sz="4" w:space="0" w:color="auto"/>
              <w:left w:val="nil"/>
              <w:bottom w:val="single" w:sz="4" w:space="0" w:color="auto"/>
              <w:right w:val="single" w:sz="4" w:space="0" w:color="auto"/>
            </w:tcBorders>
            <w:shd w:val="clear" w:color="auto" w:fill="auto"/>
            <w:vAlign w:val="center"/>
            <w:hideMark/>
          </w:tcPr>
          <w:p w14:paraId="0E34A837" w14:textId="77777777" w:rsidR="0000467C" w:rsidRPr="008741A9" w:rsidRDefault="001757BC" w:rsidP="00B2681C">
            <w:pPr>
              <w:spacing w:after="0" w:line="240" w:lineRule="auto"/>
              <w:jc w:val="center"/>
              <w:rPr>
                <w:rFonts w:eastAsia="Times New Roman" w:cs="Calibri"/>
                <w:b/>
                <w:bCs/>
                <w:color w:val="000000"/>
                <w:sz w:val="16"/>
                <w:szCs w:val="16"/>
              </w:rPr>
            </w:pPr>
            <w:r>
              <w:rPr>
                <w:b/>
                <w:color w:val="000000"/>
                <w:sz w:val="16"/>
              </w:rPr>
              <w:t>2040</w:t>
            </w:r>
          </w:p>
        </w:tc>
      </w:tr>
      <w:tr w:rsidR="001757BC" w14:paraId="10B4A5AB" w14:textId="77777777" w:rsidTr="006F0CF3">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703E2860" w14:textId="77777777" w:rsidR="006F0CF3" w:rsidRPr="008741A9" w:rsidRDefault="001757BC" w:rsidP="00B2681C">
            <w:pPr>
              <w:spacing w:after="0" w:line="240" w:lineRule="auto"/>
              <w:jc w:val="left"/>
              <w:rPr>
                <w:rFonts w:eastAsia="Times New Roman" w:cs="Calibri"/>
                <w:color w:val="000000"/>
                <w:sz w:val="16"/>
                <w:szCs w:val="16"/>
              </w:rPr>
            </w:pPr>
            <w:r>
              <w:rPr>
                <w:color w:val="000000"/>
                <w:sz w:val="16"/>
              </w:rPr>
              <w:t>lignite pp – old</w:t>
            </w:r>
          </w:p>
        </w:tc>
        <w:tc>
          <w:tcPr>
            <w:tcW w:w="847" w:type="dxa"/>
            <w:tcBorders>
              <w:top w:val="single" w:sz="4" w:space="0" w:color="auto"/>
              <w:left w:val="nil"/>
              <w:bottom w:val="single" w:sz="4" w:space="0" w:color="auto"/>
              <w:right w:val="single" w:sz="4" w:space="0" w:color="auto"/>
            </w:tcBorders>
            <w:shd w:val="clear" w:color="000000" w:fill="EDEDED"/>
            <w:noWrap/>
            <w:vAlign w:val="center"/>
          </w:tcPr>
          <w:p w14:paraId="1B9FE1F0" w14:textId="77777777" w:rsidR="006F0CF3" w:rsidRPr="008741A9" w:rsidRDefault="001757BC" w:rsidP="00B2681C">
            <w:pPr>
              <w:spacing w:after="0" w:line="240" w:lineRule="auto"/>
              <w:jc w:val="center"/>
              <w:rPr>
                <w:rFonts w:eastAsia="Times New Roman" w:cs="Arial"/>
                <w:color w:val="000000"/>
                <w:sz w:val="16"/>
                <w:szCs w:val="16"/>
              </w:rPr>
            </w:pPr>
            <w:r>
              <w:rPr>
                <w:color w:val="000000"/>
                <w:sz w:val="16"/>
              </w:rPr>
              <w:t>8,197</w:t>
            </w:r>
          </w:p>
        </w:tc>
        <w:tc>
          <w:tcPr>
            <w:tcW w:w="847" w:type="dxa"/>
            <w:tcBorders>
              <w:top w:val="single" w:sz="4" w:space="0" w:color="auto"/>
              <w:left w:val="nil"/>
              <w:bottom w:val="single" w:sz="4" w:space="0" w:color="auto"/>
              <w:right w:val="single" w:sz="4" w:space="0" w:color="auto"/>
            </w:tcBorders>
            <w:shd w:val="clear" w:color="000000" w:fill="EDEDED"/>
            <w:noWrap/>
            <w:vAlign w:val="center"/>
          </w:tcPr>
          <w:p w14:paraId="5FAB7FCA" w14:textId="77777777" w:rsidR="006F0CF3" w:rsidRPr="008741A9" w:rsidRDefault="001757BC" w:rsidP="00B2681C">
            <w:pPr>
              <w:spacing w:after="0" w:line="240" w:lineRule="auto"/>
              <w:jc w:val="center"/>
              <w:rPr>
                <w:rFonts w:eastAsia="Times New Roman" w:cs="Arial"/>
                <w:color w:val="000000"/>
                <w:sz w:val="16"/>
                <w:szCs w:val="16"/>
              </w:rPr>
            </w:pPr>
            <w:r>
              <w:rPr>
                <w:color w:val="000000"/>
                <w:sz w:val="16"/>
              </w:rPr>
              <w:t>8,145</w:t>
            </w:r>
          </w:p>
        </w:tc>
        <w:tc>
          <w:tcPr>
            <w:tcW w:w="848" w:type="dxa"/>
            <w:tcBorders>
              <w:top w:val="nil"/>
              <w:left w:val="nil"/>
              <w:bottom w:val="single" w:sz="4" w:space="0" w:color="auto"/>
              <w:right w:val="single" w:sz="4" w:space="0" w:color="auto"/>
            </w:tcBorders>
            <w:shd w:val="clear" w:color="000000" w:fill="EDEDED"/>
            <w:noWrap/>
            <w:vAlign w:val="center"/>
          </w:tcPr>
          <w:p w14:paraId="51524CC9" w14:textId="77777777" w:rsidR="006F0CF3" w:rsidRPr="008741A9" w:rsidRDefault="001757BC" w:rsidP="00B2681C">
            <w:pPr>
              <w:spacing w:after="0" w:line="240" w:lineRule="auto"/>
              <w:jc w:val="center"/>
              <w:rPr>
                <w:rFonts w:eastAsia="Times New Roman" w:cs="Arial"/>
                <w:color w:val="000000"/>
                <w:sz w:val="16"/>
                <w:szCs w:val="16"/>
              </w:rPr>
            </w:pPr>
            <w:r>
              <w:rPr>
                <w:color w:val="000000"/>
                <w:sz w:val="16"/>
              </w:rPr>
              <w:t>8,643</w:t>
            </w:r>
          </w:p>
        </w:tc>
        <w:tc>
          <w:tcPr>
            <w:tcW w:w="847" w:type="dxa"/>
            <w:tcBorders>
              <w:top w:val="nil"/>
              <w:left w:val="nil"/>
              <w:bottom w:val="single" w:sz="4" w:space="0" w:color="auto"/>
              <w:right w:val="single" w:sz="4" w:space="0" w:color="auto"/>
            </w:tcBorders>
            <w:shd w:val="clear" w:color="auto" w:fill="auto"/>
            <w:noWrap/>
            <w:vAlign w:val="center"/>
          </w:tcPr>
          <w:p w14:paraId="5D58A424" w14:textId="77777777" w:rsidR="006F0CF3" w:rsidRPr="008741A9" w:rsidRDefault="001757BC" w:rsidP="00B2681C">
            <w:pPr>
              <w:spacing w:after="0" w:line="240" w:lineRule="auto"/>
              <w:jc w:val="center"/>
              <w:rPr>
                <w:rFonts w:eastAsia="Times New Roman" w:cs="Arial"/>
                <w:color w:val="000000"/>
                <w:sz w:val="16"/>
                <w:szCs w:val="16"/>
              </w:rPr>
            </w:pPr>
            <w:r>
              <w:rPr>
                <w:color w:val="000000"/>
                <w:sz w:val="16"/>
              </w:rPr>
              <w:t>7,481</w:t>
            </w:r>
          </w:p>
        </w:tc>
        <w:tc>
          <w:tcPr>
            <w:tcW w:w="847" w:type="dxa"/>
            <w:tcBorders>
              <w:top w:val="nil"/>
              <w:left w:val="nil"/>
              <w:bottom w:val="single" w:sz="4" w:space="0" w:color="auto"/>
              <w:right w:val="single" w:sz="4" w:space="0" w:color="auto"/>
            </w:tcBorders>
            <w:shd w:val="clear" w:color="auto" w:fill="auto"/>
            <w:noWrap/>
            <w:vAlign w:val="center"/>
          </w:tcPr>
          <w:p w14:paraId="2C9DF336" w14:textId="77777777" w:rsidR="006F0CF3" w:rsidRPr="008741A9" w:rsidRDefault="001757BC" w:rsidP="00B2681C">
            <w:pPr>
              <w:spacing w:after="0" w:line="240" w:lineRule="auto"/>
              <w:jc w:val="center"/>
              <w:rPr>
                <w:rFonts w:eastAsia="Times New Roman" w:cs="Arial"/>
                <w:color w:val="000000"/>
                <w:sz w:val="16"/>
                <w:szCs w:val="16"/>
              </w:rPr>
            </w:pPr>
            <w:r>
              <w:rPr>
                <w:color w:val="000000"/>
                <w:sz w:val="16"/>
              </w:rPr>
              <w:t>6,992</w:t>
            </w:r>
          </w:p>
        </w:tc>
        <w:tc>
          <w:tcPr>
            <w:tcW w:w="848" w:type="dxa"/>
            <w:tcBorders>
              <w:top w:val="nil"/>
              <w:left w:val="nil"/>
              <w:bottom w:val="single" w:sz="4" w:space="0" w:color="auto"/>
              <w:right w:val="single" w:sz="4" w:space="0" w:color="auto"/>
            </w:tcBorders>
            <w:shd w:val="clear" w:color="auto" w:fill="auto"/>
            <w:noWrap/>
            <w:vAlign w:val="center"/>
          </w:tcPr>
          <w:p w14:paraId="42883B4E" w14:textId="77777777" w:rsidR="006F0CF3" w:rsidRPr="008741A9" w:rsidRDefault="001757BC" w:rsidP="00B2681C">
            <w:pPr>
              <w:spacing w:after="0" w:line="240" w:lineRule="auto"/>
              <w:jc w:val="center"/>
              <w:rPr>
                <w:rFonts w:eastAsia="Times New Roman" w:cs="Arial"/>
                <w:color w:val="000000"/>
                <w:sz w:val="16"/>
                <w:szCs w:val="16"/>
              </w:rPr>
            </w:pPr>
            <w:r>
              <w:rPr>
                <w:color w:val="000000"/>
                <w:sz w:val="16"/>
              </w:rPr>
              <w:t>6,992</w:t>
            </w:r>
          </w:p>
        </w:tc>
        <w:tc>
          <w:tcPr>
            <w:tcW w:w="847" w:type="dxa"/>
            <w:tcBorders>
              <w:top w:val="nil"/>
              <w:left w:val="nil"/>
              <w:bottom w:val="single" w:sz="4" w:space="0" w:color="auto"/>
              <w:right w:val="single" w:sz="4" w:space="0" w:color="auto"/>
            </w:tcBorders>
            <w:shd w:val="clear" w:color="auto" w:fill="auto"/>
            <w:noWrap/>
            <w:vAlign w:val="center"/>
          </w:tcPr>
          <w:p w14:paraId="7F57ED42" w14:textId="77777777" w:rsidR="006F0CF3" w:rsidRPr="008741A9" w:rsidRDefault="001757BC" w:rsidP="00B2681C">
            <w:pPr>
              <w:spacing w:after="0" w:line="240" w:lineRule="auto"/>
              <w:jc w:val="center"/>
              <w:rPr>
                <w:rFonts w:eastAsia="Times New Roman" w:cs="Arial"/>
                <w:color w:val="000000"/>
                <w:sz w:val="16"/>
                <w:szCs w:val="16"/>
              </w:rPr>
            </w:pPr>
            <w:r>
              <w:rPr>
                <w:color w:val="000000"/>
                <w:sz w:val="16"/>
              </w:rPr>
              <w:t>4,098</w:t>
            </w:r>
          </w:p>
        </w:tc>
        <w:tc>
          <w:tcPr>
            <w:tcW w:w="848" w:type="dxa"/>
            <w:tcBorders>
              <w:top w:val="nil"/>
              <w:left w:val="nil"/>
              <w:bottom w:val="single" w:sz="4" w:space="0" w:color="auto"/>
              <w:right w:val="single" w:sz="4" w:space="0" w:color="auto"/>
            </w:tcBorders>
            <w:shd w:val="clear" w:color="auto" w:fill="auto"/>
            <w:vAlign w:val="center"/>
          </w:tcPr>
          <w:p w14:paraId="6B35F994" w14:textId="77777777" w:rsidR="006F0CF3" w:rsidRPr="008741A9" w:rsidRDefault="001757BC" w:rsidP="00B2681C">
            <w:pPr>
              <w:spacing w:after="0" w:line="240" w:lineRule="auto"/>
              <w:jc w:val="center"/>
              <w:rPr>
                <w:rFonts w:eastAsia="Times New Roman" w:cs="Arial"/>
                <w:color w:val="000000"/>
                <w:sz w:val="16"/>
                <w:szCs w:val="16"/>
              </w:rPr>
            </w:pPr>
            <w:r>
              <w:rPr>
                <w:color w:val="000000"/>
                <w:sz w:val="16"/>
              </w:rPr>
              <w:t>2,939</w:t>
            </w:r>
          </w:p>
        </w:tc>
      </w:tr>
      <w:tr w:rsidR="001757BC" w14:paraId="7C800C77" w14:textId="77777777" w:rsidTr="006F0CF3">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7D44512E" w14:textId="77777777" w:rsidR="006F0CF3" w:rsidRPr="008741A9" w:rsidRDefault="001757BC" w:rsidP="00B2681C">
            <w:pPr>
              <w:spacing w:after="0" w:line="240" w:lineRule="auto"/>
              <w:jc w:val="left"/>
              <w:rPr>
                <w:rFonts w:eastAsia="Times New Roman" w:cs="Calibri"/>
                <w:color w:val="000000"/>
                <w:sz w:val="16"/>
                <w:szCs w:val="16"/>
              </w:rPr>
            </w:pPr>
            <w:r>
              <w:rPr>
                <w:color w:val="000000"/>
                <w:sz w:val="16"/>
              </w:rPr>
              <w:t>lignite pp – new</w:t>
            </w:r>
          </w:p>
        </w:tc>
        <w:tc>
          <w:tcPr>
            <w:tcW w:w="847" w:type="dxa"/>
            <w:tcBorders>
              <w:top w:val="single" w:sz="4" w:space="0" w:color="auto"/>
              <w:left w:val="nil"/>
              <w:bottom w:val="single" w:sz="4" w:space="0" w:color="auto"/>
              <w:right w:val="single" w:sz="4" w:space="0" w:color="auto"/>
            </w:tcBorders>
            <w:shd w:val="clear" w:color="000000" w:fill="EDEDED"/>
            <w:noWrap/>
            <w:vAlign w:val="center"/>
          </w:tcPr>
          <w:p w14:paraId="40EB5D87" w14:textId="77777777" w:rsidR="006F0CF3" w:rsidRPr="008741A9" w:rsidRDefault="001757BC" w:rsidP="00B2681C">
            <w:pPr>
              <w:spacing w:after="0" w:line="240" w:lineRule="auto"/>
              <w:jc w:val="center"/>
              <w:rPr>
                <w:rFonts w:eastAsia="Times New Roman" w:cs="Arial"/>
                <w:color w:val="000000"/>
                <w:sz w:val="16"/>
                <w:szCs w:val="16"/>
              </w:rPr>
            </w:pPr>
            <w:r>
              <w:rPr>
                <w:color w:val="000000"/>
                <w:sz w:val="16"/>
              </w:rPr>
              <w:t>0</w:t>
            </w:r>
          </w:p>
        </w:tc>
        <w:tc>
          <w:tcPr>
            <w:tcW w:w="847" w:type="dxa"/>
            <w:tcBorders>
              <w:top w:val="single" w:sz="4" w:space="0" w:color="auto"/>
              <w:left w:val="nil"/>
              <w:bottom w:val="single" w:sz="4" w:space="0" w:color="auto"/>
              <w:right w:val="single" w:sz="4" w:space="0" w:color="auto"/>
            </w:tcBorders>
            <w:shd w:val="clear" w:color="000000" w:fill="EDEDED"/>
            <w:noWrap/>
            <w:vAlign w:val="center"/>
          </w:tcPr>
          <w:p w14:paraId="206FDBC9" w14:textId="77777777" w:rsidR="006F0CF3" w:rsidRPr="008741A9" w:rsidRDefault="001757BC" w:rsidP="00B2681C">
            <w:pPr>
              <w:spacing w:after="0" w:line="240" w:lineRule="auto"/>
              <w:jc w:val="center"/>
              <w:rPr>
                <w:rFonts w:eastAsia="Times New Roman" w:cs="Arial"/>
                <w:color w:val="000000"/>
                <w:sz w:val="16"/>
                <w:szCs w:val="16"/>
              </w:rPr>
            </w:pPr>
            <w:r>
              <w:rPr>
                <w:color w:val="000000"/>
                <w:sz w:val="16"/>
              </w:rPr>
              <w:t>0</w:t>
            </w:r>
          </w:p>
        </w:tc>
        <w:tc>
          <w:tcPr>
            <w:tcW w:w="848" w:type="dxa"/>
            <w:tcBorders>
              <w:top w:val="nil"/>
              <w:left w:val="nil"/>
              <w:bottom w:val="single" w:sz="4" w:space="0" w:color="auto"/>
              <w:right w:val="single" w:sz="4" w:space="0" w:color="auto"/>
            </w:tcBorders>
            <w:shd w:val="clear" w:color="000000" w:fill="EDEDED"/>
            <w:noWrap/>
            <w:vAlign w:val="center"/>
          </w:tcPr>
          <w:p w14:paraId="7E4F7C64" w14:textId="77777777" w:rsidR="006F0CF3" w:rsidRPr="008741A9" w:rsidRDefault="001757BC" w:rsidP="00B2681C">
            <w:pPr>
              <w:spacing w:after="0" w:line="240" w:lineRule="auto"/>
              <w:jc w:val="center"/>
              <w:rPr>
                <w:rFonts w:eastAsia="Times New Roman" w:cs="Arial"/>
                <w:color w:val="000000"/>
                <w:sz w:val="16"/>
                <w:szCs w:val="16"/>
              </w:rPr>
            </w:pPr>
            <w:r>
              <w:rPr>
                <w:color w:val="000000"/>
                <w:sz w:val="16"/>
              </w:rPr>
              <w:t>0</w:t>
            </w:r>
          </w:p>
        </w:tc>
        <w:tc>
          <w:tcPr>
            <w:tcW w:w="847" w:type="dxa"/>
            <w:tcBorders>
              <w:top w:val="nil"/>
              <w:left w:val="nil"/>
              <w:bottom w:val="single" w:sz="4" w:space="0" w:color="auto"/>
              <w:right w:val="single" w:sz="4" w:space="0" w:color="auto"/>
            </w:tcBorders>
            <w:shd w:val="clear" w:color="auto" w:fill="auto"/>
            <w:noWrap/>
            <w:vAlign w:val="center"/>
          </w:tcPr>
          <w:p w14:paraId="4A640861" w14:textId="77777777" w:rsidR="006F0CF3" w:rsidRPr="008741A9" w:rsidRDefault="001757BC" w:rsidP="00B2681C">
            <w:pPr>
              <w:spacing w:after="0" w:line="240" w:lineRule="auto"/>
              <w:jc w:val="center"/>
              <w:rPr>
                <w:rFonts w:eastAsia="Times New Roman" w:cs="Arial"/>
                <w:color w:val="000000"/>
                <w:sz w:val="16"/>
                <w:szCs w:val="16"/>
              </w:rPr>
            </w:pPr>
            <w:r>
              <w:rPr>
                <w:color w:val="000000"/>
                <w:sz w:val="16"/>
              </w:rPr>
              <w:t>451</w:t>
            </w:r>
          </w:p>
        </w:tc>
        <w:tc>
          <w:tcPr>
            <w:tcW w:w="847" w:type="dxa"/>
            <w:tcBorders>
              <w:top w:val="nil"/>
              <w:left w:val="nil"/>
              <w:bottom w:val="single" w:sz="4" w:space="0" w:color="auto"/>
              <w:right w:val="single" w:sz="4" w:space="0" w:color="auto"/>
            </w:tcBorders>
            <w:shd w:val="clear" w:color="auto" w:fill="auto"/>
            <w:noWrap/>
            <w:vAlign w:val="center"/>
          </w:tcPr>
          <w:p w14:paraId="7AA25B69" w14:textId="77777777" w:rsidR="006F0CF3" w:rsidRPr="008741A9" w:rsidRDefault="001757BC" w:rsidP="00B2681C">
            <w:pPr>
              <w:spacing w:after="0" w:line="240" w:lineRule="auto"/>
              <w:jc w:val="center"/>
              <w:rPr>
                <w:rFonts w:eastAsia="Times New Roman" w:cs="Arial"/>
                <w:color w:val="000000"/>
                <w:sz w:val="16"/>
                <w:szCs w:val="16"/>
              </w:rPr>
            </w:pPr>
            <w:r>
              <w:rPr>
                <w:color w:val="000000"/>
                <w:sz w:val="16"/>
              </w:rPr>
              <w:t>451</w:t>
            </w:r>
          </w:p>
        </w:tc>
        <w:tc>
          <w:tcPr>
            <w:tcW w:w="848" w:type="dxa"/>
            <w:tcBorders>
              <w:top w:val="nil"/>
              <w:left w:val="nil"/>
              <w:bottom w:val="single" w:sz="4" w:space="0" w:color="auto"/>
              <w:right w:val="single" w:sz="4" w:space="0" w:color="auto"/>
            </w:tcBorders>
            <w:shd w:val="clear" w:color="auto" w:fill="auto"/>
            <w:noWrap/>
            <w:vAlign w:val="center"/>
          </w:tcPr>
          <w:p w14:paraId="4199B3BF" w14:textId="77777777" w:rsidR="006F0CF3" w:rsidRPr="008741A9" w:rsidRDefault="001757BC" w:rsidP="00B2681C">
            <w:pPr>
              <w:spacing w:after="0" w:line="240" w:lineRule="auto"/>
              <w:jc w:val="center"/>
              <w:rPr>
                <w:rFonts w:eastAsia="Times New Roman" w:cs="Arial"/>
                <w:color w:val="000000"/>
                <w:sz w:val="16"/>
                <w:szCs w:val="16"/>
              </w:rPr>
            </w:pPr>
            <w:r>
              <w:rPr>
                <w:color w:val="000000"/>
                <w:sz w:val="16"/>
              </w:rPr>
              <w:t>451</w:t>
            </w:r>
          </w:p>
        </w:tc>
        <w:tc>
          <w:tcPr>
            <w:tcW w:w="847" w:type="dxa"/>
            <w:tcBorders>
              <w:top w:val="nil"/>
              <w:left w:val="nil"/>
              <w:bottom w:val="single" w:sz="4" w:space="0" w:color="auto"/>
              <w:right w:val="single" w:sz="4" w:space="0" w:color="auto"/>
            </w:tcBorders>
            <w:shd w:val="clear" w:color="auto" w:fill="auto"/>
            <w:noWrap/>
            <w:vAlign w:val="center"/>
          </w:tcPr>
          <w:p w14:paraId="40916FBE" w14:textId="77777777" w:rsidR="006F0CF3" w:rsidRPr="008741A9" w:rsidRDefault="001757BC" w:rsidP="00B2681C">
            <w:pPr>
              <w:spacing w:after="0" w:line="240" w:lineRule="auto"/>
              <w:jc w:val="center"/>
              <w:rPr>
                <w:rFonts w:eastAsia="Times New Roman" w:cs="Arial"/>
                <w:color w:val="000000"/>
                <w:sz w:val="16"/>
                <w:szCs w:val="16"/>
              </w:rPr>
            </w:pPr>
            <w:r>
              <w:rPr>
                <w:color w:val="000000"/>
                <w:sz w:val="16"/>
              </w:rPr>
              <w:t>451</w:t>
            </w:r>
          </w:p>
        </w:tc>
        <w:tc>
          <w:tcPr>
            <w:tcW w:w="848" w:type="dxa"/>
            <w:tcBorders>
              <w:top w:val="nil"/>
              <w:left w:val="nil"/>
              <w:bottom w:val="single" w:sz="4" w:space="0" w:color="auto"/>
              <w:right w:val="single" w:sz="4" w:space="0" w:color="auto"/>
            </w:tcBorders>
            <w:shd w:val="clear" w:color="auto" w:fill="auto"/>
            <w:vAlign w:val="center"/>
          </w:tcPr>
          <w:p w14:paraId="26789F32" w14:textId="77777777" w:rsidR="006F0CF3" w:rsidRPr="008741A9" w:rsidRDefault="001757BC" w:rsidP="00B2681C">
            <w:pPr>
              <w:spacing w:after="0" w:line="240" w:lineRule="auto"/>
              <w:jc w:val="center"/>
              <w:rPr>
                <w:rFonts w:eastAsia="Times New Roman" w:cs="Arial"/>
                <w:color w:val="000000"/>
                <w:sz w:val="16"/>
                <w:szCs w:val="16"/>
              </w:rPr>
            </w:pPr>
            <w:r>
              <w:rPr>
                <w:color w:val="000000"/>
                <w:sz w:val="16"/>
              </w:rPr>
              <w:t>451</w:t>
            </w:r>
          </w:p>
        </w:tc>
      </w:tr>
      <w:tr w:rsidR="001757BC" w14:paraId="03119827" w14:textId="77777777" w:rsidTr="006F0CF3">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576B2020" w14:textId="77777777" w:rsidR="006F0CF3" w:rsidRPr="008741A9" w:rsidRDefault="001757BC" w:rsidP="00B2681C">
            <w:pPr>
              <w:spacing w:after="0" w:line="240" w:lineRule="auto"/>
              <w:jc w:val="left"/>
              <w:rPr>
                <w:rFonts w:eastAsia="Times New Roman" w:cs="Calibri"/>
                <w:color w:val="000000"/>
                <w:sz w:val="16"/>
                <w:szCs w:val="16"/>
              </w:rPr>
            </w:pPr>
            <w:r>
              <w:rPr>
                <w:color w:val="000000"/>
                <w:sz w:val="16"/>
              </w:rPr>
              <w:t>hard coal pp – old</w:t>
            </w:r>
          </w:p>
        </w:tc>
        <w:tc>
          <w:tcPr>
            <w:tcW w:w="847" w:type="dxa"/>
            <w:tcBorders>
              <w:top w:val="single" w:sz="4" w:space="0" w:color="auto"/>
              <w:left w:val="nil"/>
              <w:bottom w:val="single" w:sz="4" w:space="0" w:color="auto"/>
              <w:right w:val="single" w:sz="4" w:space="0" w:color="auto"/>
            </w:tcBorders>
            <w:shd w:val="clear" w:color="000000" w:fill="EDEDED"/>
            <w:noWrap/>
            <w:vAlign w:val="center"/>
          </w:tcPr>
          <w:p w14:paraId="43BC3EDF" w14:textId="77777777" w:rsidR="006F0CF3" w:rsidRPr="008741A9" w:rsidRDefault="001757BC" w:rsidP="00B2681C">
            <w:pPr>
              <w:spacing w:after="0" w:line="240" w:lineRule="auto"/>
              <w:jc w:val="center"/>
              <w:rPr>
                <w:rFonts w:eastAsia="Times New Roman" w:cs="Arial"/>
                <w:color w:val="000000"/>
                <w:sz w:val="16"/>
                <w:szCs w:val="16"/>
              </w:rPr>
            </w:pPr>
            <w:r>
              <w:rPr>
                <w:color w:val="000000"/>
                <w:sz w:val="16"/>
              </w:rPr>
              <w:t>14,613</w:t>
            </w:r>
          </w:p>
        </w:tc>
        <w:tc>
          <w:tcPr>
            <w:tcW w:w="847" w:type="dxa"/>
            <w:tcBorders>
              <w:top w:val="single" w:sz="4" w:space="0" w:color="auto"/>
              <w:left w:val="nil"/>
              <w:bottom w:val="single" w:sz="4" w:space="0" w:color="auto"/>
              <w:right w:val="single" w:sz="4" w:space="0" w:color="auto"/>
            </w:tcBorders>
            <w:shd w:val="clear" w:color="000000" w:fill="EDEDED"/>
            <w:noWrap/>
            <w:vAlign w:val="center"/>
          </w:tcPr>
          <w:p w14:paraId="27C4C349" w14:textId="77777777" w:rsidR="006F0CF3" w:rsidRPr="008741A9" w:rsidRDefault="001757BC" w:rsidP="00B2681C">
            <w:pPr>
              <w:spacing w:after="0" w:line="240" w:lineRule="auto"/>
              <w:jc w:val="center"/>
              <w:rPr>
                <w:rFonts w:eastAsia="Times New Roman" w:cs="Arial"/>
                <w:color w:val="000000"/>
                <w:sz w:val="16"/>
                <w:szCs w:val="16"/>
              </w:rPr>
            </w:pPr>
            <w:r>
              <w:rPr>
                <w:color w:val="000000"/>
                <w:sz w:val="16"/>
              </w:rPr>
              <w:t>14,655</w:t>
            </w:r>
          </w:p>
        </w:tc>
        <w:tc>
          <w:tcPr>
            <w:tcW w:w="848" w:type="dxa"/>
            <w:tcBorders>
              <w:top w:val="nil"/>
              <w:left w:val="nil"/>
              <w:bottom w:val="single" w:sz="4" w:space="0" w:color="auto"/>
              <w:right w:val="single" w:sz="4" w:space="0" w:color="auto"/>
            </w:tcBorders>
            <w:shd w:val="clear" w:color="000000" w:fill="EDEDED"/>
            <w:noWrap/>
            <w:vAlign w:val="center"/>
          </w:tcPr>
          <w:p w14:paraId="42848BEE" w14:textId="77777777" w:rsidR="006F0CF3" w:rsidRPr="008741A9" w:rsidRDefault="001757BC" w:rsidP="00B2681C">
            <w:pPr>
              <w:spacing w:after="0" w:line="240" w:lineRule="auto"/>
              <w:jc w:val="center"/>
              <w:rPr>
                <w:rFonts w:eastAsia="Times New Roman" w:cs="Arial"/>
                <w:color w:val="000000"/>
                <w:sz w:val="16"/>
                <w:szCs w:val="16"/>
              </w:rPr>
            </w:pPr>
            <w:r>
              <w:rPr>
                <w:color w:val="000000"/>
                <w:sz w:val="16"/>
              </w:rPr>
              <w:t>13,617</w:t>
            </w:r>
          </w:p>
        </w:tc>
        <w:tc>
          <w:tcPr>
            <w:tcW w:w="847" w:type="dxa"/>
            <w:tcBorders>
              <w:top w:val="nil"/>
              <w:left w:val="nil"/>
              <w:bottom w:val="single" w:sz="4" w:space="0" w:color="auto"/>
              <w:right w:val="single" w:sz="4" w:space="0" w:color="auto"/>
            </w:tcBorders>
            <w:shd w:val="clear" w:color="auto" w:fill="auto"/>
            <w:noWrap/>
            <w:vAlign w:val="center"/>
          </w:tcPr>
          <w:p w14:paraId="71F8FD14" w14:textId="77777777" w:rsidR="006F0CF3" w:rsidRPr="008741A9" w:rsidRDefault="001757BC" w:rsidP="00B2681C">
            <w:pPr>
              <w:spacing w:after="0" w:line="240" w:lineRule="auto"/>
              <w:jc w:val="center"/>
              <w:rPr>
                <w:rFonts w:eastAsia="Times New Roman" w:cs="Arial"/>
                <w:color w:val="000000"/>
                <w:sz w:val="16"/>
                <w:szCs w:val="16"/>
              </w:rPr>
            </w:pPr>
            <w:r>
              <w:rPr>
                <w:color w:val="000000"/>
                <w:sz w:val="16"/>
              </w:rPr>
              <w:t>12,126</w:t>
            </w:r>
          </w:p>
        </w:tc>
        <w:tc>
          <w:tcPr>
            <w:tcW w:w="847" w:type="dxa"/>
            <w:tcBorders>
              <w:top w:val="nil"/>
              <w:left w:val="nil"/>
              <w:bottom w:val="single" w:sz="4" w:space="0" w:color="auto"/>
              <w:right w:val="single" w:sz="4" w:space="0" w:color="auto"/>
            </w:tcBorders>
            <w:shd w:val="clear" w:color="auto" w:fill="auto"/>
            <w:noWrap/>
            <w:vAlign w:val="center"/>
          </w:tcPr>
          <w:p w14:paraId="7811DD60" w14:textId="77777777" w:rsidR="006F0CF3" w:rsidRPr="008741A9" w:rsidRDefault="001757BC" w:rsidP="00B2681C">
            <w:pPr>
              <w:spacing w:after="0" w:line="240" w:lineRule="auto"/>
              <w:jc w:val="center"/>
              <w:rPr>
                <w:rFonts w:eastAsia="Times New Roman" w:cs="Arial"/>
                <w:color w:val="000000"/>
                <w:sz w:val="16"/>
                <w:szCs w:val="16"/>
              </w:rPr>
            </w:pPr>
            <w:r>
              <w:rPr>
                <w:color w:val="000000"/>
                <w:sz w:val="16"/>
              </w:rPr>
              <w:t>10,867</w:t>
            </w:r>
          </w:p>
        </w:tc>
        <w:tc>
          <w:tcPr>
            <w:tcW w:w="848" w:type="dxa"/>
            <w:tcBorders>
              <w:top w:val="nil"/>
              <w:left w:val="nil"/>
              <w:bottom w:val="single" w:sz="4" w:space="0" w:color="auto"/>
              <w:right w:val="single" w:sz="4" w:space="0" w:color="auto"/>
            </w:tcBorders>
            <w:shd w:val="clear" w:color="auto" w:fill="auto"/>
            <w:noWrap/>
            <w:vAlign w:val="center"/>
          </w:tcPr>
          <w:p w14:paraId="6066A87B" w14:textId="77777777" w:rsidR="006F0CF3" w:rsidRPr="008741A9" w:rsidRDefault="001757BC" w:rsidP="00B2681C">
            <w:pPr>
              <w:spacing w:after="0" w:line="240" w:lineRule="auto"/>
              <w:jc w:val="center"/>
              <w:rPr>
                <w:rFonts w:eastAsia="Times New Roman" w:cs="Arial"/>
                <w:color w:val="000000"/>
                <w:sz w:val="16"/>
                <w:szCs w:val="16"/>
              </w:rPr>
            </w:pPr>
            <w:r>
              <w:rPr>
                <w:color w:val="000000"/>
                <w:sz w:val="16"/>
              </w:rPr>
              <w:t>7,983</w:t>
            </w:r>
          </w:p>
        </w:tc>
        <w:tc>
          <w:tcPr>
            <w:tcW w:w="847" w:type="dxa"/>
            <w:tcBorders>
              <w:top w:val="nil"/>
              <w:left w:val="nil"/>
              <w:bottom w:val="single" w:sz="4" w:space="0" w:color="auto"/>
              <w:right w:val="single" w:sz="4" w:space="0" w:color="auto"/>
            </w:tcBorders>
            <w:shd w:val="clear" w:color="auto" w:fill="auto"/>
            <w:noWrap/>
            <w:vAlign w:val="center"/>
          </w:tcPr>
          <w:p w14:paraId="5D5A5338" w14:textId="77777777" w:rsidR="006F0CF3" w:rsidRPr="008741A9" w:rsidRDefault="001757BC" w:rsidP="00B2681C">
            <w:pPr>
              <w:spacing w:after="0" w:line="240" w:lineRule="auto"/>
              <w:jc w:val="center"/>
              <w:rPr>
                <w:rFonts w:eastAsia="Times New Roman" w:cs="Arial"/>
                <w:color w:val="000000"/>
                <w:sz w:val="16"/>
                <w:szCs w:val="16"/>
              </w:rPr>
            </w:pPr>
            <w:r>
              <w:rPr>
                <w:color w:val="000000"/>
                <w:sz w:val="16"/>
              </w:rPr>
              <w:t>3,539</w:t>
            </w:r>
          </w:p>
        </w:tc>
        <w:tc>
          <w:tcPr>
            <w:tcW w:w="848" w:type="dxa"/>
            <w:tcBorders>
              <w:top w:val="nil"/>
              <w:left w:val="nil"/>
              <w:bottom w:val="single" w:sz="4" w:space="0" w:color="auto"/>
              <w:right w:val="single" w:sz="4" w:space="0" w:color="auto"/>
            </w:tcBorders>
            <w:shd w:val="clear" w:color="auto" w:fill="auto"/>
            <w:vAlign w:val="center"/>
          </w:tcPr>
          <w:p w14:paraId="6D3771B2" w14:textId="77777777" w:rsidR="006F0CF3" w:rsidRPr="008741A9" w:rsidRDefault="001757BC" w:rsidP="00B2681C">
            <w:pPr>
              <w:spacing w:after="0" w:line="240" w:lineRule="auto"/>
              <w:jc w:val="center"/>
              <w:rPr>
                <w:rFonts w:eastAsia="Times New Roman" w:cs="Arial"/>
                <w:color w:val="000000"/>
                <w:sz w:val="16"/>
                <w:szCs w:val="16"/>
              </w:rPr>
            </w:pPr>
            <w:r>
              <w:rPr>
                <w:color w:val="000000"/>
                <w:sz w:val="16"/>
              </w:rPr>
              <w:t>3,184</w:t>
            </w:r>
          </w:p>
        </w:tc>
      </w:tr>
      <w:tr w:rsidR="001757BC" w14:paraId="04B4671F" w14:textId="77777777" w:rsidTr="006F0CF3">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5506C597" w14:textId="77777777" w:rsidR="006F0CF3" w:rsidRPr="008741A9" w:rsidRDefault="001757BC" w:rsidP="00B2681C">
            <w:pPr>
              <w:spacing w:after="0" w:line="240" w:lineRule="auto"/>
              <w:jc w:val="left"/>
              <w:rPr>
                <w:rFonts w:eastAsia="Times New Roman" w:cs="Calibri"/>
                <w:color w:val="000000"/>
                <w:sz w:val="16"/>
                <w:szCs w:val="16"/>
              </w:rPr>
            </w:pPr>
            <w:r>
              <w:rPr>
                <w:color w:val="000000"/>
                <w:sz w:val="16"/>
              </w:rPr>
              <w:t>hard coal pp – new</w:t>
            </w:r>
          </w:p>
        </w:tc>
        <w:tc>
          <w:tcPr>
            <w:tcW w:w="847" w:type="dxa"/>
            <w:tcBorders>
              <w:top w:val="single" w:sz="4" w:space="0" w:color="auto"/>
              <w:left w:val="nil"/>
              <w:bottom w:val="single" w:sz="4" w:space="0" w:color="auto"/>
              <w:right w:val="single" w:sz="4" w:space="0" w:color="auto"/>
            </w:tcBorders>
            <w:shd w:val="clear" w:color="000000" w:fill="EDEDED"/>
            <w:noWrap/>
            <w:vAlign w:val="center"/>
          </w:tcPr>
          <w:p w14:paraId="7FD71F40" w14:textId="77777777" w:rsidR="006F0CF3" w:rsidRPr="008741A9" w:rsidRDefault="001757BC" w:rsidP="00B2681C">
            <w:pPr>
              <w:spacing w:after="0" w:line="240" w:lineRule="auto"/>
              <w:jc w:val="center"/>
              <w:rPr>
                <w:rFonts w:eastAsia="Times New Roman" w:cs="Arial"/>
                <w:color w:val="000000"/>
                <w:sz w:val="16"/>
                <w:szCs w:val="16"/>
              </w:rPr>
            </w:pPr>
            <w:r>
              <w:rPr>
                <w:color w:val="000000"/>
                <w:sz w:val="16"/>
              </w:rPr>
              <w:t>0</w:t>
            </w:r>
          </w:p>
        </w:tc>
        <w:tc>
          <w:tcPr>
            <w:tcW w:w="847" w:type="dxa"/>
            <w:tcBorders>
              <w:top w:val="single" w:sz="4" w:space="0" w:color="auto"/>
              <w:left w:val="nil"/>
              <w:bottom w:val="single" w:sz="4" w:space="0" w:color="auto"/>
              <w:right w:val="single" w:sz="4" w:space="0" w:color="auto"/>
            </w:tcBorders>
            <w:shd w:val="clear" w:color="000000" w:fill="EDEDED"/>
            <w:noWrap/>
            <w:vAlign w:val="center"/>
          </w:tcPr>
          <w:p w14:paraId="7AD6D295" w14:textId="77777777" w:rsidR="006F0CF3" w:rsidRPr="008741A9" w:rsidRDefault="001757BC" w:rsidP="00B2681C">
            <w:pPr>
              <w:spacing w:after="0" w:line="240" w:lineRule="auto"/>
              <w:jc w:val="center"/>
              <w:rPr>
                <w:rFonts w:eastAsia="Times New Roman" w:cs="Arial"/>
                <w:color w:val="000000"/>
                <w:sz w:val="16"/>
                <w:szCs w:val="16"/>
              </w:rPr>
            </w:pPr>
            <w:r>
              <w:rPr>
                <w:color w:val="000000"/>
                <w:sz w:val="16"/>
              </w:rPr>
              <w:t>0</w:t>
            </w:r>
          </w:p>
        </w:tc>
        <w:tc>
          <w:tcPr>
            <w:tcW w:w="848" w:type="dxa"/>
            <w:tcBorders>
              <w:top w:val="nil"/>
              <w:left w:val="nil"/>
              <w:bottom w:val="single" w:sz="4" w:space="0" w:color="auto"/>
              <w:right w:val="single" w:sz="4" w:space="0" w:color="auto"/>
            </w:tcBorders>
            <w:shd w:val="clear" w:color="000000" w:fill="EDEDED"/>
            <w:noWrap/>
            <w:vAlign w:val="center"/>
          </w:tcPr>
          <w:p w14:paraId="1E59938B" w14:textId="77777777" w:rsidR="006F0CF3" w:rsidRPr="008741A9" w:rsidRDefault="001757BC" w:rsidP="00B2681C">
            <w:pPr>
              <w:spacing w:after="0" w:line="240" w:lineRule="auto"/>
              <w:jc w:val="center"/>
              <w:rPr>
                <w:rFonts w:eastAsia="Times New Roman" w:cs="Arial"/>
                <w:color w:val="000000"/>
                <w:sz w:val="16"/>
                <w:szCs w:val="16"/>
              </w:rPr>
            </w:pPr>
            <w:r>
              <w:rPr>
                <w:color w:val="000000"/>
                <w:sz w:val="16"/>
              </w:rPr>
              <w:t>0</w:t>
            </w:r>
          </w:p>
        </w:tc>
        <w:tc>
          <w:tcPr>
            <w:tcW w:w="847" w:type="dxa"/>
            <w:tcBorders>
              <w:top w:val="nil"/>
              <w:left w:val="nil"/>
              <w:bottom w:val="single" w:sz="4" w:space="0" w:color="auto"/>
              <w:right w:val="single" w:sz="4" w:space="0" w:color="auto"/>
            </w:tcBorders>
            <w:shd w:val="clear" w:color="auto" w:fill="auto"/>
            <w:noWrap/>
            <w:vAlign w:val="center"/>
          </w:tcPr>
          <w:p w14:paraId="6D7E073F" w14:textId="77777777" w:rsidR="006F0CF3" w:rsidRPr="008741A9" w:rsidRDefault="001757BC" w:rsidP="00B2681C">
            <w:pPr>
              <w:spacing w:after="0" w:line="240" w:lineRule="auto"/>
              <w:jc w:val="center"/>
              <w:rPr>
                <w:rFonts w:eastAsia="Times New Roman" w:cs="Arial"/>
                <w:color w:val="000000"/>
                <w:sz w:val="16"/>
                <w:szCs w:val="16"/>
              </w:rPr>
            </w:pPr>
            <w:r>
              <w:rPr>
                <w:color w:val="000000"/>
                <w:sz w:val="16"/>
              </w:rPr>
              <w:t>3,520</w:t>
            </w:r>
          </w:p>
        </w:tc>
        <w:tc>
          <w:tcPr>
            <w:tcW w:w="847" w:type="dxa"/>
            <w:tcBorders>
              <w:top w:val="nil"/>
              <w:left w:val="nil"/>
              <w:bottom w:val="single" w:sz="4" w:space="0" w:color="auto"/>
              <w:right w:val="single" w:sz="4" w:space="0" w:color="auto"/>
            </w:tcBorders>
            <w:shd w:val="clear" w:color="auto" w:fill="auto"/>
            <w:noWrap/>
            <w:vAlign w:val="center"/>
          </w:tcPr>
          <w:p w14:paraId="16E8EE3B" w14:textId="77777777" w:rsidR="006F0CF3" w:rsidRPr="008741A9" w:rsidRDefault="001757BC" w:rsidP="00B2681C">
            <w:pPr>
              <w:spacing w:after="0" w:line="240" w:lineRule="auto"/>
              <w:jc w:val="center"/>
              <w:rPr>
                <w:rFonts w:eastAsia="Times New Roman" w:cs="Arial"/>
                <w:color w:val="000000"/>
                <w:sz w:val="16"/>
                <w:szCs w:val="16"/>
              </w:rPr>
            </w:pPr>
            <w:r>
              <w:rPr>
                <w:color w:val="000000"/>
                <w:sz w:val="16"/>
              </w:rPr>
              <w:t>4,450</w:t>
            </w:r>
          </w:p>
        </w:tc>
        <w:tc>
          <w:tcPr>
            <w:tcW w:w="848" w:type="dxa"/>
            <w:tcBorders>
              <w:top w:val="nil"/>
              <w:left w:val="nil"/>
              <w:bottom w:val="single" w:sz="4" w:space="0" w:color="auto"/>
              <w:right w:val="single" w:sz="4" w:space="0" w:color="auto"/>
            </w:tcBorders>
            <w:shd w:val="clear" w:color="auto" w:fill="auto"/>
            <w:noWrap/>
            <w:vAlign w:val="center"/>
          </w:tcPr>
          <w:p w14:paraId="0108081B" w14:textId="77777777" w:rsidR="006F0CF3" w:rsidRPr="008741A9" w:rsidRDefault="001757BC" w:rsidP="00B2681C">
            <w:pPr>
              <w:spacing w:after="0" w:line="240" w:lineRule="auto"/>
              <w:jc w:val="center"/>
              <w:rPr>
                <w:rFonts w:eastAsia="Times New Roman" w:cs="Arial"/>
                <w:color w:val="000000"/>
                <w:sz w:val="16"/>
                <w:szCs w:val="16"/>
              </w:rPr>
            </w:pPr>
            <w:r>
              <w:rPr>
                <w:color w:val="000000"/>
                <w:sz w:val="16"/>
              </w:rPr>
              <w:t>4,450</w:t>
            </w:r>
          </w:p>
        </w:tc>
        <w:tc>
          <w:tcPr>
            <w:tcW w:w="847" w:type="dxa"/>
            <w:tcBorders>
              <w:top w:val="nil"/>
              <w:left w:val="nil"/>
              <w:bottom w:val="single" w:sz="4" w:space="0" w:color="auto"/>
              <w:right w:val="single" w:sz="4" w:space="0" w:color="auto"/>
            </w:tcBorders>
            <w:shd w:val="clear" w:color="auto" w:fill="auto"/>
            <w:noWrap/>
            <w:vAlign w:val="center"/>
          </w:tcPr>
          <w:p w14:paraId="2C2BAFE7" w14:textId="77777777" w:rsidR="006F0CF3" w:rsidRPr="008741A9" w:rsidRDefault="001757BC" w:rsidP="00B2681C">
            <w:pPr>
              <w:spacing w:after="0" w:line="240" w:lineRule="auto"/>
              <w:jc w:val="center"/>
              <w:rPr>
                <w:rFonts w:eastAsia="Times New Roman" w:cs="Arial"/>
                <w:color w:val="000000"/>
                <w:sz w:val="16"/>
                <w:szCs w:val="16"/>
              </w:rPr>
            </w:pPr>
            <w:r>
              <w:rPr>
                <w:color w:val="000000"/>
                <w:sz w:val="16"/>
              </w:rPr>
              <w:t>4,450</w:t>
            </w:r>
          </w:p>
        </w:tc>
        <w:tc>
          <w:tcPr>
            <w:tcW w:w="848" w:type="dxa"/>
            <w:tcBorders>
              <w:top w:val="nil"/>
              <w:left w:val="nil"/>
              <w:bottom w:val="single" w:sz="4" w:space="0" w:color="auto"/>
              <w:right w:val="single" w:sz="4" w:space="0" w:color="auto"/>
            </w:tcBorders>
            <w:shd w:val="clear" w:color="auto" w:fill="auto"/>
            <w:vAlign w:val="center"/>
          </w:tcPr>
          <w:p w14:paraId="2307FE52" w14:textId="77777777" w:rsidR="006F0CF3" w:rsidRPr="008741A9" w:rsidRDefault="001757BC" w:rsidP="00B2681C">
            <w:pPr>
              <w:spacing w:after="0" w:line="240" w:lineRule="auto"/>
              <w:jc w:val="center"/>
              <w:rPr>
                <w:rFonts w:eastAsia="Times New Roman" w:cs="Arial"/>
                <w:color w:val="000000"/>
                <w:sz w:val="16"/>
                <w:szCs w:val="16"/>
              </w:rPr>
            </w:pPr>
            <w:r>
              <w:rPr>
                <w:color w:val="000000"/>
                <w:sz w:val="16"/>
              </w:rPr>
              <w:t>4,450</w:t>
            </w:r>
          </w:p>
        </w:tc>
      </w:tr>
      <w:tr w:rsidR="001757BC" w14:paraId="64171522" w14:textId="77777777" w:rsidTr="006F0CF3">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17E4CB7F" w14:textId="77777777" w:rsidR="00F15BF6" w:rsidRPr="008741A9" w:rsidRDefault="001757BC" w:rsidP="00B2681C">
            <w:pPr>
              <w:spacing w:after="0" w:line="240" w:lineRule="auto"/>
              <w:jc w:val="left"/>
              <w:rPr>
                <w:rFonts w:eastAsia="Times New Roman" w:cs="Calibri"/>
                <w:color w:val="000000"/>
                <w:sz w:val="16"/>
                <w:szCs w:val="16"/>
              </w:rPr>
            </w:pPr>
            <w:r>
              <w:rPr>
                <w:color w:val="000000"/>
                <w:sz w:val="16"/>
              </w:rPr>
              <w:t>hard coal CHP</w:t>
            </w:r>
          </w:p>
        </w:tc>
        <w:tc>
          <w:tcPr>
            <w:tcW w:w="847" w:type="dxa"/>
            <w:vMerge w:val="restart"/>
            <w:tcBorders>
              <w:top w:val="single" w:sz="4" w:space="0" w:color="auto"/>
              <w:left w:val="nil"/>
              <w:right w:val="single" w:sz="4" w:space="0" w:color="auto"/>
            </w:tcBorders>
            <w:shd w:val="clear" w:color="000000" w:fill="EDEDED"/>
            <w:noWrap/>
            <w:vAlign w:val="center"/>
          </w:tcPr>
          <w:p w14:paraId="3F5F7DF2" w14:textId="77777777" w:rsidR="00F15BF6" w:rsidRPr="008741A9" w:rsidRDefault="001757BC" w:rsidP="00B2681C">
            <w:pPr>
              <w:spacing w:after="0" w:line="240" w:lineRule="auto"/>
              <w:jc w:val="center"/>
              <w:rPr>
                <w:rFonts w:eastAsia="Times New Roman" w:cs="Arial"/>
                <w:color w:val="000000"/>
                <w:sz w:val="16"/>
                <w:szCs w:val="16"/>
              </w:rPr>
            </w:pPr>
            <w:r>
              <w:rPr>
                <w:color w:val="000000"/>
                <w:sz w:val="16"/>
              </w:rPr>
              <w:t>6</w:t>
            </w:r>
            <w:r w:rsidR="007B6FFA">
              <w:rPr>
                <w:color w:val="000000"/>
                <w:sz w:val="16"/>
              </w:rPr>
              <w:t>,</w:t>
            </w:r>
            <w:r>
              <w:rPr>
                <w:color w:val="000000"/>
                <w:sz w:val="16"/>
              </w:rPr>
              <w:t>140</w:t>
            </w:r>
          </w:p>
        </w:tc>
        <w:tc>
          <w:tcPr>
            <w:tcW w:w="847" w:type="dxa"/>
            <w:vMerge w:val="restart"/>
            <w:tcBorders>
              <w:top w:val="single" w:sz="4" w:space="0" w:color="auto"/>
              <w:left w:val="nil"/>
              <w:right w:val="single" w:sz="4" w:space="0" w:color="auto"/>
            </w:tcBorders>
            <w:shd w:val="clear" w:color="000000" w:fill="EDEDED"/>
            <w:noWrap/>
            <w:vAlign w:val="center"/>
          </w:tcPr>
          <w:p w14:paraId="4D6F94F4" w14:textId="77777777" w:rsidR="00F15BF6" w:rsidRPr="008741A9" w:rsidRDefault="001757BC" w:rsidP="00B2681C">
            <w:pPr>
              <w:spacing w:after="0" w:line="240" w:lineRule="auto"/>
              <w:jc w:val="center"/>
              <w:rPr>
                <w:rFonts w:eastAsia="Times New Roman" w:cs="Arial"/>
                <w:color w:val="000000"/>
                <w:sz w:val="16"/>
                <w:szCs w:val="16"/>
              </w:rPr>
            </w:pPr>
            <w:r>
              <w:rPr>
                <w:color w:val="000000"/>
                <w:sz w:val="16"/>
              </w:rPr>
              <w:t>6</w:t>
            </w:r>
            <w:r w:rsidR="007B6FFA">
              <w:rPr>
                <w:color w:val="000000"/>
                <w:sz w:val="16"/>
              </w:rPr>
              <w:t>,</w:t>
            </w:r>
            <w:r>
              <w:rPr>
                <w:color w:val="000000"/>
                <w:sz w:val="16"/>
              </w:rPr>
              <w:t>126</w:t>
            </w:r>
          </w:p>
        </w:tc>
        <w:tc>
          <w:tcPr>
            <w:tcW w:w="848" w:type="dxa"/>
            <w:tcBorders>
              <w:top w:val="nil"/>
              <w:left w:val="nil"/>
              <w:bottom w:val="single" w:sz="4" w:space="0" w:color="auto"/>
              <w:right w:val="single" w:sz="4" w:space="0" w:color="auto"/>
            </w:tcBorders>
            <w:shd w:val="clear" w:color="000000" w:fill="EDEDED"/>
            <w:noWrap/>
            <w:vAlign w:val="center"/>
          </w:tcPr>
          <w:p w14:paraId="4CB22351" w14:textId="77777777" w:rsidR="00F15BF6" w:rsidRPr="008741A9" w:rsidRDefault="001757BC" w:rsidP="00B2681C">
            <w:pPr>
              <w:spacing w:after="0" w:line="240" w:lineRule="auto"/>
              <w:jc w:val="center"/>
              <w:rPr>
                <w:rFonts w:eastAsia="Times New Roman" w:cs="Arial"/>
                <w:sz w:val="16"/>
                <w:szCs w:val="16"/>
              </w:rPr>
            </w:pPr>
            <w:r>
              <w:rPr>
                <w:sz w:val="16"/>
              </w:rPr>
              <w:t>4,046</w:t>
            </w:r>
          </w:p>
        </w:tc>
        <w:tc>
          <w:tcPr>
            <w:tcW w:w="847" w:type="dxa"/>
            <w:tcBorders>
              <w:top w:val="nil"/>
              <w:left w:val="nil"/>
              <w:bottom w:val="single" w:sz="4" w:space="0" w:color="auto"/>
              <w:right w:val="single" w:sz="4" w:space="0" w:color="auto"/>
            </w:tcBorders>
            <w:shd w:val="clear" w:color="auto" w:fill="auto"/>
            <w:noWrap/>
            <w:vAlign w:val="center"/>
          </w:tcPr>
          <w:p w14:paraId="6901A99F" w14:textId="77777777" w:rsidR="00F15BF6" w:rsidRPr="008741A9" w:rsidRDefault="001757BC" w:rsidP="00B2681C">
            <w:pPr>
              <w:spacing w:after="0" w:line="240" w:lineRule="auto"/>
              <w:jc w:val="center"/>
              <w:rPr>
                <w:rFonts w:eastAsia="Times New Roman" w:cs="Arial"/>
                <w:sz w:val="16"/>
                <w:szCs w:val="16"/>
              </w:rPr>
            </w:pPr>
            <w:r>
              <w:rPr>
                <w:sz w:val="16"/>
              </w:rPr>
              <w:t>4,713</w:t>
            </w:r>
          </w:p>
        </w:tc>
        <w:tc>
          <w:tcPr>
            <w:tcW w:w="847" w:type="dxa"/>
            <w:tcBorders>
              <w:top w:val="nil"/>
              <w:left w:val="nil"/>
              <w:bottom w:val="single" w:sz="4" w:space="0" w:color="auto"/>
              <w:right w:val="single" w:sz="4" w:space="0" w:color="auto"/>
            </w:tcBorders>
            <w:shd w:val="clear" w:color="auto" w:fill="auto"/>
            <w:noWrap/>
            <w:vAlign w:val="center"/>
          </w:tcPr>
          <w:p w14:paraId="7FD538BC" w14:textId="77777777" w:rsidR="00F15BF6" w:rsidRPr="008741A9" w:rsidRDefault="001757BC" w:rsidP="00B2681C">
            <w:pPr>
              <w:spacing w:after="0" w:line="240" w:lineRule="auto"/>
              <w:jc w:val="center"/>
              <w:rPr>
                <w:rFonts w:eastAsia="Times New Roman" w:cs="Arial"/>
                <w:sz w:val="16"/>
                <w:szCs w:val="16"/>
              </w:rPr>
            </w:pPr>
            <w:r>
              <w:rPr>
                <w:sz w:val="16"/>
              </w:rPr>
              <w:t>4,383</w:t>
            </w:r>
          </w:p>
        </w:tc>
        <w:tc>
          <w:tcPr>
            <w:tcW w:w="848" w:type="dxa"/>
            <w:tcBorders>
              <w:top w:val="nil"/>
              <w:left w:val="nil"/>
              <w:bottom w:val="single" w:sz="4" w:space="0" w:color="auto"/>
              <w:right w:val="single" w:sz="4" w:space="0" w:color="auto"/>
            </w:tcBorders>
            <w:shd w:val="clear" w:color="auto" w:fill="auto"/>
            <w:noWrap/>
            <w:vAlign w:val="center"/>
          </w:tcPr>
          <w:p w14:paraId="31EE8DCB" w14:textId="77777777" w:rsidR="00F15BF6" w:rsidRPr="008741A9" w:rsidRDefault="001757BC" w:rsidP="00B2681C">
            <w:pPr>
              <w:spacing w:after="0" w:line="240" w:lineRule="auto"/>
              <w:jc w:val="center"/>
              <w:rPr>
                <w:rFonts w:eastAsia="Times New Roman" w:cs="Arial"/>
                <w:sz w:val="16"/>
                <w:szCs w:val="16"/>
              </w:rPr>
            </w:pPr>
            <w:r>
              <w:rPr>
                <w:sz w:val="16"/>
              </w:rPr>
              <w:t>3,544</w:t>
            </w:r>
          </w:p>
        </w:tc>
        <w:tc>
          <w:tcPr>
            <w:tcW w:w="847" w:type="dxa"/>
            <w:tcBorders>
              <w:top w:val="nil"/>
              <w:left w:val="nil"/>
              <w:bottom w:val="single" w:sz="4" w:space="0" w:color="auto"/>
              <w:right w:val="single" w:sz="4" w:space="0" w:color="auto"/>
            </w:tcBorders>
            <w:shd w:val="clear" w:color="auto" w:fill="auto"/>
            <w:noWrap/>
            <w:vAlign w:val="center"/>
          </w:tcPr>
          <w:p w14:paraId="27C26436" w14:textId="77777777" w:rsidR="00F15BF6" w:rsidRPr="008741A9" w:rsidRDefault="001757BC" w:rsidP="00B2681C">
            <w:pPr>
              <w:spacing w:after="0" w:line="240" w:lineRule="auto"/>
              <w:jc w:val="center"/>
              <w:rPr>
                <w:rFonts w:eastAsia="Times New Roman" w:cs="Arial"/>
                <w:sz w:val="16"/>
                <w:szCs w:val="16"/>
              </w:rPr>
            </w:pPr>
            <w:r>
              <w:rPr>
                <w:sz w:val="16"/>
              </w:rPr>
              <w:t>3,123</w:t>
            </w:r>
          </w:p>
        </w:tc>
        <w:tc>
          <w:tcPr>
            <w:tcW w:w="848" w:type="dxa"/>
            <w:tcBorders>
              <w:top w:val="nil"/>
              <w:left w:val="nil"/>
              <w:bottom w:val="single" w:sz="4" w:space="0" w:color="auto"/>
              <w:right w:val="single" w:sz="4" w:space="0" w:color="auto"/>
            </w:tcBorders>
            <w:shd w:val="clear" w:color="auto" w:fill="auto"/>
            <w:vAlign w:val="center"/>
          </w:tcPr>
          <w:p w14:paraId="678B3FAF" w14:textId="77777777" w:rsidR="00F15BF6" w:rsidRPr="008741A9" w:rsidRDefault="001757BC" w:rsidP="00B2681C">
            <w:pPr>
              <w:spacing w:after="0" w:line="240" w:lineRule="auto"/>
              <w:jc w:val="center"/>
              <w:rPr>
                <w:rFonts w:eastAsia="Times New Roman" w:cs="Arial"/>
                <w:sz w:val="16"/>
                <w:szCs w:val="16"/>
              </w:rPr>
            </w:pPr>
            <w:r>
              <w:rPr>
                <w:sz w:val="16"/>
              </w:rPr>
              <w:t>2,714</w:t>
            </w:r>
          </w:p>
        </w:tc>
      </w:tr>
      <w:tr w:rsidR="001757BC" w14:paraId="132186D6" w14:textId="77777777" w:rsidTr="00640D55">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64929D27" w14:textId="77777777" w:rsidR="00F15BF6" w:rsidRPr="008741A9" w:rsidRDefault="001757BC" w:rsidP="00B2681C">
            <w:pPr>
              <w:spacing w:after="0" w:line="240" w:lineRule="auto"/>
              <w:jc w:val="left"/>
              <w:rPr>
                <w:rFonts w:eastAsia="Times New Roman" w:cs="Calibri"/>
                <w:color w:val="000000"/>
                <w:sz w:val="16"/>
                <w:szCs w:val="16"/>
              </w:rPr>
            </w:pPr>
            <w:r>
              <w:rPr>
                <w:color w:val="000000"/>
                <w:sz w:val="16"/>
              </w:rPr>
              <w:t>industrial CHP</w:t>
            </w:r>
          </w:p>
        </w:tc>
        <w:tc>
          <w:tcPr>
            <w:tcW w:w="847" w:type="dxa"/>
            <w:vMerge/>
            <w:tcBorders>
              <w:left w:val="nil"/>
              <w:bottom w:val="single" w:sz="4" w:space="0" w:color="auto"/>
              <w:right w:val="single" w:sz="4" w:space="0" w:color="auto"/>
            </w:tcBorders>
            <w:shd w:val="clear" w:color="000000" w:fill="EDEDED"/>
            <w:noWrap/>
            <w:vAlign w:val="center"/>
          </w:tcPr>
          <w:p w14:paraId="67A3DF45" w14:textId="77777777" w:rsidR="00F15BF6" w:rsidRPr="008741A9" w:rsidRDefault="00F15BF6" w:rsidP="00B2681C">
            <w:pPr>
              <w:spacing w:after="0" w:line="240" w:lineRule="auto"/>
              <w:jc w:val="center"/>
              <w:rPr>
                <w:rFonts w:eastAsia="Times New Roman" w:cs="Arial"/>
                <w:color w:val="000000"/>
                <w:sz w:val="16"/>
                <w:szCs w:val="16"/>
                <w:lang w:eastAsia="pl-PL"/>
              </w:rPr>
            </w:pPr>
          </w:p>
        </w:tc>
        <w:tc>
          <w:tcPr>
            <w:tcW w:w="847" w:type="dxa"/>
            <w:vMerge/>
            <w:tcBorders>
              <w:left w:val="nil"/>
              <w:bottom w:val="single" w:sz="4" w:space="0" w:color="auto"/>
              <w:right w:val="single" w:sz="4" w:space="0" w:color="auto"/>
            </w:tcBorders>
            <w:shd w:val="clear" w:color="000000" w:fill="EDEDED"/>
            <w:noWrap/>
            <w:vAlign w:val="center"/>
          </w:tcPr>
          <w:p w14:paraId="14B94ECF" w14:textId="77777777" w:rsidR="00F15BF6" w:rsidRPr="008741A9" w:rsidRDefault="00F15BF6" w:rsidP="00B2681C">
            <w:pPr>
              <w:spacing w:after="0" w:line="240" w:lineRule="auto"/>
              <w:jc w:val="center"/>
              <w:rPr>
                <w:rFonts w:eastAsia="Times New Roman" w:cs="Arial"/>
                <w:color w:val="000000"/>
                <w:sz w:val="16"/>
                <w:szCs w:val="16"/>
                <w:lang w:eastAsia="pl-PL"/>
              </w:rPr>
            </w:pPr>
          </w:p>
        </w:tc>
        <w:tc>
          <w:tcPr>
            <w:tcW w:w="848" w:type="dxa"/>
            <w:tcBorders>
              <w:top w:val="nil"/>
              <w:left w:val="nil"/>
              <w:bottom w:val="single" w:sz="4" w:space="0" w:color="auto"/>
              <w:right w:val="single" w:sz="4" w:space="0" w:color="auto"/>
            </w:tcBorders>
            <w:shd w:val="clear" w:color="000000" w:fill="EDEDED"/>
            <w:noWrap/>
            <w:vAlign w:val="center"/>
          </w:tcPr>
          <w:p w14:paraId="24110E87" w14:textId="77777777" w:rsidR="00F15BF6" w:rsidRPr="008741A9" w:rsidRDefault="001757BC" w:rsidP="00B2681C">
            <w:pPr>
              <w:spacing w:after="0" w:line="240" w:lineRule="auto"/>
              <w:jc w:val="center"/>
              <w:rPr>
                <w:rFonts w:eastAsia="Times New Roman" w:cs="Arial"/>
                <w:sz w:val="16"/>
                <w:szCs w:val="16"/>
              </w:rPr>
            </w:pPr>
            <w:r>
              <w:rPr>
                <w:sz w:val="16"/>
              </w:rPr>
              <w:t>1,925</w:t>
            </w:r>
          </w:p>
        </w:tc>
        <w:tc>
          <w:tcPr>
            <w:tcW w:w="847" w:type="dxa"/>
            <w:tcBorders>
              <w:top w:val="nil"/>
              <w:left w:val="nil"/>
              <w:bottom w:val="single" w:sz="4" w:space="0" w:color="auto"/>
              <w:right w:val="single" w:sz="4" w:space="0" w:color="auto"/>
            </w:tcBorders>
            <w:shd w:val="clear" w:color="auto" w:fill="auto"/>
            <w:noWrap/>
            <w:vAlign w:val="center"/>
          </w:tcPr>
          <w:p w14:paraId="3D6714C7" w14:textId="77777777" w:rsidR="00F15BF6" w:rsidRPr="008741A9" w:rsidRDefault="001757BC" w:rsidP="00B2681C">
            <w:pPr>
              <w:spacing w:after="0" w:line="240" w:lineRule="auto"/>
              <w:jc w:val="center"/>
              <w:rPr>
                <w:rFonts w:eastAsia="Times New Roman" w:cs="Arial"/>
                <w:sz w:val="16"/>
                <w:szCs w:val="16"/>
              </w:rPr>
            </w:pPr>
            <w:r>
              <w:rPr>
                <w:sz w:val="16"/>
              </w:rPr>
              <w:t>1,973</w:t>
            </w:r>
          </w:p>
        </w:tc>
        <w:tc>
          <w:tcPr>
            <w:tcW w:w="847" w:type="dxa"/>
            <w:tcBorders>
              <w:top w:val="nil"/>
              <w:left w:val="nil"/>
              <w:bottom w:val="single" w:sz="4" w:space="0" w:color="auto"/>
              <w:right w:val="single" w:sz="4" w:space="0" w:color="auto"/>
            </w:tcBorders>
            <w:shd w:val="clear" w:color="auto" w:fill="auto"/>
            <w:noWrap/>
            <w:vAlign w:val="center"/>
          </w:tcPr>
          <w:p w14:paraId="3694F7ED" w14:textId="77777777" w:rsidR="00F15BF6" w:rsidRPr="008741A9" w:rsidRDefault="001757BC" w:rsidP="00B2681C">
            <w:pPr>
              <w:spacing w:after="0" w:line="240" w:lineRule="auto"/>
              <w:jc w:val="center"/>
              <w:rPr>
                <w:rFonts w:eastAsia="Times New Roman" w:cs="Arial"/>
                <w:sz w:val="16"/>
                <w:szCs w:val="16"/>
              </w:rPr>
            </w:pPr>
            <w:r>
              <w:rPr>
                <w:sz w:val="16"/>
              </w:rPr>
              <w:t>1,740</w:t>
            </w:r>
          </w:p>
        </w:tc>
        <w:tc>
          <w:tcPr>
            <w:tcW w:w="848" w:type="dxa"/>
            <w:tcBorders>
              <w:top w:val="nil"/>
              <w:left w:val="nil"/>
              <w:bottom w:val="single" w:sz="4" w:space="0" w:color="auto"/>
              <w:right w:val="single" w:sz="4" w:space="0" w:color="auto"/>
            </w:tcBorders>
            <w:shd w:val="clear" w:color="auto" w:fill="auto"/>
            <w:noWrap/>
            <w:vAlign w:val="center"/>
          </w:tcPr>
          <w:p w14:paraId="0BF80C94" w14:textId="77777777" w:rsidR="00F15BF6" w:rsidRPr="008741A9" w:rsidRDefault="001757BC" w:rsidP="00B2681C">
            <w:pPr>
              <w:spacing w:after="0" w:line="240" w:lineRule="auto"/>
              <w:jc w:val="center"/>
              <w:rPr>
                <w:rFonts w:eastAsia="Times New Roman" w:cs="Arial"/>
                <w:sz w:val="16"/>
                <w:szCs w:val="16"/>
              </w:rPr>
            </w:pPr>
            <w:r>
              <w:rPr>
                <w:sz w:val="16"/>
              </w:rPr>
              <w:t>1,710</w:t>
            </w:r>
          </w:p>
        </w:tc>
        <w:tc>
          <w:tcPr>
            <w:tcW w:w="847" w:type="dxa"/>
            <w:tcBorders>
              <w:top w:val="nil"/>
              <w:left w:val="nil"/>
              <w:bottom w:val="single" w:sz="4" w:space="0" w:color="auto"/>
              <w:right w:val="single" w:sz="4" w:space="0" w:color="auto"/>
            </w:tcBorders>
            <w:shd w:val="clear" w:color="auto" w:fill="auto"/>
            <w:noWrap/>
            <w:vAlign w:val="center"/>
          </w:tcPr>
          <w:p w14:paraId="46073633" w14:textId="77777777" w:rsidR="00F15BF6" w:rsidRPr="008741A9" w:rsidRDefault="001757BC" w:rsidP="00B2681C">
            <w:pPr>
              <w:spacing w:after="0" w:line="240" w:lineRule="auto"/>
              <w:jc w:val="center"/>
              <w:rPr>
                <w:rFonts w:eastAsia="Times New Roman" w:cs="Arial"/>
                <w:sz w:val="16"/>
                <w:szCs w:val="16"/>
              </w:rPr>
            </w:pPr>
            <w:r>
              <w:rPr>
                <w:sz w:val="16"/>
              </w:rPr>
              <w:t>1,898</w:t>
            </w:r>
          </w:p>
        </w:tc>
        <w:tc>
          <w:tcPr>
            <w:tcW w:w="848" w:type="dxa"/>
            <w:tcBorders>
              <w:top w:val="nil"/>
              <w:left w:val="nil"/>
              <w:bottom w:val="single" w:sz="4" w:space="0" w:color="auto"/>
              <w:right w:val="single" w:sz="4" w:space="0" w:color="auto"/>
            </w:tcBorders>
            <w:shd w:val="clear" w:color="auto" w:fill="auto"/>
            <w:vAlign w:val="center"/>
          </w:tcPr>
          <w:p w14:paraId="1DB7115B" w14:textId="77777777" w:rsidR="00F15BF6" w:rsidRPr="008741A9" w:rsidRDefault="001757BC" w:rsidP="00B2681C">
            <w:pPr>
              <w:spacing w:after="0" w:line="240" w:lineRule="auto"/>
              <w:jc w:val="center"/>
              <w:rPr>
                <w:rFonts w:eastAsia="Times New Roman" w:cs="Arial"/>
                <w:sz w:val="16"/>
                <w:szCs w:val="16"/>
              </w:rPr>
            </w:pPr>
            <w:r>
              <w:rPr>
                <w:sz w:val="16"/>
              </w:rPr>
              <w:t>1,826</w:t>
            </w:r>
          </w:p>
        </w:tc>
      </w:tr>
      <w:tr w:rsidR="001757BC" w14:paraId="343717D2"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083E6AC1" w14:textId="77777777" w:rsidR="00F15BF6" w:rsidRPr="008741A9" w:rsidRDefault="001757BC" w:rsidP="00B2681C">
            <w:pPr>
              <w:spacing w:after="0" w:line="240" w:lineRule="auto"/>
              <w:jc w:val="left"/>
              <w:rPr>
                <w:rFonts w:eastAsia="Times New Roman" w:cs="Calibri"/>
                <w:color w:val="000000"/>
                <w:sz w:val="16"/>
                <w:szCs w:val="16"/>
              </w:rPr>
            </w:pPr>
            <w:r>
              <w:rPr>
                <w:color w:val="000000"/>
                <w:sz w:val="16"/>
              </w:rPr>
              <w:t>natural gas pp</w:t>
            </w:r>
          </w:p>
        </w:tc>
        <w:tc>
          <w:tcPr>
            <w:tcW w:w="847" w:type="dxa"/>
            <w:tcBorders>
              <w:top w:val="nil"/>
              <w:left w:val="nil"/>
              <w:bottom w:val="single" w:sz="4" w:space="0" w:color="auto"/>
              <w:right w:val="single" w:sz="4" w:space="0" w:color="auto"/>
            </w:tcBorders>
            <w:shd w:val="clear" w:color="000000" w:fill="EDEDED"/>
            <w:noWrap/>
            <w:vAlign w:val="center"/>
            <w:hideMark/>
          </w:tcPr>
          <w:p w14:paraId="5D922BA1" w14:textId="77777777" w:rsidR="00F15BF6" w:rsidRPr="008741A9" w:rsidRDefault="001757BC" w:rsidP="00B2681C">
            <w:pPr>
              <w:spacing w:after="0" w:line="240" w:lineRule="auto"/>
              <w:jc w:val="center"/>
              <w:rPr>
                <w:rFonts w:eastAsia="Times New Roman" w:cs="Arial"/>
                <w:color w:val="000000"/>
                <w:sz w:val="16"/>
                <w:szCs w:val="16"/>
              </w:rPr>
            </w:pPr>
            <w:r>
              <w:rPr>
                <w:color w:val="000000"/>
                <w:sz w:val="16"/>
              </w:rPr>
              <w:t>0</w:t>
            </w:r>
          </w:p>
        </w:tc>
        <w:tc>
          <w:tcPr>
            <w:tcW w:w="847" w:type="dxa"/>
            <w:tcBorders>
              <w:top w:val="nil"/>
              <w:left w:val="nil"/>
              <w:bottom w:val="single" w:sz="4" w:space="0" w:color="auto"/>
              <w:right w:val="single" w:sz="4" w:space="0" w:color="auto"/>
            </w:tcBorders>
            <w:shd w:val="clear" w:color="000000" w:fill="EDEDED"/>
            <w:noWrap/>
            <w:vAlign w:val="center"/>
            <w:hideMark/>
          </w:tcPr>
          <w:p w14:paraId="4BA09E32" w14:textId="77777777" w:rsidR="00F15BF6" w:rsidRPr="008741A9" w:rsidRDefault="001757BC" w:rsidP="00B2681C">
            <w:pPr>
              <w:spacing w:after="0" w:line="240" w:lineRule="auto"/>
              <w:jc w:val="center"/>
              <w:rPr>
                <w:rFonts w:eastAsia="Times New Roman" w:cs="Arial"/>
                <w:color w:val="000000"/>
                <w:sz w:val="16"/>
                <w:szCs w:val="16"/>
              </w:rPr>
            </w:pPr>
            <w:r>
              <w:rPr>
                <w:color w:val="000000"/>
                <w:sz w:val="16"/>
              </w:rPr>
              <w:t>0</w:t>
            </w:r>
          </w:p>
        </w:tc>
        <w:tc>
          <w:tcPr>
            <w:tcW w:w="848" w:type="dxa"/>
            <w:tcBorders>
              <w:top w:val="nil"/>
              <w:left w:val="nil"/>
              <w:bottom w:val="single" w:sz="4" w:space="0" w:color="auto"/>
              <w:right w:val="single" w:sz="4" w:space="0" w:color="auto"/>
            </w:tcBorders>
            <w:shd w:val="clear" w:color="000000" w:fill="EDEDED"/>
            <w:noWrap/>
            <w:vAlign w:val="center"/>
            <w:hideMark/>
          </w:tcPr>
          <w:p w14:paraId="6BE1D4C7" w14:textId="77777777" w:rsidR="00F15BF6" w:rsidRPr="008741A9" w:rsidRDefault="001757BC" w:rsidP="00B2681C">
            <w:pPr>
              <w:spacing w:after="0" w:line="240" w:lineRule="auto"/>
              <w:jc w:val="center"/>
              <w:rPr>
                <w:rFonts w:eastAsia="Times New Roman" w:cs="Arial"/>
                <w:sz w:val="16"/>
                <w:szCs w:val="16"/>
              </w:rPr>
            </w:pPr>
            <w:r>
              <w:rPr>
                <w:sz w:val="16"/>
              </w:rPr>
              <w:t>0</w:t>
            </w:r>
          </w:p>
        </w:tc>
        <w:tc>
          <w:tcPr>
            <w:tcW w:w="847" w:type="dxa"/>
            <w:tcBorders>
              <w:top w:val="nil"/>
              <w:left w:val="nil"/>
              <w:bottom w:val="single" w:sz="4" w:space="0" w:color="auto"/>
              <w:right w:val="single" w:sz="4" w:space="0" w:color="auto"/>
            </w:tcBorders>
            <w:shd w:val="clear" w:color="auto" w:fill="auto"/>
            <w:noWrap/>
            <w:vAlign w:val="center"/>
            <w:hideMark/>
          </w:tcPr>
          <w:p w14:paraId="51ACD6B8" w14:textId="77777777" w:rsidR="00F15BF6" w:rsidRPr="008741A9" w:rsidRDefault="001757BC" w:rsidP="00B2681C">
            <w:pPr>
              <w:spacing w:after="0" w:line="240" w:lineRule="auto"/>
              <w:jc w:val="center"/>
              <w:rPr>
                <w:rFonts w:eastAsia="Times New Roman" w:cs="Arial"/>
                <w:sz w:val="16"/>
                <w:szCs w:val="16"/>
              </w:rPr>
            </w:pPr>
            <w:r>
              <w:rPr>
                <w:sz w:val="16"/>
              </w:rPr>
              <w:t>0</w:t>
            </w:r>
          </w:p>
        </w:tc>
        <w:tc>
          <w:tcPr>
            <w:tcW w:w="847" w:type="dxa"/>
            <w:tcBorders>
              <w:top w:val="nil"/>
              <w:left w:val="nil"/>
              <w:bottom w:val="single" w:sz="4" w:space="0" w:color="auto"/>
              <w:right w:val="single" w:sz="4" w:space="0" w:color="auto"/>
            </w:tcBorders>
            <w:shd w:val="clear" w:color="auto" w:fill="auto"/>
            <w:noWrap/>
            <w:vAlign w:val="center"/>
            <w:hideMark/>
          </w:tcPr>
          <w:p w14:paraId="6EB63791" w14:textId="77777777" w:rsidR="00F15BF6" w:rsidRPr="008741A9" w:rsidRDefault="001757BC" w:rsidP="00B2681C">
            <w:pPr>
              <w:spacing w:after="0" w:line="240" w:lineRule="auto"/>
              <w:jc w:val="center"/>
              <w:rPr>
                <w:rFonts w:eastAsia="Times New Roman" w:cs="Arial"/>
                <w:sz w:val="16"/>
                <w:szCs w:val="16"/>
              </w:rPr>
            </w:pPr>
            <w:r>
              <w:rPr>
                <w:sz w:val="16"/>
              </w:rPr>
              <w:t>1,900</w:t>
            </w:r>
          </w:p>
        </w:tc>
        <w:tc>
          <w:tcPr>
            <w:tcW w:w="848" w:type="dxa"/>
            <w:tcBorders>
              <w:top w:val="nil"/>
              <w:left w:val="nil"/>
              <w:bottom w:val="single" w:sz="4" w:space="0" w:color="auto"/>
              <w:right w:val="single" w:sz="4" w:space="0" w:color="auto"/>
            </w:tcBorders>
            <w:shd w:val="clear" w:color="auto" w:fill="auto"/>
            <w:noWrap/>
            <w:vAlign w:val="center"/>
            <w:hideMark/>
          </w:tcPr>
          <w:p w14:paraId="5F7EB700" w14:textId="77777777" w:rsidR="00F15BF6" w:rsidRPr="008741A9" w:rsidRDefault="001757BC" w:rsidP="00B2681C">
            <w:pPr>
              <w:spacing w:after="0" w:line="240" w:lineRule="auto"/>
              <w:jc w:val="center"/>
              <w:rPr>
                <w:rFonts w:eastAsia="Times New Roman" w:cs="Arial"/>
                <w:sz w:val="16"/>
                <w:szCs w:val="16"/>
              </w:rPr>
            </w:pPr>
            <w:r>
              <w:rPr>
                <w:sz w:val="16"/>
              </w:rPr>
              <w:t>1,900</w:t>
            </w:r>
          </w:p>
        </w:tc>
        <w:tc>
          <w:tcPr>
            <w:tcW w:w="847" w:type="dxa"/>
            <w:tcBorders>
              <w:top w:val="nil"/>
              <w:left w:val="nil"/>
              <w:bottom w:val="single" w:sz="4" w:space="0" w:color="auto"/>
              <w:right w:val="single" w:sz="4" w:space="0" w:color="auto"/>
            </w:tcBorders>
            <w:shd w:val="clear" w:color="auto" w:fill="auto"/>
            <w:noWrap/>
            <w:vAlign w:val="center"/>
            <w:hideMark/>
          </w:tcPr>
          <w:p w14:paraId="1B3F689F" w14:textId="77777777" w:rsidR="00F15BF6" w:rsidRPr="008741A9" w:rsidRDefault="001757BC" w:rsidP="00B2681C">
            <w:pPr>
              <w:spacing w:after="0" w:line="240" w:lineRule="auto"/>
              <w:jc w:val="center"/>
              <w:rPr>
                <w:rFonts w:eastAsia="Times New Roman" w:cs="Arial"/>
                <w:sz w:val="16"/>
                <w:szCs w:val="16"/>
              </w:rPr>
            </w:pPr>
            <w:r>
              <w:rPr>
                <w:sz w:val="16"/>
              </w:rPr>
              <w:t>3,039</w:t>
            </w:r>
          </w:p>
        </w:tc>
        <w:tc>
          <w:tcPr>
            <w:tcW w:w="848" w:type="dxa"/>
            <w:tcBorders>
              <w:top w:val="nil"/>
              <w:left w:val="nil"/>
              <w:bottom w:val="single" w:sz="4" w:space="0" w:color="auto"/>
              <w:right w:val="single" w:sz="4" w:space="0" w:color="auto"/>
            </w:tcBorders>
            <w:shd w:val="clear" w:color="auto" w:fill="auto"/>
            <w:vAlign w:val="center"/>
            <w:hideMark/>
          </w:tcPr>
          <w:p w14:paraId="6A9D6BA2" w14:textId="77777777" w:rsidR="00F15BF6" w:rsidRPr="008741A9" w:rsidRDefault="001757BC" w:rsidP="00B2681C">
            <w:pPr>
              <w:spacing w:after="0" w:line="240" w:lineRule="auto"/>
              <w:jc w:val="center"/>
              <w:rPr>
                <w:rFonts w:eastAsia="Times New Roman" w:cs="Arial"/>
                <w:sz w:val="16"/>
                <w:szCs w:val="16"/>
              </w:rPr>
            </w:pPr>
            <w:r>
              <w:rPr>
                <w:sz w:val="16"/>
              </w:rPr>
              <w:t>3,260</w:t>
            </w:r>
          </w:p>
        </w:tc>
      </w:tr>
      <w:tr w:rsidR="001757BC" w14:paraId="2295216A"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40999154" w14:textId="77777777" w:rsidR="00F15BF6" w:rsidRPr="008741A9" w:rsidRDefault="001757BC" w:rsidP="00B2681C">
            <w:pPr>
              <w:spacing w:after="0" w:line="240" w:lineRule="auto"/>
              <w:jc w:val="left"/>
              <w:rPr>
                <w:rFonts w:eastAsia="Times New Roman" w:cs="Calibri"/>
                <w:color w:val="000000"/>
                <w:sz w:val="16"/>
                <w:szCs w:val="16"/>
              </w:rPr>
            </w:pPr>
            <w:r>
              <w:rPr>
                <w:color w:val="000000"/>
                <w:sz w:val="16"/>
              </w:rPr>
              <w:t>natural gas CHP</w:t>
            </w:r>
          </w:p>
        </w:tc>
        <w:tc>
          <w:tcPr>
            <w:tcW w:w="847" w:type="dxa"/>
            <w:tcBorders>
              <w:top w:val="nil"/>
              <w:left w:val="nil"/>
              <w:bottom w:val="single" w:sz="4" w:space="0" w:color="auto"/>
              <w:right w:val="single" w:sz="4" w:space="0" w:color="auto"/>
            </w:tcBorders>
            <w:shd w:val="clear" w:color="000000" w:fill="EDEDED"/>
            <w:noWrap/>
            <w:vAlign w:val="center"/>
          </w:tcPr>
          <w:p w14:paraId="5E692CA3" w14:textId="77777777" w:rsidR="00F15BF6" w:rsidRPr="008741A9" w:rsidRDefault="001757BC" w:rsidP="00B2681C">
            <w:pPr>
              <w:spacing w:after="0" w:line="240" w:lineRule="auto"/>
              <w:jc w:val="center"/>
              <w:rPr>
                <w:rFonts w:eastAsia="Times New Roman" w:cs="Arial"/>
                <w:color w:val="000000"/>
                <w:sz w:val="16"/>
                <w:szCs w:val="16"/>
              </w:rPr>
            </w:pPr>
            <w:r>
              <w:rPr>
                <w:color w:val="000000"/>
                <w:sz w:val="16"/>
              </w:rPr>
              <w:t>760</w:t>
            </w:r>
          </w:p>
        </w:tc>
        <w:tc>
          <w:tcPr>
            <w:tcW w:w="847" w:type="dxa"/>
            <w:tcBorders>
              <w:top w:val="nil"/>
              <w:left w:val="nil"/>
              <w:bottom w:val="single" w:sz="4" w:space="0" w:color="auto"/>
              <w:right w:val="single" w:sz="4" w:space="0" w:color="auto"/>
            </w:tcBorders>
            <w:shd w:val="clear" w:color="000000" w:fill="EDEDED"/>
            <w:noWrap/>
            <w:vAlign w:val="center"/>
          </w:tcPr>
          <w:p w14:paraId="03E2635A" w14:textId="77777777" w:rsidR="00F15BF6" w:rsidRPr="008741A9" w:rsidRDefault="001757BC" w:rsidP="00B2681C">
            <w:pPr>
              <w:spacing w:after="0" w:line="240" w:lineRule="auto"/>
              <w:jc w:val="center"/>
              <w:rPr>
                <w:rFonts w:eastAsia="Times New Roman" w:cs="Arial"/>
                <w:color w:val="000000"/>
                <w:sz w:val="16"/>
                <w:szCs w:val="16"/>
              </w:rPr>
            </w:pPr>
            <w:r>
              <w:rPr>
                <w:color w:val="000000"/>
                <w:sz w:val="16"/>
              </w:rPr>
              <w:t>807</w:t>
            </w:r>
          </w:p>
        </w:tc>
        <w:tc>
          <w:tcPr>
            <w:tcW w:w="848" w:type="dxa"/>
            <w:tcBorders>
              <w:top w:val="nil"/>
              <w:left w:val="nil"/>
              <w:bottom w:val="single" w:sz="4" w:space="0" w:color="auto"/>
              <w:right w:val="single" w:sz="4" w:space="0" w:color="auto"/>
            </w:tcBorders>
            <w:shd w:val="clear" w:color="000000" w:fill="EDEDED"/>
            <w:noWrap/>
            <w:vAlign w:val="center"/>
          </w:tcPr>
          <w:p w14:paraId="1F0A2A05" w14:textId="77777777" w:rsidR="00F15BF6" w:rsidRPr="008741A9" w:rsidRDefault="001757BC" w:rsidP="00B2681C">
            <w:pPr>
              <w:spacing w:after="0" w:line="240" w:lineRule="auto"/>
              <w:jc w:val="center"/>
              <w:rPr>
                <w:rFonts w:eastAsia="Times New Roman" w:cs="Arial"/>
                <w:sz w:val="16"/>
                <w:szCs w:val="16"/>
              </w:rPr>
            </w:pPr>
            <w:r>
              <w:rPr>
                <w:sz w:val="16"/>
              </w:rPr>
              <w:t>928</w:t>
            </w:r>
          </w:p>
        </w:tc>
        <w:tc>
          <w:tcPr>
            <w:tcW w:w="847" w:type="dxa"/>
            <w:tcBorders>
              <w:top w:val="nil"/>
              <w:left w:val="nil"/>
              <w:bottom w:val="single" w:sz="4" w:space="0" w:color="auto"/>
              <w:right w:val="single" w:sz="4" w:space="0" w:color="auto"/>
            </w:tcBorders>
            <w:shd w:val="clear" w:color="auto" w:fill="auto"/>
            <w:noWrap/>
            <w:vAlign w:val="center"/>
          </w:tcPr>
          <w:p w14:paraId="63FACFBD" w14:textId="77777777" w:rsidR="00F15BF6" w:rsidRPr="008741A9" w:rsidRDefault="001757BC" w:rsidP="00B2681C">
            <w:pPr>
              <w:spacing w:after="0" w:line="240" w:lineRule="auto"/>
              <w:jc w:val="center"/>
              <w:rPr>
                <w:rFonts w:eastAsia="Times New Roman" w:cs="Arial"/>
                <w:sz w:val="16"/>
                <w:szCs w:val="16"/>
              </w:rPr>
            </w:pPr>
            <w:r>
              <w:rPr>
                <w:sz w:val="16"/>
              </w:rPr>
              <w:t>2,688</w:t>
            </w:r>
          </w:p>
        </w:tc>
        <w:tc>
          <w:tcPr>
            <w:tcW w:w="847" w:type="dxa"/>
            <w:tcBorders>
              <w:top w:val="nil"/>
              <w:left w:val="nil"/>
              <w:bottom w:val="single" w:sz="4" w:space="0" w:color="auto"/>
              <w:right w:val="single" w:sz="4" w:space="0" w:color="auto"/>
            </w:tcBorders>
            <w:shd w:val="clear" w:color="auto" w:fill="auto"/>
            <w:noWrap/>
            <w:vAlign w:val="center"/>
          </w:tcPr>
          <w:p w14:paraId="28008245" w14:textId="77777777" w:rsidR="00F15BF6" w:rsidRPr="008741A9" w:rsidRDefault="001757BC" w:rsidP="00B2681C">
            <w:pPr>
              <w:spacing w:after="0" w:line="240" w:lineRule="auto"/>
              <w:jc w:val="center"/>
              <w:rPr>
                <w:rFonts w:eastAsia="Times New Roman" w:cs="Arial"/>
                <w:sz w:val="16"/>
                <w:szCs w:val="16"/>
              </w:rPr>
            </w:pPr>
            <w:r>
              <w:rPr>
                <w:sz w:val="16"/>
              </w:rPr>
              <w:t>3,807</w:t>
            </w:r>
          </w:p>
        </w:tc>
        <w:tc>
          <w:tcPr>
            <w:tcW w:w="848" w:type="dxa"/>
            <w:tcBorders>
              <w:top w:val="nil"/>
              <w:left w:val="nil"/>
              <w:bottom w:val="single" w:sz="4" w:space="0" w:color="auto"/>
              <w:right w:val="single" w:sz="4" w:space="0" w:color="auto"/>
            </w:tcBorders>
            <w:shd w:val="clear" w:color="auto" w:fill="auto"/>
            <w:noWrap/>
            <w:vAlign w:val="center"/>
          </w:tcPr>
          <w:p w14:paraId="3692472A" w14:textId="77777777" w:rsidR="00F15BF6" w:rsidRPr="008741A9" w:rsidRDefault="001757BC" w:rsidP="00B2681C">
            <w:pPr>
              <w:spacing w:after="0" w:line="240" w:lineRule="auto"/>
              <w:jc w:val="center"/>
              <w:rPr>
                <w:rFonts w:eastAsia="Times New Roman" w:cs="Arial"/>
                <w:sz w:val="16"/>
                <w:szCs w:val="16"/>
              </w:rPr>
            </w:pPr>
            <w:r>
              <w:rPr>
                <w:sz w:val="16"/>
              </w:rPr>
              <w:t>4,371</w:t>
            </w:r>
          </w:p>
        </w:tc>
        <w:tc>
          <w:tcPr>
            <w:tcW w:w="847" w:type="dxa"/>
            <w:tcBorders>
              <w:top w:val="nil"/>
              <w:left w:val="nil"/>
              <w:bottom w:val="single" w:sz="4" w:space="0" w:color="auto"/>
              <w:right w:val="single" w:sz="4" w:space="0" w:color="auto"/>
            </w:tcBorders>
            <w:shd w:val="clear" w:color="auto" w:fill="auto"/>
            <w:noWrap/>
            <w:vAlign w:val="center"/>
          </w:tcPr>
          <w:p w14:paraId="24C0F5A5" w14:textId="77777777" w:rsidR="00F15BF6" w:rsidRPr="008741A9" w:rsidRDefault="001757BC" w:rsidP="00B2681C">
            <w:pPr>
              <w:spacing w:after="0" w:line="240" w:lineRule="auto"/>
              <w:jc w:val="center"/>
              <w:rPr>
                <w:rFonts w:eastAsia="Times New Roman" w:cs="Arial"/>
                <w:sz w:val="16"/>
                <w:szCs w:val="16"/>
              </w:rPr>
            </w:pPr>
            <w:r>
              <w:rPr>
                <w:sz w:val="16"/>
              </w:rPr>
              <w:t>4,100</w:t>
            </w:r>
          </w:p>
        </w:tc>
        <w:tc>
          <w:tcPr>
            <w:tcW w:w="848" w:type="dxa"/>
            <w:tcBorders>
              <w:top w:val="nil"/>
              <w:left w:val="nil"/>
              <w:bottom w:val="single" w:sz="4" w:space="0" w:color="auto"/>
              <w:right w:val="single" w:sz="4" w:space="0" w:color="auto"/>
            </w:tcBorders>
            <w:shd w:val="clear" w:color="auto" w:fill="auto"/>
            <w:vAlign w:val="center"/>
          </w:tcPr>
          <w:p w14:paraId="199C7730" w14:textId="77777777" w:rsidR="00F15BF6" w:rsidRPr="008741A9" w:rsidRDefault="001757BC" w:rsidP="00B2681C">
            <w:pPr>
              <w:spacing w:after="0" w:line="240" w:lineRule="auto"/>
              <w:jc w:val="center"/>
              <w:rPr>
                <w:rFonts w:eastAsia="Times New Roman" w:cs="Arial"/>
                <w:sz w:val="16"/>
                <w:szCs w:val="16"/>
              </w:rPr>
            </w:pPr>
            <w:r>
              <w:rPr>
                <w:sz w:val="16"/>
              </w:rPr>
              <w:t>5,261</w:t>
            </w:r>
          </w:p>
        </w:tc>
      </w:tr>
      <w:tr w:rsidR="001757BC" w14:paraId="620B7F66" w14:textId="77777777" w:rsidTr="00640D55">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4E2FA318" w14:textId="77777777" w:rsidR="004819F2" w:rsidRPr="008741A9" w:rsidRDefault="001757BC" w:rsidP="00B2681C">
            <w:pPr>
              <w:spacing w:after="0" w:line="240" w:lineRule="auto"/>
              <w:jc w:val="left"/>
              <w:rPr>
                <w:rFonts w:eastAsia="Times New Roman" w:cs="Calibri"/>
                <w:color w:val="000000"/>
                <w:sz w:val="16"/>
                <w:szCs w:val="16"/>
              </w:rPr>
            </w:pPr>
            <w:r>
              <w:rPr>
                <w:color w:val="000000"/>
                <w:sz w:val="16"/>
              </w:rPr>
              <w:t>nuclear pp</w:t>
            </w:r>
          </w:p>
        </w:tc>
        <w:tc>
          <w:tcPr>
            <w:tcW w:w="847" w:type="dxa"/>
            <w:tcBorders>
              <w:top w:val="nil"/>
              <w:left w:val="nil"/>
              <w:bottom w:val="single" w:sz="4" w:space="0" w:color="auto"/>
              <w:right w:val="single" w:sz="4" w:space="0" w:color="auto"/>
            </w:tcBorders>
            <w:shd w:val="clear" w:color="000000" w:fill="EDEDED"/>
            <w:noWrap/>
            <w:vAlign w:val="center"/>
            <w:hideMark/>
          </w:tcPr>
          <w:p w14:paraId="1490A36B" w14:textId="77777777" w:rsidR="004819F2" w:rsidRPr="008741A9" w:rsidRDefault="001757BC" w:rsidP="00B2681C">
            <w:pPr>
              <w:spacing w:after="0" w:line="240" w:lineRule="auto"/>
              <w:jc w:val="center"/>
              <w:rPr>
                <w:rFonts w:eastAsia="Times New Roman" w:cs="Arial"/>
                <w:color w:val="000000"/>
                <w:sz w:val="16"/>
                <w:szCs w:val="16"/>
              </w:rPr>
            </w:pPr>
            <w:r>
              <w:rPr>
                <w:color w:val="000000"/>
                <w:sz w:val="16"/>
              </w:rPr>
              <w:t>0</w:t>
            </w:r>
          </w:p>
        </w:tc>
        <w:tc>
          <w:tcPr>
            <w:tcW w:w="847" w:type="dxa"/>
            <w:tcBorders>
              <w:top w:val="nil"/>
              <w:left w:val="nil"/>
              <w:bottom w:val="single" w:sz="4" w:space="0" w:color="auto"/>
              <w:right w:val="single" w:sz="4" w:space="0" w:color="auto"/>
            </w:tcBorders>
            <w:shd w:val="clear" w:color="000000" w:fill="EDEDED"/>
            <w:noWrap/>
            <w:vAlign w:val="center"/>
            <w:hideMark/>
          </w:tcPr>
          <w:p w14:paraId="0BD9EF3B" w14:textId="77777777" w:rsidR="004819F2" w:rsidRPr="008741A9" w:rsidRDefault="001757BC" w:rsidP="00B2681C">
            <w:pPr>
              <w:spacing w:after="0" w:line="240" w:lineRule="auto"/>
              <w:jc w:val="center"/>
              <w:rPr>
                <w:rFonts w:eastAsia="Times New Roman" w:cs="Arial"/>
                <w:color w:val="000000"/>
                <w:sz w:val="16"/>
                <w:szCs w:val="16"/>
              </w:rPr>
            </w:pPr>
            <w:r>
              <w:rPr>
                <w:color w:val="000000"/>
                <w:sz w:val="16"/>
              </w:rPr>
              <w:t>0</w:t>
            </w:r>
          </w:p>
        </w:tc>
        <w:tc>
          <w:tcPr>
            <w:tcW w:w="848" w:type="dxa"/>
            <w:tcBorders>
              <w:top w:val="nil"/>
              <w:left w:val="nil"/>
              <w:bottom w:val="single" w:sz="4" w:space="0" w:color="auto"/>
              <w:right w:val="single" w:sz="4" w:space="0" w:color="auto"/>
            </w:tcBorders>
            <w:shd w:val="clear" w:color="000000" w:fill="EDEDED"/>
            <w:noWrap/>
            <w:vAlign w:val="center"/>
            <w:hideMark/>
          </w:tcPr>
          <w:p w14:paraId="42BB561E" w14:textId="77777777" w:rsidR="004819F2" w:rsidRPr="008741A9" w:rsidRDefault="001757BC" w:rsidP="00B2681C">
            <w:pPr>
              <w:spacing w:after="0" w:line="240" w:lineRule="auto"/>
              <w:jc w:val="center"/>
              <w:rPr>
                <w:rFonts w:eastAsia="Times New Roman" w:cs="Arial"/>
                <w:sz w:val="16"/>
                <w:szCs w:val="16"/>
              </w:rPr>
            </w:pPr>
            <w:r>
              <w:rPr>
                <w:sz w:val="16"/>
              </w:rPr>
              <w:t>0</w:t>
            </w:r>
          </w:p>
        </w:tc>
        <w:tc>
          <w:tcPr>
            <w:tcW w:w="847" w:type="dxa"/>
            <w:tcBorders>
              <w:top w:val="nil"/>
              <w:left w:val="nil"/>
              <w:bottom w:val="single" w:sz="4" w:space="0" w:color="auto"/>
              <w:right w:val="single" w:sz="4" w:space="0" w:color="auto"/>
            </w:tcBorders>
            <w:shd w:val="clear" w:color="auto" w:fill="auto"/>
            <w:noWrap/>
            <w:vAlign w:val="center"/>
            <w:hideMark/>
          </w:tcPr>
          <w:p w14:paraId="27E392C5" w14:textId="77777777" w:rsidR="004819F2" w:rsidRPr="008741A9" w:rsidRDefault="001757BC" w:rsidP="00B2681C">
            <w:pPr>
              <w:spacing w:after="0" w:line="240" w:lineRule="auto"/>
              <w:jc w:val="center"/>
              <w:rPr>
                <w:rFonts w:eastAsia="Times New Roman" w:cs="Arial"/>
                <w:sz w:val="16"/>
                <w:szCs w:val="16"/>
              </w:rPr>
            </w:pPr>
            <w:r>
              <w:rPr>
                <w:sz w:val="16"/>
              </w:rPr>
              <w:t>0</w:t>
            </w:r>
          </w:p>
        </w:tc>
        <w:tc>
          <w:tcPr>
            <w:tcW w:w="847" w:type="dxa"/>
            <w:tcBorders>
              <w:top w:val="nil"/>
              <w:left w:val="nil"/>
              <w:bottom w:val="single" w:sz="4" w:space="0" w:color="auto"/>
              <w:right w:val="single" w:sz="4" w:space="0" w:color="auto"/>
            </w:tcBorders>
            <w:shd w:val="clear" w:color="auto" w:fill="auto"/>
            <w:noWrap/>
            <w:vAlign w:val="center"/>
            <w:hideMark/>
          </w:tcPr>
          <w:p w14:paraId="6082492F" w14:textId="77777777" w:rsidR="004819F2" w:rsidRPr="008741A9" w:rsidRDefault="001757BC" w:rsidP="00B2681C">
            <w:pPr>
              <w:spacing w:after="0" w:line="240" w:lineRule="auto"/>
              <w:jc w:val="center"/>
              <w:rPr>
                <w:rFonts w:eastAsia="Times New Roman" w:cs="Arial"/>
                <w:sz w:val="16"/>
                <w:szCs w:val="16"/>
              </w:rPr>
            </w:pPr>
            <w:r>
              <w:rPr>
                <w:sz w:val="16"/>
              </w:rPr>
              <w:t>0</w:t>
            </w:r>
          </w:p>
        </w:tc>
        <w:tc>
          <w:tcPr>
            <w:tcW w:w="848" w:type="dxa"/>
            <w:tcBorders>
              <w:top w:val="nil"/>
              <w:left w:val="nil"/>
              <w:bottom w:val="single" w:sz="4" w:space="0" w:color="auto"/>
              <w:right w:val="single" w:sz="4" w:space="0" w:color="auto"/>
            </w:tcBorders>
            <w:shd w:val="clear" w:color="auto" w:fill="auto"/>
            <w:noWrap/>
            <w:vAlign w:val="center"/>
            <w:hideMark/>
          </w:tcPr>
          <w:p w14:paraId="013E8411" w14:textId="77777777" w:rsidR="004819F2" w:rsidRPr="008741A9" w:rsidRDefault="001757BC" w:rsidP="00B2681C">
            <w:pPr>
              <w:spacing w:after="0" w:line="240" w:lineRule="auto"/>
              <w:jc w:val="center"/>
              <w:rPr>
                <w:rFonts w:eastAsia="Times New Roman" w:cs="Arial"/>
                <w:sz w:val="16"/>
                <w:szCs w:val="16"/>
              </w:rPr>
            </w:pPr>
            <w:r>
              <w:rPr>
                <w:sz w:val="16"/>
              </w:rPr>
              <w:t>0</w:t>
            </w:r>
          </w:p>
        </w:tc>
        <w:tc>
          <w:tcPr>
            <w:tcW w:w="847" w:type="dxa"/>
            <w:tcBorders>
              <w:top w:val="nil"/>
              <w:left w:val="nil"/>
              <w:bottom w:val="single" w:sz="4" w:space="0" w:color="auto"/>
              <w:right w:val="single" w:sz="4" w:space="0" w:color="auto"/>
            </w:tcBorders>
            <w:shd w:val="clear" w:color="auto" w:fill="auto"/>
            <w:noWrap/>
            <w:vAlign w:val="center"/>
            <w:hideMark/>
          </w:tcPr>
          <w:p w14:paraId="565D3A8B" w14:textId="77777777" w:rsidR="004819F2" w:rsidRPr="008741A9" w:rsidRDefault="001757BC" w:rsidP="00B2681C">
            <w:pPr>
              <w:spacing w:after="0" w:line="240" w:lineRule="auto"/>
              <w:jc w:val="center"/>
              <w:rPr>
                <w:rFonts w:eastAsia="Times New Roman" w:cs="Arial"/>
                <w:sz w:val="16"/>
                <w:szCs w:val="16"/>
              </w:rPr>
            </w:pPr>
            <w:r>
              <w:rPr>
                <w:sz w:val="16"/>
              </w:rPr>
              <w:t>2,600</w:t>
            </w:r>
          </w:p>
        </w:tc>
        <w:tc>
          <w:tcPr>
            <w:tcW w:w="848" w:type="dxa"/>
            <w:tcBorders>
              <w:top w:val="nil"/>
              <w:left w:val="nil"/>
              <w:bottom w:val="single" w:sz="4" w:space="0" w:color="auto"/>
              <w:right w:val="single" w:sz="4" w:space="0" w:color="auto"/>
            </w:tcBorders>
            <w:shd w:val="clear" w:color="auto" w:fill="auto"/>
            <w:vAlign w:val="center"/>
            <w:hideMark/>
          </w:tcPr>
          <w:p w14:paraId="519BD371" w14:textId="77777777" w:rsidR="004819F2" w:rsidRPr="008741A9" w:rsidRDefault="001757BC" w:rsidP="00B2681C">
            <w:pPr>
              <w:spacing w:after="0" w:line="240" w:lineRule="auto"/>
              <w:jc w:val="center"/>
              <w:rPr>
                <w:rFonts w:eastAsia="Times New Roman" w:cs="Arial"/>
                <w:sz w:val="16"/>
                <w:szCs w:val="16"/>
              </w:rPr>
            </w:pPr>
            <w:r>
              <w:rPr>
                <w:sz w:val="16"/>
              </w:rPr>
              <w:t>3,900</w:t>
            </w:r>
          </w:p>
        </w:tc>
      </w:tr>
      <w:tr w:rsidR="001757BC" w14:paraId="130F6AFF"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6E2354BA" w14:textId="77777777" w:rsidR="00D351AA" w:rsidRPr="008741A9" w:rsidRDefault="001757BC" w:rsidP="00B2681C">
            <w:pPr>
              <w:spacing w:after="0" w:line="240" w:lineRule="auto"/>
              <w:jc w:val="left"/>
              <w:rPr>
                <w:rFonts w:eastAsia="Times New Roman" w:cs="Calibri"/>
                <w:color w:val="000000"/>
                <w:sz w:val="16"/>
                <w:szCs w:val="16"/>
              </w:rPr>
            </w:pPr>
            <w:r>
              <w:rPr>
                <w:color w:val="000000"/>
                <w:sz w:val="16"/>
              </w:rPr>
              <w:t>solar pp</w:t>
            </w:r>
          </w:p>
        </w:tc>
        <w:tc>
          <w:tcPr>
            <w:tcW w:w="847" w:type="dxa"/>
            <w:tcBorders>
              <w:top w:val="nil"/>
              <w:left w:val="nil"/>
              <w:bottom w:val="single" w:sz="4" w:space="0" w:color="auto"/>
              <w:right w:val="single" w:sz="4" w:space="0" w:color="auto"/>
            </w:tcBorders>
            <w:shd w:val="clear" w:color="000000" w:fill="EDEDED"/>
            <w:noWrap/>
            <w:vAlign w:val="center"/>
          </w:tcPr>
          <w:p w14:paraId="5C765A41" w14:textId="77777777" w:rsidR="00D351AA" w:rsidRPr="008741A9" w:rsidRDefault="001757BC" w:rsidP="00B2681C">
            <w:pPr>
              <w:spacing w:after="0" w:line="240" w:lineRule="auto"/>
              <w:jc w:val="center"/>
              <w:rPr>
                <w:rFonts w:eastAsia="Times New Roman" w:cs="Arial"/>
                <w:color w:val="000000"/>
                <w:sz w:val="16"/>
                <w:szCs w:val="16"/>
              </w:rPr>
            </w:pPr>
            <w:r>
              <w:rPr>
                <w:color w:val="000000"/>
                <w:sz w:val="16"/>
              </w:rPr>
              <w:t>0</w:t>
            </w:r>
          </w:p>
        </w:tc>
        <w:tc>
          <w:tcPr>
            <w:tcW w:w="847" w:type="dxa"/>
            <w:tcBorders>
              <w:top w:val="nil"/>
              <w:left w:val="nil"/>
              <w:bottom w:val="single" w:sz="4" w:space="0" w:color="auto"/>
              <w:right w:val="single" w:sz="4" w:space="0" w:color="auto"/>
            </w:tcBorders>
            <w:shd w:val="clear" w:color="000000" w:fill="EDEDED"/>
            <w:noWrap/>
            <w:vAlign w:val="center"/>
          </w:tcPr>
          <w:p w14:paraId="43716507" w14:textId="77777777" w:rsidR="00D351AA" w:rsidRPr="008741A9" w:rsidRDefault="001757BC" w:rsidP="00B2681C">
            <w:pPr>
              <w:spacing w:after="0" w:line="240" w:lineRule="auto"/>
              <w:jc w:val="center"/>
              <w:rPr>
                <w:rFonts w:eastAsia="Times New Roman" w:cs="Arial"/>
                <w:color w:val="000000"/>
                <w:sz w:val="16"/>
                <w:szCs w:val="16"/>
              </w:rPr>
            </w:pPr>
            <w:r>
              <w:rPr>
                <w:color w:val="000000"/>
                <w:sz w:val="16"/>
              </w:rPr>
              <w:t>0</w:t>
            </w:r>
          </w:p>
        </w:tc>
        <w:tc>
          <w:tcPr>
            <w:tcW w:w="848" w:type="dxa"/>
            <w:tcBorders>
              <w:top w:val="nil"/>
              <w:left w:val="nil"/>
              <w:bottom w:val="single" w:sz="4" w:space="0" w:color="auto"/>
              <w:right w:val="single" w:sz="4" w:space="0" w:color="auto"/>
            </w:tcBorders>
            <w:shd w:val="clear" w:color="000000" w:fill="EDEDED"/>
            <w:noWrap/>
            <w:vAlign w:val="center"/>
          </w:tcPr>
          <w:p w14:paraId="703D8938" w14:textId="77777777" w:rsidR="00D351AA" w:rsidRPr="008741A9" w:rsidRDefault="001757BC" w:rsidP="00B2681C">
            <w:pPr>
              <w:spacing w:after="0" w:line="240" w:lineRule="auto"/>
              <w:jc w:val="center"/>
              <w:rPr>
                <w:rFonts w:eastAsia="Times New Roman" w:cs="Arial"/>
                <w:sz w:val="16"/>
                <w:szCs w:val="16"/>
              </w:rPr>
            </w:pPr>
            <w:r>
              <w:rPr>
                <w:sz w:val="16"/>
              </w:rPr>
              <w:t>108</w:t>
            </w:r>
          </w:p>
        </w:tc>
        <w:tc>
          <w:tcPr>
            <w:tcW w:w="847" w:type="dxa"/>
            <w:tcBorders>
              <w:top w:val="nil"/>
              <w:left w:val="nil"/>
              <w:bottom w:val="single" w:sz="4" w:space="0" w:color="auto"/>
              <w:right w:val="single" w:sz="4" w:space="0" w:color="auto"/>
            </w:tcBorders>
            <w:shd w:val="clear" w:color="auto" w:fill="auto"/>
            <w:noWrap/>
            <w:vAlign w:val="center"/>
          </w:tcPr>
          <w:p w14:paraId="03C614B8" w14:textId="77777777" w:rsidR="00D351AA" w:rsidRPr="008741A9" w:rsidRDefault="001757BC" w:rsidP="00B2681C">
            <w:pPr>
              <w:spacing w:after="0" w:line="240" w:lineRule="auto"/>
              <w:jc w:val="center"/>
              <w:rPr>
                <w:rFonts w:eastAsia="Times New Roman" w:cs="Arial"/>
                <w:sz w:val="16"/>
                <w:szCs w:val="16"/>
              </w:rPr>
            </w:pPr>
            <w:r>
              <w:rPr>
                <w:sz w:val="16"/>
              </w:rPr>
              <w:t>2,285</w:t>
            </w:r>
          </w:p>
        </w:tc>
        <w:tc>
          <w:tcPr>
            <w:tcW w:w="847" w:type="dxa"/>
            <w:tcBorders>
              <w:top w:val="nil"/>
              <w:left w:val="nil"/>
              <w:bottom w:val="single" w:sz="4" w:space="0" w:color="auto"/>
              <w:right w:val="single" w:sz="4" w:space="0" w:color="auto"/>
            </w:tcBorders>
            <w:shd w:val="clear" w:color="auto" w:fill="auto"/>
            <w:noWrap/>
            <w:vAlign w:val="center"/>
          </w:tcPr>
          <w:p w14:paraId="6115958F" w14:textId="77777777" w:rsidR="00D351AA" w:rsidRPr="008741A9" w:rsidRDefault="001757BC" w:rsidP="00B2681C">
            <w:pPr>
              <w:spacing w:after="0" w:line="240" w:lineRule="auto"/>
              <w:jc w:val="center"/>
              <w:rPr>
                <w:rFonts w:eastAsia="Times New Roman" w:cs="Arial"/>
                <w:sz w:val="16"/>
                <w:szCs w:val="16"/>
              </w:rPr>
            </w:pPr>
            <w:r>
              <w:rPr>
                <w:sz w:val="16"/>
              </w:rPr>
              <w:t>4,935</w:t>
            </w:r>
          </w:p>
        </w:tc>
        <w:tc>
          <w:tcPr>
            <w:tcW w:w="848" w:type="dxa"/>
            <w:tcBorders>
              <w:top w:val="nil"/>
              <w:left w:val="nil"/>
              <w:bottom w:val="single" w:sz="4" w:space="0" w:color="auto"/>
              <w:right w:val="single" w:sz="4" w:space="0" w:color="auto"/>
            </w:tcBorders>
            <w:shd w:val="clear" w:color="auto" w:fill="auto"/>
            <w:noWrap/>
            <w:vAlign w:val="center"/>
          </w:tcPr>
          <w:p w14:paraId="14176A11" w14:textId="77777777" w:rsidR="00D351AA" w:rsidRPr="008741A9" w:rsidRDefault="001757BC" w:rsidP="00B2681C">
            <w:pPr>
              <w:spacing w:after="0" w:line="240" w:lineRule="auto"/>
              <w:jc w:val="center"/>
              <w:rPr>
                <w:rFonts w:eastAsia="Times New Roman" w:cs="Arial"/>
                <w:sz w:val="16"/>
                <w:szCs w:val="16"/>
              </w:rPr>
            </w:pPr>
            <w:r>
              <w:rPr>
                <w:sz w:val="16"/>
              </w:rPr>
              <w:t>7,270</w:t>
            </w:r>
          </w:p>
        </w:tc>
        <w:tc>
          <w:tcPr>
            <w:tcW w:w="847" w:type="dxa"/>
            <w:tcBorders>
              <w:top w:val="nil"/>
              <w:left w:val="nil"/>
              <w:bottom w:val="single" w:sz="4" w:space="0" w:color="auto"/>
              <w:right w:val="single" w:sz="4" w:space="0" w:color="auto"/>
            </w:tcBorders>
            <w:shd w:val="clear" w:color="auto" w:fill="auto"/>
            <w:noWrap/>
            <w:vAlign w:val="center"/>
          </w:tcPr>
          <w:p w14:paraId="614CBCDB" w14:textId="77777777" w:rsidR="00D351AA" w:rsidRPr="008741A9" w:rsidRDefault="001757BC" w:rsidP="00B2681C">
            <w:pPr>
              <w:spacing w:after="0" w:line="240" w:lineRule="auto"/>
              <w:jc w:val="center"/>
              <w:rPr>
                <w:rFonts w:eastAsia="Times New Roman" w:cs="Arial"/>
                <w:sz w:val="16"/>
                <w:szCs w:val="16"/>
              </w:rPr>
            </w:pPr>
            <w:r>
              <w:rPr>
                <w:sz w:val="16"/>
              </w:rPr>
              <w:t>11,670</w:t>
            </w:r>
          </w:p>
        </w:tc>
        <w:tc>
          <w:tcPr>
            <w:tcW w:w="848" w:type="dxa"/>
            <w:tcBorders>
              <w:top w:val="nil"/>
              <w:left w:val="nil"/>
              <w:bottom w:val="single" w:sz="4" w:space="0" w:color="auto"/>
              <w:right w:val="single" w:sz="4" w:space="0" w:color="auto"/>
            </w:tcBorders>
            <w:shd w:val="clear" w:color="auto" w:fill="auto"/>
            <w:vAlign w:val="center"/>
          </w:tcPr>
          <w:p w14:paraId="57F5FD9E" w14:textId="77777777" w:rsidR="00D351AA" w:rsidRPr="008741A9" w:rsidRDefault="001757BC" w:rsidP="00B2681C">
            <w:pPr>
              <w:spacing w:after="0" w:line="240" w:lineRule="auto"/>
              <w:jc w:val="center"/>
              <w:rPr>
                <w:rFonts w:eastAsia="Times New Roman" w:cs="Arial"/>
                <w:sz w:val="16"/>
                <w:szCs w:val="16"/>
              </w:rPr>
            </w:pPr>
            <w:r>
              <w:rPr>
                <w:sz w:val="16"/>
              </w:rPr>
              <w:t>16,062</w:t>
            </w:r>
          </w:p>
        </w:tc>
      </w:tr>
      <w:tr w:rsidR="001757BC" w14:paraId="601B1379"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51886EE2" w14:textId="77777777" w:rsidR="00D351AA" w:rsidRPr="008741A9" w:rsidRDefault="001757BC">
            <w:pPr>
              <w:spacing w:after="0" w:line="240" w:lineRule="auto"/>
              <w:jc w:val="left"/>
              <w:rPr>
                <w:rFonts w:eastAsia="Times New Roman" w:cs="Calibri"/>
                <w:color w:val="000000"/>
                <w:sz w:val="16"/>
                <w:szCs w:val="16"/>
              </w:rPr>
            </w:pPr>
            <w:r>
              <w:rPr>
                <w:sz w:val="16"/>
              </w:rPr>
              <w:t>onshore wind pp</w:t>
            </w:r>
          </w:p>
        </w:tc>
        <w:tc>
          <w:tcPr>
            <w:tcW w:w="847" w:type="dxa"/>
            <w:tcBorders>
              <w:top w:val="nil"/>
              <w:left w:val="nil"/>
              <w:bottom w:val="single" w:sz="4" w:space="0" w:color="auto"/>
              <w:right w:val="single" w:sz="4" w:space="0" w:color="auto"/>
            </w:tcBorders>
            <w:shd w:val="clear" w:color="000000" w:fill="EDEDED"/>
            <w:noWrap/>
            <w:vAlign w:val="center"/>
          </w:tcPr>
          <w:p w14:paraId="7A12C16B" w14:textId="77777777" w:rsidR="00D351AA" w:rsidRPr="008741A9" w:rsidRDefault="001757BC" w:rsidP="00B2681C">
            <w:pPr>
              <w:spacing w:after="0" w:line="240" w:lineRule="auto"/>
              <w:jc w:val="center"/>
              <w:rPr>
                <w:rFonts w:eastAsia="Times New Roman" w:cs="Arial"/>
                <w:color w:val="000000"/>
                <w:sz w:val="16"/>
                <w:szCs w:val="16"/>
              </w:rPr>
            </w:pPr>
            <w:r>
              <w:rPr>
                <w:color w:val="000000"/>
                <w:sz w:val="16"/>
              </w:rPr>
              <w:t>121</w:t>
            </w:r>
          </w:p>
        </w:tc>
        <w:tc>
          <w:tcPr>
            <w:tcW w:w="847" w:type="dxa"/>
            <w:tcBorders>
              <w:top w:val="nil"/>
              <w:left w:val="nil"/>
              <w:bottom w:val="single" w:sz="4" w:space="0" w:color="auto"/>
              <w:right w:val="single" w:sz="4" w:space="0" w:color="auto"/>
            </w:tcBorders>
            <w:shd w:val="clear" w:color="000000" w:fill="EDEDED"/>
            <w:noWrap/>
            <w:vAlign w:val="center"/>
          </w:tcPr>
          <w:p w14:paraId="3C932699" w14:textId="77777777" w:rsidR="00D351AA" w:rsidRPr="008741A9" w:rsidRDefault="001757BC" w:rsidP="00B2681C">
            <w:pPr>
              <w:spacing w:after="0" w:line="240" w:lineRule="auto"/>
              <w:jc w:val="center"/>
              <w:rPr>
                <w:rFonts w:eastAsia="Times New Roman" w:cs="Arial"/>
                <w:color w:val="000000"/>
                <w:sz w:val="16"/>
                <w:szCs w:val="16"/>
              </w:rPr>
            </w:pPr>
            <w:r>
              <w:rPr>
                <w:color w:val="000000"/>
                <w:sz w:val="16"/>
              </w:rPr>
              <w:t>1,108</w:t>
            </w:r>
          </w:p>
        </w:tc>
        <w:tc>
          <w:tcPr>
            <w:tcW w:w="848" w:type="dxa"/>
            <w:tcBorders>
              <w:top w:val="nil"/>
              <w:left w:val="nil"/>
              <w:bottom w:val="single" w:sz="4" w:space="0" w:color="auto"/>
              <w:right w:val="single" w:sz="4" w:space="0" w:color="auto"/>
            </w:tcBorders>
            <w:shd w:val="clear" w:color="000000" w:fill="EDEDED"/>
            <w:noWrap/>
            <w:vAlign w:val="center"/>
          </w:tcPr>
          <w:p w14:paraId="743C97D1" w14:textId="77777777" w:rsidR="00D351AA" w:rsidRPr="008741A9" w:rsidRDefault="001757BC" w:rsidP="00B2681C">
            <w:pPr>
              <w:spacing w:after="0" w:line="240" w:lineRule="auto"/>
              <w:jc w:val="center"/>
              <w:rPr>
                <w:rFonts w:eastAsia="Times New Roman" w:cs="Arial"/>
                <w:sz w:val="16"/>
                <w:szCs w:val="16"/>
              </w:rPr>
            </w:pPr>
            <w:r>
              <w:rPr>
                <w:sz w:val="16"/>
              </w:rPr>
              <w:t>4,886</w:t>
            </w:r>
          </w:p>
        </w:tc>
        <w:tc>
          <w:tcPr>
            <w:tcW w:w="847" w:type="dxa"/>
            <w:tcBorders>
              <w:top w:val="nil"/>
              <w:left w:val="nil"/>
              <w:bottom w:val="single" w:sz="4" w:space="0" w:color="auto"/>
              <w:right w:val="single" w:sz="4" w:space="0" w:color="auto"/>
            </w:tcBorders>
            <w:shd w:val="clear" w:color="auto" w:fill="auto"/>
            <w:noWrap/>
            <w:vAlign w:val="center"/>
          </w:tcPr>
          <w:p w14:paraId="53991DC4" w14:textId="77777777" w:rsidR="00D351AA" w:rsidRPr="008741A9" w:rsidRDefault="001757BC" w:rsidP="00B2681C">
            <w:pPr>
              <w:spacing w:after="0" w:line="240" w:lineRule="auto"/>
              <w:jc w:val="center"/>
              <w:rPr>
                <w:rFonts w:eastAsia="Times New Roman" w:cs="Arial"/>
                <w:sz w:val="16"/>
                <w:szCs w:val="16"/>
              </w:rPr>
            </w:pPr>
            <w:r>
              <w:rPr>
                <w:sz w:val="16"/>
              </w:rPr>
              <w:t>9,497</w:t>
            </w:r>
          </w:p>
        </w:tc>
        <w:tc>
          <w:tcPr>
            <w:tcW w:w="847" w:type="dxa"/>
            <w:tcBorders>
              <w:top w:val="nil"/>
              <w:left w:val="nil"/>
              <w:bottom w:val="single" w:sz="4" w:space="0" w:color="auto"/>
              <w:right w:val="single" w:sz="4" w:space="0" w:color="auto"/>
            </w:tcBorders>
            <w:shd w:val="clear" w:color="auto" w:fill="auto"/>
            <w:noWrap/>
            <w:vAlign w:val="center"/>
          </w:tcPr>
          <w:p w14:paraId="3417D753" w14:textId="77777777" w:rsidR="00D351AA" w:rsidRPr="008741A9" w:rsidRDefault="001757BC" w:rsidP="00B2681C">
            <w:pPr>
              <w:spacing w:after="0" w:line="240" w:lineRule="auto"/>
              <w:jc w:val="center"/>
              <w:rPr>
                <w:rFonts w:eastAsia="Times New Roman" w:cs="Arial"/>
                <w:sz w:val="16"/>
                <w:szCs w:val="16"/>
              </w:rPr>
            </w:pPr>
            <w:r>
              <w:rPr>
                <w:sz w:val="16"/>
              </w:rPr>
              <w:t>9,574</w:t>
            </w:r>
          </w:p>
        </w:tc>
        <w:tc>
          <w:tcPr>
            <w:tcW w:w="848" w:type="dxa"/>
            <w:tcBorders>
              <w:top w:val="nil"/>
              <w:left w:val="nil"/>
              <w:bottom w:val="single" w:sz="4" w:space="0" w:color="auto"/>
              <w:right w:val="single" w:sz="4" w:space="0" w:color="auto"/>
            </w:tcBorders>
            <w:shd w:val="clear" w:color="auto" w:fill="auto"/>
            <w:noWrap/>
            <w:vAlign w:val="center"/>
          </w:tcPr>
          <w:p w14:paraId="11AC4CF1" w14:textId="77777777" w:rsidR="00D351AA" w:rsidRPr="008741A9" w:rsidRDefault="001757BC" w:rsidP="00B2681C">
            <w:pPr>
              <w:spacing w:after="0" w:line="240" w:lineRule="auto"/>
              <w:jc w:val="center"/>
              <w:rPr>
                <w:rFonts w:eastAsia="Times New Roman" w:cs="Arial"/>
                <w:sz w:val="16"/>
                <w:szCs w:val="16"/>
              </w:rPr>
            </w:pPr>
            <w:r>
              <w:rPr>
                <w:sz w:val="16"/>
              </w:rPr>
              <w:t>9,601</w:t>
            </w:r>
          </w:p>
        </w:tc>
        <w:tc>
          <w:tcPr>
            <w:tcW w:w="847" w:type="dxa"/>
            <w:tcBorders>
              <w:top w:val="nil"/>
              <w:left w:val="nil"/>
              <w:bottom w:val="single" w:sz="4" w:space="0" w:color="auto"/>
              <w:right w:val="single" w:sz="4" w:space="0" w:color="auto"/>
            </w:tcBorders>
            <w:shd w:val="clear" w:color="auto" w:fill="auto"/>
            <w:noWrap/>
            <w:vAlign w:val="center"/>
          </w:tcPr>
          <w:p w14:paraId="1A107F76" w14:textId="77777777" w:rsidR="00D351AA" w:rsidRPr="008741A9" w:rsidRDefault="001757BC" w:rsidP="00B2681C">
            <w:pPr>
              <w:spacing w:after="0" w:line="240" w:lineRule="auto"/>
              <w:jc w:val="center"/>
              <w:rPr>
                <w:rFonts w:eastAsia="Times New Roman" w:cs="Arial"/>
                <w:sz w:val="16"/>
                <w:szCs w:val="16"/>
              </w:rPr>
            </w:pPr>
            <w:r>
              <w:rPr>
                <w:sz w:val="16"/>
              </w:rPr>
              <w:t>9,679</w:t>
            </w:r>
          </w:p>
        </w:tc>
        <w:tc>
          <w:tcPr>
            <w:tcW w:w="848" w:type="dxa"/>
            <w:tcBorders>
              <w:top w:val="nil"/>
              <w:left w:val="nil"/>
              <w:bottom w:val="single" w:sz="4" w:space="0" w:color="auto"/>
              <w:right w:val="single" w:sz="4" w:space="0" w:color="auto"/>
            </w:tcBorders>
            <w:shd w:val="clear" w:color="auto" w:fill="auto"/>
            <w:vAlign w:val="center"/>
          </w:tcPr>
          <w:p w14:paraId="05F69768" w14:textId="77777777" w:rsidR="00D351AA" w:rsidRPr="008741A9" w:rsidRDefault="001757BC" w:rsidP="00B2681C">
            <w:pPr>
              <w:spacing w:after="0" w:line="240" w:lineRule="auto"/>
              <w:jc w:val="center"/>
              <w:rPr>
                <w:rFonts w:eastAsia="Times New Roman" w:cs="Arial"/>
                <w:sz w:val="16"/>
                <w:szCs w:val="16"/>
              </w:rPr>
            </w:pPr>
            <w:r>
              <w:rPr>
                <w:sz w:val="16"/>
              </w:rPr>
              <w:t>9,761</w:t>
            </w:r>
          </w:p>
        </w:tc>
      </w:tr>
      <w:tr w:rsidR="001757BC" w14:paraId="665434D0"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09C6E69F" w14:textId="77777777" w:rsidR="00D351AA" w:rsidRPr="008741A9" w:rsidRDefault="001757BC" w:rsidP="00B2681C">
            <w:pPr>
              <w:spacing w:after="0" w:line="240" w:lineRule="auto"/>
              <w:jc w:val="left"/>
              <w:rPr>
                <w:rFonts w:eastAsia="Times New Roman" w:cs="Calibri"/>
                <w:color w:val="000000"/>
                <w:sz w:val="16"/>
                <w:szCs w:val="16"/>
              </w:rPr>
            </w:pPr>
            <w:r>
              <w:rPr>
                <w:sz w:val="16"/>
              </w:rPr>
              <w:t>offshore wind pp</w:t>
            </w:r>
          </w:p>
        </w:tc>
        <w:tc>
          <w:tcPr>
            <w:tcW w:w="847" w:type="dxa"/>
            <w:tcBorders>
              <w:top w:val="nil"/>
              <w:left w:val="nil"/>
              <w:bottom w:val="single" w:sz="4" w:space="0" w:color="auto"/>
              <w:right w:val="single" w:sz="4" w:space="0" w:color="auto"/>
            </w:tcBorders>
            <w:shd w:val="clear" w:color="000000" w:fill="EDEDED"/>
            <w:noWrap/>
            <w:vAlign w:val="center"/>
          </w:tcPr>
          <w:p w14:paraId="2E8A1730" w14:textId="77777777" w:rsidR="00D351AA" w:rsidRPr="008741A9" w:rsidRDefault="001757BC" w:rsidP="00B2681C">
            <w:pPr>
              <w:spacing w:after="0" w:line="240" w:lineRule="auto"/>
              <w:jc w:val="center"/>
              <w:rPr>
                <w:rFonts w:eastAsia="Times New Roman" w:cs="Arial"/>
                <w:color w:val="000000"/>
                <w:sz w:val="16"/>
                <w:szCs w:val="16"/>
              </w:rPr>
            </w:pPr>
            <w:r>
              <w:rPr>
                <w:color w:val="000000"/>
                <w:sz w:val="16"/>
              </w:rPr>
              <w:t>0</w:t>
            </w:r>
          </w:p>
        </w:tc>
        <w:tc>
          <w:tcPr>
            <w:tcW w:w="847" w:type="dxa"/>
            <w:tcBorders>
              <w:top w:val="nil"/>
              <w:left w:val="nil"/>
              <w:bottom w:val="single" w:sz="4" w:space="0" w:color="auto"/>
              <w:right w:val="single" w:sz="4" w:space="0" w:color="auto"/>
            </w:tcBorders>
            <w:shd w:val="clear" w:color="000000" w:fill="EDEDED"/>
            <w:noWrap/>
            <w:vAlign w:val="center"/>
          </w:tcPr>
          <w:p w14:paraId="02A85379" w14:textId="77777777" w:rsidR="00D351AA" w:rsidRPr="008741A9" w:rsidRDefault="001757BC" w:rsidP="00B2681C">
            <w:pPr>
              <w:spacing w:after="0" w:line="240" w:lineRule="auto"/>
              <w:jc w:val="center"/>
              <w:rPr>
                <w:rFonts w:eastAsia="Times New Roman" w:cs="Arial"/>
                <w:color w:val="000000"/>
                <w:sz w:val="16"/>
                <w:szCs w:val="16"/>
              </w:rPr>
            </w:pPr>
            <w:r>
              <w:rPr>
                <w:color w:val="000000"/>
                <w:sz w:val="16"/>
              </w:rPr>
              <w:t>0</w:t>
            </w:r>
          </w:p>
        </w:tc>
        <w:tc>
          <w:tcPr>
            <w:tcW w:w="848" w:type="dxa"/>
            <w:tcBorders>
              <w:top w:val="nil"/>
              <w:left w:val="nil"/>
              <w:bottom w:val="single" w:sz="4" w:space="0" w:color="auto"/>
              <w:right w:val="single" w:sz="4" w:space="0" w:color="auto"/>
            </w:tcBorders>
            <w:shd w:val="clear" w:color="000000" w:fill="EDEDED"/>
            <w:noWrap/>
            <w:vAlign w:val="center"/>
          </w:tcPr>
          <w:p w14:paraId="0E9703EE" w14:textId="77777777" w:rsidR="00D351AA" w:rsidRPr="008741A9" w:rsidRDefault="001757BC" w:rsidP="00B2681C">
            <w:pPr>
              <w:spacing w:after="0" w:line="240" w:lineRule="auto"/>
              <w:jc w:val="center"/>
              <w:rPr>
                <w:rFonts w:eastAsia="Times New Roman" w:cs="Arial"/>
                <w:sz w:val="16"/>
                <w:szCs w:val="16"/>
              </w:rPr>
            </w:pPr>
            <w:r>
              <w:rPr>
                <w:sz w:val="16"/>
              </w:rPr>
              <w:t>0</w:t>
            </w:r>
          </w:p>
        </w:tc>
        <w:tc>
          <w:tcPr>
            <w:tcW w:w="847" w:type="dxa"/>
            <w:tcBorders>
              <w:top w:val="nil"/>
              <w:left w:val="nil"/>
              <w:bottom w:val="single" w:sz="4" w:space="0" w:color="auto"/>
              <w:right w:val="single" w:sz="4" w:space="0" w:color="auto"/>
            </w:tcBorders>
            <w:shd w:val="clear" w:color="auto" w:fill="auto"/>
            <w:noWrap/>
            <w:vAlign w:val="center"/>
          </w:tcPr>
          <w:p w14:paraId="527E7311" w14:textId="77777777" w:rsidR="00D351AA" w:rsidRPr="008741A9" w:rsidRDefault="001757BC" w:rsidP="00B2681C">
            <w:pPr>
              <w:spacing w:after="0" w:line="240" w:lineRule="auto"/>
              <w:jc w:val="center"/>
              <w:rPr>
                <w:rFonts w:eastAsia="Times New Roman" w:cs="Arial"/>
                <w:sz w:val="16"/>
                <w:szCs w:val="16"/>
              </w:rPr>
            </w:pPr>
            <w:r>
              <w:rPr>
                <w:sz w:val="16"/>
              </w:rPr>
              <w:t>0</w:t>
            </w:r>
          </w:p>
        </w:tc>
        <w:tc>
          <w:tcPr>
            <w:tcW w:w="847" w:type="dxa"/>
            <w:tcBorders>
              <w:top w:val="nil"/>
              <w:left w:val="nil"/>
              <w:bottom w:val="single" w:sz="4" w:space="0" w:color="auto"/>
              <w:right w:val="single" w:sz="4" w:space="0" w:color="auto"/>
            </w:tcBorders>
            <w:shd w:val="clear" w:color="auto" w:fill="auto"/>
            <w:noWrap/>
            <w:vAlign w:val="center"/>
          </w:tcPr>
          <w:p w14:paraId="58112718" w14:textId="77777777" w:rsidR="00D351AA" w:rsidRPr="008741A9" w:rsidRDefault="001757BC" w:rsidP="00B2681C">
            <w:pPr>
              <w:spacing w:after="0" w:line="240" w:lineRule="auto"/>
              <w:jc w:val="center"/>
              <w:rPr>
                <w:rFonts w:eastAsia="Times New Roman" w:cs="Arial"/>
                <w:sz w:val="16"/>
                <w:szCs w:val="16"/>
              </w:rPr>
            </w:pPr>
            <w:r>
              <w:rPr>
                <w:sz w:val="16"/>
              </w:rPr>
              <w:t>725</w:t>
            </w:r>
          </w:p>
        </w:tc>
        <w:tc>
          <w:tcPr>
            <w:tcW w:w="848" w:type="dxa"/>
            <w:tcBorders>
              <w:top w:val="nil"/>
              <w:left w:val="nil"/>
              <w:bottom w:val="single" w:sz="4" w:space="0" w:color="auto"/>
              <w:right w:val="single" w:sz="4" w:space="0" w:color="auto"/>
            </w:tcBorders>
            <w:shd w:val="clear" w:color="auto" w:fill="auto"/>
            <w:noWrap/>
            <w:vAlign w:val="center"/>
          </w:tcPr>
          <w:p w14:paraId="2515AE58" w14:textId="77777777" w:rsidR="00D351AA" w:rsidRPr="008741A9" w:rsidRDefault="001757BC" w:rsidP="00B2681C">
            <w:pPr>
              <w:spacing w:after="0" w:line="240" w:lineRule="auto"/>
              <w:jc w:val="center"/>
              <w:rPr>
                <w:rFonts w:eastAsia="Times New Roman" w:cs="Arial"/>
                <w:sz w:val="16"/>
                <w:szCs w:val="16"/>
              </w:rPr>
            </w:pPr>
            <w:r>
              <w:rPr>
                <w:sz w:val="16"/>
              </w:rPr>
              <w:t>3,815</w:t>
            </w:r>
          </w:p>
        </w:tc>
        <w:tc>
          <w:tcPr>
            <w:tcW w:w="847" w:type="dxa"/>
            <w:tcBorders>
              <w:top w:val="nil"/>
              <w:left w:val="nil"/>
              <w:bottom w:val="single" w:sz="4" w:space="0" w:color="auto"/>
              <w:right w:val="single" w:sz="4" w:space="0" w:color="auto"/>
            </w:tcBorders>
            <w:shd w:val="clear" w:color="auto" w:fill="auto"/>
            <w:noWrap/>
            <w:vAlign w:val="center"/>
          </w:tcPr>
          <w:p w14:paraId="4BCE2BA7" w14:textId="77777777" w:rsidR="00D351AA" w:rsidRPr="008741A9" w:rsidRDefault="001757BC" w:rsidP="00B2681C">
            <w:pPr>
              <w:spacing w:after="0" w:line="240" w:lineRule="auto"/>
              <w:jc w:val="center"/>
              <w:rPr>
                <w:rFonts w:eastAsia="Times New Roman" w:cs="Arial"/>
                <w:sz w:val="16"/>
                <w:szCs w:val="16"/>
              </w:rPr>
            </w:pPr>
            <w:r>
              <w:rPr>
                <w:sz w:val="16"/>
              </w:rPr>
              <w:t>5,650</w:t>
            </w:r>
          </w:p>
        </w:tc>
        <w:tc>
          <w:tcPr>
            <w:tcW w:w="848" w:type="dxa"/>
            <w:tcBorders>
              <w:top w:val="nil"/>
              <w:left w:val="nil"/>
              <w:bottom w:val="single" w:sz="4" w:space="0" w:color="auto"/>
              <w:right w:val="single" w:sz="4" w:space="0" w:color="auto"/>
            </w:tcBorders>
            <w:shd w:val="clear" w:color="auto" w:fill="auto"/>
            <w:vAlign w:val="center"/>
          </w:tcPr>
          <w:p w14:paraId="3F6D7CA9" w14:textId="77777777" w:rsidR="00D351AA" w:rsidRPr="008741A9" w:rsidRDefault="001757BC" w:rsidP="00B2681C">
            <w:pPr>
              <w:spacing w:after="0" w:line="240" w:lineRule="auto"/>
              <w:jc w:val="center"/>
              <w:rPr>
                <w:rFonts w:eastAsia="Times New Roman" w:cs="Arial"/>
                <w:sz w:val="16"/>
                <w:szCs w:val="16"/>
              </w:rPr>
            </w:pPr>
            <w:r>
              <w:rPr>
                <w:sz w:val="16"/>
              </w:rPr>
              <w:t>7,985</w:t>
            </w:r>
          </w:p>
        </w:tc>
      </w:tr>
      <w:tr w:rsidR="001757BC" w14:paraId="24EE0C74" w14:textId="77777777" w:rsidTr="00640D55">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477AEC19" w14:textId="77777777" w:rsidR="00D351AA" w:rsidRPr="008741A9" w:rsidRDefault="001757BC" w:rsidP="00B2681C">
            <w:pPr>
              <w:spacing w:after="0" w:line="240" w:lineRule="auto"/>
              <w:jc w:val="left"/>
              <w:rPr>
                <w:rFonts w:eastAsia="Times New Roman" w:cs="Calibri"/>
                <w:color w:val="000000"/>
                <w:sz w:val="16"/>
                <w:szCs w:val="16"/>
              </w:rPr>
            </w:pPr>
            <w:r>
              <w:rPr>
                <w:color w:val="000000"/>
                <w:sz w:val="16"/>
              </w:rPr>
              <w:t>biomass CHP and pp</w:t>
            </w:r>
          </w:p>
        </w:tc>
        <w:tc>
          <w:tcPr>
            <w:tcW w:w="847" w:type="dxa"/>
            <w:vMerge w:val="restart"/>
            <w:tcBorders>
              <w:top w:val="nil"/>
              <w:left w:val="nil"/>
              <w:right w:val="single" w:sz="4" w:space="0" w:color="auto"/>
            </w:tcBorders>
            <w:shd w:val="clear" w:color="000000" w:fill="EDEDED"/>
            <w:noWrap/>
            <w:vAlign w:val="center"/>
          </w:tcPr>
          <w:p w14:paraId="51C0616F" w14:textId="77777777" w:rsidR="00D351AA" w:rsidRPr="008741A9" w:rsidRDefault="001757BC" w:rsidP="00B2681C">
            <w:pPr>
              <w:spacing w:after="0" w:line="240" w:lineRule="auto"/>
              <w:jc w:val="center"/>
              <w:rPr>
                <w:rFonts w:eastAsia="Times New Roman" w:cs="Arial"/>
                <w:color w:val="000000"/>
                <w:sz w:val="16"/>
                <w:szCs w:val="16"/>
              </w:rPr>
            </w:pPr>
            <w:r>
              <w:rPr>
                <w:color w:val="000000"/>
                <w:sz w:val="16"/>
              </w:rPr>
              <w:t>102</w:t>
            </w:r>
          </w:p>
        </w:tc>
        <w:tc>
          <w:tcPr>
            <w:tcW w:w="847" w:type="dxa"/>
            <w:vMerge w:val="restart"/>
            <w:tcBorders>
              <w:top w:val="nil"/>
              <w:left w:val="nil"/>
              <w:right w:val="single" w:sz="4" w:space="0" w:color="auto"/>
            </w:tcBorders>
            <w:shd w:val="clear" w:color="000000" w:fill="EDEDED"/>
            <w:noWrap/>
            <w:vAlign w:val="center"/>
          </w:tcPr>
          <w:p w14:paraId="5C66BDCF" w14:textId="77777777" w:rsidR="00D351AA" w:rsidRPr="008741A9" w:rsidRDefault="001757BC" w:rsidP="00B2681C">
            <w:pPr>
              <w:spacing w:after="0" w:line="240" w:lineRule="auto"/>
              <w:jc w:val="center"/>
              <w:rPr>
                <w:rFonts w:eastAsia="Times New Roman" w:cs="Arial"/>
                <w:color w:val="000000"/>
                <w:sz w:val="16"/>
                <w:szCs w:val="16"/>
              </w:rPr>
            </w:pPr>
            <w:r>
              <w:rPr>
                <w:color w:val="000000"/>
                <w:sz w:val="16"/>
              </w:rPr>
              <w:t>140</w:t>
            </w:r>
          </w:p>
        </w:tc>
        <w:tc>
          <w:tcPr>
            <w:tcW w:w="848" w:type="dxa"/>
            <w:tcBorders>
              <w:top w:val="nil"/>
              <w:left w:val="nil"/>
              <w:bottom w:val="single" w:sz="4" w:space="0" w:color="auto"/>
              <w:right w:val="single" w:sz="4" w:space="0" w:color="auto"/>
            </w:tcBorders>
            <w:shd w:val="clear" w:color="000000" w:fill="EDEDED"/>
            <w:noWrap/>
            <w:vAlign w:val="center"/>
          </w:tcPr>
          <w:p w14:paraId="6C8C89E9" w14:textId="77777777" w:rsidR="00D351AA" w:rsidRPr="008741A9" w:rsidRDefault="001757BC" w:rsidP="00B2681C">
            <w:pPr>
              <w:spacing w:after="0" w:line="240" w:lineRule="auto"/>
              <w:jc w:val="center"/>
              <w:rPr>
                <w:rFonts w:eastAsia="Times New Roman" w:cs="Arial"/>
                <w:sz w:val="16"/>
                <w:szCs w:val="16"/>
              </w:rPr>
            </w:pPr>
            <w:r>
              <w:rPr>
                <w:sz w:val="16"/>
              </w:rPr>
              <w:t>553</w:t>
            </w:r>
          </w:p>
        </w:tc>
        <w:tc>
          <w:tcPr>
            <w:tcW w:w="847" w:type="dxa"/>
            <w:tcBorders>
              <w:top w:val="nil"/>
              <w:left w:val="nil"/>
              <w:bottom w:val="single" w:sz="4" w:space="0" w:color="auto"/>
              <w:right w:val="single" w:sz="4" w:space="0" w:color="auto"/>
            </w:tcBorders>
            <w:shd w:val="clear" w:color="auto" w:fill="auto"/>
            <w:noWrap/>
            <w:vAlign w:val="center"/>
          </w:tcPr>
          <w:p w14:paraId="66939612" w14:textId="77777777" w:rsidR="00D351AA" w:rsidRPr="008741A9" w:rsidRDefault="001757BC" w:rsidP="00B2681C">
            <w:pPr>
              <w:spacing w:after="0" w:line="240" w:lineRule="auto"/>
              <w:jc w:val="center"/>
              <w:rPr>
                <w:rFonts w:eastAsia="Times New Roman" w:cs="Arial"/>
                <w:sz w:val="16"/>
                <w:szCs w:val="16"/>
              </w:rPr>
            </w:pPr>
            <w:r>
              <w:rPr>
                <w:sz w:val="16"/>
              </w:rPr>
              <w:t>658</w:t>
            </w:r>
          </w:p>
        </w:tc>
        <w:tc>
          <w:tcPr>
            <w:tcW w:w="847" w:type="dxa"/>
            <w:tcBorders>
              <w:top w:val="nil"/>
              <w:left w:val="nil"/>
              <w:bottom w:val="single" w:sz="4" w:space="0" w:color="auto"/>
              <w:right w:val="single" w:sz="4" w:space="0" w:color="auto"/>
            </w:tcBorders>
            <w:shd w:val="clear" w:color="auto" w:fill="auto"/>
            <w:noWrap/>
            <w:vAlign w:val="center"/>
          </w:tcPr>
          <w:p w14:paraId="46F11611" w14:textId="77777777" w:rsidR="00D351AA" w:rsidRPr="008741A9" w:rsidRDefault="001757BC" w:rsidP="00B2681C">
            <w:pPr>
              <w:spacing w:after="0" w:line="240" w:lineRule="auto"/>
              <w:jc w:val="center"/>
              <w:rPr>
                <w:rFonts w:eastAsia="Times New Roman" w:cs="Arial"/>
                <w:sz w:val="16"/>
                <w:szCs w:val="16"/>
              </w:rPr>
            </w:pPr>
            <w:r>
              <w:rPr>
                <w:sz w:val="16"/>
              </w:rPr>
              <w:t>1,143</w:t>
            </w:r>
          </w:p>
        </w:tc>
        <w:tc>
          <w:tcPr>
            <w:tcW w:w="848" w:type="dxa"/>
            <w:tcBorders>
              <w:top w:val="nil"/>
              <w:left w:val="nil"/>
              <w:bottom w:val="single" w:sz="4" w:space="0" w:color="auto"/>
              <w:right w:val="single" w:sz="4" w:space="0" w:color="auto"/>
            </w:tcBorders>
            <w:shd w:val="clear" w:color="auto" w:fill="auto"/>
            <w:noWrap/>
            <w:vAlign w:val="center"/>
          </w:tcPr>
          <w:p w14:paraId="29E868BD" w14:textId="77777777" w:rsidR="00D351AA" w:rsidRPr="008741A9" w:rsidRDefault="001757BC" w:rsidP="00B2681C">
            <w:pPr>
              <w:spacing w:after="0" w:line="240" w:lineRule="auto"/>
              <w:jc w:val="center"/>
              <w:rPr>
                <w:rFonts w:eastAsia="Times New Roman" w:cs="Arial"/>
                <w:sz w:val="16"/>
                <w:szCs w:val="16"/>
              </w:rPr>
            </w:pPr>
            <w:r>
              <w:rPr>
                <w:sz w:val="16"/>
              </w:rPr>
              <w:t>1,531</w:t>
            </w:r>
          </w:p>
        </w:tc>
        <w:tc>
          <w:tcPr>
            <w:tcW w:w="847" w:type="dxa"/>
            <w:tcBorders>
              <w:top w:val="nil"/>
              <w:left w:val="nil"/>
              <w:bottom w:val="single" w:sz="4" w:space="0" w:color="auto"/>
              <w:right w:val="single" w:sz="4" w:space="0" w:color="auto"/>
            </w:tcBorders>
            <w:shd w:val="clear" w:color="auto" w:fill="auto"/>
            <w:noWrap/>
            <w:vAlign w:val="center"/>
          </w:tcPr>
          <w:p w14:paraId="5406D6FA" w14:textId="77777777" w:rsidR="00D351AA" w:rsidRPr="008741A9" w:rsidRDefault="001757BC" w:rsidP="00B2681C">
            <w:pPr>
              <w:spacing w:after="0" w:line="240" w:lineRule="auto"/>
              <w:jc w:val="center"/>
              <w:rPr>
                <w:rFonts w:eastAsia="Times New Roman" w:cs="Arial"/>
                <w:sz w:val="16"/>
                <w:szCs w:val="16"/>
              </w:rPr>
            </w:pPr>
            <w:r>
              <w:rPr>
                <w:sz w:val="16"/>
              </w:rPr>
              <w:t>1,536</w:t>
            </w:r>
          </w:p>
        </w:tc>
        <w:tc>
          <w:tcPr>
            <w:tcW w:w="848" w:type="dxa"/>
            <w:tcBorders>
              <w:top w:val="nil"/>
              <w:left w:val="nil"/>
              <w:bottom w:val="single" w:sz="4" w:space="0" w:color="auto"/>
              <w:right w:val="single" w:sz="4" w:space="0" w:color="auto"/>
            </w:tcBorders>
            <w:shd w:val="clear" w:color="auto" w:fill="auto"/>
            <w:vAlign w:val="center"/>
          </w:tcPr>
          <w:p w14:paraId="25721721" w14:textId="77777777" w:rsidR="00D351AA" w:rsidRPr="008741A9" w:rsidRDefault="001757BC" w:rsidP="00B2681C">
            <w:pPr>
              <w:spacing w:after="0" w:line="240" w:lineRule="auto"/>
              <w:jc w:val="center"/>
              <w:rPr>
                <w:rFonts w:eastAsia="Times New Roman" w:cs="Arial"/>
                <w:sz w:val="16"/>
                <w:szCs w:val="16"/>
              </w:rPr>
            </w:pPr>
            <w:r>
              <w:rPr>
                <w:sz w:val="16"/>
              </w:rPr>
              <w:t>1,272</w:t>
            </w:r>
          </w:p>
        </w:tc>
      </w:tr>
      <w:tr w:rsidR="001757BC" w14:paraId="447211A1" w14:textId="77777777" w:rsidTr="00640D55">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5B609235" w14:textId="77777777" w:rsidR="00D351AA" w:rsidRPr="008741A9" w:rsidRDefault="001757BC" w:rsidP="00B2681C">
            <w:pPr>
              <w:spacing w:after="0" w:line="240" w:lineRule="auto"/>
              <w:jc w:val="left"/>
              <w:rPr>
                <w:rFonts w:eastAsia="Times New Roman" w:cs="Calibri"/>
                <w:color w:val="000000"/>
                <w:sz w:val="16"/>
                <w:szCs w:val="16"/>
              </w:rPr>
            </w:pPr>
            <w:r>
              <w:rPr>
                <w:color w:val="000000"/>
                <w:sz w:val="16"/>
              </w:rPr>
              <w:t>biogas CHP</w:t>
            </w:r>
          </w:p>
        </w:tc>
        <w:tc>
          <w:tcPr>
            <w:tcW w:w="847" w:type="dxa"/>
            <w:vMerge/>
            <w:tcBorders>
              <w:left w:val="nil"/>
              <w:bottom w:val="single" w:sz="4" w:space="0" w:color="auto"/>
              <w:right w:val="single" w:sz="4" w:space="0" w:color="auto"/>
            </w:tcBorders>
            <w:shd w:val="clear" w:color="000000" w:fill="EDEDED"/>
            <w:noWrap/>
            <w:vAlign w:val="center"/>
          </w:tcPr>
          <w:p w14:paraId="22D5F3D1" w14:textId="77777777" w:rsidR="00D351AA" w:rsidRPr="008741A9" w:rsidRDefault="00D351AA" w:rsidP="00B2681C">
            <w:pPr>
              <w:spacing w:after="0" w:line="240" w:lineRule="auto"/>
              <w:jc w:val="center"/>
              <w:rPr>
                <w:rFonts w:eastAsia="Times New Roman" w:cs="Arial"/>
                <w:color w:val="000000"/>
                <w:sz w:val="16"/>
                <w:szCs w:val="16"/>
                <w:lang w:eastAsia="pl-PL"/>
              </w:rPr>
            </w:pPr>
          </w:p>
        </w:tc>
        <w:tc>
          <w:tcPr>
            <w:tcW w:w="847" w:type="dxa"/>
            <w:vMerge/>
            <w:tcBorders>
              <w:left w:val="nil"/>
              <w:bottom w:val="single" w:sz="4" w:space="0" w:color="auto"/>
              <w:right w:val="single" w:sz="4" w:space="0" w:color="auto"/>
            </w:tcBorders>
            <w:shd w:val="clear" w:color="000000" w:fill="EDEDED"/>
            <w:noWrap/>
            <w:vAlign w:val="center"/>
          </w:tcPr>
          <w:p w14:paraId="04F7565F" w14:textId="77777777" w:rsidR="00D351AA" w:rsidRPr="008741A9" w:rsidRDefault="00D351AA" w:rsidP="00B2681C">
            <w:pPr>
              <w:spacing w:after="0" w:line="240" w:lineRule="auto"/>
              <w:jc w:val="center"/>
              <w:rPr>
                <w:rFonts w:eastAsia="Times New Roman" w:cs="Arial"/>
                <w:color w:val="000000"/>
                <w:sz w:val="16"/>
                <w:szCs w:val="16"/>
                <w:lang w:eastAsia="pl-PL"/>
              </w:rPr>
            </w:pPr>
          </w:p>
        </w:tc>
        <w:tc>
          <w:tcPr>
            <w:tcW w:w="848" w:type="dxa"/>
            <w:tcBorders>
              <w:top w:val="nil"/>
              <w:left w:val="nil"/>
              <w:bottom w:val="single" w:sz="4" w:space="0" w:color="auto"/>
              <w:right w:val="single" w:sz="4" w:space="0" w:color="auto"/>
            </w:tcBorders>
            <w:shd w:val="clear" w:color="000000" w:fill="EDEDED"/>
            <w:noWrap/>
            <w:vAlign w:val="center"/>
          </w:tcPr>
          <w:p w14:paraId="1FB92BE4" w14:textId="77777777" w:rsidR="00D351AA" w:rsidRPr="008741A9" w:rsidRDefault="001757BC" w:rsidP="00B2681C">
            <w:pPr>
              <w:spacing w:after="0" w:line="240" w:lineRule="auto"/>
              <w:jc w:val="center"/>
              <w:rPr>
                <w:rFonts w:eastAsia="Times New Roman" w:cs="Arial"/>
                <w:sz w:val="16"/>
                <w:szCs w:val="16"/>
              </w:rPr>
            </w:pPr>
            <w:r>
              <w:rPr>
                <w:sz w:val="16"/>
              </w:rPr>
              <w:t>216</w:t>
            </w:r>
          </w:p>
        </w:tc>
        <w:tc>
          <w:tcPr>
            <w:tcW w:w="847" w:type="dxa"/>
            <w:tcBorders>
              <w:top w:val="nil"/>
              <w:left w:val="nil"/>
              <w:bottom w:val="single" w:sz="4" w:space="0" w:color="auto"/>
              <w:right w:val="single" w:sz="4" w:space="0" w:color="auto"/>
            </w:tcBorders>
            <w:shd w:val="clear" w:color="auto" w:fill="auto"/>
            <w:noWrap/>
            <w:vAlign w:val="center"/>
          </w:tcPr>
          <w:p w14:paraId="1DD59835" w14:textId="77777777" w:rsidR="00D351AA" w:rsidRPr="008741A9" w:rsidRDefault="001757BC" w:rsidP="00B2681C">
            <w:pPr>
              <w:spacing w:after="0" w:line="240" w:lineRule="auto"/>
              <w:jc w:val="center"/>
              <w:rPr>
                <w:rFonts w:eastAsia="Times New Roman" w:cs="Arial"/>
                <w:sz w:val="16"/>
                <w:szCs w:val="16"/>
              </w:rPr>
            </w:pPr>
            <w:r>
              <w:rPr>
                <w:sz w:val="16"/>
              </w:rPr>
              <w:t>305</w:t>
            </w:r>
          </w:p>
        </w:tc>
        <w:tc>
          <w:tcPr>
            <w:tcW w:w="847" w:type="dxa"/>
            <w:tcBorders>
              <w:top w:val="nil"/>
              <w:left w:val="nil"/>
              <w:bottom w:val="single" w:sz="4" w:space="0" w:color="auto"/>
              <w:right w:val="single" w:sz="4" w:space="0" w:color="auto"/>
            </w:tcBorders>
            <w:shd w:val="clear" w:color="auto" w:fill="auto"/>
            <w:noWrap/>
            <w:vAlign w:val="center"/>
          </w:tcPr>
          <w:p w14:paraId="263CDC95" w14:textId="77777777" w:rsidR="00D351AA" w:rsidRPr="008741A9" w:rsidRDefault="001757BC" w:rsidP="00B2681C">
            <w:pPr>
              <w:spacing w:after="0" w:line="240" w:lineRule="auto"/>
              <w:jc w:val="center"/>
              <w:rPr>
                <w:rFonts w:eastAsia="Times New Roman" w:cs="Arial"/>
                <w:sz w:val="16"/>
                <w:szCs w:val="16"/>
              </w:rPr>
            </w:pPr>
            <w:r>
              <w:rPr>
                <w:sz w:val="16"/>
              </w:rPr>
              <w:t>517</w:t>
            </w:r>
          </w:p>
        </w:tc>
        <w:tc>
          <w:tcPr>
            <w:tcW w:w="848" w:type="dxa"/>
            <w:tcBorders>
              <w:top w:val="nil"/>
              <w:left w:val="nil"/>
              <w:bottom w:val="single" w:sz="4" w:space="0" w:color="auto"/>
              <w:right w:val="single" w:sz="4" w:space="0" w:color="auto"/>
            </w:tcBorders>
            <w:shd w:val="clear" w:color="auto" w:fill="auto"/>
            <w:noWrap/>
            <w:vAlign w:val="center"/>
          </w:tcPr>
          <w:p w14:paraId="07E703DE" w14:textId="77777777" w:rsidR="00D351AA" w:rsidRPr="008741A9" w:rsidRDefault="001757BC" w:rsidP="00B2681C">
            <w:pPr>
              <w:spacing w:after="0" w:line="240" w:lineRule="auto"/>
              <w:jc w:val="center"/>
              <w:rPr>
                <w:rFonts w:eastAsia="Times New Roman" w:cs="Arial"/>
                <w:sz w:val="16"/>
                <w:szCs w:val="16"/>
              </w:rPr>
            </w:pPr>
            <w:r>
              <w:rPr>
                <w:sz w:val="16"/>
              </w:rPr>
              <w:t>741</w:t>
            </w:r>
          </w:p>
        </w:tc>
        <w:tc>
          <w:tcPr>
            <w:tcW w:w="847" w:type="dxa"/>
            <w:tcBorders>
              <w:top w:val="nil"/>
              <w:left w:val="nil"/>
              <w:bottom w:val="single" w:sz="4" w:space="0" w:color="auto"/>
              <w:right w:val="single" w:sz="4" w:space="0" w:color="auto"/>
            </w:tcBorders>
            <w:shd w:val="clear" w:color="auto" w:fill="auto"/>
            <w:noWrap/>
            <w:vAlign w:val="center"/>
          </w:tcPr>
          <w:p w14:paraId="448C16EB" w14:textId="77777777" w:rsidR="00D351AA" w:rsidRPr="008741A9" w:rsidRDefault="001757BC" w:rsidP="00B2681C">
            <w:pPr>
              <w:spacing w:after="0" w:line="240" w:lineRule="auto"/>
              <w:jc w:val="center"/>
              <w:rPr>
                <w:rFonts w:eastAsia="Times New Roman" w:cs="Arial"/>
                <w:sz w:val="16"/>
                <w:szCs w:val="16"/>
              </w:rPr>
            </w:pPr>
            <w:r>
              <w:rPr>
                <w:sz w:val="16"/>
              </w:rPr>
              <w:t>945</w:t>
            </w:r>
          </w:p>
        </w:tc>
        <w:tc>
          <w:tcPr>
            <w:tcW w:w="848" w:type="dxa"/>
            <w:tcBorders>
              <w:top w:val="nil"/>
              <w:left w:val="nil"/>
              <w:bottom w:val="single" w:sz="4" w:space="0" w:color="auto"/>
              <w:right w:val="single" w:sz="4" w:space="0" w:color="auto"/>
            </w:tcBorders>
            <w:shd w:val="clear" w:color="auto" w:fill="auto"/>
            <w:vAlign w:val="center"/>
          </w:tcPr>
          <w:p w14:paraId="4D5802D9" w14:textId="77777777" w:rsidR="00D351AA" w:rsidRPr="008741A9" w:rsidRDefault="001757BC" w:rsidP="00B2681C">
            <w:pPr>
              <w:spacing w:after="0" w:line="240" w:lineRule="auto"/>
              <w:jc w:val="center"/>
              <w:rPr>
                <w:rFonts w:eastAsia="Times New Roman" w:cs="Arial"/>
                <w:sz w:val="16"/>
                <w:szCs w:val="16"/>
              </w:rPr>
            </w:pPr>
            <w:r>
              <w:rPr>
                <w:sz w:val="16"/>
              </w:rPr>
              <w:t>1,094</w:t>
            </w:r>
          </w:p>
        </w:tc>
      </w:tr>
      <w:tr w:rsidR="001757BC" w14:paraId="3A8C0174"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671B1C50" w14:textId="77777777" w:rsidR="00D351AA" w:rsidRPr="008741A9" w:rsidRDefault="001757BC" w:rsidP="00B2681C">
            <w:pPr>
              <w:spacing w:after="0" w:line="240" w:lineRule="auto"/>
              <w:jc w:val="left"/>
              <w:rPr>
                <w:rFonts w:eastAsia="Times New Roman" w:cs="Calibri"/>
                <w:color w:val="000000"/>
                <w:sz w:val="16"/>
                <w:szCs w:val="16"/>
              </w:rPr>
            </w:pPr>
            <w:r>
              <w:rPr>
                <w:color w:val="000000"/>
                <w:sz w:val="16"/>
              </w:rPr>
              <w:t>hydraulic pp</w:t>
            </w:r>
          </w:p>
        </w:tc>
        <w:tc>
          <w:tcPr>
            <w:tcW w:w="847" w:type="dxa"/>
            <w:tcBorders>
              <w:top w:val="nil"/>
              <w:left w:val="nil"/>
              <w:bottom w:val="single" w:sz="4" w:space="0" w:color="auto"/>
              <w:right w:val="single" w:sz="4" w:space="0" w:color="auto"/>
            </w:tcBorders>
            <w:shd w:val="clear" w:color="000000" w:fill="EDEDED"/>
            <w:noWrap/>
            <w:vAlign w:val="center"/>
          </w:tcPr>
          <w:p w14:paraId="161A0634" w14:textId="77777777" w:rsidR="00D351AA" w:rsidRPr="008741A9" w:rsidRDefault="001757BC" w:rsidP="00B2681C">
            <w:pPr>
              <w:spacing w:after="0" w:line="240" w:lineRule="auto"/>
              <w:jc w:val="center"/>
              <w:rPr>
                <w:rFonts w:eastAsia="Times New Roman" w:cs="Arial"/>
                <w:color w:val="000000"/>
                <w:sz w:val="16"/>
                <w:szCs w:val="16"/>
              </w:rPr>
            </w:pPr>
            <w:r>
              <w:rPr>
                <w:color w:val="000000"/>
                <w:sz w:val="16"/>
              </w:rPr>
              <w:t>1,064</w:t>
            </w:r>
          </w:p>
        </w:tc>
        <w:tc>
          <w:tcPr>
            <w:tcW w:w="847" w:type="dxa"/>
            <w:tcBorders>
              <w:top w:val="nil"/>
              <w:left w:val="nil"/>
              <w:bottom w:val="single" w:sz="4" w:space="0" w:color="auto"/>
              <w:right w:val="single" w:sz="4" w:space="0" w:color="auto"/>
            </w:tcBorders>
            <w:shd w:val="clear" w:color="000000" w:fill="EDEDED"/>
            <w:noWrap/>
            <w:vAlign w:val="center"/>
          </w:tcPr>
          <w:p w14:paraId="7F6CA3E5" w14:textId="77777777" w:rsidR="00D351AA" w:rsidRPr="008741A9" w:rsidRDefault="001757BC" w:rsidP="00B2681C">
            <w:pPr>
              <w:spacing w:after="0" w:line="240" w:lineRule="auto"/>
              <w:jc w:val="center"/>
              <w:rPr>
                <w:rFonts w:eastAsia="Times New Roman" w:cs="Arial"/>
                <w:color w:val="000000"/>
                <w:sz w:val="16"/>
                <w:szCs w:val="16"/>
              </w:rPr>
            </w:pPr>
            <w:r>
              <w:rPr>
                <w:color w:val="000000"/>
                <w:sz w:val="16"/>
              </w:rPr>
              <w:t>935</w:t>
            </w:r>
          </w:p>
        </w:tc>
        <w:tc>
          <w:tcPr>
            <w:tcW w:w="848" w:type="dxa"/>
            <w:tcBorders>
              <w:top w:val="nil"/>
              <w:left w:val="nil"/>
              <w:bottom w:val="single" w:sz="4" w:space="0" w:color="auto"/>
              <w:right w:val="single" w:sz="4" w:space="0" w:color="auto"/>
            </w:tcBorders>
            <w:shd w:val="clear" w:color="000000" w:fill="EDEDED"/>
            <w:noWrap/>
            <w:vAlign w:val="center"/>
          </w:tcPr>
          <w:p w14:paraId="05D89270" w14:textId="77777777" w:rsidR="00D351AA" w:rsidRPr="008741A9" w:rsidRDefault="001757BC" w:rsidP="00B2681C">
            <w:pPr>
              <w:spacing w:after="0" w:line="240" w:lineRule="auto"/>
              <w:jc w:val="center"/>
              <w:rPr>
                <w:rFonts w:eastAsia="Times New Roman" w:cs="Arial"/>
                <w:sz w:val="16"/>
                <w:szCs w:val="16"/>
              </w:rPr>
            </w:pPr>
            <w:r>
              <w:rPr>
                <w:sz w:val="16"/>
              </w:rPr>
              <w:t>964</w:t>
            </w:r>
          </w:p>
        </w:tc>
        <w:tc>
          <w:tcPr>
            <w:tcW w:w="847" w:type="dxa"/>
            <w:tcBorders>
              <w:top w:val="nil"/>
              <w:left w:val="nil"/>
              <w:bottom w:val="single" w:sz="4" w:space="0" w:color="auto"/>
              <w:right w:val="single" w:sz="4" w:space="0" w:color="auto"/>
            </w:tcBorders>
            <w:shd w:val="clear" w:color="auto" w:fill="auto"/>
            <w:noWrap/>
            <w:vAlign w:val="center"/>
          </w:tcPr>
          <w:p w14:paraId="60768B1B" w14:textId="77777777" w:rsidR="00D351AA" w:rsidRPr="008741A9" w:rsidRDefault="001757BC" w:rsidP="00B2681C">
            <w:pPr>
              <w:spacing w:after="0" w:line="240" w:lineRule="auto"/>
              <w:jc w:val="center"/>
              <w:rPr>
                <w:rFonts w:eastAsia="Times New Roman" w:cs="Arial"/>
                <w:sz w:val="16"/>
                <w:szCs w:val="16"/>
              </w:rPr>
            </w:pPr>
            <w:r>
              <w:rPr>
                <w:sz w:val="16"/>
              </w:rPr>
              <w:t>995</w:t>
            </w:r>
          </w:p>
        </w:tc>
        <w:tc>
          <w:tcPr>
            <w:tcW w:w="847" w:type="dxa"/>
            <w:tcBorders>
              <w:top w:val="nil"/>
              <w:left w:val="nil"/>
              <w:bottom w:val="single" w:sz="4" w:space="0" w:color="auto"/>
              <w:right w:val="single" w:sz="4" w:space="0" w:color="auto"/>
            </w:tcBorders>
            <w:shd w:val="clear" w:color="auto" w:fill="auto"/>
            <w:noWrap/>
            <w:vAlign w:val="center"/>
          </w:tcPr>
          <w:p w14:paraId="3EC38265" w14:textId="77777777" w:rsidR="00D351AA" w:rsidRPr="008741A9" w:rsidRDefault="001757BC" w:rsidP="00B2681C">
            <w:pPr>
              <w:spacing w:after="0" w:line="240" w:lineRule="auto"/>
              <w:jc w:val="center"/>
              <w:rPr>
                <w:rFonts w:eastAsia="Times New Roman" w:cs="Arial"/>
                <w:sz w:val="16"/>
                <w:szCs w:val="16"/>
              </w:rPr>
            </w:pPr>
            <w:r>
              <w:rPr>
                <w:sz w:val="16"/>
              </w:rPr>
              <w:t>1,110</w:t>
            </w:r>
          </w:p>
        </w:tc>
        <w:tc>
          <w:tcPr>
            <w:tcW w:w="848" w:type="dxa"/>
            <w:tcBorders>
              <w:top w:val="nil"/>
              <w:left w:val="nil"/>
              <w:bottom w:val="single" w:sz="4" w:space="0" w:color="auto"/>
              <w:right w:val="single" w:sz="4" w:space="0" w:color="auto"/>
            </w:tcBorders>
            <w:shd w:val="clear" w:color="auto" w:fill="auto"/>
            <w:noWrap/>
            <w:vAlign w:val="center"/>
          </w:tcPr>
          <w:p w14:paraId="6D6E32A2" w14:textId="77777777" w:rsidR="00D351AA" w:rsidRPr="008741A9" w:rsidRDefault="001757BC" w:rsidP="00B2681C">
            <w:pPr>
              <w:spacing w:after="0" w:line="240" w:lineRule="auto"/>
              <w:jc w:val="center"/>
              <w:rPr>
                <w:rFonts w:eastAsia="Times New Roman" w:cs="Arial"/>
                <w:sz w:val="16"/>
                <w:szCs w:val="16"/>
              </w:rPr>
            </w:pPr>
            <w:r>
              <w:rPr>
                <w:sz w:val="16"/>
              </w:rPr>
              <w:t>1,150</w:t>
            </w:r>
          </w:p>
        </w:tc>
        <w:tc>
          <w:tcPr>
            <w:tcW w:w="847" w:type="dxa"/>
            <w:tcBorders>
              <w:top w:val="nil"/>
              <w:left w:val="nil"/>
              <w:bottom w:val="single" w:sz="4" w:space="0" w:color="auto"/>
              <w:right w:val="single" w:sz="4" w:space="0" w:color="auto"/>
            </w:tcBorders>
            <w:shd w:val="clear" w:color="auto" w:fill="auto"/>
            <w:noWrap/>
            <w:vAlign w:val="center"/>
          </w:tcPr>
          <w:p w14:paraId="379957CE" w14:textId="77777777" w:rsidR="00D351AA" w:rsidRPr="008741A9" w:rsidRDefault="001757BC" w:rsidP="00B2681C">
            <w:pPr>
              <w:spacing w:after="0" w:line="240" w:lineRule="auto"/>
              <w:jc w:val="center"/>
              <w:rPr>
                <w:rFonts w:eastAsia="Times New Roman" w:cs="Arial"/>
                <w:sz w:val="16"/>
                <w:szCs w:val="16"/>
              </w:rPr>
            </w:pPr>
            <w:r>
              <w:rPr>
                <w:sz w:val="16"/>
              </w:rPr>
              <w:t>1,190</w:t>
            </w:r>
          </w:p>
        </w:tc>
        <w:tc>
          <w:tcPr>
            <w:tcW w:w="848" w:type="dxa"/>
            <w:tcBorders>
              <w:top w:val="nil"/>
              <w:left w:val="nil"/>
              <w:bottom w:val="single" w:sz="4" w:space="0" w:color="auto"/>
              <w:right w:val="single" w:sz="4" w:space="0" w:color="auto"/>
            </w:tcBorders>
            <w:shd w:val="clear" w:color="auto" w:fill="auto"/>
            <w:vAlign w:val="center"/>
          </w:tcPr>
          <w:p w14:paraId="10CA437E" w14:textId="77777777" w:rsidR="00D351AA" w:rsidRPr="008741A9" w:rsidRDefault="001757BC" w:rsidP="00B2681C">
            <w:pPr>
              <w:spacing w:after="0" w:line="240" w:lineRule="auto"/>
              <w:jc w:val="center"/>
              <w:rPr>
                <w:rFonts w:eastAsia="Times New Roman" w:cs="Arial"/>
                <w:sz w:val="16"/>
                <w:szCs w:val="16"/>
              </w:rPr>
            </w:pPr>
            <w:r>
              <w:rPr>
                <w:sz w:val="16"/>
              </w:rPr>
              <w:t>1,230</w:t>
            </w:r>
          </w:p>
        </w:tc>
      </w:tr>
      <w:tr w:rsidR="001757BC" w14:paraId="0D0B55D4"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2820A053" w14:textId="77777777" w:rsidR="00D351AA" w:rsidRPr="008741A9" w:rsidRDefault="001757BC" w:rsidP="00B2681C">
            <w:pPr>
              <w:spacing w:after="0" w:line="240" w:lineRule="auto"/>
              <w:jc w:val="left"/>
              <w:rPr>
                <w:rFonts w:eastAsia="Times New Roman" w:cs="Calibri"/>
                <w:color w:val="000000"/>
                <w:sz w:val="16"/>
                <w:szCs w:val="16"/>
              </w:rPr>
            </w:pPr>
            <w:r>
              <w:rPr>
                <w:color w:val="000000"/>
                <w:sz w:val="16"/>
              </w:rPr>
              <w:t>pumped storage pp</w:t>
            </w:r>
          </w:p>
        </w:tc>
        <w:tc>
          <w:tcPr>
            <w:tcW w:w="847" w:type="dxa"/>
            <w:tcBorders>
              <w:top w:val="nil"/>
              <w:left w:val="nil"/>
              <w:bottom w:val="single" w:sz="4" w:space="0" w:color="auto"/>
              <w:right w:val="single" w:sz="4" w:space="0" w:color="auto"/>
            </w:tcBorders>
            <w:shd w:val="clear" w:color="000000" w:fill="EDEDED"/>
            <w:noWrap/>
            <w:vAlign w:val="center"/>
          </w:tcPr>
          <w:p w14:paraId="06B35A2F" w14:textId="77777777" w:rsidR="00D351AA" w:rsidRPr="008741A9" w:rsidRDefault="001757BC" w:rsidP="00B2681C">
            <w:pPr>
              <w:spacing w:after="0" w:line="240" w:lineRule="auto"/>
              <w:jc w:val="center"/>
              <w:rPr>
                <w:rFonts w:eastAsia="Times New Roman" w:cs="Arial"/>
                <w:color w:val="000000"/>
                <w:sz w:val="16"/>
                <w:szCs w:val="16"/>
              </w:rPr>
            </w:pPr>
            <w:r>
              <w:rPr>
                <w:color w:val="000000"/>
                <w:sz w:val="16"/>
              </w:rPr>
              <w:t>1,256</w:t>
            </w:r>
          </w:p>
        </w:tc>
        <w:tc>
          <w:tcPr>
            <w:tcW w:w="847" w:type="dxa"/>
            <w:tcBorders>
              <w:top w:val="nil"/>
              <w:left w:val="nil"/>
              <w:bottom w:val="single" w:sz="4" w:space="0" w:color="auto"/>
              <w:right w:val="single" w:sz="4" w:space="0" w:color="auto"/>
            </w:tcBorders>
            <w:shd w:val="clear" w:color="000000" w:fill="EDEDED"/>
            <w:noWrap/>
            <w:vAlign w:val="center"/>
          </w:tcPr>
          <w:p w14:paraId="2997823C" w14:textId="77777777" w:rsidR="00D351AA" w:rsidRPr="008741A9" w:rsidRDefault="001757BC" w:rsidP="00B2681C">
            <w:pPr>
              <w:spacing w:after="0" w:line="240" w:lineRule="auto"/>
              <w:jc w:val="center"/>
              <w:rPr>
                <w:rFonts w:eastAsia="Times New Roman" w:cs="Arial"/>
                <w:color w:val="000000"/>
                <w:sz w:val="16"/>
                <w:szCs w:val="16"/>
              </w:rPr>
            </w:pPr>
            <w:r>
              <w:rPr>
                <w:color w:val="000000"/>
                <w:sz w:val="16"/>
              </w:rPr>
              <w:t>1,405</w:t>
            </w:r>
          </w:p>
        </w:tc>
        <w:tc>
          <w:tcPr>
            <w:tcW w:w="848" w:type="dxa"/>
            <w:tcBorders>
              <w:top w:val="nil"/>
              <w:left w:val="nil"/>
              <w:bottom w:val="single" w:sz="4" w:space="0" w:color="auto"/>
              <w:right w:val="single" w:sz="4" w:space="0" w:color="auto"/>
            </w:tcBorders>
            <w:shd w:val="clear" w:color="000000" w:fill="EDEDED"/>
            <w:noWrap/>
            <w:vAlign w:val="center"/>
          </w:tcPr>
          <w:p w14:paraId="346C0460" w14:textId="77777777" w:rsidR="00D351AA" w:rsidRPr="008741A9" w:rsidRDefault="001757BC" w:rsidP="00B2681C">
            <w:pPr>
              <w:spacing w:after="0" w:line="240" w:lineRule="auto"/>
              <w:jc w:val="center"/>
              <w:rPr>
                <w:rFonts w:eastAsia="Times New Roman" w:cs="Arial"/>
                <w:sz w:val="16"/>
                <w:szCs w:val="16"/>
              </w:rPr>
            </w:pPr>
            <w:r>
              <w:rPr>
                <w:sz w:val="16"/>
              </w:rPr>
              <w:t>1,405</w:t>
            </w:r>
          </w:p>
        </w:tc>
        <w:tc>
          <w:tcPr>
            <w:tcW w:w="847" w:type="dxa"/>
            <w:tcBorders>
              <w:top w:val="nil"/>
              <w:left w:val="nil"/>
              <w:bottom w:val="single" w:sz="4" w:space="0" w:color="auto"/>
              <w:right w:val="single" w:sz="4" w:space="0" w:color="auto"/>
            </w:tcBorders>
            <w:shd w:val="clear" w:color="auto" w:fill="auto"/>
            <w:noWrap/>
            <w:vAlign w:val="center"/>
          </w:tcPr>
          <w:p w14:paraId="2EF0A2C7" w14:textId="77777777" w:rsidR="00D351AA" w:rsidRPr="008741A9" w:rsidRDefault="001757BC" w:rsidP="00B2681C">
            <w:pPr>
              <w:spacing w:after="0" w:line="240" w:lineRule="auto"/>
              <w:jc w:val="center"/>
              <w:rPr>
                <w:rFonts w:eastAsia="Times New Roman" w:cs="Arial"/>
                <w:sz w:val="16"/>
                <w:szCs w:val="16"/>
              </w:rPr>
            </w:pPr>
            <w:r>
              <w:rPr>
                <w:sz w:val="16"/>
              </w:rPr>
              <w:t>1,415</w:t>
            </w:r>
          </w:p>
        </w:tc>
        <w:tc>
          <w:tcPr>
            <w:tcW w:w="847" w:type="dxa"/>
            <w:tcBorders>
              <w:top w:val="nil"/>
              <w:left w:val="nil"/>
              <w:bottom w:val="single" w:sz="4" w:space="0" w:color="auto"/>
              <w:right w:val="single" w:sz="4" w:space="0" w:color="auto"/>
            </w:tcBorders>
            <w:shd w:val="clear" w:color="auto" w:fill="auto"/>
            <w:noWrap/>
            <w:vAlign w:val="center"/>
          </w:tcPr>
          <w:p w14:paraId="60A18635" w14:textId="77777777" w:rsidR="00D351AA" w:rsidRPr="008741A9" w:rsidRDefault="001757BC" w:rsidP="00B2681C">
            <w:pPr>
              <w:spacing w:after="0" w:line="240" w:lineRule="auto"/>
              <w:jc w:val="center"/>
              <w:rPr>
                <w:rFonts w:eastAsia="Times New Roman" w:cs="Arial"/>
                <w:sz w:val="16"/>
                <w:szCs w:val="16"/>
              </w:rPr>
            </w:pPr>
            <w:r>
              <w:rPr>
                <w:sz w:val="16"/>
              </w:rPr>
              <w:t>1,415</w:t>
            </w:r>
          </w:p>
        </w:tc>
        <w:tc>
          <w:tcPr>
            <w:tcW w:w="848" w:type="dxa"/>
            <w:tcBorders>
              <w:top w:val="nil"/>
              <w:left w:val="nil"/>
              <w:bottom w:val="single" w:sz="4" w:space="0" w:color="auto"/>
              <w:right w:val="single" w:sz="4" w:space="0" w:color="auto"/>
            </w:tcBorders>
            <w:shd w:val="clear" w:color="auto" w:fill="auto"/>
            <w:noWrap/>
            <w:vAlign w:val="center"/>
          </w:tcPr>
          <w:p w14:paraId="2FA677E5" w14:textId="77777777" w:rsidR="00D351AA" w:rsidRPr="008741A9" w:rsidRDefault="001757BC" w:rsidP="00B2681C">
            <w:pPr>
              <w:spacing w:after="0" w:line="240" w:lineRule="auto"/>
              <w:jc w:val="center"/>
              <w:rPr>
                <w:rFonts w:eastAsia="Times New Roman" w:cs="Arial"/>
                <w:sz w:val="16"/>
                <w:szCs w:val="16"/>
              </w:rPr>
            </w:pPr>
            <w:r>
              <w:rPr>
                <w:sz w:val="16"/>
              </w:rPr>
              <w:t>1,415</w:t>
            </w:r>
          </w:p>
        </w:tc>
        <w:tc>
          <w:tcPr>
            <w:tcW w:w="847" w:type="dxa"/>
            <w:tcBorders>
              <w:top w:val="nil"/>
              <w:left w:val="nil"/>
              <w:bottom w:val="single" w:sz="4" w:space="0" w:color="auto"/>
              <w:right w:val="single" w:sz="4" w:space="0" w:color="auto"/>
            </w:tcBorders>
            <w:shd w:val="clear" w:color="auto" w:fill="auto"/>
            <w:noWrap/>
            <w:vAlign w:val="center"/>
          </w:tcPr>
          <w:p w14:paraId="20526176" w14:textId="77777777" w:rsidR="00D351AA" w:rsidRPr="008741A9" w:rsidRDefault="001757BC" w:rsidP="00B2681C">
            <w:pPr>
              <w:spacing w:after="0" w:line="240" w:lineRule="auto"/>
              <w:jc w:val="center"/>
              <w:rPr>
                <w:rFonts w:eastAsia="Times New Roman" w:cs="Arial"/>
                <w:sz w:val="16"/>
                <w:szCs w:val="16"/>
              </w:rPr>
            </w:pPr>
            <w:r>
              <w:rPr>
                <w:sz w:val="16"/>
              </w:rPr>
              <w:t>1,415</w:t>
            </w:r>
          </w:p>
        </w:tc>
        <w:tc>
          <w:tcPr>
            <w:tcW w:w="848" w:type="dxa"/>
            <w:tcBorders>
              <w:top w:val="nil"/>
              <w:left w:val="nil"/>
              <w:bottom w:val="single" w:sz="4" w:space="0" w:color="auto"/>
              <w:right w:val="single" w:sz="4" w:space="0" w:color="auto"/>
            </w:tcBorders>
            <w:shd w:val="clear" w:color="auto" w:fill="auto"/>
            <w:vAlign w:val="center"/>
          </w:tcPr>
          <w:p w14:paraId="1371BA78" w14:textId="77777777" w:rsidR="00D351AA" w:rsidRPr="008741A9" w:rsidRDefault="001757BC" w:rsidP="00B2681C">
            <w:pPr>
              <w:spacing w:after="0" w:line="240" w:lineRule="auto"/>
              <w:jc w:val="center"/>
              <w:rPr>
                <w:rFonts w:eastAsia="Times New Roman" w:cs="Arial"/>
                <w:sz w:val="16"/>
                <w:szCs w:val="16"/>
              </w:rPr>
            </w:pPr>
            <w:r>
              <w:rPr>
                <w:sz w:val="16"/>
              </w:rPr>
              <w:t>1,415</w:t>
            </w:r>
          </w:p>
        </w:tc>
      </w:tr>
      <w:tr w:rsidR="001757BC" w14:paraId="50445FEB"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06E85D64" w14:textId="77777777" w:rsidR="00D351AA" w:rsidRPr="008741A9" w:rsidRDefault="001757BC" w:rsidP="00B2681C">
            <w:pPr>
              <w:spacing w:after="0" w:line="240" w:lineRule="auto"/>
              <w:jc w:val="left"/>
              <w:rPr>
                <w:rFonts w:eastAsia="Times New Roman" w:cs="Calibri"/>
                <w:color w:val="000000"/>
                <w:sz w:val="16"/>
                <w:szCs w:val="16"/>
              </w:rPr>
            </w:pPr>
            <w:r>
              <w:rPr>
                <w:color w:val="000000"/>
                <w:sz w:val="16"/>
              </w:rPr>
              <w:t xml:space="preserve">gas turbines – reserve </w:t>
            </w:r>
          </w:p>
        </w:tc>
        <w:tc>
          <w:tcPr>
            <w:tcW w:w="847" w:type="dxa"/>
            <w:tcBorders>
              <w:top w:val="nil"/>
              <w:left w:val="nil"/>
              <w:bottom w:val="single" w:sz="4" w:space="0" w:color="auto"/>
              <w:right w:val="single" w:sz="4" w:space="0" w:color="auto"/>
            </w:tcBorders>
            <w:shd w:val="clear" w:color="000000" w:fill="EDEDED"/>
            <w:noWrap/>
            <w:vAlign w:val="center"/>
            <w:hideMark/>
          </w:tcPr>
          <w:p w14:paraId="1B5381B9" w14:textId="77777777" w:rsidR="00D351AA" w:rsidRPr="008741A9" w:rsidRDefault="001757BC" w:rsidP="00B2681C">
            <w:pPr>
              <w:spacing w:after="0" w:line="240" w:lineRule="auto"/>
              <w:jc w:val="center"/>
              <w:rPr>
                <w:rFonts w:eastAsia="Times New Roman" w:cs="Arial"/>
                <w:color w:val="000000"/>
                <w:sz w:val="16"/>
                <w:szCs w:val="16"/>
              </w:rPr>
            </w:pPr>
            <w:r>
              <w:rPr>
                <w:color w:val="000000"/>
                <w:sz w:val="16"/>
              </w:rPr>
              <w:t>0</w:t>
            </w:r>
          </w:p>
        </w:tc>
        <w:tc>
          <w:tcPr>
            <w:tcW w:w="847" w:type="dxa"/>
            <w:tcBorders>
              <w:top w:val="nil"/>
              <w:left w:val="nil"/>
              <w:bottom w:val="single" w:sz="4" w:space="0" w:color="auto"/>
              <w:right w:val="single" w:sz="4" w:space="0" w:color="auto"/>
            </w:tcBorders>
            <w:shd w:val="clear" w:color="000000" w:fill="EDEDED"/>
            <w:noWrap/>
            <w:vAlign w:val="center"/>
            <w:hideMark/>
          </w:tcPr>
          <w:p w14:paraId="6DA4591E" w14:textId="77777777" w:rsidR="00D351AA" w:rsidRPr="008741A9" w:rsidRDefault="001757BC" w:rsidP="00B2681C">
            <w:pPr>
              <w:spacing w:after="0" w:line="240" w:lineRule="auto"/>
              <w:jc w:val="center"/>
              <w:rPr>
                <w:rFonts w:eastAsia="Times New Roman" w:cs="Arial"/>
                <w:color w:val="000000"/>
                <w:sz w:val="16"/>
                <w:szCs w:val="16"/>
              </w:rPr>
            </w:pPr>
            <w:r>
              <w:rPr>
                <w:color w:val="000000"/>
                <w:sz w:val="16"/>
              </w:rPr>
              <w:t>0</w:t>
            </w:r>
          </w:p>
        </w:tc>
        <w:tc>
          <w:tcPr>
            <w:tcW w:w="848" w:type="dxa"/>
            <w:tcBorders>
              <w:top w:val="nil"/>
              <w:left w:val="nil"/>
              <w:bottom w:val="single" w:sz="4" w:space="0" w:color="auto"/>
              <w:right w:val="single" w:sz="4" w:space="0" w:color="auto"/>
            </w:tcBorders>
            <w:shd w:val="clear" w:color="000000" w:fill="EDEDED"/>
            <w:noWrap/>
            <w:vAlign w:val="center"/>
            <w:hideMark/>
          </w:tcPr>
          <w:p w14:paraId="54FBB59B" w14:textId="77777777" w:rsidR="00D351AA" w:rsidRPr="008741A9" w:rsidRDefault="001757BC" w:rsidP="00B2681C">
            <w:pPr>
              <w:spacing w:after="0" w:line="240" w:lineRule="auto"/>
              <w:jc w:val="center"/>
              <w:rPr>
                <w:rFonts w:eastAsia="Times New Roman" w:cs="Arial"/>
                <w:sz w:val="16"/>
                <w:szCs w:val="16"/>
              </w:rPr>
            </w:pPr>
            <w:r>
              <w:rPr>
                <w:sz w:val="16"/>
              </w:rPr>
              <w:t>0</w:t>
            </w:r>
          </w:p>
        </w:tc>
        <w:tc>
          <w:tcPr>
            <w:tcW w:w="847" w:type="dxa"/>
            <w:tcBorders>
              <w:top w:val="nil"/>
              <w:left w:val="nil"/>
              <w:bottom w:val="single" w:sz="4" w:space="0" w:color="auto"/>
              <w:right w:val="single" w:sz="4" w:space="0" w:color="auto"/>
            </w:tcBorders>
            <w:shd w:val="clear" w:color="auto" w:fill="auto"/>
            <w:noWrap/>
            <w:vAlign w:val="center"/>
            <w:hideMark/>
          </w:tcPr>
          <w:p w14:paraId="5772CFC0" w14:textId="77777777" w:rsidR="00D351AA" w:rsidRPr="008741A9" w:rsidRDefault="001757BC" w:rsidP="00B2681C">
            <w:pPr>
              <w:spacing w:after="0" w:line="240" w:lineRule="auto"/>
              <w:jc w:val="center"/>
              <w:rPr>
                <w:rFonts w:eastAsia="Times New Roman" w:cs="Arial"/>
                <w:sz w:val="16"/>
                <w:szCs w:val="16"/>
              </w:rPr>
            </w:pPr>
            <w:r>
              <w:rPr>
                <w:sz w:val="16"/>
              </w:rPr>
              <w:t>0</w:t>
            </w:r>
          </w:p>
        </w:tc>
        <w:tc>
          <w:tcPr>
            <w:tcW w:w="847" w:type="dxa"/>
            <w:tcBorders>
              <w:top w:val="nil"/>
              <w:left w:val="nil"/>
              <w:bottom w:val="single" w:sz="4" w:space="0" w:color="auto"/>
              <w:right w:val="single" w:sz="4" w:space="0" w:color="auto"/>
            </w:tcBorders>
            <w:shd w:val="clear" w:color="auto" w:fill="auto"/>
            <w:noWrap/>
            <w:vAlign w:val="center"/>
            <w:hideMark/>
          </w:tcPr>
          <w:p w14:paraId="6A98EDC9" w14:textId="77777777" w:rsidR="00D351AA" w:rsidRPr="008741A9" w:rsidRDefault="001757BC" w:rsidP="00B2681C">
            <w:pPr>
              <w:spacing w:after="0" w:line="240" w:lineRule="auto"/>
              <w:jc w:val="center"/>
              <w:rPr>
                <w:rFonts w:eastAsia="Times New Roman" w:cs="Arial"/>
                <w:sz w:val="16"/>
                <w:szCs w:val="16"/>
              </w:rPr>
            </w:pPr>
            <w:r>
              <w:rPr>
                <w:sz w:val="16"/>
              </w:rPr>
              <w:t>0</w:t>
            </w:r>
          </w:p>
        </w:tc>
        <w:tc>
          <w:tcPr>
            <w:tcW w:w="848" w:type="dxa"/>
            <w:tcBorders>
              <w:top w:val="nil"/>
              <w:left w:val="nil"/>
              <w:bottom w:val="single" w:sz="4" w:space="0" w:color="auto"/>
              <w:right w:val="single" w:sz="4" w:space="0" w:color="auto"/>
            </w:tcBorders>
            <w:shd w:val="clear" w:color="auto" w:fill="auto"/>
            <w:noWrap/>
            <w:vAlign w:val="center"/>
            <w:hideMark/>
          </w:tcPr>
          <w:p w14:paraId="07E72D96" w14:textId="77777777" w:rsidR="00D351AA" w:rsidRPr="008741A9" w:rsidRDefault="001757BC" w:rsidP="00B2681C">
            <w:pPr>
              <w:spacing w:after="0" w:line="240" w:lineRule="auto"/>
              <w:jc w:val="center"/>
              <w:rPr>
                <w:rFonts w:eastAsia="Times New Roman" w:cs="Arial"/>
                <w:sz w:val="16"/>
                <w:szCs w:val="16"/>
              </w:rPr>
            </w:pPr>
            <w:r>
              <w:rPr>
                <w:sz w:val="16"/>
              </w:rPr>
              <w:t>0</w:t>
            </w:r>
          </w:p>
        </w:tc>
        <w:tc>
          <w:tcPr>
            <w:tcW w:w="847" w:type="dxa"/>
            <w:tcBorders>
              <w:top w:val="nil"/>
              <w:left w:val="nil"/>
              <w:bottom w:val="single" w:sz="4" w:space="0" w:color="auto"/>
              <w:right w:val="single" w:sz="4" w:space="0" w:color="auto"/>
            </w:tcBorders>
            <w:shd w:val="clear" w:color="auto" w:fill="auto"/>
            <w:noWrap/>
            <w:vAlign w:val="center"/>
            <w:hideMark/>
          </w:tcPr>
          <w:p w14:paraId="4ACC86BE" w14:textId="77777777" w:rsidR="00D351AA" w:rsidRPr="008741A9" w:rsidRDefault="001757BC" w:rsidP="00B2681C">
            <w:pPr>
              <w:spacing w:after="0" w:line="240" w:lineRule="auto"/>
              <w:jc w:val="center"/>
              <w:rPr>
                <w:rFonts w:eastAsia="Times New Roman" w:cs="Arial"/>
                <w:sz w:val="16"/>
                <w:szCs w:val="16"/>
              </w:rPr>
            </w:pPr>
            <w:r>
              <w:rPr>
                <w:sz w:val="16"/>
              </w:rPr>
              <w:t>350</w:t>
            </w:r>
          </w:p>
        </w:tc>
        <w:tc>
          <w:tcPr>
            <w:tcW w:w="848" w:type="dxa"/>
            <w:tcBorders>
              <w:top w:val="nil"/>
              <w:left w:val="nil"/>
              <w:bottom w:val="single" w:sz="4" w:space="0" w:color="auto"/>
              <w:right w:val="single" w:sz="4" w:space="0" w:color="auto"/>
            </w:tcBorders>
            <w:shd w:val="clear" w:color="auto" w:fill="auto"/>
            <w:vAlign w:val="center"/>
            <w:hideMark/>
          </w:tcPr>
          <w:p w14:paraId="235A0A28" w14:textId="77777777" w:rsidR="00D351AA" w:rsidRPr="008741A9" w:rsidRDefault="001757BC" w:rsidP="00B2681C">
            <w:pPr>
              <w:spacing w:after="0" w:line="240" w:lineRule="auto"/>
              <w:jc w:val="center"/>
              <w:rPr>
                <w:rFonts w:eastAsia="Times New Roman" w:cs="Arial"/>
                <w:sz w:val="16"/>
                <w:szCs w:val="16"/>
              </w:rPr>
            </w:pPr>
            <w:r>
              <w:rPr>
                <w:sz w:val="16"/>
              </w:rPr>
              <w:t>350</w:t>
            </w:r>
          </w:p>
        </w:tc>
      </w:tr>
      <w:tr w:rsidR="001757BC" w14:paraId="226A7A1E" w14:textId="77777777" w:rsidTr="008119EE">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6A20ADD5" w14:textId="77777777" w:rsidR="00D351AA" w:rsidRPr="008741A9" w:rsidRDefault="001757BC" w:rsidP="00B2681C">
            <w:pPr>
              <w:spacing w:after="0" w:line="240" w:lineRule="auto"/>
              <w:jc w:val="left"/>
              <w:rPr>
                <w:rFonts w:eastAsia="Times New Roman" w:cs="Arial"/>
                <w:color w:val="000000"/>
                <w:sz w:val="16"/>
                <w:szCs w:val="16"/>
              </w:rPr>
            </w:pPr>
            <w:r>
              <w:rPr>
                <w:color w:val="000000"/>
                <w:sz w:val="16"/>
              </w:rPr>
              <w:t>DSR/energy storage/</w:t>
            </w:r>
          </w:p>
        </w:tc>
        <w:tc>
          <w:tcPr>
            <w:tcW w:w="847" w:type="dxa"/>
            <w:tcBorders>
              <w:top w:val="nil"/>
              <w:left w:val="nil"/>
              <w:bottom w:val="single" w:sz="4" w:space="0" w:color="auto"/>
              <w:right w:val="single" w:sz="4" w:space="0" w:color="auto"/>
            </w:tcBorders>
            <w:shd w:val="clear" w:color="000000" w:fill="EDEDED"/>
            <w:noWrap/>
            <w:vAlign w:val="center"/>
            <w:hideMark/>
          </w:tcPr>
          <w:p w14:paraId="02B9C110" w14:textId="77777777" w:rsidR="00D351AA" w:rsidRPr="008741A9" w:rsidRDefault="001757BC" w:rsidP="00B2681C">
            <w:pPr>
              <w:spacing w:after="0" w:line="240" w:lineRule="auto"/>
              <w:jc w:val="center"/>
              <w:rPr>
                <w:rFonts w:eastAsia="Times New Roman" w:cs="Arial"/>
                <w:color w:val="000000"/>
                <w:sz w:val="16"/>
                <w:szCs w:val="16"/>
              </w:rPr>
            </w:pPr>
            <w:r>
              <w:rPr>
                <w:color w:val="000000"/>
                <w:sz w:val="16"/>
              </w:rPr>
              <w:t>0</w:t>
            </w:r>
          </w:p>
        </w:tc>
        <w:tc>
          <w:tcPr>
            <w:tcW w:w="847" w:type="dxa"/>
            <w:tcBorders>
              <w:top w:val="nil"/>
              <w:left w:val="nil"/>
              <w:bottom w:val="single" w:sz="4" w:space="0" w:color="auto"/>
              <w:right w:val="single" w:sz="4" w:space="0" w:color="auto"/>
            </w:tcBorders>
            <w:shd w:val="clear" w:color="000000" w:fill="EDEDED"/>
            <w:noWrap/>
            <w:vAlign w:val="center"/>
            <w:hideMark/>
          </w:tcPr>
          <w:p w14:paraId="2B303FE1" w14:textId="77777777" w:rsidR="00D351AA" w:rsidRPr="008741A9" w:rsidRDefault="001757BC" w:rsidP="00B2681C">
            <w:pPr>
              <w:spacing w:after="0" w:line="240" w:lineRule="auto"/>
              <w:jc w:val="center"/>
              <w:rPr>
                <w:rFonts w:eastAsia="Times New Roman" w:cs="Arial"/>
                <w:color w:val="000000"/>
                <w:sz w:val="16"/>
                <w:szCs w:val="16"/>
              </w:rPr>
            </w:pPr>
            <w:r>
              <w:rPr>
                <w:color w:val="000000"/>
                <w:sz w:val="16"/>
              </w:rPr>
              <w:t>0</w:t>
            </w:r>
          </w:p>
        </w:tc>
        <w:tc>
          <w:tcPr>
            <w:tcW w:w="848" w:type="dxa"/>
            <w:tcBorders>
              <w:top w:val="nil"/>
              <w:left w:val="nil"/>
              <w:bottom w:val="single" w:sz="4" w:space="0" w:color="auto"/>
              <w:right w:val="single" w:sz="4" w:space="0" w:color="auto"/>
            </w:tcBorders>
            <w:shd w:val="clear" w:color="000000" w:fill="EDEDED"/>
            <w:noWrap/>
            <w:vAlign w:val="center"/>
            <w:hideMark/>
          </w:tcPr>
          <w:p w14:paraId="750F7600" w14:textId="77777777" w:rsidR="00D351AA" w:rsidRPr="008741A9" w:rsidRDefault="001757BC" w:rsidP="00B2681C">
            <w:pPr>
              <w:spacing w:after="0" w:line="240" w:lineRule="auto"/>
              <w:jc w:val="center"/>
              <w:rPr>
                <w:rFonts w:eastAsia="Times New Roman" w:cs="Arial"/>
                <w:sz w:val="16"/>
                <w:szCs w:val="16"/>
              </w:rPr>
            </w:pPr>
            <w:r>
              <w:rPr>
                <w:sz w:val="16"/>
              </w:rPr>
              <w:t>0</w:t>
            </w:r>
          </w:p>
        </w:tc>
        <w:tc>
          <w:tcPr>
            <w:tcW w:w="847" w:type="dxa"/>
            <w:tcBorders>
              <w:top w:val="nil"/>
              <w:left w:val="nil"/>
              <w:bottom w:val="single" w:sz="4" w:space="0" w:color="auto"/>
              <w:right w:val="single" w:sz="4" w:space="0" w:color="auto"/>
            </w:tcBorders>
            <w:shd w:val="clear" w:color="auto" w:fill="auto"/>
            <w:noWrap/>
            <w:vAlign w:val="center"/>
            <w:hideMark/>
          </w:tcPr>
          <w:p w14:paraId="6D2ED7FB" w14:textId="77777777" w:rsidR="00D351AA" w:rsidRPr="008741A9" w:rsidRDefault="001757BC" w:rsidP="00B2681C">
            <w:pPr>
              <w:spacing w:after="0" w:line="240" w:lineRule="auto"/>
              <w:jc w:val="center"/>
              <w:rPr>
                <w:rFonts w:eastAsia="Times New Roman" w:cs="Arial"/>
                <w:sz w:val="16"/>
                <w:szCs w:val="16"/>
              </w:rPr>
            </w:pPr>
            <w:r>
              <w:rPr>
                <w:sz w:val="16"/>
              </w:rPr>
              <w:t>550</w:t>
            </w:r>
          </w:p>
        </w:tc>
        <w:tc>
          <w:tcPr>
            <w:tcW w:w="847" w:type="dxa"/>
            <w:tcBorders>
              <w:top w:val="nil"/>
              <w:left w:val="nil"/>
              <w:bottom w:val="single" w:sz="4" w:space="0" w:color="auto"/>
              <w:right w:val="single" w:sz="4" w:space="0" w:color="auto"/>
            </w:tcBorders>
            <w:shd w:val="clear" w:color="auto" w:fill="auto"/>
            <w:noWrap/>
            <w:vAlign w:val="center"/>
            <w:hideMark/>
          </w:tcPr>
          <w:p w14:paraId="3920AD4C" w14:textId="77777777" w:rsidR="00D351AA" w:rsidRPr="008741A9" w:rsidRDefault="001757BC" w:rsidP="00B2681C">
            <w:pPr>
              <w:spacing w:after="0" w:line="240" w:lineRule="auto"/>
              <w:jc w:val="center"/>
              <w:rPr>
                <w:rFonts w:eastAsia="Times New Roman" w:cs="Arial"/>
                <w:sz w:val="16"/>
                <w:szCs w:val="16"/>
              </w:rPr>
            </w:pPr>
            <w:r>
              <w:rPr>
                <w:sz w:val="16"/>
              </w:rPr>
              <w:t>1,160</w:t>
            </w:r>
          </w:p>
        </w:tc>
        <w:tc>
          <w:tcPr>
            <w:tcW w:w="848" w:type="dxa"/>
            <w:tcBorders>
              <w:top w:val="nil"/>
              <w:left w:val="nil"/>
              <w:bottom w:val="single" w:sz="4" w:space="0" w:color="auto"/>
              <w:right w:val="single" w:sz="4" w:space="0" w:color="auto"/>
            </w:tcBorders>
            <w:shd w:val="clear" w:color="auto" w:fill="auto"/>
            <w:noWrap/>
            <w:vAlign w:val="center"/>
            <w:hideMark/>
          </w:tcPr>
          <w:p w14:paraId="35A512DA" w14:textId="77777777" w:rsidR="00D351AA" w:rsidRPr="008741A9" w:rsidRDefault="001757BC" w:rsidP="00B2681C">
            <w:pPr>
              <w:spacing w:after="0" w:line="240" w:lineRule="auto"/>
              <w:jc w:val="center"/>
              <w:rPr>
                <w:rFonts w:eastAsia="Times New Roman" w:cs="Arial"/>
                <w:sz w:val="16"/>
                <w:szCs w:val="16"/>
              </w:rPr>
            </w:pPr>
            <w:r>
              <w:rPr>
                <w:sz w:val="16"/>
              </w:rPr>
              <w:t>2,150</w:t>
            </w:r>
          </w:p>
        </w:tc>
        <w:tc>
          <w:tcPr>
            <w:tcW w:w="847" w:type="dxa"/>
            <w:tcBorders>
              <w:top w:val="nil"/>
              <w:left w:val="nil"/>
              <w:bottom w:val="single" w:sz="4" w:space="0" w:color="auto"/>
              <w:right w:val="single" w:sz="4" w:space="0" w:color="auto"/>
            </w:tcBorders>
            <w:shd w:val="clear" w:color="auto" w:fill="auto"/>
            <w:noWrap/>
            <w:vAlign w:val="center"/>
            <w:hideMark/>
          </w:tcPr>
          <w:p w14:paraId="18D111A9" w14:textId="77777777" w:rsidR="00D351AA" w:rsidRPr="008741A9" w:rsidRDefault="001757BC" w:rsidP="00B2681C">
            <w:pPr>
              <w:spacing w:after="0" w:line="240" w:lineRule="auto"/>
              <w:jc w:val="center"/>
              <w:rPr>
                <w:rFonts w:eastAsia="Times New Roman" w:cs="Arial"/>
                <w:sz w:val="16"/>
                <w:szCs w:val="16"/>
              </w:rPr>
            </w:pPr>
            <w:r>
              <w:rPr>
                <w:sz w:val="16"/>
              </w:rPr>
              <w:t>3,660</w:t>
            </w:r>
          </w:p>
        </w:tc>
        <w:tc>
          <w:tcPr>
            <w:tcW w:w="848" w:type="dxa"/>
            <w:tcBorders>
              <w:top w:val="nil"/>
              <w:left w:val="nil"/>
              <w:bottom w:val="single" w:sz="4" w:space="0" w:color="auto"/>
              <w:right w:val="single" w:sz="4" w:space="0" w:color="auto"/>
            </w:tcBorders>
            <w:shd w:val="clear" w:color="auto" w:fill="auto"/>
            <w:vAlign w:val="center"/>
            <w:hideMark/>
          </w:tcPr>
          <w:p w14:paraId="279F396B" w14:textId="77777777" w:rsidR="00D351AA" w:rsidRPr="008741A9" w:rsidRDefault="001757BC" w:rsidP="00B2681C">
            <w:pPr>
              <w:spacing w:after="0" w:line="240" w:lineRule="auto"/>
              <w:jc w:val="center"/>
              <w:rPr>
                <w:rFonts w:eastAsia="Times New Roman" w:cs="Arial"/>
                <w:sz w:val="16"/>
                <w:szCs w:val="16"/>
              </w:rPr>
            </w:pPr>
            <w:r>
              <w:rPr>
                <w:sz w:val="16"/>
              </w:rPr>
              <w:t>4,950</w:t>
            </w:r>
          </w:p>
        </w:tc>
      </w:tr>
      <w:tr w:rsidR="001757BC" w14:paraId="5A32F10F"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69DB85DF" w14:textId="77777777" w:rsidR="00D351AA" w:rsidRPr="008741A9" w:rsidRDefault="001757BC" w:rsidP="00B2681C">
            <w:pPr>
              <w:spacing w:after="0" w:line="240" w:lineRule="auto"/>
              <w:jc w:val="left"/>
              <w:rPr>
                <w:rFonts w:eastAsia="Times New Roman" w:cs="Calibri"/>
                <w:b/>
                <w:bCs/>
                <w:sz w:val="16"/>
                <w:szCs w:val="16"/>
              </w:rPr>
            </w:pPr>
            <w:r>
              <w:rPr>
                <w:b/>
                <w:sz w:val="16"/>
              </w:rPr>
              <w:t>total</w:t>
            </w:r>
          </w:p>
        </w:tc>
        <w:tc>
          <w:tcPr>
            <w:tcW w:w="847" w:type="dxa"/>
            <w:tcBorders>
              <w:top w:val="nil"/>
              <w:left w:val="nil"/>
              <w:bottom w:val="single" w:sz="4" w:space="0" w:color="auto"/>
              <w:right w:val="single" w:sz="4" w:space="0" w:color="auto"/>
            </w:tcBorders>
            <w:shd w:val="clear" w:color="000000" w:fill="EDEDED"/>
            <w:noWrap/>
            <w:vAlign w:val="center"/>
            <w:hideMark/>
          </w:tcPr>
          <w:p w14:paraId="25ABA5F6" w14:textId="77777777" w:rsidR="00D351AA" w:rsidRPr="008741A9" w:rsidRDefault="001757BC" w:rsidP="00B2681C">
            <w:pPr>
              <w:spacing w:after="0" w:line="240" w:lineRule="auto"/>
              <w:jc w:val="center"/>
              <w:rPr>
                <w:rFonts w:eastAsia="Times New Roman" w:cs="Arial"/>
                <w:b/>
                <w:bCs/>
                <w:sz w:val="16"/>
                <w:szCs w:val="16"/>
              </w:rPr>
            </w:pPr>
            <w:r>
              <w:rPr>
                <w:b/>
                <w:sz w:val="16"/>
              </w:rPr>
              <w:t>32,253</w:t>
            </w:r>
          </w:p>
        </w:tc>
        <w:tc>
          <w:tcPr>
            <w:tcW w:w="847" w:type="dxa"/>
            <w:tcBorders>
              <w:top w:val="nil"/>
              <w:left w:val="nil"/>
              <w:bottom w:val="single" w:sz="4" w:space="0" w:color="auto"/>
              <w:right w:val="single" w:sz="4" w:space="0" w:color="auto"/>
            </w:tcBorders>
            <w:shd w:val="clear" w:color="000000" w:fill="EDEDED"/>
            <w:noWrap/>
            <w:vAlign w:val="center"/>
            <w:hideMark/>
          </w:tcPr>
          <w:p w14:paraId="450AA210" w14:textId="77777777" w:rsidR="00D351AA" w:rsidRPr="008741A9" w:rsidRDefault="001757BC" w:rsidP="00B2681C">
            <w:pPr>
              <w:spacing w:after="0" w:line="240" w:lineRule="auto"/>
              <w:jc w:val="center"/>
              <w:rPr>
                <w:rFonts w:eastAsia="Times New Roman" w:cs="Arial"/>
                <w:b/>
                <w:bCs/>
                <w:sz w:val="16"/>
                <w:szCs w:val="16"/>
              </w:rPr>
            </w:pPr>
            <w:r>
              <w:rPr>
                <w:b/>
                <w:sz w:val="16"/>
              </w:rPr>
              <w:t>33,320</w:t>
            </w:r>
          </w:p>
        </w:tc>
        <w:tc>
          <w:tcPr>
            <w:tcW w:w="848" w:type="dxa"/>
            <w:tcBorders>
              <w:top w:val="nil"/>
              <w:left w:val="nil"/>
              <w:bottom w:val="single" w:sz="4" w:space="0" w:color="auto"/>
              <w:right w:val="single" w:sz="4" w:space="0" w:color="auto"/>
            </w:tcBorders>
            <w:shd w:val="clear" w:color="000000" w:fill="EDEDED"/>
            <w:noWrap/>
            <w:vAlign w:val="center"/>
            <w:hideMark/>
          </w:tcPr>
          <w:p w14:paraId="43F81588" w14:textId="77777777" w:rsidR="00D351AA" w:rsidRPr="008741A9" w:rsidRDefault="001757BC" w:rsidP="00B2681C">
            <w:pPr>
              <w:spacing w:after="0" w:line="240" w:lineRule="auto"/>
              <w:jc w:val="center"/>
              <w:rPr>
                <w:rFonts w:eastAsia="Times New Roman" w:cs="Arial"/>
                <w:b/>
                <w:bCs/>
                <w:sz w:val="16"/>
                <w:szCs w:val="16"/>
              </w:rPr>
            </w:pPr>
            <w:r>
              <w:rPr>
                <w:b/>
                <w:sz w:val="16"/>
              </w:rPr>
              <w:t>37,290</w:t>
            </w:r>
          </w:p>
        </w:tc>
        <w:tc>
          <w:tcPr>
            <w:tcW w:w="847" w:type="dxa"/>
            <w:tcBorders>
              <w:top w:val="nil"/>
              <w:left w:val="nil"/>
              <w:bottom w:val="single" w:sz="4" w:space="0" w:color="auto"/>
              <w:right w:val="single" w:sz="4" w:space="0" w:color="auto"/>
            </w:tcBorders>
            <w:shd w:val="clear" w:color="auto" w:fill="auto"/>
            <w:noWrap/>
            <w:vAlign w:val="center"/>
            <w:hideMark/>
          </w:tcPr>
          <w:p w14:paraId="1F5ED474" w14:textId="77777777" w:rsidR="00D351AA" w:rsidRPr="008741A9" w:rsidRDefault="001757BC" w:rsidP="00B2681C">
            <w:pPr>
              <w:spacing w:after="0" w:line="240" w:lineRule="auto"/>
              <w:jc w:val="center"/>
              <w:rPr>
                <w:rFonts w:eastAsia="Times New Roman" w:cs="Arial"/>
                <w:b/>
                <w:bCs/>
                <w:sz w:val="16"/>
                <w:szCs w:val="16"/>
              </w:rPr>
            </w:pPr>
            <w:r>
              <w:rPr>
                <w:b/>
                <w:sz w:val="16"/>
              </w:rPr>
              <w:t>48,656</w:t>
            </w:r>
          </w:p>
        </w:tc>
        <w:tc>
          <w:tcPr>
            <w:tcW w:w="847" w:type="dxa"/>
            <w:tcBorders>
              <w:top w:val="nil"/>
              <w:left w:val="nil"/>
              <w:bottom w:val="single" w:sz="4" w:space="0" w:color="auto"/>
              <w:right w:val="single" w:sz="4" w:space="0" w:color="auto"/>
            </w:tcBorders>
            <w:shd w:val="clear" w:color="auto" w:fill="auto"/>
            <w:noWrap/>
            <w:vAlign w:val="center"/>
            <w:hideMark/>
          </w:tcPr>
          <w:p w14:paraId="14093C03" w14:textId="77777777" w:rsidR="00D351AA" w:rsidRPr="008741A9" w:rsidRDefault="001757BC" w:rsidP="00B2681C">
            <w:pPr>
              <w:spacing w:after="0" w:line="240" w:lineRule="auto"/>
              <w:jc w:val="center"/>
              <w:rPr>
                <w:rFonts w:eastAsia="Times New Roman" w:cs="Arial"/>
                <w:b/>
                <w:bCs/>
                <w:sz w:val="16"/>
                <w:szCs w:val="16"/>
              </w:rPr>
            </w:pPr>
            <w:r>
              <w:rPr>
                <w:b/>
                <w:sz w:val="16"/>
              </w:rPr>
              <w:t>55,167</w:t>
            </w:r>
          </w:p>
        </w:tc>
        <w:tc>
          <w:tcPr>
            <w:tcW w:w="848" w:type="dxa"/>
            <w:tcBorders>
              <w:top w:val="nil"/>
              <w:left w:val="nil"/>
              <w:bottom w:val="single" w:sz="4" w:space="0" w:color="auto"/>
              <w:right w:val="single" w:sz="4" w:space="0" w:color="auto"/>
            </w:tcBorders>
            <w:shd w:val="clear" w:color="auto" w:fill="auto"/>
            <w:noWrap/>
            <w:vAlign w:val="center"/>
            <w:hideMark/>
          </w:tcPr>
          <w:p w14:paraId="414FF8B6" w14:textId="77777777" w:rsidR="00D351AA" w:rsidRPr="008741A9" w:rsidRDefault="001757BC" w:rsidP="00B2681C">
            <w:pPr>
              <w:spacing w:after="0" w:line="240" w:lineRule="auto"/>
              <w:jc w:val="center"/>
              <w:rPr>
                <w:rFonts w:eastAsia="Times New Roman" w:cs="Arial"/>
                <w:b/>
                <w:bCs/>
                <w:sz w:val="16"/>
                <w:szCs w:val="16"/>
              </w:rPr>
            </w:pPr>
            <w:r>
              <w:rPr>
                <w:b/>
                <w:sz w:val="16"/>
              </w:rPr>
              <w:t>59,073</w:t>
            </w:r>
          </w:p>
        </w:tc>
        <w:tc>
          <w:tcPr>
            <w:tcW w:w="847" w:type="dxa"/>
            <w:tcBorders>
              <w:top w:val="nil"/>
              <w:left w:val="nil"/>
              <w:bottom w:val="single" w:sz="4" w:space="0" w:color="auto"/>
              <w:right w:val="single" w:sz="4" w:space="0" w:color="auto"/>
            </w:tcBorders>
            <w:shd w:val="clear" w:color="auto" w:fill="auto"/>
            <w:noWrap/>
            <w:vAlign w:val="center"/>
            <w:hideMark/>
          </w:tcPr>
          <w:p w14:paraId="34052BBE" w14:textId="77777777" w:rsidR="00D351AA" w:rsidRPr="008741A9" w:rsidRDefault="001757BC" w:rsidP="00B2681C">
            <w:pPr>
              <w:spacing w:after="0" w:line="240" w:lineRule="auto"/>
              <w:jc w:val="center"/>
              <w:rPr>
                <w:rFonts w:eastAsia="Times New Roman" w:cs="Arial"/>
                <w:b/>
                <w:bCs/>
                <w:sz w:val="16"/>
                <w:szCs w:val="16"/>
              </w:rPr>
            </w:pPr>
            <w:r>
              <w:rPr>
                <w:b/>
                <w:sz w:val="16"/>
              </w:rPr>
              <w:t>63,391</w:t>
            </w:r>
          </w:p>
        </w:tc>
        <w:tc>
          <w:tcPr>
            <w:tcW w:w="848" w:type="dxa"/>
            <w:tcBorders>
              <w:top w:val="nil"/>
              <w:left w:val="nil"/>
              <w:bottom w:val="single" w:sz="4" w:space="0" w:color="auto"/>
              <w:right w:val="single" w:sz="4" w:space="0" w:color="auto"/>
            </w:tcBorders>
            <w:shd w:val="clear" w:color="auto" w:fill="auto"/>
            <w:noWrap/>
            <w:vAlign w:val="center"/>
            <w:hideMark/>
          </w:tcPr>
          <w:p w14:paraId="456BF8C1" w14:textId="77777777" w:rsidR="00D351AA" w:rsidRPr="008741A9" w:rsidRDefault="001757BC" w:rsidP="00B2681C">
            <w:pPr>
              <w:spacing w:after="0" w:line="240" w:lineRule="auto"/>
              <w:jc w:val="center"/>
              <w:rPr>
                <w:rFonts w:eastAsia="Times New Roman" w:cs="Arial"/>
                <w:b/>
                <w:bCs/>
                <w:sz w:val="16"/>
                <w:szCs w:val="16"/>
              </w:rPr>
            </w:pPr>
            <w:r>
              <w:rPr>
                <w:b/>
                <w:sz w:val="16"/>
              </w:rPr>
              <w:t>72,103</w:t>
            </w:r>
          </w:p>
        </w:tc>
      </w:tr>
    </w:tbl>
    <w:p w14:paraId="6F56AA55" w14:textId="77777777" w:rsidR="003E7BC3" w:rsidRPr="008741A9" w:rsidRDefault="001757BC" w:rsidP="00B2681C">
      <w:pPr>
        <w:pStyle w:val="Legenda"/>
        <w:rPr>
          <w:color w:val="auto"/>
          <w:sz w:val="16"/>
        </w:rPr>
      </w:pPr>
      <w:r>
        <w:rPr>
          <w:color w:val="auto"/>
          <w:sz w:val="16"/>
        </w:rPr>
        <w:t>pp – power plants, CHP – combined heat and power plants</w:t>
      </w:r>
    </w:p>
    <w:p w14:paraId="6AD16F92" w14:textId="77777777" w:rsidR="003E7BC3" w:rsidRPr="008741A9" w:rsidRDefault="001757BC" w:rsidP="00B2681C">
      <w:pPr>
        <w:pStyle w:val="Legenda"/>
        <w:rPr>
          <w:color w:val="auto"/>
        </w:rPr>
      </w:pPr>
      <w:r>
        <w:rPr>
          <w:color w:val="auto"/>
        </w:rPr>
        <w:t>Source: Own study by ARE S.A.</w:t>
      </w:r>
    </w:p>
    <w:p w14:paraId="7FB21511" w14:textId="77777777" w:rsidR="003E7BC3" w:rsidRPr="008741A9" w:rsidRDefault="003E7BC3" w:rsidP="00B2681C"/>
    <w:p w14:paraId="6DDF3611" w14:textId="77777777" w:rsidR="001757BC" w:rsidRDefault="001757BC" w:rsidP="00B2681C">
      <w:r>
        <w:t xml:space="preserve">The change in the fuel mix of installed capacity is particularly clear after 2030. This is due to the decommissioning of worn-out coal-fired units which are being replaced by new hard coal-fired units (4.4 GW by 2025) characterised by high efficiency, the development of RES, the implementation of the nuclear programme and a significant increase in the capacity of gas-fired units (almost 2 GW of combined cycle power plants may be built by 2040). The capacity of lignite-fired power plants is decreasing due to the decommissioning of existing units. The only new investment based on lignite is a unit with a net capacity of approx. 450 MW in </w:t>
      </w:r>
      <w:proofErr w:type="spellStart"/>
      <w:r>
        <w:t>Turów</w:t>
      </w:r>
      <w:proofErr w:type="spellEnd"/>
      <w:r>
        <w:t>. The role of coal-fired CHP plants in the system will also be significantly reduced, as the majority of new system cogeneration units are likely to be plants fired with natural gas. Approximately 2.5 GW of new units of this type may be built by 2030 and additionally more than 3.5 GW in the following years until 2040. They will replace old heating plants and CHP plants operating on hard coal and after 2030 also a part of currently operating gas-fired CHP plants. Together with the new combined cycle power plants, they will increase the reliability of the electricity system, which is essential for the high share of uncontrollable renewable energy sources (wind and solar). Among renewable sources, wind energy will continue to dominate, with photovoltaics, biomass, hydroelectric power plants and biogas accounting for a much smaller share. Gas turbines have been singled out as they are present in the system to provide needed additional reserve and flexibility, meaning they will be in operation for a small amount of time and thus produce little energy on an annual basis. Including them under gas-fired power plants would distort the inference about the use of gas-fired power plants and combined heat and power plants.</w:t>
      </w:r>
    </w:p>
    <w:p w14:paraId="272A24FC" w14:textId="4EA7C17B" w:rsidR="001757BC" w:rsidRDefault="001757BC" w:rsidP="00B2681C">
      <w:r>
        <w:t>The forecast indicates that the installed capacity of utility coal-fired power plants in 2040 will be about half of the capacity installed in 2015 (26.3 GW vs. 13.7 GW). Meanwhile, the capacity installed in renewable technologies will increase several times (6.7 GW vs. 37.4 GW), although their utilisation rate is much lower than for conventional units.</w:t>
      </w:r>
    </w:p>
    <w:p w14:paraId="16D9A64D" w14:textId="77777777" w:rsidR="000F2138" w:rsidRPr="008741A9" w:rsidRDefault="000F2138" w:rsidP="00B2681C">
      <w:pPr>
        <w:sectPr w:rsidR="000F2138" w:rsidRPr="008741A9" w:rsidSect="005D4E52">
          <w:headerReference w:type="default" r:id="rId23"/>
          <w:footerReference w:type="default" r:id="rId24"/>
          <w:headerReference w:type="first" r:id="rId25"/>
          <w:pgSz w:w="11906" w:h="16838"/>
          <w:pgMar w:top="1417" w:right="1417" w:bottom="1417" w:left="1417" w:header="708" w:footer="567" w:gutter="0"/>
          <w:cols w:space="708"/>
          <w:titlePg/>
          <w:docGrid w:linePitch="360"/>
        </w:sectPr>
      </w:pPr>
    </w:p>
    <w:p w14:paraId="36CD87C7" w14:textId="77777777" w:rsidR="00A9395D" w:rsidRPr="008741A9" w:rsidRDefault="00A9395D" w:rsidP="00B2681C"/>
    <w:p w14:paraId="05DEB2CA" w14:textId="77777777" w:rsidR="00525BBE" w:rsidRPr="008741A9" w:rsidRDefault="001A61BC" w:rsidP="00B2681C">
      <w:pPr>
        <w:keepNext/>
        <w:ind w:left="-284"/>
      </w:pPr>
      <w:r>
        <w:rPr>
          <w:noProof/>
          <w:lang w:val="pl-PL" w:eastAsia="ja-JP"/>
        </w:rPr>
        <mc:AlternateContent>
          <mc:Choice Requires="wps">
            <w:drawing>
              <wp:anchor distT="0" distB="0" distL="114300" distR="114300" simplePos="0" relativeHeight="251657216" behindDoc="0" locked="0" layoutInCell="1" allowOverlap="1" wp14:anchorId="539A0081" wp14:editId="4E724243">
                <wp:simplePos x="0" y="0"/>
                <wp:positionH relativeFrom="column">
                  <wp:posOffset>7139305</wp:posOffset>
                </wp:positionH>
                <wp:positionV relativeFrom="paragraph">
                  <wp:posOffset>645160</wp:posOffset>
                </wp:positionV>
                <wp:extent cx="1600200" cy="3467100"/>
                <wp:effectExtent l="0" t="0" r="0" b="0"/>
                <wp:wrapNone/>
                <wp:docPr id="47"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67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8F7842" w14:textId="77777777" w:rsidR="00981435" w:rsidRPr="00EE2D13" w:rsidRDefault="00981435" w:rsidP="00EE2D13">
                            <w:pPr>
                              <w:spacing w:after="0" w:line="336" w:lineRule="auto"/>
                            </w:pPr>
                            <w:r w:rsidRPr="00EE2D13">
                              <w:t>DSR/energy storage</w:t>
                            </w:r>
                          </w:p>
                          <w:p w14:paraId="5B054242" w14:textId="77777777" w:rsidR="00981435" w:rsidRPr="00EE2D13" w:rsidRDefault="00981435" w:rsidP="00EE2D13">
                            <w:pPr>
                              <w:spacing w:after="0" w:line="336" w:lineRule="auto"/>
                            </w:pPr>
                            <w:r w:rsidRPr="00EE2D13">
                              <w:t>gas turbines – reserve</w:t>
                            </w:r>
                          </w:p>
                          <w:p w14:paraId="73CBC659" w14:textId="77777777" w:rsidR="00981435" w:rsidRPr="00EE2D13" w:rsidRDefault="00981435" w:rsidP="00EE2D13">
                            <w:pPr>
                              <w:spacing w:after="0" w:line="336" w:lineRule="auto"/>
                            </w:pPr>
                            <w:r w:rsidRPr="00EE2D13">
                              <w:t>pumped storage pp</w:t>
                            </w:r>
                          </w:p>
                          <w:p w14:paraId="6B854582" w14:textId="77777777" w:rsidR="00981435" w:rsidRPr="00EE2D13" w:rsidRDefault="00981435" w:rsidP="00EE2D13">
                            <w:pPr>
                              <w:spacing w:after="0" w:line="336" w:lineRule="auto"/>
                            </w:pPr>
                            <w:r w:rsidRPr="00EE2D13">
                              <w:t>hydraulic pp</w:t>
                            </w:r>
                          </w:p>
                          <w:p w14:paraId="72C86BC2" w14:textId="77777777" w:rsidR="00981435" w:rsidRPr="00EE2D13" w:rsidRDefault="00981435" w:rsidP="00EE2D13">
                            <w:pPr>
                              <w:spacing w:after="0" w:line="336" w:lineRule="auto"/>
                            </w:pPr>
                            <w:r w:rsidRPr="00EE2D13">
                              <w:t>biogas CHP</w:t>
                            </w:r>
                          </w:p>
                          <w:p w14:paraId="0DDAE219" w14:textId="77777777" w:rsidR="00981435" w:rsidRPr="00EE2D13" w:rsidRDefault="00981435" w:rsidP="00EE2D13">
                            <w:pPr>
                              <w:spacing w:after="0" w:line="336" w:lineRule="auto"/>
                            </w:pPr>
                            <w:r w:rsidRPr="00EE2D13">
                              <w:t>biomass pp and CHP</w:t>
                            </w:r>
                          </w:p>
                          <w:p w14:paraId="21208CDC" w14:textId="77777777" w:rsidR="00981435" w:rsidRPr="00EE2D13" w:rsidRDefault="00981435" w:rsidP="00EE2D13">
                            <w:pPr>
                              <w:spacing w:after="0" w:line="336" w:lineRule="auto"/>
                            </w:pPr>
                            <w:r w:rsidRPr="00EE2D13">
                              <w:t>offshore wind pp</w:t>
                            </w:r>
                          </w:p>
                          <w:p w14:paraId="78C89B1A" w14:textId="77777777" w:rsidR="00981435" w:rsidRPr="00EE2D13" w:rsidRDefault="00981435" w:rsidP="00EE2D13">
                            <w:pPr>
                              <w:spacing w:after="0" w:line="336" w:lineRule="auto"/>
                            </w:pPr>
                            <w:r w:rsidRPr="00EE2D13">
                              <w:t>onshore wind pp</w:t>
                            </w:r>
                          </w:p>
                          <w:p w14:paraId="42F323B7" w14:textId="77777777" w:rsidR="00981435" w:rsidRPr="00EE2D13" w:rsidRDefault="00981435" w:rsidP="00EE2D13">
                            <w:pPr>
                              <w:spacing w:after="0" w:line="336" w:lineRule="auto"/>
                            </w:pPr>
                            <w:r w:rsidRPr="00EE2D13">
                              <w:t>photovoltaic pp</w:t>
                            </w:r>
                          </w:p>
                          <w:p w14:paraId="04ADF348" w14:textId="77777777" w:rsidR="00981435" w:rsidRPr="00EE2D13" w:rsidRDefault="00981435" w:rsidP="00EE2D13">
                            <w:pPr>
                              <w:spacing w:after="0" w:line="336" w:lineRule="auto"/>
                            </w:pPr>
                            <w:r w:rsidRPr="00EE2D13">
                              <w:t>nuclear pp</w:t>
                            </w:r>
                          </w:p>
                          <w:p w14:paraId="205AD5CB" w14:textId="77777777" w:rsidR="00981435" w:rsidRPr="00EE2D13" w:rsidRDefault="00981435" w:rsidP="00EE2D13">
                            <w:pPr>
                              <w:spacing w:after="0" w:line="336" w:lineRule="auto"/>
                            </w:pPr>
                            <w:r w:rsidRPr="00EE2D13">
                              <w:t>natural gas CHP</w:t>
                            </w:r>
                          </w:p>
                          <w:p w14:paraId="57C88EE8" w14:textId="77777777" w:rsidR="00981435" w:rsidRPr="00EE2D13" w:rsidRDefault="00981435" w:rsidP="00EE2D13">
                            <w:pPr>
                              <w:spacing w:after="0" w:line="336" w:lineRule="auto"/>
                            </w:pPr>
                            <w:r w:rsidRPr="00EE2D13">
                              <w:t>natural gas pp</w:t>
                            </w:r>
                          </w:p>
                          <w:p w14:paraId="441F4308" w14:textId="77777777" w:rsidR="00981435" w:rsidRPr="00EE2D13" w:rsidRDefault="00981435" w:rsidP="00EE2D13">
                            <w:pPr>
                              <w:spacing w:after="0" w:line="336" w:lineRule="auto"/>
                            </w:pPr>
                            <w:r w:rsidRPr="00EE2D13">
                              <w:t>industrial CHP</w:t>
                            </w:r>
                          </w:p>
                          <w:p w14:paraId="7E5B6132" w14:textId="77777777" w:rsidR="00981435" w:rsidRPr="00EE2D13" w:rsidRDefault="00981435" w:rsidP="00EE2D13">
                            <w:pPr>
                              <w:spacing w:after="0" w:line="336" w:lineRule="auto"/>
                            </w:pPr>
                            <w:r w:rsidRPr="00EE2D13">
                              <w:t>hard coal CHP</w:t>
                            </w:r>
                          </w:p>
                          <w:p w14:paraId="12ACAC75" w14:textId="77777777" w:rsidR="00981435" w:rsidRPr="00EE2D13" w:rsidRDefault="00981435" w:rsidP="00EE2D13">
                            <w:pPr>
                              <w:spacing w:after="0" w:line="336" w:lineRule="auto"/>
                            </w:pPr>
                            <w:r w:rsidRPr="00EE2D13">
                              <w:t>hard coal pp – new</w:t>
                            </w:r>
                          </w:p>
                          <w:p w14:paraId="0560D08F" w14:textId="77777777" w:rsidR="00981435" w:rsidRPr="00EE2D13" w:rsidRDefault="00981435" w:rsidP="00EE2D13">
                            <w:pPr>
                              <w:spacing w:after="0" w:line="336" w:lineRule="auto"/>
                            </w:pPr>
                            <w:r w:rsidRPr="00EE2D13">
                              <w:t>hard coal pp – existing</w:t>
                            </w:r>
                          </w:p>
                          <w:p w14:paraId="6E2DBF6F" w14:textId="77777777" w:rsidR="00981435" w:rsidRPr="00EE2D13" w:rsidRDefault="00981435" w:rsidP="00EE2D13">
                            <w:pPr>
                              <w:spacing w:after="0" w:line="336" w:lineRule="auto"/>
                            </w:pPr>
                            <w:r w:rsidRPr="00EE2D13">
                              <w:t>lignite pp</w:t>
                            </w:r>
                          </w:p>
                          <w:p w14:paraId="6C15FC15" w14:textId="77777777" w:rsidR="00981435" w:rsidRPr="00EE2D13" w:rsidRDefault="00981435" w:rsidP="00EE2D13">
                            <w:pPr>
                              <w:spacing w:after="0" w:line="360" w:lineRule="auto"/>
                              <w:rPr>
                                <w:rFonts w:eastAsia="Times New Roman" w:cs="Arial"/>
                                <w:sz w:val="18"/>
                                <w:szCs w:val="16"/>
                              </w:rPr>
                            </w:pPr>
                          </w:p>
                          <w:p w14:paraId="2274AE16" w14:textId="77777777" w:rsidR="00981435" w:rsidRPr="00EE2D13" w:rsidRDefault="00981435" w:rsidP="00EE2D13">
                            <w:pPr>
                              <w:spacing w:after="0" w:line="360" w:lineRule="auto"/>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A0081" id="Text Box 49" o:spid="_x0000_s1037" type="#_x0000_t202" style="position:absolute;left:0;text-align:left;margin-left:562.15pt;margin-top:50.8pt;width:126pt;height:27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" stroked="f">
                <v:textbox inset="0,0,0,0">
                  <w:txbxContent>
                    <w:p w14:paraId="408F7842" w14:textId="77777777" w:rsidR="00981435" w:rsidRPr="00EE2D13" w:rsidRDefault="00981435" w:rsidP="00EE2D13">
                      <w:pPr>
                        <w:spacing w:after="0" w:line="336" w:lineRule="auto"/>
                      </w:pPr>
                      <w:r w:rsidRPr="00EE2D13">
                        <w:t>DSR/energy storage</w:t>
                      </w:r>
                    </w:p>
                    <w:p w14:paraId="5B054242" w14:textId="77777777" w:rsidR="00981435" w:rsidRPr="00EE2D13" w:rsidRDefault="00981435" w:rsidP="00EE2D13">
                      <w:pPr>
                        <w:spacing w:after="0" w:line="336" w:lineRule="auto"/>
                      </w:pPr>
                      <w:r w:rsidRPr="00EE2D13">
                        <w:t>gas turbines – reserve</w:t>
                      </w:r>
                    </w:p>
                    <w:p w14:paraId="73CBC659" w14:textId="77777777" w:rsidR="00981435" w:rsidRPr="00EE2D13" w:rsidRDefault="00981435" w:rsidP="00EE2D13">
                      <w:pPr>
                        <w:spacing w:after="0" w:line="336" w:lineRule="auto"/>
                      </w:pPr>
                      <w:r w:rsidRPr="00EE2D13">
                        <w:t>pumped storage pp</w:t>
                      </w:r>
                    </w:p>
                    <w:p w14:paraId="6B854582" w14:textId="77777777" w:rsidR="00981435" w:rsidRPr="00EE2D13" w:rsidRDefault="00981435" w:rsidP="00EE2D13">
                      <w:pPr>
                        <w:spacing w:after="0" w:line="336" w:lineRule="auto"/>
                      </w:pPr>
                      <w:r w:rsidRPr="00EE2D13">
                        <w:t>hydraulic pp</w:t>
                      </w:r>
                    </w:p>
                    <w:p w14:paraId="72C86BC2" w14:textId="77777777" w:rsidR="00981435" w:rsidRPr="00EE2D13" w:rsidRDefault="00981435" w:rsidP="00EE2D13">
                      <w:pPr>
                        <w:spacing w:after="0" w:line="336" w:lineRule="auto"/>
                      </w:pPr>
                      <w:r w:rsidRPr="00EE2D13">
                        <w:t>biogas CHP</w:t>
                      </w:r>
                    </w:p>
                    <w:p w14:paraId="0DDAE219" w14:textId="77777777" w:rsidR="00981435" w:rsidRPr="00EE2D13" w:rsidRDefault="00981435" w:rsidP="00EE2D13">
                      <w:pPr>
                        <w:spacing w:after="0" w:line="336" w:lineRule="auto"/>
                      </w:pPr>
                      <w:r w:rsidRPr="00EE2D13">
                        <w:t>biomass pp and CHP</w:t>
                      </w:r>
                    </w:p>
                    <w:p w14:paraId="21208CDC" w14:textId="77777777" w:rsidR="00981435" w:rsidRPr="00EE2D13" w:rsidRDefault="00981435" w:rsidP="00EE2D13">
                      <w:pPr>
                        <w:spacing w:after="0" w:line="336" w:lineRule="auto"/>
                      </w:pPr>
                      <w:r w:rsidRPr="00EE2D13">
                        <w:t>offshore wind pp</w:t>
                      </w:r>
                    </w:p>
                    <w:p w14:paraId="78C89B1A" w14:textId="77777777" w:rsidR="00981435" w:rsidRPr="00EE2D13" w:rsidRDefault="00981435" w:rsidP="00EE2D13">
                      <w:pPr>
                        <w:spacing w:after="0" w:line="336" w:lineRule="auto"/>
                      </w:pPr>
                      <w:r w:rsidRPr="00EE2D13">
                        <w:t>onshore wind pp</w:t>
                      </w:r>
                    </w:p>
                    <w:p w14:paraId="42F323B7" w14:textId="77777777" w:rsidR="00981435" w:rsidRPr="00EE2D13" w:rsidRDefault="00981435" w:rsidP="00EE2D13">
                      <w:pPr>
                        <w:spacing w:after="0" w:line="336" w:lineRule="auto"/>
                      </w:pPr>
                      <w:r w:rsidRPr="00EE2D13">
                        <w:t>photovoltaic pp</w:t>
                      </w:r>
                    </w:p>
                    <w:p w14:paraId="04ADF348" w14:textId="77777777" w:rsidR="00981435" w:rsidRPr="00EE2D13" w:rsidRDefault="00981435" w:rsidP="00EE2D13">
                      <w:pPr>
                        <w:spacing w:after="0" w:line="336" w:lineRule="auto"/>
                      </w:pPr>
                      <w:r w:rsidRPr="00EE2D13">
                        <w:t>nuclear pp</w:t>
                      </w:r>
                    </w:p>
                    <w:p w14:paraId="205AD5CB" w14:textId="77777777" w:rsidR="00981435" w:rsidRPr="00EE2D13" w:rsidRDefault="00981435" w:rsidP="00EE2D13">
                      <w:pPr>
                        <w:spacing w:after="0" w:line="336" w:lineRule="auto"/>
                      </w:pPr>
                      <w:r w:rsidRPr="00EE2D13">
                        <w:t>natural gas CHP</w:t>
                      </w:r>
                    </w:p>
                    <w:p w14:paraId="57C88EE8" w14:textId="77777777" w:rsidR="00981435" w:rsidRPr="00EE2D13" w:rsidRDefault="00981435" w:rsidP="00EE2D13">
                      <w:pPr>
                        <w:spacing w:after="0" w:line="336" w:lineRule="auto"/>
                      </w:pPr>
                      <w:r w:rsidRPr="00EE2D13">
                        <w:t>natural gas pp</w:t>
                      </w:r>
                    </w:p>
                    <w:p w14:paraId="441F4308" w14:textId="77777777" w:rsidR="00981435" w:rsidRPr="00EE2D13" w:rsidRDefault="00981435" w:rsidP="00EE2D13">
                      <w:pPr>
                        <w:spacing w:after="0" w:line="336" w:lineRule="auto"/>
                      </w:pPr>
                      <w:r w:rsidRPr="00EE2D13">
                        <w:t>industrial CHP</w:t>
                      </w:r>
                    </w:p>
                    <w:p w14:paraId="7E5B6132" w14:textId="77777777" w:rsidR="00981435" w:rsidRPr="00EE2D13" w:rsidRDefault="00981435" w:rsidP="00EE2D13">
                      <w:pPr>
                        <w:spacing w:after="0" w:line="336" w:lineRule="auto"/>
                      </w:pPr>
                      <w:r w:rsidRPr="00EE2D13">
                        <w:t>hard coal CHP</w:t>
                      </w:r>
                    </w:p>
                    <w:p w14:paraId="12ACAC75" w14:textId="77777777" w:rsidR="00981435" w:rsidRPr="00EE2D13" w:rsidRDefault="00981435" w:rsidP="00EE2D13">
                      <w:pPr>
                        <w:spacing w:after="0" w:line="336" w:lineRule="auto"/>
                      </w:pPr>
                      <w:r w:rsidRPr="00EE2D13">
                        <w:t>hard coal pp – new</w:t>
                      </w:r>
                    </w:p>
                    <w:p w14:paraId="0560D08F" w14:textId="77777777" w:rsidR="00981435" w:rsidRPr="00EE2D13" w:rsidRDefault="00981435" w:rsidP="00EE2D13">
                      <w:pPr>
                        <w:spacing w:after="0" w:line="336" w:lineRule="auto"/>
                      </w:pPr>
                      <w:r w:rsidRPr="00EE2D13">
                        <w:t>hard coal pp – existing</w:t>
                      </w:r>
                    </w:p>
                    <w:p w14:paraId="6E2DBF6F" w14:textId="77777777" w:rsidR="00981435" w:rsidRPr="00EE2D13" w:rsidRDefault="00981435" w:rsidP="00EE2D13">
                      <w:pPr>
                        <w:spacing w:after="0" w:line="336" w:lineRule="auto"/>
                      </w:pPr>
                      <w:r w:rsidRPr="00EE2D13">
                        <w:t>lignite pp</w:t>
                      </w:r>
                    </w:p>
                    <w:p w14:paraId="6C15FC15" w14:textId="77777777" w:rsidR="00981435" w:rsidRPr="00EE2D13" w:rsidRDefault="00981435" w:rsidP="00EE2D13">
                      <w:pPr>
                        <w:spacing w:after="0" w:line="360" w:lineRule="auto"/>
                        <w:rPr>
                          <w:rFonts w:eastAsia="Times New Roman" w:cs="Arial"/>
                          <w:sz w:val="18"/>
                          <w:szCs w:val="16"/>
                        </w:rPr>
                      </w:pPr>
                    </w:p>
                    <w:p w14:paraId="2274AE16" w14:textId="77777777" w:rsidR="00981435" w:rsidRPr="00EE2D13" w:rsidRDefault="00981435" w:rsidP="00EE2D13">
                      <w:pPr>
                        <w:spacing w:after="0" w:line="360" w:lineRule="auto"/>
                        <w:rPr>
                          <w:sz w:val="16"/>
                        </w:rPr>
                      </w:pPr>
                    </w:p>
                  </w:txbxContent>
                </v:textbox>
              </v:shape>
            </w:pict>
          </mc:Fallback>
        </mc:AlternateContent>
      </w:r>
      <w:r>
        <w:rPr>
          <w:noProof/>
          <w:lang w:val="pl-PL" w:eastAsia="ja-JP"/>
        </w:rPr>
        <w:drawing>
          <wp:inline distT="0" distB="0" distL="0" distR="0" wp14:anchorId="162E6611" wp14:editId="1064DE08">
            <wp:extent cx="8896350" cy="4733925"/>
            <wp:effectExtent l="0" t="0" r="0" b="0"/>
            <wp:docPr id="19" name="Wykres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B7DAC86" w14:textId="77777777" w:rsidR="00F36D41" w:rsidRPr="008741A9" w:rsidRDefault="00F36D41" w:rsidP="00B2681C">
      <w:pPr>
        <w:pStyle w:val="Legenda"/>
        <w:ind w:left="1560"/>
        <w:rPr>
          <w:color w:val="auto"/>
        </w:rPr>
      </w:pPr>
    </w:p>
    <w:p w14:paraId="2F5072E9" w14:textId="77777777" w:rsidR="00C265A5" w:rsidRPr="008741A9" w:rsidRDefault="001757BC" w:rsidP="00B2681C">
      <w:pPr>
        <w:pStyle w:val="Legenda"/>
        <w:ind w:left="1560"/>
        <w:rPr>
          <w:color w:val="auto"/>
        </w:rPr>
      </w:pPr>
      <w:r>
        <w:rPr>
          <w:color w:val="auto"/>
        </w:rPr>
        <w:t xml:space="preserve">Figure </w:t>
      </w:r>
      <w:r w:rsidR="007D4268" w:rsidRPr="008741A9">
        <w:rPr>
          <w:color w:val="auto"/>
        </w:rPr>
        <w:fldChar w:fldCharType="begin"/>
      </w:r>
      <w:r w:rsidR="007D4268" w:rsidRPr="008741A9">
        <w:rPr>
          <w:color w:val="auto"/>
        </w:rPr>
        <w:instrText xml:space="preserve"> SEQ Rysunek \* ARABIC </w:instrText>
      </w:r>
      <w:r w:rsidR="007D4268" w:rsidRPr="008741A9">
        <w:rPr>
          <w:color w:val="auto"/>
        </w:rPr>
        <w:fldChar w:fldCharType="separate"/>
      </w:r>
      <w:r w:rsidR="0053152D" w:rsidRPr="008741A9">
        <w:rPr>
          <w:color w:val="auto"/>
        </w:rPr>
        <w:t>8</w:t>
      </w:r>
      <w:r w:rsidR="007D4268" w:rsidRPr="008741A9">
        <w:rPr>
          <w:color w:val="auto"/>
        </w:rPr>
        <w:fldChar w:fldCharType="end"/>
      </w:r>
      <w:r>
        <w:rPr>
          <w:color w:val="auto"/>
        </w:rPr>
        <w:t>. Net generating capacity forecast for electricity generation sources by technology [MW]</w:t>
      </w:r>
    </w:p>
    <w:p w14:paraId="3C553381" w14:textId="77777777" w:rsidR="0000467C" w:rsidRPr="008741A9" w:rsidRDefault="0000467C" w:rsidP="00B2681C">
      <w:pPr>
        <w:sectPr w:rsidR="0000467C" w:rsidRPr="008741A9" w:rsidSect="005B23B4">
          <w:headerReference w:type="first" r:id="rId27"/>
          <w:footerReference w:type="first" r:id="rId28"/>
          <w:pgSz w:w="16838" w:h="11906" w:orient="landscape"/>
          <w:pgMar w:top="1417" w:right="1417" w:bottom="1417" w:left="1417" w:header="708" w:footer="567" w:gutter="0"/>
          <w:cols w:space="708"/>
          <w:docGrid w:linePitch="360"/>
        </w:sectPr>
      </w:pPr>
    </w:p>
    <w:p w14:paraId="2BA5B40E" w14:textId="77777777" w:rsidR="001757BC" w:rsidRDefault="001757BC" w:rsidP="00B2681C">
      <w:pPr>
        <w:pStyle w:val="Nagwek3"/>
      </w:pPr>
      <w:bookmarkStart w:id="46" w:name="_Toc23950663"/>
      <w:bookmarkStart w:id="47" w:name="_Toc67409972"/>
      <w:r>
        <w:lastRenderedPageBreak/>
        <w:t>Electricity generation forecast by fuel</w:t>
      </w:r>
      <w:bookmarkEnd w:id="46"/>
      <w:bookmarkEnd w:id="47"/>
    </w:p>
    <w:p w14:paraId="0EF94EE9" w14:textId="77777777" w:rsidR="001757BC" w:rsidRDefault="001757BC" w:rsidP="00B2681C">
      <w:r>
        <w:t>The results of the analysis of the development directions of the domestic power sector indicate gradual changes that will take place in the electricity production structure as a result of legal and market conditions, determined mainly by the EU climate and energy policy. Particularly dynamic changes are observed in the period 2030–2040.</w:t>
      </w:r>
    </w:p>
    <w:p w14:paraId="0D55019C" w14:textId="77777777" w:rsidR="00A32BA3" w:rsidRPr="008741A9" w:rsidRDefault="001757BC" w:rsidP="00B2681C">
      <w:r>
        <w:t>The development of renewable energy sources is well noted, although analyses suggest that it would take place at a slower pace under market conditions. In 2030 their share in electricity generation may reach 32%, and in 2040 – 40%. Wind power and photovoltaics, which are characterised by volatile production, will be responsible for a large part of RES energy growth. The volume of net electricity generated from RES in 2040 could be up to four times higher than in 2015.</w:t>
      </w:r>
    </w:p>
    <w:p w14:paraId="112B83A8" w14:textId="77777777" w:rsidR="008C321C" w:rsidRPr="008741A9" w:rsidRDefault="001757BC" w:rsidP="00B2681C">
      <w:r>
        <w:t>Increasing production from RES and imposing an obligation to purchase proper amounts of CO</w:t>
      </w:r>
      <w:r>
        <w:rPr>
          <w:vertAlign w:val="subscript"/>
        </w:rPr>
        <w:t>2</w:t>
      </w:r>
      <w:r>
        <w:t xml:space="preserve"> emission allowances under the ETS on carbon–based generating units will cause a gradual decrease in the share of this type of power plants in the electricity production structure from about 77% in 2018 (about 80% in 2015) to about 56% in 2030 and to about 28% in 2040. The main factor affecting this process is the scope of permanent decommissioning of coal-fired units, determined on the basis of declarations from energy companies, and the decreasing operating time of such units. Nevertheless, despite the significant decline in share, coal-fired power plants will remain a significant producer of electricity in the country. To a large extent, the generating units in Opole, Jaworzno and in </w:t>
      </w:r>
      <w:proofErr w:type="spellStart"/>
      <w:r>
        <w:t>Ostrołęka</w:t>
      </w:r>
      <w:proofErr w:type="spellEnd"/>
      <w:r>
        <w:t xml:space="preserve"> (the fuel used will depend on the investor's decision) put into operation in 2019 and being under construction, as well as the unit in Kozienice put into operation in 2017, will contribute to this. The share of generation in gas-fired units (new units are mainly high-efficiency combined cycle gas and steam units) in the generation structure will increase from 3.9% in 2015 to about 10% in 2030 and to 17% in 2040. The presence of uncontrollable sources in the projected amounts will require investments in flexible sources (e.g. gas-fired), energy storage, etc., which are necessary for RES integration in the power system.</w:t>
      </w:r>
    </w:p>
    <w:p w14:paraId="4D669088" w14:textId="77777777" w:rsidR="001757BC" w:rsidRDefault="001757BC" w:rsidP="00B2681C">
      <w:r>
        <w:t>A very important element of the national CO</w:t>
      </w:r>
      <w:r>
        <w:rPr>
          <w:vertAlign w:val="subscript"/>
        </w:rPr>
        <w:t>2</w:t>
      </w:r>
      <w:r>
        <w:t xml:space="preserve"> emission reduction policy is the development of nuclear power in Poland. It is projected that nuclear capacity could generate even more than 20 </w:t>
      </w:r>
      <w:proofErr w:type="spellStart"/>
      <w:r>
        <w:t>TWh</w:t>
      </w:r>
      <w:proofErr w:type="spellEnd"/>
      <w:r>
        <w:t xml:space="preserve"> in 2035. This is almost twice as much energy as will be obtained in the same period from photovoltaics, with almost 4.5 times less installed nuclear capacity.</w:t>
      </w:r>
    </w:p>
    <w:p w14:paraId="72C39CB3" w14:textId="77777777" w:rsidR="001757BC" w:rsidRDefault="001757BC" w:rsidP="00B2681C">
      <w:r>
        <w:t>The import-export balance is assumed to be zero in the forecasts. Poland is not responsible for the availability of energy from other countries, therefore forecasts cannot base the security of energy supply on potential imports.</w:t>
      </w:r>
    </w:p>
    <w:p w14:paraId="555F836D" w14:textId="77777777" w:rsidR="00A9395D" w:rsidRPr="008741A9" w:rsidRDefault="00A9395D" w:rsidP="00B2681C">
      <w:pPr>
        <w:pStyle w:val="Bezodstpw"/>
      </w:pPr>
    </w:p>
    <w:p w14:paraId="4C41C4F0" w14:textId="77777777" w:rsidR="00A94924" w:rsidRPr="008741A9" w:rsidRDefault="001757BC" w:rsidP="00B2681C">
      <w:pPr>
        <w:pStyle w:val="Legenda"/>
        <w:keepNext/>
        <w:rPr>
          <w:color w:val="auto"/>
        </w:rPr>
      </w:pPr>
      <w:r>
        <w:rPr>
          <w:color w:val="auto"/>
        </w:rPr>
        <w:t xml:space="preserve">Table </w:t>
      </w:r>
      <w:r w:rsidR="007D4268" w:rsidRPr="008741A9">
        <w:rPr>
          <w:color w:val="auto"/>
        </w:rPr>
        <w:fldChar w:fldCharType="begin"/>
      </w:r>
      <w:r w:rsidR="007D4268" w:rsidRPr="008741A9">
        <w:rPr>
          <w:color w:val="auto"/>
        </w:rPr>
        <w:instrText xml:space="preserve"> SEQ Tabela \* ARABIC </w:instrText>
      </w:r>
      <w:r w:rsidR="007D4268" w:rsidRPr="008741A9">
        <w:rPr>
          <w:color w:val="auto"/>
        </w:rPr>
        <w:fldChar w:fldCharType="separate"/>
      </w:r>
      <w:r w:rsidR="0053152D" w:rsidRPr="008741A9">
        <w:rPr>
          <w:color w:val="auto"/>
        </w:rPr>
        <w:t>22</w:t>
      </w:r>
      <w:r w:rsidR="007D4268" w:rsidRPr="008741A9">
        <w:rPr>
          <w:color w:val="auto"/>
        </w:rPr>
        <w:fldChar w:fldCharType="end"/>
      </w:r>
      <w:r>
        <w:rPr>
          <w:color w:val="auto"/>
        </w:rPr>
        <w:t>. Gross electricity generation forecast by fuel [</w:t>
      </w:r>
      <w:proofErr w:type="spellStart"/>
      <w:r>
        <w:rPr>
          <w:color w:val="auto"/>
        </w:rPr>
        <w:t>TWh</w:t>
      </w:r>
      <w:proofErr w:type="spellEnd"/>
      <w:r>
        <w:rPr>
          <w:color w:val="auto"/>
        </w:rPr>
        <w:t>]</w:t>
      </w:r>
    </w:p>
    <w:tbl>
      <w:tblPr>
        <w:tblW w:w="9147" w:type="dxa"/>
        <w:tblInd w:w="-5" w:type="dxa"/>
        <w:tblLayout w:type="fixed"/>
        <w:tblCellMar>
          <w:left w:w="70" w:type="dxa"/>
          <w:right w:w="70" w:type="dxa"/>
        </w:tblCellMar>
        <w:tblLook w:val="04A0" w:firstRow="1" w:lastRow="0" w:firstColumn="1" w:lastColumn="0" w:noHBand="0" w:noVBand="1"/>
      </w:tblPr>
      <w:tblGrid>
        <w:gridCol w:w="2343"/>
        <w:gridCol w:w="850"/>
        <w:gridCol w:w="851"/>
        <w:gridCol w:w="850"/>
        <w:gridCol w:w="851"/>
        <w:gridCol w:w="850"/>
        <w:gridCol w:w="851"/>
        <w:gridCol w:w="850"/>
        <w:gridCol w:w="851"/>
      </w:tblGrid>
      <w:tr w:rsidR="001757BC" w14:paraId="68C35ADA" w14:textId="77777777" w:rsidTr="008741A9">
        <w:trPr>
          <w:trHeight w:val="255"/>
        </w:trPr>
        <w:tc>
          <w:tcPr>
            <w:tcW w:w="23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2D0AF3" w14:textId="77777777" w:rsidR="00A94924" w:rsidRPr="008741A9" w:rsidRDefault="001757BC" w:rsidP="00B2681C">
            <w:pPr>
              <w:spacing w:after="0" w:line="240" w:lineRule="auto"/>
              <w:jc w:val="left"/>
              <w:rPr>
                <w:rFonts w:eastAsia="Times New Roman"/>
                <w:sz w:val="16"/>
                <w:szCs w:val="16"/>
              </w:rPr>
            </w:pPr>
            <w:r>
              <w:rPr>
                <w:sz w:val="16"/>
              </w:rPr>
              <w:t> </w:t>
            </w:r>
          </w:p>
        </w:tc>
        <w:tc>
          <w:tcPr>
            <w:tcW w:w="850" w:type="dxa"/>
            <w:tcBorders>
              <w:top w:val="single" w:sz="4" w:space="0" w:color="auto"/>
              <w:left w:val="nil"/>
              <w:bottom w:val="single" w:sz="4" w:space="0" w:color="auto"/>
              <w:right w:val="single" w:sz="4" w:space="0" w:color="auto"/>
            </w:tcBorders>
            <w:shd w:val="clear" w:color="auto" w:fill="DBDBDB"/>
            <w:noWrap/>
            <w:vAlign w:val="center"/>
            <w:hideMark/>
          </w:tcPr>
          <w:p w14:paraId="6509C4FF" w14:textId="77777777" w:rsidR="00A94924" w:rsidRPr="008741A9" w:rsidRDefault="001757BC" w:rsidP="00B2681C">
            <w:pPr>
              <w:spacing w:after="0" w:line="240" w:lineRule="auto"/>
              <w:jc w:val="center"/>
              <w:rPr>
                <w:rFonts w:eastAsia="Times New Roman"/>
                <w:b/>
                <w:bCs/>
                <w:sz w:val="16"/>
                <w:szCs w:val="16"/>
              </w:rPr>
            </w:pPr>
            <w:r>
              <w:rPr>
                <w:b/>
                <w:sz w:val="16"/>
              </w:rPr>
              <w:t>2005</w:t>
            </w:r>
          </w:p>
        </w:tc>
        <w:tc>
          <w:tcPr>
            <w:tcW w:w="851" w:type="dxa"/>
            <w:tcBorders>
              <w:top w:val="single" w:sz="4" w:space="0" w:color="auto"/>
              <w:left w:val="nil"/>
              <w:bottom w:val="single" w:sz="4" w:space="0" w:color="auto"/>
              <w:right w:val="single" w:sz="4" w:space="0" w:color="auto"/>
            </w:tcBorders>
            <w:shd w:val="clear" w:color="auto" w:fill="DBDBDB"/>
            <w:noWrap/>
            <w:vAlign w:val="center"/>
            <w:hideMark/>
          </w:tcPr>
          <w:p w14:paraId="42D757BC" w14:textId="77777777" w:rsidR="00A94924" w:rsidRPr="008741A9" w:rsidRDefault="001757BC" w:rsidP="00B2681C">
            <w:pPr>
              <w:spacing w:after="0" w:line="240" w:lineRule="auto"/>
              <w:jc w:val="center"/>
              <w:rPr>
                <w:rFonts w:eastAsia="Times New Roman"/>
                <w:b/>
                <w:bCs/>
                <w:sz w:val="16"/>
                <w:szCs w:val="16"/>
              </w:rPr>
            </w:pPr>
            <w:r>
              <w:rPr>
                <w:b/>
                <w:sz w:val="16"/>
              </w:rPr>
              <w:t>2010</w:t>
            </w:r>
          </w:p>
        </w:tc>
        <w:tc>
          <w:tcPr>
            <w:tcW w:w="850" w:type="dxa"/>
            <w:tcBorders>
              <w:top w:val="single" w:sz="4" w:space="0" w:color="auto"/>
              <w:left w:val="nil"/>
              <w:bottom w:val="single" w:sz="4" w:space="0" w:color="auto"/>
              <w:right w:val="single" w:sz="4" w:space="0" w:color="auto"/>
            </w:tcBorders>
            <w:shd w:val="clear" w:color="auto" w:fill="DBDBDB"/>
            <w:noWrap/>
            <w:vAlign w:val="center"/>
            <w:hideMark/>
          </w:tcPr>
          <w:p w14:paraId="5A4D8CC1" w14:textId="77777777" w:rsidR="00A94924" w:rsidRPr="008741A9" w:rsidRDefault="001757BC" w:rsidP="00B2681C">
            <w:pPr>
              <w:spacing w:after="0" w:line="240" w:lineRule="auto"/>
              <w:jc w:val="center"/>
              <w:rPr>
                <w:rFonts w:eastAsia="Times New Roman"/>
                <w:b/>
                <w:bCs/>
                <w:sz w:val="16"/>
                <w:szCs w:val="16"/>
              </w:rPr>
            </w:pPr>
            <w:r>
              <w:rPr>
                <w:b/>
                <w:sz w:val="16"/>
              </w:rPr>
              <w:t>2015</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6C1DB090" w14:textId="77777777" w:rsidR="00A94924" w:rsidRPr="008741A9" w:rsidRDefault="001757BC" w:rsidP="00B2681C">
            <w:pPr>
              <w:spacing w:after="0" w:line="240" w:lineRule="auto"/>
              <w:jc w:val="center"/>
              <w:rPr>
                <w:rFonts w:eastAsia="Times New Roman"/>
                <w:b/>
                <w:bCs/>
                <w:sz w:val="16"/>
                <w:szCs w:val="16"/>
              </w:rPr>
            </w:pPr>
            <w:r>
              <w:rPr>
                <w:b/>
                <w:sz w:val="16"/>
              </w:rPr>
              <w:t>2020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A0B6618" w14:textId="77777777" w:rsidR="00A94924" w:rsidRPr="008741A9" w:rsidRDefault="001757BC" w:rsidP="00B2681C">
            <w:pPr>
              <w:spacing w:after="0" w:line="240" w:lineRule="auto"/>
              <w:jc w:val="center"/>
              <w:rPr>
                <w:rFonts w:eastAsia="Times New Roman"/>
                <w:b/>
                <w:bCs/>
                <w:sz w:val="16"/>
                <w:szCs w:val="16"/>
              </w:rPr>
            </w:pPr>
            <w:r>
              <w:rPr>
                <w:b/>
                <w:sz w:val="16"/>
              </w:rPr>
              <w:t>2025</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32588235" w14:textId="77777777" w:rsidR="00A94924" w:rsidRPr="008741A9" w:rsidRDefault="001757BC" w:rsidP="00B2681C">
            <w:pPr>
              <w:spacing w:after="0" w:line="240" w:lineRule="auto"/>
              <w:jc w:val="center"/>
              <w:rPr>
                <w:rFonts w:eastAsia="Times New Roman"/>
                <w:b/>
                <w:bCs/>
                <w:sz w:val="16"/>
                <w:szCs w:val="16"/>
              </w:rPr>
            </w:pPr>
            <w:r>
              <w:rPr>
                <w:b/>
                <w:sz w:val="16"/>
              </w:rPr>
              <w:t>2030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887FCC8" w14:textId="77777777" w:rsidR="00A94924" w:rsidRPr="008741A9" w:rsidRDefault="001757BC" w:rsidP="00B2681C">
            <w:pPr>
              <w:spacing w:after="0" w:line="240" w:lineRule="auto"/>
              <w:jc w:val="center"/>
              <w:rPr>
                <w:rFonts w:eastAsia="Times New Roman"/>
                <w:b/>
                <w:bCs/>
                <w:sz w:val="16"/>
                <w:szCs w:val="16"/>
              </w:rPr>
            </w:pPr>
            <w:r>
              <w:rPr>
                <w:b/>
                <w:sz w:val="16"/>
              </w:rPr>
              <w:t>2035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3F929BE" w14:textId="77777777" w:rsidR="00A94924" w:rsidRPr="008741A9" w:rsidRDefault="001757BC" w:rsidP="00B2681C">
            <w:pPr>
              <w:spacing w:after="0" w:line="240" w:lineRule="auto"/>
              <w:jc w:val="center"/>
              <w:rPr>
                <w:rFonts w:eastAsia="Times New Roman"/>
                <w:b/>
                <w:bCs/>
                <w:sz w:val="16"/>
                <w:szCs w:val="16"/>
              </w:rPr>
            </w:pPr>
            <w:r>
              <w:rPr>
                <w:b/>
                <w:sz w:val="16"/>
              </w:rPr>
              <w:t>2040</w:t>
            </w:r>
          </w:p>
        </w:tc>
      </w:tr>
      <w:tr w:rsidR="001757BC" w14:paraId="52431097" w14:textId="77777777" w:rsidTr="008741A9">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29814E90" w14:textId="77777777" w:rsidR="004819F2" w:rsidRPr="008741A9" w:rsidRDefault="001757BC" w:rsidP="00B2681C">
            <w:pPr>
              <w:pStyle w:val="Tabela"/>
              <w:rPr>
                <w:rFonts w:eastAsia="Times New Roman"/>
                <w:szCs w:val="16"/>
              </w:rPr>
            </w:pPr>
            <w:r>
              <w:rPr>
                <w:color w:val="000000"/>
              </w:rPr>
              <w:t>lignite</w:t>
            </w:r>
          </w:p>
        </w:tc>
        <w:tc>
          <w:tcPr>
            <w:tcW w:w="850" w:type="dxa"/>
            <w:tcBorders>
              <w:top w:val="nil"/>
              <w:left w:val="nil"/>
              <w:bottom w:val="single" w:sz="4" w:space="0" w:color="auto"/>
              <w:right w:val="single" w:sz="4" w:space="0" w:color="auto"/>
            </w:tcBorders>
            <w:shd w:val="clear" w:color="auto" w:fill="DBDBDB"/>
            <w:noWrap/>
            <w:vAlign w:val="center"/>
          </w:tcPr>
          <w:p w14:paraId="60AFBD55" w14:textId="77777777" w:rsidR="004819F2" w:rsidRPr="008741A9" w:rsidRDefault="001757BC" w:rsidP="00B2681C">
            <w:pPr>
              <w:pStyle w:val="Tabela"/>
              <w:jc w:val="center"/>
              <w:rPr>
                <w:rFonts w:eastAsia="Times New Roman"/>
                <w:szCs w:val="16"/>
              </w:rPr>
            </w:pPr>
            <w:r>
              <w:rPr>
                <w:color w:val="000000"/>
              </w:rPr>
              <w:t>54.8</w:t>
            </w:r>
          </w:p>
        </w:tc>
        <w:tc>
          <w:tcPr>
            <w:tcW w:w="851" w:type="dxa"/>
            <w:tcBorders>
              <w:top w:val="nil"/>
              <w:left w:val="nil"/>
              <w:bottom w:val="single" w:sz="4" w:space="0" w:color="auto"/>
              <w:right w:val="single" w:sz="4" w:space="0" w:color="auto"/>
            </w:tcBorders>
            <w:shd w:val="clear" w:color="auto" w:fill="DBDBDB"/>
            <w:noWrap/>
            <w:vAlign w:val="center"/>
          </w:tcPr>
          <w:p w14:paraId="50FF499C" w14:textId="77777777" w:rsidR="004819F2" w:rsidRPr="008741A9" w:rsidRDefault="001757BC" w:rsidP="00B2681C">
            <w:pPr>
              <w:pStyle w:val="Tabela"/>
              <w:jc w:val="center"/>
              <w:rPr>
                <w:rFonts w:eastAsia="Times New Roman"/>
                <w:szCs w:val="16"/>
              </w:rPr>
            </w:pPr>
            <w:r>
              <w:rPr>
                <w:color w:val="000000"/>
              </w:rPr>
              <w:t>48.7</w:t>
            </w:r>
          </w:p>
        </w:tc>
        <w:tc>
          <w:tcPr>
            <w:tcW w:w="850" w:type="dxa"/>
            <w:tcBorders>
              <w:top w:val="nil"/>
              <w:left w:val="nil"/>
              <w:bottom w:val="single" w:sz="4" w:space="0" w:color="auto"/>
              <w:right w:val="single" w:sz="4" w:space="0" w:color="auto"/>
            </w:tcBorders>
            <w:shd w:val="clear" w:color="auto" w:fill="DBDBDB"/>
            <w:noWrap/>
            <w:vAlign w:val="center"/>
          </w:tcPr>
          <w:p w14:paraId="6CB7B671" w14:textId="77777777" w:rsidR="004819F2" w:rsidRPr="008741A9" w:rsidRDefault="001757BC" w:rsidP="00B2681C">
            <w:pPr>
              <w:pStyle w:val="Tabela"/>
              <w:jc w:val="center"/>
              <w:rPr>
                <w:rFonts w:eastAsia="Times New Roman"/>
                <w:szCs w:val="16"/>
              </w:rPr>
            </w:pPr>
            <w:r>
              <w:t>52.8</w:t>
            </w:r>
          </w:p>
        </w:tc>
        <w:tc>
          <w:tcPr>
            <w:tcW w:w="851" w:type="dxa"/>
            <w:tcBorders>
              <w:top w:val="nil"/>
              <w:left w:val="nil"/>
              <w:bottom w:val="single" w:sz="4" w:space="0" w:color="auto"/>
              <w:right w:val="single" w:sz="4" w:space="0" w:color="auto"/>
            </w:tcBorders>
            <w:shd w:val="clear" w:color="auto" w:fill="auto"/>
            <w:noWrap/>
            <w:vAlign w:val="center"/>
          </w:tcPr>
          <w:p w14:paraId="5EDF05E9" w14:textId="77777777" w:rsidR="004819F2" w:rsidRPr="008741A9" w:rsidRDefault="001757BC" w:rsidP="00B2681C">
            <w:pPr>
              <w:pStyle w:val="Tabela"/>
              <w:jc w:val="center"/>
              <w:rPr>
                <w:rFonts w:eastAsia="Times New Roman"/>
                <w:szCs w:val="16"/>
              </w:rPr>
            </w:pPr>
            <w:r>
              <w:t>47.0</w:t>
            </w:r>
          </w:p>
        </w:tc>
        <w:tc>
          <w:tcPr>
            <w:tcW w:w="850" w:type="dxa"/>
            <w:tcBorders>
              <w:top w:val="nil"/>
              <w:left w:val="nil"/>
              <w:bottom w:val="single" w:sz="4" w:space="0" w:color="auto"/>
              <w:right w:val="single" w:sz="4" w:space="0" w:color="auto"/>
            </w:tcBorders>
            <w:shd w:val="clear" w:color="auto" w:fill="auto"/>
            <w:noWrap/>
            <w:vAlign w:val="center"/>
          </w:tcPr>
          <w:p w14:paraId="2CF29509" w14:textId="77777777" w:rsidR="004819F2" w:rsidRPr="008741A9" w:rsidRDefault="001757BC" w:rsidP="00B2681C">
            <w:pPr>
              <w:pStyle w:val="Tabela"/>
              <w:jc w:val="center"/>
              <w:rPr>
                <w:rFonts w:eastAsia="Times New Roman"/>
                <w:szCs w:val="16"/>
              </w:rPr>
            </w:pPr>
            <w:r>
              <w:t>50.4</w:t>
            </w:r>
          </w:p>
        </w:tc>
        <w:tc>
          <w:tcPr>
            <w:tcW w:w="851" w:type="dxa"/>
            <w:tcBorders>
              <w:top w:val="nil"/>
              <w:left w:val="nil"/>
              <w:bottom w:val="single" w:sz="4" w:space="0" w:color="auto"/>
              <w:right w:val="single" w:sz="4" w:space="0" w:color="auto"/>
            </w:tcBorders>
            <w:shd w:val="clear" w:color="auto" w:fill="auto"/>
            <w:noWrap/>
            <w:vAlign w:val="center"/>
          </w:tcPr>
          <w:p w14:paraId="714C487E" w14:textId="77777777" w:rsidR="004819F2" w:rsidRPr="008741A9" w:rsidRDefault="001757BC" w:rsidP="00B2681C">
            <w:pPr>
              <w:pStyle w:val="Tabela"/>
              <w:jc w:val="center"/>
              <w:rPr>
                <w:rFonts w:eastAsia="Times New Roman"/>
                <w:szCs w:val="16"/>
              </w:rPr>
            </w:pPr>
            <w:r>
              <w:t>49.9</w:t>
            </w:r>
          </w:p>
        </w:tc>
        <w:tc>
          <w:tcPr>
            <w:tcW w:w="850" w:type="dxa"/>
            <w:tcBorders>
              <w:top w:val="nil"/>
              <w:left w:val="nil"/>
              <w:bottom w:val="single" w:sz="4" w:space="0" w:color="auto"/>
              <w:right w:val="single" w:sz="4" w:space="0" w:color="auto"/>
            </w:tcBorders>
            <w:shd w:val="clear" w:color="auto" w:fill="auto"/>
            <w:noWrap/>
            <w:vAlign w:val="center"/>
          </w:tcPr>
          <w:p w14:paraId="1685FBE4" w14:textId="77777777" w:rsidR="004819F2" w:rsidRPr="008741A9" w:rsidRDefault="001757BC" w:rsidP="00B2681C">
            <w:pPr>
              <w:pStyle w:val="Tabela"/>
              <w:jc w:val="center"/>
              <w:rPr>
                <w:rFonts w:eastAsia="Times New Roman"/>
                <w:szCs w:val="16"/>
              </w:rPr>
            </w:pPr>
            <w:r>
              <w:t>27.5</w:t>
            </w:r>
          </w:p>
        </w:tc>
        <w:tc>
          <w:tcPr>
            <w:tcW w:w="851" w:type="dxa"/>
            <w:tcBorders>
              <w:top w:val="nil"/>
              <w:left w:val="nil"/>
              <w:bottom w:val="single" w:sz="4" w:space="0" w:color="auto"/>
              <w:right w:val="single" w:sz="4" w:space="0" w:color="auto"/>
            </w:tcBorders>
            <w:shd w:val="clear" w:color="auto" w:fill="auto"/>
            <w:noWrap/>
            <w:vAlign w:val="center"/>
          </w:tcPr>
          <w:p w14:paraId="2D1D25E2" w14:textId="77777777" w:rsidR="004819F2" w:rsidRPr="008741A9" w:rsidRDefault="001757BC" w:rsidP="00B2681C">
            <w:pPr>
              <w:pStyle w:val="Tabela"/>
              <w:jc w:val="center"/>
              <w:rPr>
                <w:rFonts w:eastAsia="Times New Roman"/>
                <w:szCs w:val="16"/>
              </w:rPr>
            </w:pPr>
            <w:r>
              <w:t>17.3</w:t>
            </w:r>
          </w:p>
        </w:tc>
      </w:tr>
      <w:tr w:rsidR="001757BC" w14:paraId="2BF3D9B1" w14:textId="77777777" w:rsidTr="008741A9">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71E04140" w14:textId="77777777" w:rsidR="004819F2" w:rsidRPr="008741A9" w:rsidRDefault="001757BC" w:rsidP="00B2681C">
            <w:pPr>
              <w:pStyle w:val="Tabela"/>
              <w:rPr>
                <w:rFonts w:eastAsia="Times New Roman"/>
                <w:szCs w:val="16"/>
              </w:rPr>
            </w:pPr>
            <w:r>
              <w:rPr>
                <w:color w:val="000000"/>
              </w:rPr>
              <w:t>hard coal*</w:t>
            </w:r>
          </w:p>
        </w:tc>
        <w:tc>
          <w:tcPr>
            <w:tcW w:w="850" w:type="dxa"/>
            <w:tcBorders>
              <w:top w:val="nil"/>
              <w:left w:val="nil"/>
              <w:bottom w:val="single" w:sz="4" w:space="0" w:color="auto"/>
              <w:right w:val="single" w:sz="4" w:space="0" w:color="auto"/>
            </w:tcBorders>
            <w:shd w:val="clear" w:color="auto" w:fill="DBDBDB"/>
            <w:noWrap/>
            <w:vAlign w:val="center"/>
          </w:tcPr>
          <w:p w14:paraId="433430A2" w14:textId="77777777" w:rsidR="004819F2" w:rsidRPr="008741A9" w:rsidRDefault="001757BC" w:rsidP="00B2681C">
            <w:pPr>
              <w:pStyle w:val="Tabela"/>
              <w:jc w:val="center"/>
              <w:rPr>
                <w:rFonts w:eastAsia="Times New Roman"/>
                <w:szCs w:val="16"/>
              </w:rPr>
            </w:pPr>
            <w:r>
              <w:rPr>
                <w:color w:val="000000"/>
              </w:rPr>
              <w:t>88.2</w:t>
            </w:r>
          </w:p>
        </w:tc>
        <w:tc>
          <w:tcPr>
            <w:tcW w:w="851" w:type="dxa"/>
            <w:tcBorders>
              <w:top w:val="nil"/>
              <w:left w:val="nil"/>
              <w:bottom w:val="single" w:sz="4" w:space="0" w:color="auto"/>
              <w:right w:val="single" w:sz="4" w:space="0" w:color="auto"/>
            </w:tcBorders>
            <w:shd w:val="clear" w:color="auto" w:fill="DBDBDB"/>
            <w:noWrap/>
            <w:vAlign w:val="center"/>
          </w:tcPr>
          <w:p w14:paraId="443A7E68" w14:textId="77777777" w:rsidR="004819F2" w:rsidRPr="008741A9" w:rsidRDefault="001757BC" w:rsidP="00B2681C">
            <w:pPr>
              <w:pStyle w:val="Tabela"/>
              <w:jc w:val="center"/>
              <w:rPr>
                <w:rFonts w:eastAsia="Times New Roman"/>
                <w:szCs w:val="16"/>
              </w:rPr>
            </w:pPr>
            <w:r>
              <w:rPr>
                <w:color w:val="000000"/>
              </w:rPr>
              <w:t>89.2</w:t>
            </w:r>
          </w:p>
        </w:tc>
        <w:tc>
          <w:tcPr>
            <w:tcW w:w="850" w:type="dxa"/>
            <w:tcBorders>
              <w:top w:val="nil"/>
              <w:left w:val="nil"/>
              <w:bottom w:val="single" w:sz="4" w:space="0" w:color="auto"/>
              <w:right w:val="single" w:sz="4" w:space="0" w:color="auto"/>
            </w:tcBorders>
            <w:shd w:val="clear" w:color="auto" w:fill="DBDBDB"/>
            <w:noWrap/>
            <w:vAlign w:val="center"/>
          </w:tcPr>
          <w:p w14:paraId="13104788" w14:textId="77777777" w:rsidR="004819F2" w:rsidRPr="008741A9" w:rsidRDefault="001757BC" w:rsidP="00B2681C">
            <w:pPr>
              <w:pStyle w:val="Tabela"/>
              <w:jc w:val="center"/>
              <w:rPr>
                <w:rFonts w:eastAsia="Times New Roman"/>
                <w:szCs w:val="16"/>
              </w:rPr>
            </w:pPr>
            <w:r>
              <w:t>79.4</w:t>
            </w:r>
          </w:p>
        </w:tc>
        <w:tc>
          <w:tcPr>
            <w:tcW w:w="851" w:type="dxa"/>
            <w:tcBorders>
              <w:top w:val="nil"/>
              <w:left w:val="nil"/>
              <w:bottom w:val="single" w:sz="4" w:space="0" w:color="auto"/>
              <w:right w:val="single" w:sz="4" w:space="0" w:color="auto"/>
            </w:tcBorders>
            <w:shd w:val="clear" w:color="auto" w:fill="auto"/>
            <w:noWrap/>
            <w:vAlign w:val="center"/>
          </w:tcPr>
          <w:p w14:paraId="7294E786" w14:textId="77777777" w:rsidR="004819F2" w:rsidRPr="008741A9" w:rsidRDefault="001757BC" w:rsidP="00B2681C">
            <w:pPr>
              <w:pStyle w:val="Tabela"/>
              <w:jc w:val="center"/>
              <w:rPr>
                <w:rFonts w:eastAsia="Times New Roman"/>
                <w:szCs w:val="16"/>
              </w:rPr>
            </w:pPr>
            <w:r>
              <w:t>75.4</w:t>
            </w:r>
          </w:p>
        </w:tc>
        <w:tc>
          <w:tcPr>
            <w:tcW w:w="850" w:type="dxa"/>
            <w:tcBorders>
              <w:top w:val="nil"/>
              <w:left w:val="nil"/>
              <w:bottom w:val="single" w:sz="4" w:space="0" w:color="auto"/>
              <w:right w:val="single" w:sz="4" w:space="0" w:color="auto"/>
            </w:tcBorders>
            <w:shd w:val="clear" w:color="auto" w:fill="auto"/>
            <w:noWrap/>
            <w:vAlign w:val="center"/>
          </w:tcPr>
          <w:p w14:paraId="5582E595" w14:textId="77777777" w:rsidR="004819F2" w:rsidRPr="008741A9" w:rsidRDefault="001757BC" w:rsidP="00B2681C">
            <w:pPr>
              <w:pStyle w:val="Tabela"/>
              <w:jc w:val="center"/>
              <w:rPr>
                <w:rFonts w:eastAsia="Times New Roman"/>
                <w:szCs w:val="16"/>
              </w:rPr>
            </w:pPr>
            <w:r>
              <w:t>72.3</w:t>
            </w:r>
          </w:p>
        </w:tc>
        <w:tc>
          <w:tcPr>
            <w:tcW w:w="851" w:type="dxa"/>
            <w:tcBorders>
              <w:top w:val="nil"/>
              <w:left w:val="nil"/>
              <w:bottom w:val="single" w:sz="4" w:space="0" w:color="auto"/>
              <w:right w:val="single" w:sz="4" w:space="0" w:color="auto"/>
            </w:tcBorders>
            <w:shd w:val="clear" w:color="auto" w:fill="auto"/>
            <w:noWrap/>
            <w:vAlign w:val="center"/>
          </w:tcPr>
          <w:p w14:paraId="19AE602B" w14:textId="77777777" w:rsidR="004819F2" w:rsidRPr="008741A9" w:rsidRDefault="001757BC" w:rsidP="00B2681C">
            <w:pPr>
              <w:pStyle w:val="Tabela"/>
              <w:jc w:val="center"/>
              <w:rPr>
                <w:rFonts w:eastAsia="Times New Roman"/>
                <w:szCs w:val="16"/>
              </w:rPr>
            </w:pPr>
            <w:r>
              <w:t>63.1</w:t>
            </w:r>
          </w:p>
        </w:tc>
        <w:tc>
          <w:tcPr>
            <w:tcW w:w="850" w:type="dxa"/>
            <w:tcBorders>
              <w:top w:val="nil"/>
              <w:left w:val="nil"/>
              <w:bottom w:val="single" w:sz="4" w:space="0" w:color="auto"/>
              <w:right w:val="single" w:sz="4" w:space="0" w:color="auto"/>
            </w:tcBorders>
            <w:shd w:val="clear" w:color="auto" w:fill="auto"/>
            <w:noWrap/>
            <w:vAlign w:val="center"/>
          </w:tcPr>
          <w:p w14:paraId="51AC1FB2" w14:textId="77777777" w:rsidR="004819F2" w:rsidRPr="008741A9" w:rsidRDefault="001757BC" w:rsidP="00B2681C">
            <w:pPr>
              <w:pStyle w:val="Tabela"/>
              <w:jc w:val="center"/>
              <w:rPr>
                <w:rFonts w:eastAsia="Times New Roman"/>
                <w:szCs w:val="16"/>
              </w:rPr>
            </w:pPr>
            <w:r>
              <w:t>53.2</w:t>
            </w:r>
          </w:p>
        </w:tc>
        <w:tc>
          <w:tcPr>
            <w:tcW w:w="851" w:type="dxa"/>
            <w:tcBorders>
              <w:top w:val="nil"/>
              <w:left w:val="nil"/>
              <w:bottom w:val="single" w:sz="4" w:space="0" w:color="auto"/>
              <w:right w:val="single" w:sz="4" w:space="0" w:color="auto"/>
            </w:tcBorders>
            <w:shd w:val="clear" w:color="auto" w:fill="auto"/>
            <w:noWrap/>
            <w:vAlign w:val="center"/>
          </w:tcPr>
          <w:p w14:paraId="5348D3D8" w14:textId="77777777" w:rsidR="004819F2" w:rsidRPr="008741A9" w:rsidRDefault="001757BC" w:rsidP="00B2681C">
            <w:pPr>
              <w:pStyle w:val="Tabela"/>
              <w:jc w:val="center"/>
              <w:rPr>
                <w:rFonts w:eastAsia="Times New Roman"/>
                <w:szCs w:val="16"/>
              </w:rPr>
            </w:pPr>
            <w:r>
              <w:t>45.7</w:t>
            </w:r>
          </w:p>
        </w:tc>
      </w:tr>
      <w:tr w:rsidR="001757BC" w14:paraId="6761120F" w14:textId="77777777" w:rsidTr="008741A9">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44F31512" w14:textId="77777777" w:rsidR="004819F2" w:rsidRPr="008741A9" w:rsidRDefault="001757BC" w:rsidP="00B2681C">
            <w:pPr>
              <w:pStyle w:val="Tabela"/>
              <w:rPr>
                <w:rFonts w:eastAsia="Times New Roman"/>
                <w:szCs w:val="16"/>
              </w:rPr>
            </w:pPr>
            <w:r>
              <w:rPr>
                <w:color w:val="000000"/>
              </w:rPr>
              <w:t>gaseous fuels**</w:t>
            </w:r>
          </w:p>
        </w:tc>
        <w:tc>
          <w:tcPr>
            <w:tcW w:w="850" w:type="dxa"/>
            <w:tcBorders>
              <w:top w:val="nil"/>
              <w:left w:val="nil"/>
              <w:bottom w:val="single" w:sz="4" w:space="0" w:color="auto"/>
              <w:right w:val="single" w:sz="4" w:space="0" w:color="auto"/>
            </w:tcBorders>
            <w:shd w:val="clear" w:color="auto" w:fill="DBDBDB"/>
            <w:noWrap/>
            <w:vAlign w:val="center"/>
          </w:tcPr>
          <w:p w14:paraId="3C7C2F1A" w14:textId="77777777" w:rsidR="004819F2" w:rsidRPr="008741A9" w:rsidRDefault="001757BC" w:rsidP="00B2681C">
            <w:pPr>
              <w:pStyle w:val="Tabela"/>
              <w:jc w:val="center"/>
              <w:rPr>
                <w:rFonts w:eastAsia="Times New Roman"/>
                <w:szCs w:val="16"/>
              </w:rPr>
            </w:pPr>
            <w:r>
              <w:rPr>
                <w:color w:val="000000"/>
              </w:rPr>
              <w:t>5.2</w:t>
            </w:r>
          </w:p>
        </w:tc>
        <w:tc>
          <w:tcPr>
            <w:tcW w:w="851" w:type="dxa"/>
            <w:tcBorders>
              <w:top w:val="nil"/>
              <w:left w:val="nil"/>
              <w:bottom w:val="single" w:sz="4" w:space="0" w:color="auto"/>
              <w:right w:val="single" w:sz="4" w:space="0" w:color="auto"/>
            </w:tcBorders>
            <w:shd w:val="clear" w:color="auto" w:fill="DBDBDB"/>
            <w:noWrap/>
            <w:vAlign w:val="center"/>
          </w:tcPr>
          <w:p w14:paraId="0327D0F1" w14:textId="77777777" w:rsidR="004819F2" w:rsidRPr="008741A9" w:rsidRDefault="001757BC" w:rsidP="00B2681C">
            <w:pPr>
              <w:pStyle w:val="Tabela"/>
              <w:jc w:val="center"/>
              <w:rPr>
                <w:rFonts w:eastAsia="Times New Roman"/>
                <w:szCs w:val="16"/>
              </w:rPr>
            </w:pPr>
            <w:r>
              <w:rPr>
                <w:color w:val="000000"/>
              </w:rPr>
              <w:t>4.8</w:t>
            </w:r>
          </w:p>
        </w:tc>
        <w:tc>
          <w:tcPr>
            <w:tcW w:w="850" w:type="dxa"/>
            <w:tcBorders>
              <w:top w:val="nil"/>
              <w:left w:val="nil"/>
              <w:bottom w:val="single" w:sz="4" w:space="0" w:color="auto"/>
              <w:right w:val="single" w:sz="4" w:space="0" w:color="auto"/>
            </w:tcBorders>
            <w:shd w:val="clear" w:color="auto" w:fill="DBDBDB"/>
            <w:noWrap/>
            <w:vAlign w:val="center"/>
          </w:tcPr>
          <w:p w14:paraId="29874E85" w14:textId="77777777" w:rsidR="004819F2" w:rsidRPr="008741A9" w:rsidRDefault="001757BC" w:rsidP="00B2681C">
            <w:pPr>
              <w:pStyle w:val="Tabela"/>
              <w:jc w:val="center"/>
              <w:rPr>
                <w:rFonts w:eastAsia="Times New Roman"/>
                <w:szCs w:val="16"/>
              </w:rPr>
            </w:pPr>
            <w:r>
              <w:t>6.4</w:t>
            </w:r>
          </w:p>
        </w:tc>
        <w:tc>
          <w:tcPr>
            <w:tcW w:w="851" w:type="dxa"/>
            <w:tcBorders>
              <w:top w:val="nil"/>
              <w:left w:val="nil"/>
              <w:bottom w:val="single" w:sz="4" w:space="0" w:color="auto"/>
              <w:right w:val="single" w:sz="4" w:space="0" w:color="auto"/>
            </w:tcBorders>
            <w:shd w:val="clear" w:color="auto" w:fill="auto"/>
            <w:noWrap/>
            <w:vAlign w:val="center"/>
          </w:tcPr>
          <w:p w14:paraId="46DC1B29" w14:textId="77777777" w:rsidR="004819F2" w:rsidRPr="008741A9" w:rsidRDefault="001757BC" w:rsidP="00B2681C">
            <w:pPr>
              <w:pStyle w:val="Tabela"/>
              <w:jc w:val="center"/>
              <w:rPr>
                <w:rFonts w:eastAsia="Times New Roman"/>
                <w:szCs w:val="16"/>
              </w:rPr>
            </w:pPr>
            <w:r>
              <w:t>12.0</w:t>
            </w:r>
          </w:p>
        </w:tc>
        <w:tc>
          <w:tcPr>
            <w:tcW w:w="850" w:type="dxa"/>
            <w:tcBorders>
              <w:top w:val="nil"/>
              <w:left w:val="nil"/>
              <w:bottom w:val="single" w:sz="4" w:space="0" w:color="auto"/>
              <w:right w:val="single" w:sz="4" w:space="0" w:color="auto"/>
            </w:tcBorders>
            <w:shd w:val="clear" w:color="auto" w:fill="auto"/>
            <w:noWrap/>
            <w:vAlign w:val="center"/>
          </w:tcPr>
          <w:p w14:paraId="050AD262" w14:textId="77777777" w:rsidR="004819F2" w:rsidRPr="008741A9" w:rsidRDefault="001757BC" w:rsidP="00B2681C">
            <w:pPr>
              <w:pStyle w:val="Tabela"/>
              <w:jc w:val="center"/>
              <w:rPr>
                <w:rFonts w:eastAsia="Times New Roman"/>
                <w:szCs w:val="16"/>
              </w:rPr>
            </w:pPr>
            <w:r>
              <w:t>15.3</w:t>
            </w:r>
          </w:p>
        </w:tc>
        <w:tc>
          <w:tcPr>
            <w:tcW w:w="851" w:type="dxa"/>
            <w:tcBorders>
              <w:top w:val="nil"/>
              <w:left w:val="nil"/>
              <w:bottom w:val="single" w:sz="4" w:space="0" w:color="auto"/>
              <w:right w:val="single" w:sz="4" w:space="0" w:color="auto"/>
            </w:tcBorders>
            <w:shd w:val="clear" w:color="auto" w:fill="auto"/>
            <w:noWrap/>
            <w:vAlign w:val="center"/>
          </w:tcPr>
          <w:p w14:paraId="0B35AEF4" w14:textId="77777777" w:rsidR="004819F2" w:rsidRPr="008741A9" w:rsidRDefault="001757BC" w:rsidP="00B2681C">
            <w:pPr>
              <w:pStyle w:val="Tabela"/>
              <w:jc w:val="center"/>
              <w:rPr>
                <w:rFonts w:eastAsia="Times New Roman"/>
                <w:szCs w:val="16"/>
              </w:rPr>
            </w:pPr>
            <w:r>
              <w:t>20.7</w:t>
            </w:r>
          </w:p>
        </w:tc>
        <w:tc>
          <w:tcPr>
            <w:tcW w:w="850" w:type="dxa"/>
            <w:tcBorders>
              <w:top w:val="nil"/>
              <w:left w:val="nil"/>
              <w:bottom w:val="single" w:sz="4" w:space="0" w:color="auto"/>
              <w:right w:val="single" w:sz="4" w:space="0" w:color="auto"/>
            </w:tcBorders>
            <w:shd w:val="clear" w:color="auto" w:fill="auto"/>
            <w:noWrap/>
            <w:vAlign w:val="center"/>
          </w:tcPr>
          <w:p w14:paraId="258586B5" w14:textId="77777777" w:rsidR="004819F2" w:rsidRPr="008741A9" w:rsidRDefault="001757BC" w:rsidP="00B2681C">
            <w:pPr>
              <w:pStyle w:val="Tabela"/>
              <w:jc w:val="center"/>
              <w:rPr>
                <w:rFonts w:eastAsia="Times New Roman"/>
                <w:szCs w:val="16"/>
              </w:rPr>
            </w:pPr>
            <w:r>
              <w:t>31.3</w:t>
            </w:r>
          </w:p>
        </w:tc>
        <w:tc>
          <w:tcPr>
            <w:tcW w:w="851" w:type="dxa"/>
            <w:tcBorders>
              <w:top w:val="nil"/>
              <w:left w:val="nil"/>
              <w:bottom w:val="single" w:sz="4" w:space="0" w:color="auto"/>
              <w:right w:val="single" w:sz="4" w:space="0" w:color="auto"/>
            </w:tcBorders>
            <w:shd w:val="clear" w:color="auto" w:fill="auto"/>
            <w:noWrap/>
            <w:vAlign w:val="center"/>
          </w:tcPr>
          <w:p w14:paraId="0E8D8CD9" w14:textId="77777777" w:rsidR="004819F2" w:rsidRPr="008741A9" w:rsidRDefault="001757BC" w:rsidP="00B2681C">
            <w:pPr>
              <w:pStyle w:val="Tabela"/>
              <w:jc w:val="center"/>
              <w:rPr>
                <w:rFonts w:eastAsia="Times New Roman"/>
                <w:szCs w:val="16"/>
              </w:rPr>
            </w:pPr>
            <w:r>
              <w:t>38.4</w:t>
            </w:r>
          </w:p>
        </w:tc>
      </w:tr>
      <w:tr w:rsidR="001757BC" w14:paraId="4FC8AE5D" w14:textId="77777777" w:rsidTr="008741A9">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11FEB041" w14:textId="77777777" w:rsidR="004819F2" w:rsidRPr="008741A9" w:rsidRDefault="001757BC" w:rsidP="00B2681C">
            <w:pPr>
              <w:pStyle w:val="Tabela"/>
              <w:rPr>
                <w:rFonts w:eastAsia="Times New Roman"/>
                <w:szCs w:val="16"/>
              </w:rPr>
            </w:pPr>
            <w:r>
              <w:rPr>
                <w:color w:val="000000"/>
              </w:rPr>
              <w:t xml:space="preserve">heating oil </w:t>
            </w:r>
          </w:p>
        </w:tc>
        <w:tc>
          <w:tcPr>
            <w:tcW w:w="850" w:type="dxa"/>
            <w:tcBorders>
              <w:top w:val="nil"/>
              <w:left w:val="nil"/>
              <w:bottom w:val="single" w:sz="4" w:space="0" w:color="auto"/>
              <w:right w:val="single" w:sz="4" w:space="0" w:color="auto"/>
            </w:tcBorders>
            <w:shd w:val="clear" w:color="auto" w:fill="DBDBDB"/>
            <w:noWrap/>
            <w:vAlign w:val="center"/>
          </w:tcPr>
          <w:p w14:paraId="72BC692E" w14:textId="77777777" w:rsidR="004819F2" w:rsidRPr="008741A9" w:rsidRDefault="001757BC" w:rsidP="00B2681C">
            <w:pPr>
              <w:pStyle w:val="Tabela"/>
              <w:jc w:val="center"/>
              <w:rPr>
                <w:rFonts w:eastAsia="Times New Roman"/>
                <w:szCs w:val="16"/>
              </w:rPr>
            </w:pPr>
            <w:r>
              <w:rPr>
                <w:color w:val="000000"/>
              </w:rPr>
              <w:t>2.6</w:t>
            </w:r>
          </w:p>
        </w:tc>
        <w:tc>
          <w:tcPr>
            <w:tcW w:w="851" w:type="dxa"/>
            <w:tcBorders>
              <w:top w:val="nil"/>
              <w:left w:val="nil"/>
              <w:bottom w:val="single" w:sz="4" w:space="0" w:color="auto"/>
              <w:right w:val="single" w:sz="4" w:space="0" w:color="auto"/>
            </w:tcBorders>
            <w:shd w:val="clear" w:color="auto" w:fill="DBDBDB"/>
            <w:noWrap/>
            <w:vAlign w:val="center"/>
          </w:tcPr>
          <w:p w14:paraId="411BF30F" w14:textId="77777777" w:rsidR="004819F2" w:rsidRPr="008741A9" w:rsidRDefault="001757BC" w:rsidP="00B2681C">
            <w:pPr>
              <w:pStyle w:val="Tabela"/>
              <w:jc w:val="center"/>
              <w:rPr>
                <w:rFonts w:eastAsia="Times New Roman"/>
                <w:szCs w:val="16"/>
              </w:rPr>
            </w:pPr>
            <w:r>
              <w:rPr>
                <w:color w:val="000000"/>
              </w:rPr>
              <w:t>2.5</w:t>
            </w:r>
          </w:p>
        </w:tc>
        <w:tc>
          <w:tcPr>
            <w:tcW w:w="850" w:type="dxa"/>
            <w:tcBorders>
              <w:top w:val="nil"/>
              <w:left w:val="nil"/>
              <w:bottom w:val="single" w:sz="4" w:space="0" w:color="auto"/>
              <w:right w:val="single" w:sz="4" w:space="0" w:color="auto"/>
            </w:tcBorders>
            <w:shd w:val="clear" w:color="auto" w:fill="DBDBDB"/>
            <w:noWrap/>
            <w:vAlign w:val="center"/>
          </w:tcPr>
          <w:p w14:paraId="68486F46" w14:textId="77777777" w:rsidR="004819F2" w:rsidRPr="008741A9" w:rsidRDefault="001757BC" w:rsidP="00B2681C">
            <w:pPr>
              <w:pStyle w:val="Tabela"/>
              <w:jc w:val="center"/>
              <w:rPr>
                <w:rFonts w:eastAsia="Times New Roman"/>
                <w:szCs w:val="16"/>
              </w:rPr>
            </w:pPr>
            <w:r>
              <w:t>2.0</w:t>
            </w:r>
          </w:p>
        </w:tc>
        <w:tc>
          <w:tcPr>
            <w:tcW w:w="851" w:type="dxa"/>
            <w:tcBorders>
              <w:top w:val="nil"/>
              <w:left w:val="nil"/>
              <w:bottom w:val="single" w:sz="4" w:space="0" w:color="auto"/>
              <w:right w:val="single" w:sz="4" w:space="0" w:color="auto"/>
            </w:tcBorders>
            <w:shd w:val="clear" w:color="auto" w:fill="auto"/>
            <w:noWrap/>
            <w:vAlign w:val="center"/>
          </w:tcPr>
          <w:p w14:paraId="3DE1AEB1" w14:textId="77777777" w:rsidR="004819F2" w:rsidRPr="008741A9" w:rsidRDefault="001757BC" w:rsidP="00B2681C">
            <w:pPr>
              <w:pStyle w:val="Tabela"/>
              <w:jc w:val="center"/>
              <w:rPr>
                <w:rFonts w:eastAsia="Times New Roman"/>
                <w:szCs w:val="16"/>
              </w:rPr>
            </w:pPr>
            <w:r>
              <w:t>1.9</w:t>
            </w:r>
          </w:p>
        </w:tc>
        <w:tc>
          <w:tcPr>
            <w:tcW w:w="850" w:type="dxa"/>
            <w:tcBorders>
              <w:top w:val="nil"/>
              <w:left w:val="nil"/>
              <w:bottom w:val="single" w:sz="4" w:space="0" w:color="auto"/>
              <w:right w:val="single" w:sz="4" w:space="0" w:color="auto"/>
            </w:tcBorders>
            <w:shd w:val="clear" w:color="auto" w:fill="auto"/>
            <w:noWrap/>
            <w:vAlign w:val="center"/>
          </w:tcPr>
          <w:p w14:paraId="15F7831C" w14:textId="77777777" w:rsidR="004819F2" w:rsidRPr="008741A9" w:rsidRDefault="001757BC" w:rsidP="00B2681C">
            <w:pPr>
              <w:pStyle w:val="Tabela"/>
              <w:jc w:val="center"/>
              <w:rPr>
                <w:rFonts w:eastAsia="Times New Roman"/>
                <w:szCs w:val="16"/>
              </w:rPr>
            </w:pPr>
            <w:r>
              <w:t>1.9</w:t>
            </w:r>
          </w:p>
        </w:tc>
        <w:tc>
          <w:tcPr>
            <w:tcW w:w="851" w:type="dxa"/>
            <w:tcBorders>
              <w:top w:val="nil"/>
              <w:left w:val="nil"/>
              <w:bottom w:val="single" w:sz="4" w:space="0" w:color="auto"/>
              <w:right w:val="single" w:sz="4" w:space="0" w:color="auto"/>
            </w:tcBorders>
            <w:shd w:val="clear" w:color="auto" w:fill="auto"/>
            <w:noWrap/>
            <w:vAlign w:val="center"/>
          </w:tcPr>
          <w:p w14:paraId="536D9599" w14:textId="77777777" w:rsidR="004819F2" w:rsidRPr="008741A9" w:rsidRDefault="001757BC" w:rsidP="00B2681C">
            <w:pPr>
              <w:pStyle w:val="Tabela"/>
              <w:jc w:val="center"/>
              <w:rPr>
                <w:rFonts w:eastAsia="Times New Roman"/>
                <w:szCs w:val="16"/>
              </w:rPr>
            </w:pPr>
            <w:r>
              <w:t>1.9</w:t>
            </w:r>
          </w:p>
        </w:tc>
        <w:tc>
          <w:tcPr>
            <w:tcW w:w="850" w:type="dxa"/>
            <w:tcBorders>
              <w:top w:val="nil"/>
              <w:left w:val="nil"/>
              <w:bottom w:val="single" w:sz="4" w:space="0" w:color="auto"/>
              <w:right w:val="single" w:sz="4" w:space="0" w:color="auto"/>
            </w:tcBorders>
            <w:shd w:val="clear" w:color="auto" w:fill="auto"/>
            <w:noWrap/>
            <w:vAlign w:val="center"/>
          </w:tcPr>
          <w:p w14:paraId="2E10F2EA" w14:textId="77777777" w:rsidR="004819F2" w:rsidRPr="008741A9" w:rsidRDefault="001757BC" w:rsidP="00B2681C">
            <w:pPr>
              <w:pStyle w:val="Tabela"/>
              <w:jc w:val="center"/>
              <w:rPr>
                <w:rFonts w:eastAsia="Times New Roman"/>
                <w:szCs w:val="16"/>
              </w:rPr>
            </w:pPr>
            <w:r>
              <w:t>1.8</w:t>
            </w:r>
          </w:p>
        </w:tc>
        <w:tc>
          <w:tcPr>
            <w:tcW w:w="851" w:type="dxa"/>
            <w:tcBorders>
              <w:top w:val="nil"/>
              <w:left w:val="nil"/>
              <w:bottom w:val="single" w:sz="4" w:space="0" w:color="auto"/>
              <w:right w:val="single" w:sz="4" w:space="0" w:color="auto"/>
            </w:tcBorders>
            <w:shd w:val="clear" w:color="auto" w:fill="auto"/>
            <w:noWrap/>
            <w:vAlign w:val="center"/>
          </w:tcPr>
          <w:p w14:paraId="5B43B6CD" w14:textId="77777777" w:rsidR="004819F2" w:rsidRPr="008741A9" w:rsidRDefault="001757BC" w:rsidP="00B2681C">
            <w:pPr>
              <w:pStyle w:val="Tabela"/>
              <w:jc w:val="center"/>
              <w:rPr>
                <w:rFonts w:eastAsia="Times New Roman"/>
                <w:szCs w:val="16"/>
              </w:rPr>
            </w:pPr>
            <w:r>
              <w:t>1.7</w:t>
            </w:r>
          </w:p>
        </w:tc>
      </w:tr>
      <w:tr w:rsidR="001757BC" w14:paraId="41FEC479" w14:textId="77777777" w:rsidTr="008741A9">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60D60218" w14:textId="77777777" w:rsidR="004819F2" w:rsidRPr="008741A9" w:rsidRDefault="001757BC" w:rsidP="00B2681C">
            <w:pPr>
              <w:pStyle w:val="Tabela"/>
              <w:rPr>
                <w:rFonts w:eastAsia="Times New Roman"/>
                <w:szCs w:val="16"/>
              </w:rPr>
            </w:pPr>
            <w:r>
              <w:rPr>
                <w:color w:val="000000"/>
              </w:rPr>
              <w:t>nuclear power</w:t>
            </w:r>
          </w:p>
        </w:tc>
        <w:tc>
          <w:tcPr>
            <w:tcW w:w="850" w:type="dxa"/>
            <w:tcBorders>
              <w:top w:val="nil"/>
              <w:left w:val="nil"/>
              <w:bottom w:val="single" w:sz="4" w:space="0" w:color="auto"/>
              <w:right w:val="single" w:sz="4" w:space="0" w:color="auto"/>
            </w:tcBorders>
            <w:shd w:val="clear" w:color="auto" w:fill="DBDBDB"/>
            <w:noWrap/>
            <w:vAlign w:val="center"/>
          </w:tcPr>
          <w:p w14:paraId="0D1B4A88" w14:textId="77777777" w:rsidR="004819F2" w:rsidRPr="008741A9" w:rsidRDefault="001757BC" w:rsidP="00B2681C">
            <w:pPr>
              <w:pStyle w:val="Tabela"/>
              <w:jc w:val="center"/>
              <w:rPr>
                <w:rFonts w:eastAsia="Times New Roman"/>
                <w:szCs w:val="16"/>
              </w:rPr>
            </w:pPr>
            <w:r>
              <w:rPr>
                <w:color w:val="000000"/>
              </w:rPr>
              <w:t>0.0</w:t>
            </w:r>
          </w:p>
        </w:tc>
        <w:tc>
          <w:tcPr>
            <w:tcW w:w="851" w:type="dxa"/>
            <w:tcBorders>
              <w:top w:val="nil"/>
              <w:left w:val="nil"/>
              <w:bottom w:val="single" w:sz="4" w:space="0" w:color="auto"/>
              <w:right w:val="single" w:sz="4" w:space="0" w:color="auto"/>
            </w:tcBorders>
            <w:shd w:val="clear" w:color="auto" w:fill="DBDBDB"/>
            <w:noWrap/>
            <w:vAlign w:val="center"/>
          </w:tcPr>
          <w:p w14:paraId="6B0707E3" w14:textId="77777777" w:rsidR="004819F2" w:rsidRPr="008741A9" w:rsidRDefault="001757BC" w:rsidP="00B2681C">
            <w:pPr>
              <w:pStyle w:val="Tabela"/>
              <w:jc w:val="center"/>
              <w:rPr>
                <w:rFonts w:eastAsia="Times New Roman"/>
                <w:szCs w:val="16"/>
              </w:rPr>
            </w:pPr>
            <w:r>
              <w:rPr>
                <w:color w:val="000000"/>
              </w:rPr>
              <w:t>0.0</w:t>
            </w:r>
          </w:p>
        </w:tc>
        <w:tc>
          <w:tcPr>
            <w:tcW w:w="850" w:type="dxa"/>
            <w:tcBorders>
              <w:top w:val="nil"/>
              <w:left w:val="nil"/>
              <w:bottom w:val="single" w:sz="4" w:space="0" w:color="auto"/>
              <w:right w:val="single" w:sz="4" w:space="0" w:color="auto"/>
            </w:tcBorders>
            <w:shd w:val="clear" w:color="auto" w:fill="DBDBDB"/>
            <w:noWrap/>
            <w:vAlign w:val="center"/>
          </w:tcPr>
          <w:p w14:paraId="07C6906C" w14:textId="77777777" w:rsidR="004819F2" w:rsidRPr="008741A9" w:rsidRDefault="001757BC" w:rsidP="00B2681C">
            <w:pPr>
              <w:pStyle w:val="Tabela"/>
              <w:jc w:val="center"/>
              <w:rPr>
                <w:rFonts w:eastAsia="Times New Roman"/>
                <w:szCs w:val="16"/>
              </w:rPr>
            </w:pPr>
            <w:r>
              <w:t>0.0</w:t>
            </w:r>
          </w:p>
        </w:tc>
        <w:tc>
          <w:tcPr>
            <w:tcW w:w="851" w:type="dxa"/>
            <w:tcBorders>
              <w:top w:val="nil"/>
              <w:left w:val="nil"/>
              <w:bottom w:val="single" w:sz="4" w:space="0" w:color="auto"/>
              <w:right w:val="single" w:sz="4" w:space="0" w:color="auto"/>
            </w:tcBorders>
            <w:shd w:val="clear" w:color="auto" w:fill="auto"/>
            <w:noWrap/>
            <w:vAlign w:val="center"/>
          </w:tcPr>
          <w:p w14:paraId="679F2393" w14:textId="77777777" w:rsidR="004819F2" w:rsidRPr="008741A9" w:rsidRDefault="001757BC" w:rsidP="00B2681C">
            <w:pPr>
              <w:pStyle w:val="Tabela"/>
              <w:jc w:val="center"/>
              <w:rPr>
                <w:rFonts w:eastAsia="Times New Roman"/>
                <w:szCs w:val="16"/>
              </w:rPr>
            </w:pPr>
            <w:r>
              <w:t>0.0</w:t>
            </w:r>
          </w:p>
        </w:tc>
        <w:tc>
          <w:tcPr>
            <w:tcW w:w="850" w:type="dxa"/>
            <w:tcBorders>
              <w:top w:val="nil"/>
              <w:left w:val="nil"/>
              <w:bottom w:val="single" w:sz="4" w:space="0" w:color="auto"/>
              <w:right w:val="single" w:sz="4" w:space="0" w:color="auto"/>
            </w:tcBorders>
            <w:shd w:val="clear" w:color="auto" w:fill="auto"/>
            <w:noWrap/>
            <w:vAlign w:val="center"/>
          </w:tcPr>
          <w:p w14:paraId="5F249BE9" w14:textId="77777777" w:rsidR="004819F2" w:rsidRPr="008741A9" w:rsidRDefault="001757BC" w:rsidP="00B2681C">
            <w:pPr>
              <w:pStyle w:val="Tabela"/>
              <w:jc w:val="center"/>
              <w:rPr>
                <w:rFonts w:eastAsia="Times New Roman"/>
                <w:szCs w:val="16"/>
              </w:rPr>
            </w:pPr>
            <w:r>
              <w:t>0.0</w:t>
            </w:r>
          </w:p>
        </w:tc>
        <w:tc>
          <w:tcPr>
            <w:tcW w:w="851" w:type="dxa"/>
            <w:tcBorders>
              <w:top w:val="nil"/>
              <w:left w:val="nil"/>
              <w:bottom w:val="single" w:sz="4" w:space="0" w:color="auto"/>
              <w:right w:val="single" w:sz="4" w:space="0" w:color="auto"/>
            </w:tcBorders>
            <w:shd w:val="clear" w:color="auto" w:fill="auto"/>
            <w:noWrap/>
            <w:vAlign w:val="center"/>
          </w:tcPr>
          <w:p w14:paraId="1A7E2DDC" w14:textId="77777777" w:rsidR="004819F2" w:rsidRPr="008741A9" w:rsidRDefault="001757BC" w:rsidP="00B2681C">
            <w:pPr>
              <w:pStyle w:val="Tabela"/>
              <w:jc w:val="center"/>
              <w:rPr>
                <w:rFonts w:eastAsia="Times New Roman"/>
                <w:szCs w:val="16"/>
              </w:rPr>
            </w:pPr>
            <w:r>
              <w:t>0.0</w:t>
            </w:r>
          </w:p>
        </w:tc>
        <w:tc>
          <w:tcPr>
            <w:tcW w:w="850" w:type="dxa"/>
            <w:tcBorders>
              <w:top w:val="nil"/>
              <w:left w:val="nil"/>
              <w:bottom w:val="single" w:sz="4" w:space="0" w:color="auto"/>
              <w:right w:val="single" w:sz="4" w:space="0" w:color="auto"/>
            </w:tcBorders>
            <w:shd w:val="clear" w:color="auto" w:fill="auto"/>
            <w:noWrap/>
            <w:vAlign w:val="center"/>
          </w:tcPr>
          <w:p w14:paraId="75B22031" w14:textId="77777777" w:rsidR="004819F2" w:rsidRPr="008741A9" w:rsidRDefault="001757BC" w:rsidP="00B2681C">
            <w:pPr>
              <w:pStyle w:val="Tabela"/>
              <w:jc w:val="center"/>
              <w:rPr>
                <w:rFonts w:eastAsia="Times New Roman"/>
                <w:szCs w:val="16"/>
              </w:rPr>
            </w:pPr>
            <w:r>
              <w:t>20.4</w:t>
            </w:r>
          </w:p>
        </w:tc>
        <w:tc>
          <w:tcPr>
            <w:tcW w:w="851" w:type="dxa"/>
            <w:tcBorders>
              <w:top w:val="nil"/>
              <w:left w:val="nil"/>
              <w:bottom w:val="single" w:sz="4" w:space="0" w:color="auto"/>
              <w:right w:val="single" w:sz="4" w:space="0" w:color="auto"/>
            </w:tcBorders>
            <w:shd w:val="clear" w:color="auto" w:fill="auto"/>
            <w:noWrap/>
            <w:vAlign w:val="center"/>
          </w:tcPr>
          <w:p w14:paraId="4D89FEBF" w14:textId="77777777" w:rsidR="004819F2" w:rsidRPr="008741A9" w:rsidRDefault="001757BC" w:rsidP="00B2681C">
            <w:pPr>
              <w:pStyle w:val="Tabela"/>
              <w:jc w:val="center"/>
              <w:rPr>
                <w:rFonts w:eastAsia="Times New Roman"/>
                <w:szCs w:val="16"/>
              </w:rPr>
            </w:pPr>
            <w:r>
              <w:t>30.6</w:t>
            </w:r>
          </w:p>
        </w:tc>
      </w:tr>
      <w:tr w:rsidR="001757BC" w14:paraId="761E1E0D" w14:textId="77777777" w:rsidTr="008741A9">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65C41CB0" w14:textId="77777777" w:rsidR="00D351AA" w:rsidRPr="008741A9" w:rsidRDefault="001757BC" w:rsidP="00B2681C">
            <w:pPr>
              <w:pStyle w:val="Tabela"/>
              <w:rPr>
                <w:rFonts w:cs="Calibri"/>
                <w:color w:val="000000"/>
                <w:szCs w:val="16"/>
              </w:rPr>
            </w:pPr>
            <w:r>
              <w:rPr>
                <w:color w:val="000000"/>
              </w:rPr>
              <w:t>solar energy</w:t>
            </w:r>
          </w:p>
        </w:tc>
        <w:tc>
          <w:tcPr>
            <w:tcW w:w="850" w:type="dxa"/>
            <w:tcBorders>
              <w:top w:val="nil"/>
              <w:left w:val="nil"/>
              <w:bottom w:val="single" w:sz="4" w:space="0" w:color="auto"/>
              <w:right w:val="single" w:sz="4" w:space="0" w:color="auto"/>
            </w:tcBorders>
            <w:shd w:val="clear" w:color="auto" w:fill="DBDBDB"/>
            <w:noWrap/>
            <w:vAlign w:val="center"/>
          </w:tcPr>
          <w:p w14:paraId="2F8D77C3" w14:textId="77777777" w:rsidR="00D351AA" w:rsidRPr="008741A9" w:rsidRDefault="001757BC" w:rsidP="00B2681C">
            <w:pPr>
              <w:pStyle w:val="Tabela"/>
              <w:jc w:val="center"/>
              <w:rPr>
                <w:rFonts w:cs="Arial"/>
                <w:color w:val="000000"/>
                <w:szCs w:val="16"/>
              </w:rPr>
            </w:pPr>
            <w:r>
              <w:rPr>
                <w:color w:val="000000"/>
              </w:rPr>
              <w:t>0.0</w:t>
            </w:r>
          </w:p>
        </w:tc>
        <w:tc>
          <w:tcPr>
            <w:tcW w:w="851" w:type="dxa"/>
            <w:tcBorders>
              <w:top w:val="nil"/>
              <w:left w:val="nil"/>
              <w:bottom w:val="single" w:sz="4" w:space="0" w:color="auto"/>
              <w:right w:val="single" w:sz="4" w:space="0" w:color="auto"/>
            </w:tcBorders>
            <w:shd w:val="clear" w:color="auto" w:fill="DBDBDB"/>
            <w:noWrap/>
            <w:vAlign w:val="center"/>
          </w:tcPr>
          <w:p w14:paraId="613835ED" w14:textId="77777777" w:rsidR="00D351AA" w:rsidRPr="008741A9" w:rsidRDefault="001757BC" w:rsidP="00B2681C">
            <w:pPr>
              <w:pStyle w:val="Tabela"/>
              <w:jc w:val="center"/>
              <w:rPr>
                <w:rFonts w:cs="Arial"/>
                <w:color w:val="000000"/>
                <w:szCs w:val="16"/>
              </w:rPr>
            </w:pPr>
            <w:r>
              <w:rPr>
                <w:color w:val="000000"/>
              </w:rPr>
              <w:t>0.0</w:t>
            </w:r>
          </w:p>
        </w:tc>
        <w:tc>
          <w:tcPr>
            <w:tcW w:w="850" w:type="dxa"/>
            <w:tcBorders>
              <w:top w:val="nil"/>
              <w:left w:val="nil"/>
              <w:bottom w:val="single" w:sz="4" w:space="0" w:color="auto"/>
              <w:right w:val="single" w:sz="4" w:space="0" w:color="auto"/>
            </w:tcBorders>
            <w:shd w:val="clear" w:color="auto" w:fill="DBDBDB"/>
            <w:noWrap/>
            <w:vAlign w:val="center"/>
          </w:tcPr>
          <w:p w14:paraId="4479A6E1" w14:textId="77777777" w:rsidR="00D351AA" w:rsidRPr="008741A9" w:rsidRDefault="001757BC" w:rsidP="00B2681C">
            <w:pPr>
              <w:pStyle w:val="Tabela"/>
              <w:jc w:val="center"/>
              <w:rPr>
                <w:rFonts w:cs="Arial"/>
                <w:szCs w:val="16"/>
              </w:rPr>
            </w:pPr>
            <w:r>
              <w:t>0.1</w:t>
            </w:r>
          </w:p>
        </w:tc>
        <w:tc>
          <w:tcPr>
            <w:tcW w:w="851" w:type="dxa"/>
            <w:tcBorders>
              <w:top w:val="nil"/>
              <w:left w:val="nil"/>
              <w:bottom w:val="single" w:sz="4" w:space="0" w:color="auto"/>
              <w:right w:val="single" w:sz="4" w:space="0" w:color="auto"/>
            </w:tcBorders>
            <w:shd w:val="clear" w:color="auto" w:fill="auto"/>
            <w:noWrap/>
            <w:vAlign w:val="center"/>
          </w:tcPr>
          <w:p w14:paraId="0A03E128" w14:textId="77777777" w:rsidR="00D351AA" w:rsidRPr="008741A9" w:rsidRDefault="001757BC" w:rsidP="00B2681C">
            <w:pPr>
              <w:pStyle w:val="Tabela"/>
              <w:jc w:val="center"/>
              <w:rPr>
                <w:rFonts w:cs="Arial"/>
                <w:szCs w:val="16"/>
              </w:rPr>
            </w:pPr>
            <w:r>
              <w:t>2.0</w:t>
            </w:r>
          </w:p>
        </w:tc>
        <w:tc>
          <w:tcPr>
            <w:tcW w:w="850" w:type="dxa"/>
            <w:tcBorders>
              <w:top w:val="nil"/>
              <w:left w:val="nil"/>
              <w:bottom w:val="single" w:sz="4" w:space="0" w:color="auto"/>
              <w:right w:val="single" w:sz="4" w:space="0" w:color="auto"/>
            </w:tcBorders>
            <w:shd w:val="clear" w:color="auto" w:fill="auto"/>
            <w:noWrap/>
            <w:vAlign w:val="center"/>
          </w:tcPr>
          <w:p w14:paraId="51E15FB9" w14:textId="77777777" w:rsidR="00D351AA" w:rsidRPr="008741A9" w:rsidRDefault="001757BC" w:rsidP="00B2681C">
            <w:pPr>
              <w:pStyle w:val="Tabela"/>
              <w:jc w:val="center"/>
              <w:rPr>
                <w:rFonts w:cs="Arial"/>
                <w:szCs w:val="16"/>
              </w:rPr>
            </w:pPr>
            <w:r>
              <w:t>4.5</w:t>
            </w:r>
          </w:p>
        </w:tc>
        <w:tc>
          <w:tcPr>
            <w:tcW w:w="851" w:type="dxa"/>
            <w:tcBorders>
              <w:top w:val="nil"/>
              <w:left w:val="nil"/>
              <w:bottom w:val="single" w:sz="4" w:space="0" w:color="auto"/>
              <w:right w:val="single" w:sz="4" w:space="0" w:color="auto"/>
            </w:tcBorders>
            <w:shd w:val="clear" w:color="auto" w:fill="auto"/>
            <w:noWrap/>
            <w:vAlign w:val="center"/>
          </w:tcPr>
          <w:p w14:paraId="4E220BC8" w14:textId="77777777" w:rsidR="00D351AA" w:rsidRPr="008741A9" w:rsidRDefault="001757BC" w:rsidP="00B2681C">
            <w:pPr>
              <w:pStyle w:val="Tabela"/>
              <w:jc w:val="center"/>
              <w:rPr>
                <w:rFonts w:cs="Arial"/>
                <w:szCs w:val="16"/>
              </w:rPr>
            </w:pPr>
            <w:r>
              <w:t>6.8</w:t>
            </w:r>
          </w:p>
        </w:tc>
        <w:tc>
          <w:tcPr>
            <w:tcW w:w="850" w:type="dxa"/>
            <w:tcBorders>
              <w:top w:val="nil"/>
              <w:left w:val="nil"/>
              <w:bottom w:val="single" w:sz="4" w:space="0" w:color="auto"/>
              <w:right w:val="single" w:sz="4" w:space="0" w:color="auto"/>
            </w:tcBorders>
            <w:shd w:val="clear" w:color="auto" w:fill="auto"/>
            <w:noWrap/>
            <w:vAlign w:val="center"/>
          </w:tcPr>
          <w:p w14:paraId="0B2ACDC1" w14:textId="77777777" w:rsidR="00D351AA" w:rsidRPr="008741A9" w:rsidRDefault="001757BC" w:rsidP="00B2681C">
            <w:pPr>
              <w:pStyle w:val="Tabela"/>
              <w:jc w:val="center"/>
              <w:rPr>
                <w:rFonts w:cs="Arial"/>
                <w:szCs w:val="16"/>
              </w:rPr>
            </w:pPr>
            <w:r>
              <w:t>10.8</w:t>
            </w:r>
          </w:p>
        </w:tc>
        <w:tc>
          <w:tcPr>
            <w:tcW w:w="851" w:type="dxa"/>
            <w:tcBorders>
              <w:top w:val="nil"/>
              <w:left w:val="nil"/>
              <w:bottom w:val="single" w:sz="4" w:space="0" w:color="auto"/>
              <w:right w:val="single" w:sz="4" w:space="0" w:color="auto"/>
            </w:tcBorders>
            <w:shd w:val="clear" w:color="auto" w:fill="auto"/>
            <w:noWrap/>
            <w:vAlign w:val="center"/>
          </w:tcPr>
          <w:p w14:paraId="04240D47" w14:textId="77777777" w:rsidR="00D351AA" w:rsidRPr="008741A9" w:rsidRDefault="001757BC" w:rsidP="00B2681C">
            <w:pPr>
              <w:pStyle w:val="Tabela"/>
              <w:jc w:val="center"/>
              <w:rPr>
                <w:rFonts w:cs="Arial"/>
                <w:szCs w:val="16"/>
              </w:rPr>
            </w:pPr>
            <w:r>
              <w:t>14.8</w:t>
            </w:r>
          </w:p>
        </w:tc>
      </w:tr>
      <w:tr w:rsidR="001757BC" w14:paraId="7D12E7C8" w14:textId="77777777" w:rsidTr="008741A9">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7C73E0F0" w14:textId="77777777" w:rsidR="00D351AA" w:rsidRPr="008741A9" w:rsidRDefault="001757BC" w:rsidP="00B2681C">
            <w:pPr>
              <w:pStyle w:val="Tabela"/>
              <w:rPr>
                <w:rFonts w:cs="Calibri"/>
                <w:color w:val="000000"/>
                <w:szCs w:val="16"/>
              </w:rPr>
            </w:pPr>
            <w:r>
              <w:rPr>
                <w:color w:val="000000"/>
              </w:rPr>
              <w:t>onshore wind energy</w:t>
            </w:r>
          </w:p>
        </w:tc>
        <w:tc>
          <w:tcPr>
            <w:tcW w:w="850" w:type="dxa"/>
            <w:tcBorders>
              <w:top w:val="nil"/>
              <w:left w:val="nil"/>
              <w:bottom w:val="single" w:sz="4" w:space="0" w:color="auto"/>
              <w:right w:val="single" w:sz="4" w:space="0" w:color="auto"/>
            </w:tcBorders>
            <w:shd w:val="clear" w:color="auto" w:fill="DBDBDB"/>
            <w:noWrap/>
            <w:vAlign w:val="center"/>
          </w:tcPr>
          <w:p w14:paraId="04896016" w14:textId="77777777" w:rsidR="00D351AA" w:rsidRPr="008741A9" w:rsidRDefault="001757BC" w:rsidP="00B2681C">
            <w:pPr>
              <w:pStyle w:val="Tabela"/>
              <w:jc w:val="center"/>
              <w:rPr>
                <w:rFonts w:cs="Arial"/>
                <w:color w:val="000000"/>
                <w:szCs w:val="16"/>
              </w:rPr>
            </w:pPr>
            <w:r>
              <w:rPr>
                <w:color w:val="000000"/>
              </w:rPr>
              <w:t>0.1</w:t>
            </w:r>
          </w:p>
        </w:tc>
        <w:tc>
          <w:tcPr>
            <w:tcW w:w="851" w:type="dxa"/>
            <w:tcBorders>
              <w:top w:val="nil"/>
              <w:left w:val="nil"/>
              <w:bottom w:val="single" w:sz="4" w:space="0" w:color="auto"/>
              <w:right w:val="single" w:sz="4" w:space="0" w:color="auto"/>
            </w:tcBorders>
            <w:shd w:val="clear" w:color="auto" w:fill="DBDBDB"/>
            <w:noWrap/>
            <w:vAlign w:val="center"/>
          </w:tcPr>
          <w:p w14:paraId="2537DA13" w14:textId="77777777" w:rsidR="00D351AA" w:rsidRPr="008741A9" w:rsidRDefault="001757BC" w:rsidP="00B2681C">
            <w:pPr>
              <w:pStyle w:val="Tabela"/>
              <w:jc w:val="center"/>
              <w:rPr>
                <w:rFonts w:cs="Arial"/>
                <w:color w:val="000000"/>
                <w:szCs w:val="16"/>
              </w:rPr>
            </w:pPr>
            <w:r>
              <w:rPr>
                <w:color w:val="000000"/>
              </w:rPr>
              <w:t>1.7</w:t>
            </w:r>
          </w:p>
        </w:tc>
        <w:tc>
          <w:tcPr>
            <w:tcW w:w="850" w:type="dxa"/>
            <w:tcBorders>
              <w:top w:val="nil"/>
              <w:left w:val="nil"/>
              <w:bottom w:val="single" w:sz="4" w:space="0" w:color="auto"/>
              <w:right w:val="single" w:sz="4" w:space="0" w:color="auto"/>
            </w:tcBorders>
            <w:shd w:val="clear" w:color="auto" w:fill="DBDBDB"/>
            <w:noWrap/>
            <w:vAlign w:val="center"/>
          </w:tcPr>
          <w:p w14:paraId="6AB5D993" w14:textId="77777777" w:rsidR="00D351AA" w:rsidRPr="008741A9" w:rsidRDefault="001757BC" w:rsidP="00B2681C">
            <w:pPr>
              <w:pStyle w:val="Tabela"/>
              <w:jc w:val="center"/>
              <w:rPr>
                <w:rFonts w:cs="Arial"/>
                <w:szCs w:val="16"/>
              </w:rPr>
            </w:pPr>
            <w:r>
              <w:t>10.9</w:t>
            </w:r>
          </w:p>
        </w:tc>
        <w:tc>
          <w:tcPr>
            <w:tcW w:w="851" w:type="dxa"/>
            <w:tcBorders>
              <w:top w:val="nil"/>
              <w:left w:val="nil"/>
              <w:bottom w:val="single" w:sz="4" w:space="0" w:color="auto"/>
              <w:right w:val="single" w:sz="4" w:space="0" w:color="auto"/>
            </w:tcBorders>
            <w:shd w:val="clear" w:color="auto" w:fill="auto"/>
            <w:noWrap/>
            <w:vAlign w:val="center"/>
          </w:tcPr>
          <w:p w14:paraId="5D68D1F7" w14:textId="77777777" w:rsidR="00D351AA" w:rsidRPr="008741A9" w:rsidRDefault="001757BC" w:rsidP="00B2681C">
            <w:pPr>
              <w:pStyle w:val="Tabela"/>
              <w:jc w:val="center"/>
              <w:rPr>
                <w:rFonts w:cs="Arial"/>
                <w:szCs w:val="16"/>
              </w:rPr>
            </w:pPr>
            <w:r>
              <w:t>23.5</w:t>
            </w:r>
          </w:p>
        </w:tc>
        <w:tc>
          <w:tcPr>
            <w:tcW w:w="850" w:type="dxa"/>
            <w:tcBorders>
              <w:top w:val="nil"/>
              <w:left w:val="nil"/>
              <w:bottom w:val="single" w:sz="4" w:space="0" w:color="auto"/>
              <w:right w:val="single" w:sz="4" w:space="0" w:color="auto"/>
            </w:tcBorders>
            <w:shd w:val="clear" w:color="auto" w:fill="auto"/>
            <w:noWrap/>
            <w:vAlign w:val="center"/>
          </w:tcPr>
          <w:p w14:paraId="194BCA59" w14:textId="77777777" w:rsidR="00D351AA" w:rsidRPr="008741A9" w:rsidRDefault="001757BC" w:rsidP="00B2681C">
            <w:pPr>
              <w:pStyle w:val="Tabela"/>
              <w:jc w:val="center"/>
              <w:rPr>
                <w:rFonts w:cs="Arial"/>
                <w:szCs w:val="16"/>
              </w:rPr>
            </w:pPr>
            <w:r>
              <w:t>23.7</w:t>
            </w:r>
          </w:p>
        </w:tc>
        <w:tc>
          <w:tcPr>
            <w:tcW w:w="851" w:type="dxa"/>
            <w:tcBorders>
              <w:top w:val="nil"/>
              <w:left w:val="nil"/>
              <w:bottom w:val="single" w:sz="4" w:space="0" w:color="auto"/>
              <w:right w:val="single" w:sz="4" w:space="0" w:color="auto"/>
            </w:tcBorders>
            <w:shd w:val="clear" w:color="auto" w:fill="auto"/>
            <w:noWrap/>
            <w:vAlign w:val="center"/>
          </w:tcPr>
          <w:p w14:paraId="0B9E751A" w14:textId="77777777" w:rsidR="00D351AA" w:rsidRPr="008741A9" w:rsidRDefault="001757BC" w:rsidP="00B2681C">
            <w:pPr>
              <w:pStyle w:val="Tabela"/>
              <w:jc w:val="center"/>
              <w:rPr>
                <w:rFonts w:cs="Arial"/>
                <w:szCs w:val="16"/>
              </w:rPr>
            </w:pPr>
            <w:r>
              <w:t>23.8</w:t>
            </w:r>
          </w:p>
        </w:tc>
        <w:tc>
          <w:tcPr>
            <w:tcW w:w="850" w:type="dxa"/>
            <w:tcBorders>
              <w:top w:val="nil"/>
              <w:left w:val="nil"/>
              <w:bottom w:val="single" w:sz="4" w:space="0" w:color="auto"/>
              <w:right w:val="single" w:sz="4" w:space="0" w:color="auto"/>
            </w:tcBorders>
            <w:shd w:val="clear" w:color="auto" w:fill="auto"/>
            <w:noWrap/>
            <w:vAlign w:val="center"/>
          </w:tcPr>
          <w:p w14:paraId="58FF25D5" w14:textId="77777777" w:rsidR="00D351AA" w:rsidRPr="008741A9" w:rsidRDefault="001757BC" w:rsidP="00B2681C">
            <w:pPr>
              <w:pStyle w:val="Tabela"/>
              <w:jc w:val="center"/>
              <w:rPr>
                <w:rFonts w:cs="Arial"/>
                <w:szCs w:val="16"/>
              </w:rPr>
            </w:pPr>
            <w:r>
              <w:t>24.2</w:t>
            </w:r>
          </w:p>
        </w:tc>
        <w:tc>
          <w:tcPr>
            <w:tcW w:w="851" w:type="dxa"/>
            <w:tcBorders>
              <w:top w:val="nil"/>
              <w:left w:val="nil"/>
              <w:bottom w:val="single" w:sz="4" w:space="0" w:color="auto"/>
              <w:right w:val="single" w:sz="4" w:space="0" w:color="auto"/>
            </w:tcBorders>
            <w:shd w:val="clear" w:color="auto" w:fill="auto"/>
            <w:noWrap/>
            <w:vAlign w:val="center"/>
          </w:tcPr>
          <w:p w14:paraId="4F5B4FD8" w14:textId="77777777" w:rsidR="00D351AA" w:rsidRPr="008741A9" w:rsidRDefault="001757BC" w:rsidP="00B2681C">
            <w:pPr>
              <w:pStyle w:val="Tabela"/>
              <w:jc w:val="center"/>
              <w:rPr>
                <w:rFonts w:cs="Arial"/>
                <w:szCs w:val="16"/>
              </w:rPr>
            </w:pPr>
            <w:r>
              <w:t>24.6</w:t>
            </w:r>
          </w:p>
        </w:tc>
      </w:tr>
      <w:tr w:rsidR="001757BC" w14:paraId="349959C0" w14:textId="77777777" w:rsidTr="008741A9">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5952ED73" w14:textId="77777777" w:rsidR="00D351AA" w:rsidRPr="008741A9" w:rsidRDefault="001757BC" w:rsidP="00B2681C">
            <w:pPr>
              <w:pStyle w:val="Tabela"/>
              <w:rPr>
                <w:rFonts w:cs="Calibri"/>
                <w:color w:val="000000"/>
                <w:szCs w:val="16"/>
              </w:rPr>
            </w:pPr>
            <w:r>
              <w:rPr>
                <w:color w:val="000000"/>
              </w:rPr>
              <w:t>offshore wind energy</w:t>
            </w:r>
          </w:p>
        </w:tc>
        <w:tc>
          <w:tcPr>
            <w:tcW w:w="850" w:type="dxa"/>
            <w:tcBorders>
              <w:top w:val="nil"/>
              <w:left w:val="nil"/>
              <w:bottom w:val="single" w:sz="4" w:space="0" w:color="auto"/>
              <w:right w:val="single" w:sz="4" w:space="0" w:color="auto"/>
            </w:tcBorders>
            <w:shd w:val="clear" w:color="auto" w:fill="DBDBDB"/>
            <w:noWrap/>
            <w:vAlign w:val="center"/>
          </w:tcPr>
          <w:p w14:paraId="5D6C301D" w14:textId="77777777" w:rsidR="00D351AA" w:rsidRPr="008741A9" w:rsidRDefault="001757BC" w:rsidP="00B2681C">
            <w:pPr>
              <w:pStyle w:val="Tabela"/>
              <w:jc w:val="center"/>
              <w:rPr>
                <w:rFonts w:cs="Arial"/>
                <w:color w:val="000000"/>
                <w:szCs w:val="16"/>
              </w:rPr>
            </w:pPr>
            <w:r>
              <w:rPr>
                <w:color w:val="000000"/>
              </w:rPr>
              <w:t>0.0</w:t>
            </w:r>
          </w:p>
        </w:tc>
        <w:tc>
          <w:tcPr>
            <w:tcW w:w="851" w:type="dxa"/>
            <w:tcBorders>
              <w:top w:val="nil"/>
              <w:left w:val="nil"/>
              <w:bottom w:val="single" w:sz="4" w:space="0" w:color="auto"/>
              <w:right w:val="single" w:sz="4" w:space="0" w:color="auto"/>
            </w:tcBorders>
            <w:shd w:val="clear" w:color="auto" w:fill="DBDBDB"/>
            <w:noWrap/>
            <w:vAlign w:val="center"/>
          </w:tcPr>
          <w:p w14:paraId="1A7EB27D" w14:textId="77777777" w:rsidR="00D351AA" w:rsidRPr="008741A9" w:rsidRDefault="001757BC" w:rsidP="00B2681C">
            <w:pPr>
              <w:pStyle w:val="Tabela"/>
              <w:jc w:val="center"/>
              <w:rPr>
                <w:rFonts w:cs="Arial"/>
                <w:color w:val="000000"/>
                <w:szCs w:val="16"/>
              </w:rPr>
            </w:pPr>
            <w:r>
              <w:rPr>
                <w:color w:val="000000"/>
              </w:rPr>
              <w:t>0.0</w:t>
            </w:r>
          </w:p>
        </w:tc>
        <w:tc>
          <w:tcPr>
            <w:tcW w:w="850" w:type="dxa"/>
            <w:tcBorders>
              <w:top w:val="nil"/>
              <w:left w:val="nil"/>
              <w:bottom w:val="single" w:sz="4" w:space="0" w:color="auto"/>
              <w:right w:val="single" w:sz="4" w:space="0" w:color="auto"/>
            </w:tcBorders>
            <w:shd w:val="clear" w:color="auto" w:fill="DBDBDB"/>
            <w:noWrap/>
            <w:vAlign w:val="center"/>
          </w:tcPr>
          <w:p w14:paraId="099212BF" w14:textId="77777777" w:rsidR="00D351AA" w:rsidRPr="008741A9" w:rsidRDefault="001757BC" w:rsidP="00B2681C">
            <w:pPr>
              <w:pStyle w:val="Tabela"/>
              <w:jc w:val="center"/>
              <w:rPr>
                <w:rFonts w:cs="Arial"/>
                <w:szCs w:val="16"/>
              </w:rPr>
            </w:pPr>
            <w:r>
              <w:rPr>
                <w:color w:val="000000"/>
              </w:rPr>
              <w:t>0.0</w:t>
            </w:r>
          </w:p>
        </w:tc>
        <w:tc>
          <w:tcPr>
            <w:tcW w:w="851" w:type="dxa"/>
            <w:tcBorders>
              <w:top w:val="nil"/>
              <w:left w:val="nil"/>
              <w:bottom w:val="single" w:sz="4" w:space="0" w:color="auto"/>
              <w:right w:val="single" w:sz="4" w:space="0" w:color="auto"/>
            </w:tcBorders>
            <w:shd w:val="clear" w:color="auto" w:fill="auto"/>
            <w:noWrap/>
            <w:vAlign w:val="center"/>
          </w:tcPr>
          <w:p w14:paraId="43E5D8BE" w14:textId="77777777" w:rsidR="00D351AA" w:rsidRPr="008741A9" w:rsidRDefault="001757BC" w:rsidP="00B2681C">
            <w:pPr>
              <w:pStyle w:val="Tabela"/>
              <w:jc w:val="center"/>
              <w:rPr>
                <w:rFonts w:cs="Arial"/>
                <w:szCs w:val="16"/>
              </w:rPr>
            </w:pPr>
            <w:r>
              <w:t>0.0</w:t>
            </w:r>
          </w:p>
        </w:tc>
        <w:tc>
          <w:tcPr>
            <w:tcW w:w="850" w:type="dxa"/>
            <w:tcBorders>
              <w:top w:val="nil"/>
              <w:left w:val="nil"/>
              <w:bottom w:val="single" w:sz="4" w:space="0" w:color="auto"/>
              <w:right w:val="single" w:sz="4" w:space="0" w:color="auto"/>
            </w:tcBorders>
            <w:shd w:val="clear" w:color="auto" w:fill="auto"/>
            <w:noWrap/>
            <w:vAlign w:val="center"/>
          </w:tcPr>
          <w:p w14:paraId="63B8C311" w14:textId="77777777" w:rsidR="00D351AA" w:rsidRPr="008741A9" w:rsidRDefault="001757BC" w:rsidP="00B2681C">
            <w:pPr>
              <w:pStyle w:val="Tabela"/>
              <w:jc w:val="center"/>
              <w:rPr>
                <w:rFonts w:cs="Arial"/>
                <w:szCs w:val="16"/>
              </w:rPr>
            </w:pPr>
            <w:r>
              <w:t>2.7</w:t>
            </w:r>
          </w:p>
        </w:tc>
        <w:tc>
          <w:tcPr>
            <w:tcW w:w="851" w:type="dxa"/>
            <w:tcBorders>
              <w:top w:val="nil"/>
              <w:left w:val="nil"/>
              <w:bottom w:val="single" w:sz="4" w:space="0" w:color="auto"/>
              <w:right w:val="single" w:sz="4" w:space="0" w:color="auto"/>
            </w:tcBorders>
            <w:shd w:val="clear" w:color="auto" w:fill="auto"/>
            <w:noWrap/>
            <w:vAlign w:val="center"/>
          </w:tcPr>
          <w:p w14:paraId="42205F68" w14:textId="77777777" w:rsidR="00D351AA" w:rsidRPr="008741A9" w:rsidRDefault="001757BC" w:rsidP="00B2681C">
            <w:pPr>
              <w:pStyle w:val="Tabela"/>
              <w:jc w:val="center"/>
              <w:rPr>
                <w:rFonts w:cs="Arial"/>
                <w:szCs w:val="16"/>
              </w:rPr>
            </w:pPr>
            <w:r>
              <w:t>14.5</w:t>
            </w:r>
          </w:p>
        </w:tc>
        <w:tc>
          <w:tcPr>
            <w:tcW w:w="850" w:type="dxa"/>
            <w:tcBorders>
              <w:top w:val="nil"/>
              <w:left w:val="nil"/>
              <w:bottom w:val="single" w:sz="4" w:space="0" w:color="auto"/>
              <w:right w:val="single" w:sz="4" w:space="0" w:color="auto"/>
            </w:tcBorders>
            <w:shd w:val="clear" w:color="auto" w:fill="auto"/>
            <w:noWrap/>
            <w:vAlign w:val="center"/>
          </w:tcPr>
          <w:p w14:paraId="6EF8F8C3" w14:textId="77777777" w:rsidR="00D351AA" w:rsidRPr="008741A9" w:rsidRDefault="001757BC" w:rsidP="00B2681C">
            <w:pPr>
              <w:pStyle w:val="Tabela"/>
              <w:jc w:val="center"/>
              <w:rPr>
                <w:rFonts w:cs="Arial"/>
                <w:szCs w:val="16"/>
              </w:rPr>
            </w:pPr>
            <w:r>
              <w:t>21.7</w:t>
            </w:r>
          </w:p>
        </w:tc>
        <w:tc>
          <w:tcPr>
            <w:tcW w:w="851" w:type="dxa"/>
            <w:tcBorders>
              <w:top w:val="nil"/>
              <w:left w:val="nil"/>
              <w:bottom w:val="single" w:sz="4" w:space="0" w:color="auto"/>
              <w:right w:val="single" w:sz="4" w:space="0" w:color="auto"/>
            </w:tcBorders>
            <w:shd w:val="clear" w:color="auto" w:fill="auto"/>
            <w:noWrap/>
            <w:vAlign w:val="center"/>
          </w:tcPr>
          <w:p w14:paraId="606C44D4" w14:textId="77777777" w:rsidR="00D351AA" w:rsidRPr="008741A9" w:rsidRDefault="001757BC" w:rsidP="00B2681C">
            <w:pPr>
              <w:pStyle w:val="Tabela"/>
              <w:jc w:val="center"/>
              <w:rPr>
                <w:rFonts w:cs="Arial"/>
                <w:szCs w:val="16"/>
              </w:rPr>
            </w:pPr>
            <w:r>
              <w:t>30.6</w:t>
            </w:r>
          </w:p>
        </w:tc>
      </w:tr>
      <w:tr w:rsidR="001757BC" w14:paraId="205B8864" w14:textId="77777777" w:rsidTr="008741A9">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7A14E154" w14:textId="77777777" w:rsidR="00D351AA" w:rsidRPr="008741A9" w:rsidRDefault="001757BC" w:rsidP="00B2681C">
            <w:pPr>
              <w:pStyle w:val="Tabela"/>
              <w:rPr>
                <w:rFonts w:eastAsia="Times New Roman"/>
                <w:szCs w:val="16"/>
              </w:rPr>
            </w:pPr>
            <w:r>
              <w:rPr>
                <w:color w:val="000000"/>
              </w:rPr>
              <w:t>biomass</w:t>
            </w:r>
          </w:p>
        </w:tc>
        <w:tc>
          <w:tcPr>
            <w:tcW w:w="850" w:type="dxa"/>
            <w:tcBorders>
              <w:top w:val="nil"/>
              <w:left w:val="nil"/>
              <w:bottom w:val="single" w:sz="4" w:space="0" w:color="auto"/>
              <w:right w:val="single" w:sz="4" w:space="0" w:color="auto"/>
            </w:tcBorders>
            <w:shd w:val="clear" w:color="auto" w:fill="DBDBDB"/>
            <w:noWrap/>
            <w:vAlign w:val="center"/>
          </w:tcPr>
          <w:p w14:paraId="0E1557C4" w14:textId="77777777" w:rsidR="00D351AA" w:rsidRPr="008741A9" w:rsidRDefault="001757BC" w:rsidP="00B2681C">
            <w:pPr>
              <w:pStyle w:val="Tabela"/>
              <w:jc w:val="center"/>
              <w:rPr>
                <w:rFonts w:eastAsia="Times New Roman"/>
                <w:szCs w:val="16"/>
              </w:rPr>
            </w:pPr>
            <w:r>
              <w:rPr>
                <w:color w:val="000000"/>
              </w:rPr>
              <w:t>1.4</w:t>
            </w:r>
          </w:p>
        </w:tc>
        <w:tc>
          <w:tcPr>
            <w:tcW w:w="851" w:type="dxa"/>
            <w:tcBorders>
              <w:top w:val="nil"/>
              <w:left w:val="nil"/>
              <w:bottom w:val="single" w:sz="4" w:space="0" w:color="auto"/>
              <w:right w:val="single" w:sz="4" w:space="0" w:color="auto"/>
            </w:tcBorders>
            <w:shd w:val="clear" w:color="auto" w:fill="DBDBDB"/>
            <w:noWrap/>
            <w:vAlign w:val="center"/>
          </w:tcPr>
          <w:p w14:paraId="63D4C49B" w14:textId="77777777" w:rsidR="00D351AA" w:rsidRPr="008741A9" w:rsidRDefault="001757BC" w:rsidP="00B2681C">
            <w:pPr>
              <w:pStyle w:val="Tabela"/>
              <w:jc w:val="center"/>
              <w:rPr>
                <w:rFonts w:eastAsia="Times New Roman"/>
                <w:szCs w:val="16"/>
              </w:rPr>
            </w:pPr>
            <w:r>
              <w:rPr>
                <w:color w:val="000000"/>
              </w:rPr>
              <w:t>5.9</w:t>
            </w:r>
          </w:p>
        </w:tc>
        <w:tc>
          <w:tcPr>
            <w:tcW w:w="850" w:type="dxa"/>
            <w:tcBorders>
              <w:top w:val="nil"/>
              <w:left w:val="nil"/>
              <w:bottom w:val="single" w:sz="4" w:space="0" w:color="auto"/>
              <w:right w:val="single" w:sz="4" w:space="0" w:color="auto"/>
            </w:tcBorders>
            <w:shd w:val="clear" w:color="auto" w:fill="DBDBDB"/>
            <w:noWrap/>
            <w:vAlign w:val="center"/>
          </w:tcPr>
          <w:p w14:paraId="7487564E" w14:textId="77777777" w:rsidR="00D351AA" w:rsidRPr="008741A9" w:rsidRDefault="001757BC" w:rsidP="00B2681C">
            <w:pPr>
              <w:pStyle w:val="Tabela"/>
              <w:jc w:val="center"/>
              <w:rPr>
                <w:rFonts w:eastAsia="Times New Roman"/>
                <w:szCs w:val="16"/>
              </w:rPr>
            </w:pPr>
            <w:r>
              <w:t>9.0</w:t>
            </w:r>
          </w:p>
        </w:tc>
        <w:tc>
          <w:tcPr>
            <w:tcW w:w="851" w:type="dxa"/>
            <w:tcBorders>
              <w:top w:val="nil"/>
              <w:left w:val="nil"/>
              <w:bottom w:val="single" w:sz="4" w:space="0" w:color="auto"/>
              <w:right w:val="single" w:sz="4" w:space="0" w:color="auto"/>
            </w:tcBorders>
            <w:shd w:val="clear" w:color="auto" w:fill="auto"/>
            <w:noWrap/>
            <w:vAlign w:val="center"/>
          </w:tcPr>
          <w:p w14:paraId="0706F30A" w14:textId="77777777" w:rsidR="00D351AA" w:rsidRPr="008741A9" w:rsidRDefault="001757BC" w:rsidP="00B2681C">
            <w:pPr>
              <w:pStyle w:val="Tabela"/>
              <w:jc w:val="center"/>
              <w:rPr>
                <w:rFonts w:eastAsia="Times New Roman"/>
                <w:szCs w:val="16"/>
              </w:rPr>
            </w:pPr>
            <w:r>
              <w:t>9.6</w:t>
            </w:r>
          </w:p>
        </w:tc>
        <w:tc>
          <w:tcPr>
            <w:tcW w:w="850" w:type="dxa"/>
            <w:tcBorders>
              <w:top w:val="nil"/>
              <w:left w:val="nil"/>
              <w:bottom w:val="single" w:sz="4" w:space="0" w:color="auto"/>
              <w:right w:val="single" w:sz="4" w:space="0" w:color="auto"/>
            </w:tcBorders>
            <w:shd w:val="clear" w:color="auto" w:fill="auto"/>
            <w:noWrap/>
            <w:vAlign w:val="center"/>
          </w:tcPr>
          <w:p w14:paraId="30A66E1F" w14:textId="77777777" w:rsidR="00D351AA" w:rsidRPr="008741A9" w:rsidRDefault="001757BC" w:rsidP="00B2681C">
            <w:pPr>
              <w:pStyle w:val="Tabela"/>
              <w:jc w:val="center"/>
              <w:rPr>
                <w:rFonts w:eastAsia="Times New Roman"/>
                <w:szCs w:val="16"/>
              </w:rPr>
            </w:pPr>
            <w:r>
              <w:t>9.7</w:t>
            </w:r>
          </w:p>
        </w:tc>
        <w:tc>
          <w:tcPr>
            <w:tcW w:w="851" w:type="dxa"/>
            <w:tcBorders>
              <w:top w:val="nil"/>
              <w:left w:val="nil"/>
              <w:bottom w:val="single" w:sz="4" w:space="0" w:color="auto"/>
              <w:right w:val="single" w:sz="4" w:space="0" w:color="auto"/>
            </w:tcBorders>
            <w:shd w:val="clear" w:color="auto" w:fill="auto"/>
            <w:noWrap/>
            <w:vAlign w:val="center"/>
          </w:tcPr>
          <w:p w14:paraId="7BDB6A88" w14:textId="77777777" w:rsidR="00D351AA" w:rsidRPr="008741A9" w:rsidRDefault="001757BC" w:rsidP="00B2681C">
            <w:pPr>
              <w:pStyle w:val="Tabela"/>
              <w:jc w:val="center"/>
              <w:rPr>
                <w:rFonts w:eastAsia="Times New Roman"/>
                <w:szCs w:val="16"/>
              </w:rPr>
            </w:pPr>
            <w:r>
              <w:t>11.6</w:t>
            </w:r>
          </w:p>
        </w:tc>
        <w:tc>
          <w:tcPr>
            <w:tcW w:w="850" w:type="dxa"/>
            <w:tcBorders>
              <w:top w:val="nil"/>
              <w:left w:val="nil"/>
              <w:bottom w:val="single" w:sz="4" w:space="0" w:color="auto"/>
              <w:right w:val="single" w:sz="4" w:space="0" w:color="auto"/>
            </w:tcBorders>
            <w:shd w:val="clear" w:color="auto" w:fill="auto"/>
            <w:noWrap/>
            <w:vAlign w:val="center"/>
          </w:tcPr>
          <w:p w14:paraId="2B92EA5B" w14:textId="77777777" w:rsidR="00D351AA" w:rsidRPr="008741A9" w:rsidRDefault="001757BC" w:rsidP="00B2681C">
            <w:pPr>
              <w:pStyle w:val="Tabela"/>
              <w:jc w:val="center"/>
              <w:rPr>
                <w:rFonts w:eastAsia="Times New Roman"/>
                <w:szCs w:val="16"/>
              </w:rPr>
            </w:pPr>
            <w:r>
              <w:t>11.4</w:t>
            </w:r>
          </w:p>
        </w:tc>
        <w:tc>
          <w:tcPr>
            <w:tcW w:w="851" w:type="dxa"/>
            <w:tcBorders>
              <w:top w:val="nil"/>
              <w:left w:val="nil"/>
              <w:bottom w:val="single" w:sz="4" w:space="0" w:color="auto"/>
              <w:right w:val="single" w:sz="4" w:space="0" w:color="auto"/>
            </w:tcBorders>
            <w:shd w:val="clear" w:color="auto" w:fill="auto"/>
            <w:noWrap/>
            <w:vAlign w:val="center"/>
          </w:tcPr>
          <w:p w14:paraId="3E355DC8" w14:textId="77777777" w:rsidR="00D351AA" w:rsidRPr="008741A9" w:rsidRDefault="001757BC" w:rsidP="00B2681C">
            <w:pPr>
              <w:pStyle w:val="Tabela"/>
              <w:jc w:val="center"/>
              <w:rPr>
                <w:rFonts w:eastAsia="Times New Roman"/>
                <w:szCs w:val="16"/>
              </w:rPr>
            </w:pPr>
            <w:r>
              <w:t>10.3</w:t>
            </w:r>
          </w:p>
        </w:tc>
      </w:tr>
      <w:tr w:rsidR="001757BC" w14:paraId="3D315035" w14:textId="77777777" w:rsidTr="008741A9">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728C29C9" w14:textId="77777777" w:rsidR="00D351AA" w:rsidRPr="008741A9" w:rsidRDefault="001757BC" w:rsidP="00B2681C">
            <w:pPr>
              <w:pStyle w:val="Tabela"/>
              <w:rPr>
                <w:rFonts w:eastAsia="Times New Roman"/>
                <w:szCs w:val="16"/>
              </w:rPr>
            </w:pPr>
            <w:r>
              <w:rPr>
                <w:color w:val="000000"/>
              </w:rPr>
              <w:t>biogas</w:t>
            </w:r>
          </w:p>
        </w:tc>
        <w:tc>
          <w:tcPr>
            <w:tcW w:w="850" w:type="dxa"/>
            <w:tcBorders>
              <w:top w:val="nil"/>
              <w:left w:val="nil"/>
              <w:bottom w:val="single" w:sz="4" w:space="0" w:color="auto"/>
              <w:right w:val="single" w:sz="4" w:space="0" w:color="auto"/>
            </w:tcBorders>
            <w:shd w:val="clear" w:color="auto" w:fill="DBDBDB"/>
            <w:noWrap/>
            <w:vAlign w:val="center"/>
          </w:tcPr>
          <w:p w14:paraId="062BEC79" w14:textId="77777777" w:rsidR="00D351AA" w:rsidRPr="008741A9" w:rsidRDefault="001757BC" w:rsidP="00B2681C">
            <w:pPr>
              <w:pStyle w:val="Tabela"/>
              <w:jc w:val="center"/>
              <w:rPr>
                <w:rFonts w:eastAsia="Times New Roman"/>
                <w:szCs w:val="16"/>
              </w:rPr>
            </w:pPr>
            <w:r>
              <w:rPr>
                <w:color w:val="000000"/>
              </w:rPr>
              <w:t>0.1</w:t>
            </w:r>
          </w:p>
        </w:tc>
        <w:tc>
          <w:tcPr>
            <w:tcW w:w="851" w:type="dxa"/>
            <w:tcBorders>
              <w:top w:val="nil"/>
              <w:left w:val="nil"/>
              <w:bottom w:val="single" w:sz="4" w:space="0" w:color="auto"/>
              <w:right w:val="single" w:sz="4" w:space="0" w:color="auto"/>
            </w:tcBorders>
            <w:shd w:val="clear" w:color="auto" w:fill="DBDBDB"/>
            <w:noWrap/>
            <w:vAlign w:val="center"/>
          </w:tcPr>
          <w:p w14:paraId="5E1B9986" w14:textId="77777777" w:rsidR="00D351AA" w:rsidRPr="008741A9" w:rsidRDefault="001757BC" w:rsidP="00B2681C">
            <w:pPr>
              <w:pStyle w:val="Tabela"/>
              <w:jc w:val="center"/>
              <w:rPr>
                <w:rFonts w:eastAsia="Times New Roman"/>
                <w:szCs w:val="16"/>
              </w:rPr>
            </w:pPr>
            <w:r>
              <w:rPr>
                <w:color w:val="000000"/>
              </w:rPr>
              <w:t>0.4</w:t>
            </w:r>
          </w:p>
        </w:tc>
        <w:tc>
          <w:tcPr>
            <w:tcW w:w="850" w:type="dxa"/>
            <w:tcBorders>
              <w:top w:val="nil"/>
              <w:left w:val="nil"/>
              <w:bottom w:val="single" w:sz="4" w:space="0" w:color="auto"/>
              <w:right w:val="single" w:sz="4" w:space="0" w:color="auto"/>
            </w:tcBorders>
            <w:shd w:val="clear" w:color="auto" w:fill="DBDBDB"/>
            <w:noWrap/>
            <w:vAlign w:val="center"/>
          </w:tcPr>
          <w:p w14:paraId="63DD9307" w14:textId="77777777" w:rsidR="00D351AA" w:rsidRPr="008741A9" w:rsidRDefault="001757BC" w:rsidP="00B2681C">
            <w:pPr>
              <w:pStyle w:val="Tabela"/>
              <w:jc w:val="center"/>
              <w:rPr>
                <w:rFonts w:eastAsia="Times New Roman"/>
                <w:szCs w:val="16"/>
              </w:rPr>
            </w:pPr>
            <w:r>
              <w:t>0.9</w:t>
            </w:r>
          </w:p>
        </w:tc>
        <w:tc>
          <w:tcPr>
            <w:tcW w:w="851" w:type="dxa"/>
            <w:tcBorders>
              <w:top w:val="nil"/>
              <w:left w:val="nil"/>
              <w:bottom w:val="single" w:sz="4" w:space="0" w:color="auto"/>
              <w:right w:val="single" w:sz="4" w:space="0" w:color="auto"/>
            </w:tcBorders>
            <w:shd w:val="clear" w:color="auto" w:fill="auto"/>
            <w:noWrap/>
            <w:vAlign w:val="center"/>
          </w:tcPr>
          <w:p w14:paraId="465E5C38" w14:textId="77777777" w:rsidR="00D351AA" w:rsidRPr="008741A9" w:rsidRDefault="001757BC" w:rsidP="00B2681C">
            <w:pPr>
              <w:pStyle w:val="Tabela"/>
              <w:jc w:val="center"/>
              <w:rPr>
                <w:rFonts w:eastAsia="Times New Roman"/>
                <w:szCs w:val="16"/>
              </w:rPr>
            </w:pPr>
            <w:r>
              <w:t>1.5</w:t>
            </w:r>
          </w:p>
        </w:tc>
        <w:tc>
          <w:tcPr>
            <w:tcW w:w="850" w:type="dxa"/>
            <w:tcBorders>
              <w:top w:val="nil"/>
              <w:left w:val="nil"/>
              <w:bottom w:val="single" w:sz="4" w:space="0" w:color="auto"/>
              <w:right w:val="single" w:sz="4" w:space="0" w:color="auto"/>
            </w:tcBorders>
            <w:shd w:val="clear" w:color="auto" w:fill="auto"/>
            <w:noWrap/>
            <w:vAlign w:val="center"/>
          </w:tcPr>
          <w:p w14:paraId="2D04A0AB" w14:textId="77777777" w:rsidR="00D351AA" w:rsidRPr="008741A9" w:rsidRDefault="001757BC" w:rsidP="00B2681C">
            <w:pPr>
              <w:pStyle w:val="Tabela"/>
              <w:jc w:val="center"/>
              <w:rPr>
                <w:rFonts w:eastAsia="Times New Roman"/>
                <w:szCs w:val="16"/>
              </w:rPr>
            </w:pPr>
            <w:r>
              <w:t>2.7</w:t>
            </w:r>
          </w:p>
        </w:tc>
        <w:tc>
          <w:tcPr>
            <w:tcW w:w="851" w:type="dxa"/>
            <w:tcBorders>
              <w:top w:val="nil"/>
              <w:left w:val="nil"/>
              <w:bottom w:val="single" w:sz="4" w:space="0" w:color="auto"/>
              <w:right w:val="single" w:sz="4" w:space="0" w:color="auto"/>
            </w:tcBorders>
            <w:shd w:val="clear" w:color="auto" w:fill="auto"/>
            <w:noWrap/>
            <w:vAlign w:val="center"/>
          </w:tcPr>
          <w:p w14:paraId="25948F2C" w14:textId="77777777" w:rsidR="00D351AA" w:rsidRPr="008741A9" w:rsidRDefault="001757BC" w:rsidP="00B2681C">
            <w:pPr>
              <w:pStyle w:val="Tabela"/>
              <w:jc w:val="center"/>
              <w:rPr>
                <w:rFonts w:eastAsia="Times New Roman"/>
                <w:szCs w:val="16"/>
              </w:rPr>
            </w:pPr>
            <w:r>
              <w:t>3.9</w:t>
            </w:r>
          </w:p>
        </w:tc>
        <w:tc>
          <w:tcPr>
            <w:tcW w:w="850" w:type="dxa"/>
            <w:tcBorders>
              <w:top w:val="nil"/>
              <w:left w:val="nil"/>
              <w:bottom w:val="single" w:sz="4" w:space="0" w:color="auto"/>
              <w:right w:val="single" w:sz="4" w:space="0" w:color="auto"/>
            </w:tcBorders>
            <w:shd w:val="clear" w:color="auto" w:fill="auto"/>
            <w:noWrap/>
            <w:vAlign w:val="center"/>
          </w:tcPr>
          <w:p w14:paraId="4F4556A9" w14:textId="77777777" w:rsidR="00D351AA" w:rsidRPr="008741A9" w:rsidRDefault="001757BC" w:rsidP="00B2681C">
            <w:pPr>
              <w:pStyle w:val="Tabela"/>
              <w:jc w:val="center"/>
              <w:rPr>
                <w:rFonts w:eastAsia="Times New Roman"/>
                <w:szCs w:val="16"/>
              </w:rPr>
            </w:pPr>
            <w:r>
              <w:t>5.0</w:t>
            </w:r>
          </w:p>
        </w:tc>
        <w:tc>
          <w:tcPr>
            <w:tcW w:w="851" w:type="dxa"/>
            <w:tcBorders>
              <w:top w:val="nil"/>
              <w:left w:val="nil"/>
              <w:bottom w:val="single" w:sz="4" w:space="0" w:color="auto"/>
              <w:right w:val="single" w:sz="4" w:space="0" w:color="auto"/>
            </w:tcBorders>
            <w:shd w:val="clear" w:color="auto" w:fill="auto"/>
            <w:noWrap/>
            <w:vAlign w:val="center"/>
          </w:tcPr>
          <w:p w14:paraId="321A7CC5" w14:textId="77777777" w:rsidR="00D351AA" w:rsidRPr="008741A9" w:rsidRDefault="001757BC" w:rsidP="00B2681C">
            <w:pPr>
              <w:pStyle w:val="Tabela"/>
              <w:jc w:val="center"/>
              <w:rPr>
                <w:rFonts w:eastAsia="Times New Roman"/>
                <w:szCs w:val="16"/>
              </w:rPr>
            </w:pPr>
            <w:r>
              <w:t>5.8</w:t>
            </w:r>
          </w:p>
        </w:tc>
      </w:tr>
      <w:tr w:rsidR="001757BC" w14:paraId="49FA8690" w14:textId="77777777" w:rsidTr="008741A9">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27DED566" w14:textId="77777777" w:rsidR="00D351AA" w:rsidRPr="008741A9" w:rsidRDefault="001757BC" w:rsidP="00B2681C">
            <w:pPr>
              <w:pStyle w:val="Tabela"/>
              <w:rPr>
                <w:rFonts w:eastAsia="Times New Roman"/>
                <w:szCs w:val="16"/>
              </w:rPr>
            </w:pPr>
            <w:r>
              <w:rPr>
                <w:color w:val="000000"/>
              </w:rPr>
              <w:t xml:space="preserve">hydropower </w:t>
            </w:r>
          </w:p>
        </w:tc>
        <w:tc>
          <w:tcPr>
            <w:tcW w:w="850" w:type="dxa"/>
            <w:tcBorders>
              <w:top w:val="nil"/>
              <w:left w:val="nil"/>
              <w:bottom w:val="single" w:sz="4" w:space="0" w:color="auto"/>
              <w:right w:val="single" w:sz="4" w:space="0" w:color="auto"/>
            </w:tcBorders>
            <w:shd w:val="clear" w:color="auto" w:fill="DBDBDB"/>
            <w:noWrap/>
            <w:vAlign w:val="center"/>
          </w:tcPr>
          <w:p w14:paraId="2AAD8339" w14:textId="77777777" w:rsidR="00D351AA" w:rsidRPr="008741A9" w:rsidRDefault="001757BC" w:rsidP="00B2681C">
            <w:pPr>
              <w:pStyle w:val="Tabela"/>
              <w:jc w:val="center"/>
              <w:rPr>
                <w:rFonts w:eastAsia="Times New Roman"/>
                <w:szCs w:val="16"/>
              </w:rPr>
            </w:pPr>
            <w:r>
              <w:rPr>
                <w:color w:val="000000"/>
              </w:rPr>
              <w:t>2.2</w:t>
            </w:r>
          </w:p>
        </w:tc>
        <w:tc>
          <w:tcPr>
            <w:tcW w:w="851" w:type="dxa"/>
            <w:tcBorders>
              <w:top w:val="nil"/>
              <w:left w:val="nil"/>
              <w:bottom w:val="single" w:sz="4" w:space="0" w:color="auto"/>
              <w:right w:val="single" w:sz="4" w:space="0" w:color="auto"/>
            </w:tcBorders>
            <w:shd w:val="clear" w:color="auto" w:fill="DBDBDB"/>
            <w:noWrap/>
            <w:vAlign w:val="center"/>
          </w:tcPr>
          <w:p w14:paraId="5D8FDB07" w14:textId="77777777" w:rsidR="00D351AA" w:rsidRPr="008741A9" w:rsidRDefault="001757BC" w:rsidP="00B2681C">
            <w:pPr>
              <w:pStyle w:val="Tabela"/>
              <w:jc w:val="center"/>
              <w:rPr>
                <w:rFonts w:eastAsia="Times New Roman"/>
                <w:szCs w:val="16"/>
              </w:rPr>
            </w:pPr>
            <w:r>
              <w:rPr>
                <w:color w:val="000000"/>
              </w:rPr>
              <w:t>2.9</w:t>
            </w:r>
          </w:p>
        </w:tc>
        <w:tc>
          <w:tcPr>
            <w:tcW w:w="850" w:type="dxa"/>
            <w:tcBorders>
              <w:top w:val="nil"/>
              <w:left w:val="nil"/>
              <w:bottom w:val="single" w:sz="4" w:space="0" w:color="auto"/>
              <w:right w:val="single" w:sz="4" w:space="0" w:color="auto"/>
            </w:tcBorders>
            <w:shd w:val="clear" w:color="auto" w:fill="DBDBDB"/>
            <w:noWrap/>
            <w:vAlign w:val="center"/>
          </w:tcPr>
          <w:p w14:paraId="72D273A8" w14:textId="77777777" w:rsidR="00D351AA" w:rsidRPr="008741A9" w:rsidRDefault="001757BC" w:rsidP="00B2681C">
            <w:pPr>
              <w:pStyle w:val="Tabela"/>
              <w:jc w:val="center"/>
              <w:rPr>
                <w:rFonts w:eastAsia="Times New Roman"/>
                <w:szCs w:val="16"/>
              </w:rPr>
            </w:pPr>
            <w:r>
              <w:t>1.8</w:t>
            </w:r>
          </w:p>
        </w:tc>
        <w:tc>
          <w:tcPr>
            <w:tcW w:w="851" w:type="dxa"/>
            <w:tcBorders>
              <w:top w:val="nil"/>
              <w:left w:val="nil"/>
              <w:bottom w:val="single" w:sz="4" w:space="0" w:color="auto"/>
              <w:right w:val="single" w:sz="4" w:space="0" w:color="auto"/>
            </w:tcBorders>
            <w:shd w:val="clear" w:color="auto" w:fill="auto"/>
            <w:noWrap/>
            <w:vAlign w:val="center"/>
          </w:tcPr>
          <w:p w14:paraId="0EABE540" w14:textId="77777777" w:rsidR="00D351AA" w:rsidRPr="008741A9" w:rsidRDefault="001757BC" w:rsidP="00B2681C">
            <w:pPr>
              <w:pStyle w:val="Tabela"/>
              <w:jc w:val="center"/>
              <w:rPr>
                <w:rFonts w:cs="Arial"/>
                <w:szCs w:val="16"/>
              </w:rPr>
            </w:pPr>
            <w:r>
              <w:t>2.4</w:t>
            </w:r>
          </w:p>
        </w:tc>
        <w:tc>
          <w:tcPr>
            <w:tcW w:w="850" w:type="dxa"/>
            <w:tcBorders>
              <w:top w:val="nil"/>
              <w:left w:val="nil"/>
              <w:bottom w:val="single" w:sz="4" w:space="0" w:color="auto"/>
              <w:right w:val="single" w:sz="4" w:space="0" w:color="auto"/>
            </w:tcBorders>
            <w:shd w:val="clear" w:color="auto" w:fill="auto"/>
            <w:noWrap/>
            <w:vAlign w:val="center"/>
          </w:tcPr>
          <w:p w14:paraId="73868D68" w14:textId="77777777" w:rsidR="00D351AA" w:rsidRPr="008741A9" w:rsidRDefault="001757BC" w:rsidP="00B2681C">
            <w:pPr>
              <w:pStyle w:val="Tabela"/>
              <w:jc w:val="center"/>
              <w:rPr>
                <w:rFonts w:cs="Arial"/>
                <w:szCs w:val="16"/>
              </w:rPr>
            </w:pPr>
            <w:r>
              <w:t>2.9</w:t>
            </w:r>
          </w:p>
        </w:tc>
        <w:tc>
          <w:tcPr>
            <w:tcW w:w="851" w:type="dxa"/>
            <w:tcBorders>
              <w:top w:val="nil"/>
              <w:left w:val="nil"/>
              <w:bottom w:val="single" w:sz="4" w:space="0" w:color="auto"/>
              <w:right w:val="single" w:sz="4" w:space="0" w:color="auto"/>
            </w:tcBorders>
            <w:shd w:val="clear" w:color="auto" w:fill="auto"/>
            <w:noWrap/>
            <w:vAlign w:val="center"/>
          </w:tcPr>
          <w:p w14:paraId="0BEBC1BA" w14:textId="77777777" w:rsidR="00D351AA" w:rsidRPr="008741A9" w:rsidRDefault="001757BC" w:rsidP="00B2681C">
            <w:pPr>
              <w:pStyle w:val="Tabela"/>
              <w:jc w:val="center"/>
              <w:rPr>
                <w:rFonts w:cs="Arial"/>
                <w:szCs w:val="16"/>
              </w:rPr>
            </w:pPr>
            <w:r>
              <w:t>3.0</w:t>
            </w:r>
          </w:p>
        </w:tc>
        <w:tc>
          <w:tcPr>
            <w:tcW w:w="850" w:type="dxa"/>
            <w:tcBorders>
              <w:top w:val="nil"/>
              <w:left w:val="nil"/>
              <w:bottom w:val="single" w:sz="4" w:space="0" w:color="auto"/>
              <w:right w:val="single" w:sz="4" w:space="0" w:color="auto"/>
            </w:tcBorders>
            <w:shd w:val="clear" w:color="auto" w:fill="auto"/>
            <w:noWrap/>
            <w:vAlign w:val="center"/>
          </w:tcPr>
          <w:p w14:paraId="6E73A242" w14:textId="77777777" w:rsidR="00D351AA" w:rsidRPr="008741A9" w:rsidRDefault="001757BC" w:rsidP="00B2681C">
            <w:pPr>
              <w:pStyle w:val="Tabela"/>
              <w:jc w:val="center"/>
              <w:rPr>
                <w:rFonts w:cs="Arial"/>
                <w:szCs w:val="16"/>
              </w:rPr>
            </w:pPr>
            <w:r>
              <w:t>3.0</w:t>
            </w:r>
          </w:p>
        </w:tc>
        <w:tc>
          <w:tcPr>
            <w:tcW w:w="851" w:type="dxa"/>
            <w:tcBorders>
              <w:top w:val="nil"/>
              <w:left w:val="nil"/>
              <w:bottom w:val="single" w:sz="4" w:space="0" w:color="auto"/>
              <w:right w:val="single" w:sz="4" w:space="0" w:color="auto"/>
            </w:tcBorders>
            <w:shd w:val="clear" w:color="auto" w:fill="auto"/>
            <w:noWrap/>
            <w:vAlign w:val="center"/>
          </w:tcPr>
          <w:p w14:paraId="6524A5D3" w14:textId="77777777" w:rsidR="00D351AA" w:rsidRPr="008741A9" w:rsidRDefault="001757BC" w:rsidP="00B2681C">
            <w:pPr>
              <w:pStyle w:val="Tabela"/>
              <w:jc w:val="center"/>
              <w:rPr>
                <w:rFonts w:cs="Arial"/>
                <w:szCs w:val="16"/>
              </w:rPr>
            </w:pPr>
            <w:r>
              <w:t>3.1</w:t>
            </w:r>
          </w:p>
        </w:tc>
      </w:tr>
      <w:tr w:rsidR="001757BC" w14:paraId="051E0FE7" w14:textId="77777777" w:rsidTr="008741A9">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2B092645" w14:textId="77777777" w:rsidR="00D351AA" w:rsidRPr="008741A9" w:rsidRDefault="001757BC" w:rsidP="00B2681C">
            <w:pPr>
              <w:pStyle w:val="Tabela"/>
              <w:rPr>
                <w:rFonts w:cs="Calibri"/>
                <w:color w:val="000000"/>
                <w:szCs w:val="16"/>
              </w:rPr>
            </w:pPr>
            <w:r>
              <w:rPr>
                <w:color w:val="000000"/>
              </w:rPr>
              <w:t>from pumped water</w:t>
            </w:r>
          </w:p>
        </w:tc>
        <w:tc>
          <w:tcPr>
            <w:tcW w:w="850" w:type="dxa"/>
            <w:tcBorders>
              <w:top w:val="nil"/>
              <w:left w:val="nil"/>
              <w:bottom w:val="single" w:sz="4" w:space="0" w:color="auto"/>
              <w:right w:val="single" w:sz="4" w:space="0" w:color="auto"/>
            </w:tcBorders>
            <w:shd w:val="clear" w:color="auto" w:fill="DBDBDB"/>
            <w:noWrap/>
            <w:vAlign w:val="center"/>
          </w:tcPr>
          <w:p w14:paraId="190DE462" w14:textId="77777777" w:rsidR="00D351AA" w:rsidRPr="008741A9" w:rsidRDefault="001757BC" w:rsidP="00B2681C">
            <w:pPr>
              <w:pStyle w:val="Tabela"/>
              <w:jc w:val="center"/>
              <w:rPr>
                <w:rFonts w:cs="Arial"/>
                <w:color w:val="000000"/>
                <w:szCs w:val="16"/>
              </w:rPr>
            </w:pPr>
            <w:r>
              <w:rPr>
                <w:color w:val="000000"/>
              </w:rPr>
              <w:t>1.6</w:t>
            </w:r>
          </w:p>
        </w:tc>
        <w:tc>
          <w:tcPr>
            <w:tcW w:w="851" w:type="dxa"/>
            <w:tcBorders>
              <w:top w:val="nil"/>
              <w:left w:val="nil"/>
              <w:bottom w:val="single" w:sz="4" w:space="0" w:color="auto"/>
              <w:right w:val="single" w:sz="4" w:space="0" w:color="auto"/>
            </w:tcBorders>
            <w:shd w:val="clear" w:color="auto" w:fill="DBDBDB"/>
            <w:noWrap/>
            <w:vAlign w:val="center"/>
          </w:tcPr>
          <w:p w14:paraId="44FF49BC" w14:textId="77777777" w:rsidR="00D351AA" w:rsidRPr="008741A9" w:rsidRDefault="001757BC" w:rsidP="00B2681C">
            <w:pPr>
              <w:pStyle w:val="Tabela"/>
              <w:jc w:val="center"/>
              <w:rPr>
                <w:rFonts w:cs="Arial"/>
                <w:color w:val="000000"/>
                <w:szCs w:val="16"/>
              </w:rPr>
            </w:pPr>
            <w:r>
              <w:rPr>
                <w:color w:val="000000"/>
              </w:rPr>
              <w:t>0.6</w:t>
            </w:r>
          </w:p>
        </w:tc>
        <w:tc>
          <w:tcPr>
            <w:tcW w:w="850" w:type="dxa"/>
            <w:tcBorders>
              <w:top w:val="nil"/>
              <w:left w:val="nil"/>
              <w:bottom w:val="single" w:sz="4" w:space="0" w:color="auto"/>
              <w:right w:val="single" w:sz="4" w:space="0" w:color="auto"/>
            </w:tcBorders>
            <w:shd w:val="clear" w:color="auto" w:fill="DBDBDB"/>
            <w:noWrap/>
            <w:vAlign w:val="center"/>
          </w:tcPr>
          <w:p w14:paraId="10BC8BBD" w14:textId="77777777" w:rsidR="00D351AA" w:rsidRPr="008741A9" w:rsidRDefault="001757BC" w:rsidP="00B2681C">
            <w:pPr>
              <w:pStyle w:val="Tabela"/>
              <w:jc w:val="center"/>
              <w:rPr>
                <w:rFonts w:cs="Arial"/>
                <w:szCs w:val="16"/>
              </w:rPr>
            </w:pPr>
            <w:r>
              <w:t>0.6</w:t>
            </w:r>
          </w:p>
        </w:tc>
        <w:tc>
          <w:tcPr>
            <w:tcW w:w="851" w:type="dxa"/>
            <w:tcBorders>
              <w:top w:val="nil"/>
              <w:left w:val="nil"/>
              <w:bottom w:val="single" w:sz="4" w:space="0" w:color="auto"/>
              <w:right w:val="single" w:sz="4" w:space="0" w:color="auto"/>
            </w:tcBorders>
            <w:shd w:val="clear" w:color="auto" w:fill="auto"/>
            <w:noWrap/>
            <w:vAlign w:val="center"/>
          </w:tcPr>
          <w:p w14:paraId="2C498E5B" w14:textId="77777777" w:rsidR="00D351AA" w:rsidRPr="008741A9" w:rsidRDefault="001757BC" w:rsidP="00B2681C">
            <w:pPr>
              <w:pStyle w:val="Tabela"/>
              <w:jc w:val="center"/>
              <w:rPr>
                <w:rFonts w:cs="Arial"/>
                <w:szCs w:val="16"/>
              </w:rPr>
            </w:pPr>
            <w:r>
              <w:t>0.6</w:t>
            </w:r>
          </w:p>
        </w:tc>
        <w:tc>
          <w:tcPr>
            <w:tcW w:w="850" w:type="dxa"/>
            <w:tcBorders>
              <w:top w:val="nil"/>
              <w:left w:val="nil"/>
              <w:bottom w:val="single" w:sz="4" w:space="0" w:color="auto"/>
              <w:right w:val="single" w:sz="4" w:space="0" w:color="auto"/>
            </w:tcBorders>
            <w:shd w:val="clear" w:color="auto" w:fill="auto"/>
            <w:noWrap/>
            <w:vAlign w:val="center"/>
          </w:tcPr>
          <w:p w14:paraId="1CE6F17B" w14:textId="77777777" w:rsidR="00D351AA" w:rsidRPr="008741A9" w:rsidRDefault="001757BC" w:rsidP="00B2681C">
            <w:pPr>
              <w:pStyle w:val="Tabela"/>
              <w:jc w:val="center"/>
              <w:rPr>
                <w:rFonts w:cs="Arial"/>
                <w:szCs w:val="16"/>
              </w:rPr>
            </w:pPr>
            <w:r>
              <w:t>0.8</w:t>
            </w:r>
          </w:p>
        </w:tc>
        <w:tc>
          <w:tcPr>
            <w:tcW w:w="851" w:type="dxa"/>
            <w:tcBorders>
              <w:top w:val="nil"/>
              <w:left w:val="nil"/>
              <w:bottom w:val="single" w:sz="4" w:space="0" w:color="auto"/>
              <w:right w:val="single" w:sz="4" w:space="0" w:color="auto"/>
            </w:tcBorders>
            <w:shd w:val="clear" w:color="auto" w:fill="auto"/>
            <w:noWrap/>
            <w:vAlign w:val="center"/>
          </w:tcPr>
          <w:p w14:paraId="62CACCE7" w14:textId="77777777" w:rsidR="00D351AA" w:rsidRPr="008741A9" w:rsidRDefault="001757BC" w:rsidP="00B2681C">
            <w:pPr>
              <w:pStyle w:val="Tabela"/>
              <w:jc w:val="center"/>
              <w:rPr>
                <w:rFonts w:cs="Arial"/>
                <w:szCs w:val="16"/>
              </w:rPr>
            </w:pPr>
            <w:r>
              <w:t>0.9</w:t>
            </w:r>
          </w:p>
        </w:tc>
        <w:tc>
          <w:tcPr>
            <w:tcW w:w="850" w:type="dxa"/>
            <w:tcBorders>
              <w:top w:val="nil"/>
              <w:left w:val="nil"/>
              <w:bottom w:val="single" w:sz="4" w:space="0" w:color="auto"/>
              <w:right w:val="single" w:sz="4" w:space="0" w:color="auto"/>
            </w:tcBorders>
            <w:shd w:val="clear" w:color="auto" w:fill="auto"/>
            <w:noWrap/>
            <w:vAlign w:val="center"/>
          </w:tcPr>
          <w:p w14:paraId="1923B63A" w14:textId="77777777" w:rsidR="00D351AA" w:rsidRPr="008741A9" w:rsidRDefault="001757BC" w:rsidP="00B2681C">
            <w:pPr>
              <w:pStyle w:val="Tabela"/>
              <w:jc w:val="center"/>
              <w:rPr>
                <w:rFonts w:cs="Arial"/>
                <w:szCs w:val="16"/>
              </w:rPr>
            </w:pPr>
            <w:r>
              <w:t>1.2</w:t>
            </w:r>
          </w:p>
        </w:tc>
        <w:tc>
          <w:tcPr>
            <w:tcW w:w="851" w:type="dxa"/>
            <w:tcBorders>
              <w:top w:val="nil"/>
              <w:left w:val="nil"/>
              <w:bottom w:val="single" w:sz="4" w:space="0" w:color="auto"/>
              <w:right w:val="single" w:sz="4" w:space="0" w:color="auto"/>
            </w:tcBorders>
            <w:shd w:val="clear" w:color="auto" w:fill="auto"/>
            <w:noWrap/>
            <w:vAlign w:val="center"/>
          </w:tcPr>
          <w:p w14:paraId="0A128FAA" w14:textId="77777777" w:rsidR="00D351AA" w:rsidRPr="008741A9" w:rsidRDefault="001757BC" w:rsidP="00B2681C">
            <w:pPr>
              <w:pStyle w:val="Tabela"/>
              <w:jc w:val="center"/>
              <w:rPr>
                <w:rFonts w:cs="Arial"/>
                <w:szCs w:val="16"/>
              </w:rPr>
            </w:pPr>
            <w:r>
              <w:t>1.5</w:t>
            </w:r>
          </w:p>
        </w:tc>
      </w:tr>
      <w:tr w:rsidR="001757BC" w14:paraId="7F8D5907" w14:textId="77777777" w:rsidTr="008741A9">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6D54CBA9" w14:textId="77777777" w:rsidR="00D351AA" w:rsidRPr="008741A9" w:rsidRDefault="001757BC" w:rsidP="00B2681C">
            <w:pPr>
              <w:pStyle w:val="Tabela"/>
              <w:rPr>
                <w:rFonts w:eastAsia="Times New Roman"/>
                <w:szCs w:val="16"/>
              </w:rPr>
            </w:pPr>
            <w:r>
              <w:rPr>
                <w:color w:val="000000"/>
              </w:rPr>
              <w:t>other***</w:t>
            </w:r>
          </w:p>
        </w:tc>
        <w:tc>
          <w:tcPr>
            <w:tcW w:w="850" w:type="dxa"/>
            <w:tcBorders>
              <w:top w:val="nil"/>
              <w:left w:val="nil"/>
              <w:bottom w:val="single" w:sz="4" w:space="0" w:color="auto"/>
              <w:right w:val="single" w:sz="4" w:space="0" w:color="auto"/>
            </w:tcBorders>
            <w:shd w:val="clear" w:color="auto" w:fill="DBDBDB"/>
            <w:noWrap/>
            <w:vAlign w:val="center"/>
          </w:tcPr>
          <w:p w14:paraId="6915FBD1" w14:textId="77777777" w:rsidR="00D351AA" w:rsidRPr="008741A9" w:rsidRDefault="001757BC" w:rsidP="00B2681C">
            <w:pPr>
              <w:pStyle w:val="Tabela"/>
              <w:jc w:val="center"/>
              <w:rPr>
                <w:rFonts w:eastAsia="Times New Roman"/>
                <w:szCs w:val="16"/>
              </w:rPr>
            </w:pPr>
            <w:r>
              <w:rPr>
                <w:color w:val="000000"/>
              </w:rPr>
              <w:t>0.7</w:t>
            </w:r>
          </w:p>
        </w:tc>
        <w:tc>
          <w:tcPr>
            <w:tcW w:w="851" w:type="dxa"/>
            <w:tcBorders>
              <w:top w:val="nil"/>
              <w:left w:val="nil"/>
              <w:bottom w:val="single" w:sz="4" w:space="0" w:color="auto"/>
              <w:right w:val="single" w:sz="4" w:space="0" w:color="auto"/>
            </w:tcBorders>
            <w:shd w:val="clear" w:color="auto" w:fill="DBDBDB"/>
            <w:noWrap/>
            <w:vAlign w:val="center"/>
          </w:tcPr>
          <w:p w14:paraId="0B6A70A6" w14:textId="77777777" w:rsidR="00D351AA" w:rsidRPr="008741A9" w:rsidRDefault="001757BC" w:rsidP="00B2681C">
            <w:pPr>
              <w:pStyle w:val="Tabela"/>
              <w:jc w:val="center"/>
              <w:rPr>
                <w:rFonts w:eastAsia="Times New Roman"/>
                <w:szCs w:val="16"/>
              </w:rPr>
            </w:pPr>
            <w:r>
              <w:rPr>
                <w:color w:val="000000"/>
              </w:rPr>
              <w:t>1.1</w:t>
            </w:r>
          </w:p>
        </w:tc>
        <w:tc>
          <w:tcPr>
            <w:tcW w:w="850" w:type="dxa"/>
            <w:tcBorders>
              <w:top w:val="nil"/>
              <w:left w:val="nil"/>
              <w:bottom w:val="single" w:sz="4" w:space="0" w:color="auto"/>
              <w:right w:val="single" w:sz="4" w:space="0" w:color="auto"/>
            </w:tcBorders>
            <w:shd w:val="clear" w:color="auto" w:fill="DBDBDB"/>
            <w:noWrap/>
            <w:vAlign w:val="center"/>
          </w:tcPr>
          <w:p w14:paraId="0D703D1D" w14:textId="77777777" w:rsidR="00D351AA" w:rsidRPr="008741A9" w:rsidRDefault="001757BC" w:rsidP="00B2681C">
            <w:pPr>
              <w:pStyle w:val="Tabela"/>
              <w:jc w:val="center"/>
              <w:rPr>
                <w:rFonts w:eastAsia="Times New Roman"/>
                <w:szCs w:val="16"/>
              </w:rPr>
            </w:pPr>
            <w:r>
              <w:t>1.0</w:t>
            </w:r>
          </w:p>
        </w:tc>
        <w:tc>
          <w:tcPr>
            <w:tcW w:w="851" w:type="dxa"/>
            <w:tcBorders>
              <w:top w:val="nil"/>
              <w:left w:val="nil"/>
              <w:bottom w:val="single" w:sz="4" w:space="0" w:color="auto"/>
              <w:right w:val="single" w:sz="4" w:space="0" w:color="auto"/>
            </w:tcBorders>
            <w:shd w:val="clear" w:color="auto" w:fill="auto"/>
            <w:noWrap/>
            <w:vAlign w:val="center"/>
          </w:tcPr>
          <w:p w14:paraId="25E54CD7" w14:textId="77777777" w:rsidR="00D351AA" w:rsidRPr="008741A9" w:rsidRDefault="001757BC" w:rsidP="00B2681C">
            <w:pPr>
              <w:pStyle w:val="Tabela"/>
              <w:jc w:val="center"/>
              <w:rPr>
                <w:rFonts w:eastAsia="Times New Roman"/>
                <w:szCs w:val="16"/>
              </w:rPr>
            </w:pPr>
            <w:r>
              <w:t>0.7</w:t>
            </w:r>
          </w:p>
        </w:tc>
        <w:tc>
          <w:tcPr>
            <w:tcW w:w="850" w:type="dxa"/>
            <w:tcBorders>
              <w:top w:val="nil"/>
              <w:left w:val="nil"/>
              <w:bottom w:val="single" w:sz="4" w:space="0" w:color="auto"/>
              <w:right w:val="single" w:sz="4" w:space="0" w:color="auto"/>
            </w:tcBorders>
            <w:shd w:val="clear" w:color="auto" w:fill="auto"/>
            <w:noWrap/>
            <w:vAlign w:val="center"/>
          </w:tcPr>
          <w:p w14:paraId="68C19CA2" w14:textId="77777777" w:rsidR="00D351AA" w:rsidRPr="008741A9" w:rsidRDefault="001757BC" w:rsidP="00B2681C">
            <w:pPr>
              <w:pStyle w:val="Tabela"/>
              <w:jc w:val="center"/>
              <w:rPr>
                <w:rFonts w:eastAsia="Times New Roman"/>
                <w:szCs w:val="16"/>
              </w:rPr>
            </w:pPr>
            <w:r>
              <w:t>0.9</w:t>
            </w:r>
          </w:p>
        </w:tc>
        <w:tc>
          <w:tcPr>
            <w:tcW w:w="851" w:type="dxa"/>
            <w:tcBorders>
              <w:top w:val="nil"/>
              <w:left w:val="nil"/>
              <w:bottom w:val="single" w:sz="4" w:space="0" w:color="auto"/>
              <w:right w:val="single" w:sz="4" w:space="0" w:color="auto"/>
            </w:tcBorders>
            <w:shd w:val="clear" w:color="auto" w:fill="auto"/>
            <w:noWrap/>
            <w:vAlign w:val="center"/>
          </w:tcPr>
          <w:p w14:paraId="66A2EC75" w14:textId="77777777" w:rsidR="00D351AA" w:rsidRPr="008741A9" w:rsidRDefault="001757BC" w:rsidP="00B2681C">
            <w:pPr>
              <w:pStyle w:val="Tabela"/>
              <w:jc w:val="center"/>
              <w:rPr>
                <w:rFonts w:eastAsia="Times New Roman"/>
                <w:szCs w:val="16"/>
              </w:rPr>
            </w:pPr>
            <w:r>
              <w:t>1.1</w:t>
            </w:r>
          </w:p>
        </w:tc>
        <w:tc>
          <w:tcPr>
            <w:tcW w:w="850" w:type="dxa"/>
            <w:tcBorders>
              <w:top w:val="nil"/>
              <w:left w:val="nil"/>
              <w:bottom w:val="single" w:sz="4" w:space="0" w:color="auto"/>
              <w:right w:val="single" w:sz="4" w:space="0" w:color="auto"/>
            </w:tcBorders>
            <w:shd w:val="clear" w:color="auto" w:fill="auto"/>
            <w:noWrap/>
            <w:vAlign w:val="center"/>
          </w:tcPr>
          <w:p w14:paraId="13563D24" w14:textId="77777777" w:rsidR="00D351AA" w:rsidRPr="008741A9" w:rsidRDefault="001757BC" w:rsidP="00B2681C">
            <w:pPr>
              <w:pStyle w:val="Tabela"/>
              <w:jc w:val="center"/>
              <w:rPr>
                <w:rFonts w:eastAsia="Times New Roman"/>
                <w:szCs w:val="16"/>
              </w:rPr>
            </w:pPr>
            <w:r>
              <w:t>1.2</w:t>
            </w:r>
          </w:p>
        </w:tc>
        <w:tc>
          <w:tcPr>
            <w:tcW w:w="851" w:type="dxa"/>
            <w:tcBorders>
              <w:top w:val="nil"/>
              <w:left w:val="nil"/>
              <w:bottom w:val="single" w:sz="4" w:space="0" w:color="auto"/>
              <w:right w:val="single" w:sz="4" w:space="0" w:color="auto"/>
            </w:tcBorders>
            <w:shd w:val="clear" w:color="auto" w:fill="auto"/>
            <w:noWrap/>
            <w:vAlign w:val="center"/>
          </w:tcPr>
          <w:p w14:paraId="6E74527C" w14:textId="77777777" w:rsidR="00D351AA" w:rsidRPr="008741A9" w:rsidRDefault="001757BC" w:rsidP="00B2681C">
            <w:pPr>
              <w:pStyle w:val="Tabela"/>
              <w:jc w:val="center"/>
              <w:rPr>
                <w:rFonts w:eastAsia="Times New Roman"/>
                <w:szCs w:val="16"/>
              </w:rPr>
            </w:pPr>
            <w:r>
              <w:t>1.3</w:t>
            </w:r>
          </w:p>
        </w:tc>
      </w:tr>
      <w:tr w:rsidR="001757BC" w14:paraId="63264230" w14:textId="77777777" w:rsidTr="008741A9">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6C9D56A7" w14:textId="77777777" w:rsidR="00D351AA" w:rsidRPr="008741A9" w:rsidRDefault="001757BC" w:rsidP="00B2681C">
            <w:pPr>
              <w:spacing w:after="0" w:line="240" w:lineRule="auto"/>
              <w:jc w:val="left"/>
              <w:rPr>
                <w:rFonts w:eastAsia="Times New Roman"/>
                <w:sz w:val="16"/>
                <w:szCs w:val="16"/>
              </w:rPr>
            </w:pPr>
            <w:r>
              <w:rPr>
                <w:b/>
                <w:color w:val="000000"/>
                <w:sz w:val="16"/>
              </w:rPr>
              <w:t>total</w:t>
            </w:r>
          </w:p>
        </w:tc>
        <w:tc>
          <w:tcPr>
            <w:tcW w:w="850" w:type="dxa"/>
            <w:tcBorders>
              <w:top w:val="nil"/>
              <w:left w:val="nil"/>
              <w:bottom w:val="single" w:sz="4" w:space="0" w:color="auto"/>
              <w:right w:val="single" w:sz="4" w:space="0" w:color="auto"/>
            </w:tcBorders>
            <w:shd w:val="clear" w:color="auto" w:fill="DBDBDB"/>
            <w:noWrap/>
            <w:vAlign w:val="center"/>
          </w:tcPr>
          <w:p w14:paraId="6B124145" w14:textId="77777777" w:rsidR="00D351AA" w:rsidRPr="008741A9" w:rsidRDefault="001757BC" w:rsidP="00B2681C">
            <w:pPr>
              <w:spacing w:after="0" w:line="240" w:lineRule="auto"/>
              <w:jc w:val="center"/>
              <w:rPr>
                <w:rFonts w:eastAsia="Times New Roman"/>
                <w:sz w:val="16"/>
                <w:szCs w:val="16"/>
              </w:rPr>
            </w:pPr>
            <w:r>
              <w:rPr>
                <w:b/>
                <w:color w:val="000000"/>
                <w:sz w:val="16"/>
              </w:rPr>
              <w:t>156.9</w:t>
            </w:r>
          </w:p>
        </w:tc>
        <w:tc>
          <w:tcPr>
            <w:tcW w:w="851" w:type="dxa"/>
            <w:tcBorders>
              <w:top w:val="nil"/>
              <w:left w:val="nil"/>
              <w:bottom w:val="single" w:sz="4" w:space="0" w:color="auto"/>
              <w:right w:val="single" w:sz="4" w:space="0" w:color="auto"/>
            </w:tcBorders>
            <w:shd w:val="clear" w:color="auto" w:fill="DBDBDB"/>
            <w:noWrap/>
            <w:vAlign w:val="center"/>
          </w:tcPr>
          <w:p w14:paraId="365EF6F8" w14:textId="77777777" w:rsidR="00D351AA" w:rsidRPr="008741A9" w:rsidRDefault="001757BC" w:rsidP="00B2681C">
            <w:pPr>
              <w:spacing w:after="0" w:line="240" w:lineRule="auto"/>
              <w:jc w:val="center"/>
              <w:rPr>
                <w:rFonts w:eastAsia="Times New Roman"/>
                <w:sz w:val="16"/>
                <w:szCs w:val="16"/>
              </w:rPr>
            </w:pPr>
            <w:r>
              <w:rPr>
                <w:b/>
                <w:color w:val="000000"/>
                <w:sz w:val="16"/>
              </w:rPr>
              <w:t>157.7</w:t>
            </w:r>
          </w:p>
        </w:tc>
        <w:tc>
          <w:tcPr>
            <w:tcW w:w="850" w:type="dxa"/>
            <w:tcBorders>
              <w:top w:val="nil"/>
              <w:left w:val="nil"/>
              <w:bottom w:val="single" w:sz="4" w:space="0" w:color="auto"/>
              <w:right w:val="single" w:sz="4" w:space="0" w:color="auto"/>
            </w:tcBorders>
            <w:shd w:val="clear" w:color="auto" w:fill="DBDBDB"/>
            <w:noWrap/>
            <w:vAlign w:val="center"/>
          </w:tcPr>
          <w:p w14:paraId="74354828" w14:textId="77777777" w:rsidR="00D351AA" w:rsidRPr="008741A9" w:rsidRDefault="001757BC" w:rsidP="00B2681C">
            <w:pPr>
              <w:spacing w:after="0" w:line="240" w:lineRule="auto"/>
              <w:jc w:val="center"/>
              <w:rPr>
                <w:rFonts w:eastAsia="Times New Roman"/>
                <w:sz w:val="16"/>
                <w:szCs w:val="16"/>
              </w:rPr>
            </w:pPr>
            <w:r>
              <w:rPr>
                <w:b/>
                <w:color w:val="000000"/>
                <w:sz w:val="16"/>
              </w:rPr>
              <w:t>164.9</w:t>
            </w:r>
          </w:p>
        </w:tc>
        <w:tc>
          <w:tcPr>
            <w:tcW w:w="851" w:type="dxa"/>
            <w:tcBorders>
              <w:top w:val="nil"/>
              <w:left w:val="nil"/>
              <w:bottom w:val="single" w:sz="4" w:space="0" w:color="auto"/>
              <w:right w:val="single" w:sz="4" w:space="0" w:color="auto"/>
            </w:tcBorders>
            <w:shd w:val="clear" w:color="auto" w:fill="auto"/>
            <w:noWrap/>
            <w:vAlign w:val="center"/>
          </w:tcPr>
          <w:p w14:paraId="3B1E0BFC" w14:textId="77777777" w:rsidR="00D351AA" w:rsidRPr="008741A9" w:rsidRDefault="001757BC" w:rsidP="00B2681C">
            <w:pPr>
              <w:spacing w:after="0" w:line="240" w:lineRule="auto"/>
              <w:jc w:val="center"/>
              <w:rPr>
                <w:rFonts w:eastAsia="Times New Roman"/>
                <w:sz w:val="16"/>
                <w:szCs w:val="16"/>
              </w:rPr>
            </w:pPr>
            <w:r>
              <w:rPr>
                <w:b/>
                <w:color w:val="000000"/>
                <w:sz w:val="16"/>
              </w:rPr>
              <w:t>176.7</w:t>
            </w:r>
          </w:p>
        </w:tc>
        <w:tc>
          <w:tcPr>
            <w:tcW w:w="850" w:type="dxa"/>
            <w:tcBorders>
              <w:top w:val="nil"/>
              <w:left w:val="nil"/>
              <w:bottom w:val="single" w:sz="4" w:space="0" w:color="auto"/>
              <w:right w:val="single" w:sz="4" w:space="0" w:color="auto"/>
            </w:tcBorders>
            <w:shd w:val="clear" w:color="auto" w:fill="auto"/>
            <w:noWrap/>
            <w:vAlign w:val="center"/>
          </w:tcPr>
          <w:p w14:paraId="0ABE9A4B" w14:textId="77777777" w:rsidR="00D351AA" w:rsidRPr="008741A9" w:rsidRDefault="001757BC" w:rsidP="00B2681C">
            <w:pPr>
              <w:spacing w:after="0" w:line="240" w:lineRule="auto"/>
              <w:jc w:val="center"/>
              <w:rPr>
                <w:rFonts w:eastAsia="Times New Roman"/>
                <w:sz w:val="16"/>
                <w:szCs w:val="16"/>
              </w:rPr>
            </w:pPr>
            <w:r>
              <w:rPr>
                <w:b/>
                <w:color w:val="000000"/>
                <w:sz w:val="16"/>
              </w:rPr>
              <w:t>187.9</w:t>
            </w:r>
          </w:p>
        </w:tc>
        <w:tc>
          <w:tcPr>
            <w:tcW w:w="851" w:type="dxa"/>
            <w:tcBorders>
              <w:top w:val="nil"/>
              <w:left w:val="nil"/>
              <w:bottom w:val="single" w:sz="4" w:space="0" w:color="auto"/>
              <w:right w:val="single" w:sz="4" w:space="0" w:color="auto"/>
            </w:tcBorders>
            <w:shd w:val="clear" w:color="auto" w:fill="auto"/>
            <w:noWrap/>
            <w:vAlign w:val="center"/>
          </w:tcPr>
          <w:p w14:paraId="4D31D742" w14:textId="77777777" w:rsidR="00D351AA" w:rsidRPr="008741A9" w:rsidRDefault="001757BC" w:rsidP="00B2681C">
            <w:pPr>
              <w:spacing w:after="0" w:line="240" w:lineRule="auto"/>
              <w:jc w:val="center"/>
              <w:rPr>
                <w:rFonts w:eastAsia="Times New Roman"/>
                <w:sz w:val="16"/>
                <w:szCs w:val="16"/>
              </w:rPr>
            </w:pPr>
            <w:r>
              <w:rPr>
                <w:b/>
                <w:color w:val="000000"/>
                <w:sz w:val="16"/>
              </w:rPr>
              <w:t>201.2</w:t>
            </w:r>
          </w:p>
        </w:tc>
        <w:tc>
          <w:tcPr>
            <w:tcW w:w="850" w:type="dxa"/>
            <w:tcBorders>
              <w:top w:val="nil"/>
              <w:left w:val="nil"/>
              <w:bottom w:val="single" w:sz="4" w:space="0" w:color="auto"/>
              <w:right w:val="single" w:sz="4" w:space="0" w:color="auto"/>
            </w:tcBorders>
            <w:shd w:val="clear" w:color="auto" w:fill="auto"/>
            <w:noWrap/>
            <w:vAlign w:val="center"/>
          </w:tcPr>
          <w:p w14:paraId="0C1BD8AB" w14:textId="77777777" w:rsidR="00D351AA" w:rsidRPr="008741A9" w:rsidRDefault="001757BC" w:rsidP="00B2681C">
            <w:pPr>
              <w:spacing w:after="0" w:line="240" w:lineRule="auto"/>
              <w:jc w:val="center"/>
              <w:rPr>
                <w:rFonts w:eastAsia="Times New Roman"/>
                <w:sz w:val="16"/>
                <w:szCs w:val="16"/>
              </w:rPr>
            </w:pPr>
            <w:r>
              <w:rPr>
                <w:b/>
                <w:color w:val="000000"/>
                <w:sz w:val="16"/>
              </w:rPr>
              <w:t>212.7</w:t>
            </w:r>
          </w:p>
        </w:tc>
        <w:tc>
          <w:tcPr>
            <w:tcW w:w="851" w:type="dxa"/>
            <w:tcBorders>
              <w:top w:val="nil"/>
              <w:left w:val="nil"/>
              <w:bottom w:val="single" w:sz="4" w:space="0" w:color="auto"/>
              <w:right w:val="single" w:sz="4" w:space="0" w:color="auto"/>
            </w:tcBorders>
            <w:shd w:val="clear" w:color="auto" w:fill="auto"/>
            <w:noWrap/>
            <w:vAlign w:val="center"/>
          </w:tcPr>
          <w:p w14:paraId="2353DBDC" w14:textId="77777777" w:rsidR="00D351AA" w:rsidRPr="008741A9" w:rsidRDefault="001757BC" w:rsidP="00B2681C">
            <w:pPr>
              <w:spacing w:after="0" w:line="240" w:lineRule="auto"/>
              <w:jc w:val="center"/>
              <w:rPr>
                <w:rFonts w:eastAsia="Times New Roman"/>
                <w:sz w:val="16"/>
                <w:szCs w:val="16"/>
              </w:rPr>
            </w:pPr>
            <w:r>
              <w:rPr>
                <w:b/>
                <w:color w:val="000000"/>
                <w:sz w:val="16"/>
              </w:rPr>
              <w:t>225.8</w:t>
            </w:r>
          </w:p>
        </w:tc>
      </w:tr>
    </w:tbl>
    <w:p w14:paraId="4DC61F47" w14:textId="77777777" w:rsidR="00A94924" w:rsidRPr="008741A9" w:rsidRDefault="001757BC" w:rsidP="00B2681C">
      <w:pPr>
        <w:pStyle w:val="Tabela"/>
        <w:spacing w:before="60"/>
      </w:pPr>
      <w:r>
        <w:t>* including coke oven gas and blast furnace gas</w:t>
      </w:r>
    </w:p>
    <w:p w14:paraId="44AAB997" w14:textId="77777777" w:rsidR="00A94924" w:rsidRPr="008741A9" w:rsidRDefault="001757BC" w:rsidP="00B2681C">
      <w:pPr>
        <w:pStyle w:val="Tabela"/>
      </w:pPr>
      <w:r>
        <w:t>** high-methane and nitrogen-rich natural gas, gas from demethylation of mines, gas accompanying crude oil</w:t>
      </w:r>
    </w:p>
    <w:p w14:paraId="649EA4AE" w14:textId="77777777" w:rsidR="00A94924" w:rsidRPr="008741A9" w:rsidRDefault="001757BC" w:rsidP="00B2681C">
      <w:pPr>
        <w:pStyle w:val="Tabela"/>
      </w:pPr>
      <w:r>
        <w:t>*** inorganic industrial and municipal waste</w:t>
      </w:r>
    </w:p>
    <w:p w14:paraId="35208459" w14:textId="77777777" w:rsidR="00F36D41" w:rsidRDefault="001757BC" w:rsidP="00B2681C">
      <w:pPr>
        <w:pStyle w:val="Legenda"/>
        <w:rPr>
          <w:color w:val="auto"/>
        </w:rPr>
      </w:pPr>
      <w:r>
        <w:rPr>
          <w:color w:val="auto"/>
        </w:rPr>
        <w:t>Source: Own study by ARE S.A.</w:t>
      </w:r>
    </w:p>
    <w:p w14:paraId="3B821BB4" w14:textId="77777777" w:rsidR="007A68D2" w:rsidRPr="007A68D2" w:rsidRDefault="007A68D2" w:rsidP="007A68D2">
      <w:pPr>
        <w:sectPr w:rsidR="007A68D2" w:rsidRPr="007A68D2" w:rsidSect="005B23B4">
          <w:pgSz w:w="11906" w:h="16838"/>
          <w:pgMar w:top="1417" w:right="1417" w:bottom="1417" w:left="1417" w:header="708" w:footer="567" w:gutter="0"/>
          <w:cols w:space="708"/>
          <w:docGrid w:linePitch="360"/>
        </w:sectPr>
      </w:pPr>
    </w:p>
    <w:p w14:paraId="096DAC46" w14:textId="77777777" w:rsidR="00A94924" w:rsidRPr="008741A9" w:rsidRDefault="00A94924" w:rsidP="00B2681C">
      <w:pPr>
        <w:pStyle w:val="Legenda"/>
        <w:rPr>
          <w:color w:val="auto"/>
        </w:rPr>
      </w:pPr>
    </w:p>
    <w:p w14:paraId="4F76B1C6" w14:textId="77777777" w:rsidR="00A94924" w:rsidRPr="008741A9" w:rsidRDefault="00A94924" w:rsidP="00B2681C"/>
    <w:p w14:paraId="178EE98D" w14:textId="77777777" w:rsidR="003860E8" w:rsidRPr="008741A9" w:rsidRDefault="001A61BC" w:rsidP="00B2681C">
      <w:pPr>
        <w:keepNext/>
      </w:pPr>
      <w:r>
        <w:rPr>
          <w:noProof/>
          <w:lang w:val="pl-PL" w:eastAsia="ja-JP"/>
        </w:rPr>
        <mc:AlternateContent>
          <mc:Choice Requires="wps">
            <w:drawing>
              <wp:anchor distT="0" distB="0" distL="114300" distR="114300" simplePos="0" relativeHeight="251659264" behindDoc="0" locked="0" layoutInCell="1" allowOverlap="1" wp14:anchorId="7B947101" wp14:editId="08A69CA5">
                <wp:simplePos x="0" y="0"/>
                <wp:positionH relativeFrom="column">
                  <wp:posOffset>7282815</wp:posOffset>
                </wp:positionH>
                <wp:positionV relativeFrom="paragraph">
                  <wp:posOffset>767715</wp:posOffset>
                </wp:positionV>
                <wp:extent cx="1600200" cy="2781300"/>
                <wp:effectExtent l="635" t="0" r="0" b="0"/>
                <wp:wrapNone/>
                <wp:docPr id="46"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781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EB9F73" w14:textId="77777777" w:rsidR="00981435" w:rsidRPr="00D546E6" w:rsidRDefault="00981435" w:rsidP="001C44DE">
                            <w:pPr>
                              <w:spacing w:after="0" w:line="334" w:lineRule="auto"/>
                            </w:pPr>
                            <w:r w:rsidRPr="00D546E6">
                              <w:t>municipal and industrial waste</w:t>
                            </w:r>
                          </w:p>
                          <w:p w14:paraId="0550DC84" w14:textId="77777777" w:rsidR="00981435" w:rsidRPr="00D546E6" w:rsidRDefault="00981435" w:rsidP="001C44DE">
                            <w:pPr>
                              <w:spacing w:after="0" w:line="334" w:lineRule="auto"/>
                            </w:pPr>
                            <w:r w:rsidRPr="00D546E6">
                              <w:t>from pumped water</w:t>
                            </w:r>
                          </w:p>
                          <w:p w14:paraId="0A287059" w14:textId="77777777" w:rsidR="00981435" w:rsidRPr="00D546E6" w:rsidRDefault="00981435" w:rsidP="001C44DE">
                            <w:pPr>
                              <w:spacing w:after="0" w:line="334" w:lineRule="auto"/>
                            </w:pPr>
                            <w:r w:rsidRPr="00D546E6">
                              <w:t>hydropower</w:t>
                            </w:r>
                          </w:p>
                          <w:p w14:paraId="4C6AC93E" w14:textId="77777777" w:rsidR="00981435" w:rsidRPr="00D546E6" w:rsidRDefault="00981435" w:rsidP="001C44DE">
                            <w:pPr>
                              <w:spacing w:after="0" w:line="334" w:lineRule="auto"/>
                            </w:pPr>
                            <w:r w:rsidRPr="00D546E6">
                              <w:t>biogas</w:t>
                            </w:r>
                          </w:p>
                          <w:p w14:paraId="37B7313B" w14:textId="77777777" w:rsidR="00981435" w:rsidRPr="00D546E6" w:rsidRDefault="00981435" w:rsidP="001C44DE">
                            <w:pPr>
                              <w:spacing w:after="0" w:line="334" w:lineRule="auto"/>
                            </w:pPr>
                            <w:r w:rsidRPr="00D546E6">
                              <w:t>biomass</w:t>
                            </w:r>
                          </w:p>
                          <w:p w14:paraId="09E878E2" w14:textId="77777777" w:rsidR="00981435" w:rsidRPr="00D546E6" w:rsidRDefault="00981435" w:rsidP="001C44DE">
                            <w:pPr>
                              <w:spacing w:after="0" w:line="334" w:lineRule="auto"/>
                            </w:pPr>
                            <w:r w:rsidRPr="00D546E6">
                              <w:t>offshore wind energy</w:t>
                            </w:r>
                          </w:p>
                          <w:p w14:paraId="36721E6A" w14:textId="77777777" w:rsidR="00981435" w:rsidRPr="00D546E6" w:rsidRDefault="00981435" w:rsidP="001C44DE">
                            <w:pPr>
                              <w:spacing w:after="0" w:line="334" w:lineRule="auto"/>
                            </w:pPr>
                            <w:r w:rsidRPr="00D546E6">
                              <w:t>onshore wind energy</w:t>
                            </w:r>
                          </w:p>
                          <w:p w14:paraId="530597B5" w14:textId="77777777" w:rsidR="00981435" w:rsidRPr="00D546E6" w:rsidRDefault="00981435" w:rsidP="001C44DE">
                            <w:pPr>
                              <w:spacing w:after="0" w:line="334" w:lineRule="auto"/>
                            </w:pPr>
                            <w:r w:rsidRPr="00D546E6">
                              <w:t>solar energy</w:t>
                            </w:r>
                          </w:p>
                          <w:p w14:paraId="1899D45F" w14:textId="77777777" w:rsidR="00981435" w:rsidRPr="00D546E6" w:rsidRDefault="00981435" w:rsidP="001C44DE">
                            <w:pPr>
                              <w:spacing w:after="0" w:line="334" w:lineRule="auto"/>
                            </w:pPr>
                            <w:r w:rsidRPr="00D546E6">
                              <w:t>nuclear power</w:t>
                            </w:r>
                          </w:p>
                          <w:p w14:paraId="6074FD47" w14:textId="77777777" w:rsidR="00981435" w:rsidRPr="00D546E6" w:rsidRDefault="00981435" w:rsidP="001C44DE">
                            <w:pPr>
                              <w:spacing w:after="0" w:line="334" w:lineRule="auto"/>
                            </w:pPr>
                            <w:r w:rsidRPr="00D546E6">
                              <w:t>heating oil</w:t>
                            </w:r>
                          </w:p>
                          <w:p w14:paraId="0325728D" w14:textId="77777777" w:rsidR="00981435" w:rsidRPr="00D546E6" w:rsidRDefault="00981435" w:rsidP="001C44DE">
                            <w:pPr>
                              <w:spacing w:after="0" w:line="334" w:lineRule="auto"/>
                            </w:pPr>
                            <w:r w:rsidRPr="00D546E6">
                              <w:t>gaseous fuels**</w:t>
                            </w:r>
                          </w:p>
                          <w:p w14:paraId="4EA831F6" w14:textId="77777777" w:rsidR="00981435" w:rsidRPr="00D546E6" w:rsidRDefault="00981435" w:rsidP="001C44DE">
                            <w:pPr>
                              <w:spacing w:after="0" w:line="334" w:lineRule="auto"/>
                            </w:pPr>
                            <w:r w:rsidRPr="00D546E6">
                              <w:t>hard coal*</w:t>
                            </w:r>
                          </w:p>
                          <w:p w14:paraId="259180B0" w14:textId="77777777" w:rsidR="00981435" w:rsidRPr="00D546E6" w:rsidRDefault="00981435" w:rsidP="001C44DE">
                            <w:pPr>
                              <w:spacing w:after="0" w:line="334" w:lineRule="auto"/>
                              <w:rPr>
                                <w:rFonts w:eastAsia="Times New Roman" w:cs="Arial"/>
                                <w:sz w:val="18"/>
                                <w:szCs w:val="16"/>
                              </w:rPr>
                            </w:pPr>
                            <w:r w:rsidRPr="00D546E6">
                              <w:t>lignite</w:t>
                            </w:r>
                          </w:p>
                          <w:p w14:paraId="5A02B401" w14:textId="77777777" w:rsidR="00981435" w:rsidRPr="00D546E6" w:rsidRDefault="00981435" w:rsidP="00171165">
                            <w:pPr>
                              <w:spacing w:after="0" w:line="360" w:lineRule="auto"/>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47101" id="Text Box 50" o:spid="_x0000_s1038" type="#_x0000_t202" style="position:absolute;left:0;text-align:left;margin-left:573.45pt;margin-top:60.45pt;width:126pt;height:2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" stroked="f">
                <v:textbox inset="0,0,0,0">
                  <w:txbxContent>
                    <w:p w14:paraId="57EB9F73" w14:textId="77777777" w:rsidR="00981435" w:rsidRPr="00D546E6" w:rsidRDefault="00981435" w:rsidP="001C44DE">
                      <w:pPr>
                        <w:spacing w:after="0" w:line="334" w:lineRule="auto"/>
                      </w:pPr>
                      <w:r w:rsidRPr="00D546E6">
                        <w:t>municipal and industrial waste</w:t>
                      </w:r>
                    </w:p>
                    <w:p w14:paraId="0550DC84" w14:textId="77777777" w:rsidR="00981435" w:rsidRPr="00D546E6" w:rsidRDefault="00981435" w:rsidP="001C44DE">
                      <w:pPr>
                        <w:spacing w:after="0" w:line="334" w:lineRule="auto"/>
                      </w:pPr>
                      <w:r w:rsidRPr="00D546E6">
                        <w:t>from pumped water</w:t>
                      </w:r>
                    </w:p>
                    <w:p w14:paraId="0A287059" w14:textId="77777777" w:rsidR="00981435" w:rsidRPr="00D546E6" w:rsidRDefault="00981435" w:rsidP="001C44DE">
                      <w:pPr>
                        <w:spacing w:after="0" w:line="334" w:lineRule="auto"/>
                      </w:pPr>
                      <w:r w:rsidRPr="00D546E6">
                        <w:t>hydropower</w:t>
                      </w:r>
                    </w:p>
                    <w:p w14:paraId="4C6AC93E" w14:textId="77777777" w:rsidR="00981435" w:rsidRPr="00D546E6" w:rsidRDefault="00981435" w:rsidP="001C44DE">
                      <w:pPr>
                        <w:spacing w:after="0" w:line="334" w:lineRule="auto"/>
                      </w:pPr>
                      <w:r w:rsidRPr="00D546E6">
                        <w:t>biogas</w:t>
                      </w:r>
                    </w:p>
                    <w:p w14:paraId="37B7313B" w14:textId="77777777" w:rsidR="00981435" w:rsidRPr="00D546E6" w:rsidRDefault="00981435" w:rsidP="001C44DE">
                      <w:pPr>
                        <w:spacing w:after="0" w:line="334" w:lineRule="auto"/>
                      </w:pPr>
                      <w:r w:rsidRPr="00D546E6">
                        <w:t>biomass</w:t>
                      </w:r>
                    </w:p>
                    <w:p w14:paraId="09E878E2" w14:textId="77777777" w:rsidR="00981435" w:rsidRPr="00D546E6" w:rsidRDefault="00981435" w:rsidP="001C44DE">
                      <w:pPr>
                        <w:spacing w:after="0" w:line="334" w:lineRule="auto"/>
                      </w:pPr>
                      <w:r w:rsidRPr="00D546E6">
                        <w:t>offshore wind energy</w:t>
                      </w:r>
                    </w:p>
                    <w:p w14:paraId="36721E6A" w14:textId="77777777" w:rsidR="00981435" w:rsidRPr="00D546E6" w:rsidRDefault="00981435" w:rsidP="001C44DE">
                      <w:pPr>
                        <w:spacing w:after="0" w:line="334" w:lineRule="auto"/>
                      </w:pPr>
                      <w:r w:rsidRPr="00D546E6">
                        <w:t>onshore wind energy</w:t>
                      </w:r>
                    </w:p>
                    <w:p w14:paraId="530597B5" w14:textId="77777777" w:rsidR="00981435" w:rsidRPr="00D546E6" w:rsidRDefault="00981435" w:rsidP="001C44DE">
                      <w:pPr>
                        <w:spacing w:after="0" w:line="334" w:lineRule="auto"/>
                      </w:pPr>
                      <w:r w:rsidRPr="00D546E6">
                        <w:t>solar energy</w:t>
                      </w:r>
                    </w:p>
                    <w:p w14:paraId="1899D45F" w14:textId="77777777" w:rsidR="00981435" w:rsidRPr="00D546E6" w:rsidRDefault="00981435" w:rsidP="001C44DE">
                      <w:pPr>
                        <w:spacing w:after="0" w:line="334" w:lineRule="auto"/>
                      </w:pPr>
                      <w:r w:rsidRPr="00D546E6">
                        <w:t>nuclear power</w:t>
                      </w:r>
                    </w:p>
                    <w:p w14:paraId="6074FD47" w14:textId="77777777" w:rsidR="00981435" w:rsidRPr="00D546E6" w:rsidRDefault="00981435" w:rsidP="001C44DE">
                      <w:pPr>
                        <w:spacing w:after="0" w:line="334" w:lineRule="auto"/>
                      </w:pPr>
                      <w:r w:rsidRPr="00D546E6">
                        <w:t>heating oil</w:t>
                      </w:r>
                    </w:p>
                    <w:p w14:paraId="0325728D" w14:textId="77777777" w:rsidR="00981435" w:rsidRPr="00D546E6" w:rsidRDefault="00981435" w:rsidP="001C44DE">
                      <w:pPr>
                        <w:spacing w:after="0" w:line="334" w:lineRule="auto"/>
                      </w:pPr>
                      <w:r w:rsidRPr="00D546E6">
                        <w:t>gaseous fuels**</w:t>
                      </w:r>
                    </w:p>
                    <w:p w14:paraId="4EA831F6" w14:textId="77777777" w:rsidR="00981435" w:rsidRPr="00D546E6" w:rsidRDefault="00981435" w:rsidP="001C44DE">
                      <w:pPr>
                        <w:spacing w:after="0" w:line="334" w:lineRule="auto"/>
                      </w:pPr>
                      <w:r w:rsidRPr="00D546E6">
                        <w:t>hard coal*</w:t>
                      </w:r>
                    </w:p>
                    <w:p w14:paraId="259180B0" w14:textId="77777777" w:rsidR="00981435" w:rsidRPr="00D546E6" w:rsidRDefault="00981435" w:rsidP="001C44DE">
                      <w:pPr>
                        <w:spacing w:after="0" w:line="334" w:lineRule="auto"/>
                        <w:rPr>
                          <w:rFonts w:eastAsia="Times New Roman" w:cs="Arial"/>
                          <w:sz w:val="18"/>
                          <w:szCs w:val="16"/>
                        </w:rPr>
                      </w:pPr>
                      <w:r w:rsidRPr="00D546E6">
                        <w:t>lignite</w:t>
                      </w:r>
                    </w:p>
                    <w:p w14:paraId="5A02B401" w14:textId="77777777" w:rsidR="00981435" w:rsidRPr="00D546E6" w:rsidRDefault="00981435" w:rsidP="00171165">
                      <w:pPr>
                        <w:spacing w:after="0" w:line="360" w:lineRule="auto"/>
                        <w:rPr>
                          <w:sz w:val="16"/>
                        </w:rPr>
                      </w:pPr>
                    </w:p>
                  </w:txbxContent>
                </v:textbox>
              </v:shape>
            </w:pict>
          </mc:Fallback>
        </mc:AlternateContent>
      </w:r>
      <w:r>
        <w:rPr>
          <w:noProof/>
          <w:lang w:val="pl-PL" w:eastAsia="ja-JP"/>
        </w:rPr>
        <mc:AlternateContent>
          <mc:Choice Requires="wps">
            <w:drawing>
              <wp:anchor distT="0" distB="0" distL="114300" distR="114300" simplePos="0" relativeHeight="251630592" behindDoc="0" locked="0" layoutInCell="1" allowOverlap="1" wp14:anchorId="514A8AA1" wp14:editId="7AD42135">
                <wp:simplePos x="0" y="0"/>
                <wp:positionH relativeFrom="column">
                  <wp:posOffset>6892290</wp:posOffset>
                </wp:positionH>
                <wp:positionV relativeFrom="paragraph">
                  <wp:posOffset>3792855</wp:posOffset>
                </wp:positionV>
                <wp:extent cx="2062480" cy="1169670"/>
                <wp:effectExtent l="635" t="0" r="3810" b="0"/>
                <wp:wrapNone/>
                <wp:docPr id="45" name="Pole tekstow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2480" cy="1169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6B7B8A" w14:textId="77777777" w:rsidR="00981435" w:rsidRPr="008741A9" w:rsidRDefault="00981435" w:rsidP="004819F2">
                            <w:pPr>
                              <w:pStyle w:val="Tabela"/>
                              <w:tabs>
                                <w:tab w:val="left" w:pos="284"/>
                              </w:tabs>
                              <w:spacing w:after="20"/>
                              <w:ind w:left="284" w:hanging="284"/>
                              <w:rPr>
                                <w:color w:val="404040"/>
                                <w:sz w:val="17"/>
                                <w:szCs w:val="17"/>
                              </w:rPr>
                            </w:pPr>
                            <w:r>
                              <w:rPr>
                                <w:color w:val="404040"/>
                                <w:sz w:val="17"/>
                              </w:rPr>
                              <w:t>** high-methane and nitrogen-rich natural gas, gas from demethylation of mines, gas accompanying crude oil</w:t>
                            </w:r>
                          </w:p>
                          <w:p w14:paraId="2E6F34E0" w14:textId="77777777" w:rsidR="00981435" w:rsidRPr="008741A9" w:rsidRDefault="00981435" w:rsidP="004819F2">
                            <w:pPr>
                              <w:pStyle w:val="Tabela"/>
                              <w:tabs>
                                <w:tab w:val="left" w:pos="284"/>
                              </w:tabs>
                              <w:spacing w:before="60" w:after="20"/>
                              <w:ind w:left="284" w:hanging="284"/>
                              <w:rPr>
                                <w:color w:val="404040"/>
                                <w:sz w:val="17"/>
                                <w:szCs w:val="17"/>
                              </w:rPr>
                            </w:pPr>
                            <w:r>
                              <w:rPr>
                                <w:color w:val="404040"/>
                                <w:sz w:val="17"/>
                              </w:rPr>
                              <w:t>* including coke oven gas and blast furnace gas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514A8AA1" id="Pole tekstowe 23" o:spid="_x0000_s1039" type="#_x0000_t202" style="position:absolute;left:0;text-align:left;margin-left:542.7pt;margin-top:298.65pt;width:162.4pt;height:92.1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" filled="f" stroked="f" strokeweight=".5pt">
                <v:textbox>
                  <w:txbxContent>
                    <w:p w14:paraId="586B7B8A" w14:textId="77777777" w:rsidR="00981435" w:rsidRPr="008741A9" w:rsidRDefault="00981435" w:rsidP="004819F2">
                      <w:pPr>
                        <w:pStyle w:val="Tabela"/>
                        <w:tabs>
                          <w:tab w:val="left" w:pos="284"/>
                        </w:tabs>
                        <w:spacing w:after="20"/>
                        <w:ind w:left="284" w:hanging="284"/>
                        <w:rPr>
                          <w:color w:val="404040"/>
                          <w:sz w:val="17"/>
                          <w:szCs w:val="17"/>
                        </w:rPr>
                      </w:pPr>
                      <w:r>
                        <w:rPr>
                          <w:color w:val="404040"/>
                          <w:sz w:val="17"/>
                        </w:rPr>
                        <w:t>** high-methane and nitrogen-rich natural gas, gas from demethylation of mines, gas accompanying crude oil</w:t>
                      </w:r>
                    </w:p>
                    <w:p w14:paraId="2E6F34E0" w14:textId="77777777" w:rsidR="00981435" w:rsidRPr="008741A9" w:rsidRDefault="00981435" w:rsidP="004819F2">
                      <w:pPr>
                        <w:pStyle w:val="Tabela"/>
                        <w:tabs>
                          <w:tab w:val="left" w:pos="284"/>
                        </w:tabs>
                        <w:spacing w:before="60" w:after="20"/>
                        <w:ind w:left="284" w:hanging="284"/>
                        <w:rPr>
                          <w:color w:val="404040"/>
                          <w:sz w:val="17"/>
                          <w:szCs w:val="17"/>
                        </w:rPr>
                      </w:pPr>
                      <w:r>
                        <w:rPr>
                          <w:color w:val="404040"/>
                          <w:sz w:val="17"/>
                        </w:rPr>
                        <w:t>* including coke oven gas and blast furnace gas</w:t>
                      </w:r>
                    </w:p>
                  </w:txbxContent>
                </v:textbox>
              </v:shape>
            </w:pict>
          </mc:Fallback>
        </mc:AlternateContent>
      </w:r>
      <w:r w:rsidR="001757BC">
        <w:t xml:space="preserve"> </w:t>
      </w:r>
      <w:r>
        <w:rPr>
          <w:noProof/>
          <w:lang w:val="pl-PL" w:eastAsia="ja-JP"/>
        </w:rPr>
        <w:drawing>
          <wp:inline distT="0" distB="0" distL="0" distR="0" wp14:anchorId="45463D1C" wp14:editId="370AE218">
            <wp:extent cx="8896350" cy="4533900"/>
            <wp:effectExtent l="0" t="0" r="0" b="0"/>
            <wp:docPr id="20" name="Wykres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0A279EC" w14:textId="77777777" w:rsidR="00F36D41" w:rsidRPr="008741A9" w:rsidRDefault="00F36D41" w:rsidP="00B2681C">
      <w:pPr>
        <w:pStyle w:val="Legenda"/>
        <w:ind w:left="2977"/>
        <w:rPr>
          <w:color w:val="auto"/>
        </w:rPr>
      </w:pPr>
    </w:p>
    <w:p w14:paraId="542C394F" w14:textId="77777777" w:rsidR="00A94924" w:rsidRPr="008741A9" w:rsidRDefault="001757BC" w:rsidP="00B2681C">
      <w:pPr>
        <w:pStyle w:val="Legenda"/>
        <w:ind w:left="2977"/>
        <w:rPr>
          <w:color w:val="auto"/>
        </w:rPr>
      </w:pPr>
      <w:r>
        <w:rPr>
          <w:color w:val="auto"/>
        </w:rPr>
        <w:t xml:space="preserve">Figure </w:t>
      </w:r>
      <w:r w:rsidR="007D4268" w:rsidRPr="008741A9">
        <w:rPr>
          <w:color w:val="auto"/>
        </w:rPr>
        <w:fldChar w:fldCharType="begin"/>
      </w:r>
      <w:r w:rsidR="007D4268" w:rsidRPr="008741A9">
        <w:rPr>
          <w:color w:val="auto"/>
        </w:rPr>
        <w:instrText xml:space="preserve"> SEQ Rysunek \* ARABIC </w:instrText>
      </w:r>
      <w:r w:rsidR="007D4268" w:rsidRPr="008741A9">
        <w:rPr>
          <w:color w:val="auto"/>
        </w:rPr>
        <w:fldChar w:fldCharType="separate"/>
      </w:r>
      <w:r w:rsidR="0053152D" w:rsidRPr="008741A9">
        <w:rPr>
          <w:color w:val="auto"/>
        </w:rPr>
        <w:t>9</w:t>
      </w:r>
      <w:r w:rsidR="007D4268" w:rsidRPr="008741A9">
        <w:rPr>
          <w:color w:val="auto"/>
        </w:rPr>
        <w:fldChar w:fldCharType="end"/>
      </w:r>
      <w:r>
        <w:rPr>
          <w:color w:val="auto"/>
        </w:rPr>
        <w:t>. Gross electricity generation forecast by fuel [</w:t>
      </w:r>
      <w:proofErr w:type="spellStart"/>
      <w:r>
        <w:rPr>
          <w:color w:val="auto"/>
        </w:rPr>
        <w:t>TWh</w:t>
      </w:r>
      <w:proofErr w:type="spellEnd"/>
      <w:r>
        <w:rPr>
          <w:color w:val="auto"/>
        </w:rPr>
        <w:t>]</w:t>
      </w:r>
    </w:p>
    <w:p w14:paraId="3F9F7F17" w14:textId="77777777" w:rsidR="00F36D41" w:rsidRPr="008741A9" w:rsidRDefault="00F36D41" w:rsidP="00B2681C">
      <w:pPr>
        <w:sectPr w:rsidR="00F36D41" w:rsidRPr="008741A9" w:rsidSect="003173D7">
          <w:pgSz w:w="16838" w:h="11906" w:orient="landscape"/>
          <w:pgMar w:top="1417" w:right="1417" w:bottom="1417" w:left="1417" w:header="708" w:footer="567" w:gutter="0"/>
          <w:cols w:space="708"/>
          <w:docGrid w:linePitch="360"/>
        </w:sectPr>
      </w:pPr>
    </w:p>
    <w:p w14:paraId="64DB64B4" w14:textId="77777777" w:rsidR="001757BC" w:rsidRDefault="001757BC" w:rsidP="00B2681C">
      <w:pPr>
        <w:pStyle w:val="Nagwek3"/>
      </w:pPr>
      <w:bookmarkStart w:id="48" w:name="_Toc23950664"/>
      <w:bookmarkStart w:id="49" w:name="_Toc67409973"/>
      <w:r>
        <w:lastRenderedPageBreak/>
        <w:t>Electricity price forecast</w:t>
      </w:r>
      <w:bookmarkEnd w:id="48"/>
      <w:bookmarkEnd w:id="49"/>
    </w:p>
    <w:p w14:paraId="4FB334F1" w14:textId="77777777" w:rsidR="00E917FB" w:rsidRPr="008741A9" w:rsidRDefault="001757BC" w:rsidP="00E917FB">
      <w:r>
        <w:t>The forecasts of prices for end consumers (energy consumers for own use) were based on forecasts of averaged system costs taking into account estimates of costs related to the operation of individual support schemes in Poland, the level of taxation and the rates of transmission and distribution charges. The presented electricity price forecasts include costs related to the operation of support schemes for energy generated from renewable energy sources, in cogeneration and for projects aimed at improving energy efficiency. The study also assumed the introduction of a capacity payment mechanism.</w:t>
      </w:r>
    </w:p>
    <w:p w14:paraId="2902DC71" w14:textId="77777777" w:rsidR="00E62027" w:rsidRPr="008741A9" w:rsidRDefault="001757BC" w:rsidP="00E62027">
      <w:r>
        <w:t>The following table and figure show the forecast of electricity prices for the three defined end-consumer groups. The prices presented are average prices offered under comprehensive and unbundled contracts, including taxes. According to the results obtained, a gradual increase in electricity prices is expected in all three groups of end consumers under consideration. Price increases are spread evenly across sectors. The main factors determining the projected growth are the rising costs over time of purchasing CO</w:t>
      </w:r>
      <w:r>
        <w:rPr>
          <w:vertAlign w:val="subscript"/>
        </w:rPr>
        <w:t>2</w:t>
      </w:r>
      <w:r>
        <w:t xml:space="preserve"> emission allowances and the costs of developing emission-free technologies. Industrial enterprises are in principle entitled to reduce the amount of output VAT by the amount of input VAT on the purchase of electricity.</w:t>
      </w:r>
    </w:p>
    <w:p w14:paraId="6DCF9B30" w14:textId="77777777" w:rsidR="00E917FB" w:rsidRPr="008741A9" w:rsidRDefault="00E917FB" w:rsidP="00E917FB">
      <w:pPr>
        <w:pStyle w:val="Bezodstpw"/>
      </w:pPr>
    </w:p>
    <w:p w14:paraId="50816CDC" w14:textId="77777777" w:rsidR="00E917FB" w:rsidRPr="008741A9" w:rsidRDefault="001757BC" w:rsidP="00E917FB">
      <w:pPr>
        <w:pStyle w:val="Legenda"/>
        <w:keepNext/>
        <w:rPr>
          <w:color w:val="auto"/>
        </w:rPr>
      </w:pPr>
      <w:r>
        <w:rPr>
          <w:color w:val="auto"/>
        </w:rPr>
        <w:t xml:space="preserve">Table </w:t>
      </w:r>
      <w:r w:rsidR="007D4268" w:rsidRPr="008741A9">
        <w:rPr>
          <w:color w:val="auto"/>
        </w:rPr>
        <w:fldChar w:fldCharType="begin"/>
      </w:r>
      <w:r w:rsidR="007D4268" w:rsidRPr="008741A9">
        <w:rPr>
          <w:color w:val="auto"/>
        </w:rPr>
        <w:instrText xml:space="preserve"> SEQ Tabela \* ARABIC </w:instrText>
      </w:r>
      <w:r w:rsidR="007D4268" w:rsidRPr="008741A9">
        <w:rPr>
          <w:color w:val="auto"/>
        </w:rPr>
        <w:fldChar w:fldCharType="separate"/>
      </w:r>
      <w:r w:rsidR="0053152D" w:rsidRPr="008741A9">
        <w:rPr>
          <w:color w:val="auto"/>
        </w:rPr>
        <w:t>23</w:t>
      </w:r>
      <w:r w:rsidR="007D4268" w:rsidRPr="008741A9">
        <w:rPr>
          <w:color w:val="auto"/>
        </w:rPr>
        <w:fldChar w:fldCharType="end"/>
      </w:r>
      <w:r>
        <w:rPr>
          <w:color w:val="auto"/>
        </w:rPr>
        <w:t xml:space="preserve">. Electricity price forecast by sector [PLN'2018/kWh] </w:t>
      </w:r>
    </w:p>
    <w:tbl>
      <w:tblPr>
        <w:tblW w:w="8479" w:type="dxa"/>
        <w:tblInd w:w="-5" w:type="dxa"/>
        <w:tblCellMar>
          <w:left w:w="70" w:type="dxa"/>
          <w:right w:w="70" w:type="dxa"/>
        </w:tblCellMar>
        <w:tblLook w:val="04A0" w:firstRow="1" w:lastRow="0" w:firstColumn="1" w:lastColumn="0" w:noHBand="0" w:noVBand="1"/>
      </w:tblPr>
      <w:tblGrid>
        <w:gridCol w:w="2127"/>
        <w:gridCol w:w="794"/>
        <w:gridCol w:w="794"/>
        <w:gridCol w:w="794"/>
        <w:gridCol w:w="794"/>
        <w:gridCol w:w="794"/>
        <w:gridCol w:w="794"/>
        <w:gridCol w:w="794"/>
        <w:gridCol w:w="794"/>
      </w:tblGrid>
      <w:tr w:rsidR="001757BC" w14:paraId="29BD5D5D" w14:textId="77777777" w:rsidTr="008741A9">
        <w:trPr>
          <w:trHeight w:val="20"/>
        </w:trPr>
        <w:tc>
          <w:tcPr>
            <w:tcW w:w="2127"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03A0778" w14:textId="77777777" w:rsidR="002411DA" w:rsidRPr="008741A9" w:rsidRDefault="001757BC" w:rsidP="00E917FB">
            <w:pPr>
              <w:spacing w:after="0" w:line="240" w:lineRule="auto"/>
              <w:rPr>
                <w:sz w:val="16"/>
                <w:szCs w:val="16"/>
              </w:rPr>
            </w:pPr>
            <w:r>
              <w:rPr>
                <w:sz w:val="16"/>
              </w:rPr>
              <w:t> </w:t>
            </w:r>
          </w:p>
        </w:tc>
        <w:tc>
          <w:tcPr>
            <w:tcW w:w="794" w:type="dxa"/>
            <w:tcBorders>
              <w:top w:val="single" w:sz="4" w:space="0" w:color="auto"/>
              <w:left w:val="nil"/>
              <w:bottom w:val="single" w:sz="4" w:space="0" w:color="auto"/>
              <w:right w:val="single" w:sz="4" w:space="0" w:color="auto"/>
            </w:tcBorders>
            <w:shd w:val="clear" w:color="auto" w:fill="DBDBDB"/>
            <w:tcMar>
              <w:top w:w="28" w:type="dxa"/>
              <w:bottom w:w="28" w:type="dxa"/>
            </w:tcMar>
            <w:vAlign w:val="center"/>
            <w:hideMark/>
          </w:tcPr>
          <w:p w14:paraId="1D3D4E61" w14:textId="77777777" w:rsidR="002411DA" w:rsidRPr="008741A9" w:rsidRDefault="001757BC" w:rsidP="00E917FB">
            <w:pPr>
              <w:spacing w:after="0" w:line="240" w:lineRule="auto"/>
              <w:jc w:val="center"/>
              <w:rPr>
                <w:b/>
                <w:bCs/>
                <w:sz w:val="16"/>
                <w:szCs w:val="16"/>
              </w:rPr>
            </w:pPr>
            <w:r>
              <w:rPr>
                <w:b/>
                <w:sz w:val="16"/>
              </w:rPr>
              <w:t>2005</w:t>
            </w:r>
          </w:p>
        </w:tc>
        <w:tc>
          <w:tcPr>
            <w:tcW w:w="794" w:type="dxa"/>
            <w:tcBorders>
              <w:top w:val="single" w:sz="4" w:space="0" w:color="auto"/>
              <w:left w:val="nil"/>
              <w:bottom w:val="single" w:sz="4" w:space="0" w:color="auto"/>
              <w:right w:val="single" w:sz="4" w:space="0" w:color="auto"/>
            </w:tcBorders>
            <w:shd w:val="clear" w:color="auto" w:fill="DBDBDB"/>
            <w:tcMar>
              <w:top w:w="28" w:type="dxa"/>
              <w:bottom w:w="28" w:type="dxa"/>
            </w:tcMar>
            <w:vAlign w:val="center"/>
            <w:hideMark/>
          </w:tcPr>
          <w:p w14:paraId="53F4932A" w14:textId="77777777" w:rsidR="002411DA" w:rsidRPr="008741A9" w:rsidRDefault="001757BC" w:rsidP="00E917FB">
            <w:pPr>
              <w:spacing w:after="0" w:line="240" w:lineRule="auto"/>
              <w:jc w:val="center"/>
              <w:rPr>
                <w:b/>
                <w:bCs/>
                <w:sz w:val="16"/>
                <w:szCs w:val="16"/>
              </w:rPr>
            </w:pPr>
            <w:r>
              <w:rPr>
                <w:b/>
                <w:sz w:val="16"/>
              </w:rPr>
              <w:t>2010</w:t>
            </w:r>
          </w:p>
        </w:tc>
        <w:tc>
          <w:tcPr>
            <w:tcW w:w="794" w:type="dxa"/>
            <w:tcBorders>
              <w:top w:val="single" w:sz="4" w:space="0" w:color="auto"/>
              <w:left w:val="nil"/>
              <w:bottom w:val="single" w:sz="4" w:space="0" w:color="auto"/>
              <w:right w:val="single" w:sz="4" w:space="0" w:color="auto"/>
            </w:tcBorders>
            <w:shd w:val="clear" w:color="auto" w:fill="DBDBDB"/>
            <w:tcMar>
              <w:top w:w="28" w:type="dxa"/>
              <w:bottom w:w="28" w:type="dxa"/>
            </w:tcMar>
            <w:vAlign w:val="center"/>
            <w:hideMark/>
          </w:tcPr>
          <w:p w14:paraId="68BE8760" w14:textId="77777777" w:rsidR="002411DA" w:rsidRPr="008741A9" w:rsidRDefault="001757BC" w:rsidP="00E917FB">
            <w:pPr>
              <w:spacing w:after="0" w:line="240" w:lineRule="auto"/>
              <w:jc w:val="center"/>
              <w:rPr>
                <w:b/>
                <w:bCs/>
                <w:sz w:val="16"/>
                <w:szCs w:val="16"/>
              </w:rPr>
            </w:pPr>
            <w:r>
              <w:rPr>
                <w:b/>
                <w:sz w:val="16"/>
              </w:rPr>
              <w:t>2015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05C54E6" w14:textId="77777777" w:rsidR="002411DA" w:rsidRPr="008741A9" w:rsidRDefault="001757BC" w:rsidP="00E917FB">
            <w:pPr>
              <w:spacing w:after="0" w:line="240" w:lineRule="auto"/>
              <w:jc w:val="center"/>
              <w:rPr>
                <w:b/>
                <w:bCs/>
                <w:sz w:val="16"/>
                <w:szCs w:val="16"/>
              </w:rPr>
            </w:pPr>
            <w:r>
              <w:rPr>
                <w:b/>
                <w:sz w:val="16"/>
              </w:rPr>
              <w:t>2020</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131F265" w14:textId="77777777" w:rsidR="002411DA" w:rsidRPr="008741A9" w:rsidRDefault="001757BC" w:rsidP="00E917FB">
            <w:pPr>
              <w:spacing w:after="0" w:line="240" w:lineRule="auto"/>
              <w:jc w:val="center"/>
              <w:rPr>
                <w:b/>
                <w:bCs/>
                <w:sz w:val="16"/>
                <w:szCs w:val="16"/>
              </w:rPr>
            </w:pPr>
            <w:r>
              <w:rPr>
                <w:b/>
                <w:sz w:val="16"/>
              </w:rPr>
              <w:t>2025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42CC378" w14:textId="77777777" w:rsidR="002411DA" w:rsidRPr="008741A9" w:rsidRDefault="001757BC" w:rsidP="00E917FB">
            <w:pPr>
              <w:spacing w:after="0" w:line="240" w:lineRule="auto"/>
              <w:jc w:val="center"/>
              <w:rPr>
                <w:b/>
                <w:bCs/>
                <w:sz w:val="16"/>
                <w:szCs w:val="16"/>
              </w:rPr>
            </w:pPr>
            <w:r>
              <w:rPr>
                <w:b/>
                <w:sz w:val="16"/>
              </w:rPr>
              <w:t>2030</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4537D9B" w14:textId="77777777" w:rsidR="002411DA" w:rsidRPr="008741A9" w:rsidRDefault="001757BC" w:rsidP="00E917FB">
            <w:pPr>
              <w:spacing w:after="0" w:line="240" w:lineRule="auto"/>
              <w:jc w:val="center"/>
              <w:rPr>
                <w:b/>
                <w:bCs/>
                <w:sz w:val="16"/>
                <w:szCs w:val="16"/>
              </w:rPr>
            </w:pPr>
            <w:r>
              <w:rPr>
                <w:b/>
                <w:sz w:val="16"/>
              </w:rPr>
              <w:t>2035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20660D3" w14:textId="77777777" w:rsidR="002411DA" w:rsidRPr="008741A9" w:rsidRDefault="001757BC" w:rsidP="00E917FB">
            <w:pPr>
              <w:spacing w:after="0" w:line="240" w:lineRule="auto"/>
              <w:jc w:val="center"/>
              <w:rPr>
                <w:b/>
                <w:bCs/>
                <w:sz w:val="16"/>
                <w:szCs w:val="16"/>
              </w:rPr>
            </w:pPr>
            <w:r>
              <w:rPr>
                <w:b/>
                <w:sz w:val="16"/>
              </w:rPr>
              <w:t>2040</w:t>
            </w:r>
          </w:p>
        </w:tc>
      </w:tr>
      <w:tr w:rsidR="001757BC" w14:paraId="4725C9EA" w14:textId="77777777" w:rsidTr="008741A9">
        <w:trPr>
          <w:trHeight w:val="20"/>
        </w:trPr>
        <w:tc>
          <w:tcPr>
            <w:tcW w:w="2127"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0B3830A" w14:textId="77777777" w:rsidR="001277E1" w:rsidRPr="008741A9" w:rsidRDefault="001757BC" w:rsidP="001277E1">
            <w:pPr>
              <w:spacing w:after="0" w:line="240" w:lineRule="auto"/>
              <w:rPr>
                <w:sz w:val="16"/>
                <w:szCs w:val="16"/>
              </w:rPr>
            </w:pPr>
            <w:r>
              <w:rPr>
                <w:sz w:val="16"/>
              </w:rPr>
              <w:t>households</w:t>
            </w:r>
          </w:p>
        </w:tc>
        <w:tc>
          <w:tcPr>
            <w:tcW w:w="794" w:type="dxa"/>
            <w:tcBorders>
              <w:top w:val="single" w:sz="4" w:space="0" w:color="auto"/>
              <w:left w:val="nil"/>
              <w:bottom w:val="single" w:sz="4" w:space="0" w:color="auto"/>
              <w:right w:val="single" w:sz="4" w:space="0" w:color="auto"/>
            </w:tcBorders>
            <w:shd w:val="clear" w:color="auto" w:fill="DBDBDB"/>
            <w:noWrap/>
            <w:tcMar>
              <w:top w:w="28" w:type="dxa"/>
              <w:bottom w:w="28" w:type="dxa"/>
            </w:tcMar>
            <w:vAlign w:val="center"/>
          </w:tcPr>
          <w:p w14:paraId="61B6F0B2" w14:textId="77777777" w:rsidR="001277E1" w:rsidRPr="008741A9" w:rsidRDefault="001757BC" w:rsidP="001277E1">
            <w:pPr>
              <w:spacing w:after="0" w:line="240" w:lineRule="auto"/>
              <w:jc w:val="center"/>
              <w:rPr>
                <w:sz w:val="16"/>
                <w:szCs w:val="16"/>
              </w:rPr>
            </w:pPr>
            <w:r>
              <w:rPr>
                <w:sz w:val="16"/>
              </w:rPr>
              <w:t>0.516</w:t>
            </w:r>
          </w:p>
        </w:tc>
        <w:tc>
          <w:tcPr>
            <w:tcW w:w="794" w:type="dxa"/>
            <w:tcBorders>
              <w:top w:val="single" w:sz="4" w:space="0" w:color="auto"/>
              <w:left w:val="nil"/>
              <w:bottom w:val="single" w:sz="4" w:space="0" w:color="auto"/>
              <w:right w:val="single" w:sz="4" w:space="0" w:color="auto"/>
            </w:tcBorders>
            <w:shd w:val="clear" w:color="auto" w:fill="DBDBDB"/>
            <w:noWrap/>
            <w:tcMar>
              <w:top w:w="28" w:type="dxa"/>
              <w:bottom w:w="28" w:type="dxa"/>
            </w:tcMar>
            <w:vAlign w:val="center"/>
          </w:tcPr>
          <w:p w14:paraId="423CC33E" w14:textId="77777777" w:rsidR="001277E1" w:rsidRPr="008741A9" w:rsidRDefault="001757BC" w:rsidP="001277E1">
            <w:pPr>
              <w:spacing w:after="0" w:line="240" w:lineRule="auto"/>
              <w:jc w:val="center"/>
              <w:rPr>
                <w:sz w:val="16"/>
                <w:szCs w:val="16"/>
              </w:rPr>
            </w:pPr>
            <w:r>
              <w:rPr>
                <w:sz w:val="16"/>
              </w:rPr>
              <w:t>0.657</w:t>
            </w:r>
          </w:p>
        </w:tc>
        <w:tc>
          <w:tcPr>
            <w:tcW w:w="794" w:type="dxa"/>
            <w:tcBorders>
              <w:top w:val="single" w:sz="4" w:space="0" w:color="auto"/>
              <w:left w:val="nil"/>
              <w:bottom w:val="single" w:sz="4" w:space="0" w:color="auto"/>
              <w:right w:val="single" w:sz="4" w:space="0" w:color="auto"/>
            </w:tcBorders>
            <w:shd w:val="clear" w:color="auto" w:fill="DBDBDB"/>
            <w:noWrap/>
            <w:tcMar>
              <w:top w:w="28" w:type="dxa"/>
              <w:bottom w:w="28" w:type="dxa"/>
            </w:tcMar>
            <w:vAlign w:val="center"/>
          </w:tcPr>
          <w:p w14:paraId="301AEE8D" w14:textId="77777777" w:rsidR="001277E1" w:rsidRPr="008741A9" w:rsidRDefault="001757BC" w:rsidP="001277E1">
            <w:pPr>
              <w:spacing w:after="0" w:line="240" w:lineRule="auto"/>
              <w:jc w:val="center"/>
              <w:rPr>
                <w:sz w:val="16"/>
                <w:szCs w:val="16"/>
              </w:rPr>
            </w:pPr>
            <w:r>
              <w:rPr>
                <w:sz w:val="16"/>
              </w:rPr>
              <w:t>0.680</w:t>
            </w:r>
          </w:p>
        </w:tc>
        <w:tc>
          <w:tcPr>
            <w:tcW w:w="79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143E6693" w14:textId="77777777" w:rsidR="001277E1" w:rsidRPr="008741A9" w:rsidRDefault="001757BC" w:rsidP="001277E1">
            <w:pPr>
              <w:spacing w:after="0" w:line="240" w:lineRule="auto"/>
              <w:jc w:val="center"/>
              <w:rPr>
                <w:sz w:val="16"/>
                <w:szCs w:val="16"/>
              </w:rPr>
            </w:pPr>
            <w:r>
              <w:rPr>
                <w:sz w:val="16"/>
              </w:rPr>
              <w:t>0.718</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38F1D697" w14:textId="77777777" w:rsidR="001277E1" w:rsidRPr="008741A9" w:rsidRDefault="001757BC" w:rsidP="001277E1">
            <w:pPr>
              <w:spacing w:after="0" w:line="240" w:lineRule="auto"/>
              <w:jc w:val="center"/>
              <w:rPr>
                <w:sz w:val="16"/>
                <w:szCs w:val="16"/>
              </w:rPr>
            </w:pPr>
            <w:r>
              <w:rPr>
                <w:sz w:val="16"/>
              </w:rPr>
              <w:t>0.839</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30C239BF" w14:textId="77777777" w:rsidR="001277E1" w:rsidRPr="008741A9" w:rsidRDefault="001757BC" w:rsidP="001277E1">
            <w:pPr>
              <w:spacing w:after="0" w:line="240" w:lineRule="auto"/>
              <w:jc w:val="center"/>
              <w:rPr>
                <w:sz w:val="16"/>
                <w:szCs w:val="16"/>
              </w:rPr>
            </w:pPr>
            <w:r>
              <w:rPr>
                <w:sz w:val="16"/>
              </w:rPr>
              <w:t>0.851</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262E1487" w14:textId="77777777" w:rsidR="001277E1" w:rsidRPr="008741A9" w:rsidRDefault="001757BC" w:rsidP="001277E1">
            <w:pPr>
              <w:spacing w:after="0" w:line="240" w:lineRule="auto"/>
              <w:jc w:val="center"/>
              <w:rPr>
                <w:sz w:val="16"/>
                <w:szCs w:val="16"/>
              </w:rPr>
            </w:pPr>
            <w:r>
              <w:rPr>
                <w:sz w:val="16"/>
              </w:rPr>
              <w:t>0.867</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50D6451A" w14:textId="77777777" w:rsidR="001277E1" w:rsidRPr="008741A9" w:rsidRDefault="001757BC" w:rsidP="001277E1">
            <w:pPr>
              <w:spacing w:after="0" w:line="240" w:lineRule="auto"/>
              <w:jc w:val="center"/>
              <w:rPr>
                <w:sz w:val="16"/>
                <w:szCs w:val="16"/>
              </w:rPr>
            </w:pPr>
            <w:r>
              <w:rPr>
                <w:sz w:val="16"/>
              </w:rPr>
              <w:t>0.869</w:t>
            </w:r>
          </w:p>
        </w:tc>
      </w:tr>
      <w:tr w:rsidR="001757BC" w14:paraId="46267641" w14:textId="77777777" w:rsidTr="008741A9">
        <w:trPr>
          <w:trHeight w:val="20"/>
        </w:trPr>
        <w:tc>
          <w:tcPr>
            <w:tcW w:w="2127"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FBFFD30" w14:textId="77777777" w:rsidR="001277E1" w:rsidRPr="008741A9" w:rsidRDefault="001757BC" w:rsidP="001277E1">
            <w:pPr>
              <w:spacing w:after="0" w:line="240" w:lineRule="auto"/>
              <w:rPr>
                <w:sz w:val="16"/>
                <w:szCs w:val="16"/>
              </w:rPr>
            </w:pPr>
            <w:r>
              <w:rPr>
                <w:sz w:val="16"/>
              </w:rPr>
              <w:t>services</w:t>
            </w:r>
          </w:p>
        </w:tc>
        <w:tc>
          <w:tcPr>
            <w:tcW w:w="794" w:type="dxa"/>
            <w:tcBorders>
              <w:top w:val="single" w:sz="4" w:space="0" w:color="auto"/>
              <w:left w:val="nil"/>
              <w:bottom w:val="single" w:sz="4" w:space="0" w:color="auto"/>
              <w:right w:val="single" w:sz="4" w:space="0" w:color="auto"/>
            </w:tcBorders>
            <w:shd w:val="clear" w:color="auto" w:fill="DBDBDB"/>
            <w:noWrap/>
            <w:tcMar>
              <w:top w:w="28" w:type="dxa"/>
              <w:bottom w:w="28" w:type="dxa"/>
            </w:tcMar>
            <w:vAlign w:val="center"/>
          </w:tcPr>
          <w:p w14:paraId="5360D27C" w14:textId="77777777" w:rsidR="001277E1" w:rsidRPr="008741A9" w:rsidRDefault="001757BC" w:rsidP="001277E1">
            <w:pPr>
              <w:spacing w:after="0" w:line="240" w:lineRule="auto"/>
              <w:jc w:val="center"/>
              <w:rPr>
                <w:sz w:val="16"/>
                <w:szCs w:val="16"/>
              </w:rPr>
            </w:pPr>
            <w:r>
              <w:rPr>
                <w:sz w:val="16"/>
              </w:rPr>
              <w:t>N/A</w:t>
            </w:r>
          </w:p>
        </w:tc>
        <w:tc>
          <w:tcPr>
            <w:tcW w:w="794" w:type="dxa"/>
            <w:tcBorders>
              <w:top w:val="single" w:sz="4" w:space="0" w:color="auto"/>
              <w:left w:val="nil"/>
              <w:bottom w:val="single" w:sz="4" w:space="0" w:color="auto"/>
              <w:right w:val="single" w:sz="4" w:space="0" w:color="auto"/>
            </w:tcBorders>
            <w:shd w:val="clear" w:color="auto" w:fill="DBDBDB"/>
            <w:noWrap/>
            <w:tcMar>
              <w:top w:w="28" w:type="dxa"/>
              <w:bottom w:w="28" w:type="dxa"/>
            </w:tcMar>
            <w:vAlign w:val="center"/>
          </w:tcPr>
          <w:p w14:paraId="4477B3CA" w14:textId="77777777" w:rsidR="001277E1" w:rsidRPr="008741A9" w:rsidRDefault="001757BC" w:rsidP="001277E1">
            <w:pPr>
              <w:spacing w:after="0" w:line="240" w:lineRule="auto"/>
              <w:jc w:val="center"/>
              <w:rPr>
                <w:sz w:val="16"/>
                <w:szCs w:val="16"/>
              </w:rPr>
            </w:pPr>
            <w:r>
              <w:rPr>
                <w:sz w:val="16"/>
              </w:rPr>
              <w:t>N/A</w:t>
            </w:r>
          </w:p>
        </w:tc>
        <w:tc>
          <w:tcPr>
            <w:tcW w:w="794" w:type="dxa"/>
            <w:tcBorders>
              <w:top w:val="single" w:sz="4" w:space="0" w:color="auto"/>
              <w:left w:val="nil"/>
              <w:bottom w:val="single" w:sz="4" w:space="0" w:color="auto"/>
              <w:right w:val="single" w:sz="4" w:space="0" w:color="auto"/>
            </w:tcBorders>
            <w:shd w:val="clear" w:color="auto" w:fill="DBDBDB"/>
            <w:noWrap/>
            <w:tcMar>
              <w:top w:w="28" w:type="dxa"/>
              <w:bottom w:w="28" w:type="dxa"/>
            </w:tcMar>
            <w:vAlign w:val="center"/>
          </w:tcPr>
          <w:p w14:paraId="3F3936EE" w14:textId="77777777" w:rsidR="001277E1" w:rsidRPr="008741A9" w:rsidRDefault="001757BC" w:rsidP="001277E1">
            <w:pPr>
              <w:spacing w:after="0" w:line="240" w:lineRule="auto"/>
              <w:jc w:val="center"/>
              <w:rPr>
                <w:sz w:val="16"/>
                <w:szCs w:val="16"/>
              </w:rPr>
            </w:pPr>
            <w:r>
              <w:rPr>
                <w:sz w:val="16"/>
              </w:rPr>
              <w:t>0.609</w:t>
            </w:r>
          </w:p>
        </w:tc>
        <w:tc>
          <w:tcPr>
            <w:tcW w:w="794"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10FD2D8B" w14:textId="77777777" w:rsidR="001277E1" w:rsidRPr="008741A9" w:rsidRDefault="001757BC" w:rsidP="001277E1">
            <w:pPr>
              <w:spacing w:after="0" w:line="240" w:lineRule="auto"/>
              <w:jc w:val="center"/>
              <w:rPr>
                <w:sz w:val="16"/>
                <w:szCs w:val="16"/>
              </w:rPr>
            </w:pPr>
            <w:r>
              <w:rPr>
                <w:sz w:val="16"/>
              </w:rPr>
              <w:t>0.634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5BC8E23F" w14:textId="77777777" w:rsidR="001277E1" w:rsidRPr="008741A9" w:rsidRDefault="001757BC" w:rsidP="001277E1">
            <w:pPr>
              <w:spacing w:after="0" w:line="240" w:lineRule="auto"/>
              <w:jc w:val="center"/>
              <w:rPr>
                <w:sz w:val="16"/>
                <w:szCs w:val="16"/>
              </w:rPr>
            </w:pPr>
            <w:r>
              <w:rPr>
                <w:sz w:val="16"/>
              </w:rPr>
              <w:t>0.755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449C5FEE" w14:textId="77777777" w:rsidR="001277E1" w:rsidRPr="008741A9" w:rsidRDefault="001757BC" w:rsidP="001277E1">
            <w:pPr>
              <w:spacing w:after="0" w:line="240" w:lineRule="auto"/>
              <w:jc w:val="center"/>
              <w:rPr>
                <w:sz w:val="16"/>
                <w:szCs w:val="16"/>
              </w:rPr>
            </w:pPr>
            <w:r>
              <w:rPr>
                <w:sz w:val="16"/>
              </w:rPr>
              <w:t>0.767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3E190D85" w14:textId="77777777" w:rsidR="001277E1" w:rsidRPr="008741A9" w:rsidRDefault="001757BC" w:rsidP="001277E1">
            <w:pPr>
              <w:spacing w:after="0" w:line="240" w:lineRule="auto"/>
              <w:jc w:val="center"/>
              <w:rPr>
                <w:sz w:val="16"/>
                <w:szCs w:val="16"/>
              </w:rPr>
            </w:pPr>
            <w:r>
              <w:rPr>
                <w:sz w:val="16"/>
              </w:rPr>
              <w:t>0.783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62287BE9" w14:textId="77777777" w:rsidR="001277E1" w:rsidRPr="008741A9" w:rsidRDefault="001757BC" w:rsidP="001277E1">
            <w:pPr>
              <w:spacing w:after="0" w:line="240" w:lineRule="auto"/>
              <w:jc w:val="center"/>
              <w:rPr>
                <w:sz w:val="16"/>
                <w:szCs w:val="16"/>
              </w:rPr>
            </w:pPr>
            <w:r>
              <w:rPr>
                <w:sz w:val="16"/>
              </w:rPr>
              <w:t>0.784</w:t>
            </w:r>
          </w:p>
        </w:tc>
      </w:tr>
      <w:tr w:rsidR="001757BC" w14:paraId="08B19A13" w14:textId="77777777" w:rsidTr="008741A9">
        <w:trPr>
          <w:trHeight w:val="20"/>
        </w:trPr>
        <w:tc>
          <w:tcPr>
            <w:tcW w:w="2127"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C9388EF" w14:textId="77777777" w:rsidR="001277E1" w:rsidRPr="008741A9" w:rsidRDefault="001757BC" w:rsidP="001277E1">
            <w:pPr>
              <w:spacing w:after="0" w:line="240" w:lineRule="auto"/>
              <w:rPr>
                <w:sz w:val="16"/>
                <w:szCs w:val="16"/>
              </w:rPr>
            </w:pPr>
            <w:r>
              <w:rPr>
                <w:sz w:val="16"/>
              </w:rPr>
              <w:t>industry</w:t>
            </w:r>
          </w:p>
        </w:tc>
        <w:tc>
          <w:tcPr>
            <w:tcW w:w="794" w:type="dxa"/>
            <w:tcBorders>
              <w:top w:val="single" w:sz="4" w:space="0" w:color="auto"/>
              <w:left w:val="nil"/>
              <w:bottom w:val="single" w:sz="4" w:space="0" w:color="auto"/>
              <w:right w:val="single" w:sz="4" w:space="0" w:color="auto"/>
            </w:tcBorders>
            <w:shd w:val="clear" w:color="auto" w:fill="DBDBDB"/>
            <w:noWrap/>
            <w:tcMar>
              <w:top w:w="28" w:type="dxa"/>
              <w:bottom w:w="28" w:type="dxa"/>
            </w:tcMar>
            <w:vAlign w:val="center"/>
          </w:tcPr>
          <w:p w14:paraId="52F91330" w14:textId="77777777" w:rsidR="001277E1" w:rsidRPr="008741A9" w:rsidRDefault="001757BC" w:rsidP="001277E1">
            <w:pPr>
              <w:spacing w:after="0" w:line="240" w:lineRule="auto"/>
              <w:jc w:val="center"/>
              <w:rPr>
                <w:sz w:val="16"/>
                <w:szCs w:val="16"/>
              </w:rPr>
            </w:pPr>
            <w:r>
              <w:rPr>
                <w:sz w:val="16"/>
              </w:rPr>
              <w:t>0.298</w:t>
            </w:r>
          </w:p>
        </w:tc>
        <w:tc>
          <w:tcPr>
            <w:tcW w:w="794" w:type="dxa"/>
            <w:tcBorders>
              <w:top w:val="single" w:sz="4" w:space="0" w:color="auto"/>
              <w:left w:val="nil"/>
              <w:bottom w:val="single" w:sz="4" w:space="0" w:color="auto"/>
              <w:right w:val="single" w:sz="4" w:space="0" w:color="auto"/>
            </w:tcBorders>
            <w:shd w:val="clear" w:color="auto" w:fill="DBDBDB"/>
            <w:noWrap/>
            <w:tcMar>
              <w:top w:w="28" w:type="dxa"/>
              <w:bottom w:w="28" w:type="dxa"/>
            </w:tcMar>
            <w:vAlign w:val="center"/>
          </w:tcPr>
          <w:p w14:paraId="3861F486" w14:textId="77777777" w:rsidR="001277E1" w:rsidRPr="008741A9" w:rsidRDefault="001757BC" w:rsidP="001277E1">
            <w:pPr>
              <w:spacing w:after="0" w:line="240" w:lineRule="auto"/>
              <w:jc w:val="center"/>
              <w:rPr>
                <w:sz w:val="16"/>
                <w:szCs w:val="16"/>
              </w:rPr>
            </w:pPr>
            <w:r>
              <w:rPr>
                <w:sz w:val="16"/>
              </w:rPr>
              <w:t>0.453</w:t>
            </w:r>
          </w:p>
        </w:tc>
        <w:tc>
          <w:tcPr>
            <w:tcW w:w="794" w:type="dxa"/>
            <w:tcBorders>
              <w:top w:val="single" w:sz="4" w:space="0" w:color="auto"/>
              <w:left w:val="nil"/>
              <w:bottom w:val="single" w:sz="4" w:space="0" w:color="auto"/>
              <w:right w:val="single" w:sz="4" w:space="0" w:color="auto"/>
            </w:tcBorders>
            <w:shd w:val="clear" w:color="auto" w:fill="DBDBDB"/>
            <w:noWrap/>
            <w:tcMar>
              <w:top w:w="28" w:type="dxa"/>
              <w:bottom w:w="28" w:type="dxa"/>
            </w:tcMar>
            <w:vAlign w:val="center"/>
          </w:tcPr>
          <w:p w14:paraId="20EE9B96" w14:textId="77777777" w:rsidR="001277E1" w:rsidRPr="008741A9" w:rsidRDefault="001757BC" w:rsidP="001277E1">
            <w:pPr>
              <w:spacing w:after="0" w:line="240" w:lineRule="auto"/>
              <w:jc w:val="center"/>
              <w:rPr>
                <w:sz w:val="16"/>
                <w:szCs w:val="16"/>
              </w:rPr>
            </w:pPr>
            <w:r>
              <w:rPr>
                <w:sz w:val="16"/>
              </w:rPr>
              <w:t>0.372</w:t>
            </w:r>
          </w:p>
        </w:tc>
        <w:tc>
          <w:tcPr>
            <w:tcW w:w="794"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7CD39A56" w14:textId="77777777" w:rsidR="001277E1" w:rsidRPr="008741A9" w:rsidRDefault="001757BC" w:rsidP="001277E1">
            <w:pPr>
              <w:spacing w:after="0" w:line="240" w:lineRule="auto"/>
              <w:jc w:val="center"/>
              <w:rPr>
                <w:sz w:val="16"/>
                <w:szCs w:val="16"/>
              </w:rPr>
            </w:pPr>
            <w:r>
              <w:rPr>
                <w:sz w:val="16"/>
              </w:rPr>
              <w:t>0.498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5CD4D512" w14:textId="77777777" w:rsidR="001277E1" w:rsidRPr="008741A9" w:rsidRDefault="001757BC" w:rsidP="001277E1">
            <w:pPr>
              <w:spacing w:after="0" w:line="240" w:lineRule="auto"/>
              <w:jc w:val="center"/>
              <w:rPr>
                <w:sz w:val="16"/>
                <w:szCs w:val="16"/>
              </w:rPr>
            </w:pPr>
            <w:r>
              <w:rPr>
                <w:sz w:val="16"/>
              </w:rPr>
              <w:t>0.554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6BFEE8E1" w14:textId="77777777" w:rsidR="001277E1" w:rsidRPr="008741A9" w:rsidRDefault="001757BC" w:rsidP="001277E1">
            <w:pPr>
              <w:spacing w:after="0" w:line="240" w:lineRule="auto"/>
              <w:jc w:val="center"/>
              <w:rPr>
                <w:sz w:val="16"/>
                <w:szCs w:val="16"/>
              </w:rPr>
            </w:pPr>
            <w:r>
              <w:rPr>
                <w:sz w:val="16"/>
              </w:rPr>
              <w:t>0.561</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2D38FBAC" w14:textId="77777777" w:rsidR="001277E1" w:rsidRPr="008741A9" w:rsidRDefault="001757BC" w:rsidP="001277E1">
            <w:pPr>
              <w:spacing w:after="0" w:line="240" w:lineRule="auto"/>
              <w:jc w:val="center"/>
              <w:rPr>
                <w:sz w:val="16"/>
                <w:szCs w:val="16"/>
              </w:rPr>
            </w:pPr>
            <w:r>
              <w:rPr>
                <w:sz w:val="16"/>
              </w:rPr>
              <w:t>0.574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7E1BB9BE" w14:textId="77777777" w:rsidR="001277E1" w:rsidRPr="008741A9" w:rsidRDefault="001757BC" w:rsidP="001277E1">
            <w:pPr>
              <w:spacing w:after="0" w:line="240" w:lineRule="auto"/>
              <w:jc w:val="center"/>
              <w:rPr>
                <w:sz w:val="16"/>
                <w:szCs w:val="16"/>
              </w:rPr>
            </w:pPr>
            <w:r>
              <w:rPr>
                <w:sz w:val="16"/>
              </w:rPr>
              <w:t>0.555</w:t>
            </w:r>
          </w:p>
        </w:tc>
      </w:tr>
    </w:tbl>
    <w:p w14:paraId="20707BAF" w14:textId="77777777" w:rsidR="00E917FB" w:rsidRPr="008741A9" w:rsidRDefault="001757BC" w:rsidP="00E917FB">
      <w:pPr>
        <w:pStyle w:val="Legenda"/>
        <w:rPr>
          <w:color w:val="auto"/>
        </w:rPr>
      </w:pPr>
      <w:r>
        <w:rPr>
          <w:color w:val="auto"/>
        </w:rPr>
        <w:t>Source: Own study by ARE S.A.</w:t>
      </w:r>
    </w:p>
    <w:p w14:paraId="1645A592" w14:textId="77777777" w:rsidR="00E917FB" w:rsidRPr="008741A9" w:rsidRDefault="00E917FB" w:rsidP="002411DA"/>
    <w:p w14:paraId="08ED7FF9" w14:textId="7F912433" w:rsidR="00E917FB" w:rsidRPr="008741A9" w:rsidRDefault="001A61BC" w:rsidP="00E917FB">
      <w:pPr>
        <w:keepNext/>
      </w:pPr>
      <w:r>
        <w:rPr>
          <w:noProof/>
          <w:lang w:val="pl-PL" w:eastAsia="ja-JP"/>
        </w:rPr>
        <mc:AlternateContent>
          <mc:Choice Requires="wps">
            <w:drawing>
              <wp:anchor distT="0" distB="0" distL="114300" distR="114300" simplePos="0" relativeHeight="251663360" behindDoc="0" locked="0" layoutInCell="1" allowOverlap="1" wp14:anchorId="3C82CB40" wp14:editId="379085AA">
                <wp:simplePos x="0" y="0"/>
                <wp:positionH relativeFrom="column">
                  <wp:posOffset>2609850</wp:posOffset>
                </wp:positionH>
                <wp:positionV relativeFrom="paragraph">
                  <wp:posOffset>2473325</wp:posOffset>
                </wp:positionV>
                <wp:extent cx="405130" cy="171450"/>
                <wp:effectExtent l="4445" t="0" r="0" b="0"/>
                <wp:wrapNone/>
                <wp:docPr id="4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CFF671" w14:textId="77777777" w:rsidR="00981435" w:rsidRPr="00EE2D13" w:rsidRDefault="00981435" w:rsidP="005838E7">
                            <w:pPr>
                              <w:spacing w:after="0" w:line="336" w:lineRule="auto"/>
                            </w:pPr>
                            <w:r>
                              <w:t>services</w:t>
                            </w:r>
                          </w:p>
                          <w:p w14:paraId="402E10DC" w14:textId="77777777" w:rsidR="00981435" w:rsidRPr="00EE2D13" w:rsidRDefault="00981435" w:rsidP="005838E7">
                            <w:pPr>
                              <w:spacing w:after="0" w:line="360" w:lineRule="auto"/>
                              <w:rPr>
                                <w:rFonts w:eastAsia="Times New Roman" w:cs="Arial"/>
                                <w:sz w:val="18"/>
                                <w:szCs w:val="16"/>
                              </w:rPr>
                            </w:pPr>
                          </w:p>
                          <w:p w14:paraId="4249B086" w14:textId="77777777" w:rsidR="00981435" w:rsidRPr="00EE2D13" w:rsidRDefault="00981435" w:rsidP="005838E7">
                            <w:pPr>
                              <w:spacing w:after="0" w:line="360" w:lineRule="auto"/>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2CB40" id="Text Box 52" o:spid="_x0000_s1040" type="#_x0000_t202" style="position:absolute;left:0;text-align:left;margin-left:205.5pt;margin-top:194.75pt;width:31.9pt;height: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" stroked="f">
                <v:textbox inset="0,0,0,0">
                  <w:txbxContent>
                    <w:p w14:paraId="37CFF671" w14:textId="77777777" w:rsidR="00981435" w:rsidRPr="00EE2D13" w:rsidRDefault="00981435" w:rsidP="005838E7">
                      <w:pPr>
                        <w:spacing w:after="0" w:line="336" w:lineRule="auto"/>
                      </w:pPr>
                      <w:r>
                        <w:t>services</w:t>
                      </w:r>
                    </w:p>
                    <w:p w14:paraId="402E10DC" w14:textId="77777777" w:rsidR="00981435" w:rsidRPr="00EE2D13" w:rsidRDefault="00981435" w:rsidP="005838E7">
                      <w:pPr>
                        <w:spacing w:after="0" w:line="360" w:lineRule="auto"/>
                        <w:rPr>
                          <w:rFonts w:eastAsia="Times New Roman" w:cs="Arial"/>
                          <w:sz w:val="18"/>
                          <w:szCs w:val="16"/>
                        </w:rPr>
                      </w:pPr>
                    </w:p>
                    <w:p w14:paraId="4249B086" w14:textId="77777777" w:rsidR="00981435" w:rsidRPr="00EE2D13" w:rsidRDefault="00981435" w:rsidP="005838E7">
                      <w:pPr>
                        <w:spacing w:after="0" w:line="360" w:lineRule="auto"/>
                        <w:rPr>
                          <w:sz w:val="16"/>
                        </w:rPr>
                      </w:pPr>
                    </w:p>
                  </w:txbxContent>
                </v:textbox>
              </v:shape>
            </w:pict>
          </mc:Fallback>
        </mc:AlternateContent>
      </w:r>
      <w:r>
        <w:rPr>
          <w:noProof/>
          <w:lang w:val="pl-PL" w:eastAsia="ja-JP"/>
        </w:rPr>
        <mc:AlternateContent>
          <mc:Choice Requires="wps">
            <w:drawing>
              <wp:anchor distT="0" distB="0" distL="114300" distR="114300" simplePos="0" relativeHeight="251664384" behindDoc="0" locked="0" layoutInCell="1" allowOverlap="1" wp14:anchorId="4E5CD63A" wp14:editId="3E64A785">
                <wp:simplePos x="0" y="0"/>
                <wp:positionH relativeFrom="column">
                  <wp:posOffset>3286125</wp:posOffset>
                </wp:positionH>
                <wp:positionV relativeFrom="paragraph">
                  <wp:posOffset>2473325</wp:posOffset>
                </wp:positionV>
                <wp:extent cx="405130" cy="171450"/>
                <wp:effectExtent l="4445" t="0" r="0" b="0"/>
                <wp:wrapNone/>
                <wp:docPr id="4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E0271" w14:textId="77777777" w:rsidR="00981435" w:rsidRPr="00EE2D13" w:rsidRDefault="00981435" w:rsidP="005838E7">
                            <w:pPr>
                              <w:spacing w:after="0" w:line="336" w:lineRule="auto"/>
                            </w:pPr>
                            <w:r>
                              <w:t>industry</w:t>
                            </w:r>
                          </w:p>
                          <w:p w14:paraId="2970745B" w14:textId="77777777" w:rsidR="00981435" w:rsidRPr="00EE2D13" w:rsidRDefault="00981435" w:rsidP="005838E7">
                            <w:pPr>
                              <w:spacing w:after="0" w:line="360" w:lineRule="auto"/>
                              <w:rPr>
                                <w:rFonts w:eastAsia="Times New Roman" w:cs="Arial"/>
                                <w:sz w:val="18"/>
                                <w:szCs w:val="16"/>
                              </w:rPr>
                            </w:pPr>
                          </w:p>
                          <w:p w14:paraId="5A2C8F97" w14:textId="77777777" w:rsidR="00981435" w:rsidRPr="00EE2D13" w:rsidRDefault="00981435" w:rsidP="005838E7">
                            <w:pPr>
                              <w:spacing w:after="0" w:line="360" w:lineRule="auto"/>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CD63A" id="Text Box 53" o:spid="_x0000_s1041" type="#_x0000_t202" style="position:absolute;left:0;text-align:left;margin-left:258.75pt;margin-top:194.75pt;width:31.9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" stroked="f">
                <v:textbox inset="0,0,0,0">
                  <w:txbxContent>
                    <w:p w14:paraId="19BE0271" w14:textId="77777777" w:rsidR="00981435" w:rsidRPr="00EE2D13" w:rsidRDefault="00981435" w:rsidP="005838E7">
                      <w:pPr>
                        <w:spacing w:after="0" w:line="336" w:lineRule="auto"/>
                      </w:pPr>
                      <w:r>
                        <w:t>industry</w:t>
                      </w:r>
                    </w:p>
                    <w:p w14:paraId="2970745B" w14:textId="77777777" w:rsidR="00981435" w:rsidRPr="00EE2D13" w:rsidRDefault="00981435" w:rsidP="005838E7">
                      <w:pPr>
                        <w:spacing w:after="0" w:line="360" w:lineRule="auto"/>
                        <w:rPr>
                          <w:rFonts w:eastAsia="Times New Roman" w:cs="Arial"/>
                          <w:sz w:val="18"/>
                          <w:szCs w:val="16"/>
                        </w:rPr>
                      </w:pPr>
                    </w:p>
                    <w:p w14:paraId="5A2C8F97" w14:textId="77777777" w:rsidR="00981435" w:rsidRPr="00EE2D13" w:rsidRDefault="00981435" w:rsidP="005838E7">
                      <w:pPr>
                        <w:spacing w:after="0" w:line="360" w:lineRule="auto"/>
                        <w:rPr>
                          <w:sz w:val="16"/>
                        </w:rPr>
                      </w:pPr>
                    </w:p>
                  </w:txbxContent>
                </v:textbox>
              </v:shape>
            </w:pict>
          </mc:Fallback>
        </mc:AlternateContent>
      </w:r>
      <w:r>
        <w:rPr>
          <w:noProof/>
          <w:lang w:val="pl-PL" w:eastAsia="ja-JP"/>
        </w:rPr>
        <mc:AlternateContent>
          <mc:Choice Requires="wps">
            <w:drawing>
              <wp:anchor distT="0" distB="0" distL="114300" distR="114300" simplePos="0" relativeHeight="251660288" behindDoc="0" locked="0" layoutInCell="1" allowOverlap="1" wp14:anchorId="5E4FDC11" wp14:editId="367B6E36">
                <wp:simplePos x="0" y="0"/>
                <wp:positionH relativeFrom="column">
                  <wp:posOffset>1209675</wp:posOffset>
                </wp:positionH>
                <wp:positionV relativeFrom="paragraph">
                  <wp:posOffset>2473325</wp:posOffset>
                </wp:positionV>
                <wp:extent cx="1005205" cy="171450"/>
                <wp:effectExtent l="4445" t="0" r="0" b="0"/>
                <wp:wrapNone/>
                <wp:docPr id="4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205"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B922B8" w14:textId="77777777" w:rsidR="00981435" w:rsidRPr="00EE2D13" w:rsidRDefault="00981435" w:rsidP="005838E7">
                            <w:pPr>
                              <w:spacing w:after="0" w:line="336" w:lineRule="auto"/>
                            </w:pPr>
                            <w:r>
                              <w:t>households</w:t>
                            </w:r>
                          </w:p>
                          <w:p w14:paraId="6275B167" w14:textId="77777777" w:rsidR="00981435" w:rsidRPr="00EE2D13" w:rsidRDefault="00981435" w:rsidP="005838E7">
                            <w:pPr>
                              <w:spacing w:after="0" w:line="360" w:lineRule="auto"/>
                              <w:rPr>
                                <w:rFonts w:eastAsia="Times New Roman" w:cs="Arial"/>
                                <w:sz w:val="18"/>
                                <w:szCs w:val="16"/>
                              </w:rPr>
                            </w:pPr>
                          </w:p>
                          <w:p w14:paraId="58239DF9" w14:textId="77777777" w:rsidR="00981435" w:rsidRPr="00EE2D13" w:rsidRDefault="00981435" w:rsidP="005838E7">
                            <w:pPr>
                              <w:spacing w:after="0" w:line="360" w:lineRule="auto"/>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FDC11" id="Text Box 51" o:spid="_x0000_s1042" type="#_x0000_t202" style="position:absolute;left:0;text-align:left;margin-left:95.25pt;margin-top:194.75pt;width:79.1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" stroked="f">
                <v:textbox inset="0,0,0,0">
                  <w:txbxContent>
                    <w:p w14:paraId="1DB922B8" w14:textId="77777777" w:rsidR="00981435" w:rsidRPr="00EE2D13" w:rsidRDefault="00981435" w:rsidP="005838E7">
                      <w:pPr>
                        <w:spacing w:after="0" w:line="336" w:lineRule="auto"/>
                      </w:pPr>
                      <w:r>
                        <w:t>households</w:t>
                      </w:r>
                    </w:p>
                    <w:p w14:paraId="6275B167" w14:textId="77777777" w:rsidR="00981435" w:rsidRPr="00EE2D13" w:rsidRDefault="00981435" w:rsidP="005838E7">
                      <w:pPr>
                        <w:spacing w:after="0" w:line="360" w:lineRule="auto"/>
                        <w:rPr>
                          <w:rFonts w:eastAsia="Times New Roman" w:cs="Arial"/>
                          <w:sz w:val="18"/>
                          <w:szCs w:val="16"/>
                        </w:rPr>
                      </w:pPr>
                    </w:p>
                    <w:p w14:paraId="58239DF9" w14:textId="77777777" w:rsidR="00981435" w:rsidRPr="00EE2D13" w:rsidRDefault="00981435" w:rsidP="005838E7">
                      <w:pPr>
                        <w:spacing w:after="0" w:line="360" w:lineRule="auto"/>
                        <w:rPr>
                          <w:sz w:val="16"/>
                        </w:rPr>
                      </w:pPr>
                    </w:p>
                  </w:txbxContent>
                </v:textbox>
              </v:shape>
            </w:pict>
          </mc:Fallback>
        </mc:AlternateContent>
      </w:r>
      <w:r>
        <w:rPr>
          <w:noProof/>
          <w:lang w:val="pl-PL" w:eastAsia="ja-JP"/>
        </w:rPr>
        <w:drawing>
          <wp:inline distT="0" distB="0" distL="0" distR="0" wp14:anchorId="5ED23628" wp14:editId="383FDFBD">
            <wp:extent cx="4572000" cy="2743200"/>
            <wp:effectExtent l="0" t="0" r="0" b="0"/>
            <wp:docPr id="21" name="Wykres 2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A533433" w14:textId="77777777" w:rsidR="001757BC" w:rsidRDefault="001757BC" w:rsidP="00E917FB">
      <w:pPr>
        <w:pStyle w:val="Legenda"/>
        <w:rPr>
          <w:color w:val="auto"/>
        </w:rPr>
      </w:pPr>
      <w:r>
        <w:rPr>
          <w:color w:val="auto"/>
        </w:rPr>
        <w:t xml:space="preserve">Figure </w:t>
      </w:r>
      <w:r w:rsidR="007D4268" w:rsidRPr="008741A9">
        <w:rPr>
          <w:color w:val="auto"/>
        </w:rPr>
        <w:fldChar w:fldCharType="begin"/>
      </w:r>
      <w:r w:rsidR="007D4268" w:rsidRPr="008741A9">
        <w:rPr>
          <w:color w:val="auto"/>
        </w:rPr>
        <w:instrText xml:space="preserve"> SEQ Rysunek \* ARABIC </w:instrText>
      </w:r>
      <w:r w:rsidR="007D4268" w:rsidRPr="008741A9">
        <w:rPr>
          <w:color w:val="auto"/>
        </w:rPr>
        <w:fldChar w:fldCharType="separate"/>
      </w:r>
      <w:r w:rsidR="0053152D" w:rsidRPr="008741A9">
        <w:rPr>
          <w:color w:val="auto"/>
        </w:rPr>
        <w:t>10</w:t>
      </w:r>
      <w:r w:rsidR="007D4268" w:rsidRPr="008741A9">
        <w:rPr>
          <w:color w:val="auto"/>
        </w:rPr>
        <w:fldChar w:fldCharType="end"/>
      </w:r>
      <w:r>
        <w:rPr>
          <w:color w:val="auto"/>
        </w:rPr>
        <w:t>. Electricity price forecast by consumer [PLN'2018/kWh]</w:t>
      </w:r>
    </w:p>
    <w:p w14:paraId="0506399C" w14:textId="77777777" w:rsidR="00875984" w:rsidRPr="008741A9" w:rsidRDefault="001757BC">
      <w:pPr>
        <w:spacing w:after="160" w:line="259" w:lineRule="auto"/>
        <w:jc w:val="left"/>
      </w:pPr>
      <w:r>
        <w:br w:type="page"/>
      </w:r>
    </w:p>
    <w:p w14:paraId="5ADCC82C" w14:textId="77777777" w:rsidR="00A66E96" w:rsidRPr="008741A9" w:rsidRDefault="001757BC" w:rsidP="00B2681C">
      <w:pPr>
        <w:pStyle w:val="Nagwek2"/>
      </w:pPr>
      <w:bookmarkStart w:id="50" w:name="_Toc67409974"/>
      <w:bookmarkStart w:id="51" w:name="_Toc525724665"/>
      <w:bookmarkStart w:id="52" w:name="_Toc23950657"/>
      <w:bookmarkStart w:id="53" w:name="_Toc23950666"/>
      <w:r>
        <w:lastRenderedPageBreak/>
        <w:t>Transmission interconnection capacity forecasts</w:t>
      </w:r>
      <w:bookmarkEnd w:id="50"/>
    </w:p>
    <w:p w14:paraId="62F82A28" w14:textId="77777777" w:rsidR="005D4E52" w:rsidRPr="008741A9" w:rsidRDefault="001757BC" w:rsidP="00B2681C">
      <w:pPr>
        <w:pStyle w:val="Nagwek3"/>
      </w:pPr>
      <w:bookmarkStart w:id="54" w:name="_Toc67409975"/>
      <w:r>
        <w:t>Electricity transmission interconnection capacity forecasts</w:t>
      </w:r>
      <w:bookmarkEnd w:id="51"/>
      <w:bookmarkEnd w:id="54"/>
    </w:p>
    <w:p w14:paraId="65762921" w14:textId="77777777" w:rsidR="001757BC" w:rsidRDefault="001757BC" w:rsidP="00B2681C">
      <w:r>
        <w:t>The table below summarizes historical and forecast data on cross-border electricity interconnection capacity. The total capacity on all cross-border interconnections in 2015 was about 10 GW.</w:t>
      </w:r>
    </w:p>
    <w:p w14:paraId="0114C6B6" w14:textId="77777777" w:rsidR="005D4E52" w:rsidRPr="008741A9" w:rsidRDefault="005D4E52" w:rsidP="00B2681C">
      <w:pPr>
        <w:pStyle w:val="Bezodstpw"/>
      </w:pPr>
    </w:p>
    <w:p w14:paraId="1517E0ED" w14:textId="77777777" w:rsidR="00A66E96" w:rsidRPr="008741A9" w:rsidRDefault="001757BC" w:rsidP="00B2681C">
      <w:pPr>
        <w:pStyle w:val="Legenda"/>
        <w:keepNext/>
      </w:pPr>
      <w:r>
        <w:t xml:space="preserve">Table </w:t>
      </w:r>
      <w:r w:rsidR="00AF03D4" w:rsidRPr="008741A9">
        <w:fldChar w:fldCharType="begin"/>
      </w:r>
      <w:r w:rsidR="00AF03D4" w:rsidRPr="008741A9">
        <w:instrText xml:space="preserve"> SEQ Tabela \* ARABIC </w:instrText>
      </w:r>
      <w:r w:rsidR="00AF03D4" w:rsidRPr="008741A9">
        <w:fldChar w:fldCharType="separate"/>
      </w:r>
      <w:r w:rsidR="0053152D" w:rsidRPr="008741A9">
        <w:t>24</w:t>
      </w:r>
      <w:r w:rsidR="00AF03D4" w:rsidRPr="008741A9">
        <w:fldChar w:fldCharType="end"/>
      </w:r>
      <w:r>
        <w:t>. Forecast cross-border electricity interconnection capacity on existing and planned interconnections [MW]</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1"/>
        <w:gridCol w:w="1701"/>
        <w:gridCol w:w="816"/>
        <w:gridCol w:w="816"/>
        <w:gridCol w:w="816"/>
        <w:gridCol w:w="817"/>
        <w:gridCol w:w="816"/>
        <w:gridCol w:w="816"/>
        <w:gridCol w:w="816"/>
        <w:gridCol w:w="817"/>
      </w:tblGrid>
      <w:tr w:rsidR="001757BC" w14:paraId="5AD0FAE5" w14:textId="77777777" w:rsidTr="008741A9">
        <w:trPr>
          <w:trHeight w:val="20"/>
          <w:jc w:val="center"/>
        </w:trPr>
        <w:tc>
          <w:tcPr>
            <w:tcW w:w="841" w:type="dxa"/>
            <w:shd w:val="clear" w:color="auto" w:fill="auto"/>
            <w:noWrap/>
            <w:tcMar>
              <w:top w:w="28" w:type="dxa"/>
              <w:bottom w:w="28" w:type="dxa"/>
            </w:tcMar>
            <w:vAlign w:val="center"/>
            <w:hideMark/>
          </w:tcPr>
          <w:p w14:paraId="501CAF67" w14:textId="77777777" w:rsidR="005D4E52" w:rsidRPr="008741A9" w:rsidRDefault="001757BC" w:rsidP="00B2681C">
            <w:pPr>
              <w:spacing w:after="0" w:line="240" w:lineRule="auto"/>
              <w:rPr>
                <w:b/>
                <w:bCs/>
                <w:color w:val="000000"/>
                <w:sz w:val="16"/>
                <w:szCs w:val="16"/>
              </w:rPr>
            </w:pPr>
            <w:r>
              <w:rPr>
                <w:b/>
                <w:color w:val="000000"/>
                <w:sz w:val="16"/>
              </w:rPr>
              <w:t> </w:t>
            </w:r>
          </w:p>
        </w:tc>
        <w:tc>
          <w:tcPr>
            <w:tcW w:w="1701" w:type="dxa"/>
            <w:shd w:val="clear" w:color="auto" w:fill="auto"/>
            <w:noWrap/>
            <w:tcMar>
              <w:top w:w="28" w:type="dxa"/>
              <w:bottom w:w="28" w:type="dxa"/>
            </w:tcMar>
            <w:vAlign w:val="center"/>
            <w:hideMark/>
          </w:tcPr>
          <w:p w14:paraId="7781D672" w14:textId="77777777" w:rsidR="005D4E52" w:rsidRPr="008741A9" w:rsidRDefault="001757BC" w:rsidP="00B2681C">
            <w:pPr>
              <w:spacing w:after="0" w:line="240" w:lineRule="auto"/>
              <w:jc w:val="left"/>
              <w:rPr>
                <w:b/>
                <w:bCs/>
                <w:color w:val="000000"/>
                <w:sz w:val="16"/>
                <w:szCs w:val="16"/>
              </w:rPr>
            </w:pPr>
            <w:r>
              <w:rPr>
                <w:b/>
                <w:color w:val="000000"/>
                <w:sz w:val="16"/>
              </w:rPr>
              <w:t>interconnection</w:t>
            </w:r>
          </w:p>
        </w:tc>
        <w:tc>
          <w:tcPr>
            <w:tcW w:w="816" w:type="dxa"/>
            <w:shd w:val="clear" w:color="auto" w:fill="DBDBDB"/>
            <w:noWrap/>
            <w:tcMar>
              <w:top w:w="28" w:type="dxa"/>
              <w:bottom w:w="28" w:type="dxa"/>
            </w:tcMar>
            <w:vAlign w:val="center"/>
            <w:hideMark/>
          </w:tcPr>
          <w:p w14:paraId="4B0CDBA2" w14:textId="77777777" w:rsidR="005D4E52" w:rsidRPr="008741A9" w:rsidRDefault="001757BC" w:rsidP="00B2681C">
            <w:pPr>
              <w:spacing w:after="0" w:line="240" w:lineRule="auto"/>
              <w:ind w:left="-1057" w:firstLine="1057"/>
              <w:jc w:val="center"/>
              <w:rPr>
                <w:b/>
                <w:bCs/>
                <w:color w:val="000000"/>
                <w:sz w:val="16"/>
                <w:szCs w:val="16"/>
              </w:rPr>
            </w:pPr>
            <w:r>
              <w:rPr>
                <w:b/>
                <w:color w:val="000000"/>
                <w:sz w:val="16"/>
              </w:rPr>
              <w:t>2005</w:t>
            </w:r>
          </w:p>
        </w:tc>
        <w:tc>
          <w:tcPr>
            <w:tcW w:w="816" w:type="dxa"/>
            <w:shd w:val="clear" w:color="auto" w:fill="DBDBDB"/>
            <w:noWrap/>
            <w:tcMar>
              <w:top w:w="28" w:type="dxa"/>
              <w:bottom w:w="28" w:type="dxa"/>
            </w:tcMar>
            <w:vAlign w:val="center"/>
            <w:hideMark/>
          </w:tcPr>
          <w:p w14:paraId="4752B862" w14:textId="77777777" w:rsidR="005D4E52" w:rsidRPr="008741A9" w:rsidRDefault="001757BC" w:rsidP="00B2681C">
            <w:pPr>
              <w:spacing w:after="0" w:line="240" w:lineRule="auto"/>
              <w:ind w:left="-1057" w:firstLine="1057"/>
              <w:jc w:val="center"/>
              <w:rPr>
                <w:b/>
                <w:bCs/>
                <w:color w:val="000000"/>
                <w:sz w:val="16"/>
                <w:szCs w:val="16"/>
              </w:rPr>
            </w:pPr>
            <w:r>
              <w:rPr>
                <w:b/>
                <w:color w:val="000000"/>
                <w:sz w:val="16"/>
              </w:rPr>
              <w:t>2010</w:t>
            </w:r>
          </w:p>
        </w:tc>
        <w:tc>
          <w:tcPr>
            <w:tcW w:w="816" w:type="dxa"/>
            <w:shd w:val="clear" w:color="auto" w:fill="DBDBDB"/>
            <w:noWrap/>
            <w:tcMar>
              <w:top w:w="28" w:type="dxa"/>
              <w:bottom w:w="28" w:type="dxa"/>
            </w:tcMar>
            <w:vAlign w:val="center"/>
            <w:hideMark/>
          </w:tcPr>
          <w:p w14:paraId="4B785BF8" w14:textId="77777777" w:rsidR="005D4E52" w:rsidRPr="008741A9" w:rsidRDefault="001757BC" w:rsidP="00B2681C">
            <w:pPr>
              <w:spacing w:after="0" w:line="240" w:lineRule="auto"/>
              <w:ind w:left="-1057" w:firstLine="1057"/>
              <w:jc w:val="center"/>
              <w:rPr>
                <w:b/>
                <w:bCs/>
                <w:color w:val="000000"/>
                <w:sz w:val="16"/>
                <w:szCs w:val="16"/>
              </w:rPr>
            </w:pPr>
            <w:r>
              <w:rPr>
                <w:b/>
                <w:color w:val="000000"/>
                <w:sz w:val="16"/>
              </w:rPr>
              <w:t>2015</w:t>
            </w:r>
          </w:p>
        </w:tc>
        <w:tc>
          <w:tcPr>
            <w:tcW w:w="817" w:type="dxa"/>
            <w:shd w:val="clear" w:color="auto" w:fill="auto"/>
            <w:noWrap/>
            <w:tcMar>
              <w:top w:w="28" w:type="dxa"/>
              <w:bottom w:w="28" w:type="dxa"/>
            </w:tcMar>
            <w:vAlign w:val="center"/>
            <w:hideMark/>
          </w:tcPr>
          <w:p w14:paraId="636D2729" w14:textId="77777777" w:rsidR="005D4E52" w:rsidRPr="008741A9" w:rsidRDefault="001757BC" w:rsidP="00B2681C">
            <w:pPr>
              <w:spacing w:after="0" w:line="240" w:lineRule="auto"/>
              <w:ind w:left="-1057" w:firstLine="1057"/>
              <w:jc w:val="center"/>
              <w:rPr>
                <w:b/>
                <w:bCs/>
                <w:color w:val="000000"/>
                <w:sz w:val="16"/>
                <w:szCs w:val="16"/>
              </w:rPr>
            </w:pPr>
            <w:r>
              <w:rPr>
                <w:b/>
                <w:color w:val="000000"/>
                <w:sz w:val="16"/>
              </w:rPr>
              <w:t>2020</w:t>
            </w:r>
          </w:p>
        </w:tc>
        <w:tc>
          <w:tcPr>
            <w:tcW w:w="816" w:type="dxa"/>
            <w:shd w:val="clear" w:color="auto" w:fill="auto"/>
            <w:noWrap/>
            <w:tcMar>
              <w:top w:w="28" w:type="dxa"/>
              <w:bottom w:w="28" w:type="dxa"/>
            </w:tcMar>
            <w:vAlign w:val="center"/>
            <w:hideMark/>
          </w:tcPr>
          <w:p w14:paraId="6D844993" w14:textId="77777777" w:rsidR="005D4E52" w:rsidRPr="008741A9" w:rsidRDefault="001757BC" w:rsidP="00B2681C">
            <w:pPr>
              <w:spacing w:after="0" w:line="240" w:lineRule="auto"/>
              <w:ind w:left="-1057" w:firstLine="1057"/>
              <w:jc w:val="center"/>
              <w:rPr>
                <w:b/>
                <w:bCs/>
                <w:color w:val="000000"/>
                <w:sz w:val="16"/>
                <w:szCs w:val="16"/>
              </w:rPr>
            </w:pPr>
            <w:r>
              <w:rPr>
                <w:b/>
                <w:color w:val="000000"/>
                <w:sz w:val="16"/>
              </w:rPr>
              <w:t>2025</w:t>
            </w:r>
          </w:p>
        </w:tc>
        <w:tc>
          <w:tcPr>
            <w:tcW w:w="816" w:type="dxa"/>
            <w:shd w:val="clear" w:color="auto" w:fill="auto"/>
            <w:noWrap/>
            <w:tcMar>
              <w:top w:w="28" w:type="dxa"/>
              <w:bottom w:w="28" w:type="dxa"/>
            </w:tcMar>
            <w:vAlign w:val="center"/>
            <w:hideMark/>
          </w:tcPr>
          <w:p w14:paraId="07078C02" w14:textId="77777777" w:rsidR="005D4E52" w:rsidRPr="008741A9" w:rsidRDefault="001757BC" w:rsidP="00B2681C">
            <w:pPr>
              <w:spacing w:after="0" w:line="240" w:lineRule="auto"/>
              <w:ind w:left="-1057" w:firstLine="1057"/>
              <w:jc w:val="center"/>
              <w:rPr>
                <w:b/>
                <w:bCs/>
                <w:color w:val="000000"/>
                <w:sz w:val="16"/>
                <w:szCs w:val="16"/>
              </w:rPr>
            </w:pPr>
            <w:r>
              <w:rPr>
                <w:b/>
                <w:color w:val="000000"/>
                <w:sz w:val="16"/>
              </w:rPr>
              <w:t>2030</w:t>
            </w:r>
          </w:p>
        </w:tc>
        <w:tc>
          <w:tcPr>
            <w:tcW w:w="816" w:type="dxa"/>
            <w:shd w:val="clear" w:color="auto" w:fill="auto"/>
            <w:noWrap/>
            <w:tcMar>
              <w:top w:w="28" w:type="dxa"/>
              <w:bottom w:w="28" w:type="dxa"/>
            </w:tcMar>
            <w:vAlign w:val="center"/>
            <w:hideMark/>
          </w:tcPr>
          <w:p w14:paraId="4792E917" w14:textId="77777777" w:rsidR="005D4E52" w:rsidRPr="008741A9" w:rsidRDefault="001757BC" w:rsidP="00B2681C">
            <w:pPr>
              <w:spacing w:after="0" w:line="240" w:lineRule="auto"/>
              <w:ind w:left="-1057" w:firstLine="1057"/>
              <w:jc w:val="center"/>
              <w:rPr>
                <w:b/>
                <w:bCs/>
                <w:color w:val="000000"/>
                <w:sz w:val="16"/>
                <w:szCs w:val="16"/>
              </w:rPr>
            </w:pPr>
            <w:r>
              <w:rPr>
                <w:b/>
                <w:color w:val="000000"/>
                <w:sz w:val="16"/>
              </w:rPr>
              <w:t>2035</w:t>
            </w:r>
          </w:p>
        </w:tc>
        <w:tc>
          <w:tcPr>
            <w:tcW w:w="817" w:type="dxa"/>
            <w:shd w:val="clear" w:color="auto" w:fill="auto"/>
            <w:noWrap/>
            <w:tcMar>
              <w:top w:w="28" w:type="dxa"/>
              <w:bottom w:w="28" w:type="dxa"/>
            </w:tcMar>
            <w:vAlign w:val="center"/>
            <w:hideMark/>
          </w:tcPr>
          <w:p w14:paraId="6A04F251" w14:textId="77777777" w:rsidR="005D4E52" w:rsidRPr="008741A9" w:rsidRDefault="001757BC" w:rsidP="00B2681C">
            <w:pPr>
              <w:spacing w:after="0" w:line="240" w:lineRule="auto"/>
              <w:ind w:left="-1057" w:firstLine="1057"/>
              <w:jc w:val="center"/>
              <w:rPr>
                <w:b/>
                <w:bCs/>
                <w:color w:val="000000"/>
                <w:sz w:val="16"/>
                <w:szCs w:val="16"/>
              </w:rPr>
            </w:pPr>
            <w:r>
              <w:rPr>
                <w:b/>
                <w:color w:val="000000"/>
                <w:sz w:val="16"/>
              </w:rPr>
              <w:t>2040</w:t>
            </w:r>
          </w:p>
        </w:tc>
      </w:tr>
      <w:tr w:rsidR="001757BC" w14:paraId="7D818574" w14:textId="77777777" w:rsidTr="008741A9">
        <w:trPr>
          <w:trHeight w:val="20"/>
          <w:jc w:val="center"/>
        </w:trPr>
        <w:tc>
          <w:tcPr>
            <w:tcW w:w="841" w:type="dxa"/>
            <w:shd w:val="clear" w:color="auto" w:fill="auto"/>
            <w:noWrap/>
            <w:tcMar>
              <w:top w:w="28" w:type="dxa"/>
              <w:bottom w:w="28" w:type="dxa"/>
            </w:tcMar>
            <w:vAlign w:val="center"/>
            <w:hideMark/>
          </w:tcPr>
          <w:p w14:paraId="1E360B7E" w14:textId="77777777" w:rsidR="00DA7362" w:rsidRPr="008741A9" w:rsidRDefault="001757BC" w:rsidP="00B2681C">
            <w:pPr>
              <w:spacing w:after="0" w:line="240" w:lineRule="auto"/>
              <w:rPr>
                <w:b/>
                <w:color w:val="000000"/>
                <w:sz w:val="16"/>
                <w:szCs w:val="16"/>
              </w:rPr>
            </w:pPr>
            <w:r>
              <w:rPr>
                <w:b/>
                <w:color w:val="000000"/>
                <w:sz w:val="16"/>
              </w:rPr>
              <w:t>Germany</w:t>
            </w:r>
          </w:p>
        </w:tc>
        <w:tc>
          <w:tcPr>
            <w:tcW w:w="1701" w:type="dxa"/>
            <w:shd w:val="clear" w:color="auto" w:fill="auto"/>
            <w:noWrap/>
            <w:tcMar>
              <w:top w:w="28" w:type="dxa"/>
              <w:bottom w:w="28" w:type="dxa"/>
            </w:tcMar>
            <w:vAlign w:val="center"/>
            <w:hideMark/>
          </w:tcPr>
          <w:p w14:paraId="1A63B49F" w14:textId="77777777" w:rsidR="00DA7362" w:rsidRPr="008741A9" w:rsidRDefault="001757BC" w:rsidP="00B2681C">
            <w:pPr>
              <w:spacing w:after="0" w:line="240" w:lineRule="auto"/>
              <w:jc w:val="left"/>
              <w:rPr>
                <w:color w:val="000000"/>
                <w:sz w:val="16"/>
                <w:szCs w:val="16"/>
              </w:rPr>
            </w:pPr>
            <w:proofErr w:type="spellStart"/>
            <w:r>
              <w:rPr>
                <w:color w:val="000000"/>
                <w:sz w:val="16"/>
              </w:rPr>
              <w:t>Krajnik-Vierraden</w:t>
            </w:r>
            <w:proofErr w:type="spellEnd"/>
          </w:p>
        </w:tc>
        <w:tc>
          <w:tcPr>
            <w:tcW w:w="816" w:type="dxa"/>
            <w:shd w:val="clear" w:color="auto" w:fill="DBDBDB"/>
            <w:noWrap/>
            <w:tcMar>
              <w:top w:w="28" w:type="dxa"/>
              <w:bottom w:w="28" w:type="dxa"/>
            </w:tcMar>
            <w:vAlign w:val="center"/>
            <w:hideMark/>
          </w:tcPr>
          <w:p w14:paraId="7E14F50D" w14:textId="77777777" w:rsidR="00DA7362" w:rsidRPr="008741A9" w:rsidRDefault="001757BC" w:rsidP="00B2681C">
            <w:pPr>
              <w:spacing w:after="0" w:line="240" w:lineRule="auto"/>
              <w:ind w:left="-1057" w:firstLine="1057"/>
              <w:jc w:val="center"/>
              <w:rPr>
                <w:sz w:val="16"/>
                <w:szCs w:val="16"/>
              </w:rPr>
            </w:pPr>
            <w:r>
              <w:rPr>
                <w:color w:val="000000"/>
                <w:sz w:val="16"/>
              </w:rPr>
              <w:t>592</w:t>
            </w:r>
          </w:p>
        </w:tc>
        <w:tc>
          <w:tcPr>
            <w:tcW w:w="816" w:type="dxa"/>
            <w:shd w:val="clear" w:color="auto" w:fill="DBDBDB"/>
            <w:noWrap/>
            <w:tcMar>
              <w:top w:w="28" w:type="dxa"/>
              <w:bottom w:w="28" w:type="dxa"/>
            </w:tcMar>
            <w:vAlign w:val="center"/>
            <w:hideMark/>
          </w:tcPr>
          <w:p w14:paraId="0509E3E5" w14:textId="77777777" w:rsidR="00DA7362" w:rsidRPr="008741A9" w:rsidRDefault="001757BC" w:rsidP="00B2681C">
            <w:pPr>
              <w:spacing w:after="0" w:line="240" w:lineRule="auto"/>
              <w:ind w:left="-1057" w:firstLine="1057"/>
              <w:jc w:val="center"/>
              <w:rPr>
                <w:sz w:val="16"/>
                <w:szCs w:val="16"/>
              </w:rPr>
            </w:pPr>
            <w:r>
              <w:rPr>
                <w:color w:val="000000"/>
                <w:sz w:val="16"/>
              </w:rPr>
              <w:t>592</w:t>
            </w:r>
          </w:p>
        </w:tc>
        <w:tc>
          <w:tcPr>
            <w:tcW w:w="816" w:type="dxa"/>
            <w:shd w:val="clear" w:color="auto" w:fill="DBDBDB"/>
            <w:noWrap/>
            <w:tcMar>
              <w:top w:w="28" w:type="dxa"/>
              <w:bottom w:w="28" w:type="dxa"/>
            </w:tcMar>
            <w:vAlign w:val="center"/>
            <w:hideMark/>
          </w:tcPr>
          <w:p w14:paraId="67787885" w14:textId="77777777" w:rsidR="00DA7362" w:rsidRPr="008741A9" w:rsidRDefault="001757BC" w:rsidP="00B2681C">
            <w:pPr>
              <w:spacing w:after="0" w:line="240" w:lineRule="auto"/>
              <w:ind w:left="-1057" w:firstLine="1057"/>
              <w:jc w:val="center"/>
              <w:rPr>
                <w:sz w:val="16"/>
                <w:szCs w:val="16"/>
              </w:rPr>
            </w:pPr>
            <w:r>
              <w:rPr>
                <w:color w:val="000000"/>
                <w:sz w:val="16"/>
              </w:rPr>
              <w:t>592</w:t>
            </w:r>
          </w:p>
        </w:tc>
        <w:tc>
          <w:tcPr>
            <w:tcW w:w="817" w:type="dxa"/>
            <w:shd w:val="clear" w:color="auto" w:fill="auto"/>
            <w:noWrap/>
            <w:tcMar>
              <w:top w:w="28" w:type="dxa"/>
              <w:bottom w:w="28" w:type="dxa"/>
            </w:tcMar>
            <w:vAlign w:val="center"/>
            <w:hideMark/>
          </w:tcPr>
          <w:p w14:paraId="13B4663A" w14:textId="77777777" w:rsidR="00DA7362" w:rsidRPr="008741A9" w:rsidRDefault="001757BC" w:rsidP="00B2681C">
            <w:pPr>
              <w:spacing w:after="0" w:line="240" w:lineRule="auto"/>
              <w:ind w:left="-1057" w:firstLine="1057"/>
              <w:jc w:val="center"/>
              <w:rPr>
                <w:sz w:val="16"/>
                <w:szCs w:val="16"/>
              </w:rPr>
            </w:pPr>
            <w:r>
              <w:rPr>
                <w:sz w:val="16"/>
              </w:rPr>
              <w:t>2</w:t>
            </w:r>
            <w:r w:rsidR="009A2461">
              <w:rPr>
                <w:sz w:val="16"/>
              </w:rPr>
              <w:t>,</w:t>
            </w:r>
            <w:r>
              <w:rPr>
                <w:sz w:val="16"/>
              </w:rPr>
              <w:t>078</w:t>
            </w:r>
          </w:p>
        </w:tc>
        <w:tc>
          <w:tcPr>
            <w:tcW w:w="816" w:type="dxa"/>
            <w:shd w:val="clear" w:color="auto" w:fill="auto"/>
            <w:noWrap/>
            <w:tcMar>
              <w:top w:w="28" w:type="dxa"/>
              <w:bottom w:w="28" w:type="dxa"/>
            </w:tcMar>
            <w:vAlign w:val="center"/>
            <w:hideMark/>
          </w:tcPr>
          <w:p w14:paraId="0AC285BB" w14:textId="77777777" w:rsidR="00DA7362" w:rsidRPr="008741A9" w:rsidRDefault="001757BC" w:rsidP="00B2681C">
            <w:pPr>
              <w:spacing w:after="0" w:line="240" w:lineRule="auto"/>
              <w:ind w:left="-1057" w:firstLine="1057"/>
              <w:jc w:val="center"/>
              <w:rPr>
                <w:sz w:val="16"/>
                <w:szCs w:val="16"/>
              </w:rPr>
            </w:pPr>
            <w:r>
              <w:rPr>
                <w:color w:val="000000"/>
                <w:sz w:val="16"/>
              </w:rPr>
              <w:t>2</w:t>
            </w:r>
            <w:r w:rsidR="009A2461">
              <w:rPr>
                <w:color w:val="000000"/>
                <w:sz w:val="16"/>
              </w:rPr>
              <w:t>,</w:t>
            </w:r>
            <w:r>
              <w:rPr>
                <w:color w:val="000000"/>
                <w:sz w:val="16"/>
              </w:rPr>
              <w:t>078</w:t>
            </w:r>
          </w:p>
        </w:tc>
        <w:tc>
          <w:tcPr>
            <w:tcW w:w="816" w:type="dxa"/>
            <w:shd w:val="clear" w:color="auto" w:fill="auto"/>
            <w:noWrap/>
            <w:tcMar>
              <w:top w:w="28" w:type="dxa"/>
              <w:bottom w:w="28" w:type="dxa"/>
            </w:tcMar>
            <w:vAlign w:val="center"/>
            <w:hideMark/>
          </w:tcPr>
          <w:p w14:paraId="6391156C" w14:textId="77777777" w:rsidR="00DA7362" w:rsidRPr="008741A9" w:rsidRDefault="001757BC" w:rsidP="00B2681C">
            <w:pPr>
              <w:spacing w:after="0" w:line="240" w:lineRule="auto"/>
              <w:ind w:left="-1057" w:firstLine="1057"/>
              <w:jc w:val="center"/>
              <w:rPr>
                <w:sz w:val="16"/>
                <w:szCs w:val="16"/>
              </w:rPr>
            </w:pPr>
            <w:r>
              <w:rPr>
                <w:sz w:val="16"/>
              </w:rPr>
              <w:t>2</w:t>
            </w:r>
            <w:r w:rsidR="009A2461">
              <w:rPr>
                <w:sz w:val="16"/>
              </w:rPr>
              <w:t>,</w:t>
            </w:r>
            <w:r>
              <w:rPr>
                <w:sz w:val="16"/>
              </w:rPr>
              <w:t>078</w:t>
            </w:r>
          </w:p>
        </w:tc>
        <w:tc>
          <w:tcPr>
            <w:tcW w:w="816" w:type="dxa"/>
            <w:shd w:val="clear" w:color="auto" w:fill="auto"/>
            <w:noWrap/>
            <w:tcMar>
              <w:top w:w="28" w:type="dxa"/>
              <w:bottom w:w="28" w:type="dxa"/>
            </w:tcMar>
            <w:vAlign w:val="center"/>
            <w:hideMark/>
          </w:tcPr>
          <w:p w14:paraId="4FEFBCCE" w14:textId="77777777" w:rsidR="00DA7362" w:rsidRPr="008741A9" w:rsidRDefault="001757BC" w:rsidP="00B2681C">
            <w:pPr>
              <w:spacing w:after="0" w:line="240" w:lineRule="auto"/>
              <w:ind w:left="-1057" w:firstLine="1057"/>
              <w:jc w:val="center"/>
              <w:rPr>
                <w:sz w:val="16"/>
                <w:szCs w:val="16"/>
              </w:rPr>
            </w:pPr>
            <w:r>
              <w:rPr>
                <w:sz w:val="16"/>
              </w:rPr>
              <w:t>2</w:t>
            </w:r>
            <w:r w:rsidR="009A2461">
              <w:rPr>
                <w:sz w:val="16"/>
              </w:rPr>
              <w:t>,</w:t>
            </w:r>
            <w:r>
              <w:rPr>
                <w:sz w:val="16"/>
              </w:rPr>
              <w:t>078</w:t>
            </w:r>
          </w:p>
        </w:tc>
        <w:tc>
          <w:tcPr>
            <w:tcW w:w="817" w:type="dxa"/>
            <w:shd w:val="clear" w:color="auto" w:fill="auto"/>
            <w:noWrap/>
            <w:tcMar>
              <w:top w:w="28" w:type="dxa"/>
              <w:bottom w:w="28" w:type="dxa"/>
            </w:tcMar>
            <w:vAlign w:val="center"/>
            <w:hideMark/>
          </w:tcPr>
          <w:p w14:paraId="3B2B0C3E" w14:textId="77777777" w:rsidR="00DA7362" w:rsidRPr="008741A9" w:rsidRDefault="001757BC" w:rsidP="00B2681C">
            <w:pPr>
              <w:spacing w:after="0" w:line="240" w:lineRule="auto"/>
              <w:ind w:left="-1057" w:firstLine="1057"/>
              <w:jc w:val="center"/>
              <w:rPr>
                <w:sz w:val="16"/>
                <w:szCs w:val="16"/>
              </w:rPr>
            </w:pPr>
            <w:r>
              <w:rPr>
                <w:sz w:val="16"/>
              </w:rPr>
              <w:t>2</w:t>
            </w:r>
            <w:r w:rsidR="009A2461">
              <w:rPr>
                <w:sz w:val="16"/>
              </w:rPr>
              <w:t>,</w:t>
            </w:r>
            <w:r>
              <w:rPr>
                <w:sz w:val="16"/>
              </w:rPr>
              <w:t>078</w:t>
            </w:r>
          </w:p>
        </w:tc>
      </w:tr>
      <w:tr w:rsidR="001757BC" w14:paraId="77761092" w14:textId="77777777" w:rsidTr="008741A9">
        <w:trPr>
          <w:trHeight w:val="20"/>
          <w:jc w:val="center"/>
        </w:trPr>
        <w:tc>
          <w:tcPr>
            <w:tcW w:w="841" w:type="dxa"/>
            <w:shd w:val="clear" w:color="auto" w:fill="auto"/>
            <w:noWrap/>
            <w:tcMar>
              <w:top w:w="28" w:type="dxa"/>
              <w:bottom w:w="28" w:type="dxa"/>
            </w:tcMar>
            <w:vAlign w:val="center"/>
            <w:hideMark/>
          </w:tcPr>
          <w:p w14:paraId="6CE9B8A9" w14:textId="77777777" w:rsidR="00DA7362" w:rsidRPr="008741A9" w:rsidRDefault="001757BC" w:rsidP="00B2681C">
            <w:pPr>
              <w:spacing w:after="0" w:line="240" w:lineRule="auto"/>
              <w:rPr>
                <w:b/>
                <w:color w:val="000000"/>
                <w:sz w:val="16"/>
                <w:szCs w:val="16"/>
              </w:rPr>
            </w:pPr>
            <w:r>
              <w:rPr>
                <w:b/>
                <w:color w:val="000000"/>
                <w:sz w:val="16"/>
              </w:rPr>
              <w:t>Germany</w:t>
            </w:r>
          </w:p>
        </w:tc>
        <w:tc>
          <w:tcPr>
            <w:tcW w:w="1701" w:type="dxa"/>
            <w:shd w:val="clear" w:color="auto" w:fill="auto"/>
            <w:noWrap/>
            <w:tcMar>
              <w:top w:w="28" w:type="dxa"/>
              <w:bottom w:w="28" w:type="dxa"/>
            </w:tcMar>
            <w:vAlign w:val="center"/>
            <w:hideMark/>
          </w:tcPr>
          <w:p w14:paraId="5D5E1F9B" w14:textId="77777777" w:rsidR="00DA7362" w:rsidRPr="008741A9" w:rsidRDefault="001757BC" w:rsidP="00B2681C">
            <w:pPr>
              <w:spacing w:after="0" w:line="240" w:lineRule="auto"/>
              <w:jc w:val="left"/>
              <w:rPr>
                <w:color w:val="000000"/>
                <w:sz w:val="16"/>
                <w:szCs w:val="16"/>
              </w:rPr>
            </w:pPr>
            <w:proofErr w:type="spellStart"/>
            <w:r>
              <w:rPr>
                <w:color w:val="000000"/>
                <w:sz w:val="16"/>
              </w:rPr>
              <w:t>Mikułowa-Hagenverder</w:t>
            </w:r>
            <w:proofErr w:type="spellEnd"/>
          </w:p>
        </w:tc>
        <w:tc>
          <w:tcPr>
            <w:tcW w:w="816" w:type="dxa"/>
            <w:shd w:val="clear" w:color="auto" w:fill="DBDBDB"/>
            <w:noWrap/>
            <w:tcMar>
              <w:top w:w="28" w:type="dxa"/>
              <w:bottom w:w="28" w:type="dxa"/>
            </w:tcMar>
            <w:vAlign w:val="center"/>
            <w:hideMark/>
          </w:tcPr>
          <w:p w14:paraId="7EEF7304" w14:textId="77777777" w:rsidR="00DA7362" w:rsidRPr="008741A9" w:rsidRDefault="001757BC" w:rsidP="00B2681C">
            <w:pPr>
              <w:spacing w:after="0" w:line="240" w:lineRule="auto"/>
              <w:ind w:left="-1057" w:firstLine="1057"/>
              <w:jc w:val="center"/>
              <w:rPr>
                <w:sz w:val="16"/>
                <w:szCs w:val="16"/>
              </w:rPr>
            </w:pPr>
            <w:r>
              <w:rPr>
                <w:color w:val="000000"/>
                <w:sz w:val="16"/>
              </w:rPr>
              <w:t>2</w:t>
            </w:r>
            <w:r w:rsidR="009A2461">
              <w:rPr>
                <w:color w:val="000000"/>
                <w:sz w:val="16"/>
              </w:rPr>
              <w:t>,</w:t>
            </w:r>
            <w:r>
              <w:rPr>
                <w:color w:val="000000"/>
                <w:sz w:val="16"/>
              </w:rPr>
              <w:t>730</w:t>
            </w:r>
          </w:p>
        </w:tc>
        <w:tc>
          <w:tcPr>
            <w:tcW w:w="816" w:type="dxa"/>
            <w:shd w:val="clear" w:color="auto" w:fill="DBDBDB"/>
            <w:noWrap/>
            <w:tcMar>
              <w:top w:w="28" w:type="dxa"/>
              <w:bottom w:w="28" w:type="dxa"/>
            </w:tcMar>
            <w:vAlign w:val="center"/>
            <w:hideMark/>
          </w:tcPr>
          <w:p w14:paraId="431C6E5E" w14:textId="77777777" w:rsidR="00DA7362" w:rsidRPr="008741A9" w:rsidRDefault="001757BC" w:rsidP="00B2681C">
            <w:pPr>
              <w:spacing w:after="0" w:line="240" w:lineRule="auto"/>
              <w:ind w:left="-1057" w:firstLine="1057"/>
              <w:jc w:val="center"/>
              <w:rPr>
                <w:sz w:val="16"/>
                <w:szCs w:val="16"/>
              </w:rPr>
            </w:pPr>
            <w:r>
              <w:rPr>
                <w:color w:val="000000"/>
                <w:sz w:val="16"/>
              </w:rPr>
              <w:t>2</w:t>
            </w:r>
            <w:r w:rsidR="009A2461">
              <w:rPr>
                <w:color w:val="000000"/>
                <w:sz w:val="16"/>
              </w:rPr>
              <w:t>,</w:t>
            </w:r>
            <w:r>
              <w:rPr>
                <w:color w:val="000000"/>
                <w:sz w:val="16"/>
              </w:rPr>
              <w:t>730</w:t>
            </w:r>
          </w:p>
        </w:tc>
        <w:tc>
          <w:tcPr>
            <w:tcW w:w="816" w:type="dxa"/>
            <w:shd w:val="clear" w:color="auto" w:fill="DBDBDB"/>
            <w:noWrap/>
            <w:tcMar>
              <w:top w:w="28" w:type="dxa"/>
              <w:bottom w:w="28" w:type="dxa"/>
            </w:tcMar>
            <w:vAlign w:val="center"/>
            <w:hideMark/>
          </w:tcPr>
          <w:p w14:paraId="34C2E730" w14:textId="77777777" w:rsidR="00DA7362" w:rsidRPr="008741A9" w:rsidRDefault="001757BC" w:rsidP="00B2681C">
            <w:pPr>
              <w:spacing w:after="0" w:line="240" w:lineRule="auto"/>
              <w:ind w:left="-1057" w:firstLine="1057"/>
              <w:jc w:val="center"/>
              <w:rPr>
                <w:sz w:val="16"/>
                <w:szCs w:val="16"/>
              </w:rPr>
            </w:pPr>
            <w:r>
              <w:rPr>
                <w:color w:val="000000"/>
                <w:sz w:val="16"/>
              </w:rPr>
              <w:t>2</w:t>
            </w:r>
            <w:r w:rsidR="009A2461">
              <w:rPr>
                <w:color w:val="000000"/>
                <w:sz w:val="16"/>
              </w:rPr>
              <w:t>,</w:t>
            </w:r>
            <w:r>
              <w:rPr>
                <w:color w:val="000000"/>
                <w:sz w:val="16"/>
              </w:rPr>
              <w:t>730</w:t>
            </w:r>
          </w:p>
        </w:tc>
        <w:tc>
          <w:tcPr>
            <w:tcW w:w="817" w:type="dxa"/>
            <w:shd w:val="clear" w:color="auto" w:fill="auto"/>
            <w:noWrap/>
            <w:tcMar>
              <w:top w:w="28" w:type="dxa"/>
              <w:bottom w:w="28" w:type="dxa"/>
            </w:tcMar>
            <w:vAlign w:val="center"/>
            <w:hideMark/>
          </w:tcPr>
          <w:p w14:paraId="342BEA84" w14:textId="77777777" w:rsidR="00DA7362" w:rsidRPr="008741A9" w:rsidRDefault="001757BC" w:rsidP="00B2681C">
            <w:pPr>
              <w:spacing w:after="0" w:line="240" w:lineRule="auto"/>
              <w:ind w:left="-1057" w:firstLine="1057"/>
              <w:jc w:val="center"/>
              <w:rPr>
                <w:sz w:val="16"/>
                <w:szCs w:val="16"/>
              </w:rPr>
            </w:pPr>
            <w:r>
              <w:rPr>
                <w:color w:val="000000"/>
                <w:sz w:val="16"/>
              </w:rPr>
              <w:t>2</w:t>
            </w:r>
            <w:r w:rsidR="009A2461">
              <w:rPr>
                <w:color w:val="000000"/>
                <w:sz w:val="16"/>
              </w:rPr>
              <w:t>,</w:t>
            </w:r>
            <w:r>
              <w:rPr>
                <w:color w:val="000000"/>
                <w:sz w:val="16"/>
              </w:rPr>
              <w:t>640</w:t>
            </w:r>
          </w:p>
        </w:tc>
        <w:tc>
          <w:tcPr>
            <w:tcW w:w="816" w:type="dxa"/>
            <w:shd w:val="clear" w:color="auto" w:fill="auto"/>
            <w:noWrap/>
            <w:tcMar>
              <w:top w:w="28" w:type="dxa"/>
              <w:bottom w:w="28" w:type="dxa"/>
            </w:tcMar>
            <w:vAlign w:val="center"/>
            <w:hideMark/>
          </w:tcPr>
          <w:p w14:paraId="13D087C6" w14:textId="77777777" w:rsidR="00DA7362" w:rsidRPr="008741A9" w:rsidRDefault="001757BC" w:rsidP="00B2681C">
            <w:pPr>
              <w:spacing w:after="0" w:line="240" w:lineRule="auto"/>
              <w:ind w:left="-1057" w:firstLine="1057"/>
              <w:jc w:val="center"/>
              <w:rPr>
                <w:sz w:val="16"/>
                <w:szCs w:val="16"/>
              </w:rPr>
            </w:pPr>
            <w:r>
              <w:rPr>
                <w:sz w:val="16"/>
              </w:rPr>
              <w:t>2</w:t>
            </w:r>
            <w:r w:rsidR="009A2461">
              <w:rPr>
                <w:sz w:val="16"/>
              </w:rPr>
              <w:t>,</w:t>
            </w:r>
            <w:r>
              <w:rPr>
                <w:sz w:val="16"/>
              </w:rPr>
              <w:t>640</w:t>
            </w:r>
          </w:p>
        </w:tc>
        <w:tc>
          <w:tcPr>
            <w:tcW w:w="816" w:type="dxa"/>
            <w:shd w:val="clear" w:color="auto" w:fill="auto"/>
            <w:noWrap/>
            <w:tcMar>
              <w:top w:w="28" w:type="dxa"/>
              <w:bottom w:w="28" w:type="dxa"/>
            </w:tcMar>
            <w:vAlign w:val="center"/>
            <w:hideMark/>
          </w:tcPr>
          <w:p w14:paraId="41F564C9" w14:textId="77777777" w:rsidR="00DA7362" w:rsidRPr="008741A9" w:rsidRDefault="001757BC" w:rsidP="00B2681C">
            <w:pPr>
              <w:spacing w:after="0" w:line="240" w:lineRule="auto"/>
              <w:ind w:left="-1057" w:firstLine="1057"/>
              <w:jc w:val="center"/>
              <w:rPr>
                <w:sz w:val="16"/>
                <w:szCs w:val="16"/>
              </w:rPr>
            </w:pPr>
            <w:r>
              <w:rPr>
                <w:color w:val="000000"/>
                <w:sz w:val="16"/>
              </w:rPr>
              <w:t>2</w:t>
            </w:r>
            <w:r w:rsidR="009A2461">
              <w:rPr>
                <w:color w:val="000000"/>
                <w:sz w:val="16"/>
              </w:rPr>
              <w:t>,</w:t>
            </w:r>
            <w:r>
              <w:rPr>
                <w:color w:val="000000"/>
                <w:sz w:val="16"/>
              </w:rPr>
              <w:t>640</w:t>
            </w:r>
          </w:p>
        </w:tc>
        <w:tc>
          <w:tcPr>
            <w:tcW w:w="816" w:type="dxa"/>
            <w:shd w:val="clear" w:color="auto" w:fill="auto"/>
            <w:noWrap/>
            <w:tcMar>
              <w:top w:w="28" w:type="dxa"/>
              <w:bottom w:w="28" w:type="dxa"/>
            </w:tcMar>
            <w:vAlign w:val="center"/>
            <w:hideMark/>
          </w:tcPr>
          <w:p w14:paraId="7E285326" w14:textId="77777777" w:rsidR="00DA7362" w:rsidRPr="008741A9" w:rsidRDefault="001757BC" w:rsidP="00B2681C">
            <w:pPr>
              <w:spacing w:after="0" w:line="240" w:lineRule="auto"/>
              <w:ind w:left="-1057" w:firstLine="1057"/>
              <w:jc w:val="center"/>
              <w:rPr>
                <w:sz w:val="16"/>
                <w:szCs w:val="16"/>
              </w:rPr>
            </w:pPr>
            <w:r>
              <w:rPr>
                <w:color w:val="000000"/>
                <w:sz w:val="16"/>
              </w:rPr>
              <w:t>2</w:t>
            </w:r>
            <w:r w:rsidR="009A2461">
              <w:rPr>
                <w:color w:val="000000"/>
                <w:sz w:val="16"/>
              </w:rPr>
              <w:t>,</w:t>
            </w:r>
            <w:r>
              <w:rPr>
                <w:color w:val="000000"/>
                <w:sz w:val="16"/>
              </w:rPr>
              <w:t>640</w:t>
            </w:r>
          </w:p>
        </w:tc>
        <w:tc>
          <w:tcPr>
            <w:tcW w:w="817" w:type="dxa"/>
            <w:shd w:val="clear" w:color="auto" w:fill="auto"/>
            <w:noWrap/>
            <w:tcMar>
              <w:top w:w="28" w:type="dxa"/>
              <w:bottom w:w="28" w:type="dxa"/>
            </w:tcMar>
            <w:vAlign w:val="center"/>
            <w:hideMark/>
          </w:tcPr>
          <w:p w14:paraId="6C0ADABA" w14:textId="77777777" w:rsidR="00DA7362" w:rsidRPr="008741A9" w:rsidRDefault="001757BC" w:rsidP="00B2681C">
            <w:pPr>
              <w:spacing w:after="0" w:line="240" w:lineRule="auto"/>
              <w:ind w:left="-1057" w:firstLine="1057"/>
              <w:jc w:val="center"/>
              <w:rPr>
                <w:sz w:val="16"/>
                <w:szCs w:val="16"/>
              </w:rPr>
            </w:pPr>
            <w:r>
              <w:rPr>
                <w:color w:val="000000"/>
                <w:sz w:val="16"/>
              </w:rPr>
              <w:t>2</w:t>
            </w:r>
            <w:r w:rsidR="009A2461">
              <w:rPr>
                <w:color w:val="000000"/>
                <w:sz w:val="16"/>
              </w:rPr>
              <w:t>,</w:t>
            </w:r>
            <w:r>
              <w:rPr>
                <w:color w:val="000000"/>
                <w:sz w:val="16"/>
              </w:rPr>
              <w:t>640</w:t>
            </w:r>
          </w:p>
        </w:tc>
      </w:tr>
      <w:tr w:rsidR="001757BC" w14:paraId="62A2C772" w14:textId="77777777" w:rsidTr="008741A9">
        <w:trPr>
          <w:trHeight w:val="20"/>
          <w:jc w:val="center"/>
        </w:trPr>
        <w:tc>
          <w:tcPr>
            <w:tcW w:w="841" w:type="dxa"/>
            <w:shd w:val="clear" w:color="auto" w:fill="auto"/>
            <w:noWrap/>
            <w:tcMar>
              <w:top w:w="28" w:type="dxa"/>
              <w:bottom w:w="28" w:type="dxa"/>
            </w:tcMar>
            <w:vAlign w:val="center"/>
            <w:hideMark/>
          </w:tcPr>
          <w:p w14:paraId="0766ACC0" w14:textId="77777777" w:rsidR="00DA7362" w:rsidRPr="008741A9" w:rsidRDefault="001757BC" w:rsidP="00B2681C">
            <w:pPr>
              <w:spacing w:after="0" w:line="240" w:lineRule="auto"/>
              <w:rPr>
                <w:b/>
                <w:color w:val="000000"/>
                <w:sz w:val="16"/>
                <w:szCs w:val="16"/>
              </w:rPr>
            </w:pPr>
            <w:r>
              <w:rPr>
                <w:b/>
                <w:color w:val="000000"/>
                <w:sz w:val="16"/>
              </w:rPr>
              <w:t>Czech Republic</w:t>
            </w:r>
          </w:p>
        </w:tc>
        <w:tc>
          <w:tcPr>
            <w:tcW w:w="1701" w:type="dxa"/>
            <w:shd w:val="clear" w:color="auto" w:fill="auto"/>
            <w:noWrap/>
            <w:tcMar>
              <w:top w:w="28" w:type="dxa"/>
              <w:bottom w:w="28" w:type="dxa"/>
            </w:tcMar>
            <w:vAlign w:val="center"/>
            <w:hideMark/>
          </w:tcPr>
          <w:p w14:paraId="08FDF109" w14:textId="77777777" w:rsidR="00DA7362" w:rsidRPr="008741A9" w:rsidRDefault="001757BC" w:rsidP="00B2681C">
            <w:pPr>
              <w:spacing w:after="0" w:line="240" w:lineRule="auto"/>
              <w:jc w:val="left"/>
              <w:rPr>
                <w:color w:val="000000"/>
                <w:sz w:val="16"/>
                <w:szCs w:val="16"/>
              </w:rPr>
            </w:pPr>
            <w:proofErr w:type="spellStart"/>
            <w:r>
              <w:rPr>
                <w:color w:val="000000"/>
                <w:sz w:val="16"/>
              </w:rPr>
              <w:t>Wielopole</w:t>
            </w:r>
            <w:proofErr w:type="spellEnd"/>
            <w:r>
              <w:rPr>
                <w:color w:val="000000"/>
                <w:sz w:val="16"/>
              </w:rPr>
              <w:t xml:space="preserve">/ </w:t>
            </w:r>
            <w:proofErr w:type="spellStart"/>
            <w:r>
              <w:rPr>
                <w:color w:val="000000"/>
                <w:sz w:val="16"/>
              </w:rPr>
              <w:t>Dobrzeń</w:t>
            </w:r>
            <w:proofErr w:type="spellEnd"/>
            <w:r>
              <w:rPr>
                <w:color w:val="000000"/>
                <w:sz w:val="16"/>
              </w:rPr>
              <w:t xml:space="preserve"> – </w:t>
            </w:r>
            <w:proofErr w:type="spellStart"/>
            <w:r>
              <w:rPr>
                <w:color w:val="000000"/>
                <w:sz w:val="16"/>
              </w:rPr>
              <w:t>Nosovice</w:t>
            </w:r>
            <w:proofErr w:type="spellEnd"/>
            <w:r>
              <w:rPr>
                <w:color w:val="000000"/>
                <w:sz w:val="16"/>
              </w:rPr>
              <w:t xml:space="preserve">/ </w:t>
            </w:r>
            <w:proofErr w:type="spellStart"/>
            <w:r>
              <w:rPr>
                <w:color w:val="000000"/>
                <w:sz w:val="16"/>
              </w:rPr>
              <w:t>Albrechtice</w:t>
            </w:r>
            <w:proofErr w:type="spellEnd"/>
          </w:p>
        </w:tc>
        <w:tc>
          <w:tcPr>
            <w:tcW w:w="816" w:type="dxa"/>
            <w:shd w:val="clear" w:color="auto" w:fill="DBDBDB"/>
            <w:noWrap/>
            <w:tcMar>
              <w:top w:w="28" w:type="dxa"/>
              <w:bottom w:w="28" w:type="dxa"/>
            </w:tcMar>
            <w:vAlign w:val="center"/>
            <w:hideMark/>
          </w:tcPr>
          <w:p w14:paraId="11148AFD" w14:textId="77777777" w:rsidR="00DA7362" w:rsidRPr="008741A9" w:rsidRDefault="001757BC" w:rsidP="009A2461">
            <w:pPr>
              <w:spacing w:after="0" w:line="240" w:lineRule="auto"/>
              <w:ind w:left="-1057" w:right="-109" w:firstLine="992"/>
              <w:jc w:val="center"/>
              <w:rPr>
                <w:sz w:val="16"/>
                <w:szCs w:val="16"/>
              </w:rPr>
            </w:pPr>
            <w:r>
              <w:rPr>
                <w:color w:val="000000"/>
                <w:sz w:val="16"/>
              </w:rPr>
              <w:t>2</w:t>
            </w:r>
            <w:r w:rsidR="009A2461">
              <w:rPr>
                <w:color w:val="000000"/>
                <w:sz w:val="16"/>
              </w:rPr>
              <w:t>,</w:t>
            </w:r>
            <w:r>
              <w:rPr>
                <w:color w:val="000000"/>
                <w:sz w:val="16"/>
              </w:rPr>
              <w:t>772/2</w:t>
            </w:r>
            <w:r w:rsidR="009A2461">
              <w:rPr>
                <w:color w:val="000000"/>
                <w:sz w:val="16"/>
              </w:rPr>
              <w:t>,</w:t>
            </w:r>
            <w:r>
              <w:rPr>
                <w:color w:val="000000"/>
                <w:sz w:val="16"/>
              </w:rPr>
              <w:t>480</w:t>
            </w:r>
          </w:p>
        </w:tc>
        <w:tc>
          <w:tcPr>
            <w:tcW w:w="816" w:type="dxa"/>
            <w:shd w:val="clear" w:color="auto" w:fill="DBDBDB"/>
            <w:noWrap/>
            <w:tcMar>
              <w:top w:w="28" w:type="dxa"/>
              <w:bottom w:w="28" w:type="dxa"/>
            </w:tcMar>
            <w:vAlign w:val="center"/>
            <w:hideMark/>
          </w:tcPr>
          <w:p w14:paraId="5C24BF89" w14:textId="77777777" w:rsidR="00DA7362" w:rsidRPr="008741A9" w:rsidRDefault="001757BC" w:rsidP="009A2461">
            <w:pPr>
              <w:spacing w:after="0" w:line="240" w:lineRule="auto"/>
              <w:ind w:left="-1057" w:right="-109" w:firstLine="992"/>
              <w:jc w:val="center"/>
              <w:rPr>
                <w:sz w:val="16"/>
                <w:szCs w:val="16"/>
              </w:rPr>
            </w:pPr>
            <w:r>
              <w:rPr>
                <w:color w:val="000000"/>
                <w:sz w:val="16"/>
              </w:rPr>
              <w:t>2</w:t>
            </w:r>
            <w:r w:rsidR="009A2461">
              <w:rPr>
                <w:color w:val="000000"/>
                <w:sz w:val="16"/>
              </w:rPr>
              <w:t>,</w:t>
            </w:r>
            <w:r>
              <w:rPr>
                <w:color w:val="000000"/>
                <w:sz w:val="16"/>
              </w:rPr>
              <w:t>772/2</w:t>
            </w:r>
            <w:r w:rsidR="009A2461">
              <w:rPr>
                <w:color w:val="000000"/>
                <w:sz w:val="16"/>
              </w:rPr>
              <w:t>,</w:t>
            </w:r>
            <w:r>
              <w:rPr>
                <w:color w:val="000000"/>
                <w:sz w:val="16"/>
              </w:rPr>
              <w:t>480</w:t>
            </w:r>
          </w:p>
        </w:tc>
        <w:tc>
          <w:tcPr>
            <w:tcW w:w="816" w:type="dxa"/>
            <w:shd w:val="clear" w:color="auto" w:fill="DBDBDB"/>
            <w:noWrap/>
            <w:tcMar>
              <w:top w:w="28" w:type="dxa"/>
              <w:bottom w:w="28" w:type="dxa"/>
            </w:tcMar>
            <w:vAlign w:val="center"/>
            <w:hideMark/>
          </w:tcPr>
          <w:p w14:paraId="08D4CA62" w14:textId="77777777" w:rsidR="00DA7362" w:rsidRPr="008741A9" w:rsidRDefault="001757BC" w:rsidP="009A2461">
            <w:pPr>
              <w:spacing w:after="0" w:line="240" w:lineRule="auto"/>
              <w:ind w:left="-1057" w:right="-109" w:firstLine="992"/>
              <w:jc w:val="center"/>
              <w:rPr>
                <w:sz w:val="16"/>
                <w:szCs w:val="16"/>
              </w:rPr>
            </w:pPr>
            <w:r>
              <w:rPr>
                <w:color w:val="000000"/>
                <w:sz w:val="16"/>
              </w:rPr>
              <w:t>2</w:t>
            </w:r>
            <w:r w:rsidR="009A2461">
              <w:rPr>
                <w:color w:val="000000"/>
                <w:sz w:val="16"/>
              </w:rPr>
              <w:t>,</w:t>
            </w:r>
            <w:r>
              <w:rPr>
                <w:color w:val="000000"/>
                <w:sz w:val="16"/>
              </w:rPr>
              <w:t>772/2</w:t>
            </w:r>
            <w:r w:rsidR="009A2461">
              <w:rPr>
                <w:color w:val="000000"/>
                <w:sz w:val="16"/>
              </w:rPr>
              <w:t>,</w:t>
            </w:r>
            <w:r>
              <w:rPr>
                <w:color w:val="000000"/>
                <w:sz w:val="16"/>
              </w:rPr>
              <w:t>480</w:t>
            </w:r>
          </w:p>
        </w:tc>
        <w:tc>
          <w:tcPr>
            <w:tcW w:w="817" w:type="dxa"/>
            <w:shd w:val="clear" w:color="auto" w:fill="auto"/>
            <w:noWrap/>
            <w:tcMar>
              <w:top w:w="28" w:type="dxa"/>
              <w:bottom w:w="28" w:type="dxa"/>
            </w:tcMar>
            <w:vAlign w:val="center"/>
            <w:hideMark/>
          </w:tcPr>
          <w:p w14:paraId="6664BC62" w14:textId="77777777" w:rsidR="00DA7362" w:rsidRPr="008741A9" w:rsidRDefault="001757BC" w:rsidP="009A2461">
            <w:pPr>
              <w:spacing w:after="0" w:line="240" w:lineRule="auto"/>
              <w:ind w:left="-1057" w:right="-109" w:firstLine="992"/>
              <w:jc w:val="center"/>
              <w:rPr>
                <w:sz w:val="16"/>
                <w:szCs w:val="16"/>
              </w:rPr>
            </w:pPr>
            <w:r>
              <w:rPr>
                <w:color w:val="000000"/>
                <w:sz w:val="16"/>
              </w:rPr>
              <w:t>2</w:t>
            </w:r>
            <w:r w:rsidR="009A2461">
              <w:rPr>
                <w:color w:val="000000"/>
                <w:sz w:val="16"/>
              </w:rPr>
              <w:t>,</w:t>
            </w:r>
            <w:r>
              <w:rPr>
                <w:color w:val="000000"/>
                <w:sz w:val="16"/>
              </w:rPr>
              <w:t>772/2</w:t>
            </w:r>
            <w:r w:rsidR="009A2461">
              <w:rPr>
                <w:color w:val="000000"/>
                <w:sz w:val="16"/>
              </w:rPr>
              <w:t>,</w:t>
            </w:r>
            <w:r>
              <w:rPr>
                <w:color w:val="000000"/>
                <w:sz w:val="16"/>
              </w:rPr>
              <w:t>480</w:t>
            </w:r>
          </w:p>
        </w:tc>
        <w:tc>
          <w:tcPr>
            <w:tcW w:w="816" w:type="dxa"/>
            <w:shd w:val="clear" w:color="auto" w:fill="auto"/>
            <w:noWrap/>
            <w:tcMar>
              <w:top w:w="28" w:type="dxa"/>
              <w:bottom w:w="28" w:type="dxa"/>
            </w:tcMar>
            <w:vAlign w:val="center"/>
            <w:hideMark/>
          </w:tcPr>
          <w:p w14:paraId="419BF0F1" w14:textId="77777777" w:rsidR="00DA7362" w:rsidRPr="008741A9" w:rsidRDefault="001757BC" w:rsidP="009A2461">
            <w:pPr>
              <w:spacing w:after="0" w:line="240" w:lineRule="auto"/>
              <w:ind w:left="-1057" w:right="-109" w:firstLine="992"/>
              <w:jc w:val="center"/>
              <w:rPr>
                <w:sz w:val="16"/>
                <w:szCs w:val="16"/>
              </w:rPr>
            </w:pPr>
            <w:r>
              <w:rPr>
                <w:color w:val="000000"/>
                <w:sz w:val="16"/>
              </w:rPr>
              <w:t>2</w:t>
            </w:r>
            <w:r w:rsidR="009A2461">
              <w:rPr>
                <w:color w:val="000000"/>
                <w:sz w:val="16"/>
              </w:rPr>
              <w:t>,</w:t>
            </w:r>
            <w:r>
              <w:rPr>
                <w:color w:val="000000"/>
                <w:sz w:val="16"/>
              </w:rPr>
              <w:t>772/2</w:t>
            </w:r>
            <w:r w:rsidR="009A2461">
              <w:rPr>
                <w:color w:val="000000"/>
                <w:sz w:val="16"/>
              </w:rPr>
              <w:t>,</w:t>
            </w:r>
            <w:r>
              <w:rPr>
                <w:color w:val="000000"/>
                <w:sz w:val="16"/>
              </w:rPr>
              <w:t>480</w:t>
            </w:r>
          </w:p>
        </w:tc>
        <w:tc>
          <w:tcPr>
            <w:tcW w:w="816" w:type="dxa"/>
            <w:shd w:val="clear" w:color="auto" w:fill="auto"/>
            <w:noWrap/>
            <w:tcMar>
              <w:top w:w="28" w:type="dxa"/>
              <w:bottom w:w="28" w:type="dxa"/>
            </w:tcMar>
            <w:vAlign w:val="center"/>
            <w:hideMark/>
          </w:tcPr>
          <w:p w14:paraId="16771243" w14:textId="77777777" w:rsidR="00DA7362" w:rsidRPr="008741A9" w:rsidRDefault="001757BC" w:rsidP="009A2461">
            <w:pPr>
              <w:spacing w:after="0" w:line="240" w:lineRule="auto"/>
              <w:ind w:left="-1057" w:right="-109" w:firstLine="992"/>
              <w:jc w:val="center"/>
              <w:rPr>
                <w:sz w:val="16"/>
                <w:szCs w:val="16"/>
              </w:rPr>
            </w:pPr>
            <w:r>
              <w:rPr>
                <w:color w:val="000000"/>
                <w:sz w:val="16"/>
              </w:rPr>
              <w:t>2</w:t>
            </w:r>
            <w:r w:rsidR="009A2461">
              <w:rPr>
                <w:color w:val="000000"/>
                <w:sz w:val="16"/>
              </w:rPr>
              <w:t>,</w:t>
            </w:r>
            <w:r>
              <w:rPr>
                <w:color w:val="000000"/>
                <w:sz w:val="16"/>
              </w:rPr>
              <w:t>772/2</w:t>
            </w:r>
            <w:r w:rsidR="009A2461">
              <w:rPr>
                <w:color w:val="000000"/>
                <w:sz w:val="16"/>
              </w:rPr>
              <w:t>,</w:t>
            </w:r>
            <w:r>
              <w:rPr>
                <w:color w:val="000000"/>
                <w:sz w:val="16"/>
              </w:rPr>
              <w:t>480</w:t>
            </w:r>
          </w:p>
        </w:tc>
        <w:tc>
          <w:tcPr>
            <w:tcW w:w="816" w:type="dxa"/>
            <w:shd w:val="clear" w:color="auto" w:fill="auto"/>
            <w:noWrap/>
            <w:tcMar>
              <w:top w:w="28" w:type="dxa"/>
              <w:bottom w:w="28" w:type="dxa"/>
            </w:tcMar>
            <w:vAlign w:val="center"/>
            <w:hideMark/>
          </w:tcPr>
          <w:p w14:paraId="71045D78" w14:textId="5CF33242" w:rsidR="00DA7362" w:rsidRPr="008741A9" w:rsidRDefault="001757BC" w:rsidP="009A2461">
            <w:pPr>
              <w:spacing w:after="0" w:line="240" w:lineRule="auto"/>
              <w:ind w:left="-1057" w:right="-109" w:firstLine="992"/>
              <w:jc w:val="center"/>
              <w:rPr>
                <w:sz w:val="16"/>
                <w:szCs w:val="16"/>
              </w:rPr>
            </w:pPr>
            <w:r>
              <w:rPr>
                <w:color w:val="000000"/>
                <w:sz w:val="16"/>
              </w:rPr>
              <w:t>2</w:t>
            </w:r>
            <w:r w:rsidR="009A2461">
              <w:rPr>
                <w:color w:val="000000"/>
                <w:sz w:val="16"/>
              </w:rPr>
              <w:t>,</w:t>
            </w:r>
            <w:r>
              <w:rPr>
                <w:color w:val="000000"/>
                <w:sz w:val="16"/>
              </w:rPr>
              <w:t>772/2</w:t>
            </w:r>
            <w:r w:rsidR="00216B58">
              <w:rPr>
                <w:color w:val="000000"/>
                <w:sz w:val="16"/>
              </w:rPr>
              <w:t>,</w:t>
            </w:r>
            <w:r>
              <w:rPr>
                <w:color w:val="000000"/>
                <w:sz w:val="16"/>
              </w:rPr>
              <w:t>480</w:t>
            </w:r>
          </w:p>
        </w:tc>
        <w:tc>
          <w:tcPr>
            <w:tcW w:w="817" w:type="dxa"/>
            <w:shd w:val="clear" w:color="auto" w:fill="auto"/>
            <w:noWrap/>
            <w:tcMar>
              <w:top w:w="28" w:type="dxa"/>
              <w:bottom w:w="28" w:type="dxa"/>
            </w:tcMar>
            <w:vAlign w:val="center"/>
            <w:hideMark/>
          </w:tcPr>
          <w:p w14:paraId="4F82A939" w14:textId="78DBF440" w:rsidR="00DA7362" w:rsidRPr="008741A9" w:rsidRDefault="001757BC" w:rsidP="009A2461">
            <w:pPr>
              <w:spacing w:after="0" w:line="240" w:lineRule="auto"/>
              <w:ind w:left="-1057" w:right="-109" w:firstLine="992"/>
              <w:jc w:val="center"/>
              <w:rPr>
                <w:sz w:val="16"/>
                <w:szCs w:val="16"/>
              </w:rPr>
            </w:pPr>
            <w:r>
              <w:rPr>
                <w:color w:val="000000"/>
                <w:sz w:val="16"/>
              </w:rPr>
              <w:t>2</w:t>
            </w:r>
            <w:r w:rsidR="009A2461">
              <w:rPr>
                <w:color w:val="000000"/>
                <w:sz w:val="16"/>
              </w:rPr>
              <w:t>,</w:t>
            </w:r>
            <w:r>
              <w:rPr>
                <w:color w:val="000000"/>
                <w:sz w:val="16"/>
              </w:rPr>
              <w:t>772/24</w:t>
            </w:r>
            <w:r w:rsidR="00216B58">
              <w:rPr>
                <w:color w:val="000000"/>
                <w:sz w:val="16"/>
              </w:rPr>
              <w:t>,</w:t>
            </w:r>
            <w:r>
              <w:rPr>
                <w:color w:val="000000"/>
                <w:sz w:val="16"/>
              </w:rPr>
              <w:t>80</w:t>
            </w:r>
          </w:p>
        </w:tc>
      </w:tr>
      <w:tr w:rsidR="001757BC" w14:paraId="065D2320" w14:textId="77777777" w:rsidTr="008741A9">
        <w:trPr>
          <w:trHeight w:val="20"/>
          <w:jc w:val="center"/>
        </w:trPr>
        <w:tc>
          <w:tcPr>
            <w:tcW w:w="841" w:type="dxa"/>
            <w:shd w:val="clear" w:color="auto" w:fill="auto"/>
            <w:noWrap/>
            <w:tcMar>
              <w:top w:w="28" w:type="dxa"/>
              <w:bottom w:w="28" w:type="dxa"/>
            </w:tcMar>
            <w:vAlign w:val="center"/>
            <w:hideMark/>
          </w:tcPr>
          <w:p w14:paraId="19CA5528" w14:textId="77777777" w:rsidR="00DA7362" w:rsidRPr="008741A9" w:rsidRDefault="001757BC" w:rsidP="00B2681C">
            <w:pPr>
              <w:spacing w:after="0" w:line="240" w:lineRule="auto"/>
              <w:rPr>
                <w:b/>
                <w:color w:val="000000"/>
                <w:sz w:val="16"/>
                <w:szCs w:val="16"/>
              </w:rPr>
            </w:pPr>
            <w:r>
              <w:rPr>
                <w:b/>
                <w:color w:val="000000"/>
                <w:sz w:val="16"/>
              </w:rPr>
              <w:t>Czech Republic</w:t>
            </w:r>
          </w:p>
        </w:tc>
        <w:tc>
          <w:tcPr>
            <w:tcW w:w="1701" w:type="dxa"/>
            <w:shd w:val="clear" w:color="auto" w:fill="auto"/>
            <w:noWrap/>
            <w:tcMar>
              <w:top w:w="28" w:type="dxa"/>
              <w:bottom w:w="28" w:type="dxa"/>
            </w:tcMar>
            <w:vAlign w:val="center"/>
            <w:hideMark/>
          </w:tcPr>
          <w:p w14:paraId="023192DC" w14:textId="77777777" w:rsidR="00DA7362" w:rsidRPr="008741A9" w:rsidRDefault="001757BC" w:rsidP="00B2681C">
            <w:pPr>
              <w:spacing w:after="0" w:line="240" w:lineRule="auto"/>
              <w:jc w:val="left"/>
              <w:rPr>
                <w:color w:val="000000"/>
                <w:sz w:val="16"/>
                <w:szCs w:val="16"/>
              </w:rPr>
            </w:pPr>
            <w:proofErr w:type="spellStart"/>
            <w:r>
              <w:rPr>
                <w:color w:val="000000"/>
                <w:sz w:val="16"/>
              </w:rPr>
              <w:t>Kopanina</w:t>
            </w:r>
            <w:proofErr w:type="spellEnd"/>
            <w:r>
              <w:rPr>
                <w:color w:val="000000"/>
                <w:sz w:val="16"/>
              </w:rPr>
              <w:t>/</w:t>
            </w:r>
            <w:proofErr w:type="spellStart"/>
            <w:r>
              <w:rPr>
                <w:color w:val="000000"/>
                <w:sz w:val="16"/>
              </w:rPr>
              <w:t>Bujaków</w:t>
            </w:r>
            <w:proofErr w:type="spellEnd"/>
            <w:r>
              <w:rPr>
                <w:color w:val="000000"/>
                <w:sz w:val="16"/>
              </w:rPr>
              <w:t xml:space="preserve"> – </w:t>
            </w:r>
            <w:proofErr w:type="spellStart"/>
            <w:r>
              <w:rPr>
                <w:color w:val="000000"/>
                <w:sz w:val="16"/>
              </w:rPr>
              <w:t>Liskovec</w:t>
            </w:r>
            <w:proofErr w:type="spellEnd"/>
          </w:p>
        </w:tc>
        <w:tc>
          <w:tcPr>
            <w:tcW w:w="816" w:type="dxa"/>
            <w:shd w:val="clear" w:color="auto" w:fill="DBDBDB"/>
            <w:noWrap/>
            <w:tcMar>
              <w:top w:w="28" w:type="dxa"/>
              <w:bottom w:w="28" w:type="dxa"/>
            </w:tcMar>
            <w:vAlign w:val="center"/>
            <w:hideMark/>
          </w:tcPr>
          <w:p w14:paraId="42DBC5A8" w14:textId="77777777" w:rsidR="00DA7362" w:rsidRPr="008741A9" w:rsidRDefault="001757BC" w:rsidP="00B2681C">
            <w:pPr>
              <w:spacing w:after="0" w:line="240" w:lineRule="auto"/>
              <w:ind w:left="-1057" w:firstLine="1057"/>
              <w:jc w:val="center"/>
              <w:rPr>
                <w:sz w:val="16"/>
                <w:szCs w:val="16"/>
              </w:rPr>
            </w:pPr>
            <w:r>
              <w:rPr>
                <w:color w:val="000000"/>
                <w:sz w:val="16"/>
              </w:rPr>
              <w:t>800/794</w:t>
            </w:r>
          </w:p>
        </w:tc>
        <w:tc>
          <w:tcPr>
            <w:tcW w:w="816" w:type="dxa"/>
            <w:shd w:val="clear" w:color="auto" w:fill="DBDBDB"/>
            <w:noWrap/>
            <w:tcMar>
              <w:top w:w="28" w:type="dxa"/>
              <w:bottom w:w="28" w:type="dxa"/>
            </w:tcMar>
            <w:vAlign w:val="center"/>
            <w:hideMark/>
          </w:tcPr>
          <w:p w14:paraId="043A9FAB" w14:textId="77777777" w:rsidR="00DA7362" w:rsidRPr="008741A9" w:rsidRDefault="001757BC" w:rsidP="00B2681C">
            <w:pPr>
              <w:spacing w:after="0" w:line="240" w:lineRule="auto"/>
              <w:ind w:left="-1057" w:firstLine="1057"/>
              <w:jc w:val="center"/>
              <w:rPr>
                <w:sz w:val="16"/>
                <w:szCs w:val="16"/>
              </w:rPr>
            </w:pPr>
            <w:r>
              <w:rPr>
                <w:color w:val="000000"/>
                <w:sz w:val="16"/>
              </w:rPr>
              <w:t>800/794</w:t>
            </w:r>
          </w:p>
        </w:tc>
        <w:tc>
          <w:tcPr>
            <w:tcW w:w="816" w:type="dxa"/>
            <w:shd w:val="clear" w:color="auto" w:fill="DBDBDB"/>
            <w:noWrap/>
            <w:tcMar>
              <w:top w:w="28" w:type="dxa"/>
              <w:bottom w:w="28" w:type="dxa"/>
            </w:tcMar>
            <w:vAlign w:val="center"/>
            <w:hideMark/>
          </w:tcPr>
          <w:p w14:paraId="580C213C" w14:textId="77777777" w:rsidR="00DA7362" w:rsidRPr="008741A9" w:rsidRDefault="001757BC" w:rsidP="00B2681C">
            <w:pPr>
              <w:spacing w:after="0" w:line="240" w:lineRule="auto"/>
              <w:ind w:left="-1057" w:firstLine="1057"/>
              <w:jc w:val="center"/>
              <w:rPr>
                <w:sz w:val="16"/>
                <w:szCs w:val="16"/>
              </w:rPr>
            </w:pPr>
            <w:r>
              <w:rPr>
                <w:color w:val="000000"/>
                <w:sz w:val="16"/>
              </w:rPr>
              <w:t>800/794</w:t>
            </w:r>
          </w:p>
        </w:tc>
        <w:tc>
          <w:tcPr>
            <w:tcW w:w="817" w:type="dxa"/>
            <w:shd w:val="clear" w:color="auto" w:fill="auto"/>
            <w:noWrap/>
            <w:tcMar>
              <w:top w:w="28" w:type="dxa"/>
              <w:bottom w:w="28" w:type="dxa"/>
            </w:tcMar>
            <w:vAlign w:val="center"/>
            <w:hideMark/>
          </w:tcPr>
          <w:p w14:paraId="6463EAE3" w14:textId="77777777" w:rsidR="00DA7362" w:rsidRPr="008741A9" w:rsidRDefault="001757BC" w:rsidP="00B2681C">
            <w:pPr>
              <w:spacing w:after="0" w:line="240" w:lineRule="auto"/>
              <w:ind w:left="-1057" w:firstLine="1057"/>
              <w:jc w:val="center"/>
              <w:rPr>
                <w:sz w:val="16"/>
                <w:szCs w:val="16"/>
              </w:rPr>
            </w:pPr>
            <w:r>
              <w:rPr>
                <w:color w:val="000000"/>
                <w:sz w:val="16"/>
              </w:rPr>
              <w:t>800/794</w:t>
            </w:r>
          </w:p>
        </w:tc>
        <w:tc>
          <w:tcPr>
            <w:tcW w:w="816" w:type="dxa"/>
            <w:shd w:val="clear" w:color="auto" w:fill="auto"/>
            <w:noWrap/>
            <w:tcMar>
              <w:top w:w="28" w:type="dxa"/>
              <w:bottom w:w="28" w:type="dxa"/>
            </w:tcMar>
            <w:vAlign w:val="center"/>
            <w:hideMark/>
          </w:tcPr>
          <w:p w14:paraId="6836FC7A" w14:textId="77777777" w:rsidR="00DA7362" w:rsidRPr="008741A9" w:rsidRDefault="001757BC" w:rsidP="00B2681C">
            <w:pPr>
              <w:spacing w:after="0" w:line="240" w:lineRule="auto"/>
              <w:ind w:left="-1057" w:firstLine="1057"/>
              <w:jc w:val="center"/>
              <w:rPr>
                <w:sz w:val="16"/>
                <w:szCs w:val="16"/>
              </w:rPr>
            </w:pPr>
            <w:r>
              <w:rPr>
                <w:color w:val="000000"/>
                <w:sz w:val="16"/>
              </w:rPr>
              <w:t>800/794</w:t>
            </w:r>
          </w:p>
        </w:tc>
        <w:tc>
          <w:tcPr>
            <w:tcW w:w="816" w:type="dxa"/>
            <w:shd w:val="clear" w:color="auto" w:fill="auto"/>
            <w:noWrap/>
            <w:tcMar>
              <w:top w:w="28" w:type="dxa"/>
              <w:bottom w:w="28" w:type="dxa"/>
            </w:tcMar>
            <w:vAlign w:val="center"/>
            <w:hideMark/>
          </w:tcPr>
          <w:p w14:paraId="2080B162" w14:textId="77777777" w:rsidR="00DA7362" w:rsidRPr="008741A9" w:rsidRDefault="001757BC" w:rsidP="00B2681C">
            <w:pPr>
              <w:spacing w:after="0" w:line="240" w:lineRule="auto"/>
              <w:ind w:left="-1057" w:firstLine="1057"/>
              <w:jc w:val="center"/>
              <w:rPr>
                <w:sz w:val="16"/>
                <w:szCs w:val="16"/>
              </w:rPr>
            </w:pPr>
            <w:r>
              <w:rPr>
                <w:color w:val="000000"/>
                <w:sz w:val="16"/>
              </w:rPr>
              <w:t>800/794</w:t>
            </w:r>
          </w:p>
        </w:tc>
        <w:tc>
          <w:tcPr>
            <w:tcW w:w="816" w:type="dxa"/>
            <w:shd w:val="clear" w:color="auto" w:fill="auto"/>
            <w:noWrap/>
            <w:tcMar>
              <w:top w:w="28" w:type="dxa"/>
              <w:bottom w:w="28" w:type="dxa"/>
            </w:tcMar>
            <w:vAlign w:val="center"/>
            <w:hideMark/>
          </w:tcPr>
          <w:p w14:paraId="0421C702" w14:textId="77777777" w:rsidR="00DA7362" w:rsidRPr="008741A9" w:rsidRDefault="001757BC" w:rsidP="00B2681C">
            <w:pPr>
              <w:spacing w:after="0" w:line="240" w:lineRule="auto"/>
              <w:ind w:left="-1057" w:firstLine="1057"/>
              <w:jc w:val="center"/>
              <w:rPr>
                <w:sz w:val="16"/>
                <w:szCs w:val="16"/>
              </w:rPr>
            </w:pPr>
            <w:r>
              <w:rPr>
                <w:color w:val="000000"/>
                <w:sz w:val="16"/>
              </w:rPr>
              <w:t>800/794</w:t>
            </w:r>
          </w:p>
        </w:tc>
        <w:tc>
          <w:tcPr>
            <w:tcW w:w="817" w:type="dxa"/>
            <w:shd w:val="clear" w:color="auto" w:fill="auto"/>
            <w:noWrap/>
            <w:tcMar>
              <w:top w:w="28" w:type="dxa"/>
              <w:bottom w:w="28" w:type="dxa"/>
            </w:tcMar>
            <w:vAlign w:val="center"/>
            <w:hideMark/>
          </w:tcPr>
          <w:p w14:paraId="1EDC595E" w14:textId="77777777" w:rsidR="00DA7362" w:rsidRPr="008741A9" w:rsidRDefault="001757BC" w:rsidP="00B2681C">
            <w:pPr>
              <w:spacing w:after="0" w:line="240" w:lineRule="auto"/>
              <w:ind w:left="-1057" w:firstLine="1057"/>
              <w:jc w:val="center"/>
              <w:rPr>
                <w:sz w:val="16"/>
                <w:szCs w:val="16"/>
              </w:rPr>
            </w:pPr>
            <w:r>
              <w:rPr>
                <w:color w:val="000000"/>
                <w:sz w:val="16"/>
              </w:rPr>
              <w:t>800/794</w:t>
            </w:r>
          </w:p>
        </w:tc>
      </w:tr>
      <w:tr w:rsidR="001757BC" w14:paraId="6246B553" w14:textId="77777777" w:rsidTr="008741A9">
        <w:trPr>
          <w:trHeight w:val="20"/>
          <w:jc w:val="center"/>
        </w:trPr>
        <w:tc>
          <w:tcPr>
            <w:tcW w:w="841" w:type="dxa"/>
            <w:shd w:val="clear" w:color="auto" w:fill="auto"/>
            <w:noWrap/>
            <w:tcMar>
              <w:top w:w="28" w:type="dxa"/>
              <w:bottom w:w="28" w:type="dxa"/>
            </w:tcMar>
            <w:vAlign w:val="center"/>
            <w:hideMark/>
          </w:tcPr>
          <w:p w14:paraId="3E192A0A" w14:textId="77777777" w:rsidR="00DA7362" w:rsidRPr="008741A9" w:rsidRDefault="001757BC" w:rsidP="00B2681C">
            <w:pPr>
              <w:spacing w:after="0" w:line="240" w:lineRule="auto"/>
              <w:rPr>
                <w:b/>
                <w:color w:val="000000"/>
                <w:sz w:val="16"/>
                <w:szCs w:val="16"/>
              </w:rPr>
            </w:pPr>
            <w:r>
              <w:rPr>
                <w:b/>
                <w:color w:val="000000"/>
                <w:sz w:val="16"/>
              </w:rPr>
              <w:t>Slovakia</w:t>
            </w:r>
          </w:p>
        </w:tc>
        <w:tc>
          <w:tcPr>
            <w:tcW w:w="1701" w:type="dxa"/>
            <w:shd w:val="clear" w:color="auto" w:fill="auto"/>
            <w:noWrap/>
            <w:tcMar>
              <w:top w:w="28" w:type="dxa"/>
              <w:bottom w:w="28" w:type="dxa"/>
            </w:tcMar>
            <w:vAlign w:val="center"/>
            <w:hideMark/>
          </w:tcPr>
          <w:p w14:paraId="666E89F0" w14:textId="77777777" w:rsidR="00DA7362" w:rsidRPr="008741A9" w:rsidRDefault="001757BC" w:rsidP="00B2681C">
            <w:pPr>
              <w:spacing w:after="0" w:line="240" w:lineRule="auto"/>
              <w:jc w:val="left"/>
              <w:rPr>
                <w:color w:val="000000"/>
                <w:sz w:val="16"/>
                <w:szCs w:val="16"/>
              </w:rPr>
            </w:pPr>
            <w:proofErr w:type="spellStart"/>
            <w:r>
              <w:rPr>
                <w:color w:val="000000"/>
                <w:sz w:val="16"/>
              </w:rPr>
              <w:t>Krosno</w:t>
            </w:r>
            <w:proofErr w:type="spellEnd"/>
            <w:r>
              <w:rPr>
                <w:color w:val="000000"/>
                <w:sz w:val="16"/>
              </w:rPr>
              <w:t xml:space="preserve"> </w:t>
            </w:r>
            <w:proofErr w:type="spellStart"/>
            <w:r>
              <w:rPr>
                <w:color w:val="000000"/>
                <w:sz w:val="16"/>
              </w:rPr>
              <w:t>Iskrzynia</w:t>
            </w:r>
            <w:proofErr w:type="spellEnd"/>
            <w:r>
              <w:rPr>
                <w:color w:val="000000"/>
                <w:sz w:val="16"/>
              </w:rPr>
              <w:t xml:space="preserve"> – </w:t>
            </w:r>
            <w:proofErr w:type="spellStart"/>
            <w:r>
              <w:rPr>
                <w:color w:val="000000"/>
                <w:sz w:val="16"/>
              </w:rPr>
              <w:t>Leměšany</w:t>
            </w:r>
            <w:proofErr w:type="spellEnd"/>
          </w:p>
        </w:tc>
        <w:tc>
          <w:tcPr>
            <w:tcW w:w="816" w:type="dxa"/>
            <w:shd w:val="clear" w:color="auto" w:fill="DBDBDB"/>
            <w:noWrap/>
            <w:tcMar>
              <w:top w:w="28" w:type="dxa"/>
              <w:bottom w:w="28" w:type="dxa"/>
            </w:tcMar>
            <w:vAlign w:val="center"/>
            <w:hideMark/>
          </w:tcPr>
          <w:p w14:paraId="39AEA0E4" w14:textId="77777777" w:rsidR="00DA7362" w:rsidRPr="008741A9" w:rsidRDefault="001757BC" w:rsidP="00B2681C">
            <w:pPr>
              <w:spacing w:after="0" w:line="240" w:lineRule="auto"/>
              <w:ind w:left="-1057" w:firstLine="1057"/>
              <w:jc w:val="center"/>
              <w:rPr>
                <w:sz w:val="16"/>
                <w:szCs w:val="16"/>
              </w:rPr>
            </w:pPr>
            <w:r>
              <w:rPr>
                <w:color w:val="000000"/>
                <w:sz w:val="16"/>
              </w:rPr>
              <w:t>2</w:t>
            </w:r>
            <w:r w:rsidR="009A2461">
              <w:rPr>
                <w:color w:val="000000"/>
                <w:sz w:val="16"/>
              </w:rPr>
              <w:t>,</w:t>
            </w:r>
            <w:r>
              <w:rPr>
                <w:color w:val="000000"/>
                <w:sz w:val="16"/>
              </w:rPr>
              <w:t>078</w:t>
            </w:r>
          </w:p>
        </w:tc>
        <w:tc>
          <w:tcPr>
            <w:tcW w:w="816" w:type="dxa"/>
            <w:shd w:val="clear" w:color="auto" w:fill="DBDBDB"/>
            <w:noWrap/>
            <w:tcMar>
              <w:top w:w="28" w:type="dxa"/>
              <w:bottom w:w="28" w:type="dxa"/>
            </w:tcMar>
            <w:vAlign w:val="center"/>
            <w:hideMark/>
          </w:tcPr>
          <w:p w14:paraId="7B5F2976" w14:textId="77777777" w:rsidR="00DA7362" w:rsidRPr="008741A9" w:rsidRDefault="001757BC" w:rsidP="00B2681C">
            <w:pPr>
              <w:spacing w:after="0" w:line="240" w:lineRule="auto"/>
              <w:ind w:left="-1057" w:firstLine="1057"/>
              <w:jc w:val="center"/>
              <w:rPr>
                <w:sz w:val="16"/>
                <w:szCs w:val="16"/>
              </w:rPr>
            </w:pPr>
            <w:r>
              <w:rPr>
                <w:color w:val="000000"/>
                <w:sz w:val="16"/>
              </w:rPr>
              <w:t>2</w:t>
            </w:r>
            <w:r w:rsidR="009A2461">
              <w:rPr>
                <w:color w:val="000000"/>
                <w:sz w:val="16"/>
              </w:rPr>
              <w:t>,</w:t>
            </w:r>
            <w:r>
              <w:rPr>
                <w:color w:val="000000"/>
                <w:sz w:val="16"/>
              </w:rPr>
              <w:t>078</w:t>
            </w:r>
          </w:p>
        </w:tc>
        <w:tc>
          <w:tcPr>
            <w:tcW w:w="816" w:type="dxa"/>
            <w:shd w:val="clear" w:color="auto" w:fill="DBDBDB"/>
            <w:noWrap/>
            <w:tcMar>
              <w:top w:w="28" w:type="dxa"/>
              <w:bottom w:w="28" w:type="dxa"/>
            </w:tcMar>
            <w:vAlign w:val="center"/>
            <w:hideMark/>
          </w:tcPr>
          <w:p w14:paraId="0CC67D85" w14:textId="77777777" w:rsidR="00DA7362" w:rsidRPr="008741A9" w:rsidRDefault="001757BC" w:rsidP="00B2681C">
            <w:pPr>
              <w:spacing w:after="0" w:line="240" w:lineRule="auto"/>
              <w:ind w:left="-1057" w:firstLine="1057"/>
              <w:jc w:val="center"/>
              <w:rPr>
                <w:sz w:val="16"/>
                <w:szCs w:val="16"/>
              </w:rPr>
            </w:pPr>
            <w:r>
              <w:rPr>
                <w:color w:val="000000"/>
                <w:sz w:val="16"/>
              </w:rPr>
              <w:t>2</w:t>
            </w:r>
            <w:r w:rsidR="009A2461">
              <w:rPr>
                <w:color w:val="000000"/>
                <w:sz w:val="16"/>
              </w:rPr>
              <w:t>,</w:t>
            </w:r>
            <w:r>
              <w:rPr>
                <w:color w:val="000000"/>
                <w:sz w:val="16"/>
              </w:rPr>
              <w:t>078</w:t>
            </w:r>
          </w:p>
        </w:tc>
        <w:tc>
          <w:tcPr>
            <w:tcW w:w="817" w:type="dxa"/>
            <w:shd w:val="clear" w:color="auto" w:fill="auto"/>
            <w:noWrap/>
            <w:tcMar>
              <w:top w:w="28" w:type="dxa"/>
              <w:bottom w:w="28" w:type="dxa"/>
            </w:tcMar>
            <w:vAlign w:val="center"/>
            <w:hideMark/>
          </w:tcPr>
          <w:p w14:paraId="35CA0F4A" w14:textId="77777777" w:rsidR="00DA7362" w:rsidRPr="008741A9" w:rsidRDefault="001757BC" w:rsidP="00B2681C">
            <w:pPr>
              <w:spacing w:after="0" w:line="240" w:lineRule="auto"/>
              <w:ind w:left="-1057" w:firstLine="1057"/>
              <w:jc w:val="center"/>
              <w:rPr>
                <w:sz w:val="16"/>
                <w:szCs w:val="16"/>
              </w:rPr>
            </w:pPr>
            <w:r>
              <w:rPr>
                <w:color w:val="000000"/>
                <w:sz w:val="16"/>
              </w:rPr>
              <w:t>2</w:t>
            </w:r>
            <w:r w:rsidR="009A2461">
              <w:rPr>
                <w:color w:val="000000"/>
                <w:sz w:val="16"/>
              </w:rPr>
              <w:t>,</w:t>
            </w:r>
            <w:r>
              <w:rPr>
                <w:color w:val="000000"/>
                <w:sz w:val="16"/>
              </w:rPr>
              <w:t>078</w:t>
            </w:r>
          </w:p>
        </w:tc>
        <w:tc>
          <w:tcPr>
            <w:tcW w:w="816" w:type="dxa"/>
            <w:shd w:val="clear" w:color="auto" w:fill="auto"/>
            <w:noWrap/>
            <w:tcMar>
              <w:top w:w="28" w:type="dxa"/>
              <w:bottom w:w="28" w:type="dxa"/>
            </w:tcMar>
            <w:vAlign w:val="center"/>
            <w:hideMark/>
          </w:tcPr>
          <w:p w14:paraId="23B957A9" w14:textId="77777777" w:rsidR="00DA7362" w:rsidRPr="008741A9" w:rsidRDefault="001757BC" w:rsidP="00B2681C">
            <w:pPr>
              <w:spacing w:after="0" w:line="240" w:lineRule="auto"/>
              <w:ind w:left="-1057" w:firstLine="1057"/>
              <w:jc w:val="center"/>
              <w:rPr>
                <w:sz w:val="16"/>
                <w:szCs w:val="16"/>
              </w:rPr>
            </w:pPr>
            <w:r>
              <w:rPr>
                <w:color w:val="000000"/>
                <w:sz w:val="16"/>
              </w:rPr>
              <w:t>2</w:t>
            </w:r>
            <w:r w:rsidR="009A2461">
              <w:rPr>
                <w:color w:val="000000"/>
                <w:sz w:val="16"/>
              </w:rPr>
              <w:t>,</w:t>
            </w:r>
            <w:r>
              <w:rPr>
                <w:color w:val="000000"/>
                <w:sz w:val="16"/>
              </w:rPr>
              <w:t>078</w:t>
            </w:r>
          </w:p>
        </w:tc>
        <w:tc>
          <w:tcPr>
            <w:tcW w:w="816" w:type="dxa"/>
            <w:shd w:val="clear" w:color="auto" w:fill="auto"/>
            <w:noWrap/>
            <w:tcMar>
              <w:top w:w="28" w:type="dxa"/>
              <w:bottom w:w="28" w:type="dxa"/>
            </w:tcMar>
            <w:vAlign w:val="center"/>
            <w:hideMark/>
          </w:tcPr>
          <w:p w14:paraId="1864B6B4" w14:textId="77777777" w:rsidR="00DA7362" w:rsidRPr="008741A9" w:rsidRDefault="001757BC" w:rsidP="00B2681C">
            <w:pPr>
              <w:spacing w:after="0" w:line="240" w:lineRule="auto"/>
              <w:ind w:left="-1057" w:firstLine="1057"/>
              <w:jc w:val="center"/>
              <w:rPr>
                <w:sz w:val="16"/>
                <w:szCs w:val="16"/>
              </w:rPr>
            </w:pPr>
            <w:r>
              <w:rPr>
                <w:color w:val="000000"/>
                <w:sz w:val="16"/>
              </w:rPr>
              <w:t>2</w:t>
            </w:r>
            <w:r w:rsidR="009A2461">
              <w:rPr>
                <w:color w:val="000000"/>
                <w:sz w:val="16"/>
              </w:rPr>
              <w:t>,</w:t>
            </w:r>
            <w:r>
              <w:rPr>
                <w:color w:val="000000"/>
                <w:sz w:val="16"/>
              </w:rPr>
              <w:t>078</w:t>
            </w:r>
          </w:p>
        </w:tc>
        <w:tc>
          <w:tcPr>
            <w:tcW w:w="816" w:type="dxa"/>
            <w:shd w:val="clear" w:color="auto" w:fill="auto"/>
            <w:noWrap/>
            <w:tcMar>
              <w:top w:w="28" w:type="dxa"/>
              <w:bottom w:w="28" w:type="dxa"/>
            </w:tcMar>
            <w:vAlign w:val="center"/>
            <w:hideMark/>
          </w:tcPr>
          <w:p w14:paraId="6AC1D5BB" w14:textId="77777777" w:rsidR="00DA7362" w:rsidRPr="008741A9" w:rsidRDefault="001757BC" w:rsidP="00B2681C">
            <w:pPr>
              <w:spacing w:after="0" w:line="240" w:lineRule="auto"/>
              <w:ind w:left="-1057" w:firstLine="1057"/>
              <w:jc w:val="center"/>
              <w:rPr>
                <w:sz w:val="16"/>
                <w:szCs w:val="16"/>
              </w:rPr>
            </w:pPr>
            <w:r>
              <w:rPr>
                <w:color w:val="000000"/>
                <w:sz w:val="16"/>
              </w:rPr>
              <w:t>20</w:t>
            </w:r>
            <w:r w:rsidR="009A2461">
              <w:rPr>
                <w:color w:val="000000"/>
                <w:sz w:val="16"/>
              </w:rPr>
              <w:t>,</w:t>
            </w:r>
            <w:r>
              <w:rPr>
                <w:color w:val="000000"/>
                <w:sz w:val="16"/>
              </w:rPr>
              <w:t>78</w:t>
            </w:r>
          </w:p>
        </w:tc>
        <w:tc>
          <w:tcPr>
            <w:tcW w:w="817" w:type="dxa"/>
            <w:shd w:val="clear" w:color="auto" w:fill="auto"/>
            <w:noWrap/>
            <w:tcMar>
              <w:top w:w="28" w:type="dxa"/>
              <w:bottom w:w="28" w:type="dxa"/>
            </w:tcMar>
            <w:vAlign w:val="center"/>
            <w:hideMark/>
          </w:tcPr>
          <w:p w14:paraId="29314592" w14:textId="77777777" w:rsidR="00DA7362" w:rsidRPr="008741A9" w:rsidRDefault="001757BC" w:rsidP="00B2681C">
            <w:pPr>
              <w:spacing w:after="0" w:line="240" w:lineRule="auto"/>
              <w:ind w:left="-1057" w:firstLine="1057"/>
              <w:jc w:val="center"/>
              <w:rPr>
                <w:sz w:val="16"/>
                <w:szCs w:val="16"/>
              </w:rPr>
            </w:pPr>
            <w:r>
              <w:rPr>
                <w:color w:val="000000"/>
                <w:sz w:val="16"/>
              </w:rPr>
              <w:t>2</w:t>
            </w:r>
            <w:r w:rsidR="009A2461">
              <w:rPr>
                <w:color w:val="000000"/>
                <w:sz w:val="16"/>
              </w:rPr>
              <w:t>,</w:t>
            </w:r>
            <w:r>
              <w:rPr>
                <w:color w:val="000000"/>
                <w:sz w:val="16"/>
              </w:rPr>
              <w:t>078</w:t>
            </w:r>
          </w:p>
        </w:tc>
      </w:tr>
      <w:tr w:rsidR="001757BC" w14:paraId="1C97C507" w14:textId="77777777" w:rsidTr="008741A9">
        <w:trPr>
          <w:trHeight w:val="20"/>
          <w:jc w:val="center"/>
        </w:trPr>
        <w:tc>
          <w:tcPr>
            <w:tcW w:w="841" w:type="dxa"/>
            <w:shd w:val="clear" w:color="auto" w:fill="auto"/>
            <w:noWrap/>
            <w:tcMar>
              <w:top w:w="28" w:type="dxa"/>
              <w:bottom w:w="28" w:type="dxa"/>
            </w:tcMar>
            <w:vAlign w:val="center"/>
            <w:hideMark/>
          </w:tcPr>
          <w:p w14:paraId="4DA70F56" w14:textId="77777777" w:rsidR="00DA7362" w:rsidRPr="008741A9" w:rsidRDefault="001757BC" w:rsidP="00B2681C">
            <w:pPr>
              <w:spacing w:after="0" w:line="240" w:lineRule="auto"/>
              <w:rPr>
                <w:b/>
                <w:color w:val="000000"/>
                <w:sz w:val="16"/>
                <w:szCs w:val="16"/>
              </w:rPr>
            </w:pPr>
            <w:r>
              <w:rPr>
                <w:b/>
                <w:color w:val="000000"/>
                <w:sz w:val="16"/>
              </w:rPr>
              <w:t>Sweden</w:t>
            </w:r>
          </w:p>
        </w:tc>
        <w:tc>
          <w:tcPr>
            <w:tcW w:w="1701" w:type="dxa"/>
            <w:shd w:val="clear" w:color="auto" w:fill="auto"/>
            <w:noWrap/>
            <w:tcMar>
              <w:top w:w="28" w:type="dxa"/>
              <w:bottom w:w="28" w:type="dxa"/>
            </w:tcMar>
            <w:vAlign w:val="center"/>
            <w:hideMark/>
          </w:tcPr>
          <w:p w14:paraId="1D043C72" w14:textId="77777777" w:rsidR="00DA7362" w:rsidRPr="008741A9" w:rsidRDefault="001757BC" w:rsidP="00B2681C">
            <w:pPr>
              <w:spacing w:after="0" w:line="240" w:lineRule="auto"/>
              <w:jc w:val="left"/>
              <w:rPr>
                <w:color w:val="000000"/>
                <w:sz w:val="16"/>
                <w:szCs w:val="16"/>
              </w:rPr>
            </w:pPr>
            <w:proofErr w:type="spellStart"/>
            <w:r>
              <w:rPr>
                <w:color w:val="000000"/>
                <w:sz w:val="16"/>
              </w:rPr>
              <w:t>Słupsk</w:t>
            </w:r>
            <w:proofErr w:type="spellEnd"/>
            <w:r>
              <w:rPr>
                <w:color w:val="000000"/>
                <w:sz w:val="16"/>
              </w:rPr>
              <w:t xml:space="preserve"> – </w:t>
            </w:r>
            <w:proofErr w:type="spellStart"/>
            <w:r>
              <w:rPr>
                <w:color w:val="000000"/>
                <w:sz w:val="16"/>
              </w:rPr>
              <w:t>Stärno</w:t>
            </w:r>
            <w:proofErr w:type="spellEnd"/>
          </w:p>
        </w:tc>
        <w:tc>
          <w:tcPr>
            <w:tcW w:w="816" w:type="dxa"/>
            <w:shd w:val="clear" w:color="auto" w:fill="DBDBDB"/>
            <w:noWrap/>
            <w:tcMar>
              <w:top w:w="28" w:type="dxa"/>
              <w:bottom w:w="28" w:type="dxa"/>
            </w:tcMar>
            <w:vAlign w:val="center"/>
            <w:hideMark/>
          </w:tcPr>
          <w:p w14:paraId="468FB1F6" w14:textId="77777777" w:rsidR="00DA7362" w:rsidRPr="008741A9" w:rsidRDefault="001757BC" w:rsidP="00B2681C">
            <w:pPr>
              <w:spacing w:after="0" w:line="240" w:lineRule="auto"/>
              <w:ind w:left="-1057" w:firstLine="1057"/>
              <w:jc w:val="center"/>
              <w:rPr>
                <w:sz w:val="16"/>
                <w:szCs w:val="16"/>
              </w:rPr>
            </w:pPr>
            <w:r>
              <w:rPr>
                <w:color w:val="000000"/>
                <w:sz w:val="16"/>
              </w:rPr>
              <w:t>600</w:t>
            </w:r>
          </w:p>
        </w:tc>
        <w:tc>
          <w:tcPr>
            <w:tcW w:w="816" w:type="dxa"/>
            <w:shd w:val="clear" w:color="auto" w:fill="DBDBDB"/>
            <w:noWrap/>
            <w:tcMar>
              <w:top w:w="28" w:type="dxa"/>
              <w:bottom w:w="28" w:type="dxa"/>
            </w:tcMar>
            <w:vAlign w:val="center"/>
            <w:hideMark/>
          </w:tcPr>
          <w:p w14:paraId="11AB0E53" w14:textId="77777777" w:rsidR="00DA7362" w:rsidRPr="008741A9" w:rsidRDefault="001757BC" w:rsidP="00B2681C">
            <w:pPr>
              <w:spacing w:after="0" w:line="240" w:lineRule="auto"/>
              <w:ind w:left="-1057" w:firstLine="1057"/>
              <w:jc w:val="center"/>
              <w:rPr>
                <w:sz w:val="16"/>
                <w:szCs w:val="16"/>
              </w:rPr>
            </w:pPr>
            <w:r>
              <w:rPr>
                <w:color w:val="000000"/>
                <w:sz w:val="16"/>
              </w:rPr>
              <w:t>600</w:t>
            </w:r>
          </w:p>
        </w:tc>
        <w:tc>
          <w:tcPr>
            <w:tcW w:w="816" w:type="dxa"/>
            <w:shd w:val="clear" w:color="auto" w:fill="DBDBDB"/>
            <w:noWrap/>
            <w:tcMar>
              <w:top w:w="28" w:type="dxa"/>
              <w:bottom w:w="28" w:type="dxa"/>
            </w:tcMar>
            <w:vAlign w:val="center"/>
            <w:hideMark/>
          </w:tcPr>
          <w:p w14:paraId="6A514577" w14:textId="77777777" w:rsidR="00DA7362" w:rsidRPr="008741A9" w:rsidRDefault="001757BC" w:rsidP="00B2681C">
            <w:pPr>
              <w:spacing w:after="0" w:line="240" w:lineRule="auto"/>
              <w:ind w:left="-1057" w:firstLine="1057"/>
              <w:jc w:val="center"/>
              <w:rPr>
                <w:sz w:val="16"/>
                <w:szCs w:val="16"/>
              </w:rPr>
            </w:pPr>
            <w:r>
              <w:rPr>
                <w:color w:val="000000"/>
                <w:sz w:val="16"/>
              </w:rPr>
              <w:t>600</w:t>
            </w:r>
          </w:p>
        </w:tc>
        <w:tc>
          <w:tcPr>
            <w:tcW w:w="817" w:type="dxa"/>
            <w:shd w:val="clear" w:color="auto" w:fill="auto"/>
            <w:noWrap/>
            <w:tcMar>
              <w:top w:w="28" w:type="dxa"/>
              <w:bottom w:w="28" w:type="dxa"/>
            </w:tcMar>
            <w:vAlign w:val="center"/>
            <w:hideMark/>
          </w:tcPr>
          <w:p w14:paraId="4AE2D2BA" w14:textId="77777777" w:rsidR="00DA7362" w:rsidRPr="008741A9" w:rsidRDefault="001757BC" w:rsidP="00B2681C">
            <w:pPr>
              <w:spacing w:after="0" w:line="240" w:lineRule="auto"/>
              <w:ind w:left="-1057" w:firstLine="1057"/>
              <w:jc w:val="center"/>
              <w:rPr>
                <w:sz w:val="16"/>
                <w:szCs w:val="16"/>
              </w:rPr>
            </w:pPr>
            <w:r>
              <w:rPr>
                <w:color w:val="000000"/>
                <w:sz w:val="16"/>
              </w:rPr>
              <w:t>600</w:t>
            </w:r>
          </w:p>
        </w:tc>
        <w:tc>
          <w:tcPr>
            <w:tcW w:w="816" w:type="dxa"/>
            <w:shd w:val="clear" w:color="auto" w:fill="auto"/>
            <w:noWrap/>
            <w:tcMar>
              <w:top w:w="28" w:type="dxa"/>
              <w:bottom w:w="28" w:type="dxa"/>
            </w:tcMar>
            <w:vAlign w:val="center"/>
            <w:hideMark/>
          </w:tcPr>
          <w:p w14:paraId="7ABB0401" w14:textId="77777777" w:rsidR="00DA7362" w:rsidRPr="008741A9" w:rsidRDefault="001757BC" w:rsidP="00B2681C">
            <w:pPr>
              <w:spacing w:after="0" w:line="240" w:lineRule="auto"/>
              <w:ind w:left="-1057" w:firstLine="1057"/>
              <w:jc w:val="center"/>
              <w:rPr>
                <w:sz w:val="16"/>
                <w:szCs w:val="16"/>
              </w:rPr>
            </w:pPr>
            <w:r>
              <w:rPr>
                <w:color w:val="000000"/>
                <w:sz w:val="16"/>
              </w:rPr>
              <w:t>600</w:t>
            </w:r>
          </w:p>
        </w:tc>
        <w:tc>
          <w:tcPr>
            <w:tcW w:w="816" w:type="dxa"/>
            <w:shd w:val="clear" w:color="auto" w:fill="auto"/>
            <w:noWrap/>
            <w:tcMar>
              <w:top w:w="28" w:type="dxa"/>
              <w:bottom w:w="28" w:type="dxa"/>
            </w:tcMar>
            <w:vAlign w:val="center"/>
            <w:hideMark/>
          </w:tcPr>
          <w:p w14:paraId="7395A3C7" w14:textId="77777777" w:rsidR="00DA7362" w:rsidRPr="008741A9" w:rsidRDefault="001757BC" w:rsidP="00B2681C">
            <w:pPr>
              <w:spacing w:after="0" w:line="240" w:lineRule="auto"/>
              <w:ind w:left="-1057" w:firstLine="1057"/>
              <w:jc w:val="center"/>
              <w:rPr>
                <w:sz w:val="16"/>
                <w:szCs w:val="16"/>
              </w:rPr>
            </w:pPr>
            <w:r>
              <w:rPr>
                <w:color w:val="000000"/>
                <w:sz w:val="16"/>
              </w:rPr>
              <w:t>600</w:t>
            </w:r>
          </w:p>
        </w:tc>
        <w:tc>
          <w:tcPr>
            <w:tcW w:w="816" w:type="dxa"/>
            <w:shd w:val="clear" w:color="auto" w:fill="auto"/>
            <w:noWrap/>
            <w:tcMar>
              <w:top w:w="28" w:type="dxa"/>
              <w:bottom w:w="28" w:type="dxa"/>
            </w:tcMar>
            <w:vAlign w:val="center"/>
            <w:hideMark/>
          </w:tcPr>
          <w:p w14:paraId="4EB90E97" w14:textId="77777777" w:rsidR="00DA7362" w:rsidRPr="008741A9" w:rsidRDefault="001757BC" w:rsidP="00B2681C">
            <w:pPr>
              <w:spacing w:after="0" w:line="240" w:lineRule="auto"/>
              <w:ind w:left="-1057" w:firstLine="1057"/>
              <w:jc w:val="center"/>
              <w:rPr>
                <w:sz w:val="16"/>
                <w:szCs w:val="16"/>
              </w:rPr>
            </w:pPr>
            <w:r>
              <w:rPr>
                <w:color w:val="000000"/>
                <w:sz w:val="16"/>
              </w:rPr>
              <w:t>600</w:t>
            </w:r>
          </w:p>
        </w:tc>
        <w:tc>
          <w:tcPr>
            <w:tcW w:w="817" w:type="dxa"/>
            <w:shd w:val="clear" w:color="auto" w:fill="auto"/>
            <w:noWrap/>
            <w:tcMar>
              <w:top w:w="28" w:type="dxa"/>
              <w:bottom w:w="28" w:type="dxa"/>
            </w:tcMar>
            <w:vAlign w:val="center"/>
            <w:hideMark/>
          </w:tcPr>
          <w:p w14:paraId="2C719617" w14:textId="77777777" w:rsidR="00DA7362" w:rsidRPr="008741A9" w:rsidRDefault="001757BC" w:rsidP="00B2681C">
            <w:pPr>
              <w:spacing w:after="0" w:line="240" w:lineRule="auto"/>
              <w:ind w:left="-1057" w:firstLine="1057"/>
              <w:jc w:val="center"/>
              <w:rPr>
                <w:sz w:val="16"/>
                <w:szCs w:val="16"/>
              </w:rPr>
            </w:pPr>
            <w:r>
              <w:rPr>
                <w:color w:val="000000"/>
                <w:sz w:val="16"/>
              </w:rPr>
              <w:t>600</w:t>
            </w:r>
          </w:p>
        </w:tc>
      </w:tr>
      <w:tr w:rsidR="001757BC" w14:paraId="2718B613" w14:textId="77777777" w:rsidTr="008741A9">
        <w:trPr>
          <w:trHeight w:val="20"/>
          <w:jc w:val="center"/>
        </w:trPr>
        <w:tc>
          <w:tcPr>
            <w:tcW w:w="841" w:type="dxa"/>
            <w:shd w:val="clear" w:color="auto" w:fill="auto"/>
            <w:noWrap/>
            <w:tcMar>
              <w:top w:w="28" w:type="dxa"/>
              <w:bottom w:w="28" w:type="dxa"/>
            </w:tcMar>
            <w:vAlign w:val="center"/>
            <w:hideMark/>
          </w:tcPr>
          <w:p w14:paraId="056E5AC3" w14:textId="77777777" w:rsidR="00DA7362" w:rsidRPr="008741A9" w:rsidRDefault="001757BC" w:rsidP="00B2681C">
            <w:pPr>
              <w:spacing w:after="0" w:line="240" w:lineRule="auto"/>
              <w:rPr>
                <w:b/>
                <w:color w:val="000000"/>
                <w:sz w:val="16"/>
                <w:szCs w:val="16"/>
              </w:rPr>
            </w:pPr>
            <w:r>
              <w:rPr>
                <w:b/>
                <w:color w:val="000000"/>
                <w:sz w:val="16"/>
              </w:rPr>
              <w:t>Belarus</w:t>
            </w:r>
          </w:p>
        </w:tc>
        <w:tc>
          <w:tcPr>
            <w:tcW w:w="1701" w:type="dxa"/>
            <w:shd w:val="clear" w:color="auto" w:fill="auto"/>
            <w:noWrap/>
            <w:tcMar>
              <w:top w:w="28" w:type="dxa"/>
              <w:bottom w:w="28" w:type="dxa"/>
            </w:tcMar>
            <w:vAlign w:val="center"/>
            <w:hideMark/>
          </w:tcPr>
          <w:p w14:paraId="759CADAC" w14:textId="77777777" w:rsidR="00DA7362" w:rsidRPr="008741A9" w:rsidRDefault="001757BC" w:rsidP="00B2681C">
            <w:pPr>
              <w:spacing w:after="0" w:line="240" w:lineRule="auto"/>
              <w:jc w:val="left"/>
              <w:rPr>
                <w:color w:val="000000"/>
                <w:sz w:val="16"/>
                <w:szCs w:val="16"/>
              </w:rPr>
            </w:pPr>
            <w:proofErr w:type="spellStart"/>
            <w:r>
              <w:rPr>
                <w:color w:val="000000"/>
                <w:sz w:val="16"/>
              </w:rPr>
              <w:t>Białystok</w:t>
            </w:r>
            <w:proofErr w:type="spellEnd"/>
            <w:r>
              <w:rPr>
                <w:color w:val="000000"/>
                <w:sz w:val="16"/>
              </w:rPr>
              <w:t xml:space="preserve"> – </w:t>
            </w:r>
            <w:proofErr w:type="spellStart"/>
            <w:r>
              <w:rPr>
                <w:color w:val="000000"/>
                <w:sz w:val="16"/>
              </w:rPr>
              <w:t>Roś</w:t>
            </w:r>
            <w:proofErr w:type="spellEnd"/>
            <w:r>
              <w:rPr>
                <w:color w:val="000000"/>
                <w:sz w:val="16"/>
              </w:rPr>
              <w:t>*</w:t>
            </w:r>
          </w:p>
        </w:tc>
        <w:tc>
          <w:tcPr>
            <w:tcW w:w="816" w:type="dxa"/>
            <w:shd w:val="clear" w:color="auto" w:fill="DBDBDB"/>
            <w:noWrap/>
            <w:tcMar>
              <w:top w:w="28" w:type="dxa"/>
              <w:bottom w:w="28" w:type="dxa"/>
            </w:tcMar>
            <w:vAlign w:val="center"/>
            <w:hideMark/>
          </w:tcPr>
          <w:p w14:paraId="16BFA097" w14:textId="77777777" w:rsidR="00DA7362" w:rsidRPr="008741A9" w:rsidRDefault="001757BC" w:rsidP="00B2681C">
            <w:pPr>
              <w:spacing w:after="0" w:line="240" w:lineRule="auto"/>
              <w:ind w:left="-1057" w:firstLine="1057"/>
              <w:jc w:val="center"/>
              <w:rPr>
                <w:sz w:val="16"/>
                <w:szCs w:val="16"/>
              </w:rPr>
            </w:pPr>
            <w:r>
              <w:rPr>
                <w:color w:val="000000"/>
                <w:sz w:val="16"/>
              </w:rPr>
              <w:t>0</w:t>
            </w:r>
          </w:p>
        </w:tc>
        <w:tc>
          <w:tcPr>
            <w:tcW w:w="816" w:type="dxa"/>
            <w:shd w:val="clear" w:color="auto" w:fill="DBDBDB"/>
            <w:noWrap/>
            <w:tcMar>
              <w:top w:w="28" w:type="dxa"/>
              <w:bottom w:w="28" w:type="dxa"/>
            </w:tcMar>
            <w:vAlign w:val="center"/>
            <w:hideMark/>
          </w:tcPr>
          <w:p w14:paraId="50807322" w14:textId="77777777" w:rsidR="00DA7362" w:rsidRPr="008741A9" w:rsidRDefault="001757BC" w:rsidP="00B2681C">
            <w:pPr>
              <w:spacing w:after="0" w:line="240" w:lineRule="auto"/>
              <w:ind w:left="-1057" w:firstLine="1057"/>
              <w:jc w:val="center"/>
              <w:rPr>
                <w:sz w:val="16"/>
                <w:szCs w:val="16"/>
              </w:rPr>
            </w:pPr>
            <w:r>
              <w:rPr>
                <w:color w:val="000000"/>
                <w:sz w:val="16"/>
              </w:rPr>
              <w:t>0</w:t>
            </w:r>
          </w:p>
        </w:tc>
        <w:tc>
          <w:tcPr>
            <w:tcW w:w="816" w:type="dxa"/>
            <w:shd w:val="clear" w:color="auto" w:fill="DBDBDB"/>
            <w:noWrap/>
            <w:tcMar>
              <w:top w:w="28" w:type="dxa"/>
              <w:bottom w:w="28" w:type="dxa"/>
            </w:tcMar>
            <w:vAlign w:val="center"/>
            <w:hideMark/>
          </w:tcPr>
          <w:p w14:paraId="6ACDB49E" w14:textId="77777777" w:rsidR="00DA7362" w:rsidRPr="008741A9" w:rsidRDefault="001757BC" w:rsidP="00B2681C">
            <w:pPr>
              <w:spacing w:after="0" w:line="240" w:lineRule="auto"/>
              <w:ind w:left="-1057" w:firstLine="1057"/>
              <w:jc w:val="center"/>
              <w:rPr>
                <w:sz w:val="16"/>
                <w:szCs w:val="16"/>
              </w:rPr>
            </w:pPr>
            <w:r>
              <w:rPr>
                <w:color w:val="000000"/>
                <w:sz w:val="16"/>
              </w:rPr>
              <w:t>0</w:t>
            </w:r>
          </w:p>
        </w:tc>
        <w:tc>
          <w:tcPr>
            <w:tcW w:w="817" w:type="dxa"/>
            <w:shd w:val="clear" w:color="auto" w:fill="auto"/>
            <w:noWrap/>
            <w:tcMar>
              <w:top w:w="28" w:type="dxa"/>
              <w:bottom w:w="28" w:type="dxa"/>
            </w:tcMar>
            <w:vAlign w:val="center"/>
            <w:hideMark/>
          </w:tcPr>
          <w:p w14:paraId="7097065C" w14:textId="77777777" w:rsidR="00DA7362" w:rsidRPr="008741A9" w:rsidRDefault="001757BC" w:rsidP="00B2681C">
            <w:pPr>
              <w:spacing w:after="0" w:line="240" w:lineRule="auto"/>
              <w:ind w:left="-1057" w:firstLine="1057"/>
              <w:jc w:val="center"/>
              <w:rPr>
                <w:sz w:val="16"/>
                <w:szCs w:val="16"/>
              </w:rPr>
            </w:pPr>
            <w:r>
              <w:rPr>
                <w:color w:val="000000"/>
                <w:sz w:val="16"/>
              </w:rPr>
              <w:t>0</w:t>
            </w:r>
          </w:p>
        </w:tc>
        <w:tc>
          <w:tcPr>
            <w:tcW w:w="816" w:type="dxa"/>
            <w:shd w:val="clear" w:color="auto" w:fill="auto"/>
            <w:noWrap/>
            <w:tcMar>
              <w:top w:w="28" w:type="dxa"/>
              <w:bottom w:w="28" w:type="dxa"/>
            </w:tcMar>
            <w:vAlign w:val="center"/>
            <w:hideMark/>
          </w:tcPr>
          <w:p w14:paraId="6CDBE617" w14:textId="77777777" w:rsidR="00DA7362" w:rsidRPr="008741A9" w:rsidRDefault="001757BC" w:rsidP="00B2681C">
            <w:pPr>
              <w:spacing w:after="0" w:line="240" w:lineRule="auto"/>
              <w:ind w:left="-1057" w:firstLine="1057"/>
              <w:jc w:val="center"/>
              <w:rPr>
                <w:sz w:val="16"/>
                <w:szCs w:val="16"/>
              </w:rPr>
            </w:pPr>
            <w:r>
              <w:rPr>
                <w:color w:val="000000"/>
                <w:sz w:val="16"/>
              </w:rPr>
              <w:t>0</w:t>
            </w:r>
          </w:p>
        </w:tc>
        <w:tc>
          <w:tcPr>
            <w:tcW w:w="816" w:type="dxa"/>
            <w:shd w:val="clear" w:color="auto" w:fill="auto"/>
            <w:noWrap/>
            <w:tcMar>
              <w:top w:w="28" w:type="dxa"/>
              <w:bottom w:w="28" w:type="dxa"/>
            </w:tcMar>
            <w:vAlign w:val="center"/>
            <w:hideMark/>
          </w:tcPr>
          <w:p w14:paraId="4B16E522" w14:textId="77777777" w:rsidR="00DA7362" w:rsidRPr="008741A9" w:rsidRDefault="001757BC" w:rsidP="00B2681C">
            <w:pPr>
              <w:spacing w:after="0" w:line="240" w:lineRule="auto"/>
              <w:ind w:left="-1057" w:firstLine="1057"/>
              <w:jc w:val="center"/>
              <w:rPr>
                <w:sz w:val="16"/>
                <w:szCs w:val="16"/>
              </w:rPr>
            </w:pPr>
            <w:r>
              <w:rPr>
                <w:color w:val="000000"/>
                <w:sz w:val="16"/>
              </w:rPr>
              <w:t>0</w:t>
            </w:r>
          </w:p>
        </w:tc>
        <w:tc>
          <w:tcPr>
            <w:tcW w:w="816" w:type="dxa"/>
            <w:shd w:val="clear" w:color="auto" w:fill="auto"/>
            <w:noWrap/>
            <w:tcMar>
              <w:top w:w="28" w:type="dxa"/>
              <w:bottom w:w="28" w:type="dxa"/>
            </w:tcMar>
            <w:vAlign w:val="center"/>
            <w:hideMark/>
          </w:tcPr>
          <w:p w14:paraId="48612F07" w14:textId="77777777" w:rsidR="00DA7362" w:rsidRPr="008741A9" w:rsidRDefault="001757BC" w:rsidP="00B2681C">
            <w:pPr>
              <w:spacing w:after="0" w:line="240" w:lineRule="auto"/>
              <w:ind w:left="-1057" w:firstLine="1057"/>
              <w:jc w:val="center"/>
              <w:rPr>
                <w:sz w:val="16"/>
                <w:szCs w:val="16"/>
              </w:rPr>
            </w:pPr>
            <w:r>
              <w:rPr>
                <w:color w:val="000000"/>
                <w:sz w:val="16"/>
              </w:rPr>
              <w:t>0</w:t>
            </w:r>
          </w:p>
        </w:tc>
        <w:tc>
          <w:tcPr>
            <w:tcW w:w="817" w:type="dxa"/>
            <w:shd w:val="clear" w:color="auto" w:fill="auto"/>
            <w:noWrap/>
            <w:tcMar>
              <w:top w:w="28" w:type="dxa"/>
              <w:bottom w:w="28" w:type="dxa"/>
            </w:tcMar>
            <w:vAlign w:val="center"/>
            <w:hideMark/>
          </w:tcPr>
          <w:p w14:paraId="53560C0A" w14:textId="77777777" w:rsidR="00DA7362" w:rsidRPr="008741A9" w:rsidRDefault="001757BC" w:rsidP="00B2681C">
            <w:pPr>
              <w:spacing w:after="0" w:line="240" w:lineRule="auto"/>
              <w:ind w:left="-1057" w:firstLine="1057"/>
              <w:jc w:val="center"/>
              <w:rPr>
                <w:sz w:val="16"/>
                <w:szCs w:val="16"/>
              </w:rPr>
            </w:pPr>
            <w:r>
              <w:rPr>
                <w:color w:val="000000"/>
                <w:sz w:val="16"/>
              </w:rPr>
              <w:t>0</w:t>
            </w:r>
          </w:p>
        </w:tc>
      </w:tr>
      <w:tr w:rsidR="001757BC" w14:paraId="25496D78" w14:textId="77777777" w:rsidTr="008741A9">
        <w:trPr>
          <w:trHeight w:val="20"/>
          <w:jc w:val="center"/>
        </w:trPr>
        <w:tc>
          <w:tcPr>
            <w:tcW w:w="841" w:type="dxa"/>
            <w:shd w:val="clear" w:color="auto" w:fill="auto"/>
            <w:noWrap/>
            <w:tcMar>
              <w:top w:w="28" w:type="dxa"/>
              <w:bottom w:w="28" w:type="dxa"/>
            </w:tcMar>
            <w:vAlign w:val="center"/>
            <w:hideMark/>
          </w:tcPr>
          <w:p w14:paraId="7A0DB397" w14:textId="77777777" w:rsidR="00DA7362" w:rsidRPr="008741A9" w:rsidRDefault="001757BC" w:rsidP="00B2681C">
            <w:pPr>
              <w:spacing w:after="0" w:line="240" w:lineRule="auto"/>
              <w:rPr>
                <w:b/>
                <w:color w:val="000000"/>
                <w:sz w:val="16"/>
                <w:szCs w:val="16"/>
              </w:rPr>
            </w:pPr>
            <w:r>
              <w:rPr>
                <w:b/>
                <w:color w:val="000000"/>
                <w:sz w:val="16"/>
              </w:rPr>
              <w:t>Ukraine</w:t>
            </w:r>
          </w:p>
        </w:tc>
        <w:tc>
          <w:tcPr>
            <w:tcW w:w="1701" w:type="dxa"/>
            <w:shd w:val="clear" w:color="auto" w:fill="auto"/>
            <w:noWrap/>
            <w:tcMar>
              <w:top w:w="28" w:type="dxa"/>
              <w:bottom w:w="28" w:type="dxa"/>
            </w:tcMar>
            <w:vAlign w:val="center"/>
            <w:hideMark/>
          </w:tcPr>
          <w:p w14:paraId="7AAFAD00" w14:textId="77777777" w:rsidR="00DA7362" w:rsidRPr="008741A9" w:rsidRDefault="001757BC" w:rsidP="00B2681C">
            <w:pPr>
              <w:spacing w:after="0" w:line="240" w:lineRule="auto"/>
              <w:jc w:val="left"/>
              <w:rPr>
                <w:color w:val="000000"/>
                <w:sz w:val="16"/>
                <w:szCs w:val="16"/>
              </w:rPr>
            </w:pPr>
            <w:proofErr w:type="spellStart"/>
            <w:r>
              <w:rPr>
                <w:color w:val="000000"/>
                <w:sz w:val="16"/>
              </w:rPr>
              <w:t>Rzeszów</w:t>
            </w:r>
            <w:proofErr w:type="spellEnd"/>
            <w:r>
              <w:rPr>
                <w:color w:val="000000"/>
                <w:sz w:val="16"/>
              </w:rPr>
              <w:t xml:space="preserve"> – </w:t>
            </w:r>
            <w:proofErr w:type="spellStart"/>
            <w:r>
              <w:rPr>
                <w:color w:val="000000"/>
                <w:sz w:val="16"/>
              </w:rPr>
              <w:t>Chmielnicka</w:t>
            </w:r>
            <w:proofErr w:type="spellEnd"/>
            <w:r>
              <w:rPr>
                <w:color w:val="000000"/>
                <w:sz w:val="16"/>
              </w:rPr>
              <w:t>*</w:t>
            </w:r>
          </w:p>
        </w:tc>
        <w:tc>
          <w:tcPr>
            <w:tcW w:w="816" w:type="dxa"/>
            <w:shd w:val="clear" w:color="auto" w:fill="DBDBDB"/>
            <w:noWrap/>
            <w:tcMar>
              <w:top w:w="28" w:type="dxa"/>
              <w:bottom w:w="28" w:type="dxa"/>
            </w:tcMar>
            <w:vAlign w:val="center"/>
            <w:hideMark/>
          </w:tcPr>
          <w:p w14:paraId="408CD0A9" w14:textId="77777777" w:rsidR="00DA7362" w:rsidRPr="008741A9" w:rsidRDefault="001757BC" w:rsidP="00B2681C">
            <w:pPr>
              <w:spacing w:after="0" w:line="240" w:lineRule="auto"/>
              <w:ind w:left="-1057" w:firstLine="1057"/>
              <w:jc w:val="center"/>
              <w:rPr>
                <w:sz w:val="16"/>
                <w:szCs w:val="16"/>
              </w:rPr>
            </w:pPr>
            <w:r>
              <w:rPr>
                <w:color w:val="000000"/>
                <w:sz w:val="16"/>
              </w:rPr>
              <w:t>0</w:t>
            </w:r>
          </w:p>
        </w:tc>
        <w:tc>
          <w:tcPr>
            <w:tcW w:w="816" w:type="dxa"/>
            <w:shd w:val="clear" w:color="auto" w:fill="DBDBDB"/>
            <w:noWrap/>
            <w:tcMar>
              <w:top w:w="28" w:type="dxa"/>
              <w:bottom w:w="28" w:type="dxa"/>
            </w:tcMar>
            <w:vAlign w:val="center"/>
            <w:hideMark/>
          </w:tcPr>
          <w:p w14:paraId="752DC061" w14:textId="77777777" w:rsidR="00DA7362" w:rsidRPr="008741A9" w:rsidRDefault="001757BC" w:rsidP="00B2681C">
            <w:pPr>
              <w:spacing w:after="0" w:line="240" w:lineRule="auto"/>
              <w:ind w:left="-1057" w:firstLine="1057"/>
              <w:jc w:val="center"/>
              <w:rPr>
                <w:sz w:val="16"/>
                <w:szCs w:val="16"/>
              </w:rPr>
            </w:pPr>
            <w:r>
              <w:rPr>
                <w:color w:val="000000"/>
                <w:sz w:val="16"/>
              </w:rPr>
              <w:t>0</w:t>
            </w:r>
          </w:p>
        </w:tc>
        <w:tc>
          <w:tcPr>
            <w:tcW w:w="816" w:type="dxa"/>
            <w:shd w:val="clear" w:color="auto" w:fill="DBDBDB"/>
            <w:noWrap/>
            <w:tcMar>
              <w:top w:w="28" w:type="dxa"/>
              <w:bottom w:w="28" w:type="dxa"/>
            </w:tcMar>
            <w:vAlign w:val="center"/>
            <w:hideMark/>
          </w:tcPr>
          <w:p w14:paraId="773A3309" w14:textId="77777777" w:rsidR="00DA7362" w:rsidRPr="008741A9" w:rsidRDefault="001757BC" w:rsidP="00B2681C">
            <w:pPr>
              <w:spacing w:after="0" w:line="240" w:lineRule="auto"/>
              <w:ind w:left="-1057" w:firstLine="1057"/>
              <w:jc w:val="center"/>
              <w:rPr>
                <w:sz w:val="16"/>
                <w:szCs w:val="16"/>
              </w:rPr>
            </w:pPr>
            <w:r>
              <w:rPr>
                <w:color w:val="000000"/>
                <w:sz w:val="16"/>
              </w:rPr>
              <w:t>0</w:t>
            </w:r>
          </w:p>
        </w:tc>
        <w:tc>
          <w:tcPr>
            <w:tcW w:w="817" w:type="dxa"/>
            <w:shd w:val="clear" w:color="auto" w:fill="auto"/>
            <w:noWrap/>
            <w:tcMar>
              <w:top w:w="28" w:type="dxa"/>
              <w:bottom w:w="28" w:type="dxa"/>
            </w:tcMar>
            <w:vAlign w:val="center"/>
            <w:hideMark/>
          </w:tcPr>
          <w:p w14:paraId="0EC4CC65" w14:textId="77777777" w:rsidR="00DA7362" w:rsidRPr="008741A9" w:rsidRDefault="001757BC" w:rsidP="00B2681C">
            <w:pPr>
              <w:spacing w:after="0" w:line="240" w:lineRule="auto"/>
              <w:ind w:left="-1057" w:firstLine="1057"/>
              <w:jc w:val="center"/>
              <w:rPr>
                <w:sz w:val="16"/>
                <w:szCs w:val="16"/>
              </w:rPr>
            </w:pPr>
            <w:r>
              <w:rPr>
                <w:color w:val="000000"/>
                <w:sz w:val="16"/>
              </w:rPr>
              <w:t>0</w:t>
            </w:r>
          </w:p>
        </w:tc>
        <w:tc>
          <w:tcPr>
            <w:tcW w:w="816" w:type="dxa"/>
            <w:shd w:val="clear" w:color="auto" w:fill="auto"/>
            <w:noWrap/>
            <w:tcMar>
              <w:top w:w="28" w:type="dxa"/>
              <w:bottom w:w="28" w:type="dxa"/>
            </w:tcMar>
            <w:vAlign w:val="center"/>
            <w:hideMark/>
          </w:tcPr>
          <w:p w14:paraId="2EE1F65D" w14:textId="77777777" w:rsidR="00DA7362" w:rsidRPr="008741A9" w:rsidRDefault="001757BC" w:rsidP="00B2681C">
            <w:pPr>
              <w:spacing w:after="0" w:line="240" w:lineRule="auto"/>
              <w:ind w:left="-1057" w:firstLine="1057"/>
              <w:jc w:val="center"/>
              <w:rPr>
                <w:sz w:val="16"/>
                <w:szCs w:val="16"/>
              </w:rPr>
            </w:pPr>
            <w:r>
              <w:rPr>
                <w:color w:val="000000"/>
                <w:sz w:val="16"/>
              </w:rPr>
              <w:t>0</w:t>
            </w:r>
          </w:p>
        </w:tc>
        <w:tc>
          <w:tcPr>
            <w:tcW w:w="816" w:type="dxa"/>
            <w:shd w:val="clear" w:color="auto" w:fill="auto"/>
            <w:noWrap/>
            <w:tcMar>
              <w:top w:w="28" w:type="dxa"/>
              <w:bottom w:w="28" w:type="dxa"/>
            </w:tcMar>
            <w:vAlign w:val="center"/>
            <w:hideMark/>
          </w:tcPr>
          <w:p w14:paraId="2DB5260D" w14:textId="77777777" w:rsidR="00DA7362" w:rsidRPr="008741A9" w:rsidRDefault="001757BC" w:rsidP="00B2681C">
            <w:pPr>
              <w:spacing w:after="0" w:line="240" w:lineRule="auto"/>
              <w:ind w:left="-1057" w:firstLine="1057"/>
              <w:jc w:val="center"/>
              <w:rPr>
                <w:sz w:val="16"/>
                <w:szCs w:val="16"/>
              </w:rPr>
            </w:pPr>
            <w:r>
              <w:rPr>
                <w:color w:val="000000"/>
                <w:sz w:val="16"/>
              </w:rPr>
              <w:t>0</w:t>
            </w:r>
          </w:p>
        </w:tc>
        <w:tc>
          <w:tcPr>
            <w:tcW w:w="816" w:type="dxa"/>
            <w:shd w:val="clear" w:color="auto" w:fill="auto"/>
            <w:noWrap/>
            <w:tcMar>
              <w:top w:w="28" w:type="dxa"/>
              <w:bottom w:w="28" w:type="dxa"/>
            </w:tcMar>
            <w:vAlign w:val="center"/>
            <w:hideMark/>
          </w:tcPr>
          <w:p w14:paraId="19819984" w14:textId="77777777" w:rsidR="00DA7362" w:rsidRPr="008741A9" w:rsidRDefault="001757BC" w:rsidP="00B2681C">
            <w:pPr>
              <w:spacing w:after="0" w:line="240" w:lineRule="auto"/>
              <w:ind w:left="-1057" w:firstLine="1057"/>
              <w:jc w:val="center"/>
              <w:rPr>
                <w:sz w:val="16"/>
                <w:szCs w:val="16"/>
              </w:rPr>
            </w:pPr>
            <w:r>
              <w:rPr>
                <w:color w:val="000000"/>
                <w:sz w:val="16"/>
              </w:rPr>
              <w:t>0</w:t>
            </w:r>
          </w:p>
        </w:tc>
        <w:tc>
          <w:tcPr>
            <w:tcW w:w="817" w:type="dxa"/>
            <w:shd w:val="clear" w:color="auto" w:fill="auto"/>
            <w:noWrap/>
            <w:tcMar>
              <w:top w:w="28" w:type="dxa"/>
              <w:bottom w:w="28" w:type="dxa"/>
            </w:tcMar>
            <w:vAlign w:val="center"/>
            <w:hideMark/>
          </w:tcPr>
          <w:p w14:paraId="1BEB19CC" w14:textId="77777777" w:rsidR="00DA7362" w:rsidRPr="008741A9" w:rsidRDefault="001757BC" w:rsidP="00B2681C">
            <w:pPr>
              <w:spacing w:after="0" w:line="240" w:lineRule="auto"/>
              <w:ind w:left="-1057" w:firstLine="1057"/>
              <w:jc w:val="center"/>
              <w:rPr>
                <w:sz w:val="16"/>
                <w:szCs w:val="16"/>
              </w:rPr>
            </w:pPr>
            <w:r>
              <w:rPr>
                <w:color w:val="000000"/>
                <w:sz w:val="16"/>
              </w:rPr>
              <w:t>0</w:t>
            </w:r>
          </w:p>
        </w:tc>
      </w:tr>
      <w:tr w:rsidR="001757BC" w14:paraId="698BB90E" w14:textId="77777777" w:rsidTr="008741A9">
        <w:trPr>
          <w:trHeight w:val="20"/>
          <w:jc w:val="center"/>
        </w:trPr>
        <w:tc>
          <w:tcPr>
            <w:tcW w:w="841" w:type="dxa"/>
            <w:shd w:val="clear" w:color="auto" w:fill="auto"/>
            <w:noWrap/>
            <w:tcMar>
              <w:top w:w="28" w:type="dxa"/>
              <w:bottom w:w="28" w:type="dxa"/>
            </w:tcMar>
            <w:vAlign w:val="center"/>
            <w:hideMark/>
          </w:tcPr>
          <w:p w14:paraId="0CF95D94" w14:textId="77777777" w:rsidR="00DA7362" w:rsidRPr="008741A9" w:rsidRDefault="001757BC" w:rsidP="00B2681C">
            <w:pPr>
              <w:spacing w:after="0" w:line="240" w:lineRule="auto"/>
              <w:rPr>
                <w:b/>
                <w:color w:val="000000"/>
                <w:sz w:val="16"/>
                <w:szCs w:val="16"/>
              </w:rPr>
            </w:pPr>
            <w:r>
              <w:rPr>
                <w:b/>
                <w:color w:val="000000"/>
                <w:sz w:val="16"/>
              </w:rPr>
              <w:t>Ukraine</w:t>
            </w:r>
          </w:p>
        </w:tc>
        <w:tc>
          <w:tcPr>
            <w:tcW w:w="1701" w:type="dxa"/>
            <w:shd w:val="clear" w:color="auto" w:fill="auto"/>
            <w:noWrap/>
            <w:tcMar>
              <w:top w:w="28" w:type="dxa"/>
              <w:bottom w:w="28" w:type="dxa"/>
            </w:tcMar>
            <w:vAlign w:val="center"/>
            <w:hideMark/>
          </w:tcPr>
          <w:p w14:paraId="5587A718" w14:textId="77777777" w:rsidR="00DA7362" w:rsidRPr="008741A9" w:rsidRDefault="001757BC" w:rsidP="00B2681C">
            <w:pPr>
              <w:spacing w:after="0" w:line="240" w:lineRule="auto"/>
              <w:jc w:val="left"/>
              <w:rPr>
                <w:color w:val="000000"/>
                <w:sz w:val="16"/>
                <w:szCs w:val="16"/>
              </w:rPr>
            </w:pPr>
            <w:proofErr w:type="spellStart"/>
            <w:r>
              <w:rPr>
                <w:color w:val="000000"/>
                <w:sz w:val="16"/>
              </w:rPr>
              <w:t>Zamość</w:t>
            </w:r>
            <w:proofErr w:type="spellEnd"/>
            <w:r>
              <w:rPr>
                <w:color w:val="000000"/>
                <w:sz w:val="16"/>
              </w:rPr>
              <w:t xml:space="preserve"> – </w:t>
            </w:r>
            <w:proofErr w:type="spellStart"/>
            <w:r>
              <w:rPr>
                <w:color w:val="000000"/>
                <w:sz w:val="16"/>
              </w:rPr>
              <w:t>Dobrotwór</w:t>
            </w:r>
            <w:proofErr w:type="spellEnd"/>
          </w:p>
        </w:tc>
        <w:tc>
          <w:tcPr>
            <w:tcW w:w="816" w:type="dxa"/>
            <w:shd w:val="clear" w:color="auto" w:fill="DBDBDB"/>
            <w:noWrap/>
            <w:tcMar>
              <w:top w:w="28" w:type="dxa"/>
              <w:bottom w:w="28" w:type="dxa"/>
            </w:tcMar>
            <w:vAlign w:val="center"/>
            <w:hideMark/>
          </w:tcPr>
          <w:p w14:paraId="502223A0" w14:textId="77777777" w:rsidR="00DA7362" w:rsidRPr="008741A9" w:rsidRDefault="001757BC" w:rsidP="00B2681C">
            <w:pPr>
              <w:spacing w:after="0" w:line="240" w:lineRule="auto"/>
              <w:ind w:left="-1057" w:firstLine="1057"/>
              <w:jc w:val="center"/>
              <w:rPr>
                <w:sz w:val="16"/>
                <w:szCs w:val="16"/>
              </w:rPr>
            </w:pPr>
            <w:r>
              <w:rPr>
                <w:color w:val="000000"/>
                <w:sz w:val="16"/>
              </w:rPr>
              <w:t>381/310</w:t>
            </w:r>
          </w:p>
        </w:tc>
        <w:tc>
          <w:tcPr>
            <w:tcW w:w="816" w:type="dxa"/>
            <w:shd w:val="clear" w:color="auto" w:fill="DBDBDB"/>
            <w:noWrap/>
            <w:tcMar>
              <w:top w:w="28" w:type="dxa"/>
              <w:bottom w:w="28" w:type="dxa"/>
            </w:tcMar>
            <w:vAlign w:val="center"/>
            <w:hideMark/>
          </w:tcPr>
          <w:p w14:paraId="48BD9E25" w14:textId="77777777" w:rsidR="00DA7362" w:rsidRPr="008741A9" w:rsidRDefault="001757BC" w:rsidP="00B2681C">
            <w:pPr>
              <w:spacing w:after="0" w:line="240" w:lineRule="auto"/>
              <w:ind w:left="-1057" w:firstLine="1057"/>
              <w:jc w:val="center"/>
              <w:rPr>
                <w:sz w:val="16"/>
                <w:szCs w:val="16"/>
              </w:rPr>
            </w:pPr>
            <w:r>
              <w:rPr>
                <w:color w:val="000000"/>
                <w:sz w:val="16"/>
              </w:rPr>
              <w:t>381/310</w:t>
            </w:r>
          </w:p>
        </w:tc>
        <w:tc>
          <w:tcPr>
            <w:tcW w:w="816" w:type="dxa"/>
            <w:shd w:val="clear" w:color="auto" w:fill="DBDBDB"/>
            <w:noWrap/>
            <w:tcMar>
              <w:top w:w="28" w:type="dxa"/>
              <w:bottom w:w="28" w:type="dxa"/>
            </w:tcMar>
            <w:vAlign w:val="center"/>
            <w:hideMark/>
          </w:tcPr>
          <w:p w14:paraId="2D68D64C" w14:textId="77777777" w:rsidR="00DA7362" w:rsidRPr="008741A9" w:rsidRDefault="001757BC" w:rsidP="00B2681C">
            <w:pPr>
              <w:spacing w:after="0" w:line="240" w:lineRule="auto"/>
              <w:ind w:left="-1057" w:firstLine="1057"/>
              <w:jc w:val="center"/>
              <w:rPr>
                <w:sz w:val="16"/>
                <w:szCs w:val="16"/>
              </w:rPr>
            </w:pPr>
            <w:r>
              <w:rPr>
                <w:color w:val="000000"/>
                <w:sz w:val="16"/>
              </w:rPr>
              <w:t>381/310</w:t>
            </w:r>
          </w:p>
        </w:tc>
        <w:tc>
          <w:tcPr>
            <w:tcW w:w="817" w:type="dxa"/>
            <w:shd w:val="clear" w:color="auto" w:fill="auto"/>
            <w:noWrap/>
            <w:tcMar>
              <w:top w:w="28" w:type="dxa"/>
              <w:bottom w:w="28" w:type="dxa"/>
            </w:tcMar>
            <w:vAlign w:val="center"/>
            <w:hideMark/>
          </w:tcPr>
          <w:p w14:paraId="29F1E7D2" w14:textId="77777777" w:rsidR="00DA7362" w:rsidRPr="008741A9" w:rsidRDefault="001757BC" w:rsidP="00B2681C">
            <w:pPr>
              <w:spacing w:after="0" w:line="240" w:lineRule="auto"/>
              <w:ind w:left="-1057" w:firstLine="1057"/>
              <w:jc w:val="center"/>
              <w:rPr>
                <w:sz w:val="16"/>
                <w:szCs w:val="16"/>
              </w:rPr>
            </w:pPr>
            <w:r>
              <w:rPr>
                <w:color w:val="000000"/>
                <w:sz w:val="16"/>
              </w:rPr>
              <w:t>381/310</w:t>
            </w:r>
          </w:p>
        </w:tc>
        <w:tc>
          <w:tcPr>
            <w:tcW w:w="816" w:type="dxa"/>
            <w:shd w:val="clear" w:color="auto" w:fill="auto"/>
            <w:noWrap/>
            <w:tcMar>
              <w:top w:w="28" w:type="dxa"/>
              <w:bottom w:w="28" w:type="dxa"/>
            </w:tcMar>
            <w:vAlign w:val="center"/>
            <w:hideMark/>
          </w:tcPr>
          <w:p w14:paraId="40571E55" w14:textId="77777777" w:rsidR="00DA7362" w:rsidRPr="008741A9" w:rsidRDefault="001757BC" w:rsidP="00B2681C">
            <w:pPr>
              <w:spacing w:after="0" w:line="240" w:lineRule="auto"/>
              <w:ind w:left="-1057" w:firstLine="1057"/>
              <w:jc w:val="center"/>
              <w:rPr>
                <w:sz w:val="16"/>
                <w:szCs w:val="16"/>
              </w:rPr>
            </w:pPr>
            <w:r>
              <w:rPr>
                <w:color w:val="000000"/>
                <w:sz w:val="16"/>
              </w:rPr>
              <w:t>381/310</w:t>
            </w:r>
          </w:p>
        </w:tc>
        <w:tc>
          <w:tcPr>
            <w:tcW w:w="816" w:type="dxa"/>
            <w:shd w:val="clear" w:color="auto" w:fill="auto"/>
            <w:noWrap/>
            <w:tcMar>
              <w:top w:w="28" w:type="dxa"/>
              <w:bottom w:w="28" w:type="dxa"/>
            </w:tcMar>
            <w:vAlign w:val="center"/>
            <w:hideMark/>
          </w:tcPr>
          <w:p w14:paraId="693381D0" w14:textId="77777777" w:rsidR="00DA7362" w:rsidRPr="008741A9" w:rsidRDefault="001757BC" w:rsidP="00B2681C">
            <w:pPr>
              <w:spacing w:after="0" w:line="240" w:lineRule="auto"/>
              <w:ind w:left="-1057" w:firstLine="1057"/>
              <w:jc w:val="center"/>
              <w:rPr>
                <w:sz w:val="16"/>
                <w:szCs w:val="16"/>
              </w:rPr>
            </w:pPr>
            <w:r>
              <w:rPr>
                <w:color w:val="000000"/>
                <w:sz w:val="16"/>
              </w:rPr>
              <w:t>381/310</w:t>
            </w:r>
          </w:p>
        </w:tc>
        <w:tc>
          <w:tcPr>
            <w:tcW w:w="816" w:type="dxa"/>
            <w:shd w:val="clear" w:color="auto" w:fill="auto"/>
            <w:noWrap/>
            <w:tcMar>
              <w:top w:w="28" w:type="dxa"/>
              <w:bottom w:w="28" w:type="dxa"/>
            </w:tcMar>
            <w:vAlign w:val="center"/>
            <w:hideMark/>
          </w:tcPr>
          <w:p w14:paraId="7807E7B8" w14:textId="77777777" w:rsidR="00DA7362" w:rsidRPr="008741A9" w:rsidRDefault="001757BC" w:rsidP="00B2681C">
            <w:pPr>
              <w:spacing w:after="0" w:line="240" w:lineRule="auto"/>
              <w:ind w:left="-1057" w:firstLine="1057"/>
              <w:jc w:val="center"/>
              <w:rPr>
                <w:sz w:val="16"/>
                <w:szCs w:val="16"/>
              </w:rPr>
            </w:pPr>
            <w:r>
              <w:rPr>
                <w:color w:val="000000"/>
                <w:sz w:val="16"/>
              </w:rPr>
              <w:t>381/310</w:t>
            </w:r>
          </w:p>
        </w:tc>
        <w:tc>
          <w:tcPr>
            <w:tcW w:w="817" w:type="dxa"/>
            <w:shd w:val="clear" w:color="auto" w:fill="auto"/>
            <w:noWrap/>
            <w:tcMar>
              <w:top w:w="28" w:type="dxa"/>
              <w:bottom w:w="28" w:type="dxa"/>
            </w:tcMar>
            <w:vAlign w:val="center"/>
            <w:hideMark/>
          </w:tcPr>
          <w:p w14:paraId="625171E8" w14:textId="77777777" w:rsidR="00DA7362" w:rsidRPr="008741A9" w:rsidRDefault="001757BC" w:rsidP="00B2681C">
            <w:pPr>
              <w:spacing w:after="0" w:line="240" w:lineRule="auto"/>
              <w:ind w:left="-1057" w:firstLine="1057"/>
              <w:jc w:val="center"/>
              <w:rPr>
                <w:sz w:val="16"/>
                <w:szCs w:val="16"/>
              </w:rPr>
            </w:pPr>
            <w:r>
              <w:rPr>
                <w:color w:val="000000"/>
                <w:sz w:val="16"/>
              </w:rPr>
              <w:t>381/310</w:t>
            </w:r>
          </w:p>
        </w:tc>
      </w:tr>
      <w:tr w:rsidR="001757BC" w14:paraId="3C22A86A" w14:textId="77777777" w:rsidTr="008741A9">
        <w:trPr>
          <w:trHeight w:val="20"/>
          <w:jc w:val="center"/>
        </w:trPr>
        <w:tc>
          <w:tcPr>
            <w:tcW w:w="841" w:type="dxa"/>
            <w:shd w:val="clear" w:color="auto" w:fill="auto"/>
            <w:noWrap/>
            <w:tcMar>
              <w:top w:w="28" w:type="dxa"/>
              <w:bottom w:w="28" w:type="dxa"/>
            </w:tcMar>
            <w:vAlign w:val="center"/>
            <w:hideMark/>
          </w:tcPr>
          <w:p w14:paraId="30473DE1" w14:textId="77777777" w:rsidR="00DA7362" w:rsidRPr="008741A9" w:rsidRDefault="001757BC" w:rsidP="00B2681C">
            <w:pPr>
              <w:spacing w:after="0" w:line="240" w:lineRule="auto"/>
              <w:rPr>
                <w:b/>
                <w:color w:val="000000"/>
                <w:sz w:val="16"/>
                <w:szCs w:val="16"/>
              </w:rPr>
            </w:pPr>
            <w:r>
              <w:rPr>
                <w:b/>
                <w:color w:val="000000"/>
                <w:sz w:val="16"/>
              </w:rPr>
              <w:t xml:space="preserve">Lithuania </w:t>
            </w:r>
          </w:p>
        </w:tc>
        <w:tc>
          <w:tcPr>
            <w:tcW w:w="1701" w:type="dxa"/>
            <w:shd w:val="clear" w:color="auto" w:fill="auto"/>
            <w:noWrap/>
            <w:tcMar>
              <w:top w:w="28" w:type="dxa"/>
              <w:bottom w:w="28" w:type="dxa"/>
            </w:tcMar>
            <w:vAlign w:val="center"/>
            <w:hideMark/>
          </w:tcPr>
          <w:p w14:paraId="381DBAE1" w14:textId="77777777" w:rsidR="00DA7362" w:rsidRPr="008741A9" w:rsidRDefault="001757BC" w:rsidP="00B2681C">
            <w:pPr>
              <w:spacing w:after="0" w:line="240" w:lineRule="auto"/>
              <w:jc w:val="left"/>
              <w:rPr>
                <w:color w:val="000000"/>
                <w:sz w:val="16"/>
                <w:szCs w:val="16"/>
              </w:rPr>
            </w:pPr>
            <w:proofErr w:type="spellStart"/>
            <w:r>
              <w:rPr>
                <w:color w:val="000000"/>
                <w:sz w:val="16"/>
              </w:rPr>
              <w:t>Ełk</w:t>
            </w:r>
            <w:proofErr w:type="spellEnd"/>
            <w:r>
              <w:rPr>
                <w:color w:val="000000"/>
                <w:sz w:val="16"/>
              </w:rPr>
              <w:t xml:space="preserve"> – Alytus</w:t>
            </w:r>
          </w:p>
        </w:tc>
        <w:tc>
          <w:tcPr>
            <w:tcW w:w="816" w:type="dxa"/>
            <w:shd w:val="clear" w:color="auto" w:fill="DBDBDB"/>
            <w:noWrap/>
            <w:tcMar>
              <w:top w:w="28" w:type="dxa"/>
              <w:bottom w:w="28" w:type="dxa"/>
            </w:tcMar>
            <w:vAlign w:val="center"/>
            <w:hideMark/>
          </w:tcPr>
          <w:p w14:paraId="679710EB" w14:textId="77777777" w:rsidR="00DA7362" w:rsidRPr="008741A9" w:rsidRDefault="001757BC" w:rsidP="00B2681C">
            <w:pPr>
              <w:spacing w:after="0" w:line="240" w:lineRule="auto"/>
              <w:ind w:left="-1057" w:firstLine="1057"/>
              <w:jc w:val="center"/>
              <w:rPr>
                <w:sz w:val="16"/>
                <w:szCs w:val="16"/>
              </w:rPr>
            </w:pPr>
            <w:r>
              <w:rPr>
                <w:color w:val="000000"/>
                <w:sz w:val="16"/>
              </w:rPr>
              <w:t>0</w:t>
            </w:r>
          </w:p>
        </w:tc>
        <w:tc>
          <w:tcPr>
            <w:tcW w:w="816" w:type="dxa"/>
            <w:shd w:val="clear" w:color="auto" w:fill="DBDBDB"/>
            <w:noWrap/>
            <w:tcMar>
              <w:top w:w="28" w:type="dxa"/>
              <w:bottom w:w="28" w:type="dxa"/>
            </w:tcMar>
            <w:vAlign w:val="center"/>
            <w:hideMark/>
          </w:tcPr>
          <w:p w14:paraId="2970F6A4" w14:textId="77777777" w:rsidR="00DA7362" w:rsidRPr="008741A9" w:rsidRDefault="001757BC" w:rsidP="00B2681C">
            <w:pPr>
              <w:spacing w:after="0" w:line="240" w:lineRule="auto"/>
              <w:ind w:left="-1057" w:firstLine="1057"/>
              <w:jc w:val="center"/>
              <w:rPr>
                <w:sz w:val="16"/>
                <w:szCs w:val="16"/>
              </w:rPr>
            </w:pPr>
            <w:r>
              <w:rPr>
                <w:color w:val="000000"/>
                <w:sz w:val="16"/>
              </w:rPr>
              <w:t>0</w:t>
            </w:r>
          </w:p>
        </w:tc>
        <w:tc>
          <w:tcPr>
            <w:tcW w:w="816" w:type="dxa"/>
            <w:shd w:val="clear" w:color="auto" w:fill="DBDBDB"/>
            <w:noWrap/>
            <w:tcMar>
              <w:top w:w="28" w:type="dxa"/>
              <w:bottom w:w="28" w:type="dxa"/>
            </w:tcMar>
            <w:vAlign w:val="center"/>
            <w:hideMark/>
          </w:tcPr>
          <w:p w14:paraId="6DB2C14D" w14:textId="77777777" w:rsidR="00DA7362" w:rsidRPr="008741A9" w:rsidRDefault="001757BC" w:rsidP="00B2681C">
            <w:pPr>
              <w:spacing w:after="0" w:line="240" w:lineRule="auto"/>
              <w:ind w:left="-1057" w:firstLine="1057"/>
              <w:jc w:val="center"/>
              <w:rPr>
                <w:sz w:val="16"/>
                <w:szCs w:val="16"/>
              </w:rPr>
            </w:pPr>
            <w:r>
              <w:rPr>
                <w:sz w:val="16"/>
              </w:rPr>
              <w:t>488</w:t>
            </w:r>
          </w:p>
        </w:tc>
        <w:tc>
          <w:tcPr>
            <w:tcW w:w="817" w:type="dxa"/>
            <w:shd w:val="clear" w:color="auto" w:fill="auto"/>
            <w:noWrap/>
            <w:tcMar>
              <w:top w:w="28" w:type="dxa"/>
              <w:bottom w:w="28" w:type="dxa"/>
            </w:tcMar>
            <w:vAlign w:val="center"/>
            <w:hideMark/>
          </w:tcPr>
          <w:p w14:paraId="7DAE8B00" w14:textId="77777777" w:rsidR="00DA7362" w:rsidRPr="008741A9" w:rsidRDefault="001757BC" w:rsidP="00B2681C">
            <w:pPr>
              <w:spacing w:after="0" w:line="240" w:lineRule="auto"/>
              <w:ind w:left="-1057" w:firstLine="1057"/>
              <w:jc w:val="center"/>
              <w:rPr>
                <w:sz w:val="16"/>
                <w:szCs w:val="16"/>
              </w:rPr>
            </w:pPr>
            <w:r>
              <w:rPr>
                <w:sz w:val="16"/>
              </w:rPr>
              <w:t>488</w:t>
            </w:r>
          </w:p>
        </w:tc>
        <w:tc>
          <w:tcPr>
            <w:tcW w:w="816" w:type="dxa"/>
            <w:shd w:val="clear" w:color="auto" w:fill="auto"/>
            <w:noWrap/>
            <w:tcMar>
              <w:top w:w="28" w:type="dxa"/>
              <w:bottom w:w="28" w:type="dxa"/>
            </w:tcMar>
            <w:vAlign w:val="center"/>
            <w:hideMark/>
          </w:tcPr>
          <w:p w14:paraId="2C176BB9" w14:textId="77777777" w:rsidR="00DA7362" w:rsidRPr="008741A9" w:rsidRDefault="001757BC" w:rsidP="00B2681C">
            <w:pPr>
              <w:spacing w:after="0" w:line="240" w:lineRule="auto"/>
              <w:ind w:left="-1057" w:firstLine="1057"/>
              <w:jc w:val="center"/>
              <w:rPr>
                <w:sz w:val="16"/>
                <w:szCs w:val="16"/>
              </w:rPr>
            </w:pPr>
            <w:r>
              <w:rPr>
                <w:sz w:val="16"/>
              </w:rPr>
              <w:t>488</w:t>
            </w:r>
          </w:p>
        </w:tc>
        <w:tc>
          <w:tcPr>
            <w:tcW w:w="816" w:type="dxa"/>
            <w:shd w:val="clear" w:color="auto" w:fill="auto"/>
            <w:noWrap/>
            <w:tcMar>
              <w:top w:w="28" w:type="dxa"/>
              <w:bottom w:w="28" w:type="dxa"/>
            </w:tcMar>
            <w:vAlign w:val="center"/>
            <w:hideMark/>
          </w:tcPr>
          <w:p w14:paraId="198C6144" w14:textId="77777777" w:rsidR="00DA7362" w:rsidRPr="008741A9" w:rsidRDefault="001757BC" w:rsidP="00B2681C">
            <w:pPr>
              <w:spacing w:after="0" w:line="240" w:lineRule="auto"/>
              <w:ind w:left="-1057" w:firstLine="1057"/>
              <w:jc w:val="center"/>
              <w:rPr>
                <w:sz w:val="16"/>
                <w:szCs w:val="16"/>
              </w:rPr>
            </w:pPr>
            <w:r>
              <w:rPr>
                <w:color w:val="000000"/>
                <w:sz w:val="16"/>
              </w:rPr>
              <w:t>0</w:t>
            </w:r>
          </w:p>
        </w:tc>
        <w:tc>
          <w:tcPr>
            <w:tcW w:w="816" w:type="dxa"/>
            <w:shd w:val="clear" w:color="auto" w:fill="auto"/>
            <w:noWrap/>
            <w:tcMar>
              <w:top w:w="28" w:type="dxa"/>
              <w:bottom w:w="28" w:type="dxa"/>
            </w:tcMar>
            <w:vAlign w:val="center"/>
            <w:hideMark/>
          </w:tcPr>
          <w:p w14:paraId="397C2500" w14:textId="77777777" w:rsidR="00DA7362" w:rsidRPr="008741A9" w:rsidRDefault="001757BC" w:rsidP="00B2681C">
            <w:pPr>
              <w:spacing w:after="0" w:line="240" w:lineRule="auto"/>
              <w:ind w:left="-1057" w:firstLine="1057"/>
              <w:jc w:val="center"/>
              <w:rPr>
                <w:sz w:val="16"/>
                <w:szCs w:val="16"/>
              </w:rPr>
            </w:pPr>
            <w:r>
              <w:rPr>
                <w:color w:val="000000"/>
                <w:sz w:val="16"/>
              </w:rPr>
              <w:t>0</w:t>
            </w:r>
          </w:p>
        </w:tc>
        <w:tc>
          <w:tcPr>
            <w:tcW w:w="817" w:type="dxa"/>
            <w:shd w:val="clear" w:color="auto" w:fill="auto"/>
            <w:noWrap/>
            <w:tcMar>
              <w:top w:w="28" w:type="dxa"/>
              <w:bottom w:w="28" w:type="dxa"/>
            </w:tcMar>
            <w:vAlign w:val="center"/>
            <w:hideMark/>
          </w:tcPr>
          <w:p w14:paraId="6AA44CC9" w14:textId="77777777" w:rsidR="00DA7362" w:rsidRPr="008741A9" w:rsidRDefault="001757BC" w:rsidP="00B2681C">
            <w:pPr>
              <w:spacing w:after="0" w:line="240" w:lineRule="auto"/>
              <w:ind w:left="-1057" w:firstLine="1057"/>
              <w:jc w:val="center"/>
              <w:rPr>
                <w:sz w:val="16"/>
                <w:szCs w:val="16"/>
              </w:rPr>
            </w:pPr>
            <w:r>
              <w:rPr>
                <w:color w:val="000000"/>
                <w:sz w:val="16"/>
              </w:rPr>
              <w:t>0</w:t>
            </w:r>
          </w:p>
        </w:tc>
      </w:tr>
      <w:tr w:rsidR="001757BC" w14:paraId="6F1612F4" w14:textId="77777777" w:rsidTr="008741A9">
        <w:trPr>
          <w:trHeight w:val="20"/>
          <w:jc w:val="center"/>
        </w:trPr>
        <w:tc>
          <w:tcPr>
            <w:tcW w:w="841" w:type="dxa"/>
            <w:shd w:val="clear" w:color="auto" w:fill="auto"/>
            <w:noWrap/>
            <w:tcMar>
              <w:top w:w="28" w:type="dxa"/>
              <w:bottom w:w="28" w:type="dxa"/>
            </w:tcMar>
            <w:vAlign w:val="center"/>
          </w:tcPr>
          <w:p w14:paraId="18A3CBD8" w14:textId="77777777" w:rsidR="00DA7362" w:rsidRPr="008741A9" w:rsidRDefault="001757BC" w:rsidP="00B2681C">
            <w:pPr>
              <w:spacing w:after="0" w:line="240" w:lineRule="auto"/>
              <w:rPr>
                <w:b/>
                <w:color w:val="000000"/>
                <w:sz w:val="16"/>
                <w:szCs w:val="16"/>
              </w:rPr>
            </w:pPr>
            <w:r>
              <w:rPr>
                <w:b/>
                <w:color w:val="000000"/>
                <w:sz w:val="16"/>
              </w:rPr>
              <w:t>Lithuania</w:t>
            </w:r>
          </w:p>
        </w:tc>
        <w:tc>
          <w:tcPr>
            <w:tcW w:w="1701" w:type="dxa"/>
            <w:shd w:val="clear" w:color="auto" w:fill="auto"/>
            <w:noWrap/>
            <w:tcMar>
              <w:top w:w="28" w:type="dxa"/>
              <w:bottom w:w="28" w:type="dxa"/>
            </w:tcMar>
            <w:vAlign w:val="center"/>
          </w:tcPr>
          <w:p w14:paraId="5ECFCF12" w14:textId="77777777" w:rsidR="00DA7362" w:rsidRPr="008741A9" w:rsidRDefault="001757BC" w:rsidP="00B2681C">
            <w:pPr>
              <w:spacing w:after="0" w:line="240" w:lineRule="auto"/>
              <w:jc w:val="left"/>
              <w:rPr>
                <w:color w:val="000000"/>
                <w:sz w:val="16"/>
                <w:szCs w:val="16"/>
              </w:rPr>
            </w:pPr>
            <w:proofErr w:type="spellStart"/>
            <w:r>
              <w:rPr>
                <w:color w:val="000000"/>
                <w:sz w:val="16"/>
              </w:rPr>
              <w:t>Żarnowiec-Darbenai</w:t>
            </w:r>
            <w:proofErr w:type="spellEnd"/>
            <w:r>
              <w:rPr>
                <w:color w:val="000000"/>
                <w:sz w:val="16"/>
              </w:rPr>
              <w:t xml:space="preserve"> (Harmony Link)</w:t>
            </w:r>
          </w:p>
        </w:tc>
        <w:tc>
          <w:tcPr>
            <w:tcW w:w="816" w:type="dxa"/>
            <w:shd w:val="clear" w:color="auto" w:fill="DBDBDB"/>
            <w:noWrap/>
            <w:tcMar>
              <w:top w:w="28" w:type="dxa"/>
              <w:bottom w:w="28" w:type="dxa"/>
            </w:tcMar>
            <w:vAlign w:val="center"/>
          </w:tcPr>
          <w:p w14:paraId="6547C8D1" w14:textId="77777777" w:rsidR="00DA7362" w:rsidRPr="008741A9" w:rsidRDefault="001757BC" w:rsidP="00B2681C">
            <w:pPr>
              <w:spacing w:after="0" w:line="240" w:lineRule="auto"/>
              <w:ind w:left="-1057" w:firstLine="1057"/>
              <w:jc w:val="center"/>
              <w:rPr>
                <w:sz w:val="16"/>
                <w:szCs w:val="16"/>
              </w:rPr>
            </w:pPr>
            <w:r>
              <w:rPr>
                <w:color w:val="000000"/>
                <w:sz w:val="16"/>
              </w:rPr>
              <w:t>0</w:t>
            </w:r>
          </w:p>
        </w:tc>
        <w:tc>
          <w:tcPr>
            <w:tcW w:w="816" w:type="dxa"/>
            <w:shd w:val="clear" w:color="auto" w:fill="DBDBDB"/>
            <w:noWrap/>
            <w:tcMar>
              <w:top w:w="28" w:type="dxa"/>
              <w:bottom w:w="28" w:type="dxa"/>
            </w:tcMar>
            <w:vAlign w:val="center"/>
          </w:tcPr>
          <w:p w14:paraId="0DEFED9E" w14:textId="77777777" w:rsidR="00DA7362" w:rsidRPr="008741A9" w:rsidRDefault="001757BC" w:rsidP="00B2681C">
            <w:pPr>
              <w:spacing w:after="0" w:line="240" w:lineRule="auto"/>
              <w:ind w:left="-1057" w:firstLine="1057"/>
              <w:jc w:val="center"/>
              <w:rPr>
                <w:sz w:val="16"/>
                <w:szCs w:val="16"/>
              </w:rPr>
            </w:pPr>
            <w:r>
              <w:rPr>
                <w:color w:val="000000"/>
                <w:sz w:val="16"/>
              </w:rPr>
              <w:t>0</w:t>
            </w:r>
          </w:p>
        </w:tc>
        <w:tc>
          <w:tcPr>
            <w:tcW w:w="816" w:type="dxa"/>
            <w:shd w:val="clear" w:color="auto" w:fill="DBDBDB"/>
            <w:noWrap/>
            <w:tcMar>
              <w:top w:w="28" w:type="dxa"/>
              <w:bottom w:w="28" w:type="dxa"/>
            </w:tcMar>
            <w:vAlign w:val="center"/>
          </w:tcPr>
          <w:p w14:paraId="487B8B42" w14:textId="77777777" w:rsidR="00DA7362" w:rsidRPr="008741A9" w:rsidRDefault="001757BC" w:rsidP="00B2681C">
            <w:pPr>
              <w:spacing w:after="0" w:line="240" w:lineRule="auto"/>
              <w:ind w:left="-1057" w:firstLine="1057"/>
              <w:jc w:val="center"/>
              <w:rPr>
                <w:sz w:val="16"/>
                <w:szCs w:val="16"/>
              </w:rPr>
            </w:pPr>
            <w:r>
              <w:rPr>
                <w:color w:val="000000"/>
                <w:sz w:val="16"/>
              </w:rPr>
              <w:t>0</w:t>
            </w:r>
          </w:p>
        </w:tc>
        <w:tc>
          <w:tcPr>
            <w:tcW w:w="817" w:type="dxa"/>
            <w:shd w:val="clear" w:color="auto" w:fill="auto"/>
            <w:noWrap/>
            <w:tcMar>
              <w:top w:w="28" w:type="dxa"/>
              <w:bottom w:w="28" w:type="dxa"/>
            </w:tcMar>
            <w:vAlign w:val="center"/>
          </w:tcPr>
          <w:p w14:paraId="469A3A0B" w14:textId="77777777" w:rsidR="00DA7362" w:rsidRPr="008741A9" w:rsidRDefault="001757BC" w:rsidP="00B2681C">
            <w:pPr>
              <w:spacing w:after="0" w:line="240" w:lineRule="auto"/>
              <w:ind w:left="-1057" w:firstLine="1057"/>
              <w:jc w:val="center"/>
              <w:rPr>
                <w:sz w:val="16"/>
                <w:szCs w:val="16"/>
              </w:rPr>
            </w:pPr>
            <w:r>
              <w:rPr>
                <w:color w:val="000000"/>
                <w:sz w:val="16"/>
              </w:rPr>
              <w:t>0</w:t>
            </w:r>
          </w:p>
        </w:tc>
        <w:tc>
          <w:tcPr>
            <w:tcW w:w="816" w:type="dxa"/>
            <w:shd w:val="clear" w:color="auto" w:fill="auto"/>
            <w:noWrap/>
            <w:tcMar>
              <w:top w:w="28" w:type="dxa"/>
              <w:bottom w:w="28" w:type="dxa"/>
            </w:tcMar>
            <w:vAlign w:val="center"/>
          </w:tcPr>
          <w:p w14:paraId="25B19462" w14:textId="77777777" w:rsidR="00DA7362" w:rsidRPr="008741A9" w:rsidRDefault="001757BC" w:rsidP="00B2681C">
            <w:pPr>
              <w:spacing w:after="0" w:line="240" w:lineRule="auto"/>
              <w:ind w:left="-1057" w:firstLine="1057"/>
              <w:jc w:val="center"/>
              <w:rPr>
                <w:sz w:val="16"/>
                <w:szCs w:val="16"/>
              </w:rPr>
            </w:pPr>
            <w:r>
              <w:rPr>
                <w:color w:val="000000"/>
                <w:sz w:val="16"/>
              </w:rPr>
              <w:t>0</w:t>
            </w:r>
          </w:p>
        </w:tc>
        <w:tc>
          <w:tcPr>
            <w:tcW w:w="816" w:type="dxa"/>
            <w:shd w:val="clear" w:color="auto" w:fill="auto"/>
            <w:noWrap/>
            <w:tcMar>
              <w:top w:w="28" w:type="dxa"/>
              <w:bottom w:w="28" w:type="dxa"/>
            </w:tcMar>
            <w:vAlign w:val="center"/>
          </w:tcPr>
          <w:p w14:paraId="28964C05" w14:textId="77777777" w:rsidR="00DA7362" w:rsidRPr="008741A9" w:rsidRDefault="001757BC" w:rsidP="00B2681C">
            <w:pPr>
              <w:spacing w:after="0" w:line="240" w:lineRule="auto"/>
              <w:ind w:left="-1057" w:firstLine="1057"/>
              <w:jc w:val="center"/>
              <w:rPr>
                <w:sz w:val="16"/>
                <w:szCs w:val="16"/>
              </w:rPr>
            </w:pPr>
            <w:r>
              <w:rPr>
                <w:color w:val="000000"/>
                <w:sz w:val="16"/>
              </w:rPr>
              <w:t>700</w:t>
            </w:r>
          </w:p>
        </w:tc>
        <w:tc>
          <w:tcPr>
            <w:tcW w:w="816" w:type="dxa"/>
            <w:shd w:val="clear" w:color="auto" w:fill="auto"/>
            <w:noWrap/>
            <w:tcMar>
              <w:top w:w="28" w:type="dxa"/>
              <w:bottom w:w="28" w:type="dxa"/>
            </w:tcMar>
            <w:vAlign w:val="center"/>
          </w:tcPr>
          <w:p w14:paraId="28EF1C2E" w14:textId="77777777" w:rsidR="00DA7362" w:rsidRPr="008741A9" w:rsidRDefault="001757BC" w:rsidP="00B2681C">
            <w:pPr>
              <w:spacing w:after="0" w:line="240" w:lineRule="auto"/>
              <w:ind w:left="-1057" w:firstLine="1057"/>
              <w:jc w:val="center"/>
              <w:rPr>
                <w:sz w:val="16"/>
                <w:szCs w:val="16"/>
              </w:rPr>
            </w:pPr>
            <w:r>
              <w:rPr>
                <w:color w:val="000000"/>
                <w:sz w:val="16"/>
              </w:rPr>
              <w:t>700</w:t>
            </w:r>
          </w:p>
        </w:tc>
        <w:tc>
          <w:tcPr>
            <w:tcW w:w="817" w:type="dxa"/>
            <w:shd w:val="clear" w:color="auto" w:fill="auto"/>
            <w:noWrap/>
            <w:tcMar>
              <w:top w:w="28" w:type="dxa"/>
              <w:bottom w:w="28" w:type="dxa"/>
            </w:tcMar>
            <w:vAlign w:val="center"/>
          </w:tcPr>
          <w:p w14:paraId="7818EBAC" w14:textId="77777777" w:rsidR="00DA7362" w:rsidRPr="008741A9" w:rsidRDefault="001757BC" w:rsidP="00B2681C">
            <w:pPr>
              <w:spacing w:after="0" w:line="240" w:lineRule="auto"/>
              <w:ind w:left="-1057" w:firstLine="1057"/>
              <w:jc w:val="center"/>
              <w:rPr>
                <w:sz w:val="16"/>
                <w:szCs w:val="16"/>
              </w:rPr>
            </w:pPr>
            <w:r>
              <w:rPr>
                <w:color w:val="000000"/>
                <w:sz w:val="16"/>
              </w:rPr>
              <w:t>700</w:t>
            </w:r>
          </w:p>
        </w:tc>
      </w:tr>
      <w:tr w:rsidR="001757BC" w14:paraId="171296C4" w14:textId="77777777" w:rsidTr="008741A9">
        <w:trPr>
          <w:trHeight w:val="20"/>
          <w:jc w:val="center"/>
        </w:trPr>
        <w:tc>
          <w:tcPr>
            <w:tcW w:w="2542" w:type="dxa"/>
            <w:gridSpan w:val="2"/>
            <w:shd w:val="clear" w:color="auto" w:fill="auto"/>
            <w:noWrap/>
            <w:tcMar>
              <w:top w:w="28" w:type="dxa"/>
              <w:bottom w:w="28" w:type="dxa"/>
            </w:tcMar>
            <w:vAlign w:val="center"/>
            <w:hideMark/>
          </w:tcPr>
          <w:p w14:paraId="3CE20304" w14:textId="77777777" w:rsidR="00207FE2" w:rsidRPr="008741A9" w:rsidRDefault="001757BC" w:rsidP="00B2681C">
            <w:pPr>
              <w:spacing w:after="0" w:line="240" w:lineRule="auto"/>
              <w:jc w:val="right"/>
              <w:rPr>
                <w:b/>
                <w:color w:val="000000"/>
                <w:sz w:val="16"/>
                <w:szCs w:val="16"/>
              </w:rPr>
            </w:pPr>
            <w:r>
              <w:rPr>
                <w:b/>
                <w:color w:val="000000"/>
                <w:sz w:val="16"/>
              </w:rPr>
              <w:t>TOTAL</w:t>
            </w:r>
          </w:p>
        </w:tc>
        <w:tc>
          <w:tcPr>
            <w:tcW w:w="816" w:type="dxa"/>
            <w:shd w:val="clear" w:color="auto" w:fill="DBDBDB"/>
            <w:noWrap/>
            <w:tcMar>
              <w:top w:w="28" w:type="dxa"/>
              <w:bottom w:w="28" w:type="dxa"/>
            </w:tcMar>
            <w:vAlign w:val="center"/>
          </w:tcPr>
          <w:p w14:paraId="459A8B57" w14:textId="77777777" w:rsidR="00207FE2" w:rsidRPr="008741A9" w:rsidRDefault="001757BC" w:rsidP="00B2681C">
            <w:pPr>
              <w:spacing w:after="0" w:line="240" w:lineRule="auto"/>
              <w:jc w:val="center"/>
              <w:rPr>
                <w:b/>
                <w:bCs/>
                <w:sz w:val="16"/>
                <w:szCs w:val="16"/>
              </w:rPr>
            </w:pPr>
            <w:r>
              <w:rPr>
                <w:b/>
                <w:sz w:val="16"/>
              </w:rPr>
              <w:t>9</w:t>
            </w:r>
            <w:r w:rsidR="009A2461">
              <w:rPr>
                <w:b/>
                <w:sz w:val="16"/>
              </w:rPr>
              <w:t>,</w:t>
            </w:r>
            <w:r>
              <w:rPr>
                <w:b/>
                <w:sz w:val="16"/>
              </w:rPr>
              <w:t>953</w:t>
            </w:r>
            <w:r>
              <w:rPr>
                <w:b/>
                <w:sz w:val="16"/>
              </w:rPr>
              <w:br/>
              <w:t>/ 9</w:t>
            </w:r>
            <w:r w:rsidR="009A2461">
              <w:rPr>
                <w:b/>
                <w:sz w:val="16"/>
              </w:rPr>
              <w:t>,</w:t>
            </w:r>
            <w:r>
              <w:rPr>
                <w:b/>
                <w:sz w:val="16"/>
              </w:rPr>
              <w:t>584</w:t>
            </w:r>
          </w:p>
        </w:tc>
        <w:tc>
          <w:tcPr>
            <w:tcW w:w="816" w:type="dxa"/>
            <w:shd w:val="clear" w:color="auto" w:fill="DBDBDB"/>
            <w:noWrap/>
            <w:tcMar>
              <w:top w:w="28" w:type="dxa"/>
              <w:bottom w:w="28" w:type="dxa"/>
            </w:tcMar>
            <w:vAlign w:val="center"/>
          </w:tcPr>
          <w:p w14:paraId="54E06F1B" w14:textId="77777777" w:rsidR="00207FE2" w:rsidRPr="008741A9" w:rsidRDefault="001757BC" w:rsidP="00B2681C">
            <w:pPr>
              <w:spacing w:after="0" w:line="240" w:lineRule="auto"/>
              <w:jc w:val="center"/>
              <w:rPr>
                <w:b/>
                <w:bCs/>
                <w:sz w:val="16"/>
                <w:szCs w:val="16"/>
              </w:rPr>
            </w:pPr>
            <w:r>
              <w:rPr>
                <w:b/>
                <w:sz w:val="16"/>
              </w:rPr>
              <w:t>9</w:t>
            </w:r>
            <w:r w:rsidR="009A2461">
              <w:rPr>
                <w:b/>
                <w:sz w:val="16"/>
              </w:rPr>
              <w:t>,</w:t>
            </w:r>
            <w:r>
              <w:rPr>
                <w:b/>
                <w:sz w:val="16"/>
              </w:rPr>
              <w:t>953</w:t>
            </w:r>
            <w:r>
              <w:rPr>
                <w:b/>
                <w:sz w:val="16"/>
              </w:rPr>
              <w:br/>
              <w:t>/ 9</w:t>
            </w:r>
            <w:r w:rsidR="009A2461">
              <w:rPr>
                <w:b/>
                <w:sz w:val="16"/>
              </w:rPr>
              <w:t>,</w:t>
            </w:r>
            <w:r>
              <w:rPr>
                <w:b/>
                <w:sz w:val="16"/>
              </w:rPr>
              <w:t>584</w:t>
            </w:r>
          </w:p>
        </w:tc>
        <w:tc>
          <w:tcPr>
            <w:tcW w:w="816" w:type="dxa"/>
            <w:shd w:val="clear" w:color="auto" w:fill="DBDBDB"/>
            <w:noWrap/>
            <w:tcMar>
              <w:top w:w="28" w:type="dxa"/>
              <w:bottom w:w="28" w:type="dxa"/>
            </w:tcMar>
            <w:vAlign w:val="center"/>
          </w:tcPr>
          <w:p w14:paraId="41134B3B" w14:textId="77777777" w:rsidR="00207FE2" w:rsidRPr="008741A9" w:rsidRDefault="001757BC" w:rsidP="00B2681C">
            <w:pPr>
              <w:spacing w:after="0" w:line="240" w:lineRule="auto"/>
              <w:jc w:val="center"/>
              <w:rPr>
                <w:b/>
                <w:bCs/>
                <w:sz w:val="16"/>
                <w:szCs w:val="16"/>
              </w:rPr>
            </w:pPr>
            <w:r>
              <w:rPr>
                <w:b/>
                <w:sz w:val="16"/>
              </w:rPr>
              <w:t>10</w:t>
            </w:r>
            <w:r w:rsidR="009A2461">
              <w:rPr>
                <w:b/>
                <w:sz w:val="16"/>
              </w:rPr>
              <w:t>,</w:t>
            </w:r>
            <w:r>
              <w:rPr>
                <w:b/>
                <w:sz w:val="16"/>
              </w:rPr>
              <w:t>441</w:t>
            </w:r>
            <w:r>
              <w:rPr>
                <w:b/>
                <w:sz w:val="16"/>
              </w:rPr>
              <w:br/>
              <w:t>/ 10</w:t>
            </w:r>
            <w:r w:rsidR="009A2461">
              <w:rPr>
                <w:b/>
                <w:sz w:val="16"/>
              </w:rPr>
              <w:t>,</w:t>
            </w:r>
            <w:r>
              <w:rPr>
                <w:b/>
                <w:sz w:val="16"/>
              </w:rPr>
              <w:t>072</w:t>
            </w:r>
          </w:p>
        </w:tc>
        <w:tc>
          <w:tcPr>
            <w:tcW w:w="817" w:type="dxa"/>
            <w:shd w:val="clear" w:color="auto" w:fill="auto"/>
            <w:noWrap/>
            <w:tcMar>
              <w:top w:w="28" w:type="dxa"/>
              <w:bottom w:w="28" w:type="dxa"/>
            </w:tcMar>
            <w:vAlign w:val="center"/>
          </w:tcPr>
          <w:p w14:paraId="1C39E9E8" w14:textId="77777777" w:rsidR="00207FE2" w:rsidRPr="008741A9" w:rsidRDefault="001757BC" w:rsidP="00B2681C">
            <w:pPr>
              <w:spacing w:after="0" w:line="240" w:lineRule="auto"/>
              <w:jc w:val="center"/>
              <w:rPr>
                <w:b/>
                <w:bCs/>
                <w:sz w:val="16"/>
                <w:szCs w:val="16"/>
              </w:rPr>
            </w:pPr>
            <w:r>
              <w:rPr>
                <w:b/>
                <w:sz w:val="16"/>
              </w:rPr>
              <w:t>11</w:t>
            </w:r>
            <w:r w:rsidR="009A2461">
              <w:rPr>
                <w:b/>
                <w:sz w:val="16"/>
              </w:rPr>
              <w:t>,</w:t>
            </w:r>
            <w:r>
              <w:rPr>
                <w:b/>
                <w:sz w:val="16"/>
              </w:rPr>
              <w:t>837</w:t>
            </w:r>
            <w:r>
              <w:rPr>
                <w:b/>
                <w:sz w:val="16"/>
              </w:rPr>
              <w:br/>
              <w:t>/ 11</w:t>
            </w:r>
            <w:r w:rsidR="009A2461">
              <w:rPr>
                <w:b/>
                <w:sz w:val="16"/>
              </w:rPr>
              <w:t>,</w:t>
            </w:r>
            <w:r>
              <w:rPr>
                <w:b/>
                <w:sz w:val="16"/>
              </w:rPr>
              <w:t>468</w:t>
            </w:r>
          </w:p>
        </w:tc>
        <w:tc>
          <w:tcPr>
            <w:tcW w:w="816" w:type="dxa"/>
            <w:shd w:val="clear" w:color="auto" w:fill="auto"/>
            <w:noWrap/>
            <w:tcMar>
              <w:top w:w="28" w:type="dxa"/>
              <w:bottom w:w="28" w:type="dxa"/>
            </w:tcMar>
            <w:vAlign w:val="bottom"/>
          </w:tcPr>
          <w:p w14:paraId="74CF2A17" w14:textId="77777777" w:rsidR="00207FE2" w:rsidRPr="008741A9" w:rsidRDefault="001757BC" w:rsidP="00B2681C">
            <w:pPr>
              <w:spacing w:after="0" w:line="240" w:lineRule="auto"/>
              <w:jc w:val="center"/>
              <w:rPr>
                <w:b/>
                <w:bCs/>
                <w:sz w:val="16"/>
                <w:szCs w:val="16"/>
              </w:rPr>
            </w:pPr>
            <w:r>
              <w:rPr>
                <w:b/>
                <w:color w:val="000000"/>
                <w:sz w:val="16"/>
              </w:rPr>
              <w:t>12</w:t>
            </w:r>
            <w:r w:rsidR="009A2461">
              <w:rPr>
                <w:b/>
                <w:color w:val="000000"/>
                <w:sz w:val="16"/>
              </w:rPr>
              <w:t>,</w:t>
            </w:r>
            <w:r>
              <w:rPr>
                <w:b/>
                <w:color w:val="000000"/>
                <w:sz w:val="16"/>
              </w:rPr>
              <w:t xml:space="preserve">467 </w:t>
            </w:r>
            <w:r>
              <w:rPr>
                <w:b/>
                <w:color w:val="000000"/>
                <w:sz w:val="16"/>
              </w:rPr>
              <w:br/>
              <w:t>/ 12</w:t>
            </w:r>
            <w:r w:rsidR="009A2461">
              <w:rPr>
                <w:b/>
                <w:color w:val="000000"/>
                <w:sz w:val="16"/>
              </w:rPr>
              <w:t>,</w:t>
            </w:r>
            <w:r>
              <w:rPr>
                <w:b/>
                <w:color w:val="000000"/>
                <w:sz w:val="16"/>
              </w:rPr>
              <w:t>098</w:t>
            </w:r>
          </w:p>
        </w:tc>
        <w:tc>
          <w:tcPr>
            <w:tcW w:w="816" w:type="dxa"/>
            <w:shd w:val="clear" w:color="auto" w:fill="auto"/>
            <w:noWrap/>
            <w:tcMar>
              <w:top w:w="28" w:type="dxa"/>
              <w:bottom w:w="28" w:type="dxa"/>
            </w:tcMar>
            <w:vAlign w:val="bottom"/>
          </w:tcPr>
          <w:p w14:paraId="4A8EB921" w14:textId="77777777" w:rsidR="00207FE2" w:rsidRPr="008741A9" w:rsidRDefault="001757BC" w:rsidP="00B2681C">
            <w:pPr>
              <w:spacing w:after="0" w:line="240" w:lineRule="auto"/>
              <w:jc w:val="center"/>
              <w:rPr>
                <w:b/>
                <w:bCs/>
                <w:sz w:val="16"/>
                <w:szCs w:val="16"/>
              </w:rPr>
            </w:pPr>
            <w:r>
              <w:rPr>
                <w:b/>
                <w:color w:val="000000"/>
                <w:sz w:val="16"/>
              </w:rPr>
              <w:t>12</w:t>
            </w:r>
            <w:r w:rsidR="009A2461">
              <w:rPr>
                <w:b/>
                <w:color w:val="000000"/>
                <w:sz w:val="16"/>
              </w:rPr>
              <w:t>,</w:t>
            </w:r>
            <w:r>
              <w:rPr>
                <w:b/>
                <w:color w:val="000000"/>
                <w:sz w:val="16"/>
              </w:rPr>
              <w:t>049</w:t>
            </w:r>
            <w:r>
              <w:rPr>
                <w:b/>
                <w:color w:val="000000"/>
                <w:sz w:val="16"/>
              </w:rPr>
              <w:br/>
              <w:t>/ 11</w:t>
            </w:r>
            <w:r w:rsidR="009A2461">
              <w:rPr>
                <w:b/>
                <w:color w:val="000000"/>
                <w:sz w:val="16"/>
              </w:rPr>
              <w:t>,</w:t>
            </w:r>
            <w:r>
              <w:rPr>
                <w:b/>
                <w:color w:val="000000"/>
                <w:sz w:val="16"/>
              </w:rPr>
              <w:t>680</w:t>
            </w:r>
          </w:p>
        </w:tc>
        <w:tc>
          <w:tcPr>
            <w:tcW w:w="816" w:type="dxa"/>
            <w:shd w:val="clear" w:color="auto" w:fill="auto"/>
            <w:noWrap/>
            <w:tcMar>
              <w:top w:w="28" w:type="dxa"/>
              <w:bottom w:w="28" w:type="dxa"/>
            </w:tcMar>
            <w:vAlign w:val="bottom"/>
          </w:tcPr>
          <w:p w14:paraId="6060FBBB" w14:textId="77777777" w:rsidR="00207FE2" w:rsidRPr="008741A9" w:rsidRDefault="001757BC" w:rsidP="00B2681C">
            <w:pPr>
              <w:spacing w:after="0" w:line="240" w:lineRule="auto"/>
              <w:jc w:val="center"/>
              <w:rPr>
                <w:b/>
                <w:bCs/>
                <w:sz w:val="16"/>
                <w:szCs w:val="16"/>
              </w:rPr>
            </w:pPr>
            <w:r>
              <w:rPr>
                <w:b/>
                <w:color w:val="000000"/>
                <w:sz w:val="16"/>
              </w:rPr>
              <w:t>12</w:t>
            </w:r>
            <w:r w:rsidR="009A2461">
              <w:rPr>
                <w:b/>
                <w:color w:val="000000"/>
                <w:sz w:val="16"/>
              </w:rPr>
              <w:t>,</w:t>
            </w:r>
            <w:r>
              <w:rPr>
                <w:b/>
                <w:color w:val="000000"/>
                <w:sz w:val="16"/>
              </w:rPr>
              <w:t>049</w:t>
            </w:r>
            <w:r>
              <w:rPr>
                <w:b/>
                <w:color w:val="000000"/>
                <w:sz w:val="16"/>
              </w:rPr>
              <w:br/>
              <w:t>/ 11</w:t>
            </w:r>
            <w:r w:rsidR="009A2461">
              <w:rPr>
                <w:b/>
                <w:color w:val="000000"/>
                <w:sz w:val="16"/>
              </w:rPr>
              <w:t>,</w:t>
            </w:r>
            <w:r>
              <w:rPr>
                <w:b/>
                <w:color w:val="000000"/>
                <w:sz w:val="16"/>
              </w:rPr>
              <w:t>680</w:t>
            </w:r>
          </w:p>
        </w:tc>
        <w:tc>
          <w:tcPr>
            <w:tcW w:w="817" w:type="dxa"/>
            <w:shd w:val="clear" w:color="auto" w:fill="auto"/>
            <w:noWrap/>
            <w:tcMar>
              <w:top w:w="28" w:type="dxa"/>
              <w:bottom w:w="28" w:type="dxa"/>
            </w:tcMar>
            <w:vAlign w:val="bottom"/>
          </w:tcPr>
          <w:p w14:paraId="03A61F7C" w14:textId="77777777" w:rsidR="00207FE2" w:rsidRPr="008741A9" w:rsidRDefault="001757BC" w:rsidP="00B2681C">
            <w:pPr>
              <w:spacing w:after="0" w:line="240" w:lineRule="auto"/>
              <w:jc w:val="center"/>
              <w:rPr>
                <w:b/>
                <w:bCs/>
                <w:sz w:val="16"/>
                <w:szCs w:val="16"/>
              </w:rPr>
            </w:pPr>
            <w:r>
              <w:rPr>
                <w:b/>
                <w:color w:val="000000"/>
                <w:sz w:val="16"/>
              </w:rPr>
              <w:t>12</w:t>
            </w:r>
            <w:r w:rsidR="009A2461">
              <w:rPr>
                <w:b/>
                <w:color w:val="000000"/>
                <w:sz w:val="16"/>
              </w:rPr>
              <w:t>,</w:t>
            </w:r>
            <w:r>
              <w:rPr>
                <w:b/>
                <w:color w:val="000000"/>
                <w:sz w:val="16"/>
              </w:rPr>
              <w:t xml:space="preserve">049 </w:t>
            </w:r>
            <w:r>
              <w:rPr>
                <w:b/>
                <w:color w:val="000000"/>
                <w:sz w:val="16"/>
              </w:rPr>
              <w:br/>
              <w:t>/ 11</w:t>
            </w:r>
            <w:r w:rsidR="009A2461">
              <w:rPr>
                <w:b/>
                <w:color w:val="000000"/>
                <w:sz w:val="16"/>
              </w:rPr>
              <w:t>,</w:t>
            </w:r>
            <w:r>
              <w:rPr>
                <w:b/>
                <w:color w:val="000000"/>
                <w:sz w:val="16"/>
              </w:rPr>
              <w:t>680</w:t>
            </w:r>
          </w:p>
        </w:tc>
      </w:tr>
    </w:tbl>
    <w:p w14:paraId="3F2E91F4" w14:textId="77777777" w:rsidR="005D4E52" w:rsidRPr="008741A9" w:rsidRDefault="001757BC" w:rsidP="00B2681C">
      <w:pPr>
        <w:pStyle w:val="Tabela"/>
        <w:spacing w:before="60" w:after="60"/>
      </w:pPr>
      <w:r>
        <w:t>*closed,</w:t>
      </w:r>
      <w:r>
        <w:br/>
        <w:t>with different availability in winter and summer marked: winter period / summer period</w:t>
      </w:r>
    </w:p>
    <w:p w14:paraId="78A212AE" w14:textId="77777777" w:rsidR="005D4E52" w:rsidRPr="008741A9" w:rsidRDefault="001757BC" w:rsidP="00B2681C">
      <w:pPr>
        <w:pStyle w:val="Legenda"/>
      </w:pPr>
      <w:r>
        <w:t>Source: PSE S.A., own study by ARE S.A.</w:t>
      </w:r>
    </w:p>
    <w:p w14:paraId="7CB3A3A1" w14:textId="77777777" w:rsidR="00DA7362" w:rsidRPr="008741A9" w:rsidRDefault="00DA7362" w:rsidP="00B2681C"/>
    <w:p w14:paraId="12995299" w14:textId="77777777" w:rsidR="001757BC" w:rsidRDefault="001757BC" w:rsidP="00B2681C">
      <w:r>
        <w:t>Due to limitations in the transmission of power between national electricity systems, the technical capacity for electricity transmission is not always equal to the real commercial capacity. These limitations are of various nature, ranging from maintenance work to limitations introduced by transmission system operators in order to ensure the security of network operation.</w:t>
      </w:r>
    </w:p>
    <w:p w14:paraId="1F027BD8" w14:textId="77777777" w:rsidR="00DC4169" w:rsidRPr="008741A9" w:rsidRDefault="001757BC" w:rsidP="00B2681C">
      <w:r>
        <w:t>According to the EU regulation on the internal electricity market</w:t>
      </w:r>
      <w:r>
        <w:rPr>
          <w:rStyle w:val="Odwoanieprzypisudolnego"/>
        </w:rPr>
        <w:footnoteReference w:id="8"/>
      </w:r>
      <w:r>
        <w:t>, by the end of 2025 at the latest, transmission system operators are obliged to make a minimum of 70% of cross-border transmission capacity available (in compliance with the criteria of secure operation of the electricity grid).</w:t>
      </w:r>
    </w:p>
    <w:p w14:paraId="3D55D327" w14:textId="77777777" w:rsidR="005D4E52" w:rsidRPr="008741A9" w:rsidRDefault="005D4E52" w:rsidP="00B2681C">
      <w:pPr>
        <w:pStyle w:val="Legenda"/>
      </w:pPr>
    </w:p>
    <w:p w14:paraId="20925629" w14:textId="77777777" w:rsidR="005D4E52" w:rsidRPr="008741A9" w:rsidRDefault="001757BC" w:rsidP="00B2681C">
      <w:pPr>
        <w:pStyle w:val="Nagwek3"/>
      </w:pPr>
      <w:bookmarkStart w:id="55" w:name="_Toc525724666"/>
      <w:bookmarkStart w:id="56" w:name="_Toc67409976"/>
      <w:r>
        <w:t>Forecasts of gas transmission interconnection capacity</w:t>
      </w:r>
      <w:bookmarkEnd w:id="55"/>
      <w:bookmarkEnd w:id="56"/>
    </w:p>
    <w:p w14:paraId="29003851" w14:textId="77777777" w:rsidR="005D4E52" w:rsidRPr="008741A9" w:rsidRDefault="001757BC" w:rsidP="005D4E52">
      <w:r>
        <w:t>In 2015, the maximum capacity of the national transmission system (NTS) to receive natural gas was over 25.8 billion m</w:t>
      </w:r>
      <w:r>
        <w:rPr>
          <w:vertAlign w:val="superscript"/>
        </w:rPr>
        <w:t>3</w:t>
      </w:r>
      <w:r>
        <w:t xml:space="preserve"> per year. In 2016, the LNG regasification terminal in </w:t>
      </w:r>
      <w:proofErr w:type="spellStart"/>
      <w:r>
        <w:t>Świnoujście</w:t>
      </w:r>
      <w:proofErr w:type="spellEnd"/>
      <w:r>
        <w:t xml:space="preserve"> was put into operation, with an annual capacity of about 5 billion m</w:t>
      </w:r>
      <w:r>
        <w:rPr>
          <w:vertAlign w:val="superscript"/>
        </w:rPr>
        <w:t>3</w:t>
      </w:r>
      <w:r>
        <w:t>.</w:t>
      </w:r>
    </w:p>
    <w:p w14:paraId="087D319A" w14:textId="77777777" w:rsidR="005D4E52" w:rsidRPr="008741A9" w:rsidRDefault="001757BC" w:rsidP="005D4E52">
      <w:r>
        <w:t>Key investment projects ensuring diversification of natural gas supply sources and d</w:t>
      </w:r>
      <w:r w:rsidR="005C6C1F">
        <w:t>irections are considered to be:</w:t>
      </w:r>
      <w:r>
        <w:t xml:space="preserve"> construction of the Baltic Pipe – capacity of approx. 10 billion m</w:t>
      </w:r>
      <w:r>
        <w:rPr>
          <w:vertAlign w:val="superscript"/>
        </w:rPr>
        <w:t xml:space="preserve">3 </w:t>
      </w:r>
      <w:r>
        <w:t>annually towards Poland and 3 billion m</w:t>
      </w:r>
      <w:r>
        <w:rPr>
          <w:vertAlign w:val="superscript"/>
        </w:rPr>
        <w:t>3</w:t>
      </w:r>
      <w:r>
        <w:t xml:space="preserve"> towards Denmark and Sweden (includes the construction of the Norway–Denmark and Denmark–Poland interconnections and expansion of the Polish and Danish transmission systems to increase transmission capacity); expansion of the LNG terminal in </w:t>
      </w:r>
      <w:proofErr w:type="spellStart"/>
      <w:r>
        <w:t>Świnoujście</w:t>
      </w:r>
      <w:proofErr w:type="spellEnd"/>
      <w:r>
        <w:t xml:space="preserve"> – regasification capacity of approx. 8.3 billion m</w:t>
      </w:r>
      <w:r>
        <w:rPr>
          <w:vertAlign w:val="superscript"/>
        </w:rPr>
        <w:t>3</w:t>
      </w:r>
      <w:r>
        <w:t xml:space="preserve">, construction of an FSRU–type regasification terminal in the Gulf of </w:t>
      </w:r>
      <w:proofErr w:type="spellStart"/>
      <w:r>
        <w:t>Gdańsk</w:t>
      </w:r>
      <w:proofErr w:type="spellEnd"/>
      <w:r>
        <w:t xml:space="preserve">, </w:t>
      </w:r>
      <w:r>
        <w:lastRenderedPageBreak/>
        <w:t>interconnection with Slovakia – capacity of 5.7 billion m</w:t>
      </w:r>
      <w:r>
        <w:rPr>
          <w:vertAlign w:val="superscript"/>
        </w:rPr>
        <w:t>3</w:t>
      </w:r>
      <w:r>
        <w:t xml:space="preserve"> towards Poland and 4.7 billion m</w:t>
      </w:r>
      <w:r>
        <w:rPr>
          <w:vertAlign w:val="superscript"/>
        </w:rPr>
        <w:t>3</w:t>
      </w:r>
      <w:r>
        <w:t xml:space="preserve"> towards Slovakia; interconnection with Lithuania – 1.9 billion m</w:t>
      </w:r>
      <w:r>
        <w:rPr>
          <w:vertAlign w:val="superscript"/>
        </w:rPr>
        <w:t>3</w:t>
      </w:r>
      <w:r>
        <w:t xml:space="preserve"> towards Poland and 2.4 billion m</w:t>
      </w:r>
      <w:r>
        <w:rPr>
          <w:vertAlign w:val="superscript"/>
        </w:rPr>
        <w:t>3</w:t>
      </w:r>
      <w:r>
        <w:t xml:space="preserve"> towards Lithuania. Moreover, in case of market interest, interconnections with the Czech Republic and Ukraine may also be feasible.</w:t>
      </w:r>
    </w:p>
    <w:p w14:paraId="45E4A0EF" w14:textId="77777777" w:rsidR="009C1687" w:rsidRPr="008741A9" w:rsidRDefault="009C1687" w:rsidP="005D4E52"/>
    <w:p w14:paraId="6EFECF4E" w14:textId="77777777" w:rsidR="004128A1" w:rsidRPr="008741A9" w:rsidRDefault="001757BC" w:rsidP="004128A1">
      <w:pPr>
        <w:pStyle w:val="Legenda"/>
        <w:keepNext/>
      </w:pPr>
      <w:r>
        <w:t xml:space="preserve">Table </w:t>
      </w:r>
      <w:r w:rsidR="00B42AA5" w:rsidRPr="008741A9">
        <w:fldChar w:fldCharType="begin"/>
      </w:r>
      <w:r w:rsidR="00B42AA5" w:rsidRPr="008741A9">
        <w:instrText xml:space="preserve"> SEQ Tabela \* ARABIC </w:instrText>
      </w:r>
      <w:r w:rsidR="00B42AA5" w:rsidRPr="008741A9">
        <w:fldChar w:fldCharType="separate"/>
      </w:r>
      <w:r w:rsidR="0053152D" w:rsidRPr="008741A9">
        <w:t>25</w:t>
      </w:r>
      <w:r w:rsidR="00B42AA5" w:rsidRPr="008741A9">
        <w:fldChar w:fldCharType="end"/>
      </w:r>
      <w:r>
        <w:t>. Parameters of the cross-border input points to the gas transmission system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1"/>
        <w:gridCol w:w="1984"/>
        <w:gridCol w:w="851"/>
        <w:gridCol w:w="1047"/>
        <w:gridCol w:w="1048"/>
        <w:gridCol w:w="1048"/>
        <w:gridCol w:w="1048"/>
        <w:gridCol w:w="1048"/>
      </w:tblGrid>
      <w:tr w:rsidR="001757BC" w14:paraId="66E5BF28" w14:textId="77777777" w:rsidTr="008741A9">
        <w:trPr>
          <w:tblHeader/>
        </w:trPr>
        <w:tc>
          <w:tcPr>
            <w:tcW w:w="988" w:type="dxa"/>
            <w:shd w:val="clear" w:color="auto" w:fill="auto"/>
            <w:vAlign w:val="center"/>
          </w:tcPr>
          <w:p w14:paraId="4063E569" w14:textId="77777777" w:rsidR="004128A1" w:rsidRPr="008741A9" w:rsidRDefault="001757BC" w:rsidP="008741A9">
            <w:pPr>
              <w:spacing w:before="40" w:after="40" w:line="240" w:lineRule="auto"/>
              <w:jc w:val="center"/>
              <w:rPr>
                <w:b/>
                <w:sz w:val="16"/>
                <w:szCs w:val="16"/>
              </w:rPr>
            </w:pPr>
            <w:r>
              <w:rPr>
                <w:b/>
                <w:sz w:val="16"/>
              </w:rPr>
              <w:t>interconnection</w:t>
            </w:r>
          </w:p>
        </w:tc>
        <w:tc>
          <w:tcPr>
            <w:tcW w:w="1984" w:type="dxa"/>
            <w:shd w:val="clear" w:color="auto" w:fill="auto"/>
            <w:vAlign w:val="center"/>
          </w:tcPr>
          <w:p w14:paraId="5364D392" w14:textId="77777777" w:rsidR="004128A1" w:rsidRPr="008741A9" w:rsidRDefault="001757BC" w:rsidP="008741A9">
            <w:pPr>
              <w:spacing w:before="40" w:after="40" w:line="240" w:lineRule="auto"/>
              <w:jc w:val="center"/>
              <w:rPr>
                <w:b/>
                <w:sz w:val="16"/>
                <w:szCs w:val="16"/>
              </w:rPr>
            </w:pPr>
            <w:r>
              <w:rPr>
                <w:b/>
                <w:sz w:val="16"/>
              </w:rPr>
              <w:t>terminal point</w:t>
            </w:r>
          </w:p>
        </w:tc>
        <w:tc>
          <w:tcPr>
            <w:tcW w:w="851" w:type="dxa"/>
            <w:shd w:val="clear" w:color="auto" w:fill="auto"/>
            <w:vAlign w:val="center"/>
          </w:tcPr>
          <w:p w14:paraId="5E156D7E" w14:textId="77777777" w:rsidR="004128A1" w:rsidRPr="008741A9" w:rsidRDefault="001757BC" w:rsidP="008741A9">
            <w:pPr>
              <w:spacing w:before="40" w:after="40" w:line="240" w:lineRule="auto"/>
              <w:jc w:val="center"/>
              <w:rPr>
                <w:b/>
                <w:sz w:val="16"/>
                <w:szCs w:val="16"/>
              </w:rPr>
            </w:pPr>
            <w:r>
              <w:rPr>
                <w:b/>
                <w:sz w:val="16"/>
              </w:rPr>
              <w:t>input / output</w:t>
            </w:r>
          </w:p>
        </w:tc>
        <w:tc>
          <w:tcPr>
            <w:tcW w:w="1047" w:type="dxa"/>
            <w:shd w:val="clear" w:color="auto" w:fill="auto"/>
            <w:vAlign w:val="center"/>
          </w:tcPr>
          <w:p w14:paraId="7716525D" w14:textId="77777777" w:rsidR="004128A1" w:rsidRPr="008741A9" w:rsidRDefault="001757BC" w:rsidP="008741A9">
            <w:pPr>
              <w:spacing w:before="40" w:after="40" w:line="240" w:lineRule="auto"/>
              <w:jc w:val="center"/>
              <w:rPr>
                <w:b/>
                <w:sz w:val="16"/>
                <w:szCs w:val="16"/>
              </w:rPr>
            </w:pPr>
            <w:r>
              <w:rPr>
                <w:b/>
                <w:sz w:val="16"/>
              </w:rPr>
              <w:t>2020</w:t>
            </w:r>
          </w:p>
        </w:tc>
        <w:tc>
          <w:tcPr>
            <w:tcW w:w="1048" w:type="dxa"/>
            <w:shd w:val="clear" w:color="auto" w:fill="auto"/>
            <w:vAlign w:val="center"/>
          </w:tcPr>
          <w:p w14:paraId="2E62A097" w14:textId="77777777" w:rsidR="004128A1" w:rsidRPr="008741A9" w:rsidRDefault="001757BC" w:rsidP="008741A9">
            <w:pPr>
              <w:spacing w:before="40" w:after="40" w:line="240" w:lineRule="auto"/>
              <w:jc w:val="center"/>
              <w:rPr>
                <w:b/>
                <w:sz w:val="16"/>
                <w:szCs w:val="16"/>
              </w:rPr>
            </w:pPr>
            <w:r>
              <w:rPr>
                <w:b/>
                <w:sz w:val="16"/>
              </w:rPr>
              <w:t>2025</w:t>
            </w:r>
          </w:p>
        </w:tc>
        <w:tc>
          <w:tcPr>
            <w:tcW w:w="1048" w:type="dxa"/>
            <w:shd w:val="clear" w:color="auto" w:fill="auto"/>
            <w:vAlign w:val="center"/>
          </w:tcPr>
          <w:p w14:paraId="18B77C6D" w14:textId="77777777" w:rsidR="004128A1" w:rsidRPr="008741A9" w:rsidRDefault="001757BC" w:rsidP="008741A9">
            <w:pPr>
              <w:spacing w:before="40" w:after="40" w:line="240" w:lineRule="auto"/>
              <w:jc w:val="center"/>
              <w:rPr>
                <w:b/>
                <w:sz w:val="16"/>
                <w:szCs w:val="16"/>
              </w:rPr>
            </w:pPr>
            <w:r>
              <w:rPr>
                <w:b/>
                <w:sz w:val="16"/>
              </w:rPr>
              <w:t>2030</w:t>
            </w:r>
          </w:p>
        </w:tc>
        <w:tc>
          <w:tcPr>
            <w:tcW w:w="1048" w:type="dxa"/>
            <w:shd w:val="clear" w:color="auto" w:fill="auto"/>
            <w:vAlign w:val="center"/>
          </w:tcPr>
          <w:p w14:paraId="522D2495" w14:textId="77777777" w:rsidR="004128A1" w:rsidRPr="008741A9" w:rsidRDefault="001757BC" w:rsidP="008741A9">
            <w:pPr>
              <w:spacing w:before="40" w:after="40" w:line="240" w:lineRule="auto"/>
              <w:jc w:val="center"/>
              <w:rPr>
                <w:b/>
                <w:sz w:val="16"/>
                <w:szCs w:val="16"/>
              </w:rPr>
            </w:pPr>
            <w:r>
              <w:rPr>
                <w:b/>
                <w:sz w:val="16"/>
              </w:rPr>
              <w:t>2035</w:t>
            </w:r>
          </w:p>
        </w:tc>
        <w:tc>
          <w:tcPr>
            <w:tcW w:w="1048" w:type="dxa"/>
            <w:shd w:val="clear" w:color="auto" w:fill="auto"/>
            <w:vAlign w:val="center"/>
          </w:tcPr>
          <w:p w14:paraId="28E150CE" w14:textId="77777777" w:rsidR="004128A1" w:rsidRPr="008741A9" w:rsidRDefault="001757BC" w:rsidP="008741A9">
            <w:pPr>
              <w:spacing w:before="40" w:after="40" w:line="240" w:lineRule="auto"/>
              <w:jc w:val="center"/>
              <w:rPr>
                <w:b/>
                <w:sz w:val="16"/>
                <w:szCs w:val="16"/>
              </w:rPr>
            </w:pPr>
            <w:r>
              <w:rPr>
                <w:b/>
                <w:sz w:val="16"/>
              </w:rPr>
              <w:t>2040</w:t>
            </w:r>
          </w:p>
        </w:tc>
      </w:tr>
      <w:tr w:rsidR="001757BC" w14:paraId="3AEEA8B8" w14:textId="77777777" w:rsidTr="008741A9">
        <w:tc>
          <w:tcPr>
            <w:tcW w:w="988" w:type="dxa"/>
            <w:shd w:val="clear" w:color="auto" w:fill="auto"/>
            <w:vAlign w:val="center"/>
          </w:tcPr>
          <w:p w14:paraId="16E356F2" w14:textId="77777777" w:rsidR="004128A1" w:rsidRPr="008741A9" w:rsidRDefault="001757BC" w:rsidP="008741A9">
            <w:pPr>
              <w:spacing w:before="40" w:after="40" w:line="240" w:lineRule="auto"/>
              <w:jc w:val="left"/>
              <w:rPr>
                <w:b/>
                <w:sz w:val="16"/>
                <w:szCs w:val="16"/>
              </w:rPr>
            </w:pPr>
            <w:r>
              <w:rPr>
                <w:b/>
                <w:sz w:val="16"/>
              </w:rPr>
              <w:t>LNG Terminal</w:t>
            </w:r>
          </w:p>
        </w:tc>
        <w:tc>
          <w:tcPr>
            <w:tcW w:w="1984" w:type="dxa"/>
            <w:shd w:val="clear" w:color="auto" w:fill="auto"/>
            <w:vAlign w:val="center"/>
          </w:tcPr>
          <w:p w14:paraId="2A8B4D98" w14:textId="77777777" w:rsidR="004128A1" w:rsidRPr="008741A9" w:rsidRDefault="001757BC" w:rsidP="008741A9">
            <w:pPr>
              <w:spacing w:before="40" w:after="40" w:line="240" w:lineRule="auto"/>
              <w:jc w:val="left"/>
              <w:rPr>
                <w:sz w:val="16"/>
                <w:szCs w:val="16"/>
              </w:rPr>
            </w:pPr>
            <w:r>
              <w:rPr>
                <w:sz w:val="16"/>
              </w:rPr>
              <w:t>LNG Terminal</w:t>
            </w:r>
          </w:p>
        </w:tc>
        <w:tc>
          <w:tcPr>
            <w:tcW w:w="851" w:type="dxa"/>
            <w:shd w:val="clear" w:color="auto" w:fill="auto"/>
            <w:vAlign w:val="center"/>
          </w:tcPr>
          <w:p w14:paraId="3D2C853A" w14:textId="77777777" w:rsidR="004128A1" w:rsidRPr="008741A9" w:rsidRDefault="001757BC" w:rsidP="008741A9">
            <w:pPr>
              <w:spacing w:before="40" w:after="40" w:line="240" w:lineRule="auto"/>
              <w:jc w:val="center"/>
              <w:rPr>
                <w:sz w:val="16"/>
                <w:szCs w:val="16"/>
              </w:rPr>
            </w:pPr>
            <w:r>
              <w:rPr>
                <w:sz w:val="16"/>
              </w:rPr>
              <w:t>input</w:t>
            </w:r>
          </w:p>
        </w:tc>
        <w:tc>
          <w:tcPr>
            <w:tcW w:w="1047" w:type="dxa"/>
            <w:shd w:val="clear" w:color="auto" w:fill="auto"/>
            <w:vAlign w:val="center"/>
          </w:tcPr>
          <w:p w14:paraId="6FFFE712" w14:textId="77777777" w:rsidR="004128A1" w:rsidRPr="008741A9" w:rsidRDefault="001757BC" w:rsidP="008741A9">
            <w:pPr>
              <w:spacing w:before="40" w:after="40" w:line="240" w:lineRule="auto"/>
              <w:jc w:val="center"/>
              <w:rPr>
                <w:sz w:val="16"/>
                <w:szCs w:val="16"/>
              </w:rPr>
            </w:pPr>
            <w:r>
              <w:rPr>
                <w:sz w:val="16"/>
              </w:rPr>
              <w:t>4,993.2</w:t>
            </w:r>
          </w:p>
        </w:tc>
        <w:tc>
          <w:tcPr>
            <w:tcW w:w="1048" w:type="dxa"/>
            <w:shd w:val="clear" w:color="auto" w:fill="auto"/>
            <w:vAlign w:val="center"/>
          </w:tcPr>
          <w:p w14:paraId="4750980C" w14:textId="77777777" w:rsidR="004128A1" w:rsidRPr="008741A9" w:rsidRDefault="001757BC" w:rsidP="008741A9">
            <w:pPr>
              <w:spacing w:before="40" w:after="40" w:line="240" w:lineRule="auto"/>
              <w:jc w:val="center"/>
              <w:rPr>
                <w:sz w:val="16"/>
                <w:szCs w:val="16"/>
              </w:rPr>
            </w:pPr>
            <w:r>
              <w:rPr>
                <w:sz w:val="16"/>
              </w:rPr>
              <w:t>8,300</w:t>
            </w:r>
          </w:p>
        </w:tc>
        <w:tc>
          <w:tcPr>
            <w:tcW w:w="1048" w:type="dxa"/>
            <w:shd w:val="clear" w:color="auto" w:fill="auto"/>
            <w:vAlign w:val="center"/>
          </w:tcPr>
          <w:p w14:paraId="79E5DD99" w14:textId="77777777" w:rsidR="004128A1" w:rsidRPr="008741A9" w:rsidRDefault="001757BC" w:rsidP="008741A9">
            <w:pPr>
              <w:spacing w:before="40" w:after="40" w:line="240" w:lineRule="auto"/>
              <w:jc w:val="center"/>
              <w:rPr>
                <w:sz w:val="16"/>
                <w:szCs w:val="16"/>
              </w:rPr>
            </w:pPr>
            <w:r>
              <w:rPr>
                <w:sz w:val="16"/>
              </w:rPr>
              <w:t>8,300</w:t>
            </w:r>
          </w:p>
        </w:tc>
        <w:tc>
          <w:tcPr>
            <w:tcW w:w="1048" w:type="dxa"/>
            <w:shd w:val="clear" w:color="auto" w:fill="auto"/>
            <w:vAlign w:val="center"/>
          </w:tcPr>
          <w:p w14:paraId="02731D3D" w14:textId="77777777" w:rsidR="004128A1" w:rsidRPr="008741A9" w:rsidRDefault="001757BC" w:rsidP="008741A9">
            <w:pPr>
              <w:spacing w:before="40" w:after="40" w:line="240" w:lineRule="auto"/>
              <w:jc w:val="center"/>
              <w:rPr>
                <w:sz w:val="16"/>
                <w:szCs w:val="16"/>
              </w:rPr>
            </w:pPr>
            <w:r>
              <w:rPr>
                <w:sz w:val="16"/>
              </w:rPr>
              <w:t>8,300</w:t>
            </w:r>
          </w:p>
        </w:tc>
        <w:tc>
          <w:tcPr>
            <w:tcW w:w="1048" w:type="dxa"/>
            <w:shd w:val="clear" w:color="auto" w:fill="auto"/>
            <w:vAlign w:val="center"/>
          </w:tcPr>
          <w:p w14:paraId="15355AF2" w14:textId="77777777" w:rsidR="004128A1" w:rsidRPr="008741A9" w:rsidRDefault="001757BC" w:rsidP="008741A9">
            <w:pPr>
              <w:spacing w:before="40" w:after="40" w:line="240" w:lineRule="auto"/>
              <w:jc w:val="center"/>
              <w:rPr>
                <w:sz w:val="16"/>
                <w:szCs w:val="16"/>
              </w:rPr>
            </w:pPr>
            <w:r>
              <w:rPr>
                <w:sz w:val="16"/>
              </w:rPr>
              <w:t>8,300</w:t>
            </w:r>
          </w:p>
        </w:tc>
      </w:tr>
      <w:tr w:rsidR="001757BC" w14:paraId="2F488E50" w14:textId="77777777" w:rsidTr="008741A9">
        <w:tc>
          <w:tcPr>
            <w:tcW w:w="988" w:type="dxa"/>
            <w:shd w:val="clear" w:color="auto" w:fill="auto"/>
            <w:vAlign w:val="center"/>
          </w:tcPr>
          <w:p w14:paraId="70CB6B2A" w14:textId="77777777" w:rsidR="004128A1" w:rsidRPr="008741A9" w:rsidRDefault="001757BC" w:rsidP="008741A9">
            <w:pPr>
              <w:spacing w:before="40" w:after="40" w:line="240" w:lineRule="auto"/>
              <w:jc w:val="left"/>
              <w:rPr>
                <w:b/>
                <w:sz w:val="16"/>
                <w:szCs w:val="16"/>
              </w:rPr>
            </w:pPr>
            <w:r>
              <w:rPr>
                <w:b/>
                <w:sz w:val="16"/>
              </w:rPr>
              <w:t>Germany</w:t>
            </w:r>
          </w:p>
        </w:tc>
        <w:tc>
          <w:tcPr>
            <w:tcW w:w="1984" w:type="dxa"/>
            <w:shd w:val="clear" w:color="auto" w:fill="auto"/>
            <w:vAlign w:val="center"/>
          </w:tcPr>
          <w:p w14:paraId="46DB1FAC" w14:textId="77777777" w:rsidR="004128A1" w:rsidRPr="008741A9" w:rsidRDefault="001757BC" w:rsidP="008741A9">
            <w:pPr>
              <w:spacing w:before="40" w:after="40" w:line="240" w:lineRule="auto"/>
              <w:jc w:val="left"/>
              <w:rPr>
                <w:sz w:val="16"/>
                <w:szCs w:val="16"/>
              </w:rPr>
            </w:pPr>
            <w:r>
              <w:rPr>
                <w:sz w:val="16"/>
              </w:rPr>
              <w:t>GCP IN (</w:t>
            </w:r>
            <w:proofErr w:type="spellStart"/>
            <w:r>
              <w:rPr>
                <w:sz w:val="16"/>
              </w:rPr>
              <w:t>Lasów</w:t>
            </w:r>
            <w:proofErr w:type="spellEnd"/>
            <w:r>
              <w:rPr>
                <w:sz w:val="16"/>
              </w:rPr>
              <w:t xml:space="preserve">, </w:t>
            </w:r>
            <w:proofErr w:type="spellStart"/>
            <w:r>
              <w:rPr>
                <w:sz w:val="16"/>
              </w:rPr>
              <w:t>Gubin</w:t>
            </w:r>
            <w:proofErr w:type="spellEnd"/>
            <w:r>
              <w:rPr>
                <w:sz w:val="16"/>
              </w:rPr>
              <w:t>)</w:t>
            </w:r>
          </w:p>
        </w:tc>
        <w:tc>
          <w:tcPr>
            <w:tcW w:w="851" w:type="dxa"/>
            <w:shd w:val="clear" w:color="auto" w:fill="auto"/>
            <w:vAlign w:val="center"/>
          </w:tcPr>
          <w:p w14:paraId="5F5AD53C" w14:textId="77777777" w:rsidR="004128A1" w:rsidRPr="008741A9" w:rsidRDefault="001757BC" w:rsidP="008741A9">
            <w:pPr>
              <w:spacing w:before="40" w:after="40" w:line="240" w:lineRule="auto"/>
              <w:jc w:val="center"/>
              <w:rPr>
                <w:sz w:val="16"/>
                <w:szCs w:val="16"/>
              </w:rPr>
            </w:pPr>
            <w:r>
              <w:rPr>
                <w:sz w:val="16"/>
              </w:rPr>
              <w:t>input</w:t>
            </w:r>
          </w:p>
        </w:tc>
        <w:tc>
          <w:tcPr>
            <w:tcW w:w="1047" w:type="dxa"/>
            <w:shd w:val="clear" w:color="auto" w:fill="auto"/>
            <w:vAlign w:val="center"/>
          </w:tcPr>
          <w:p w14:paraId="3AB35123" w14:textId="77777777" w:rsidR="004128A1" w:rsidRPr="008741A9" w:rsidRDefault="001757BC" w:rsidP="008741A9">
            <w:pPr>
              <w:spacing w:before="40" w:after="40" w:line="240" w:lineRule="auto"/>
              <w:jc w:val="center"/>
              <w:rPr>
                <w:sz w:val="16"/>
                <w:szCs w:val="16"/>
              </w:rPr>
            </w:pPr>
            <w:r>
              <w:rPr>
                <w:sz w:val="16"/>
              </w:rPr>
              <w:t>1,594.3</w:t>
            </w:r>
          </w:p>
        </w:tc>
        <w:tc>
          <w:tcPr>
            <w:tcW w:w="1048" w:type="dxa"/>
            <w:shd w:val="clear" w:color="auto" w:fill="auto"/>
            <w:vAlign w:val="center"/>
          </w:tcPr>
          <w:p w14:paraId="0C3C8C9A" w14:textId="77777777" w:rsidR="004128A1" w:rsidRPr="008741A9" w:rsidRDefault="001757BC" w:rsidP="008741A9">
            <w:pPr>
              <w:spacing w:before="40" w:after="40" w:line="240" w:lineRule="auto"/>
              <w:jc w:val="center"/>
              <w:rPr>
                <w:sz w:val="16"/>
                <w:szCs w:val="16"/>
              </w:rPr>
            </w:pPr>
            <w:r>
              <w:rPr>
                <w:sz w:val="16"/>
              </w:rPr>
              <w:t>1,594.3</w:t>
            </w:r>
          </w:p>
        </w:tc>
        <w:tc>
          <w:tcPr>
            <w:tcW w:w="1048" w:type="dxa"/>
            <w:shd w:val="clear" w:color="auto" w:fill="auto"/>
            <w:vAlign w:val="center"/>
          </w:tcPr>
          <w:p w14:paraId="09EA9E1B" w14:textId="77777777" w:rsidR="004128A1" w:rsidRPr="008741A9" w:rsidRDefault="001757BC" w:rsidP="008741A9">
            <w:pPr>
              <w:spacing w:before="40" w:after="40" w:line="240" w:lineRule="auto"/>
              <w:jc w:val="center"/>
              <w:rPr>
                <w:sz w:val="16"/>
                <w:szCs w:val="16"/>
              </w:rPr>
            </w:pPr>
            <w:r>
              <w:rPr>
                <w:sz w:val="16"/>
              </w:rPr>
              <w:t>1,594.3</w:t>
            </w:r>
          </w:p>
        </w:tc>
        <w:tc>
          <w:tcPr>
            <w:tcW w:w="1048" w:type="dxa"/>
            <w:shd w:val="clear" w:color="auto" w:fill="auto"/>
            <w:vAlign w:val="center"/>
          </w:tcPr>
          <w:p w14:paraId="08C02118" w14:textId="77777777" w:rsidR="004128A1" w:rsidRPr="008741A9" w:rsidRDefault="001757BC" w:rsidP="008741A9">
            <w:pPr>
              <w:spacing w:before="40" w:after="40" w:line="240" w:lineRule="auto"/>
              <w:jc w:val="center"/>
              <w:rPr>
                <w:sz w:val="16"/>
                <w:szCs w:val="16"/>
              </w:rPr>
            </w:pPr>
            <w:r>
              <w:rPr>
                <w:sz w:val="16"/>
              </w:rPr>
              <w:t>1,594.3</w:t>
            </w:r>
          </w:p>
        </w:tc>
        <w:tc>
          <w:tcPr>
            <w:tcW w:w="1048" w:type="dxa"/>
            <w:shd w:val="clear" w:color="auto" w:fill="auto"/>
            <w:vAlign w:val="center"/>
          </w:tcPr>
          <w:p w14:paraId="4DC23A6F" w14:textId="77777777" w:rsidR="004128A1" w:rsidRPr="008741A9" w:rsidRDefault="001757BC" w:rsidP="008741A9">
            <w:pPr>
              <w:spacing w:before="40" w:after="40" w:line="240" w:lineRule="auto"/>
              <w:jc w:val="center"/>
              <w:rPr>
                <w:sz w:val="16"/>
                <w:szCs w:val="16"/>
              </w:rPr>
            </w:pPr>
            <w:r>
              <w:rPr>
                <w:sz w:val="16"/>
              </w:rPr>
              <w:t>1,594.3</w:t>
            </w:r>
          </w:p>
        </w:tc>
      </w:tr>
      <w:tr w:rsidR="001757BC" w14:paraId="35FA4823" w14:textId="77777777" w:rsidTr="008741A9">
        <w:tc>
          <w:tcPr>
            <w:tcW w:w="988" w:type="dxa"/>
            <w:shd w:val="clear" w:color="auto" w:fill="auto"/>
            <w:vAlign w:val="center"/>
          </w:tcPr>
          <w:p w14:paraId="0D8872AD" w14:textId="77777777" w:rsidR="004128A1" w:rsidRPr="008741A9" w:rsidRDefault="001757BC" w:rsidP="008741A9">
            <w:pPr>
              <w:spacing w:before="40" w:after="40" w:line="240" w:lineRule="auto"/>
              <w:jc w:val="left"/>
              <w:rPr>
                <w:b/>
                <w:sz w:val="16"/>
                <w:szCs w:val="16"/>
              </w:rPr>
            </w:pPr>
            <w:r>
              <w:rPr>
                <w:b/>
                <w:sz w:val="16"/>
              </w:rPr>
              <w:t>Germany</w:t>
            </w:r>
          </w:p>
        </w:tc>
        <w:tc>
          <w:tcPr>
            <w:tcW w:w="1984" w:type="dxa"/>
            <w:shd w:val="clear" w:color="auto" w:fill="auto"/>
            <w:vAlign w:val="center"/>
          </w:tcPr>
          <w:p w14:paraId="46A401A2" w14:textId="77777777" w:rsidR="004128A1" w:rsidRPr="008741A9" w:rsidRDefault="001757BC" w:rsidP="008741A9">
            <w:pPr>
              <w:spacing w:before="40" w:after="40" w:line="240" w:lineRule="auto"/>
              <w:jc w:val="left"/>
              <w:rPr>
                <w:sz w:val="16"/>
                <w:szCs w:val="16"/>
              </w:rPr>
            </w:pPr>
            <w:r>
              <w:rPr>
                <w:sz w:val="16"/>
              </w:rPr>
              <w:t>GCP OUT (</w:t>
            </w:r>
            <w:proofErr w:type="spellStart"/>
            <w:r>
              <w:rPr>
                <w:sz w:val="16"/>
              </w:rPr>
              <w:t>Lasów</w:t>
            </w:r>
            <w:proofErr w:type="spellEnd"/>
            <w:r>
              <w:rPr>
                <w:sz w:val="16"/>
              </w:rPr>
              <w:t xml:space="preserve"> </w:t>
            </w:r>
            <w:proofErr w:type="spellStart"/>
            <w:r>
              <w:rPr>
                <w:sz w:val="16"/>
              </w:rPr>
              <w:t>Rewers</w:t>
            </w:r>
            <w:proofErr w:type="spellEnd"/>
            <w:r>
              <w:rPr>
                <w:sz w:val="16"/>
              </w:rPr>
              <w:t xml:space="preserve">, </w:t>
            </w:r>
            <w:proofErr w:type="spellStart"/>
            <w:r>
              <w:rPr>
                <w:sz w:val="16"/>
              </w:rPr>
              <w:t>Kamminke</w:t>
            </w:r>
            <w:proofErr w:type="spellEnd"/>
            <w:r>
              <w:rPr>
                <w:sz w:val="16"/>
              </w:rPr>
              <w:t>)</w:t>
            </w:r>
          </w:p>
        </w:tc>
        <w:tc>
          <w:tcPr>
            <w:tcW w:w="851" w:type="dxa"/>
            <w:shd w:val="clear" w:color="auto" w:fill="auto"/>
            <w:vAlign w:val="center"/>
          </w:tcPr>
          <w:p w14:paraId="1CDF72D4" w14:textId="77777777" w:rsidR="004128A1" w:rsidRPr="008741A9" w:rsidRDefault="001757BC" w:rsidP="008741A9">
            <w:pPr>
              <w:spacing w:before="40" w:after="40" w:line="240" w:lineRule="auto"/>
              <w:jc w:val="center"/>
              <w:rPr>
                <w:sz w:val="16"/>
                <w:szCs w:val="16"/>
              </w:rPr>
            </w:pPr>
            <w:r>
              <w:rPr>
                <w:sz w:val="16"/>
              </w:rPr>
              <w:t>output</w:t>
            </w:r>
          </w:p>
        </w:tc>
        <w:tc>
          <w:tcPr>
            <w:tcW w:w="1047" w:type="dxa"/>
            <w:shd w:val="clear" w:color="auto" w:fill="auto"/>
            <w:vAlign w:val="center"/>
          </w:tcPr>
          <w:p w14:paraId="4344F3BA" w14:textId="77777777" w:rsidR="004128A1" w:rsidRPr="008741A9" w:rsidRDefault="001757BC" w:rsidP="008741A9">
            <w:pPr>
              <w:spacing w:before="40" w:after="40" w:line="240" w:lineRule="auto"/>
              <w:jc w:val="center"/>
              <w:rPr>
                <w:sz w:val="16"/>
                <w:szCs w:val="16"/>
              </w:rPr>
            </w:pPr>
            <w:r>
              <w:rPr>
                <w:sz w:val="16"/>
              </w:rPr>
              <w:t>440.8</w:t>
            </w:r>
          </w:p>
        </w:tc>
        <w:tc>
          <w:tcPr>
            <w:tcW w:w="1048" w:type="dxa"/>
            <w:shd w:val="clear" w:color="auto" w:fill="auto"/>
            <w:vAlign w:val="center"/>
          </w:tcPr>
          <w:p w14:paraId="4746EFB3" w14:textId="77777777" w:rsidR="004128A1" w:rsidRPr="008741A9" w:rsidRDefault="001757BC" w:rsidP="008741A9">
            <w:pPr>
              <w:spacing w:before="40" w:after="40" w:line="240" w:lineRule="auto"/>
              <w:jc w:val="center"/>
              <w:rPr>
                <w:sz w:val="16"/>
                <w:szCs w:val="16"/>
              </w:rPr>
            </w:pPr>
            <w:r>
              <w:rPr>
                <w:sz w:val="16"/>
              </w:rPr>
              <w:t>440.8</w:t>
            </w:r>
          </w:p>
        </w:tc>
        <w:tc>
          <w:tcPr>
            <w:tcW w:w="1048" w:type="dxa"/>
            <w:shd w:val="clear" w:color="auto" w:fill="auto"/>
            <w:vAlign w:val="center"/>
          </w:tcPr>
          <w:p w14:paraId="07668AA9" w14:textId="77777777" w:rsidR="004128A1" w:rsidRPr="008741A9" w:rsidRDefault="001757BC" w:rsidP="008741A9">
            <w:pPr>
              <w:spacing w:before="40" w:after="40" w:line="240" w:lineRule="auto"/>
              <w:jc w:val="center"/>
              <w:rPr>
                <w:sz w:val="16"/>
                <w:szCs w:val="16"/>
              </w:rPr>
            </w:pPr>
            <w:r>
              <w:rPr>
                <w:sz w:val="16"/>
              </w:rPr>
              <w:t>440.8</w:t>
            </w:r>
          </w:p>
        </w:tc>
        <w:tc>
          <w:tcPr>
            <w:tcW w:w="1048" w:type="dxa"/>
            <w:shd w:val="clear" w:color="auto" w:fill="auto"/>
            <w:vAlign w:val="center"/>
          </w:tcPr>
          <w:p w14:paraId="03E226B4" w14:textId="77777777" w:rsidR="004128A1" w:rsidRPr="008741A9" w:rsidRDefault="001757BC" w:rsidP="008741A9">
            <w:pPr>
              <w:spacing w:before="40" w:after="40" w:line="240" w:lineRule="auto"/>
              <w:jc w:val="center"/>
              <w:rPr>
                <w:sz w:val="16"/>
                <w:szCs w:val="16"/>
              </w:rPr>
            </w:pPr>
            <w:r>
              <w:rPr>
                <w:sz w:val="16"/>
              </w:rPr>
              <w:t>440.8</w:t>
            </w:r>
          </w:p>
        </w:tc>
        <w:tc>
          <w:tcPr>
            <w:tcW w:w="1048" w:type="dxa"/>
            <w:shd w:val="clear" w:color="auto" w:fill="auto"/>
            <w:vAlign w:val="center"/>
          </w:tcPr>
          <w:p w14:paraId="15F36870" w14:textId="77777777" w:rsidR="004128A1" w:rsidRPr="008741A9" w:rsidRDefault="001757BC" w:rsidP="008741A9">
            <w:pPr>
              <w:spacing w:before="40" w:after="40" w:line="240" w:lineRule="auto"/>
              <w:jc w:val="center"/>
              <w:rPr>
                <w:sz w:val="16"/>
                <w:szCs w:val="16"/>
              </w:rPr>
            </w:pPr>
            <w:r>
              <w:rPr>
                <w:sz w:val="16"/>
              </w:rPr>
              <w:t>440.8</w:t>
            </w:r>
          </w:p>
        </w:tc>
      </w:tr>
      <w:tr w:rsidR="001757BC" w14:paraId="3E00254A" w14:textId="77777777" w:rsidTr="008741A9">
        <w:tc>
          <w:tcPr>
            <w:tcW w:w="988" w:type="dxa"/>
            <w:shd w:val="clear" w:color="auto" w:fill="auto"/>
            <w:vAlign w:val="center"/>
          </w:tcPr>
          <w:p w14:paraId="5DAE2A13" w14:textId="77777777" w:rsidR="004128A1" w:rsidRPr="008741A9" w:rsidRDefault="001757BC" w:rsidP="008741A9">
            <w:pPr>
              <w:spacing w:before="40" w:after="40" w:line="240" w:lineRule="auto"/>
              <w:jc w:val="left"/>
              <w:rPr>
                <w:b/>
                <w:sz w:val="16"/>
                <w:szCs w:val="16"/>
              </w:rPr>
            </w:pPr>
            <w:r>
              <w:rPr>
                <w:b/>
                <w:sz w:val="16"/>
              </w:rPr>
              <w:t>Czech Republic</w:t>
            </w:r>
          </w:p>
        </w:tc>
        <w:tc>
          <w:tcPr>
            <w:tcW w:w="1984" w:type="dxa"/>
            <w:shd w:val="clear" w:color="auto" w:fill="auto"/>
            <w:vAlign w:val="center"/>
          </w:tcPr>
          <w:p w14:paraId="7D91000D" w14:textId="77777777" w:rsidR="004128A1" w:rsidRPr="008741A9" w:rsidRDefault="001757BC" w:rsidP="008741A9">
            <w:pPr>
              <w:spacing w:before="40" w:after="40" w:line="240" w:lineRule="auto"/>
              <w:jc w:val="left"/>
              <w:rPr>
                <w:sz w:val="16"/>
                <w:szCs w:val="16"/>
              </w:rPr>
            </w:pPr>
            <w:proofErr w:type="spellStart"/>
            <w:r>
              <w:rPr>
                <w:sz w:val="16"/>
              </w:rPr>
              <w:t>Branice</w:t>
            </w:r>
            <w:proofErr w:type="spellEnd"/>
          </w:p>
        </w:tc>
        <w:tc>
          <w:tcPr>
            <w:tcW w:w="851" w:type="dxa"/>
            <w:shd w:val="clear" w:color="auto" w:fill="auto"/>
            <w:vAlign w:val="center"/>
          </w:tcPr>
          <w:p w14:paraId="3EBBFB2B" w14:textId="77777777" w:rsidR="004128A1" w:rsidRPr="008741A9" w:rsidRDefault="001757BC" w:rsidP="008741A9">
            <w:pPr>
              <w:spacing w:before="40" w:after="40" w:line="240" w:lineRule="auto"/>
              <w:jc w:val="center"/>
              <w:rPr>
                <w:sz w:val="16"/>
                <w:szCs w:val="16"/>
              </w:rPr>
            </w:pPr>
            <w:r>
              <w:rPr>
                <w:sz w:val="16"/>
              </w:rPr>
              <w:t>input</w:t>
            </w:r>
          </w:p>
        </w:tc>
        <w:tc>
          <w:tcPr>
            <w:tcW w:w="1047" w:type="dxa"/>
            <w:shd w:val="clear" w:color="auto" w:fill="auto"/>
            <w:vAlign w:val="center"/>
          </w:tcPr>
          <w:p w14:paraId="4C9F719E" w14:textId="77777777" w:rsidR="004128A1" w:rsidRPr="008741A9" w:rsidRDefault="001757BC" w:rsidP="008741A9">
            <w:pPr>
              <w:spacing w:before="40" w:after="40" w:line="240" w:lineRule="auto"/>
              <w:jc w:val="center"/>
              <w:rPr>
                <w:sz w:val="16"/>
                <w:szCs w:val="16"/>
              </w:rPr>
            </w:pPr>
            <w:r>
              <w:rPr>
                <w:sz w:val="16"/>
              </w:rPr>
              <w:t>1.4</w:t>
            </w:r>
          </w:p>
        </w:tc>
        <w:tc>
          <w:tcPr>
            <w:tcW w:w="1048" w:type="dxa"/>
            <w:shd w:val="clear" w:color="auto" w:fill="auto"/>
            <w:vAlign w:val="center"/>
          </w:tcPr>
          <w:p w14:paraId="1BD6A1CD" w14:textId="77777777" w:rsidR="004128A1" w:rsidRPr="008741A9" w:rsidRDefault="001757BC" w:rsidP="008741A9">
            <w:pPr>
              <w:spacing w:before="40" w:after="40" w:line="240" w:lineRule="auto"/>
              <w:jc w:val="center"/>
              <w:rPr>
                <w:sz w:val="16"/>
                <w:szCs w:val="16"/>
              </w:rPr>
            </w:pPr>
            <w:r>
              <w:rPr>
                <w:sz w:val="16"/>
              </w:rPr>
              <w:t>1.4</w:t>
            </w:r>
          </w:p>
        </w:tc>
        <w:tc>
          <w:tcPr>
            <w:tcW w:w="1048" w:type="dxa"/>
            <w:shd w:val="clear" w:color="auto" w:fill="auto"/>
            <w:vAlign w:val="center"/>
          </w:tcPr>
          <w:p w14:paraId="140A026D" w14:textId="77777777" w:rsidR="004128A1" w:rsidRPr="008741A9" w:rsidRDefault="001757BC" w:rsidP="008741A9">
            <w:pPr>
              <w:spacing w:before="40" w:after="40" w:line="240" w:lineRule="auto"/>
              <w:jc w:val="center"/>
              <w:rPr>
                <w:sz w:val="16"/>
                <w:szCs w:val="16"/>
              </w:rPr>
            </w:pPr>
            <w:r>
              <w:rPr>
                <w:sz w:val="16"/>
              </w:rPr>
              <w:t>1.4</w:t>
            </w:r>
          </w:p>
        </w:tc>
        <w:tc>
          <w:tcPr>
            <w:tcW w:w="1048" w:type="dxa"/>
            <w:shd w:val="clear" w:color="auto" w:fill="auto"/>
            <w:vAlign w:val="center"/>
          </w:tcPr>
          <w:p w14:paraId="5F0BD7FA" w14:textId="77777777" w:rsidR="004128A1" w:rsidRPr="008741A9" w:rsidRDefault="001757BC" w:rsidP="008741A9">
            <w:pPr>
              <w:spacing w:before="40" w:after="40" w:line="240" w:lineRule="auto"/>
              <w:jc w:val="center"/>
              <w:rPr>
                <w:sz w:val="16"/>
                <w:szCs w:val="16"/>
              </w:rPr>
            </w:pPr>
            <w:r>
              <w:rPr>
                <w:sz w:val="16"/>
              </w:rPr>
              <w:t>1.4</w:t>
            </w:r>
          </w:p>
        </w:tc>
        <w:tc>
          <w:tcPr>
            <w:tcW w:w="1048" w:type="dxa"/>
            <w:shd w:val="clear" w:color="auto" w:fill="auto"/>
            <w:vAlign w:val="center"/>
          </w:tcPr>
          <w:p w14:paraId="64697D7E" w14:textId="77777777" w:rsidR="004128A1" w:rsidRPr="008741A9" w:rsidRDefault="001757BC" w:rsidP="008741A9">
            <w:pPr>
              <w:spacing w:before="40" w:after="40" w:line="240" w:lineRule="auto"/>
              <w:jc w:val="center"/>
              <w:rPr>
                <w:sz w:val="16"/>
                <w:szCs w:val="16"/>
              </w:rPr>
            </w:pPr>
            <w:r>
              <w:rPr>
                <w:sz w:val="16"/>
              </w:rPr>
              <w:t>1.4</w:t>
            </w:r>
          </w:p>
        </w:tc>
      </w:tr>
      <w:tr w:rsidR="001757BC" w14:paraId="4A269D9D" w14:textId="77777777" w:rsidTr="008741A9">
        <w:tc>
          <w:tcPr>
            <w:tcW w:w="988" w:type="dxa"/>
            <w:shd w:val="clear" w:color="auto" w:fill="auto"/>
            <w:vAlign w:val="center"/>
          </w:tcPr>
          <w:p w14:paraId="26A34B8C" w14:textId="77777777" w:rsidR="004128A1" w:rsidRPr="008741A9" w:rsidRDefault="001757BC" w:rsidP="008741A9">
            <w:pPr>
              <w:spacing w:before="40" w:after="40" w:line="240" w:lineRule="auto"/>
              <w:jc w:val="left"/>
              <w:rPr>
                <w:b/>
                <w:sz w:val="16"/>
                <w:szCs w:val="16"/>
              </w:rPr>
            </w:pPr>
            <w:r>
              <w:rPr>
                <w:b/>
                <w:sz w:val="16"/>
              </w:rPr>
              <w:t>Czech Republic</w:t>
            </w:r>
          </w:p>
        </w:tc>
        <w:tc>
          <w:tcPr>
            <w:tcW w:w="1984" w:type="dxa"/>
            <w:shd w:val="clear" w:color="auto" w:fill="auto"/>
            <w:vAlign w:val="center"/>
          </w:tcPr>
          <w:p w14:paraId="6195EE28" w14:textId="77777777" w:rsidR="004128A1" w:rsidRPr="008741A9" w:rsidRDefault="001757BC" w:rsidP="008741A9">
            <w:pPr>
              <w:spacing w:before="40" w:after="40" w:line="240" w:lineRule="auto"/>
              <w:jc w:val="left"/>
              <w:rPr>
                <w:sz w:val="16"/>
                <w:szCs w:val="16"/>
              </w:rPr>
            </w:pPr>
            <w:proofErr w:type="spellStart"/>
            <w:r>
              <w:rPr>
                <w:sz w:val="16"/>
              </w:rPr>
              <w:t>Cieszyn</w:t>
            </w:r>
            <w:proofErr w:type="spellEnd"/>
            <w:r>
              <w:rPr>
                <w:sz w:val="16"/>
              </w:rPr>
              <w:t>*</w:t>
            </w:r>
          </w:p>
        </w:tc>
        <w:tc>
          <w:tcPr>
            <w:tcW w:w="851" w:type="dxa"/>
            <w:shd w:val="clear" w:color="auto" w:fill="auto"/>
            <w:vAlign w:val="center"/>
          </w:tcPr>
          <w:p w14:paraId="4FDE6C7E" w14:textId="77777777" w:rsidR="004128A1" w:rsidRPr="008741A9" w:rsidRDefault="001757BC" w:rsidP="008741A9">
            <w:pPr>
              <w:spacing w:before="40" w:after="40" w:line="240" w:lineRule="auto"/>
              <w:jc w:val="center"/>
              <w:rPr>
                <w:sz w:val="16"/>
                <w:szCs w:val="16"/>
              </w:rPr>
            </w:pPr>
            <w:r>
              <w:rPr>
                <w:sz w:val="16"/>
              </w:rPr>
              <w:t>input</w:t>
            </w:r>
          </w:p>
        </w:tc>
        <w:tc>
          <w:tcPr>
            <w:tcW w:w="1047" w:type="dxa"/>
            <w:shd w:val="clear" w:color="auto" w:fill="auto"/>
            <w:vAlign w:val="center"/>
          </w:tcPr>
          <w:p w14:paraId="22F4F032" w14:textId="77777777" w:rsidR="004128A1" w:rsidRPr="008741A9" w:rsidRDefault="001757BC" w:rsidP="008741A9">
            <w:pPr>
              <w:spacing w:before="40" w:after="40" w:line="240" w:lineRule="auto"/>
              <w:jc w:val="center"/>
              <w:rPr>
                <w:sz w:val="16"/>
                <w:szCs w:val="16"/>
              </w:rPr>
            </w:pPr>
            <w:r>
              <w:rPr>
                <w:sz w:val="16"/>
              </w:rPr>
              <w:t>587.2</w:t>
            </w:r>
          </w:p>
        </w:tc>
        <w:tc>
          <w:tcPr>
            <w:tcW w:w="1048" w:type="dxa"/>
            <w:shd w:val="clear" w:color="auto" w:fill="auto"/>
            <w:vAlign w:val="center"/>
          </w:tcPr>
          <w:p w14:paraId="29AF8083" w14:textId="77777777" w:rsidR="004128A1" w:rsidRPr="008741A9" w:rsidRDefault="001757BC" w:rsidP="008741A9">
            <w:pPr>
              <w:spacing w:before="40" w:after="40" w:line="240" w:lineRule="auto"/>
              <w:jc w:val="center"/>
              <w:rPr>
                <w:sz w:val="16"/>
                <w:szCs w:val="16"/>
              </w:rPr>
            </w:pPr>
            <w:r>
              <w:rPr>
                <w:sz w:val="16"/>
              </w:rPr>
              <w:t>587.2</w:t>
            </w:r>
          </w:p>
        </w:tc>
        <w:tc>
          <w:tcPr>
            <w:tcW w:w="1048" w:type="dxa"/>
            <w:shd w:val="clear" w:color="auto" w:fill="auto"/>
            <w:vAlign w:val="center"/>
          </w:tcPr>
          <w:p w14:paraId="4CE1ECF8" w14:textId="77777777" w:rsidR="004128A1" w:rsidRPr="008741A9" w:rsidRDefault="001757BC" w:rsidP="008741A9">
            <w:pPr>
              <w:spacing w:before="40" w:after="40" w:line="240" w:lineRule="auto"/>
              <w:jc w:val="center"/>
              <w:rPr>
                <w:sz w:val="16"/>
                <w:szCs w:val="16"/>
              </w:rPr>
            </w:pPr>
            <w:r>
              <w:rPr>
                <w:sz w:val="16"/>
              </w:rPr>
              <w:t>587.2</w:t>
            </w:r>
          </w:p>
        </w:tc>
        <w:tc>
          <w:tcPr>
            <w:tcW w:w="1048" w:type="dxa"/>
            <w:shd w:val="clear" w:color="auto" w:fill="auto"/>
            <w:vAlign w:val="center"/>
          </w:tcPr>
          <w:p w14:paraId="124CB599" w14:textId="77777777" w:rsidR="004128A1" w:rsidRPr="008741A9" w:rsidRDefault="001757BC" w:rsidP="008741A9">
            <w:pPr>
              <w:spacing w:before="40" w:after="40" w:line="240" w:lineRule="auto"/>
              <w:jc w:val="center"/>
              <w:rPr>
                <w:sz w:val="16"/>
                <w:szCs w:val="16"/>
              </w:rPr>
            </w:pPr>
            <w:r>
              <w:rPr>
                <w:sz w:val="16"/>
              </w:rPr>
              <w:t>587.2</w:t>
            </w:r>
          </w:p>
        </w:tc>
        <w:tc>
          <w:tcPr>
            <w:tcW w:w="1048" w:type="dxa"/>
            <w:shd w:val="clear" w:color="auto" w:fill="auto"/>
            <w:vAlign w:val="center"/>
          </w:tcPr>
          <w:p w14:paraId="23DF5758" w14:textId="77777777" w:rsidR="004128A1" w:rsidRPr="008741A9" w:rsidRDefault="001757BC" w:rsidP="008741A9">
            <w:pPr>
              <w:spacing w:before="40" w:after="40" w:line="240" w:lineRule="auto"/>
              <w:jc w:val="center"/>
              <w:rPr>
                <w:sz w:val="16"/>
                <w:szCs w:val="16"/>
              </w:rPr>
            </w:pPr>
            <w:r>
              <w:rPr>
                <w:sz w:val="16"/>
              </w:rPr>
              <w:t>587.2</w:t>
            </w:r>
          </w:p>
        </w:tc>
      </w:tr>
      <w:tr w:rsidR="001757BC" w14:paraId="2990081D" w14:textId="77777777" w:rsidTr="008741A9">
        <w:tc>
          <w:tcPr>
            <w:tcW w:w="988" w:type="dxa"/>
            <w:shd w:val="clear" w:color="auto" w:fill="auto"/>
            <w:vAlign w:val="center"/>
          </w:tcPr>
          <w:p w14:paraId="46797749" w14:textId="77777777" w:rsidR="004128A1" w:rsidRPr="008741A9" w:rsidRDefault="001757BC" w:rsidP="008741A9">
            <w:pPr>
              <w:spacing w:before="40" w:after="40" w:line="240" w:lineRule="auto"/>
              <w:jc w:val="left"/>
              <w:rPr>
                <w:b/>
                <w:sz w:val="16"/>
                <w:szCs w:val="16"/>
              </w:rPr>
            </w:pPr>
            <w:r>
              <w:rPr>
                <w:b/>
                <w:sz w:val="16"/>
              </w:rPr>
              <w:t>Ukraine</w:t>
            </w:r>
          </w:p>
        </w:tc>
        <w:tc>
          <w:tcPr>
            <w:tcW w:w="1984" w:type="dxa"/>
            <w:shd w:val="clear" w:color="auto" w:fill="auto"/>
            <w:vAlign w:val="center"/>
          </w:tcPr>
          <w:p w14:paraId="3CE210E6" w14:textId="77777777" w:rsidR="004128A1" w:rsidRPr="008741A9" w:rsidRDefault="001757BC" w:rsidP="008741A9">
            <w:pPr>
              <w:spacing w:before="40" w:after="40" w:line="240" w:lineRule="auto"/>
              <w:jc w:val="left"/>
              <w:rPr>
                <w:sz w:val="16"/>
                <w:szCs w:val="16"/>
              </w:rPr>
            </w:pPr>
            <w:proofErr w:type="spellStart"/>
            <w:r>
              <w:rPr>
                <w:sz w:val="16"/>
              </w:rPr>
              <w:t>Drozdowicze</w:t>
            </w:r>
            <w:proofErr w:type="spellEnd"/>
          </w:p>
        </w:tc>
        <w:tc>
          <w:tcPr>
            <w:tcW w:w="851" w:type="dxa"/>
            <w:shd w:val="clear" w:color="auto" w:fill="auto"/>
            <w:vAlign w:val="center"/>
          </w:tcPr>
          <w:p w14:paraId="47AF182D" w14:textId="77777777" w:rsidR="004128A1" w:rsidRPr="008741A9" w:rsidRDefault="001757BC" w:rsidP="008741A9">
            <w:pPr>
              <w:spacing w:before="40" w:after="40" w:line="240" w:lineRule="auto"/>
              <w:jc w:val="center"/>
              <w:rPr>
                <w:sz w:val="16"/>
                <w:szCs w:val="16"/>
              </w:rPr>
            </w:pPr>
            <w:r>
              <w:rPr>
                <w:sz w:val="16"/>
              </w:rPr>
              <w:t>input</w:t>
            </w:r>
          </w:p>
        </w:tc>
        <w:tc>
          <w:tcPr>
            <w:tcW w:w="1047" w:type="dxa"/>
            <w:shd w:val="clear" w:color="auto" w:fill="auto"/>
            <w:vAlign w:val="center"/>
          </w:tcPr>
          <w:p w14:paraId="233F6146" w14:textId="77777777" w:rsidR="004128A1" w:rsidRPr="008741A9" w:rsidRDefault="001757BC" w:rsidP="008741A9">
            <w:pPr>
              <w:spacing w:before="40" w:after="40" w:line="240" w:lineRule="auto"/>
              <w:jc w:val="center"/>
              <w:rPr>
                <w:sz w:val="16"/>
                <w:szCs w:val="16"/>
              </w:rPr>
            </w:pPr>
            <w:r>
              <w:rPr>
                <w:sz w:val="16"/>
              </w:rPr>
              <w:t>4,380.0</w:t>
            </w:r>
          </w:p>
        </w:tc>
        <w:tc>
          <w:tcPr>
            <w:tcW w:w="1048" w:type="dxa"/>
            <w:shd w:val="clear" w:color="auto" w:fill="auto"/>
            <w:vAlign w:val="center"/>
          </w:tcPr>
          <w:p w14:paraId="5183759F" w14:textId="77777777" w:rsidR="004128A1" w:rsidRPr="008741A9" w:rsidRDefault="001757BC" w:rsidP="008741A9">
            <w:pPr>
              <w:spacing w:before="40" w:after="40" w:line="240" w:lineRule="auto"/>
              <w:jc w:val="center"/>
              <w:rPr>
                <w:sz w:val="16"/>
                <w:szCs w:val="16"/>
              </w:rPr>
            </w:pPr>
            <w:r>
              <w:rPr>
                <w:sz w:val="16"/>
              </w:rPr>
              <w:t>4,380.0</w:t>
            </w:r>
          </w:p>
        </w:tc>
        <w:tc>
          <w:tcPr>
            <w:tcW w:w="1048" w:type="dxa"/>
            <w:shd w:val="clear" w:color="auto" w:fill="auto"/>
            <w:vAlign w:val="center"/>
          </w:tcPr>
          <w:p w14:paraId="3B4441A2" w14:textId="77777777" w:rsidR="004128A1" w:rsidRPr="008741A9" w:rsidRDefault="001757BC" w:rsidP="008741A9">
            <w:pPr>
              <w:spacing w:before="40" w:after="40" w:line="240" w:lineRule="auto"/>
              <w:jc w:val="center"/>
              <w:rPr>
                <w:sz w:val="16"/>
                <w:szCs w:val="16"/>
              </w:rPr>
            </w:pPr>
            <w:r>
              <w:rPr>
                <w:sz w:val="16"/>
              </w:rPr>
              <w:t>4,380.0</w:t>
            </w:r>
          </w:p>
        </w:tc>
        <w:tc>
          <w:tcPr>
            <w:tcW w:w="1048" w:type="dxa"/>
            <w:shd w:val="clear" w:color="auto" w:fill="auto"/>
            <w:vAlign w:val="center"/>
          </w:tcPr>
          <w:p w14:paraId="4496BAC5" w14:textId="77777777" w:rsidR="004128A1" w:rsidRPr="008741A9" w:rsidRDefault="001757BC" w:rsidP="008741A9">
            <w:pPr>
              <w:spacing w:before="40" w:after="40" w:line="240" w:lineRule="auto"/>
              <w:jc w:val="center"/>
              <w:rPr>
                <w:sz w:val="16"/>
                <w:szCs w:val="16"/>
              </w:rPr>
            </w:pPr>
            <w:r>
              <w:rPr>
                <w:sz w:val="16"/>
              </w:rPr>
              <w:t>4,380.0</w:t>
            </w:r>
          </w:p>
        </w:tc>
        <w:tc>
          <w:tcPr>
            <w:tcW w:w="1048" w:type="dxa"/>
            <w:shd w:val="clear" w:color="auto" w:fill="auto"/>
            <w:vAlign w:val="center"/>
          </w:tcPr>
          <w:p w14:paraId="6587E604" w14:textId="77777777" w:rsidR="004128A1" w:rsidRPr="008741A9" w:rsidRDefault="001757BC" w:rsidP="008741A9">
            <w:pPr>
              <w:spacing w:before="40" w:after="40" w:line="240" w:lineRule="auto"/>
              <w:jc w:val="center"/>
              <w:rPr>
                <w:sz w:val="16"/>
                <w:szCs w:val="16"/>
              </w:rPr>
            </w:pPr>
            <w:r>
              <w:rPr>
                <w:sz w:val="16"/>
              </w:rPr>
              <w:t>4,380.0</w:t>
            </w:r>
          </w:p>
        </w:tc>
      </w:tr>
      <w:tr w:rsidR="001757BC" w14:paraId="72D10D6D" w14:textId="77777777" w:rsidTr="008741A9">
        <w:tc>
          <w:tcPr>
            <w:tcW w:w="988" w:type="dxa"/>
            <w:shd w:val="clear" w:color="auto" w:fill="auto"/>
            <w:vAlign w:val="center"/>
          </w:tcPr>
          <w:p w14:paraId="15940027" w14:textId="77777777" w:rsidR="004128A1" w:rsidRPr="008741A9" w:rsidRDefault="001757BC" w:rsidP="008741A9">
            <w:pPr>
              <w:spacing w:before="40" w:after="40" w:line="240" w:lineRule="auto"/>
              <w:jc w:val="left"/>
              <w:rPr>
                <w:b/>
                <w:sz w:val="16"/>
                <w:szCs w:val="16"/>
              </w:rPr>
            </w:pPr>
            <w:r>
              <w:rPr>
                <w:b/>
                <w:sz w:val="16"/>
              </w:rPr>
              <w:t>Ukraine</w:t>
            </w:r>
          </w:p>
        </w:tc>
        <w:tc>
          <w:tcPr>
            <w:tcW w:w="1984" w:type="dxa"/>
            <w:shd w:val="clear" w:color="auto" w:fill="auto"/>
            <w:vAlign w:val="center"/>
          </w:tcPr>
          <w:p w14:paraId="69D693CF" w14:textId="77777777" w:rsidR="004128A1" w:rsidRPr="008741A9" w:rsidRDefault="001757BC" w:rsidP="008741A9">
            <w:pPr>
              <w:spacing w:before="40" w:after="40" w:line="240" w:lineRule="auto"/>
              <w:jc w:val="left"/>
              <w:rPr>
                <w:sz w:val="16"/>
                <w:szCs w:val="16"/>
              </w:rPr>
            </w:pPr>
            <w:proofErr w:type="spellStart"/>
            <w:r>
              <w:rPr>
                <w:sz w:val="16"/>
              </w:rPr>
              <w:t>Hermanowice</w:t>
            </w:r>
            <w:proofErr w:type="spellEnd"/>
            <w:r>
              <w:rPr>
                <w:sz w:val="16"/>
              </w:rPr>
              <w:t xml:space="preserve"> tow. </w:t>
            </w:r>
            <w:proofErr w:type="spellStart"/>
            <w:r>
              <w:rPr>
                <w:sz w:val="16"/>
              </w:rPr>
              <w:t>Ukraina</w:t>
            </w:r>
            <w:proofErr w:type="spellEnd"/>
            <w:r>
              <w:rPr>
                <w:sz w:val="16"/>
              </w:rPr>
              <w:t>**</w:t>
            </w:r>
          </w:p>
        </w:tc>
        <w:tc>
          <w:tcPr>
            <w:tcW w:w="851" w:type="dxa"/>
            <w:shd w:val="clear" w:color="auto" w:fill="auto"/>
            <w:vAlign w:val="center"/>
          </w:tcPr>
          <w:p w14:paraId="67F15C84" w14:textId="77777777" w:rsidR="004128A1" w:rsidRPr="008741A9" w:rsidRDefault="001757BC" w:rsidP="008741A9">
            <w:pPr>
              <w:spacing w:before="40" w:after="40" w:line="240" w:lineRule="auto"/>
              <w:jc w:val="center"/>
              <w:rPr>
                <w:sz w:val="16"/>
                <w:szCs w:val="16"/>
              </w:rPr>
            </w:pPr>
            <w:r>
              <w:rPr>
                <w:sz w:val="16"/>
              </w:rPr>
              <w:t>output</w:t>
            </w:r>
          </w:p>
        </w:tc>
        <w:tc>
          <w:tcPr>
            <w:tcW w:w="1047" w:type="dxa"/>
            <w:shd w:val="clear" w:color="auto" w:fill="auto"/>
            <w:vAlign w:val="center"/>
          </w:tcPr>
          <w:p w14:paraId="31771882" w14:textId="77777777" w:rsidR="004128A1" w:rsidRPr="008741A9" w:rsidRDefault="001757BC" w:rsidP="008741A9">
            <w:pPr>
              <w:spacing w:before="40" w:after="40" w:line="240" w:lineRule="auto"/>
              <w:jc w:val="center"/>
              <w:rPr>
                <w:sz w:val="16"/>
                <w:szCs w:val="16"/>
              </w:rPr>
            </w:pPr>
            <w:r>
              <w:rPr>
                <w:sz w:val="16"/>
              </w:rPr>
              <w:t>0</w:t>
            </w:r>
            <w:r>
              <w:rPr>
                <w:sz w:val="16"/>
                <w:vertAlign w:val="superscript"/>
              </w:rPr>
              <w:t>2</w:t>
            </w:r>
          </w:p>
        </w:tc>
        <w:tc>
          <w:tcPr>
            <w:tcW w:w="1048" w:type="dxa"/>
            <w:shd w:val="clear" w:color="auto" w:fill="auto"/>
            <w:vAlign w:val="center"/>
          </w:tcPr>
          <w:p w14:paraId="40F403ED" w14:textId="77777777" w:rsidR="004128A1" w:rsidRPr="008741A9" w:rsidRDefault="001757BC" w:rsidP="008741A9">
            <w:pPr>
              <w:spacing w:before="40" w:after="40" w:line="240" w:lineRule="auto"/>
              <w:jc w:val="center"/>
              <w:rPr>
                <w:sz w:val="16"/>
                <w:szCs w:val="16"/>
              </w:rPr>
            </w:pPr>
            <w:r>
              <w:rPr>
                <w:sz w:val="16"/>
              </w:rPr>
              <w:t>0</w:t>
            </w:r>
            <w:r>
              <w:rPr>
                <w:sz w:val="16"/>
                <w:vertAlign w:val="superscript"/>
              </w:rPr>
              <w:t>2</w:t>
            </w:r>
          </w:p>
        </w:tc>
        <w:tc>
          <w:tcPr>
            <w:tcW w:w="1048" w:type="dxa"/>
            <w:shd w:val="clear" w:color="auto" w:fill="auto"/>
            <w:vAlign w:val="center"/>
          </w:tcPr>
          <w:p w14:paraId="6C47669F" w14:textId="77777777" w:rsidR="004128A1" w:rsidRPr="008741A9" w:rsidRDefault="001757BC" w:rsidP="008741A9">
            <w:pPr>
              <w:spacing w:before="40" w:after="40" w:line="240" w:lineRule="auto"/>
              <w:jc w:val="center"/>
              <w:rPr>
                <w:sz w:val="16"/>
                <w:szCs w:val="16"/>
              </w:rPr>
            </w:pPr>
            <w:r>
              <w:rPr>
                <w:sz w:val="16"/>
              </w:rPr>
              <w:t>0</w:t>
            </w:r>
            <w:r>
              <w:rPr>
                <w:sz w:val="16"/>
                <w:vertAlign w:val="superscript"/>
              </w:rPr>
              <w:t>2</w:t>
            </w:r>
          </w:p>
        </w:tc>
        <w:tc>
          <w:tcPr>
            <w:tcW w:w="1048" w:type="dxa"/>
            <w:shd w:val="clear" w:color="auto" w:fill="auto"/>
            <w:vAlign w:val="center"/>
          </w:tcPr>
          <w:p w14:paraId="0A38E590" w14:textId="77777777" w:rsidR="004128A1" w:rsidRPr="008741A9" w:rsidRDefault="001757BC" w:rsidP="008741A9">
            <w:pPr>
              <w:spacing w:before="40" w:after="40" w:line="240" w:lineRule="auto"/>
              <w:jc w:val="center"/>
              <w:rPr>
                <w:sz w:val="16"/>
                <w:szCs w:val="16"/>
              </w:rPr>
            </w:pPr>
            <w:r>
              <w:rPr>
                <w:sz w:val="16"/>
              </w:rPr>
              <w:t>0</w:t>
            </w:r>
            <w:r>
              <w:rPr>
                <w:sz w:val="16"/>
                <w:vertAlign w:val="superscript"/>
              </w:rPr>
              <w:t>2</w:t>
            </w:r>
          </w:p>
        </w:tc>
        <w:tc>
          <w:tcPr>
            <w:tcW w:w="1048" w:type="dxa"/>
            <w:shd w:val="clear" w:color="auto" w:fill="auto"/>
            <w:vAlign w:val="center"/>
          </w:tcPr>
          <w:p w14:paraId="43CB8C45" w14:textId="77777777" w:rsidR="004128A1" w:rsidRPr="008741A9" w:rsidRDefault="001757BC" w:rsidP="008741A9">
            <w:pPr>
              <w:spacing w:before="40" w:after="40" w:line="240" w:lineRule="auto"/>
              <w:jc w:val="center"/>
              <w:rPr>
                <w:sz w:val="16"/>
                <w:szCs w:val="16"/>
              </w:rPr>
            </w:pPr>
            <w:r>
              <w:rPr>
                <w:sz w:val="16"/>
              </w:rPr>
              <w:t>0</w:t>
            </w:r>
            <w:r>
              <w:rPr>
                <w:sz w:val="16"/>
                <w:vertAlign w:val="superscript"/>
              </w:rPr>
              <w:t>2</w:t>
            </w:r>
          </w:p>
        </w:tc>
      </w:tr>
      <w:tr w:rsidR="001757BC" w14:paraId="0081953C" w14:textId="77777777" w:rsidTr="008741A9">
        <w:tc>
          <w:tcPr>
            <w:tcW w:w="988" w:type="dxa"/>
            <w:shd w:val="clear" w:color="auto" w:fill="auto"/>
            <w:vAlign w:val="center"/>
          </w:tcPr>
          <w:p w14:paraId="58FD110C" w14:textId="77777777" w:rsidR="004128A1" w:rsidRPr="008741A9" w:rsidRDefault="001757BC" w:rsidP="008741A9">
            <w:pPr>
              <w:spacing w:before="40" w:after="40" w:line="240" w:lineRule="auto"/>
              <w:jc w:val="left"/>
              <w:rPr>
                <w:b/>
                <w:sz w:val="16"/>
                <w:szCs w:val="16"/>
              </w:rPr>
            </w:pPr>
            <w:r>
              <w:rPr>
                <w:b/>
                <w:sz w:val="16"/>
              </w:rPr>
              <w:t>Belarus</w:t>
            </w:r>
          </w:p>
        </w:tc>
        <w:tc>
          <w:tcPr>
            <w:tcW w:w="1984" w:type="dxa"/>
            <w:shd w:val="clear" w:color="auto" w:fill="auto"/>
            <w:vAlign w:val="center"/>
          </w:tcPr>
          <w:p w14:paraId="7F83DC56" w14:textId="77777777" w:rsidR="004128A1" w:rsidRPr="008741A9" w:rsidRDefault="001757BC" w:rsidP="008741A9">
            <w:pPr>
              <w:spacing w:before="40" w:after="40" w:line="240" w:lineRule="auto"/>
              <w:jc w:val="left"/>
              <w:rPr>
                <w:sz w:val="16"/>
                <w:szCs w:val="16"/>
              </w:rPr>
            </w:pPr>
            <w:proofErr w:type="spellStart"/>
            <w:r>
              <w:rPr>
                <w:sz w:val="16"/>
              </w:rPr>
              <w:t>Tietierowka</w:t>
            </w:r>
            <w:proofErr w:type="spellEnd"/>
            <w:r>
              <w:rPr>
                <w:sz w:val="16"/>
              </w:rPr>
              <w:t xml:space="preserve"> near </w:t>
            </w:r>
            <w:proofErr w:type="spellStart"/>
            <w:r>
              <w:rPr>
                <w:sz w:val="16"/>
              </w:rPr>
              <w:t>Białystok</w:t>
            </w:r>
            <w:proofErr w:type="spellEnd"/>
          </w:p>
        </w:tc>
        <w:tc>
          <w:tcPr>
            <w:tcW w:w="851" w:type="dxa"/>
            <w:shd w:val="clear" w:color="auto" w:fill="auto"/>
            <w:vAlign w:val="center"/>
          </w:tcPr>
          <w:p w14:paraId="00A8CD6D" w14:textId="77777777" w:rsidR="004128A1" w:rsidRPr="008741A9" w:rsidRDefault="001757BC" w:rsidP="008741A9">
            <w:pPr>
              <w:spacing w:before="40" w:after="40" w:line="240" w:lineRule="auto"/>
              <w:jc w:val="center"/>
              <w:rPr>
                <w:sz w:val="16"/>
                <w:szCs w:val="16"/>
              </w:rPr>
            </w:pPr>
            <w:r>
              <w:rPr>
                <w:sz w:val="16"/>
              </w:rPr>
              <w:t>input</w:t>
            </w:r>
          </w:p>
        </w:tc>
        <w:tc>
          <w:tcPr>
            <w:tcW w:w="1047" w:type="dxa"/>
            <w:shd w:val="clear" w:color="auto" w:fill="auto"/>
            <w:vAlign w:val="center"/>
          </w:tcPr>
          <w:p w14:paraId="66DD7D93" w14:textId="77777777" w:rsidR="004128A1" w:rsidRPr="008741A9" w:rsidRDefault="001757BC" w:rsidP="008741A9">
            <w:pPr>
              <w:spacing w:before="40" w:after="40" w:line="240" w:lineRule="auto"/>
              <w:jc w:val="center"/>
              <w:rPr>
                <w:sz w:val="16"/>
                <w:szCs w:val="16"/>
              </w:rPr>
            </w:pPr>
            <w:r>
              <w:rPr>
                <w:sz w:val="16"/>
              </w:rPr>
              <w:t>236.5</w:t>
            </w:r>
          </w:p>
        </w:tc>
        <w:tc>
          <w:tcPr>
            <w:tcW w:w="1048" w:type="dxa"/>
            <w:shd w:val="clear" w:color="auto" w:fill="auto"/>
            <w:vAlign w:val="center"/>
          </w:tcPr>
          <w:p w14:paraId="5A276C55" w14:textId="77777777" w:rsidR="004128A1" w:rsidRPr="008741A9" w:rsidRDefault="001757BC" w:rsidP="008741A9">
            <w:pPr>
              <w:spacing w:before="40" w:after="40" w:line="240" w:lineRule="auto"/>
              <w:jc w:val="center"/>
              <w:rPr>
                <w:sz w:val="16"/>
                <w:szCs w:val="16"/>
              </w:rPr>
            </w:pPr>
            <w:r>
              <w:rPr>
                <w:sz w:val="16"/>
              </w:rPr>
              <w:t>236.5</w:t>
            </w:r>
          </w:p>
        </w:tc>
        <w:tc>
          <w:tcPr>
            <w:tcW w:w="1048" w:type="dxa"/>
            <w:shd w:val="clear" w:color="auto" w:fill="auto"/>
            <w:vAlign w:val="center"/>
          </w:tcPr>
          <w:p w14:paraId="3573EED1" w14:textId="77777777" w:rsidR="004128A1" w:rsidRPr="008741A9" w:rsidRDefault="001757BC" w:rsidP="008741A9">
            <w:pPr>
              <w:spacing w:before="40" w:after="40" w:line="240" w:lineRule="auto"/>
              <w:jc w:val="center"/>
              <w:rPr>
                <w:sz w:val="16"/>
                <w:szCs w:val="16"/>
              </w:rPr>
            </w:pPr>
            <w:r>
              <w:rPr>
                <w:sz w:val="16"/>
              </w:rPr>
              <w:t>236.5</w:t>
            </w:r>
          </w:p>
        </w:tc>
        <w:tc>
          <w:tcPr>
            <w:tcW w:w="1048" w:type="dxa"/>
            <w:shd w:val="clear" w:color="auto" w:fill="auto"/>
            <w:vAlign w:val="center"/>
          </w:tcPr>
          <w:p w14:paraId="3B9D9E05" w14:textId="77777777" w:rsidR="004128A1" w:rsidRPr="008741A9" w:rsidRDefault="001757BC" w:rsidP="008741A9">
            <w:pPr>
              <w:spacing w:before="40" w:after="40" w:line="240" w:lineRule="auto"/>
              <w:jc w:val="center"/>
              <w:rPr>
                <w:sz w:val="16"/>
                <w:szCs w:val="16"/>
              </w:rPr>
            </w:pPr>
            <w:r>
              <w:rPr>
                <w:sz w:val="16"/>
              </w:rPr>
              <w:t>236.5</w:t>
            </w:r>
          </w:p>
        </w:tc>
        <w:tc>
          <w:tcPr>
            <w:tcW w:w="1048" w:type="dxa"/>
            <w:shd w:val="clear" w:color="auto" w:fill="auto"/>
            <w:vAlign w:val="center"/>
          </w:tcPr>
          <w:p w14:paraId="28C3F458" w14:textId="77777777" w:rsidR="004128A1" w:rsidRPr="008741A9" w:rsidRDefault="001757BC" w:rsidP="008741A9">
            <w:pPr>
              <w:spacing w:before="40" w:after="40" w:line="240" w:lineRule="auto"/>
              <w:jc w:val="center"/>
              <w:rPr>
                <w:sz w:val="16"/>
                <w:szCs w:val="16"/>
              </w:rPr>
            </w:pPr>
            <w:r>
              <w:rPr>
                <w:sz w:val="16"/>
              </w:rPr>
              <w:t>236.5</w:t>
            </w:r>
          </w:p>
        </w:tc>
      </w:tr>
      <w:tr w:rsidR="001757BC" w14:paraId="3109FF6D" w14:textId="77777777" w:rsidTr="008741A9">
        <w:tc>
          <w:tcPr>
            <w:tcW w:w="988" w:type="dxa"/>
            <w:shd w:val="clear" w:color="auto" w:fill="auto"/>
            <w:vAlign w:val="center"/>
          </w:tcPr>
          <w:p w14:paraId="0646DA4B" w14:textId="77777777" w:rsidR="004128A1" w:rsidRPr="008741A9" w:rsidRDefault="001757BC" w:rsidP="008741A9">
            <w:pPr>
              <w:spacing w:before="40" w:after="40" w:line="240" w:lineRule="auto"/>
              <w:jc w:val="left"/>
              <w:rPr>
                <w:b/>
                <w:sz w:val="16"/>
                <w:szCs w:val="16"/>
              </w:rPr>
            </w:pPr>
            <w:r>
              <w:rPr>
                <w:b/>
                <w:sz w:val="16"/>
              </w:rPr>
              <w:t>Belarus</w:t>
            </w:r>
          </w:p>
        </w:tc>
        <w:tc>
          <w:tcPr>
            <w:tcW w:w="1984" w:type="dxa"/>
            <w:shd w:val="clear" w:color="auto" w:fill="auto"/>
            <w:vAlign w:val="center"/>
          </w:tcPr>
          <w:p w14:paraId="67312B43" w14:textId="77777777" w:rsidR="004128A1" w:rsidRPr="008741A9" w:rsidRDefault="001757BC" w:rsidP="008741A9">
            <w:pPr>
              <w:spacing w:before="40" w:after="40" w:line="240" w:lineRule="auto"/>
              <w:jc w:val="left"/>
              <w:rPr>
                <w:sz w:val="16"/>
                <w:szCs w:val="16"/>
              </w:rPr>
            </w:pPr>
            <w:proofErr w:type="spellStart"/>
            <w:r>
              <w:rPr>
                <w:sz w:val="16"/>
              </w:rPr>
              <w:t>Wysokoje</w:t>
            </w:r>
            <w:proofErr w:type="spellEnd"/>
            <w:r>
              <w:rPr>
                <w:sz w:val="16"/>
              </w:rPr>
              <w:t xml:space="preserve"> near </w:t>
            </w:r>
            <w:proofErr w:type="spellStart"/>
            <w:r>
              <w:rPr>
                <w:sz w:val="16"/>
              </w:rPr>
              <w:t>Janów</w:t>
            </w:r>
            <w:proofErr w:type="spellEnd"/>
            <w:r>
              <w:rPr>
                <w:sz w:val="16"/>
              </w:rPr>
              <w:t xml:space="preserve"> </w:t>
            </w:r>
            <w:proofErr w:type="spellStart"/>
            <w:r>
              <w:rPr>
                <w:sz w:val="16"/>
              </w:rPr>
              <w:t>Podlaski</w:t>
            </w:r>
            <w:proofErr w:type="spellEnd"/>
          </w:p>
        </w:tc>
        <w:tc>
          <w:tcPr>
            <w:tcW w:w="851" w:type="dxa"/>
            <w:shd w:val="clear" w:color="auto" w:fill="auto"/>
            <w:vAlign w:val="center"/>
          </w:tcPr>
          <w:p w14:paraId="6455A1A1" w14:textId="77777777" w:rsidR="004128A1" w:rsidRPr="008741A9" w:rsidRDefault="001757BC" w:rsidP="008741A9">
            <w:pPr>
              <w:spacing w:before="40" w:after="40" w:line="240" w:lineRule="auto"/>
              <w:jc w:val="center"/>
              <w:rPr>
                <w:sz w:val="16"/>
                <w:szCs w:val="16"/>
              </w:rPr>
            </w:pPr>
            <w:r>
              <w:rPr>
                <w:sz w:val="16"/>
              </w:rPr>
              <w:t>input</w:t>
            </w:r>
          </w:p>
        </w:tc>
        <w:tc>
          <w:tcPr>
            <w:tcW w:w="1047" w:type="dxa"/>
            <w:shd w:val="clear" w:color="auto" w:fill="auto"/>
            <w:vAlign w:val="center"/>
          </w:tcPr>
          <w:p w14:paraId="44269AD8" w14:textId="77777777" w:rsidR="004128A1" w:rsidRPr="008741A9" w:rsidRDefault="001757BC" w:rsidP="008741A9">
            <w:pPr>
              <w:spacing w:before="40" w:after="40" w:line="240" w:lineRule="auto"/>
              <w:jc w:val="center"/>
              <w:rPr>
                <w:sz w:val="16"/>
                <w:szCs w:val="16"/>
              </w:rPr>
            </w:pPr>
            <w:r>
              <w:rPr>
                <w:sz w:val="16"/>
              </w:rPr>
              <w:t>5,475.0</w:t>
            </w:r>
          </w:p>
        </w:tc>
        <w:tc>
          <w:tcPr>
            <w:tcW w:w="1048" w:type="dxa"/>
            <w:shd w:val="clear" w:color="auto" w:fill="auto"/>
            <w:vAlign w:val="center"/>
          </w:tcPr>
          <w:p w14:paraId="180F25E4" w14:textId="77777777" w:rsidR="004128A1" w:rsidRPr="008741A9" w:rsidRDefault="001757BC" w:rsidP="008741A9">
            <w:pPr>
              <w:spacing w:before="40" w:after="40" w:line="240" w:lineRule="auto"/>
              <w:jc w:val="center"/>
              <w:rPr>
                <w:sz w:val="16"/>
                <w:szCs w:val="16"/>
              </w:rPr>
            </w:pPr>
            <w:r>
              <w:rPr>
                <w:sz w:val="16"/>
              </w:rPr>
              <w:t>5,475.0</w:t>
            </w:r>
          </w:p>
        </w:tc>
        <w:tc>
          <w:tcPr>
            <w:tcW w:w="1048" w:type="dxa"/>
            <w:shd w:val="clear" w:color="auto" w:fill="auto"/>
            <w:vAlign w:val="center"/>
          </w:tcPr>
          <w:p w14:paraId="182D5201" w14:textId="77777777" w:rsidR="004128A1" w:rsidRPr="008741A9" w:rsidRDefault="001757BC" w:rsidP="008741A9">
            <w:pPr>
              <w:spacing w:before="40" w:after="40" w:line="240" w:lineRule="auto"/>
              <w:jc w:val="center"/>
              <w:rPr>
                <w:sz w:val="16"/>
                <w:szCs w:val="16"/>
              </w:rPr>
            </w:pPr>
            <w:r>
              <w:rPr>
                <w:sz w:val="16"/>
              </w:rPr>
              <w:t>5,475.0</w:t>
            </w:r>
          </w:p>
        </w:tc>
        <w:tc>
          <w:tcPr>
            <w:tcW w:w="1048" w:type="dxa"/>
            <w:shd w:val="clear" w:color="auto" w:fill="auto"/>
            <w:vAlign w:val="center"/>
          </w:tcPr>
          <w:p w14:paraId="1DAFB05B" w14:textId="77777777" w:rsidR="004128A1" w:rsidRPr="008741A9" w:rsidRDefault="001757BC" w:rsidP="008741A9">
            <w:pPr>
              <w:spacing w:before="40" w:after="40" w:line="240" w:lineRule="auto"/>
              <w:jc w:val="center"/>
              <w:rPr>
                <w:sz w:val="16"/>
                <w:szCs w:val="16"/>
              </w:rPr>
            </w:pPr>
            <w:r>
              <w:rPr>
                <w:sz w:val="16"/>
              </w:rPr>
              <w:t>5,475.0</w:t>
            </w:r>
          </w:p>
        </w:tc>
        <w:tc>
          <w:tcPr>
            <w:tcW w:w="1048" w:type="dxa"/>
            <w:shd w:val="clear" w:color="auto" w:fill="auto"/>
            <w:vAlign w:val="center"/>
          </w:tcPr>
          <w:p w14:paraId="780D4B2D" w14:textId="77777777" w:rsidR="004128A1" w:rsidRPr="008741A9" w:rsidRDefault="001757BC" w:rsidP="008741A9">
            <w:pPr>
              <w:spacing w:before="40" w:after="40" w:line="240" w:lineRule="auto"/>
              <w:jc w:val="center"/>
              <w:rPr>
                <w:sz w:val="16"/>
                <w:szCs w:val="16"/>
              </w:rPr>
            </w:pPr>
            <w:r>
              <w:rPr>
                <w:sz w:val="16"/>
              </w:rPr>
              <w:t>5,475.0</w:t>
            </w:r>
          </w:p>
        </w:tc>
      </w:tr>
      <w:tr w:rsidR="001757BC" w14:paraId="7D910EEC" w14:textId="77777777" w:rsidTr="008741A9">
        <w:tc>
          <w:tcPr>
            <w:tcW w:w="988" w:type="dxa"/>
            <w:shd w:val="clear" w:color="auto" w:fill="auto"/>
            <w:vAlign w:val="center"/>
          </w:tcPr>
          <w:p w14:paraId="6798B8A9" w14:textId="77777777" w:rsidR="004128A1" w:rsidRPr="008741A9" w:rsidRDefault="001757BC" w:rsidP="008741A9">
            <w:pPr>
              <w:spacing w:before="40" w:after="40" w:line="240" w:lineRule="auto"/>
              <w:jc w:val="left"/>
              <w:rPr>
                <w:b/>
                <w:sz w:val="16"/>
                <w:szCs w:val="16"/>
              </w:rPr>
            </w:pPr>
            <w:r>
              <w:rPr>
                <w:b/>
                <w:sz w:val="16"/>
              </w:rPr>
              <w:t>Belarus</w:t>
            </w:r>
          </w:p>
        </w:tc>
        <w:tc>
          <w:tcPr>
            <w:tcW w:w="1984" w:type="dxa"/>
            <w:shd w:val="clear" w:color="auto" w:fill="auto"/>
            <w:vAlign w:val="center"/>
          </w:tcPr>
          <w:p w14:paraId="68F110D8" w14:textId="77777777" w:rsidR="004128A1" w:rsidRPr="008741A9" w:rsidRDefault="001757BC" w:rsidP="008741A9">
            <w:pPr>
              <w:spacing w:before="40" w:after="40" w:line="240" w:lineRule="auto"/>
              <w:jc w:val="left"/>
              <w:rPr>
                <w:sz w:val="16"/>
                <w:szCs w:val="16"/>
              </w:rPr>
            </w:pPr>
            <w:proofErr w:type="spellStart"/>
            <w:r>
              <w:rPr>
                <w:sz w:val="16"/>
              </w:rPr>
              <w:t>Kondratki</w:t>
            </w:r>
            <w:proofErr w:type="spellEnd"/>
            <w:r>
              <w:rPr>
                <w:sz w:val="16"/>
              </w:rPr>
              <w:t xml:space="preserve"> near </w:t>
            </w:r>
            <w:proofErr w:type="spellStart"/>
            <w:r>
              <w:rPr>
                <w:sz w:val="16"/>
              </w:rPr>
              <w:t>Białystok</w:t>
            </w:r>
            <w:proofErr w:type="spellEnd"/>
            <w:r>
              <w:rPr>
                <w:sz w:val="16"/>
              </w:rPr>
              <w:t xml:space="preserve"> EUROPOL</w:t>
            </w:r>
          </w:p>
        </w:tc>
        <w:tc>
          <w:tcPr>
            <w:tcW w:w="851" w:type="dxa"/>
            <w:shd w:val="clear" w:color="auto" w:fill="auto"/>
            <w:vAlign w:val="center"/>
          </w:tcPr>
          <w:p w14:paraId="03202C6D" w14:textId="77777777" w:rsidR="004128A1" w:rsidRPr="008741A9" w:rsidRDefault="001757BC" w:rsidP="008741A9">
            <w:pPr>
              <w:spacing w:before="40" w:after="40" w:line="240" w:lineRule="auto"/>
              <w:jc w:val="center"/>
              <w:rPr>
                <w:sz w:val="16"/>
                <w:szCs w:val="16"/>
              </w:rPr>
            </w:pPr>
            <w:r>
              <w:rPr>
                <w:sz w:val="16"/>
              </w:rPr>
              <w:t>input</w:t>
            </w:r>
          </w:p>
        </w:tc>
        <w:tc>
          <w:tcPr>
            <w:tcW w:w="1047" w:type="dxa"/>
            <w:shd w:val="clear" w:color="auto" w:fill="auto"/>
            <w:vAlign w:val="center"/>
          </w:tcPr>
          <w:p w14:paraId="0455120A" w14:textId="77777777" w:rsidR="004128A1" w:rsidRPr="008741A9" w:rsidRDefault="001757BC" w:rsidP="008741A9">
            <w:pPr>
              <w:spacing w:before="40" w:after="40" w:line="240" w:lineRule="auto"/>
              <w:jc w:val="center"/>
              <w:rPr>
                <w:sz w:val="16"/>
                <w:szCs w:val="16"/>
              </w:rPr>
            </w:pPr>
            <w:r>
              <w:rPr>
                <w:sz w:val="16"/>
              </w:rPr>
              <w:t>33,741.2</w:t>
            </w:r>
          </w:p>
        </w:tc>
        <w:tc>
          <w:tcPr>
            <w:tcW w:w="1048" w:type="dxa"/>
            <w:shd w:val="clear" w:color="auto" w:fill="auto"/>
            <w:vAlign w:val="center"/>
          </w:tcPr>
          <w:p w14:paraId="4EA1C534" w14:textId="77777777" w:rsidR="004128A1" w:rsidRPr="008741A9" w:rsidRDefault="001757BC" w:rsidP="008741A9">
            <w:pPr>
              <w:spacing w:before="40" w:after="40" w:line="240" w:lineRule="auto"/>
              <w:jc w:val="center"/>
              <w:rPr>
                <w:sz w:val="16"/>
                <w:szCs w:val="16"/>
              </w:rPr>
            </w:pPr>
            <w:r>
              <w:rPr>
                <w:sz w:val="16"/>
              </w:rPr>
              <w:t>33,741.2</w:t>
            </w:r>
          </w:p>
        </w:tc>
        <w:tc>
          <w:tcPr>
            <w:tcW w:w="1048" w:type="dxa"/>
            <w:shd w:val="clear" w:color="auto" w:fill="auto"/>
            <w:vAlign w:val="center"/>
          </w:tcPr>
          <w:p w14:paraId="2F1735DF" w14:textId="77777777" w:rsidR="004128A1" w:rsidRPr="008741A9" w:rsidRDefault="001757BC" w:rsidP="008741A9">
            <w:pPr>
              <w:spacing w:before="40" w:after="40" w:line="240" w:lineRule="auto"/>
              <w:jc w:val="center"/>
              <w:rPr>
                <w:sz w:val="16"/>
                <w:szCs w:val="16"/>
              </w:rPr>
            </w:pPr>
            <w:r>
              <w:rPr>
                <w:sz w:val="16"/>
              </w:rPr>
              <w:t>33,741.2</w:t>
            </w:r>
          </w:p>
        </w:tc>
        <w:tc>
          <w:tcPr>
            <w:tcW w:w="1048" w:type="dxa"/>
            <w:shd w:val="clear" w:color="auto" w:fill="auto"/>
            <w:vAlign w:val="center"/>
          </w:tcPr>
          <w:p w14:paraId="287A7C56" w14:textId="77777777" w:rsidR="004128A1" w:rsidRPr="008741A9" w:rsidRDefault="001757BC" w:rsidP="008741A9">
            <w:pPr>
              <w:spacing w:before="40" w:after="40" w:line="240" w:lineRule="auto"/>
              <w:jc w:val="center"/>
              <w:rPr>
                <w:sz w:val="16"/>
                <w:szCs w:val="16"/>
              </w:rPr>
            </w:pPr>
            <w:r>
              <w:rPr>
                <w:sz w:val="16"/>
              </w:rPr>
              <w:t>33,741.2</w:t>
            </w:r>
          </w:p>
        </w:tc>
        <w:tc>
          <w:tcPr>
            <w:tcW w:w="1048" w:type="dxa"/>
            <w:shd w:val="clear" w:color="auto" w:fill="auto"/>
            <w:vAlign w:val="center"/>
          </w:tcPr>
          <w:p w14:paraId="7E00BE4A" w14:textId="77777777" w:rsidR="004128A1" w:rsidRPr="008741A9" w:rsidRDefault="001757BC" w:rsidP="008741A9">
            <w:pPr>
              <w:spacing w:before="40" w:after="40" w:line="240" w:lineRule="auto"/>
              <w:jc w:val="center"/>
              <w:rPr>
                <w:sz w:val="16"/>
                <w:szCs w:val="16"/>
              </w:rPr>
            </w:pPr>
            <w:r>
              <w:rPr>
                <w:sz w:val="16"/>
              </w:rPr>
              <w:t>33,741.2</w:t>
            </w:r>
          </w:p>
        </w:tc>
      </w:tr>
      <w:tr w:rsidR="001757BC" w14:paraId="20341B16" w14:textId="77777777" w:rsidTr="008741A9">
        <w:tc>
          <w:tcPr>
            <w:tcW w:w="988" w:type="dxa"/>
            <w:shd w:val="clear" w:color="auto" w:fill="auto"/>
            <w:vAlign w:val="center"/>
          </w:tcPr>
          <w:p w14:paraId="40F65F42" w14:textId="77777777" w:rsidR="004128A1" w:rsidRPr="008741A9" w:rsidRDefault="001757BC" w:rsidP="008741A9">
            <w:pPr>
              <w:spacing w:before="40" w:after="40" w:line="240" w:lineRule="auto"/>
              <w:jc w:val="left"/>
              <w:rPr>
                <w:b/>
                <w:sz w:val="16"/>
                <w:szCs w:val="16"/>
              </w:rPr>
            </w:pPr>
            <w:r>
              <w:rPr>
                <w:b/>
                <w:sz w:val="16"/>
              </w:rPr>
              <w:t>Germany</w:t>
            </w:r>
          </w:p>
        </w:tc>
        <w:tc>
          <w:tcPr>
            <w:tcW w:w="1984" w:type="dxa"/>
            <w:shd w:val="clear" w:color="auto" w:fill="auto"/>
            <w:vAlign w:val="center"/>
          </w:tcPr>
          <w:p w14:paraId="46B133A1" w14:textId="77777777" w:rsidR="004128A1" w:rsidRPr="008741A9" w:rsidRDefault="001757BC" w:rsidP="008741A9">
            <w:pPr>
              <w:spacing w:before="40" w:after="40" w:line="240" w:lineRule="auto"/>
              <w:jc w:val="left"/>
              <w:rPr>
                <w:sz w:val="16"/>
                <w:szCs w:val="16"/>
              </w:rPr>
            </w:pPr>
            <w:proofErr w:type="spellStart"/>
            <w:r>
              <w:rPr>
                <w:sz w:val="16"/>
              </w:rPr>
              <w:t>Mallnow</w:t>
            </w:r>
            <w:proofErr w:type="spellEnd"/>
            <w:r>
              <w:rPr>
                <w:sz w:val="16"/>
              </w:rPr>
              <w:t xml:space="preserve"> near </w:t>
            </w:r>
            <w:proofErr w:type="spellStart"/>
            <w:r>
              <w:rPr>
                <w:sz w:val="16"/>
              </w:rPr>
              <w:t>Słubice</w:t>
            </w:r>
            <w:proofErr w:type="spellEnd"/>
            <w:r>
              <w:rPr>
                <w:sz w:val="16"/>
              </w:rPr>
              <w:t xml:space="preserve"> EUROPOL</w:t>
            </w:r>
          </w:p>
        </w:tc>
        <w:tc>
          <w:tcPr>
            <w:tcW w:w="851" w:type="dxa"/>
            <w:shd w:val="clear" w:color="auto" w:fill="auto"/>
            <w:vAlign w:val="center"/>
          </w:tcPr>
          <w:p w14:paraId="17167A5D" w14:textId="77777777" w:rsidR="004128A1" w:rsidRPr="008741A9" w:rsidRDefault="001757BC" w:rsidP="008741A9">
            <w:pPr>
              <w:spacing w:before="40" w:after="40" w:line="240" w:lineRule="auto"/>
              <w:jc w:val="center"/>
              <w:rPr>
                <w:sz w:val="16"/>
                <w:szCs w:val="16"/>
              </w:rPr>
            </w:pPr>
            <w:r>
              <w:rPr>
                <w:sz w:val="16"/>
              </w:rPr>
              <w:t>output</w:t>
            </w:r>
          </w:p>
        </w:tc>
        <w:tc>
          <w:tcPr>
            <w:tcW w:w="1047" w:type="dxa"/>
            <w:shd w:val="clear" w:color="auto" w:fill="auto"/>
            <w:vAlign w:val="center"/>
          </w:tcPr>
          <w:p w14:paraId="5460F137" w14:textId="77777777" w:rsidR="004128A1" w:rsidRPr="008741A9" w:rsidRDefault="001757BC" w:rsidP="008741A9">
            <w:pPr>
              <w:spacing w:before="40" w:after="40" w:line="240" w:lineRule="auto"/>
              <w:jc w:val="center"/>
              <w:rPr>
                <w:sz w:val="16"/>
                <w:szCs w:val="16"/>
              </w:rPr>
            </w:pPr>
            <w:r>
              <w:rPr>
                <w:sz w:val="16"/>
              </w:rPr>
              <w:t>30,602.4</w:t>
            </w:r>
          </w:p>
        </w:tc>
        <w:tc>
          <w:tcPr>
            <w:tcW w:w="1048" w:type="dxa"/>
            <w:shd w:val="clear" w:color="auto" w:fill="auto"/>
            <w:vAlign w:val="center"/>
          </w:tcPr>
          <w:p w14:paraId="2612A3FF" w14:textId="77777777" w:rsidR="004128A1" w:rsidRPr="008741A9" w:rsidRDefault="001757BC" w:rsidP="008741A9">
            <w:pPr>
              <w:spacing w:before="40" w:after="40" w:line="240" w:lineRule="auto"/>
              <w:jc w:val="center"/>
              <w:rPr>
                <w:sz w:val="16"/>
                <w:szCs w:val="16"/>
              </w:rPr>
            </w:pPr>
            <w:r>
              <w:rPr>
                <w:sz w:val="16"/>
              </w:rPr>
              <w:t>30,602.4</w:t>
            </w:r>
          </w:p>
        </w:tc>
        <w:tc>
          <w:tcPr>
            <w:tcW w:w="1048" w:type="dxa"/>
            <w:shd w:val="clear" w:color="auto" w:fill="auto"/>
            <w:vAlign w:val="center"/>
          </w:tcPr>
          <w:p w14:paraId="342A3F62" w14:textId="77777777" w:rsidR="004128A1" w:rsidRPr="008741A9" w:rsidRDefault="001757BC" w:rsidP="008741A9">
            <w:pPr>
              <w:spacing w:before="40" w:after="40" w:line="240" w:lineRule="auto"/>
              <w:jc w:val="center"/>
              <w:rPr>
                <w:sz w:val="16"/>
                <w:szCs w:val="16"/>
              </w:rPr>
            </w:pPr>
            <w:r>
              <w:rPr>
                <w:sz w:val="16"/>
              </w:rPr>
              <w:t>30,602.4</w:t>
            </w:r>
          </w:p>
        </w:tc>
        <w:tc>
          <w:tcPr>
            <w:tcW w:w="1048" w:type="dxa"/>
            <w:shd w:val="clear" w:color="auto" w:fill="auto"/>
            <w:vAlign w:val="center"/>
          </w:tcPr>
          <w:p w14:paraId="53CE72F5" w14:textId="77777777" w:rsidR="004128A1" w:rsidRPr="008741A9" w:rsidRDefault="001757BC" w:rsidP="008741A9">
            <w:pPr>
              <w:spacing w:before="40" w:after="40" w:line="240" w:lineRule="auto"/>
              <w:jc w:val="center"/>
              <w:rPr>
                <w:sz w:val="16"/>
                <w:szCs w:val="16"/>
              </w:rPr>
            </w:pPr>
            <w:r>
              <w:rPr>
                <w:sz w:val="16"/>
              </w:rPr>
              <w:t>30,602.4</w:t>
            </w:r>
          </w:p>
        </w:tc>
        <w:tc>
          <w:tcPr>
            <w:tcW w:w="1048" w:type="dxa"/>
            <w:shd w:val="clear" w:color="auto" w:fill="auto"/>
            <w:vAlign w:val="center"/>
          </w:tcPr>
          <w:p w14:paraId="321D1179" w14:textId="77777777" w:rsidR="004128A1" w:rsidRPr="008741A9" w:rsidRDefault="001757BC" w:rsidP="008741A9">
            <w:pPr>
              <w:spacing w:before="40" w:after="40" w:line="240" w:lineRule="auto"/>
              <w:jc w:val="center"/>
              <w:rPr>
                <w:sz w:val="16"/>
                <w:szCs w:val="16"/>
              </w:rPr>
            </w:pPr>
            <w:r>
              <w:rPr>
                <w:sz w:val="16"/>
              </w:rPr>
              <w:t>30,602.4</w:t>
            </w:r>
          </w:p>
        </w:tc>
      </w:tr>
      <w:tr w:rsidR="001757BC" w14:paraId="03771529" w14:textId="77777777" w:rsidTr="008741A9">
        <w:tc>
          <w:tcPr>
            <w:tcW w:w="988" w:type="dxa"/>
            <w:shd w:val="clear" w:color="auto" w:fill="auto"/>
            <w:vAlign w:val="center"/>
          </w:tcPr>
          <w:p w14:paraId="09FFE374" w14:textId="77777777" w:rsidR="004128A1" w:rsidRPr="008741A9" w:rsidRDefault="001757BC" w:rsidP="008741A9">
            <w:pPr>
              <w:spacing w:before="40" w:after="40" w:line="240" w:lineRule="auto"/>
              <w:jc w:val="left"/>
              <w:rPr>
                <w:b/>
                <w:sz w:val="16"/>
                <w:szCs w:val="16"/>
              </w:rPr>
            </w:pPr>
            <w:r>
              <w:rPr>
                <w:b/>
                <w:sz w:val="16"/>
              </w:rPr>
              <w:t>Germany</w:t>
            </w:r>
          </w:p>
        </w:tc>
        <w:tc>
          <w:tcPr>
            <w:tcW w:w="1984" w:type="dxa"/>
            <w:shd w:val="clear" w:color="auto" w:fill="auto"/>
            <w:vAlign w:val="center"/>
          </w:tcPr>
          <w:p w14:paraId="38C57F0E" w14:textId="77777777" w:rsidR="004128A1" w:rsidRPr="008741A9" w:rsidRDefault="001757BC" w:rsidP="008741A9">
            <w:pPr>
              <w:spacing w:before="40" w:after="40" w:line="240" w:lineRule="auto"/>
              <w:jc w:val="left"/>
              <w:rPr>
                <w:sz w:val="16"/>
                <w:szCs w:val="16"/>
              </w:rPr>
            </w:pPr>
            <w:proofErr w:type="spellStart"/>
            <w:r>
              <w:rPr>
                <w:sz w:val="16"/>
              </w:rPr>
              <w:t>Mallnow</w:t>
            </w:r>
            <w:proofErr w:type="spellEnd"/>
            <w:r>
              <w:rPr>
                <w:sz w:val="16"/>
              </w:rPr>
              <w:t xml:space="preserve"> near </w:t>
            </w:r>
            <w:proofErr w:type="spellStart"/>
            <w:r>
              <w:rPr>
                <w:sz w:val="16"/>
              </w:rPr>
              <w:t>Słubice</w:t>
            </w:r>
            <w:proofErr w:type="spellEnd"/>
            <w:r>
              <w:rPr>
                <w:sz w:val="16"/>
              </w:rPr>
              <w:t xml:space="preserve"> EUROPOL reverse</w:t>
            </w:r>
          </w:p>
        </w:tc>
        <w:tc>
          <w:tcPr>
            <w:tcW w:w="851" w:type="dxa"/>
            <w:shd w:val="clear" w:color="auto" w:fill="auto"/>
            <w:vAlign w:val="center"/>
          </w:tcPr>
          <w:p w14:paraId="0BA8127B" w14:textId="77777777" w:rsidR="004128A1" w:rsidRPr="008741A9" w:rsidRDefault="001757BC" w:rsidP="008741A9">
            <w:pPr>
              <w:spacing w:before="40" w:after="40" w:line="240" w:lineRule="auto"/>
              <w:jc w:val="center"/>
              <w:rPr>
                <w:sz w:val="16"/>
                <w:szCs w:val="16"/>
              </w:rPr>
            </w:pPr>
            <w:r>
              <w:rPr>
                <w:sz w:val="16"/>
              </w:rPr>
              <w:t>input</w:t>
            </w:r>
          </w:p>
        </w:tc>
        <w:tc>
          <w:tcPr>
            <w:tcW w:w="1047" w:type="dxa"/>
            <w:shd w:val="clear" w:color="auto" w:fill="auto"/>
            <w:vAlign w:val="center"/>
          </w:tcPr>
          <w:p w14:paraId="49D9BCB8" w14:textId="77777777" w:rsidR="004128A1" w:rsidRPr="008741A9" w:rsidRDefault="001757BC" w:rsidP="008741A9">
            <w:pPr>
              <w:spacing w:before="40" w:after="40" w:line="240" w:lineRule="auto"/>
              <w:jc w:val="center"/>
              <w:rPr>
                <w:sz w:val="16"/>
                <w:szCs w:val="16"/>
              </w:rPr>
            </w:pPr>
            <w:r>
              <w:rPr>
                <w:sz w:val="16"/>
              </w:rPr>
              <w:t>6,132.0</w:t>
            </w:r>
          </w:p>
        </w:tc>
        <w:tc>
          <w:tcPr>
            <w:tcW w:w="1048" w:type="dxa"/>
            <w:shd w:val="clear" w:color="auto" w:fill="auto"/>
            <w:vAlign w:val="center"/>
          </w:tcPr>
          <w:p w14:paraId="4129B5FC" w14:textId="77777777" w:rsidR="004128A1" w:rsidRPr="008741A9" w:rsidRDefault="001757BC" w:rsidP="008741A9">
            <w:pPr>
              <w:spacing w:before="40" w:after="40" w:line="240" w:lineRule="auto"/>
              <w:jc w:val="center"/>
              <w:rPr>
                <w:sz w:val="16"/>
                <w:szCs w:val="16"/>
              </w:rPr>
            </w:pPr>
            <w:r>
              <w:rPr>
                <w:sz w:val="16"/>
              </w:rPr>
              <w:t>6,132.0</w:t>
            </w:r>
          </w:p>
        </w:tc>
        <w:tc>
          <w:tcPr>
            <w:tcW w:w="1048" w:type="dxa"/>
            <w:shd w:val="clear" w:color="auto" w:fill="auto"/>
            <w:vAlign w:val="center"/>
          </w:tcPr>
          <w:p w14:paraId="783767E6" w14:textId="77777777" w:rsidR="004128A1" w:rsidRPr="008741A9" w:rsidRDefault="001757BC" w:rsidP="008741A9">
            <w:pPr>
              <w:spacing w:before="40" w:after="40" w:line="240" w:lineRule="auto"/>
              <w:jc w:val="center"/>
              <w:rPr>
                <w:sz w:val="16"/>
                <w:szCs w:val="16"/>
              </w:rPr>
            </w:pPr>
            <w:r>
              <w:rPr>
                <w:sz w:val="16"/>
              </w:rPr>
              <w:t>6,132.0</w:t>
            </w:r>
          </w:p>
        </w:tc>
        <w:tc>
          <w:tcPr>
            <w:tcW w:w="1048" w:type="dxa"/>
            <w:shd w:val="clear" w:color="auto" w:fill="auto"/>
            <w:vAlign w:val="center"/>
          </w:tcPr>
          <w:p w14:paraId="0099DD37" w14:textId="77777777" w:rsidR="004128A1" w:rsidRPr="008741A9" w:rsidRDefault="001757BC" w:rsidP="008741A9">
            <w:pPr>
              <w:spacing w:before="40" w:after="40" w:line="240" w:lineRule="auto"/>
              <w:jc w:val="center"/>
              <w:rPr>
                <w:sz w:val="16"/>
                <w:szCs w:val="16"/>
              </w:rPr>
            </w:pPr>
            <w:r>
              <w:rPr>
                <w:sz w:val="16"/>
              </w:rPr>
              <w:t>6,132.0</w:t>
            </w:r>
          </w:p>
        </w:tc>
        <w:tc>
          <w:tcPr>
            <w:tcW w:w="1048" w:type="dxa"/>
            <w:shd w:val="clear" w:color="auto" w:fill="auto"/>
            <w:vAlign w:val="center"/>
          </w:tcPr>
          <w:p w14:paraId="29C847CC" w14:textId="77777777" w:rsidR="004128A1" w:rsidRPr="008741A9" w:rsidRDefault="001757BC" w:rsidP="008741A9">
            <w:pPr>
              <w:spacing w:before="40" w:after="40" w:line="240" w:lineRule="auto"/>
              <w:jc w:val="center"/>
              <w:rPr>
                <w:sz w:val="16"/>
                <w:szCs w:val="16"/>
              </w:rPr>
            </w:pPr>
            <w:r>
              <w:rPr>
                <w:sz w:val="16"/>
              </w:rPr>
              <w:t>6,132.0</w:t>
            </w:r>
          </w:p>
        </w:tc>
      </w:tr>
      <w:tr w:rsidR="001757BC" w14:paraId="452000D9" w14:textId="77777777" w:rsidTr="008741A9">
        <w:tc>
          <w:tcPr>
            <w:tcW w:w="988" w:type="dxa"/>
            <w:shd w:val="clear" w:color="auto" w:fill="auto"/>
            <w:vAlign w:val="center"/>
          </w:tcPr>
          <w:p w14:paraId="0A737FC8" w14:textId="77777777" w:rsidR="004128A1" w:rsidRPr="008741A9" w:rsidRDefault="001757BC" w:rsidP="008741A9">
            <w:pPr>
              <w:spacing w:before="40" w:after="40" w:line="240" w:lineRule="auto"/>
              <w:jc w:val="left"/>
              <w:rPr>
                <w:b/>
                <w:sz w:val="16"/>
                <w:szCs w:val="16"/>
              </w:rPr>
            </w:pPr>
            <w:r>
              <w:rPr>
                <w:b/>
                <w:sz w:val="16"/>
              </w:rPr>
              <w:t>Yamal</w:t>
            </w:r>
          </w:p>
        </w:tc>
        <w:tc>
          <w:tcPr>
            <w:tcW w:w="1984" w:type="dxa"/>
            <w:shd w:val="clear" w:color="auto" w:fill="auto"/>
            <w:vAlign w:val="center"/>
          </w:tcPr>
          <w:p w14:paraId="0BF9C821" w14:textId="77777777" w:rsidR="004128A1" w:rsidRPr="008741A9" w:rsidRDefault="001757BC" w:rsidP="008741A9">
            <w:pPr>
              <w:spacing w:before="40" w:after="40" w:line="240" w:lineRule="auto"/>
              <w:jc w:val="left"/>
              <w:rPr>
                <w:sz w:val="16"/>
                <w:szCs w:val="16"/>
              </w:rPr>
            </w:pPr>
            <w:r>
              <w:rPr>
                <w:sz w:val="16"/>
              </w:rPr>
              <w:t>PWP</w:t>
            </w:r>
          </w:p>
        </w:tc>
        <w:tc>
          <w:tcPr>
            <w:tcW w:w="851" w:type="dxa"/>
            <w:shd w:val="clear" w:color="auto" w:fill="auto"/>
            <w:vAlign w:val="center"/>
          </w:tcPr>
          <w:p w14:paraId="087F591E" w14:textId="77777777" w:rsidR="004128A1" w:rsidRPr="008741A9" w:rsidRDefault="001757BC" w:rsidP="008741A9">
            <w:pPr>
              <w:spacing w:before="40" w:after="40" w:line="240" w:lineRule="auto"/>
              <w:jc w:val="center"/>
              <w:rPr>
                <w:sz w:val="16"/>
                <w:szCs w:val="16"/>
              </w:rPr>
            </w:pPr>
            <w:r>
              <w:rPr>
                <w:sz w:val="16"/>
              </w:rPr>
              <w:t>input</w:t>
            </w:r>
          </w:p>
        </w:tc>
        <w:tc>
          <w:tcPr>
            <w:tcW w:w="1047" w:type="dxa"/>
            <w:shd w:val="clear" w:color="auto" w:fill="auto"/>
            <w:vAlign w:val="center"/>
          </w:tcPr>
          <w:p w14:paraId="188A9BCB" w14:textId="77777777" w:rsidR="004128A1" w:rsidRPr="008741A9" w:rsidRDefault="001757BC" w:rsidP="008741A9">
            <w:pPr>
              <w:spacing w:before="40" w:after="40" w:line="240" w:lineRule="auto"/>
              <w:jc w:val="center"/>
              <w:rPr>
                <w:sz w:val="16"/>
                <w:szCs w:val="16"/>
              </w:rPr>
            </w:pPr>
            <w:r>
              <w:rPr>
                <w:sz w:val="16"/>
              </w:rPr>
              <w:t>9,076.1</w:t>
            </w:r>
          </w:p>
        </w:tc>
        <w:tc>
          <w:tcPr>
            <w:tcW w:w="1048" w:type="dxa"/>
            <w:shd w:val="clear" w:color="auto" w:fill="auto"/>
            <w:vAlign w:val="center"/>
          </w:tcPr>
          <w:p w14:paraId="18878C4F" w14:textId="77777777" w:rsidR="004128A1" w:rsidRPr="008741A9" w:rsidRDefault="001757BC" w:rsidP="008741A9">
            <w:pPr>
              <w:spacing w:before="40" w:after="40" w:line="240" w:lineRule="auto"/>
              <w:jc w:val="center"/>
              <w:rPr>
                <w:sz w:val="16"/>
                <w:szCs w:val="16"/>
              </w:rPr>
            </w:pPr>
            <w:r>
              <w:rPr>
                <w:sz w:val="16"/>
              </w:rPr>
              <w:t>9,076.1</w:t>
            </w:r>
          </w:p>
        </w:tc>
        <w:tc>
          <w:tcPr>
            <w:tcW w:w="1048" w:type="dxa"/>
            <w:shd w:val="clear" w:color="auto" w:fill="auto"/>
            <w:vAlign w:val="center"/>
          </w:tcPr>
          <w:p w14:paraId="231E6E75" w14:textId="77777777" w:rsidR="004128A1" w:rsidRPr="008741A9" w:rsidRDefault="001757BC" w:rsidP="008741A9">
            <w:pPr>
              <w:spacing w:before="40" w:after="40" w:line="240" w:lineRule="auto"/>
              <w:jc w:val="center"/>
              <w:rPr>
                <w:sz w:val="16"/>
                <w:szCs w:val="16"/>
              </w:rPr>
            </w:pPr>
            <w:r>
              <w:rPr>
                <w:sz w:val="16"/>
              </w:rPr>
              <w:t>9,076.1</w:t>
            </w:r>
          </w:p>
        </w:tc>
        <w:tc>
          <w:tcPr>
            <w:tcW w:w="1048" w:type="dxa"/>
            <w:shd w:val="clear" w:color="auto" w:fill="auto"/>
            <w:vAlign w:val="center"/>
          </w:tcPr>
          <w:p w14:paraId="61803FBA" w14:textId="77777777" w:rsidR="004128A1" w:rsidRPr="008741A9" w:rsidRDefault="001757BC" w:rsidP="008741A9">
            <w:pPr>
              <w:spacing w:before="40" w:after="40" w:line="240" w:lineRule="auto"/>
              <w:jc w:val="center"/>
              <w:rPr>
                <w:sz w:val="16"/>
                <w:szCs w:val="16"/>
              </w:rPr>
            </w:pPr>
            <w:r>
              <w:rPr>
                <w:sz w:val="16"/>
              </w:rPr>
              <w:t>9,076.1</w:t>
            </w:r>
          </w:p>
        </w:tc>
        <w:tc>
          <w:tcPr>
            <w:tcW w:w="1048" w:type="dxa"/>
            <w:shd w:val="clear" w:color="auto" w:fill="auto"/>
            <w:vAlign w:val="center"/>
          </w:tcPr>
          <w:p w14:paraId="1019B421" w14:textId="77777777" w:rsidR="004128A1" w:rsidRPr="008741A9" w:rsidRDefault="001757BC" w:rsidP="008741A9">
            <w:pPr>
              <w:spacing w:before="40" w:after="40" w:line="240" w:lineRule="auto"/>
              <w:jc w:val="center"/>
              <w:rPr>
                <w:sz w:val="16"/>
                <w:szCs w:val="16"/>
              </w:rPr>
            </w:pPr>
            <w:r>
              <w:rPr>
                <w:sz w:val="16"/>
              </w:rPr>
              <w:t>9,076.1</w:t>
            </w:r>
          </w:p>
        </w:tc>
      </w:tr>
      <w:tr w:rsidR="001757BC" w14:paraId="4F2E214A" w14:textId="77777777" w:rsidTr="008741A9">
        <w:tc>
          <w:tcPr>
            <w:tcW w:w="988" w:type="dxa"/>
            <w:shd w:val="clear" w:color="auto" w:fill="auto"/>
            <w:vAlign w:val="center"/>
          </w:tcPr>
          <w:p w14:paraId="77CD5AC6" w14:textId="77777777" w:rsidR="004128A1" w:rsidRPr="008741A9" w:rsidRDefault="001757BC" w:rsidP="008741A9">
            <w:pPr>
              <w:spacing w:before="40" w:after="40" w:line="240" w:lineRule="auto"/>
              <w:jc w:val="left"/>
              <w:rPr>
                <w:b/>
                <w:sz w:val="16"/>
                <w:szCs w:val="16"/>
              </w:rPr>
            </w:pPr>
            <w:r>
              <w:rPr>
                <w:b/>
                <w:sz w:val="16"/>
              </w:rPr>
              <w:t>Denmark</w:t>
            </w:r>
          </w:p>
        </w:tc>
        <w:tc>
          <w:tcPr>
            <w:tcW w:w="1984" w:type="dxa"/>
            <w:shd w:val="clear" w:color="auto" w:fill="auto"/>
            <w:vAlign w:val="center"/>
          </w:tcPr>
          <w:p w14:paraId="1C2044E2" w14:textId="77777777" w:rsidR="004128A1" w:rsidRPr="008741A9" w:rsidRDefault="001757BC" w:rsidP="008741A9">
            <w:pPr>
              <w:spacing w:before="40" w:after="40" w:line="240" w:lineRule="auto"/>
              <w:jc w:val="left"/>
              <w:rPr>
                <w:sz w:val="16"/>
                <w:szCs w:val="16"/>
              </w:rPr>
            </w:pPr>
            <w:r>
              <w:rPr>
                <w:sz w:val="16"/>
              </w:rPr>
              <w:t>Baltic Pipe</w:t>
            </w:r>
          </w:p>
        </w:tc>
        <w:tc>
          <w:tcPr>
            <w:tcW w:w="851" w:type="dxa"/>
            <w:shd w:val="clear" w:color="auto" w:fill="auto"/>
            <w:vAlign w:val="center"/>
          </w:tcPr>
          <w:p w14:paraId="1CFF5BC2" w14:textId="77777777" w:rsidR="004128A1" w:rsidRPr="008741A9" w:rsidRDefault="001757BC" w:rsidP="008741A9">
            <w:pPr>
              <w:spacing w:before="40" w:after="40" w:line="240" w:lineRule="auto"/>
              <w:jc w:val="center"/>
              <w:rPr>
                <w:sz w:val="16"/>
                <w:szCs w:val="16"/>
              </w:rPr>
            </w:pPr>
            <w:r>
              <w:rPr>
                <w:sz w:val="16"/>
              </w:rPr>
              <w:t>input</w:t>
            </w:r>
          </w:p>
        </w:tc>
        <w:tc>
          <w:tcPr>
            <w:tcW w:w="1047" w:type="dxa"/>
            <w:shd w:val="clear" w:color="auto" w:fill="auto"/>
            <w:vAlign w:val="center"/>
          </w:tcPr>
          <w:p w14:paraId="0B6FEA29" w14:textId="77777777" w:rsidR="004128A1" w:rsidRPr="008741A9" w:rsidRDefault="001757BC" w:rsidP="008741A9">
            <w:pPr>
              <w:spacing w:before="40" w:after="40" w:line="240" w:lineRule="auto"/>
              <w:jc w:val="center"/>
              <w:rPr>
                <w:sz w:val="16"/>
                <w:szCs w:val="16"/>
              </w:rPr>
            </w:pPr>
            <w:r>
              <w:rPr>
                <w:sz w:val="16"/>
              </w:rPr>
              <w:t>0</w:t>
            </w:r>
          </w:p>
        </w:tc>
        <w:tc>
          <w:tcPr>
            <w:tcW w:w="1048" w:type="dxa"/>
            <w:shd w:val="clear" w:color="auto" w:fill="auto"/>
            <w:vAlign w:val="center"/>
          </w:tcPr>
          <w:p w14:paraId="5F76E1B6" w14:textId="77777777" w:rsidR="004128A1" w:rsidRPr="008741A9" w:rsidRDefault="001757BC" w:rsidP="008741A9">
            <w:pPr>
              <w:spacing w:before="40" w:after="40" w:line="240" w:lineRule="auto"/>
              <w:jc w:val="center"/>
              <w:rPr>
                <w:sz w:val="16"/>
                <w:szCs w:val="16"/>
              </w:rPr>
            </w:pPr>
            <w:r>
              <w:rPr>
                <w:sz w:val="16"/>
              </w:rPr>
              <w:t>10</w:t>
            </w:r>
            <w:r w:rsidR="009A2461">
              <w:rPr>
                <w:sz w:val="16"/>
              </w:rPr>
              <w:t>,</w:t>
            </w:r>
            <w:r>
              <w:rPr>
                <w:sz w:val="16"/>
              </w:rPr>
              <w:t>000</w:t>
            </w:r>
          </w:p>
        </w:tc>
        <w:tc>
          <w:tcPr>
            <w:tcW w:w="1048" w:type="dxa"/>
            <w:shd w:val="clear" w:color="auto" w:fill="auto"/>
            <w:vAlign w:val="center"/>
          </w:tcPr>
          <w:p w14:paraId="6EBDF382" w14:textId="77777777" w:rsidR="004128A1" w:rsidRPr="008741A9" w:rsidRDefault="001757BC" w:rsidP="008741A9">
            <w:pPr>
              <w:spacing w:before="40" w:after="40" w:line="240" w:lineRule="auto"/>
              <w:jc w:val="center"/>
              <w:rPr>
                <w:sz w:val="16"/>
                <w:szCs w:val="16"/>
              </w:rPr>
            </w:pPr>
            <w:r>
              <w:rPr>
                <w:sz w:val="16"/>
              </w:rPr>
              <w:t>10</w:t>
            </w:r>
            <w:r w:rsidR="009A2461">
              <w:rPr>
                <w:sz w:val="16"/>
              </w:rPr>
              <w:t>,</w:t>
            </w:r>
            <w:r>
              <w:rPr>
                <w:sz w:val="16"/>
              </w:rPr>
              <w:t>000</w:t>
            </w:r>
          </w:p>
        </w:tc>
        <w:tc>
          <w:tcPr>
            <w:tcW w:w="1048" w:type="dxa"/>
            <w:shd w:val="clear" w:color="auto" w:fill="auto"/>
            <w:vAlign w:val="center"/>
          </w:tcPr>
          <w:p w14:paraId="0833ADC1" w14:textId="77777777" w:rsidR="004128A1" w:rsidRPr="008741A9" w:rsidRDefault="001757BC" w:rsidP="008741A9">
            <w:pPr>
              <w:spacing w:before="40" w:after="40" w:line="240" w:lineRule="auto"/>
              <w:jc w:val="center"/>
              <w:rPr>
                <w:sz w:val="16"/>
                <w:szCs w:val="16"/>
              </w:rPr>
            </w:pPr>
            <w:r>
              <w:rPr>
                <w:sz w:val="16"/>
              </w:rPr>
              <w:t>10</w:t>
            </w:r>
            <w:r w:rsidR="009A2461">
              <w:rPr>
                <w:sz w:val="16"/>
              </w:rPr>
              <w:t>,</w:t>
            </w:r>
            <w:r>
              <w:rPr>
                <w:sz w:val="16"/>
              </w:rPr>
              <w:t>000</w:t>
            </w:r>
          </w:p>
        </w:tc>
        <w:tc>
          <w:tcPr>
            <w:tcW w:w="1048" w:type="dxa"/>
            <w:shd w:val="clear" w:color="auto" w:fill="auto"/>
            <w:vAlign w:val="center"/>
          </w:tcPr>
          <w:p w14:paraId="419D6B67" w14:textId="77777777" w:rsidR="004128A1" w:rsidRPr="008741A9" w:rsidRDefault="001757BC" w:rsidP="008741A9">
            <w:pPr>
              <w:spacing w:before="40" w:after="40" w:line="240" w:lineRule="auto"/>
              <w:jc w:val="center"/>
              <w:rPr>
                <w:sz w:val="16"/>
                <w:szCs w:val="16"/>
              </w:rPr>
            </w:pPr>
            <w:r>
              <w:rPr>
                <w:sz w:val="16"/>
              </w:rPr>
              <w:t>10</w:t>
            </w:r>
            <w:r w:rsidR="009A2461">
              <w:rPr>
                <w:sz w:val="16"/>
              </w:rPr>
              <w:t>,</w:t>
            </w:r>
            <w:r>
              <w:rPr>
                <w:sz w:val="16"/>
              </w:rPr>
              <w:t>000</w:t>
            </w:r>
          </w:p>
        </w:tc>
      </w:tr>
      <w:tr w:rsidR="001757BC" w14:paraId="570BE4B0" w14:textId="77777777" w:rsidTr="008741A9">
        <w:tc>
          <w:tcPr>
            <w:tcW w:w="988" w:type="dxa"/>
            <w:shd w:val="clear" w:color="auto" w:fill="auto"/>
            <w:vAlign w:val="center"/>
          </w:tcPr>
          <w:p w14:paraId="37BFE9AD" w14:textId="77777777" w:rsidR="004128A1" w:rsidRPr="008741A9" w:rsidRDefault="001757BC" w:rsidP="008741A9">
            <w:pPr>
              <w:spacing w:before="40" w:after="40" w:line="240" w:lineRule="auto"/>
              <w:jc w:val="left"/>
              <w:rPr>
                <w:b/>
                <w:sz w:val="16"/>
                <w:szCs w:val="16"/>
              </w:rPr>
            </w:pPr>
            <w:r>
              <w:rPr>
                <w:b/>
                <w:sz w:val="16"/>
              </w:rPr>
              <w:t>Denmark</w:t>
            </w:r>
          </w:p>
        </w:tc>
        <w:tc>
          <w:tcPr>
            <w:tcW w:w="1984" w:type="dxa"/>
            <w:shd w:val="clear" w:color="auto" w:fill="auto"/>
            <w:vAlign w:val="center"/>
          </w:tcPr>
          <w:p w14:paraId="58746ADC" w14:textId="77777777" w:rsidR="004128A1" w:rsidRPr="008741A9" w:rsidRDefault="001757BC" w:rsidP="008741A9">
            <w:pPr>
              <w:spacing w:before="40" w:after="40" w:line="240" w:lineRule="auto"/>
              <w:jc w:val="left"/>
              <w:rPr>
                <w:sz w:val="16"/>
                <w:szCs w:val="16"/>
              </w:rPr>
            </w:pPr>
            <w:r>
              <w:rPr>
                <w:sz w:val="16"/>
              </w:rPr>
              <w:t>Baltic Pipe</w:t>
            </w:r>
          </w:p>
        </w:tc>
        <w:tc>
          <w:tcPr>
            <w:tcW w:w="851" w:type="dxa"/>
            <w:shd w:val="clear" w:color="auto" w:fill="auto"/>
            <w:vAlign w:val="center"/>
          </w:tcPr>
          <w:p w14:paraId="05347209" w14:textId="77777777" w:rsidR="004128A1" w:rsidRPr="008741A9" w:rsidRDefault="001757BC" w:rsidP="008741A9">
            <w:pPr>
              <w:spacing w:before="40" w:after="40" w:line="240" w:lineRule="auto"/>
              <w:jc w:val="center"/>
              <w:rPr>
                <w:sz w:val="16"/>
                <w:szCs w:val="16"/>
              </w:rPr>
            </w:pPr>
            <w:r>
              <w:rPr>
                <w:sz w:val="16"/>
              </w:rPr>
              <w:t>output</w:t>
            </w:r>
          </w:p>
        </w:tc>
        <w:tc>
          <w:tcPr>
            <w:tcW w:w="1047" w:type="dxa"/>
            <w:shd w:val="clear" w:color="auto" w:fill="auto"/>
            <w:vAlign w:val="center"/>
          </w:tcPr>
          <w:p w14:paraId="48077D44" w14:textId="77777777" w:rsidR="004128A1" w:rsidRPr="008741A9" w:rsidRDefault="001757BC" w:rsidP="008741A9">
            <w:pPr>
              <w:spacing w:before="40" w:after="40" w:line="240" w:lineRule="auto"/>
              <w:jc w:val="center"/>
              <w:rPr>
                <w:sz w:val="16"/>
                <w:szCs w:val="16"/>
              </w:rPr>
            </w:pPr>
            <w:r>
              <w:rPr>
                <w:sz w:val="16"/>
              </w:rPr>
              <w:t>0</w:t>
            </w:r>
          </w:p>
        </w:tc>
        <w:tc>
          <w:tcPr>
            <w:tcW w:w="1048" w:type="dxa"/>
            <w:shd w:val="clear" w:color="auto" w:fill="auto"/>
            <w:vAlign w:val="center"/>
          </w:tcPr>
          <w:p w14:paraId="625D63CE" w14:textId="77777777" w:rsidR="004128A1" w:rsidRPr="008741A9" w:rsidRDefault="001757BC" w:rsidP="008741A9">
            <w:pPr>
              <w:spacing w:before="40" w:after="40" w:line="240" w:lineRule="auto"/>
              <w:jc w:val="center"/>
              <w:rPr>
                <w:sz w:val="16"/>
                <w:szCs w:val="16"/>
              </w:rPr>
            </w:pPr>
            <w:r>
              <w:rPr>
                <w:sz w:val="16"/>
              </w:rPr>
              <w:t>3</w:t>
            </w:r>
            <w:r w:rsidR="009A2461">
              <w:rPr>
                <w:sz w:val="16"/>
              </w:rPr>
              <w:t>,</w:t>
            </w:r>
            <w:r>
              <w:rPr>
                <w:sz w:val="16"/>
              </w:rPr>
              <w:t>000</w:t>
            </w:r>
          </w:p>
        </w:tc>
        <w:tc>
          <w:tcPr>
            <w:tcW w:w="1048" w:type="dxa"/>
            <w:shd w:val="clear" w:color="auto" w:fill="auto"/>
            <w:vAlign w:val="center"/>
          </w:tcPr>
          <w:p w14:paraId="33CAC854" w14:textId="77777777" w:rsidR="004128A1" w:rsidRPr="008741A9" w:rsidRDefault="001757BC" w:rsidP="008741A9">
            <w:pPr>
              <w:spacing w:before="40" w:after="40" w:line="240" w:lineRule="auto"/>
              <w:jc w:val="center"/>
              <w:rPr>
                <w:sz w:val="16"/>
                <w:szCs w:val="16"/>
              </w:rPr>
            </w:pPr>
            <w:r>
              <w:rPr>
                <w:sz w:val="16"/>
              </w:rPr>
              <w:t>3</w:t>
            </w:r>
            <w:r w:rsidR="009A2461">
              <w:rPr>
                <w:sz w:val="16"/>
              </w:rPr>
              <w:t>,</w:t>
            </w:r>
            <w:r>
              <w:rPr>
                <w:sz w:val="16"/>
              </w:rPr>
              <w:t>000</w:t>
            </w:r>
          </w:p>
        </w:tc>
        <w:tc>
          <w:tcPr>
            <w:tcW w:w="1048" w:type="dxa"/>
            <w:shd w:val="clear" w:color="auto" w:fill="auto"/>
            <w:vAlign w:val="center"/>
          </w:tcPr>
          <w:p w14:paraId="057406FA" w14:textId="77777777" w:rsidR="004128A1" w:rsidRPr="008741A9" w:rsidRDefault="001757BC" w:rsidP="008741A9">
            <w:pPr>
              <w:spacing w:before="40" w:after="40" w:line="240" w:lineRule="auto"/>
              <w:jc w:val="center"/>
              <w:rPr>
                <w:sz w:val="16"/>
                <w:szCs w:val="16"/>
              </w:rPr>
            </w:pPr>
            <w:r>
              <w:rPr>
                <w:sz w:val="16"/>
              </w:rPr>
              <w:t>3</w:t>
            </w:r>
            <w:r w:rsidR="009A2461">
              <w:rPr>
                <w:sz w:val="16"/>
              </w:rPr>
              <w:t>,</w:t>
            </w:r>
            <w:r>
              <w:rPr>
                <w:sz w:val="16"/>
              </w:rPr>
              <w:t>000</w:t>
            </w:r>
          </w:p>
        </w:tc>
        <w:tc>
          <w:tcPr>
            <w:tcW w:w="1048" w:type="dxa"/>
            <w:shd w:val="clear" w:color="auto" w:fill="auto"/>
            <w:vAlign w:val="center"/>
          </w:tcPr>
          <w:p w14:paraId="4F3C4ABC" w14:textId="77777777" w:rsidR="004128A1" w:rsidRPr="008741A9" w:rsidRDefault="001757BC" w:rsidP="008741A9">
            <w:pPr>
              <w:spacing w:before="40" w:after="40" w:line="240" w:lineRule="auto"/>
              <w:jc w:val="center"/>
              <w:rPr>
                <w:sz w:val="16"/>
                <w:szCs w:val="16"/>
              </w:rPr>
            </w:pPr>
            <w:r>
              <w:rPr>
                <w:sz w:val="16"/>
              </w:rPr>
              <w:t>3</w:t>
            </w:r>
            <w:r w:rsidR="009A2461">
              <w:rPr>
                <w:sz w:val="16"/>
              </w:rPr>
              <w:t>,</w:t>
            </w:r>
            <w:r>
              <w:rPr>
                <w:sz w:val="16"/>
              </w:rPr>
              <w:t>000</w:t>
            </w:r>
          </w:p>
        </w:tc>
      </w:tr>
      <w:tr w:rsidR="001757BC" w14:paraId="291A780E" w14:textId="77777777" w:rsidTr="008741A9">
        <w:tc>
          <w:tcPr>
            <w:tcW w:w="988" w:type="dxa"/>
            <w:shd w:val="clear" w:color="auto" w:fill="auto"/>
            <w:vAlign w:val="center"/>
          </w:tcPr>
          <w:p w14:paraId="7E511E55" w14:textId="77777777" w:rsidR="004128A1" w:rsidRPr="008741A9" w:rsidRDefault="001757BC" w:rsidP="008741A9">
            <w:pPr>
              <w:spacing w:before="40" w:after="40" w:line="240" w:lineRule="auto"/>
              <w:jc w:val="left"/>
              <w:rPr>
                <w:b/>
                <w:sz w:val="16"/>
                <w:szCs w:val="16"/>
              </w:rPr>
            </w:pPr>
            <w:r>
              <w:rPr>
                <w:b/>
                <w:sz w:val="16"/>
              </w:rPr>
              <w:t>Slovakia</w:t>
            </w:r>
          </w:p>
        </w:tc>
        <w:tc>
          <w:tcPr>
            <w:tcW w:w="1984" w:type="dxa"/>
            <w:shd w:val="clear" w:color="auto" w:fill="auto"/>
            <w:vAlign w:val="center"/>
          </w:tcPr>
          <w:p w14:paraId="0905A063" w14:textId="77777777" w:rsidR="004128A1" w:rsidRPr="008741A9" w:rsidRDefault="001757BC" w:rsidP="008741A9">
            <w:pPr>
              <w:spacing w:before="40" w:after="40" w:line="240" w:lineRule="auto"/>
              <w:jc w:val="left"/>
              <w:rPr>
                <w:sz w:val="16"/>
                <w:szCs w:val="16"/>
              </w:rPr>
            </w:pPr>
            <w:r>
              <w:rPr>
                <w:sz w:val="16"/>
              </w:rPr>
              <w:t>GIPS</w:t>
            </w:r>
          </w:p>
        </w:tc>
        <w:tc>
          <w:tcPr>
            <w:tcW w:w="851" w:type="dxa"/>
            <w:shd w:val="clear" w:color="auto" w:fill="auto"/>
            <w:vAlign w:val="center"/>
          </w:tcPr>
          <w:p w14:paraId="37E6B308" w14:textId="77777777" w:rsidR="004128A1" w:rsidRPr="008741A9" w:rsidRDefault="001757BC" w:rsidP="008741A9">
            <w:pPr>
              <w:spacing w:before="40" w:after="40" w:line="240" w:lineRule="auto"/>
              <w:jc w:val="center"/>
              <w:rPr>
                <w:sz w:val="16"/>
                <w:szCs w:val="16"/>
              </w:rPr>
            </w:pPr>
            <w:r>
              <w:rPr>
                <w:sz w:val="16"/>
              </w:rPr>
              <w:t>input</w:t>
            </w:r>
          </w:p>
        </w:tc>
        <w:tc>
          <w:tcPr>
            <w:tcW w:w="1047" w:type="dxa"/>
            <w:shd w:val="clear" w:color="auto" w:fill="auto"/>
            <w:vAlign w:val="center"/>
          </w:tcPr>
          <w:p w14:paraId="286F152C" w14:textId="77777777" w:rsidR="004128A1" w:rsidRPr="008741A9" w:rsidRDefault="001757BC" w:rsidP="008741A9">
            <w:pPr>
              <w:spacing w:before="40" w:after="40" w:line="240" w:lineRule="auto"/>
              <w:jc w:val="center"/>
              <w:rPr>
                <w:sz w:val="16"/>
                <w:szCs w:val="16"/>
              </w:rPr>
            </w:pPr>
            <w:r>
              <w:rPr>
                <w:sz w:val="16"/>
              </w:rPr>
              <w:t>0</w:t>
            </w:r>
          </w:p>
        </w:tc>
        <w:tc>
          <w:tcPr>
            <w:tcW w:w="1048" w:type="dxa"/>
            <w:shd w:val="clear" w:color="auto" w:fill="auto"/>
            <w:vAlign w:val="center"/>
          </w:tcPr>
          <w:p w14:paraId="488BF59A" w14:textId="77777777" w:rsidR="004128A1" w:rsidRPr="008741A9" w:rsidRDefault="001757BC" w:rsidP="008741A9">
            <w:pPr>
              <w:spacing w:before="40" w:after="40" w:line="240" w:lineRule="auto"/>
              <w:jc w:val="center"/>
              <w:rPr>
                <w:sz w:val="16"/>
                <w:szCs w:val="16"/>
              </w:rPr>
            </w:pPr>
            <w:r>
              <w:rPr>
                <w:sz w:val="16"/>
              </w:rPr>
              <w:t>5</w:t>
            </w:r>
            <w:r w:rsidR="009A2461">
              <w:rPr>
                <w:sz w:val="16"/>
              </w:rPr>
              <w:t>,</w:t>
            </w:r>
            <w:r>
              <w:rPr>
                <w:sz w:val="16"/>
              </w:rPr>
              <w:t>700</w:t>
            </w:r>
          </w:p>
        </w:tc>
        <w:tc>
          <w:tcPr>
            <w:tcW w:w="1048" w:type="dxa"/>
            <w:shd w:val="clear" w:color="auto" w:fill="auto"/>
            <w:vAlign w:val="center"/>
          </w:tcPr>
          <w:p w14:paraId="3C59ECC3" w14:textId="77777777" w:rsidR="004128A1" w:rsidRPr="008741A9" w:rsidRDefault="001757BC" w:rsidP="008741A9">
            <w:pPr>
              <w:spacing w:before="40" w:after="40" w:line="240" w:lineRule="auto"/>
              <w:jc w:val="center"/>
              <w:rPr>
                <w:sz w:val="16"/>
                <w:szCs w:val="16"/>
              </w:rPr>
            </w:pPr>
            <w:r>
              <w:rPr>
                <w:sz w:val="16"/>
              </w:rPr>
              <w:t>5</w:t>
            </w:r>
            <w:r w:rsidR="009A2461">
              <w:rPr>
                <w:sz w:val="16"/>
              </w:rPr>
              <w:t>,</w:t>
            </w:r>
            <w:r>
              <w:rPr>
                <w:sz w:val="16"/>
              </w:rPr>
              <w:t>700</w:t>
            </w:r>
          </w:p>
        </w:tc>
        <w:tc>
          <w:tcPr>
            <w:tcW w:w="1048" w:type="dxa"/>
            <w:shd w:val="clear" w:color="auto" w:fill="auto"/>
            <w:vAlign w:val="center"/>
          </w:tcPr>
          <w:p w14:paraId="60DCCA2E" w14:textId="77777777" w:rsidR="004128A1" w:rsidRPr="008741A9" w:rsidRDefault="001757BC" w:rsidP="008741A9">
            <w:pPr>
              <w:spacing w:before="40" w:after="40" w:line="240" w:lineRule="auto"/>
              <w:jc w:val="center"/>
              <w:rPr>
                <w:sz w:val="16"/>
                <w:szCs w:val="16"/>
              </w:rPr>
            </w:pPr>
            <w:r>
              <w:rPr>
                <w:sz w:val="16"/>
              </w:rPr>
              <w:t>5</w:t>
            </w:r>
            <w:r w:rsidR="009A2461">
              <w:rPr>
                <w:sz w:val="16"/>
              </w:rPr>
              <w:t>,</w:t>
            </w:r>
            <w:r>
              <w:rPr>
                <w:sz w:val="16"/>
              </w:rPr>
              <w:t>700</w:t>
            </w:r>
          </w:p>
        </w:tc>
        <w:tc>
          <w:tcPr>
            <w:tcW w:w="1048" w:type="dxa"/>
            <w:shd w:val="clear" w:color="auto" w:fill="auto"/>
            <w:vAlign w:val="center"/>
          </w:tcPr>
          <w:p w14:paraId="114542A5" w14:textId="77777777" w:rsidR="004128A1" w:rsidRPr="008741A9" w:rsidRDefault="001757BC" w:rsidP="008741A9">
            <w:pPr>
              <w:spacing w:before="40" w:after="40" w:line="240" w:lineRule="auto"/>
              <w:jc w:val="center"/>
              <w:rPr>
                <w:sz w:val="16"/>
                <w:szCs w:val="16"/>
              </w:rPr>
            </w:pPr>
            <w:r>
              <w:rPr>
                <w:sz w:val="16"/>
              </w:rPr>
              <w:t>5</w:t>
            </w:r>
            <w:r w:rsidR="009A2461">
              <w:rPr>
                <w:sz w:val="16"/>
              </w:rPr>
              <w:t>,</w:t>
            </w:r>
            <w:r>
              <w:rPr>
                <w:sz w:val="16"/>
              </w:rPr>
              <w:t>700</w:t>
            </w:r>
          </w:p>
        </w:tc>
      </w:tr>
      <w:tr w:rsidR="001757BC" w14:paraId="0CA01A6B" w14:textId="77777777" w:rsidTr="008741A9">
        <w:tc>
          <w:tcPr>
            <w:tcW w:w="988" w:type="dxa"/>
            <w:shd w:val="clear" w:color="auto" w:fill="auto"/>
            <w:vAlign w:val="center"/>
          </w:tcPr>
          <w:p w14:paraId="777C68D4" w14:textId="77777777" w:rsidR="004128A1" w:rsidRPr="008741A9" w:rsidRDefault="001757BC" w:rsidP="008741A9">
            <w:pPr>
              <w:spacing w:before="40" w:after="40" w:line="240" w:lineRule="auto"/>
              <w:jc w:val="left"/>
              <w:rPr>
                <w:b/>
                <w:sz w:val="16"/>
                <w:szCs w:val="16"/>
              </w:rPr>
            </w:pPr>
            <w:r>
              <w:rPr>
                <w:b/>
                <w:sz w:val="16"/>
              </w:rPr>
              <w:t>Slovakia</w:t>
            </w:r>
          </w:p>
        </w:tc>
        <w:tc>
          <w:tcPr>
            <w:tcW w:w="1984" w:type="dxa"/>
            <w:shd w:val="clear" w:color="auto" w:fill="auto"/>
            <w:vAlign w:val="center"/>
          </w:tcPr>
          <w:p w14:paraId="7ACE929C" w14:textId="77777777" w:rsidR="004128A1" w:rsidRPr="008741A9" w:rsidRDefault="001757BC" w:rsidP="008741A9">
            <w:pPr>
              <w:spacing w:before="40" w:after="40" w:line="240" w:lineRule="auto"/>
              <w:jc w:val="left"/>
              <w:rPr>
                <w:sz w:val="16"/>
                <w:szCs w:val="16"/>
              </w:rPr>
            </w:pPr>
            <w:r>
              <w:rPr>
                <w:sz w:val="16"/>
              </w:rPr>
              <w:t>GIPS</w:t>
            </w:r>
          </w:p>
        </w:tc>
        <w:tc>
          <w:tcPr>
            <w:tcW w:w="851" w:type="dxa"/>
            <w:shd w:val="clear" w:color="auto" w:fill="auto"/>
            <w:vAlign w:val="center"/>
          </w:tcPr>
          <w:p w14:paraId="61DB65C7" w14:textId="77777777" w:rsidR="004128A1" w:rsidRPr="008741A9" w:rsidRDefault="001757BC" w:rsidP="008741A9">
            <w:pPr>
              <w:spacing w:before="40" w:after="40" w:line="240" w:lineRule="auto"/>
              <w:jc w:val="center"/>
              <w:rPr>
                <w:sz w:val="16"/>
                <w:szCs w:val="16"/>
              </w:rPr>
            </w:pPr>
            <w:r>
              <w:rPr>
                <w:sz w:val="16"/>
              </w:rPr>
              <w:t>output</w:t>
            </w:r>
          </w:p>
        </w:tc>
        <w:tc>
          <w:tcPr>
            <w:tcW w:w="1047" w:type="dxa"/>
            <w:shd w:val="clear" w:color="auto" w:fill="auto"/>
            <w:vAlign w:val="center"/>
          </w:tcPr>
          <w:p w14:paraId="38DC6DEB" w14:textId="77777777" w:rsidR="004128A1" w:rsidRPr="008741A9" w:rsidRDefault="001757BC" w:rsidP="008741A9">
            <w:pPr>
              <w:spacing w:before="40" w:after="40" w:line="240" w:lineRule="auto"/>
              <w:jc w:val="center"/>
              <w:rPr>
                <w:sz w:val="16"/>
                <w:szCs w:val="16"/>
              </w:rPr>
            </w:pPr>
            <w:r>
              <w:rPr>
                <w:sz w:val="16"/>
              </w:rPr>
              <w:t>0</w:t>
            </w:r>
          </w:p>
        </w:tc>
        <w:tc>
          <w:tcPr>
            <w:tcW w:w="1048" w:type="dxa"/>
            <w:shd w:val="clear" w:color="auto" w:fill="auto"/>
            <w:vAlign w:val="center"/>
          </w:tcPr>
          <w:p w14:paraId="7B71960D" w14:textId="77777777" w:rsidR="004128A1" w:rsidRPr="008741A9" w:rsidRDefault="001757BC" w:rsidP="008741A9">
            <w:pPr>
              <w:spacing w:before="40" w:after="40" w:line="240" w:lineRule="auto"/>
              <w:jc w:val="center"/>
              <w:rPr>
                <w:sz w:val="16"/>
                <w:szCs w:val="16"/>
              </w:rPr>
            </w:pPr>
            <w:r>
              <w:rPr>
                <w:sz w:val="16"/>
              </w:rPr>
              <w:t>4</w:t>
            </w:r>
            <w:r w:rsidR="009A2461">
              <w:rPr>
                <w:sz w:val="16"/>
              </w:rPr>
              <w:t>,</w:t>
            </w:r>
            <w:r>
              <w:rPr>
                <w:sz w:val="16"/>
              </w:rPr>
              <w:t>700</w:t>
            </w:r>
          </w:p>
        </w:tc>
        <w:tc>
          <w:tcPr>
            <w:tcW w:w="1048" w:type="dxa"/>
            <w:shd w:val="clear" w:color="auto" w:fill="auto"/>
            <w:vAlign w:val="center"/>
          </w:tcPr>
          <w:p w14:paraId="4F966E14" w14:textId="77777777" w:rsidR="004128A1" w:rsidRPr="008741A9" w:rsidRDefault="001757BC" w:rsidP="008741A9">
            <w:pPr>
              <w:spacing w:before="40" w:after="40" w:line="240" w:lineRule="auto"/>
              <w:jc w:val="center"/>
              <w:rPr>
                <w:sz w:val="16"/>
                <w:szCs w:val="16"/>
              </w:rPr>
            </w:pPr>
            <w:r>
              <w:rPr>
                <w:sz w:val="16"/>
              </w:rPr>
              <w:t>4</w:t>
            </w:r>
            <w:r w:rsidR="009A2461">
              <w:rPr>
                <w:sz w:val="16"/>
              </w:rPr>
              <w:t>,</w:t>
            </w:r>
            <w:r>
              <w:rPr>
                <w:sz w:val="16"/>
              </w:rPr>
              <w:t>700</w:t>
            </w:r>
          </w:p>
        </w:tc>
        <w:tc>
          <w:tcPr>
            <w:tcW w:w="1048" w:type="dxa"/>
            <w:shd w:val="clear" w:color="auto" w:fill="auto"/>
            <w:vAlign w:val="center"/>
          </w:tcPr>
          <w:p w14:paraId="5909CAC2" w14:textId="77777777" w:rsidR="004128A1" w:rsidRPr="008741A9" w:rsidRDefault="001757BC" w:rsidP="008741A9">
            <w:pPr>
              <w:spacing w:before="40" w:after="40" w:line="240" w:lineRule="auto"/>
              <w:jc w:val="center"/>
              <w:rPr>
                <w:sz w:val="16"/>
                <w:szCs w:val="16"/>
              </w:rPr>
            </w:pPr>
            <w:r>
              <w:rPr>
                <w:sz w:val="16"/>
              </w:rPr>
              <w:t>4</w:t>
            </w:r>
            <w:r w:rsidR="009A2461">
              <w:rPr>
                <w:sz w:val="16"/>
              </w:rPr>
              <w:t>,</w:t>
            </w:r>
            <w:r>
              <w:rPr>
                <w:sz w:val="16"/>
              </w:rPr>
              <w:t>700</w:t>
            </w:r>
          </w:p>
        </w:tc>
        <w:tc>
          <w:tcPr>
            <w:tcW w:w="1048" w:type="dxa"/>
            <w:shd w:val="clear" w:color="auto" w:fill="auto"/>
            <w:vAlign w:val="center"/>
          </w:tcPr>
          <w:p w14:paraId="67B457FB" w14:textId="77777777" w:rsidR="004128A1" w:rsidRPr="008741A9" w:rsidRDefault="001757BC" w:rsidP="008741A9">
            <w:pPr>
              <w:spacing w:before="40" w:after="40" w:line="240" w:lineRule="auto"/>
              <w:jc w:val="center"/>
              <w:rPr>
                <w:sz w:val="16"/>
                <w:szCs w:val="16"/>
              </w:rPr>
            </w:pPr>
            <w:r>
              <w:rPr>
                <w:sz w:val="16"/>
              </w:rPr>
              <w:t>4</w:t>
            </w:r>
            <w:r w:rsidR="009A2461">
              <w:rPr>
                <w:sz w:val="16"/>
              </w:rPr>
              <w:t>,</w:t>
            </w:r>
            <w:r>
              <w:rPr>
                <w:sz w:val="16"/>
              </w:rPr>
              <w:t>700</w:t>
            </w:r>
          </w:p>
        </w:tc>
      </w:tr>
      <w:tr w:rsidR="001757BC" w14:paraId="0B8A9AA9" w14:textId="77777777" w:rsidTr="008741A9">
        <w:tc>
          <w:tcPr>
            <w:tcW w:w="988" w:type="dxa"/>
            <w:shd w:val="clear" w:color="auto" w:fill="auto"/>
            <w:vAlign w:val="center"/>
          </w:tcPr>
          <w:p w14:paraId="7522335D" w14:textId="77777777" w:rsidR="004128A1" w:rsidRPr="008741A9" w:rsidRDefault="001757BC" w:rsidP="008741A9">
            <w:pPr>
              <w:spacing w:before="40" w:after="40" w:line="240" w:lineRule="auto"/>
              <w:jc w:val="left"/>
              <w:rPr>
                <w:b/>
                <w:sz w:val="16"/>
                <w:szCs w:val="16"/>
              </w:rPr>
            </w:pPr>
            <w:r>
              <w:rPr>
                <w:b/>
                <w:sz w:val="16"/>
              </w:rPr>
              <w:t>Lithuania</w:t>
            </w:r>
          </w:p>
        </w:tc>
        <w:tc>
          <w:tcPr>
            <w:tcW w:w="1984" w:type="dxa"/>
            <w:shd w:val="clear" w:color="auto" w:fill="auto"/>
            <w:vAlign w:val="center"/>
          </w:tcPr>
          <w:p w14:paraId="3C197557" w14:textId="77777777" w:rsidR="004128A1" w:rsidRPr="008741A9" w:rsidRDefault="001757BC" w:rsidP="008741A9">
            <w:pPr>
              <w:spacing w:before="40" w:after="40" w:line="240" w:lineRule="auto"/>
              <w:jc w:val="left"/>
              <w:rPr>
                <w:sz w:val="16"/>
                <w:szCs w:val="16"/>
              </w:rPr>
            </w:pPr>
            <w:r>
              <w:rPr>
                <w:sz w:val="16"/>
              </w:rPr>
              <w:t>GIPL</w:t>
            </w:r>
          </w:p>
        </w:tc>
        <w:tc>
          <w:tcPr>
            <w:tcW w:w="851" w:type="dxa"/>
            <w:shd w:val="clear" w:color="auto" w:fill="auto"/>
            <w:vAlign w:val="center"/>
          </w:tcPr>
          <w:p w14:paraId="37B75C81" w14:textId="77777777" w:rsidR="004128A1" w:rsidRPr="008741A9" w:rsidRDefault="001757BC" w:rsidP="008741A9">
            <w:pPr>
              <w:spacing w:before="40" w:after="40" w:line="240" w:lineRule="auto"/>
              <w:jc w:val="center"/>
              <w:rPr>
                <w:sz w:val="16"/>
                <w:szCs w:val="16"/>
              </w:rPr>
            </w:pPr>
            <w:r>
              <w:rPr>
                <w:sz w:val="16"/>
              </w:rPr>
              <w:t>input</w:t>
            </w:r>
          </w:p>
        </w:tc>
        <w:tc>
          <w:tcPr>
            <w:tcW w:w="1047" w:type="dxa"/>
            <w:shd w:val="clear" w:color="auto" w:fill="auto"/>
            <w:vAlign w:val="center"/>
          </w:tcPr>
          <w:p w14:paraId="106488CC" w14:textId="77777777" w:rsidR="004128A1" w:rsidRPr="008741A9" w:rsidRDefault="001757BC" w:rsidP="008741A9">
            <w:pPr>
              <w:spacing w:before="40" w:after="40" w:line="240" w:lineRule="auto"/>
              <w:jc w:val="center"/>
              <w:rPr>
                <w:sz w:val="16"/>
                <w:szCs w:val="16"/>
              </w:rPr>
            </w:pPr>
            <w:r>
              <w:rPr>
                <w:sz w:val="16"/>
              </w:rPr>
              <w:t>0</w:t>
            </w:r>
          </w:p>
        </w:tc>
        <w:tc>
          <w:tcPr>
            <w:tcW w:w="1048" w:type="dxa"/>
            <w:shd w:val="clear" w:color="auto" w:fill="auto"/>
            <w:vAlign w:val="center"/>
          </w:tcPr>
          <w:p w14:paraId="7BE0BBF8" w14:textId="77777777" w:rsidR="004128A1" w:rsidRPr="008741A9" w:rsidRDefault="001757BC" w:rsidP="008741A9">
            <w:pPr>
              <w:spacing w:before="40" w:after="40" w:line="240" w:lineRule="auto"/>
              <w:jc w:val="center"/>
              <w:rPr>
                <w:sz w:val="16"/>
                <w:szCs w:val="16"/>
              </w:rPr>
            </w:pPr>
            <w:r>
              <w:rPr>
                <w:sz w:val="16"/>
              </w:rPr>
              <w:t>1</w:t>
            </w:r>
            <w:r w:rsidR="009A2461">
              <w:rPr>
                <w:sz w:val="16"/>
              </w:rPr>
              <w:t>,</w:t>
            </w:r>
            <w:r>
              <w:rPr>
                <w:sz w:val="16"/>
              </w:rPr>
              <w:t>900</w:t>
            </w:r>
          </w:p>
        </w:tc>
        <w:tc>
          <w:tcPr>
            <w:tcW w:w="1048" w:type="dxa"/>
            <w:shd w:val="clear" w:color="auto" w:fill="auto"/>
            <w:vAlign w:val="center"/>
          </w:tcPr>
          <w:p w14:paraId="77980C55" w14:textId="77777777" w:rsidR="004128A1" w:rsidRPr="008741A9" w:rsidRDefault="001757BC" w:rsidP="008741A9">
            <w:pPr>
              <w:spacing w:before="40" w:after="40" w:line="240" w:lineRule="auto"/>
              <w:jc w:val="center"/>
              <w:rPr>
                <w:sz w:val="16"/>
                <w:szCs w:val="16"/>
              </w:rPr>
            </w:pPr>
            <w:r>
              <w:rPr>
                <w:sz w:val="16"/>
              </w:rPr>
              <w:t>1</w:t>
            </w:r>
            <w:r w:rsidR="009A2461">
              <w:rPr>
                <w:sz w:val="16"/>
              </w:rPr>
              <w:t>,</w:t>
            </w:r>
            <w:r>
              <w:rPr>
                <w:sz w:val="16"/>
              </w:rPr>
              <w:t>900</w:t>
            </w:r>
          </w:p>
        </w:tc>
        <w:tc>
          <w:tcPr>
            <w:tcW w:w="1048" w:type="dxa"/>
            <w:shd w:val="clear" w:color="auto" w:fill="auto"/>
            <w:vAlign w:val="center"/>
          </w:tcPr>
          <w:p w14:paraId="1F1E00CF" w14:textId="77777777" w:rsidR="004128A1" w:rsidRPr="008741A9" w:rsidRDefault="001757BC" w:rsidP="008741A9">
            <w:pPr>
              <w:spacing w:before="40" w:after="40" w:line="240" w:lineRule="auto"/>
              <w:jc w:val="center"/>
              <w:rPr>
                <w:sz w:val="16"/>
                <w:szCs w:val="16"/>
              </w:rPr>
            </w:pPr>
            <w:r>
              <w:rPr>
                <w:sz w:val="16"/>
              </w:rPr>
              <w:t>1</w:t>
            </w:r>
            <w:r w:rsidR="009A2461">
              <w:rPr>
                <w:sz w:val="16"/>
              </w:rPr>
              <w:t>,</w:t>
            </w:r>
            <w:r>
              <w:rPr>
                <w:sz w:val="16"/>
              </w:rPr>
              <w:t>900</w:t>
            </w:r>
          </w:p>
        </w:tc>
        <w:tc>
          <w:tcPr>
            <w:tcW w:w="1048" w:type="dxa"/>
            <w:shd w:val="clear" w:color="auto" w:fill="auto"/>
            <w:vAlign w:val="center"/>
          </w:tcPr>
          <w:p w14:paraId="5D11B647" w14:textId="77777777" w:rsidR="004128A1" w:rsidRPr="008741A9" w:rsidRDefault="001757BC" w:rsidP="008741A9">
            <w:pPr>
              <w:spacing w:before="40" w:after="40" w:line="240" w:lineRule="auto"/>
              <w:jc w:val="center"/>
              <w:rPr>
                <w:sz w:val="16"/>
                <w:szCs w:val="16"/>
              </w:rPr>
            </w:pPr>
            <w:r>
              <w:rPr>
                <w:sz w:val="16"/>
              </w:rPr>
              <w:t>1</w:t>
            </w:r>
            <w:r w:rsidR="009A2461">
              <w:rPr>
                <w:sz w:val="16"/>
              </w:rPr>
              <w:t>,</w:t>
            </w:r>
            <w:r>
              <w:rPr>
                <w:sz w:val="16"/>
              </w:rPr>
              <w:t>900</w:t>
            </w:r>
          </w:p>
        </w:tc>
      </w:tr>
      <w:tr w:rsidR="001757BC" w14:paraId="49CD70CD" w14:textId="77777777" w:rsidTr="008741A9">
        <w:tc>
          <w:tcPr>
            <w:tcW w:w="988" w:type="dxa"/>
            <w:shd w:val="clear" w:color="auto" w:fill="auto"/>
            <w:vAlign w:val="center"/>
          </w:tcPr>
          <w:p w14:paraId="5F5C0934" w14:textId="77777777" w:rsidR="004128A1" w:rsidRPr="008741A9" w:rsidRDefault="001757BC" w:rsidP="008741A9">
            <w:pPr>
              <w:spacing w:before="40" w:after="40" w:line="240" w:lineRule="auto"/>
              <w:jc w:val="left"/>
              <w:rPr>
                <w:b/>
                <w:sz w:val="16"/>
                <w:szCs w:val="16"/>
              </w:rPr>
            </w:pPr>
            <w:r>
              <w:rPr>
                <w:b/>
                <w:sz w:val="16"/>
              </w:rPr>
              <w:t>Lithuania</w:t>
            </w:r>
          </w:p>
        </w:tc>
        <w:tc>
          <w:tcPr>
            <w:tcW w:w="1984" w:type="dxa"/>
            <w:shd w:val="clear" w:color="auto" w:fill="auto"/>
            <w:vAlign w:val="center"/>
          </w:tcPr>
          <w:p w14:paraId="68D9F87D" w14:textId="77777777" w:rsidR="004128A1" w:rsidRPr="008741A9" w:rsidRDefault="001757BC" w:rsidP="008741A9">
            <w:pPr>
              <w:spacing w:before="40" w:after="40" w:line="240" w:lineRule="auto"/>
              <w:jc w:val="left"/>
              <w:rPr>
                <w:sz w:val="16"/>
                <w:szCs w:val="16"/>
              </w:rPr>
            </w:pPr>
            <w:r>
              <w:rPr>
                <w:sz w:val="16"/>
              </w:rPr>
              <w:t>GIPL</w:t>
            </w:r>
          </w:p>
        </w:tc>
        <w:tc>
          <w:tcPr>
            <w:tcW w:w="851" w:type="dxa"/>
            <w:shd w:val="clear" w:color="auto" w:fill="auto"/>
            <w:vAlign w:val="center"/>
          </w:tcPr>
          <w:p w14:paraId="0D1EC322" w14:textId="77777777" w:rsidR="004128A1" w:rsidRPr="008741A9" w:rsidRDefault="001757BC" w:rsidP="008741A9">
            <w:pPr>
              <w:spacing w:before="40" w:after="40" w:line="240" w:lineRule="auto"/>
              <w:jc w:val="center"/>
              <w:rPr>
                <w:sz w:val="16"/>
                <w:szCs w:val="16"/>
              </w:rPr>
            </w:pPr>
            <w:r>
              <w:rPr>
                <w:sz w:val="16"/>
              </w:rPr>
              <w:t>output</w:t>
            </w:r>
          </w:p>
        </w:tc>
        <w:tc>
          <w:tcPr>
            <w:tcW w:w="1047" w:type="dxa"/>
            <w:shd w:val="clear" w:color="auto" w:fill="auto"/>
            <w:vAlign w:val="center"/>
          </w:tcPr>
          <w:p w14:paraId="70309C28" w14:textId="77777777" w:rsidR="004128A1" w:rsidRPr="008741A9" w:rsidRDefault="001757BC" w:rsidP="008741A9">
            <w:pPr>
              <w:spacing w:before="40" w:after="40" w:line="240" w:lineRule="auto"/>
              <w:jc w:val="center"/>
              <w:rPr>
                <w:sz w:val="16"/>
                <w:szCs w:val="16"/>
              </w:rPr>
            </w:pPr>
            <w:r>
              <w:rPr>
                <w:sz w:val="16"/>
              </w:rPr>
              <w:t>0</w:t>
            </w:r>
          </w:p>
        </w:tc>
        <w:tc>
          <w:tcPr>
            <w:tcW w:w="1048" w:type="dxa"/>
            <w:shd w:val="clear" w:color="auto" w:fill="auto"/>
            <w:vAlign w:val="center"/>
          </w:tcPr>
          <w:p w14:paraId="13E39C33" w14:textId="77777777" w:rsidR="004128A1" w:rsidRPr="008741A9" w:rsidRDefault="001757BC" w:rsidP="008741A9">
            <w:pPr>
              <w:spacing w:before="40" w:after="40" w:line="240" w:lineRule="auto"/>
              <w:jc w:val="center"/>
              <w:rPr>
                <w:sz w:val="16"/>
                <w:szCs w:val="16"/>
              </w:rPr>
            </w:pPr>
            <w:r>
              <w:rPr>
                <w:sz w:val="16"/>
              </w:rPr>
              <w:t>2</w:t>
            </w:r>
            <w:r w:rsidR="009A2461">
              <w:rPr>
                <w:sz w:val="16"/>
              </w:rPr>
              <w:t>,</w:t>
            </w:r>
            <w:r>
              <w:rPr>
                <w:sz w:val="16"/>
              </w:rPr>
              <w:t>400</w:t>
            </w:r>
          </w:p>
        </w:tc>
        <w:tc>
          <w:tcPr>
            <w:tcW w:w="1048" w:type="dxa"/>
            <w:shd w:val="clear" w:color="auto" w:fill="auto"/>
            <w:vAlign w:val="center"/>
          </w:tcPr>
          <w:p w14:paraId="1DEC1923" w14:textId="77777777" w:rsidR="004128A1" w:rsidRPr="008741A9" w:rsidRDefault="001757BC" w:rsidP="008741A9">
            <w:pPr>
              <w:spacing w:before="40" w:after="40" w:line="240" w:lineRule="auto"/>
              <w:jc w:val="center"/>
              <w:rPr>
                <w:sz w:val="16"/>
                <w:szCs w:val="16"/>
              </w:rPr>
            </w:pPr>
            <w:r>
              <w:rPr>
                <w:sz w:val="16"/>
              </w:rPr>
              <w:t>2</w:t>
            </w:r>
            <w:r w:rsidR="009A2461">
              <w:rPr>
                <w:sz w:val="16"/>
              </w:rPr>
              <w:t>,</w:t>
            </w:r>
            <w:r>
              <w:rPr>
                <w:sz w:val="16"/>
              </w:rPr>
              <w:t>400</w:t>
            </w:r>
          </w:p>
        </w:tc>
        <w:tc>
          <w:tcPr>
            <w:tcW w:w="1048" w:type="dxa"/>
            <w:shd w:val="clear" w:color="auto" w:fill="auto"/>
            <w:vAlign w:val="center"/>
          </w:tcPr>
          <w:p w14:paraId="058D0792" w14:textId="77777777" w:rsidR="004128A1" w:rsidRPr="008741A9" w:rsidRDefault="001757BC" w:rsidP="008741A9">
            <w:pPr>
              <w:spacing w:before="40" w:after="40" w:line="240" w:lineRule="auto"/>
              <w:jc w:val="center"/>
              <w:rPr>
                <w:sz w:val="16"/>
                <w:szCs w:val="16"/>
              </w:rPr>
            </w:pPr>
            <w:r>
              <w:rPr>
                <w:sz w:val="16"/>
              </w:rPr>
              <w:t>2</w:t>
            </w:r>
            <w:r w:rsidR="009A2461">
              <w:rPr>
                <w:sz w:val="16"/>
              </w:rPr>
              <w:t>,</w:t>
            </w:r>
            <w:r>
              <w:rPr>
                <w:sz w:val="16"/>
              </w:rPr>
              <w:t>400</w:t>
            </w:r>
          </w:p>
        </w:tc>
        <w:tc>
          <w:tcPr>
            <w:tcW w:w="1048" w:type="dxa"/>
            <w:shd w:val="clear" w:color="auto" w:fill="auto"/>
            <w:vAlign w:val="center"/>
          </w:tcPr>
          <w:p w14:paraId="0E6813D4" w14:textId="77777777" w:rsidR="004128A1" w:rsidRPr="008741A9" w:rsidRDefault="001757BC" w:rsidP="008741A9">
            <w:pPr>
              <w:spacing w:before="40" w:after="40" w:line="240" w:lineRule="auto"/>
              <w:jc w:val="center"/>
              <w:rPr>
                <w:sz w:val="16"/>
                <w:szCs w:val="16"/>
              </w:rPr>
            </w:pPr>
            <w:r>
              <w:rPr>
                <w:sz w:val="16"/>
              </w:rPr>
              <w:t>2</w:t>
            </w:r>
            <w:r w:rsidR="009A2461">
              <w:rPr>
                <w:sz w:val="16"/>
              </w:rPr>
              <w:t>,</w:t>
            </w:r>
            <w:r>
              <w:rPr>
                <w:sz w:val="16"/>
              </w:rPr>
              <w:t>400</w:t>
            </w:r>
          </w:p>
        </w:tc>
      </w:tr>
      <w:tr w:rsidR="001757BC" w14:paraId="4DA4974C" w14:textId="77777777" w:rsidTr="008741A9">
        <w:tc>
          <w:tcPr>
            <w:tcW w:w="988" w:type="dxa"/>
            <w:shd w:val="clear" w:color="auto" w:fill="auto"/>
            <w:vAlign w:val="center"/>
          </w:tcPr>
          <w:p w14:paraId="696D3892" w14:textId="77777777" w:rsidR="004128A1" w:rsidRPr="008741A9" w:rsidRDefault="001757BC" w:rsidP="008741A9">
            <w:pPr>
              <w:spacing w:before="40" w:after="40" w:line="240" w:lineRule="auto"/>
              <w:jc w:val="left"/>
              <w:rPr>
                <w:b/>
                <w:sz w:val="16"/>
                <w:szCs w:val="16"/>
              </w:rPr>
            </w:pPr>
            <w:r>
              <w:rPr>
                <w:b/>
                <w:sz w:val="16"/>
              </w:rPr>
              <w:t>FSRU</w:t>
            </w:r>
          </w:p>
        </w:tc>
        <w:tc>
          <w:tcPr>
            <w:tcW w:w="1984" w:type="dxa"/>
            <w:shd w:val="clear" w:color="auto" w:fill="auto"/>
            <w:vAlign w:val="center"/>
          </w:tcPr>
          <w:p w14:paraId="1E20198D" w14:textId="77777777" w:rsidR="004128A1" w:rsidRPr="008741A9" w:rsidRDefault="001757BC" w:rsidP="008741A9">
            <w:pPr>
              <w:spacing w:before="40" w:after="40" w:line="240" w:lineRule="auto"/>
              <w:jc w:val="left"/>
              <w:rPr>
                <w:sz w:val="16"/>
                <w:szCs w:val="16"/>
              </w:rPr>
            </w:pPr>
            <w:r>
              <w:rPr>
                <w:sz w:val="16"/>
              </w:rPr>
              <w:t>FSRU</w:t>
            </w:r>
          </w:p>
        </w:tc>
        <w:tc>
          <w:tcPr>
            <w:tcW w:w="851" w:type="dxa"/>
            <w:shd w:val="clear" w:color="auto" w:fill="auto"/>
            <w:vAlign w:val="center"/>
          </w:tcPr>
          <w:p w14:paraId="5080E7E6" w14:textId="77777777" w:rsidR="004128A1" w:rsidRPr="008741A9" w:rsidRDefault="001757BC" w:rsidP="008741A9">
            <w:pPr>
              <w:spacing w:before="40" w:after="40" w:line="240" w:lineRule="auto"/>
              <w:jc w:val="center"/>
              <w:rPr>
                <w:sz w:val="16"/>
                <w:szCs w:val="16"/>
              </w:rPr>
            </w:pPr>
            <w:r>
              <w:rPr>
                <w:sz w:val="16"/>
              </w:rPr>
              <w:t>input</w:t>
            </w:r>
          </w:p>
        </w:tc>
        <w:tc>
          <w:tcPr>
            <w:tcW w:w="1047" w:type="dxa"/>
            <w:shd w:val="clear" w:color="auto" w:fill="auto"/>
            <w:vAlign w:val="center"/>
          </w:tcPr>
          <w:p w14:paraId="7C4D4CCD" w14:textId="77777777" w:rsidR="004128A1" w:rsidRPr="008741A9" w:rsidRDefault="001757BC" w:rsidP="008741A9">
            <w:pPr>
              <w:spacing w:before="40" w:after="40" w:line="240" w:lineRule="auto"/>
              <w:jc w:val="center"/>
              <w:rPr>
                <w:sz w:val="16"/>
                <w:szCs w:val="16"/>
              </w:rPr>
            </w:pPr>
            <w:r>
              <w:rPr>
                <w:sz w:val="16"/>
              </w:rPr>
              <w:t>0</w:t>
            </w:r>
          </w:p>
        </w:tc>
        <w:tc>
          <w:tcPr>
            <w:tcW w:w="1048" w:type="dxa"/>
            <w:shd w:val="clear" w:color="auto" w:fill="auto"/>
            <w:vAlign w:val="center"/>
          </w:tcPr>
          <w:p w14:paraId="3C88440B" w14:textId="77777777" w:rsidR="004128A1" w:rsidRPr="008741A9" w:rsidRDefault="001757BC" w:rsidP="008741A9">
            <w:pPr>
              <w:spacing w:before="40" w:after="40" w:line="240" w:lineRule="auto"/>
              <w:jc w:val="center"/>
              <w:rPr>
                <w:sz w:val="16"/>
                <w:szCs w:val="16"/>
              </w:rPr>
            </w:pPr>
            <w:r>
              <w:rPr>
                <w:sz w:val="16"/>
              </w:rPr>
              <w:t>4</w:t>
            </w:r>
            <w:r w:rsidR="009A2461">
              <w:rPr>
                <w:sz w:val="16"/>
              </w:rPr>
              <w:t>,</w:t>
            </w:r>
            <w:r>
              <w:rPr>
                <w:sz w:val="16"/>
              </w:rPr>
              <w:t>500</w:t>
            </w:r>
          </w:p>
        </w:tc>
        <w:tc>
          <w:tcPr>
            <w:tcW w:w="1048" w:type="dxa"/>
            <w:shd w:val="clear" w:color="auto" w:fill="auto"/>
            <w:vAlign w:val="center"/>
          </w:tcPr>
          <w:p w14:paraId="52A71F4E" w14:textId="77777777" w:rsidR="004128A1" w:rsidRPr="008741A9" w:rsidRDefault="001757BC" w:rsidP="008741A9">
            <w:pPr>
              <w:spacing w:before="40" w:after="40" w:line="240" w:lineRule="auto"/>
              <w:jc w:val="center"/>
              <w:rPr>
                <w:sz w:val="16"/>
                <w:szCs w:val="16"/>
              </w:rPr>
            </w:pPr>
            <w:r>
              <w:rPr>
                <w:sz w:val="16"/>
              </w:rPr>
              <w:t>4</w:t>
            </w:r>
            <w:r w:rsidR="009A2461">
              <w:rPr>
                <w:sz w:val="16"/>
              </w:rPr>
              <w:t>,</w:t>
            </w:r>
            <w:r>
              <w:rPr>
                <w:sz w:val="16"/>
              </w:rPr>
              <w:t>500</w:t>
            </w:r>
          </w:p>
        </w:tc>
        <w:tc>
          <w:tcPr>
            <w:tcW w:w="1048" w:type="dxa"/>
            <w:shd w:val="clear" w:color="auto" w:fill="auto"/>
            <w:vAlign w:val="center"/>
          </w:tcPr>
          <w:p w14:paraId="7068CDD9" w14:textId="77777777" w:rsidR="004128A1" w:rsidRPr="008741A9" w:rsidRDefault="001757BC" w:rsidP="008741A9">
            <w:pPr>
              <w:spacing w:before="40" w:after="40" w:line="240" w:lineRule="auto"/>
              <w:jc w:val="center"/>
              <w:rPr>
                <w:sz w:val="16"/>
                <w:szCs w:val="16"/>
              </w:rPr>
            </w:pPr>
            <w:r>
              <w:rPr>
                <w:sz w:val="16"/>
              </w:rPr>
              <w:t>4</w:t>
            </w:r>
            <w:r w:rsidR="009A2461">
              <w:rPr>
                <w:sz w:val="16"/>
              </w:rPr>
              <w:t>,</w:t>
            </w:r>
            <w:r>
              <w:rPr>
                <w:sz w:val="16"/>
              </w:rPr>
              <w:t>500</w:t>
            </w:r>
          </w:p>
        </w:tc>
        <w:tc>
          <w:tcPr>
            <w:tcW w:w="1048" w:type="dxa"/>
            <w:shd w:val="clear" w:color="auto" w:fill="auto"/>
            <w:vAlign w:val="center"/>
          </w:tcPr>
          <w:p w14:paraId="7FADE7DA" w14:textId="77777777" w:rsidR="004128A1" w:rsidRPr="008741A9" w:rsidRDefault="001757BC" w:rsidP="008741A9">
            <w:pPr>
              <w:spacing w:before="40" w:after="40" w:line="240" w:lineRule="auto"/>
              <w:jc w:val="center"/>
              <w:rPr>
                <w:sz w:val="16"/>
                <w:szCs w:val="16"/>
              </w:rPr>
            </w:pPr>
            <w:r>
              <w:rPr>
                <w:sz w:val="16"/>
              </w:rPr>
              <w:t>4</w:t>
            </w:r>
            <w:r w:rsidR="009A2461">
              <w:rPr>
                <w:sz w:val="16"/>
              </w:rPr>
              <w:t>,</w:t>
            </w:r>
            <w:r>
              <w:rPr>
                <w:sz w:val="16"/>
              </w:rPr>
              <w:t>500</w:t>
            </w:r>
          </w:p>
        </w:tc>
      </w:tr>
    </w:tbl>
    <w:p w14:paraId="3E4D1740" w14:textId="77777777" w:rsidR="004128A1" w:rsidRPr="008741A9" w:rsidRDefault="001757BC" w:rsidP="004128A1">
      <w:pPr>
        <w:pStyle w:val="Legenda"/>
      </w:pPr>
      <w:r>
        <w:t>* value calculated taking into account seasonal variation; ** no continuous capacity, Intermittent conditionally continuous capacity: 1463– 2190 million m</w:t>
      </w:r>
      <w:r>
        <w:rPr>
          <w:vertAlign w:val="superscript"/>
        </w:rPr>
        <w:t>3/</w:t>
      </w:r>
      <w:r>
        <w:t>/year, values above 1,463 million m</w:t>
      </w:r>
      <w:r>
        <w:rPr>
          <w:vertAlign w:val="superscript"/>
        </w:rPr>
        <w:t>3</w:t>
      </w:r>
      <w:r>
        <w:t xml:space="preserve">/year depending on arrangements between GAZ–SYSTEM and </w:t>
      </w:r>
      <w:proofErr w:type="spellStart"/>
      <w:r>
        <w:t>Ukrtransgaz</w:t>
      </w:r>
      <w:proofErr w:type="spellEnd"/>
      <w:r>
        <w:t>.</w:t>
      </w:r>
    </w:p>
    <w:p w14:paraId="2E81C785" w14:textId="2996112C" w:rsidR="004128A1" w:rsidRPr="008741A9" w:rsidRDefault="001757BC" w:rsidP="004128A1">
      <w:pPr>
        <w:pStyle w:val="Legenda"/>
      </w:pPr>
      <w:r>
        <w:t xml:space="preserve">Source: </w:t>
      </w:r>
      <w:r w:rsidR="006F7BB9">
        <w:t>O</w:t>
      </w:r>
      <w:r>
        <w:t>wn study.</w:t>
      </w:r>
    </w:p>
    <w:p w14:paraId="43D007EB" w14:textId="77777777" w:rsidR="002B037A" w:rsidRPr="008741A9" w:rsidRDefault="001757BC" w:rsidP="00B2681C">
      <w:pPr>
        <w:pStyle w:val="Nagwek2"/>
      </w:pPr>
      <w:r>
        <w:br w:type="page"/>
      </w:r>
      <w:bookmarkStart w:id="57" w:name="_Toc67409977"/>
      <w:r>
        <w:lastRenderedPageBreak/>
        <w:t>Forecasts of pollutant emissions</w:t>
      </w:r>
      <w:bookmarkEnd w:id="52"/>
      <w:bookmarkEnd w:id="57"/>
    </w:p>
    <w:p w14:paraId="1ECC8A9B" w14:textId="77777777" w:rsidR="00DA7299" w:rsidRPr="008741A9" w:rsidRDefault="001757BC" w:rsidP="00DA7299">
      <w:r>
        <w:t>The forecast emission levels take into account the full implementation of the Industrial Emissions Directive (IED)</w:t>
      </w:r>
      <w:r>
        <w:rPr>
          <w:rStyle w:val="Odwoanieprzypisudolnego"/>
        </w:rPr>
        <w:footnoteReference w:id="9"/>
      </w:r>
      <w:r>
        <w:t xml:space="preserve"> in Poland, as well as other existing and projected regulations on the reduction of emissions from the combustion of fuels in stationary plants and means of transport (including the Medium Combustion Plant Directive – MCP). It has also been assumed that by 2040 the problem of pollutant emissions from households and local boiler plants will have been comprehensively solved, as a result of which the carbon intensity of this sector will be similar to that of the utility and industrial energy sector.</w:t>
      </w:r>
    </w:p>
    <w:p w14:paraId="27EE13AF" w14:textId="77777777" w:rsidR="00DA7299" w:rsidRPr="008741A9" w:rsidRDefault="001757BC" w:rsidP="00DA7299">
      <w:pPr>
        <w:spacing w:after="200" w:line="240" w:lineRule="auto"/>
      </w:pPr>
      <w:r>
        <w:t>The integrated emission indicators of SO</w:t>
      </w:r>
      <w:r>
        <w:rPr>
          <w:vertAlign w:val="subscript"/>
        </w:rPr>
        <w:t>2</w:t>
      </w:r>
      <w:r>
        <w:t>, NO</w:t>
      </w:r>
      <w:r>
        <w:rPr>
          <w:vertAlign w:val="subscript"/>
        </w:rPr>
        <w:t>x</w:t>
      </w:r>
      <w:r>
        <w:t xml:space="preserve"> and PM</w:t>
      </w:r>
      <w:r>
        <w:rPr>
          <w:vertAlign w:val="subscript"/>
        </w:rPr>
        <w:t>10</w:t>
      </w:r>
      <w:r>
        <w:t xml:space="preserve"> for combustion of particular types of fuels were estimated on the basis of, among others, the EMEP/EEA guidelines</w:t>
      </w:r>
      <w:r>
        <w:rPr>
          <w:rStyle w:val="Odwoanieprzypisudolnego"/>
        </w:rPr>
        <w:footnoteReference w:id="10"/>
      </w:r>
      <w:r>
        <w:t xml:space="preserve"> and national publications concerning individual combustion sources.</w:t>
      </w:r>
    </w:p>
    <w:p w14:paraId="7375DCF7" w14:textId="77777777" w:rsidR="00DA7299" w:rsidRPr="008741A9" w:rsidRDefault="00DA7299" w:rsidP="00DA7299">
      <w:pPr>
        <w:pStyle w:val="Bezodstpw"/>
      </w:pPr>
    </w:p>
    <w:p w14:paraId="0BAAD902" w14:textId="6739E70B" w:rsidR="001757BC" w:rsidRDefault="001757BC" w:rsidP="002B037A">
      <w:r>
        <w:t>The obtained results of the forecasts for 2030 in terms of SO</w:t>
      </w:r>
      <w:r>
        <w:rPr>
          <w:vertAlign w:val="subscript"/>
        </w:rPr>
        <w:t>2</w:t>
      </w:r>
      <w:r>
        <w:t xml:space="preserve"> and NO</w:t>
      </w:r>
      <w:r>
        <w:rPr>
          <w:vertAlign w:val="subscript"/>
        </w:rPr>
        <w:t>x</w:t>
      </w:r>
      <w:r>
        <w:t xml:space="preserve"> emissions as a result of the implementation of PEP2040 correspond to the target emission</w:t>
      </w:r>
      <w:r w:rsidR="00FD7304">
        <w:t>s</w:t>
      </w:r>
      <w:r>
        <w:t xml:space="preserve"> ceilings for 2030, set for Poland in the NEC Directive</w:t>
      </w:r>
      <w:r>
        <w:rPr>
          <w:rStyle w:val="Odwoanieprzypisudolnego"/>
        </w:rPr>
        <w:footnoteReference w:id="11"/>
      </w:r>
      <w:r>
        <w:t xml:space="preserve">. </w:t>
      </w:r>
      <w:r>
        <w:rPr>
          <w:b/>
        </w:rPr>
        <w:t>In case of failure to implement PEP2040, the national ceilings for SO</w:t>
      </w:r>
      <w:r>
        <w:rPr>
          <w:b/>
          <w:vertAlign w:val="subscript"/>
        </w:rPr>
        <w:t>2</w:t>
      </w:r>
      <w:r>
        <w:rPr>
          <w:b/>
        </w:rPr>
        <w:t xml:space="preserve"> and NO</w:t>
      </w:r>
      <w:r>
        <w:rPr>
          <w:b/>
          <w:vertAlign w:val="subscript"/>
        </w:rPr>
        <w:t>x</w:t>
      </w:r>
      <w:r>
        <w:rPr>
          <w:b/>
        </w:rPr>
        <w:t xml:space="preserve"> in 2030 will not be met</w:t>
      </w:r>
      <w:r>
        <w:t>. It will be possible to meet them at a later date than set out in the NEC Directive, probably only after 2035. Data for total emissions are shown in the figure on the next page.</w:t>
      </w:r>
    </w:p>
    <w:p w14:paraId="3453DD25" w14:textId="77777777" w:rsidR="002B037A" w:rsidRPr="008741A9" w:rsidRDefault="002B037A" w:rsidP="002B037A">
      <w:pPr>
        <w:pStyle w:val="Bezodstpw"/>
      </w:pPr>
    </w:p>
    <w:p w14:paraId="1057AFDB" w14:textId="77777777" w:rsidR="002B037A" w:rsidRPr="008741A9" w:rsidRDefault="001757BC" w:rsidP="002B037A">
      <w:pPr>
        <w:pStyle w:val="Legenda"/>
        <w:rPr>
          <w:color w:val="auto"/>
          <w:sz w:val="16"/>
          <w:szCs w:val="16"/>
        </w:rPr>
      </w:pPr>
      <w:r>
        <w:rPr>
          <w:color w:val="auto"/>
        </w:rPr>
        <w:t xml:space="preserve">Table </w:t>
      </w:r>
      <w:r w:rsidRPr="008741A9">
        <w:rPr>
          <w:color w:val="auto"/>
        </w:rPr>
        <w:fldChar w:fldCharType="begin"/>
      </w:r>
      <w:r w:rsidRPr="008741A9">
        <w:rPr>
          <w:color w:val="auto"/>
        </w:rPr>
        <w:instrText xml:space="preserve"> SEQ Tabela \* ARABIC </w:instrText>
      </w:r>
      <w:r w:rsidRPr="008741A9">
        <w:rPr>
          <w:color w:val="auto"/>
        </w:rPr>
        <w:fldChar w:fldCharType="separate"/>
      </w:r>
      <w:r w:rsidR="0053152D" w:rsidRPr="008741A9">
        <w:rPr>
          <w:color w:val="auto"/>
        </w:rPr>
        <w:t>26</w:t>
      </w:r>
      <w:r w:rsidRPr="008741A9">
        <w:rPr>
          <w:color w:val="auto"/>
        </w:rPr>
        <w:fldChar w:fldCharType="end"/>
      </w:r>
      <w:r>
        <w:rPr>
          <w:color w:val="auto"/>
        </w:rPr>
        <w:t>. Forecasts of emissions of major air pollutants and carbon dioxide in 2030 and 2040.</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5"/>
        <w:gridCol w:w="1295"/>
        <w:gridCol w:w="667"/>
        <w:gridCol w:w="667"/>
        <w:gridCol w:w="707"/>
        <w:gridCol w:w="681"/>
        <w:gridCol w:w="627"/>
        <w:gridCol w:w="617"/>
        <w:gridCol w:w="630"/>
        <w:gridCol w:w="639"/>
      </w:tblGrid>
      <w:tr w:rsidR="001757BC" w14:paraId="0FD8AAB3" w14:textId="77777777" w:rsidTr="00981435">
        <w:trPr>
          <w:trHeight w:val="278"/>
        </w:trPr>
        <w:tc>
          <w:tcPr>
            <w:tcW w:w="2465" w:type="dxa"/>
            <w:vMerge w:val="restart"/>
            <w:shd w:val="clear" w:color="auto" w:fill="E7E6E6"/>
            <w:noWrap/>
            <w:vAlign w:val="center"/>
          </w:tcPr>
          <w:p w14:paraId="0F022F1E" w14:textId="77777777" w:rsidR="00DA7299" w:rsidRPr="008741A9" w:rsidRDefault="001757BC" w:rsidP="00DA7299">
            <w:pPr>
              <w:spacing w:after="0" w:line="240" w:lineRule="auto"/>
              <w:rPr>
                <w:b/>
                <w:bCs/>
                <w:color w:val="000000"/>
                <w:sz w:val="16"/>
                <w:szCs w:val="16"/>
              </w:rPr>
            </w:pPr>
            <w:r>
              <w:rPr>
                <w:b/>
                <w:color w:val="000000"/>
                <w:sz w:val="16"/>
              </w:rPr>
              <w:t>scenario</w:t>
            </w:r>
          </w:p>
        </w:tc>
        <w:tc>
          <w:tcPr>
            <w:tcW w:w="0" w:type="auto"/>
            <w:vMerge w:val="restart"/>
            <w:shd w:val="clear" w:color="auto" w:fill="E7E6E6"/>
            <w:vAlign w:val="center"/>
          </w:tcPr>
          <w:p w14:paraId="61D63B1B" w14:textId="77777777" w:rsidR="00DA7299" w:rsidRPr="008741A9" w:rsidRDefault="001757BC" w:rsidP="00DA7299">
            <w:pPr>
              <w:spacing w:after="0" w:line="240" w:lineRule="auto"/>
              <w:jc w:val="center"/>
              <w:rPr>
                <w:b/>
                <w:bCs/>
                <w:iCs/>
                <w:color w:val="000000"/>
                <w:sz w:val="16"/>
                <w:szCs w:val="16"/>
              </w:rPr>
            </w:pPr>
            <w:r>
              <w:rPr>
                <w:b/>
                <w:color w:val="000000"/>
                <w:sz w:val="16"/>
              </w:rPr>
              <w:t>emissions balance</w:t>
            </w:r>
          </w:p>
        </w:tc>
        <w:tc>
          <w:tcPr>
            <w:tcW w:w="2722" w:type="dxa"/>
            <w:gridSpan w:val="4"/>
            <w:shd w:val="clear" w:color="auto" w:fill="E7E6E6"/>
            <w:noWrap/>
            <w:vAlign w:val="center"/>
          </w:tcPr>
          <w:p w14:paraId="72A67743" w14:textId="77777777" w:rsidR="00DA7299" w:rsidRPr="008741A9" w:rsidRDefault="001757BC" w:rsidP="00DA7299">
            <w:pPr>
              <w:spacing w:after="0" w:line="240" w:lineRule="auto"/>
              <w:jc w:val="center"/>
              <w:rPr>
                <w:b/>
                <w:bCs/>
                <w:color w:val="000000"/>
                <w:sz w:val="16"/>
                <w:szCs w:val="16"/>
              </w:rPr>
            </w:pPr>
            <w:r>
              <w:rPr>
                <w:b/>
                <w:color w:val="000000"/>
                <w:sz w:val="16"/>
              </w:rPr>
              <w:t>2030</w:t>
            </w:r>
          </w:p>
        </w:tc>
        <w:tc>
          <w:tcPr>
            <w:tcW w:w="2513" w:type="dxa"/>
            <w:gridSpan w:val="4"/>
            <w:shd w:val="clear" w:color="auto" w:fill="E7E6E6"/>
            <w:vAlign w:val="center"/>
          </w:tcPr>
          <w:p w14:paraId="773A3A3A" w14:textId="77777777" w:rsidR="00DA7299" w:rsidRPr="008741A9" w:rsidRDefault="001757BC" w:rsidP="00DA7299">
            <w:pPr>
              <w:spacing w:after="0" w:line="240" w:lineRule="auto"/>
              <w:jc w:val="center"/>
              <w:rPr>
                <w:b/>
                <w:bCs/>
                <w:color w:val="000000"/>
                <w:sz w:val="16"/>
                <w:szCs w:val="16"/>
              </w:rPr>
            </w:pPr>
            <w:r>
              <w:rPr>
                <w:b/>
                <w:color w:val="000000"/>
                <w:sz w:val="16"/>
              </w:rPr>
              <w:t>2040</w:t>
            </w:r>
          </w:p>
        </w:tc>
      </w:tr>
      <w:tr w:rsidR="001757BC" w14:paraId="3757B626" w14:textId="77777777" w:rsidTr="00981435">
        <w:trPr>
          <w:trHeight w:val="278"/>
        </w:trPr>
        <w:tc>
          <w:tcPr>
            <w:tcW w:w="2465" w:type="dxa"/>
            <w:vMerge/>
            <w:shd w:val="clear" w:color="auto" w:fill="E7E6E6"/>
            <w:noWrap/>
            <w:vAlign w:val="center"/>
          </w:tcPr>
          <w:p w14:paraId="06195099" w14:textId="77777777" w:rsidR="00DA7299" w:rsidRPr="008741A9" w:rsidRDefault="00DA7299" w:rsidP="00DA7299">
            <w:pPr>
              <w:spacing w:after="0" w:line="240" w:lineRule="auto"/>
              <w:rPr>
                <w:b/>
                <w:bCs/>
                <w:iCs/>
                <w:color w:val="000000"/>
                <w:sz w:val="16"/>
                <w:szCs w:val="16"/>
              </w:rPr>
            </w:pPr>
          </w:p>
        </w:tc>
        <w:tc>
          <w:tcPr>
            <w:tcW w:w="0" w:type="auto"/>
            <w:vMerge/>
            <w:shd w:val="clear" w:color="auto" w:fill="E7E6E6"/>
            <w:vAlign w:val="center"/>
          </w:tcPr>
          <w:p w14:paraId="1435C092" w14:textId="77777777" w:rsidR="00DA7299" w:rsidRPr="008741A9" w:rsidRDefault="00DA7299" w:rsidP="00DA7299">
            <w:pPr>
              <w:spacing w:after="0" w:line="240" w:lineRule="auto"/>
              <w:jc w:val="left"/>
              <w:rPr>
                <w:b/>
                <w:bCs/>
                <w:color w:val="000000"/>
                <w:sz w:val="16"/>
                <w:szCs w:val="16"/>
              </w:rPr>
            </w:pPr>
          </w:p>
        </w:tc>
        <w:tc>
          <w:tcPr>
            <w:tcW w:w="667" w:type="dxa"/>
            <w:shd w:val="clear" w:color="auto" w:fill="E7E6E6"/>
            <w:noWrap/>
            <w:vAlign w:val="center"/>
          </w:tcPr>
          <w:p w14:paraId="6D296359" w14:textId="77777777" w:rsidR="00DA7299" w:rsidRPr="008741A9" w:rsidRDefault="001757BC" w:rsidP="00DA7299">
            <w:pPr>
              <w:spacing w:after="0" w:line="240" w:lineRule="auto"/>
              <w:jc w:val="center"/>
              <w:rPr>
                <w:b/>
                <w:bCs/>
                <w:color w:val="000000"/>
                <w:sz w:val="16"/>
                <w:szCs w:val="16"/>
              </w:rPr>
            </w:pPr>
            <w:r>
              <w:rPr>
                <w:b/>
                <w:color w:val="000000"/>
                <w:sz w:val="16"/>
              </w:rPr>
              <w:t>SO</w:t>
            </w:r>
            <w:r>
              <w:rPr>
                <w:b/>
                <w:color w:val="000000"/>
                <w:sz w:val="16"/>
                <w:vertAlign w:val="subscript"/>
              </w:rPr>
              <w:t>2</w:t>
            </w:r>
          </w:p>
        </w:tc>
        <w:tc>
          <w:tcPr>
            <w:tcW w:w="667" w:type="dxa"/>
            <w:shd w:val="clear" w:color="auto" w:fill="E7E6E6"/>
            <w:noWrap/>
            <w:vAlign w:val="center"/>
          </w:tcPr>
          <w:p w14:paraId="67D54404" w14:textId="77777777" w:rsidR="00DA7299" w:rsidRPr="008741A9" w:rsidRDefault="001757BC" w:rsidP="00DA7299">
            <w:pPr>
              <w:spacing w:after="0" w:line="240" w:lineRule="auto"/>
              <w:jc w:val="center"/>
              <w:rPr>
                <w:b/>
                <w:bCs/>
                <w:color w:val="000000"/>
                <w:sz w:val="16"/>
                <w:szCs w:val="16"/>
              </w:rPr>
            </w:pPr>
            <w:r>
              <w:rPr>
                <w:b/>
                <w:color w:val="000000"/>
                <w:sz w:val="16"/>
              </w:rPr>
              <w:t>NO</w:t>
            </w:r>
            <w:r>
              <w:rPr>
                <w:b/>
                <w:color w:val="000000"/>
                <w:sz w:val="16"/>
                <w:vertAlign w:val="subscript"/>
              </w:rPr>
              <w:t>x</w:t>
            </w:r>
          </w:p>
        </w:tc>
        <w:tc>
          <w:tcPr>
            <w:tcW w:w="707" w:type="dxa"/>
            <w:shd w:val="clear" w:color="auto" w:fill="E7E6E6"/>
            <w:noWrap/>
            <w:vAlign w:val="center"/>
          </w:tcPr>
          <w:p w14:paraId="7B9F42DD" w14:textId="77777777" w:rsidR="00DA7299" w:rsidRPr="008741A9" w:rsidRDefault="001757BC" w:rsidP="00DA7299">
            <w:pPr>
              <w:spacing w:after="0" w:line="240" w:lineRule="auto"/>
              <w:jc w:val="center"/>
              <w:rPr>
                <w:b/>
                <w:bCs/>
                <w:color w:val="000000"/>
                <w:sz w:val="16"/>
                <w:szCs w:val="16"/>
              </w:rPr>
            </w:pPr>
            <w:r>
              <w:rPr>
                <w:b/>
                <w:color w:val="000000"/>
                <w:sz w:val="16"/>
              </w:rPr>
              <w:t>PM</w:t>
            </w:r>
            <w:r>
              <w:rPr>
                <w:b/>
                <w:color w:val="000000"/>
                <w:sz w:val="16"/>
                <w:vertAlign w:val="subscript"/>
              </w:rPr>
              <w:t>10</w:t>
            </w:r>
          </w:p>
        </w:tc>
        <w:tc>
          <w:tcPr>
            <w:tcW w:w="681" w:type="dxa"/>
            <w:shd w:val="clear" w:color="auto" w:fill="E7E6E6"/>
            <w:noWrap/>
            <w:vAlign w:val="center"/>
          </w:tcPr>
          <w:p w14:paraId="27D50A54" w14:textId="77777777" w:rsidR="00DA7299" w:rsidRPr="008741A9" w:rsidRDefault="001757BC" w:rsidP="00DA7299">
            <w:pPr>
              <w:spacing w:after="0" w:line="240" w:lineRule="auto"/>
              <w:jc w:val="center"/>
              <w:rPr>
                <w:b/>
                <w:bCs/>
                <w:color w:val="000000"/>
                <w:sz w:val="16"/>
                <w:szCs w:val="16"/>
              </w:rPr>
            </w:pPr>
            <w:r>
              <w:rPr>
                <w:b/>
                <w:color w:val="000000"/>
                <w:sz w:val="16"/>
              </w:rPr>
              <w:t>CO</w:t>
            </w:r>
            <w:r>
              <w:rPr>
                <w:b/>
                <w:color w:val="000000"/>
                <w:sz w:val="16"/>
                <w:vertAlign w:val="subscript"/>
              </w:rPr>
              <w:t>2</w:t>
            </w:r>
          </w:p>
        </w:tc>
        <w:tc>
          <w:tcPr>
            <w:tcW w:w="627" w:type="dxa"/>
            <w:shd w:val="clear" w:color="auto" w:fill="E7E6E6"/>
            <w:vAlign w:val="center"/>
          </w:tcPr>
          <w:p w14:paraId="32F9FDAD" w14:textId="77777777" w:rsidR="00DA7299" w:rsidRPr="008741A9" w:rsidRDefault="001757BC" w:rsidP="00DA7299">
            <w:pPr>
              <w:spacing w:after="0" w:line="240" w:lineRule="auto"/>
              <w:jc w:val="center"/>
              <w:rPr>
                <w:b/>
                <w:bCs/>
                <w:color w:val="000000"/>
                <w:sz w:val="16"/>
                <w:szCs w:val="16"/>
              </w:rPr>
            </w:pPr>
            <w:r>
              <w:rPr>
                <w:b/>
                <w:color w:val="000000"/>
                <w:sz w:val="16"/>
              </w:rPr>
              <w:t>SO</w:t>
            </w:r>
            <w:r>
              <w:rPr>
                <w:b/>
                <w:color w:val="000000"/>
                <w:sz w:val="16"/>
                <w:vertAlign w:val="subscript"/>
              </w:rPr>
              <w:t>2</w:t>
            </w:r>
          </w:p>
        </w:tc>
        <w:tc>
          <w:tcPr>
            <w:tcW w:w="617" w:type="dxa"/>
            <w:shd w:val="clear" w:color="auto" w:fill="E7E6E6"/>
            <w:vAlign w:val="center"/>
          </w:tcPr>
          <w:p w14:paraId="3B85A26D" w14:textId="77777777" w:rsidR="00DA7299" w:rsidRPr="008741A9" w:rsidRDefault="001757BC" w:rsidP="00DA7299">
            <w:pPr>
              <w:spacing w:after="0" w:line="240" w:lineRule="auto"/>
              <w:jc w:val="center"/>
              <w:rPr>
                <w:b/>
                <w:bCs/>
                <w:color w:val="000000"/>
                <w:sz w:val="16"/>
                <w:szCs w:val="16"/>
              </w:rPr>
            </w:pPr>
            <w:r>
              <w:rPr>
                <w:b/>
                <w:color w:val="000000"/>
                <w:sz w:val="16"/>
              </w:rPr>
              <w:t>NO</w:t>
            </w:r>
            <w:r>
              <w:rPr>
                <w:b/>
                <w:color w:val="000000"/>
                <w:sz w:val="16"/>
                <w:vertAlign w:val="subscript"/>
              </w:rPr>
              <w:t>x</w:t>
            </w:r>
          </w:p>
        </w:tc>
        <w:tc>
          <w:tcPr>
            <w:tcW w:w="630" w:type="dxa"/>
            <w:shd w:val="clear" w:color="auto" w:fill="E7E6E6"/>
            <w:vAlign w:val="center"/>
          </w:tcPr>
          <w:p w14:paraId="10B4FB81" w14:textId="77777777" w:rsidR="00DA7299" w:rsidRPr="008741A9" w:rsidRDefault="001757BC" w:rsidP="00DA7299">
            <w:pPr>
              <w:spacing w:after="0" w:line="240" w:lineRule="auto"/>
              <w:jc w:val="center"/>
              <w:rPr>
                <w:b/>
                <w:bCs/>
                <w:color w:val="000000"/>
                <w:sz w:val="16"/>
                <w:szCs w:val="16"/>
              </w:rPr>
            </w:pPr>
            <w:r>
              <w:rPr>
                <w:b/>
                <w:color w:val="000000"/>
                <w:sz w:val="16"/>
              </w:rPr>
              <w:t>PM</w:t>
            </w:r>
            <w:r>
              <w:rPr>
                <w:b/>
                <w:color w:val="000000"/>
                <w:sz w:val="16"/>
                <w:vertAlign w:val="subscript"/>
              </w:rPr>
              <w:t>10</w:t>
            </w:r>
          </w:p>
        </w:tc>
        <w:tc>
          <w:tcPr>
            <w:tcW w:w="639" w:type="dxa"/>
            <w:shd w:val="clear" w:color="auto" w:fill="E7E6E6"/>
            <w:vAlign w:val="center"/>
          </w:tcPr>
          <w:p w14:paraId="0A21376B" w14:textId="77777777" w:rsidR="00DA7299" w:rsidRPr="008741A9" w:rsidRDefault="001757BC" w:rsidP="00DA7299">
            <w:pPr>
              <w:spacing w:after="0" w:line="240" w:lineRule="auto"/>
              <w:jc w:val="center"/>
              <w:rPr>
                <w:b/>
                <w:bCs/>
                <w:color w:val="000000"/>
                <w:sz w:val="16"/>
                <w:szCs w:val="16"/>
              </w:rPr>
            </w:pPr>
            <w:r>
              <w:rPr>
                <w:b/>
                <w:color w:val="000000"/>
                <w:sz w:val="16"/>
              </w:rPr>
              <w:t>CO</w:t>
            </w:r>
            <w:r>
              <w:rPr>
                <w:b/>
                <w:color w:val="000000"/>
                <w:sz w:val="16"/>
                <w:vertAlign w:val="subscript"/>
              </w:rPr>
              <w:t>2</w:t>
            </w:r>
          </w:p>
        </w:tc>
      </w:tr>
      <w:tr w:rsidR="001757BC" w14:paraId="323BDFF0" w14:textId="77777777" w:rsidTr="00981435">
        <w:trPr>
          <w:trHeight w:val="264"/>
        </w:trPr>
        <w:tc>
          <w:tcPr>
            <w:tcW w:w="2465" w:type="dxa"/>
            <w:vMerge/>
            <w:shd w:val="clear" w:color="auto" w:fill="E7E6E6"/>
            <w:noWrap/>
            <w:vAlign w:val="center"/>
          </w:tcPr>
          <w:p w14:paraId="3AF3A513" w14:textId="77777777" w:rsidR="00DA7299" w:rsidRPr="008741A9" w:rsidRDefault="00DA7299" w:rsidP="00DA7299">
            <w:pPr>
              <w:spacing w:after="0" w:line="240" w:lineRule="auto"/>
              <w:rPr>
                <w:b/>
                <w:bCs/>
                <w:color w:val="000000"/>
                <w:sz w:val="16"/>
                <w:szCs w:val="16"/>
              </w:rPr>
            </w:pPr>
          </w:p>
        </w:tc>
        <w:tc>
          <w:tcPr>
            <w:tcW w:w="0" w:type="auto"/>
            <w:vMerge/>
            <w:shd w:val="clear" w:color="auto" w:fill="E7E6E6"/>
            <w:vAlign w:val="center"/>
          </w:tcPr>
          <w:p w14:paraId="30109881" w14:textId="77777777" w:rsidR="00DA7299" w:rsidRPr="008741A9" w:rsidRDefault="00DA7299" w:rsidP="00DA7299">
            <w:pPr>
              <w:spacing w:after="0" w:line="240" w:lineRule="auto"/>
              <w:jc w:val="left"/>
              <w:rPr>
                <w:b/>
                <w:i/>
                <w:iCs/>
                <w:color w:val="000000"/>
                <w:sz w:val="16"/>
                <w:szCs w:val="16"/>
              </w:rPr>
            </w:pPr>
          </w:p>
        </w:tc>
        <w:tc>
          <w:tcPr>
            <w:tcW w:w="2041" w:type="dxa"/>
            <w:gridSpan w:val="3"/>
            <w:shd w:val="clear" w:color="auto" w:fill="E7E6E6"/>
            <w:noWrap/>
            <w:vAlign w:val="center"/>
          </w:tcPr>
          <w:p w14:paraId="07B75519" w14:textId="77777777" w:rsidR="00DA7299" w:rsidRPr="008741A9" w:rsidRDefault="001757BC" w:rsidP="00DA7299">
            <w:pPr>
              <w:spacing w:after="0" w:line="240" w:lineRule="auto"/>
              <w:jc w:val="center"/>
              <w:rPr>
                <w:b/>
                <w:i/>
                <w:iCs/>
                <w:color w:val="000000"/>
                <w:sz w:val="16"/>
                <w:szCs w:val="16"/>
              </w:rPr>
            </w:pPr>
            <w:r>
              <w:rPr>
                <w:b/>
                <w:i/>
                <w:color w:val="000000"/>
                <w:sz w:val="16"/>
              </w:rPr>
              <w:t>thousand t</w:t>
            </w:r>
          </w:p>
        </w:tc>
        <w:tc>
          <w:tcPr>
            <w:tcW w:w="681" w:type="dxa"/>
            <w:shd w:val="clear" w:color="auto" w:fill="E7E6E6"/>
            <w:noWrap/>
            <w:vAlign w:val="center"/>
          </w:tcPr>
          <w:p w14:paraId="1F485775" w14:textId="77777777" w:rsidR="00DA7299" w:rsidRPr="008741A9" w:rsidRDefault="001757BC" w:rsidP="00DA7299">
            <w:pPr>
              <w:spacing w:after="0" w:line="240" w:lineRule="auto"/>
              <w:jc w:val="center"/>
              <w:rPr>
                <w:b/>
                <w:i/>
                <w:iCs/>
                <w:color w:val="000000"/>
                <w:sz w:val="16"/>
                <w:szCs w:val="16"/>
              </w:rPr>
            </w:pPr>
            <w:r>
              <w:rPr>
                <w:b/>
                <w:i/>
                <w:color w:val="000000"/>
                <w:sz w:val="16"/>
              </w:rPr>
              <w:t>million t</w:t>
            </w:r>
          </w:p>
        </w:tc>
        <w:tc>
          <w:tcPr>
            <w:tcW w:w="1874" w:type="dxa"/>
            <w:gridSpan w:val="3"/>
            <w:shd w:val="clear" w:color="auto" w:fill="E7E6E6"/>
          </w:tcPr>
          <w:p w14:paraId="354FDFE6" w14:textId="77777777" w:rsidR="00DA7299" w:rsidRPr="008741A9" w:rsidRDefault="001757BC" w:rsidP="00DA7299">
            <w:pPr>
              <w:spacing w:after="0" w:line="240" w:lineRule="auto"/>
              <w:jc w:val="center"/>
              <w:rPr>
                <w:b/>
                <w:i/>
                <w:iCs/>
                <w:color w:val="000000"/>
                <w:sz w:val="16"/>
                <w:szCs w:val="16"/>
              </w:rPr>
            </w:pPr>
            <w:r>
              <w:rPr>
                <w:b/>
                <w:i/>
                <w:color w:val="000000"/>
                <w:sz w:val="16"/>
              </w:rPr>
              <w:t>thousand t</w:t>
            </w:r>
          </w:p>
        </w:tc>
        <w:tc>
          <w:tcPr>
            <w:tcW w:w="639" w:type="dxa"/>
            <w:shd w:val="clear" w:color="auto" w:fill="E7E6E6"/>
            <w:vAlign w:val="center"/>
          </w:tcPr>
          <w:p w14:paraId="544D3D77" w14:textId="77777777" w:rsidR="00DA7299" w:rsidRPr="008741A9" w:rsidRDefault="001757BC" w:rsidP="00DA7299">
            <w:pPr>
              <w:spacing w:after="0" w:line="240" w:lineRule="auto"/>
              <w:jc w:val="center"/>
              <w:rPr>
                <w:b/>
                <w:i/>
                <w:iCs/>
                <w:color w:val="000000"/>
                <w:sz w:val="16"/>
                <w:szCs w:val="16"/>
              </w:rPr>
            </w:pPr>
            <w:r>
              <w:rPr>
                <w:b/>
                <w:i/>
                <w:color w:val="000000"/>
                <w:sz w:val="16"/>
              </w:rPr>
              <w:t>million t</w:t>
            </w:r>
          </w:p>
        </w:tc>
      </w:tr>
      <w:tr w:rsidR="001757BC" w14:paraId="024F8D02" w14:textId="77777777" w:rsidTr="00981435">
        <w:trPr>
          <w:trHeight w:val="278"/>
        </w:trPr>
        <w:tc>
          <w:tcPr>
            <w:tcW w:w="2465" w:type="dxa"/>
            <w:vMerge w:val="restart"/>
            <w:shd w:val="clear" w:color="auto" w:fill="auto"/>
            <w:noWrap/>
            <w:vAlign w:val="center"/>
          </w:tcPr>
          <w:p w14:paraId="3E0ACEA2" w14:textId="77777777" w:rsidR="00DA7299" w:rsidRPr="008741A9" w:rsidRDefault="001757BC" w:rsidP="00DA7299">
            <w:pPr>
              <w:spacing w:after="0" w:line="276" w:lineRule="auto"/>
              <w:jc w:val="left"/>
              <w:rPr>
                <w:b/>
                <w:bCs/>
                <w:color w:val="000000"/>
                <w:sz w:val="16"/>
                <w:szCs w:val="16"/>
              </w:rPr>
            </w:pPr>
            <w:r>
              <w:rPr>
                <w:b/>
                <w:color w:val="000000"/>
                <w:sz w:val="16"/>
              </w:rPr>
              <w:t>Implementation of PEP2040</w:t>
            </w:r>
          </w:p>
        </w:tc>
        <w:tc>
          <w:tcPr>
            <w:tcW w:w="0" w:type="auto"/>
            <w:shd w:val="clear" w:color="auto" w:fill="auto"/>
            <w:vAlign w:val="center"/>
          </w:tcPr>
          <w:p w14:paraId="3FA5EB87" w14:textId="77777777" w:rsidR="00DA7299" w:rsidRPr="008741A9" w:rsidRDefault="001757BC" w:rsidP="00DA7299">
            <w:pPr>
              <w:spacing w:after="0" w:line="276" w:lineRule="auto"/>
              <w:jc w:val="center"/>
              <w:rPr>
                <w:b/>
                <w:color w:val="000000"/>
                <w:sz w:val="16"/>
                <w:szCs w:val="16"/>
              </w:rPr>
            </w:pPr>
            <w:r>
              <w:rPr>
                <w:b/>
                <w:color w:val="000000"/>
                <w:sz w:val="16"/>
              </w:rPr>
              <w:t>total</w:t>
            </w:r>
          </w:p>
        </w:tc>
        <w:tc>
          <w:tcPr>
            <w:tcW w:w="667" w:type="dxa"/>
            <w:shd w:val="clear" w:color="auto" w:fill="C5E0B3"/>
            <w:noWrap/>
            <w:vAlign w:val="center"/>
          </w:tcPr>
          <w:p w14:paraId="5B49693E" w14:textId="77777777" w:rsidR="00DA7299" w:rsidRPr="008741A9" w:rsidRDefault="001757BC" w:rsidP="00DA7299">
            <w:pPr>
              <w:spacing w:after="0" w:line="276" w:lineRule="auto"/>
              <w:jc w:val="center"/>
              <w:rPr>
                <w:b/>
                <w:color w:val="000000"/>
                <w:sz w:val="16"/>
                <w:szCs w:val="16"/>
              </w:rPr>
            </w:pPr>
            <w:r>
              <w:rPr>
                <w:b/>
                <w:color w:val="000000"/>
                <w:sz w:val="16"/>
              </w:rPr>
              <w:t>319</w:t>
            </w:r>
          </w:p>
        </w:tc>
        <w:tc>
          <w:tcPr>
            <w:tcW w:w="667" w:type="dxa"/>
            <w:shd w:val="clear" w:color="auto" w:fill="C5E0B3"/>
            <w:noWrap/>
            <w:vAlign w:val="center"/>
          </w:tcPr>
          <w:p w14:paraId="2A574924" w14:textId="77777777" w:rsidR="00DA7299" w:rsidRPr="008741A9" w:rsidRDefault="001757BC" w:rsidP="00DA7299">
            <w:pPr>
              <w:spacing w:after="0" w:line="276" w:lineRule="auto"/>
              <w:jc w:val="center"/>
              <w:rPr>
                <w:b/>
                <w:color w:val="000000"/>
                <w:sz w:val="16"/>
                <w:szCs w:val="16"/>
              </w:rPr>
            </w:pPr>
            <w:r>
              <w:rPr>
                <w:b/>
                <w:color w:val="000000"/>
                <w:sz w:val="16"/>
              </w:rPr>
              <w:t>455</w:t>
            </w:r>
          </w:p>
        </w:tc>
        <w:tc>
          <w:tcPr>
            <w:tcW w:w="707" w:type="dxa"/>
            <w:shd w:val="clear" w:color="auto" w:fill="C5E0B3"/>
            <w:noWrap/>
            <w:vAlign w:val="center"/>
          </w:tcPr>
          <w:p w14:paraId="719DA6D8" w14:textId="77777777" w:rsidR="00DA7299" w:rsidRPr="008741A9" w:rsidRDefault="001757BC" w:rsidP="00DA7299">
            <w:pPr>
              <w:spacing w:after="0" w:line="276" w:lineRule="auto"/>
              <w:jc w:val="center"/>
              <w:rPr>
                <w:b/>
                <w:color w:val="000000"/>
                <w:sz w:val="16"/>
                <w:szCs w:val="16"/>
              </w:rPr>
            </w:pPr>
            <w:r>
              <w:rPr>
                <w:b/>
                <w:color w:val="000000"/>
                <w:sz w:val="16"/>
              </w:rPr>
              <w:t>147</w:t>
            </w:r>
          </w:p>
        </w:tc>
        <w:tc>
          <w:tcPr>
            <w:tcW w:w="681" w:type="dxa"/>
            <w:shd w:val="clear" w:color="auto" w:fill="C5E0B3"/>
            <w:noWrap/>
            <w:vAlign w:val="center"/>
          </w:tcPr>
          <w:p w14:paraId="48169239" w14:textId="77777777" w:rsidR="00DA7299" w:rsidRPr="008741A9" w:rsidRDefault="001757BC" w:rsidP="00DA7299">
            <w:pPr>
              <w:spacing w:after="0" w:line="276" w:lineRule="auto"/>
              <w:jc w:val="center"/>
              <w:rPr>
                <w:b/>
                <w:color w:val="000000"/>
                <w:sz w:val="16"/>
                <w:szCs w:val="16"/>
              </w:rPr>
            </w:pPr>
            <w:r>
              <w:rPr>
                <w:b/>
                <w:color w:val="000000"/>
                <w:sz w:val="16"/>
              </w:rPr>
              <w:t>268</w:t>
            </w:r>
          </w:p>
        </w:tc>
        <w:tc>
          <w:tcPr>
            <w:tcW w:w="627" w:type="dxa"/>
            <w:shd w:val="clear" w:color="auto" w:fill="C5E0B3"/>
            <w:vAlign w:val="center"/>
          </w:tcPr>
          <w:p w14:paraId="24F461F6" w14:textId="77777777" w:rsidR="00DA7299" w:rsidRPr="008741A9" w:rsidRDefault="001757BC" w:rsidP="00DA7299">
            <w:pPr>
              <w:spacing w:after="0" w:line="276" w:lineRule="auto"/>
              <w:jc w:val="center"/>
              <w:rPr>
                <w:b/>
                <w:color w:val="000000"/>
                <w:sz w:val="16"/>
                <w:szCs w:val="16"/>
              </w:rPr>
            </w:pPr>
            <w:r>
              <w:rPr>
                <w:b/>
                <w:color w:val="000000"/>
                <w:sz w:val="16"/>
              </w:rPr>
              <w:t>181</w:t>
            </w:r>
          </w:p>
        </w:tc>
        <w:tc>
          <w:tcPr>
            <w:tcW w:w="617" w:type="dxa"/>
            <w:shd w:val="clear" w:color="auto" w:fill="C5E0B3"/>
            <w:vAlign w:val="center"/>
          </w:tcPr>
          <w:p w14:paraId="4E5ED842" w14:textId="77777777" w:rsidR="00DA7299" w:rsidRPr="008741A9" w:rsidRDefault="001757BC" w:rsidP="00DA7299">
            <w:pPr>
              <w:spacing w:after="0" w:line="276" w:lineRule="auto"/>
              <w:jc w:val="center"/>
              <w:rPr>
                <w:b/>
                <w:color w:val="000000"/>
                <w:sz w:val="16"/>
                <w:szCs w:val="16"/>
              </w:rPr>
            </w:pPr>
            <w:r>
              <w:rPr>
                <w:b/>
                <w:color w:val="000000"/>
                <w:sz w:val="16"/>
              </w:rPr>
              <w:t>377</w:t>
            </w:r>
          </w:p>
        </w:tc>
        <w:tc>
          <w:tcPr>
            <w:tcW w:w="630" w:type="dxa"/>
            <w:shd w:val="clear" w:color="auto" w:fill="C5E0B3"/>
            <w:vAlign w:val="center"/>
          </w:tcPr>
          <w:p w14:paraId="279B372B" w14:textId="77777777" w:rsidR="00DA7299" w:rsidRPr="008741A9" w:rsidRDefault="001757BC" w:rsidP="00DA7299">
            <w:pPr>
              <w:spacing w:after="0" w:line="276" w:lineRule="auto"/>
              <w:jc w:val="center"/>
              <w:rPr>
                <w:b/>
                <w:color w:val="000000"/>
                <w:sz w:val="16"/>
                <w:szCs w:val="16"/>
              </w:rPr>
            </w:pPr>
            <w:r>
              <w:rPr>
                <w:b/>
                <w:color w:val="000000"/>
                <w:sz w:val="16"/>
              </w:rPr>
              <w:t>103</w:t>
            </w:r>
          </w:p>
        </w:tc>
        <w:tc>
          <w:tcPr>
            <w:tcW w:w="639" w:type="dxa"/>
            <w:shd w:val="clear" w:color="auto" w:fill="C5E0B3"/>
            <w:vAlign w:val="center"/>
          </w:tcPr>
          <w:p w14:paraId="08A02246" w14:textId="77777777" w:rsidR="00DA7299" w:rsidRPr="008741A9" w:rsidRDefault="001757BC" w:rsidP="00DA7299">
            <w:pPr>
              <w:spacing w:after="0" w:line="276" w:lineRule="auto"/>
              <w:jc w:val="center"/>
              <w:rPr>
                <w:b/>
                <w:color w:val="000000"/>
                <w:sz w:val="16"/>
                <w:szCs w:val="16"/>
              </w:rPr>
            </w:pPr>
            <w:r>
              <w:rPr>
                <w:b/>
                <w:color w:val="000000"/>
                <w:sz w:val="16"/>
              </w:rPr>
              <w:t>209</w:t>
            </w:r>
          </w:p>
        </w:tc>
      </w:tr>
      <w:tr w:rsidR="001757BC" w14:paraId="2BDA67E7" w14:textId="77777777" w:rsidTr="00981435">
        <w:trPr>
          <w:trHeight w:val="278"/>
        </w:trPr>
        <w:tc>
          <w:tcPr>
            <w:tcW w:w="2465" w:type="dxa"/>
            <w:vMerge/>
            <w:shd w:val="clear" w:color="auto" w:fill="EFD3D2"/>
            <w:noWrap/>
            <w:vAlign w:val="center"/>
          </w:tcPr>
          <w:p w14:paraId="40E13455" w14:textId="77777777" w:rsidR="00DA7299" w:rsidRPr="008741A9" w:rsidRDefault="00DA7299" w:rsidP="00DA7299">
            <w:pPr>
              <w:spacing w:after="0" w:line="276" w:lineRule="auto"/>
              <w:jc w:val="left"/>
              <w:rPr>
                <w:b/>
                <w:bCs/>
                <w:color w:val="000000"/>
                <w:sz w:val="16"/>
                <w:szCs w:val="16"/>
              </w:rPr>
            </w:pPr>
          </w:p>
        </w:tc>
        <w:tc>
          <w:tcPr>
            <w:tcW w:w="0" w:type="auto"/>
            <w:shd w:val="clear" w:color="auto" w:fill="auto"/>
            <w:vAlign w:val="center"/>
          </w:tcPr>
          <w:p w14:paraId="1AA179F9" w14:textId="77777777" w:rsidR="00DA7299" w:rsidRPr="008741A9" w:rsidRDefault="001757BC" w:rsidP="00DA7299">
            <w:pPr>
              <w:spacing w:after="0" w:line="276" w:lineRule="auto"/>
              <w:jc w:val="center"/>
              <w:rPr>
                <w:color w:val="000000"/>
                <w:sz w:val="16"/>
                <w:szCs w:val="16"/>
              </w:rPr>
            </w:pPr>
            <w:r>
              <w:rPr>
                <w:color w:val="000000"/>
                <w:sz w:val="16"/>
              </w:rPr>
              <w:t>combustion of fuels</w:t>
            </w:r>
          </w:p>
        </w:tc>
        <w:tc>
          <w:tcPr>
            <w:tcW w:w="667" w:type="dxa"/>
            <w:shd w:val="clear" w:color="auto" w:fill="auto"/>
            <w:noWrap/>
            <w:vAlign w:val="center"/>
          </w:tcPr>
          <w:p w14:paraId="3FD10ED0" w14:textId="77777777" w:rsidR="00DA7299" w:rsidRPr="008741A9" w:rsidRDefault="001757BC" w:rsidP="00DA7299">
            <w:pPr>
              <w:spacing w:after="0" w:line="276" w:lineRule="auto"/>
              <w:jc w:val="center"/>
              <w:rPr>
                <w:color w:val="000000"/>
                <w:sz w:val="16"/>
                <w:szCs w:val="16"/>
              </w:rPr>
            </w:pPr>
            <w:r>
              <w:rPr>
                <w:color w:val="000000"/>
                <w:sz w:val="16"/>
              </w:rPr>
              <w:t>312</w:t>
            </w:r>
          </w:p>
        </w:tc>
        <w:tc>
          <w:tcPr>
            <w:tcW w:w="667" w:type="dxa"/>
            <w:shd w:val="clear" w:color="auto" w:fill="auto"/>
            <w:noWrap/>
            <w:vAlign w:val="center"/>
          </w:tcPr>
          <w:p w14:paraId="523214BB" w14:textId="77777777" w:rsidR="00DA7299" w:rsidRPr="008741A9" w:rsidRDefault="001757BC" w:rsidP="00DA7299">
            <w:pPr>
              <w:spacing w:after="0" w:line="276" w:lineRule="auto"/>
              <w:jc w:val="center"/>
              <w:rPr>
                <w:color w:val="000000"/>
                <w:sz w:val="16"/>
                <w:szCs w:val="16"/>
              </w:rPr>
            </w:pPr>
            <w:r>
              <w:rPr>
                <w:color w:val="000000"/>
                <w:sz w:val="16"/>
              </w:rPr>
              <w:t>394</w:t>
            </w:r>
          </w:p>
        </w:tc>
        <w:tc>
          <w:tcPr>
            <w:tcW w:w="707" w:type="dxa"/>
            <w:shd w:val="clear" w:color="auto" w:fill="auto"/>
            <w:noWrap/>
            <w:vAlign w:val="center"/>
          </w:tcPr>
          <w:p w14:paraId="66523B99" w14:textId="77777777" w:rsidR="00DA7299" w:rsidRPr="008741A9" w:rsidRDefault="001757BC" w:rsidP="00DA7299">
            <w:pPr>
              <w:spacing w:after="0" w:line="276" w:lineRule="auto"/>
              <w:jc w:val="center"/>
              <w:rPr>
                <w:color w:val="000000"/>
                <w:sz w:val="16"/>
                <w:szCs w:val="16"/>
              </w:rPr>
            </w:pPr>
            <w:r>
              <w:rPr>
                <w:color w:val="000000"/>
                <w:sz w:val="16"/>
              </w:rPr>
              <w:t>109</w:t>
            </w:r>
          </w:p>
        </w:tc>
        <w:tc>
          <w:tcPr>
            <w:tcW w:w="681" w:type="dxa"/>
            <w:shd w:val="clear" w:color="auto" w:fill="auto"/>
            <w:noWrap/>
            <w:vAlign w:val="center"/>
          </w:tcPr>
          <w:p w14:paraId="7BC54B79" w14:textId="77777777" w:rsidR="00DA7299" w:rsidRPr="008741A9" w:rsidRDefault="001757BC" w:rsidP="00DA7299">
            <w:pPr>
              <w:spacing w:after="0" w:line="276" w:lineRule="auto"/>
              <w:jc w:val="center"/>
              <w:rPr>
                <w:color w:val="000000"/>
                <w:sz w:val="16"/>
                <w:szCs w:val="16"/>
              </w:rPr>
            </w:pPr>
            <w:r>
              <w:rPr>
                <w:color w:val="000000"/>
                <w:sz w:val="16"/>
              </w:rPr>
              <w:t>246</w:t>
            </w:r>
          </w:p>
        </w:tc>
        <w:tc>
          <w:tcPr>
            <w:tcW w:w="627" w:type="dxa"/>
            <w:shd w:val="clear" w:color="auto" w:fill="auto"/>
            <w:vAlign w:val="center"/>
          </w:tcPr>
          <w:p w14:paraId="5AED5A90" w14:textId="77777777" w:rsidR="00DA7299" w:rsidRPr="008741A9" w:rsidRDefault="001757BC" w:rsidP="00DA7299">
            <w:pPr>
              <w:spacing w:after="0" w:line="276" w:lineRule="auto"/>
              <w:jc w:val="center"/>
              <w:rPr>
                <w:color w:val="000000"/>
                <w:sz w:val="16"/>
                <w:szCs w:val="16"/>
              </w:rPr>
            </w:pPr>
            <w:r>
              <w:rPr>
                <w:color w:val="000000"/>
                <w:sz w:val="16"/>
              </w:rPr>
              <w:t>174</w:t>
            </w:r>
          </w:p>
        </w:tc>
        <w:tc>
          <w:tcPr>
            <w:tcW w:w="617" w:type="dxa"/>
            <w:shd w:val="clear" w:color="auto" w:fill="auto"/>
            <w:vAlign w:val="center"/>
          </w:tcPr>
          <w:p w14:paraId="5EB83F05" w14:textId="77777777" w:rsidR="00DA7299" w:rsidRPr="008741A9" w:rsidRDefault="001757BC" w:rsidP="00DA7299">
            <w:pPr>
              <w:spacing w:after="0" w:line="276" w:lineRule="auto"/>
              <w:jc w:val="center"/>
              <w:rPr>
                <w:color w:val="000000"/>
                <w:sz w:val="16"/>
                <w:szCs w:val="16"/>
              </w:rPr>
            </w:pPr>
            <w:r>
              <w:rPr>
                <w:color w:val="000000"/>
                <w:sz w:val="16"/>
              </w:rPr>
              <w:t>316</w:t>
            </w:r>
          </w:p>
        </w:tc>
        <w:tc>
          <w:tcPr>
            <w:tcW w:w="630" w:type="dxa"/>
            <w:shd w:val="clear" w:color="auto" w:fill="auto"/>
            <w:vAlign w:val="center"/>
          </w:tcPr>
          <w:p w14:paraId="5D56948E" w14:textId="77777777" w:rsidR="00DA7299" w:rsidRPr="008741A9" w:rsidRDefault="001757BC" w:rsidP="00DA7299">
            <w:pPr>
              <w:spacing w:after="0" w:line="276" w:lineRule="auto"/>
              <w:jc w:val="center"/>
              <w:rPr>
                <w:color w:val="000000"/>
                <w:sz w:val="16"/>
                <w:szCs w:val="16"/>
              </w:rPr>
            </w:pPr>
            <w:r>
              <w:rPr>
                <w:color w:val="000000"/>
                <w:sz w:val="16"/>
              </w:rPr>
              <w:t>65</w:t>
            </w:r>
          </w:p>
        </w:tc>
        <w:tc>
          <w:tcPr>
            <w:tcW w:w="639" w:type="dxa"/>
            <w:shd w:val="clear" w:color="auto" w:fill="auto"/>
            <w:vAlign w:val="center"/>
          </w:tcPr>
          <w:p w14:paraId="5D8E0172" w14:textId="77777777" w:rsidR="00DA7299" w:rsidRPr="008741A9" w:rsidRDefault="001757BC" w:rsidP="00DA7299">
            <w:pPr>
              <w:spacing w:after="0" w:line="276" w:lineRule="auto"/>
              <w:jc w:val="center"/>
              <w:rPr>
                <w:color w:val="000000"/>
                <w:sz w:val="16"/>
                <w:szCs w:val="16"/>
              </w:rPr>
            </w:pPr>
            <w:r>
              <w:rPr>
                <w:color w:val="000000"/>
                <w:sz w:val="16"/>
              </w:rPr>
              <w:t>187</w:t>
            </w:r>
          </w:p>
        </w:tc>
      </w:tr>
      <w:tr w:rsidR="001757BC" w14:paraId="5C36DD69" w14:textId="77777777" w:rsidTr="00981435">
        <w:trPr>
          <w:trHeight w:val="278"/>
        </w:trPr>
        <w:tc>
          <w:tcPr>
            <w:tcW w:w="2465" w:type="dxa"/>
            <w:vMerge w:val="restart"/>
            <w:shd w:val="clear" w:color="auto" w:fill="auto"/>
            <w:noWrap/>
            <w:vAlign w:val="center"/>
          </w:tcPr>
          <w:p w14:paraId="74D0DB90" w14:textId="77777777" w:rsidR="00DA7299" w:rsidRPr="008741A9" w:rsidRDefault="001757BC" w:rsidP="00DA7299">
            <w:pPr>
              <w:spacing w:after="0" w:line="276" w:lineRule="auto"/>
              <w:jc w:val="left"/>
              <w:rPr>
                <w:b/>
                <w:bCs/>
                <w:color w:val="000000"/>
                <w:sz w:val="16"/>
                <w:szCs w:val="16"/>
              </w:rPr>
            </w:pPr>
            <w:r>
              <w:rPr>
                <w:b/>
                <w:color w:val="000000"/>
                <w:sz w:val="16"/>
              </w:rPr>
              <w:t>No implementation of PEP2040</w:t>
            </w:r>
          </w:p>
        </w:tc>
        <w:tc>
          <w:tcPr>
            <w:tcW w:w="0" w:type="auto"/>
            <w:shd w:val="clear" w:color="auto" w:fill="auto"/>
            <w:vAlign w:val="center"/>
          </w:tcPr>
          <w:p w14:paraId="0B840A91" w14:textId="77777777" w:rsidR="00DA7299" w:rsidRPr="008741A9" w:rsidRDefault="001757BC" w:rsidP="00DA7299">
            <w:pPr>
              <w:spacing w:after="0" w:line="276" w:lineRule="auto"/>
              <w:jc w:val="center"/>
              <w:rPr>
                <w:b/>
                <w:color w:val="000000"/>
                <w:sz w:val="16"/>
                <w:szCs w:val="16"/>
              </w:rPr>
            </w:pPr>
            <w:r>
              <w:rPr>
                <w:b/>
                <w:color w:val="000000"/>
                <w:sz w:val="16"/>
              </w:rPr>
              <w:t>total</w:t>
            </w:r>
          </w:p>
        </w:tc>
        <w:tc>
          <w:tcPr>
            <w:tcW w:w="667" w:type="dxa"/>
            <w:shd w:val="clear" w:color="auto" w:fill="auto"/>
            <w:noWrap/>
            <w:vAlign w:val="center"/>
          </w:tcPr>
          <w:p w14:paraId="63961BD7" w14:textId="77777777" w:rsidR="00DA7299" w:rsidRPr="008741A9" w:rsidRDefault="001757BC" w:rsidP="00DA7299">
            <w:pPr>
              <w:spacing w:after="0" w:line="276" w:lineRule="auto"/>
              <w:jc w:val="center"/>
              <w:rPr>
                <w:b/>
                <w:color w:val="000000"/>
                <w:sz w:val="16"/>
                <w:szCs w:val="16"/>
              </w:rPr>
            </w:pPr>
            <w:r>
              <w:rPr>
                <w:b/>
                <w:color w:val="000000"/>
                <w:sz w:val="16"/>
              </w:rPr>
              <w:t>471</w:t>
            </w:r>
          </w:p>
        </w:tc>
        <w:tc>
          <w:tcPr>
            <w:tcW w:w="667" w:type="dxa"/>
            <w:shd w:val="clear" w:color="auto" w:fill="auto"/>
            <w:noWrap/>
            <w:vAlign w:val="center"/>
          </w:tcPr>
          <w:p w14:paraId="10B6E5AB" w14:textId="77777777" w:rsidR="00DA7299" w:rsidRPr="008741A9" w:rsidRDefault="001757BC" w:rsidP="00DA7299">
            <w:pPr>
              <w:spacing w:after="0" w:line="276" w:lineRule="auto"/>
              <w:jc w:val="center"/>
              <w:rPr>
                <w:b/>
                <w:color w:val="000000"/>
                <w:sz w:val="16"/>
                <w:szCs w:val="16"/>
              </w:rPr>
            </w:pPr>
            <w:r>
              <w:rPr>
                <w:b/>
                <w:color w:val="000000"/>
                <w:sz w:val="16"/>
              </w:rPr>
              <w:t>574</w:t>
            </w:r>
          </w:p>
        </w:tc>
        <w:tc>
          <w:tcPr>
            <w:tcW w:w="707" w:type="dxa"/>
            <w:shd w:val="clear" w:color="auto" w:fill="auto"/>
            <w:noWrap/>
            <w:vAlign w:val="center"/>
          </w:tcPr>
          <w:p w14:paraId="53958D70" w14:textId="77777777" w:rsidR="00DA7299" w:rsidRPr="008741A9" w:rsidRDefault="001757BC" w:rsidP="00DA7299">
            <w:pPr>
              <w:spacing w:after="0" w:line="276" w:lineRule="auto"/>
              <w:jc w:val="center"/>
              <w:rPr>
                <w:b/>
                <w:color w:val="000000"/>
                <w:sz w:val="16"/>
                <w:szCs w:val="16"/>
              </w:rPr>
            </w:pPr>
            <w:r>
              <w:rPr>
                <w:b/>
                <w:color w:val="000000"/>
                <w:sz w:val="16"/>
              </w:rPr>
              <w:t>197</w:t>
            </w:r>
          </w:p>
        </w:tc>
        <w:tc>
          <w:tcPr>
            <w:tcW w:w="681" w:type="dxa"/>
            <w:shd w:val="clear" w:color="auto" w:fill="auto"/>
            <w:noWrap/>
            <w:vAlign w:val="center"/>
          </w:tcPr>
          <w:p w14:paraId="2B5FE3FF" w14:textId="77777777" w:rsidR="00DA7299" w:rsidRPr="008741A9" w:rsidRDefault="001757BC" w:rsidP="00DA7299">
            <w:pPr>
              <w:spacing w:after="0" w:line="276" w:lineRule="auto"/>
              <w:jc w:val="center"/>
              <w:rPr>
                <w:b/>
                <w:color w:val="000000"/>
                <w:sz w:val="16"/>
                <w:szCs w:val="16"/>
              </w:rPr>
            </w:pPr>
            <w:r>
              <w:rPr>
                <w:b/>
                <w:color w:val="000000"/>
                <w:sz w:val="16"/>
              </w:rPr>
              <w:t>353</w:t>
            </w:r>
          </w:p>
        </w:tc>
        <w:tc>
          <w:tcPr>
            <w:tcW w:w="627" w:type="dxa"/>
            <w:shd w:val="clear" w:color="auto" w:fill="auto"/>
            <w:vAlign w:val="center"/>
          </w:tcPr>
          <w:p w14:paraId="18BA6D1B" w14:textId="77777777" w:rsidR="00DA7299" w:rsidRPr="008741A9" w:rsidRDefault="001757BC" w:rsidP="00DA7299">
            <w:pPr>
              <w:spacing w:after="0" w:line="276" w:lineRule="auto"/>
              <w:jc w:val="center"/>
              <w:rPr>
                <w:b/>
                <w:color w:val="000000"/>
                <w:sz w:val="16"/>
                <w:szCs w:val="16"/>
              </w:rPr>
            </w:pPr>
            <w:r>
              <w:rPr>
                <w:b/>
                <w:color w:val="000000"/>
                <w:sz w:val="16"/>
              </w:rPr>
              <w:t>345</w:t>
            </w:r>
          </w:p>
        </w:tc>
        <w:tc>
          <w:tcPr>
            <w:tcW w:w="617" w:type="dxa"/>
            <w:shd w:val="clear" w:color="auto" w:fill="auto"/>
            <w:vAlign w:val="center"/>
          </w:tcPr>
          <w:p w14:paraId="42F85284" w14:textId="77777777" w:rsidR="00DA7299" w:rsidRPr="008741A9" w:rsidRDefault="001757BC" w:rsidP="00DA7299">
            <w:pPr>
              <w:spacing w:after="0" w:line="276" w:lineRule="auto"/>
              <w:jc w:val="center"/>
              <w:rPr>
                <w:b/>
                <w:color w:val="000000"/>
                <w:sz w:val="16"/>
                <w:szCs w:val="16"/>
              </w:rPr>
            </w:pPr>
            <w:r>
              <w:rPr>
                <w:b/>
                <w:color w:val="000000"/>
                <w:sz w:val="16"/>
              </w:rPr>
              <w:t>485</w:t>
            </w:r>
          </w:p>
        </w:tc>
        <w:tc>
          <w:tcPr>
            <w:tcW w:w="630" w:type="dxa"/>
            <w:shd w:val="clear" w:color="auto" w:fill="auto"/>
            <w:vAlign w:val="center"/>
          </w:tcPr>
          <w:p w14:paraId="4B826426" w14:textId="77777777" w:rsidR="00DA7299" w:rsidRPr="008741A9" w:rsidRDefault="001757BC" w:rsidP="00DA7299">
            <w:pPr>
              <w:spacing w:after="0" w:line="276" w:lineRule="auto"/>
              <w:jc w:val="center"/>
              <w:rPr>
                <w:b/>
                <w:color w:val="000000"/>
                <w:sz w:val="16"/>
                <w:szCs w:val="16"/>
              </w:rPr>
            </w:pPr>
            <w:r>
              <w:rPr>
                <w:b/>
                <w:color w:val="000000"/>
                <w:sz w:val="16"/>
              </w:rPr>
              <w:t>155</w:t>
            </w:r>
          </w:p>
        </w:tc>
        <w:tc>
          <w:tcPr>
            <w:tcW w:w="639" w:type="dxa"/>
            <w:shd w:val="clear" w:color="auto" w:fill="auto"/>
            <w:vAlign w:val="center"/>
          </w:tcPr>
          <w:p w14:paraId="6448E99B" w14:textId="77777777" w:rsidR="00DA7299" w:rsidRPr="008741A9" w:rsidRDefault="001757BC" w:rsidP="00DA7299">
            <w:pPr>
              <w:spacing w:after="0" w:line="276" w:lineRule="auto"/>
              <w:jc w:val="center"/>
              <w:rPr>
                <w:b/>
                <w:color w:val="000000"/>
                <w:sz w:val="16"/>
                <w:szCs w:val="16"/>
              </w:rPr>
            </w:pPr>
            <w:r>
              <w:rPr>
                <w:b/>
                <w:color w:val="000000"/>
                <w:sz w:val="16"/>
              </w:rPr>
              <w:t>292</w:t>
            </w:r>
          </w:p>
        </w:tc>
      </w:tr>
      <w:tr w:rsidR="001757BC" w14:paraId="5F7FBC43" w14:textId="77777777" w:rsidTr="00981435">
        <w:trPr>
          <w:trHeight w:val="278"/>
        </w:trPr>
        <w:tc>
          <w:tcPr>
            <w:tcW w:w="2465" w:type="dxa"/>
            <w:vMerge/>
            <w:shd w:val="clear" w:color="auto" w:fill="EFD3D2"/>
            <w:noWrap/>
            <w:vAlign w:val="center"/>
          </w:tcPr>
          <w:p w14:paraId="3FD8F9E2" w14:textId="77777777" w:rsidR="00DA7299" w:rsidRPr="008741A9" w:rsidRDefault="00DA7299" w:rsidP="00DA7299">
            <w:pPr>
              <w:spacing w:after="0" w:line="276" w:lineRule="auto"/>
              <w:jc w:val="center"/>
              <w:rPr>
                <w:b/>
                <w:bCs/>
                <w:color w:val="000000"/>
                <w:sz w:val="16"/>
                <w:szCs w:val="16"/>
              </w:rPr>
            </w:pPr>
          </w:p>
        </w:tc>
        <w:tc>
          <w:tcPr>
            <w:tcW w:w="0" w:type="auto"/>
            <w:shd w:val="clear" w:color="auto" w:fill="auto"/>
            <w:vAlign w:val="center"/>
          </w:tcPr>
          <w:p w14:paraId="01F72CCB" w14:textId="77777777" w:rsidR="00DA7299" w:rsidRPr="008741A9" w:rsidRDefault="001757BC" w:rsidP="00DA7299">
            <w:pPr>
              <w:spacing w:after="0" w:line="276" w:lineRule="auto"/>
              <w:jc w:val="center"/>
              <w:rPr>
                <w:color w:val="000000"/>
                <w:sz w:val="16"/>
                <w:szCs w:val="16"/>
              </w:rPr>
            </w:pPr>
            <w:r>
              <w:rPr>
                <w:color w:val="000000"/>
                <w:sz w:val="16"/>
              </w:rPr>
              <w:t>combustion of fuels</w:t>
            </w:r>
          </w:p>
        </w:tc>
        <w:tc>
          <w:tcPr>
            <w:tcW w:w="667" w:type="dxa"/>
            <w:shd w:val="clear" w:color="auto" w:fill="auto"/>
            <w:noWrap/>
            <w:vAlign w:val="center"/>
          </w:tcPr>
          <w:p w14:paraId="027E2B7C" w14:textId="77777777" w:rsidR="00DA7299" w:rsidRPr="008741A9" w:rsidRDefault="001757BC" w:rsidP="00DA7299">
            <w:pPr>
              <w:spacing w:after="0" w:line="276" w:lineRule="auto"/>
              <w:jc w:val="center"/>
              <w:rPr>
                <w:color w:val="000000"/>
                <w:sz w:val="16"/>
                <w:szCs w:val="16"/>
              </w:rPr>
            </w:pPr>
            <w:r>
              <w:rPr>
                <w:color w:val="000000"/>
                <w:sz w:val="16"/>
              </w:rPr>
              <w:t>464</w:t>
            </w:r>
          </w:p>
        </w:tc>
        <w:tc>
          <w:tcPr>
            <w:tcW w:w="667" w:type="dxa"/>
            <w:shd w:val="clear" w:color="auto" w:fill="auto"/>
            <w:noWrap/>
            <w:vAlign w:val="center"/>
          </w:tcPr>
          <w:p w14:paraId="3D56EF51" w14:textId="77777777" w:rsidR="00DA7299" w:rsidRPr="008741A9" w:rsidRDefault="001757BC" w:rsidP="00DA7299">
            <w:pPr>
              <w:spacing w:after="0" w:line="276" w:lineRule="auto"/>
              <w:jc w:val="center"/>
              <w:rPr>
                <w:color w:val="000000"/>
                <w:sz w:val="16"/>
                <w:szCs w:val="16"/>
              </w:rPr>
            </w:pPr>
            <w:r>
              <w:rPr>
                <w:color w:val="000000"/>
                <w:sz w:val="16"/>
              </w:rPr>
              <w:t>513</w:t>
            </w:r>
          </w:p>
        </w:tc>
        <w:tc>
          <w:tcPr>
            <w:tcW w:w="707" w:type="dxa"/>
            <w:shd w:val="clear" w:color="auto" w:fill="auto"/>
            <w:noWrap/>
            <w:vAlign w:val="center"/>
          </w:tcPr>
          <w:p w14:paraId="4B27DAE6" w14:textId="77777777" w:rsidR="00DA7299" w:rsidRPr="008741A9" w:rsidRDefault="001757BC" w:rsidP="00DA7299">
            <w:pPr>
              <w:spacing w:after="0" w:line="276" w:lineRule="auto"/>
              <w:jc w:val="center"/>
              <w:rPr>
                <w:color w:val="000000"/>
                <w:sz w:val="16"/>
                <w:szCs w:val="16"/>
              </w:rPr>
            </w:pPr>
            <w:r>
              <w:rPr>
                <w:color w:val="000000"/>
                <w:sz w:val="16"/>
              </w:rPr>
              <w:t>159</w:t>
            </w:r>
          </w:p>
        </w:tc>
        <w:tc>
          <w:tcPr>
            <w:tcW w:w="681" w:type="dxa"/>
            <w:shd w:val="clear" w:color="auto" w:fill="auto"/>
            <w:noWrap/>
            <w:vAlign w:val="center"/>
          </w:tcPr>
          <w:p w14:paraId="53059201" w14:textId="77777777" w:rsidR="00DA7299" w:rsidRPr="008741A9" w:rsidRDefault="001757BC" w:rsidP="00DA7299">
            <w:pPr>
              <w:spacing w:after="0" w:line="276" w:lineRule="auto"/>
              <w:jc w:val="center"/>
              <w:rPr>
                <w:color w:val="000000"/>
                <w:sz w:val="16"/>
                <w:szCs w:val="16"/>
              </w:rPr>
            </w:pPr>
            <w:r>
              <w:rPr>
                <w:color w:val="000000"/>
                <w:sz w:val="16"/>
              </w:rPr>
              <w:t>327</w:t>
            </w:r>
          </w:p>
        </w:tc>
        <w:tc>
          <w:tcPr>
            <w:tcW w:w="627" w:type="dxa"/>
            <w:shd w:val="clear" w:color="auto" w:fill="auto"/>
            <w:vAlign w:val="center"/>
          </w:tcPr>
          <w:p w14:paraId="17BF1226" w14:textId="77777777" w:rsidR="00DA7299" w:rsidRPr="008741A9" w:rsidRDefault="001757BC" w:rsidP="00DA7299">
            <w:pPr>
              <w:spacing w:after="0" w:line="276" w:lineRule="auto"/>
              <w:jc w:val="center"/>
              <w:rPr>
                <w:color w:val="000000"/>
                <w:sz w:val="16"/>
                <w:szCs w:val="16"/>
              </w:rPr>
            </w:pPr>
            <w:r>
              <w:rPr>
                <w:color w:val="000000"/>
                <w:sz w:val="16"/>
              </w:rPr>
              <w:t>338</w:t>
            </w:r>
          </w:p>
        </w:tc>
        <w:tc>
          <w:tcPr>
            <w:tcW w:w="617" w:type="dxa"/>
            <w:shd w:val="clear" w:color="auto" w:fill="auto"/>
            <w:vAlign w:val="center"/>
          </w:tcPr>
          <w:p w14:paraId="1827F0DB" w14:textId="77777777" w:rsidR="00DA7299" w:rsidRPr="008741A9" w:rsidRDefault="001757BC" w:rsidP="00DA7299">
            <w:pPr>
              <w:spacing w:after="0" w:line="276" w:lineRule="auto"/>
              <w:jc w:val="center"/>
              <w:rPr>
                <w:color w:val="000000"/>
                <w:sz w:val="16"/>
                <w:szCs w:val="16"/>
              </w:rPr>
            </w:pPr>
            <w:r>
              <w:rPr>
                <w:color w:val="000000"/>
                <w:sz w:val="16"/>
              </w:rPr>
              <w:t>424</w:t>
            </w:r>
          </w:p>
        </w:tc>
        <w:tc>
          <w:tcPr>
            <w:tcW w:w="630" w:type="dxa"/>
            <w:shd w:val="clear" w:color="auto" w:fill="auto"/>
            <w:vAlign w:val="center"/>
          </w:tcPr>
          <w:p w14:paraId="4F4FCC1D" w14:textId="77777777" w:rsidR="00DA7299" w:rsidRPr="008741A9" w:rsidRDefault="001757BC" w:rsidP="00DA7299">
            <w:pPr>
              <w:spacing w:after="0" w:line="276" w:lineRule="auto"/>
              <w:jc w:val="center"/>
              <w:rPr>
                <w:color w:val="000000"/>
                <w:sz w:val="16"/>
                <w:szCs w:val="16"/>
              </w:rPr>
            </w:pPr>
            <w:r>
              <w:rPr>
                <w:color w:val="000000"/>
                <w:sz w:val="16"/>
              </w:rPr>
              <w:t>117</w:t>
            </w:r>
          </w:p>
        </w:tc>
        <w:tc>
          <w:tcPr>
            <w:tcW w:w="639" w:type="dxa"/>
            <w:shd w:val="clear" w:color="auto" w:fill="auto"/>
            <w:vAlign w:val="center"/>
          </w:tcPr>
          <w:p w14:paraId="4356441C" w14:textId="77777777" w:rsidR="00DA7299" w:rsidRPr="008741A9" w:rsidRDefault="001757BC" w:rsidP="00DA7299">
            <w:pPr>
              <w:spacing w:after="0" w:line="276" w:lineRule="auto"/>
              <w:jc w:val="center"/>
              <w:rPr>
                <w:color w:val="000000"/>
                <w:sz w:val="16"/>
                <w:szCs w:val="16"/>
              </w:rPr>
            </w:pPr>
            <w:r>
              <w:rPr>
                <w:color w:val="000000"/>
                <w:sz w:val="16"/>
              </w:rPr>
              <w:t>267</w:t>
            </w:r>
          </w:p>
        </w:tc>
      </w:tr>
    </w:tbl>
    <w:p w14:paraId="42664B3A" w14:textId="745476F8" w:rsidR="00DA7299" w:rsidRPr="008741A9" w:rsidRDefault="001757BC" w:rsidP="00DA7299">
      <w:pPr>
        <w:pStyle w:val="Legenda"/>
      </w:pPr>
      <w:r>
        <w:t xml:space="preserve">Source: </w:t>
      </w:r>
      <w:r w:rsidR="006F7BB9">
        <w:t>O</w:t>
      </w:r>
      <w:r>
        <w:t>wn study by ATMOTERM S.A.</w:t>
      </w:r>
    </w:p>
    <w:p w14:paraId="6960D7B2" w14:textId="77777777" w:rsidR="00DA7299" w:rsidRPr="008741A9" w:rsidRDefault="00DA7299" w:rsidP="00DA7299"/>
    <w:p w14:paraId="433FA985" w14:textId="77777777" w:rsidR="001757BC" w:rsidRDefault="001757BC" w:rsidP="002B037A">
      <w:r>
        <w:t>In terms of reducing carbon dioxide emissions compared to 1990, the forecasts carried out produce the results shown in the table below. In 2040, the implementation of PEP2040 allows for a reduction of as much as 45% of CO</w:t>
      </w:r>
      <w:r>
        <w:rPr>
          <w:vertAlign w:val="subscript"/>
        </w:rPr>
        <w:t>2</w:t>
      </w:r>
      <w:r>
        <w:t xml:space="preserve"> emissions compared to 1990. This is about 80 million t of CO</w:t>
      </w:r>
      <w:r>
        <w:rPr>
          <w:vertAlign w:val="subscript"/>
        </w:rPr>
        <w:t>2</w:t>
      </w:r>
      <w:r>
        <w:t xml:space="preserve"> less than if PEP2040 is not implemented.</w:t>
      </w:r>
    </w:p>
    <w:p w14:paraId="7C5735B2" w14:textId="77777777" w:rsidR="00DA7299" w:rsidRPr="008741A9" w:rsidRDefault="00DA7299" w:rsidP="002B037A"/>
    <w:p w14:paraId="38B3DA76" w14:textId="77777777" w:rsidR="00DA7299" w:rsidRPr="008741A9" w:rsidRDefault="001757BC" w:rsidP="00DA7299">
      <w:pPr>
        <w:pStyle w:val="Legenda"/>
      </w:pPr>
      <w:bookmarkStart w:id="58" w:name="_Toc422905117"/>
      <w:bookmarkStart w:id="59" w:name="_Toc23587145"/>
      <w:r>
        <w:t xml:space="preserve">Table </w:t>
      </w:r>
      <w:r w:rsidR="00AF03D4" w:rsidRPr="008741A9">
        <w:fldChar w:fldCharType="begin"/>
      </w:r>
      <w:r w:rsidR="00AF03D4" w:rsidRPr="008741A9">
        <w:instrText xml:space="preserve"> SEQ Tabela \* ARABIC </w:instrText>
      </w:r>
      <w:r w:rsidR="00AF03D4" w:rsidRPr="008741A9">
        <w:fldChar w:fldCharType="separate"/>
      </w:r>
      <w:r w:rsidR="0053152D" w:rsidRPr="008741A9">
        <w:t>27</w:t>
      </w:r>
      <w:r w:rsidR="00AF03D4" w:rsidRPr="008741A9">
        <w:fldChar w:fldCharType="end"/>
      </w:r>
      <w:r>
        <w:t>. Projected reductions in carbon dioxide emissions (excluding LULUCF) compared to 1990</w:t>
      </w:r>
      <w:bookmarkEnd w:id="58"/>
      <w:bookmarkEnd w:id="59"/>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559"/>
        <w:gridCol w:w="1134"/>
        <w:gridCol w:w="1701"/>
        <w:gridCol w:w="969"/>
        <w:gridCol w:w="1725"/>
      </w:tblGrid>
      <w:tr w:rsidR="001757BC" w14:paraId="4A0F62A1" w14:textId="77777777" w:rsidTr="008741A9">
        <w:trPr>
          <w:trHeight w:val="200"/>
          <w:tblHeader/>
        </w:trPr>
        <w:tc>
          <w:tcPr>
            <w:tcW w:w="1838" w:type="dxa"/>
            <w:vMerge w:val="restart"/>
            <w:shd w:val="clear" w:color="auto" w:fill="E7E6E6"/>
            <w:vAlign w:val="center"/>
          </w:tcPr>
          <w:p w14:paraId="66D0B0D0" w14:textId="77777777" w:rsidR="00DA7299" w:rsidRPr="008741A9" w:rsidRDefault="001757BC" w:rsidP="00DA7299">
            <w:pPr>
              <w:spacing w:after="0" w:line="276" w:lineRule="auto"/>
              <w:jc w:val="left"/>
              <w:rPr>
                <w:bCs/>
                <w:color w:val="000000"/>
                <w:sz w:val="16"/>
                <w:szCs w:val="16"/>
              </w:rPr>
            </w:pPr>
            <w:r>
              <w:rPr>
                <w:color w:val="000000"/>
                <w:sz w:val="16"/>
              </w:rPr>
              <w:t>scenario</w:t>
            </w:r>
          </w:p>
        </w:tc>
        <w:tc>
          <w:tcPr>
            <w:tcW w:w="1559" w:type="dxa"/>
            <w:shd w:val="clear" w:color="auto" w:fill="E7E6E6"/>
            <w:vAlign w:val="center"/>
          </w:tcPr>
          <w:p w14:paraId="6F1C147F" w14:textId="77777777" w:rsidR="00DA7299" w:rsidRPr="008741A9" w:rsidRDefault="001757BC" w:rsidP="00DA7299">
            <w:pPr>
              <w:spacing w:after="0" w:line="276" w:lineRule="auto"/>
              <w:jc w:val="center"/>
              <w:rPr>
                <w:bCs/>
                <w:color w:val="000000"/>
                <w:sz w:val="16"/>
                <w:szCs w:val="16"/>
              </w:rPr>
            </w:pPr>
            <w:r>
              <w:rPr>
                <w:color w:val="000000"/>
                <w:sz w:val="16"/>
              </w:rPr>
              <w:t>CO</w:t>
            </w:r>
            <w:r>
              <w:rPr>
                <w:color w:val="000000"/>
                <w:sz w:val="16"/>
                <w:vertAlign w:val="subscript"/>
              </w:rPr>
              <w:t>2</w:t>
            </w:r>
            <w:r>
              <w:rPr>
                <w:color w:val="000000"/>
                <w:sz w:val="16"/>
              </w:rPr>
              <w:t xml:space="preserve"> emissions in 1990</w:t>
            </w:r>
          </w:p>
        </w:tc>
        <w:tc>
          <w:tcPr>
            <w:tcW w:w="2835" w:type="dxa"/>
            <w:gridSpan w:val="2"/>
            <w:shd w:val="clear" w:color="auto" w:fill="E7E6E6"/>
            <w:vAlign w:val="center"/>
          </w:tcPr>
          <w:p w14:paraId="234B2C6C" w14:textId="77777777" w:rsidR="00DA7299" w:rsidRPr="008741A9" w:rsidRDefault="001757BC" w:rsidP="00DA7299">
            <w:pPr>
              <w:spacing w:after="0" w:line="276" w:lineRule="auto"/>
              <w:jc w:val="center"/>
              <w:rPr>
                <w:bCs/>
                <w:color w:val="000000"/>
                <w:sz w:val="16"/>
                <w:szCs w:val="16"/>
              </w:rPr>
            </w:pPr>
            <w:r>
              <w:rPr>
                <w:color w:val="000000"/>
                <w:sz w:val="16"/>
              </w:rPr>
              <w:t>CO</w:t>
            </w:r>
            <w:r>
              <w:rPr>
                <w:color w:val="000000"/>
                <w:sz w:val="16"/>
                <w:vertAlign w:val="subscript"/>
              </w:rPr>
              <w:t>2</w:t>
            </w:r>
            <w:r>
              <w:rPr>
                <w:color w:val="000000"/>
                <w:sz w:val="16"/>
              </w:rPr>
              <w:t xml:space="preserve"> emissions in 2030</w:t>
            </w:r>
          </w:p>
        </w:tc>
        <w:tc>
          <w:tcPr>
            <w:tcW w:w="2694" w:type="dxa"/>
            <w:gridSpan w:val="2"/>
            <w:shd w:val="clear" w:color="auto" w:fill="E7E6E6"/>
            <w:vAlign w:val="center"/>
          </w:tcPr>
          <w:p w14:paraId="15F3EE73" w14:textId="77777777" w:rsidR="00DA7299" w:rsidRPr="008741A9" w:rsidRDefault="001757BC" w:rsidP="00DA7299">
            <w:pPr>
              <w:spacing w:after="0" w:line="276" w:lineRule="auto"/>
              <w:jc w:val="center"/>
              <w:rPr>
                <w:bCs/>
                <w:color w:val="000000"/>
                <w:sz w:val="16"/>
                <w:szCs w:val="16"/>
              </w:rPr>
            </w:pPr>
            <w:r>
              <w:rPr>
                <w:color w:val="000000"/>
                <w:sz w:val="16"/>
              </w:rPr>
              <w:t>CO</w:t>
            </w:r>
            <w:r>
              <w:rPr>
                <w:color w:val="000000"/>
                <w:sz w:val="16"/>
                <w:vertAlign w:val="subscript"/>
              </w:rPr>
              <w:t>2</w:t>
            </w:r>
            <w:r>
              <w:rPr>
                <w:color w:val="000000"/>
                <w:sz w:val="16"/>
              </w:rPr>
              <w:t xml:space="preserve"> emissions in 2040</w:t>
            </w:r>
          </w:p>
        </w:tc>
      </w:tr>
      <w:tr w:rsidR="001757BC" w14:paraId="73CDE66D" w14:textId="77777777" w:rsidTr="008741A9">
        <w:trPr>
          <w:trHeight w:val="518"/>
          <w:tblHeader/>
        </w:trPr>
        <w:tc>
          <w:tcPr>
            <w:tcW w:w="1838" w:type="dxa"/>
            <w:vMerge/>
            <w:shd w:val="clear" w:color="auto" w:fill="E7E6E6"/>
            <w:vAlign w:val="center"/>
          </w:tcPr>
          <w:p w14:paraId="4B47A4D0" w14:textId="77777777" w:rsidR="00DA7299" w:rsidRPr="008741A9" w:rsidRDefault="00DA7299" w:rsidP="00DA7299">
            <w:pPr>
              <w:spacing w:after="0" w:line="276" w:lineRule="auto"/>
              <w:jc w:val="left"/>
              <w:rPr>
                <w:bCs/>
                <w:color w:val="000000"/>
                <w:sz w:val="16"/>
                <w:szCs w:val="16"/>
              </w:rPr>
            </w:pPr>
          </w:p>
        </w:tc>
        <w:tc>
          <w:tcPr>
            <w:tcW w:w="1559" w:type="dxa"/>
            <w:shd w:val="clear" w:color="auto" w:fill="E7E6E6"/>
            <w:vAlign w:val="center"/>
          </w:tcPr>
          <w:p w14:paraId="168A8FBD" w14:textId="77777777" w:rsidR="00DA7299" w:rsidRPr="008741A9" w:rsidRDefault="001757BC" w:rsidP="00DA7299">
            <w:pPr>
              <w:spacing w:after="0" w:line="276" w:lineRule="auto"/>
              <w:jc w:val="center"/>
              <w:rPr>
                <w:bCs/>
                <w:color w:val="000000"/>
                <w:sz w:val="16"/>
                <w:szCs w:val="16"/>
              </w:rPr>
            </w:pPr>
            <w:r>
              <w:rPr>
                <w:color w:val="000000"/>
                <w:sz w:val="16"/>
              </w:rPr>
              <w:t>[million t]</w:t>
            </w:r>
          </w:p>
        </w:tc>
        <w:tc>
          <w:tcPr>
            <w:tcW w:w="1134" w:type="dxa"/>
            <w:tcBorders>
              <w:right w:val="dotted" w:sz="4" w:space="0" w:color="auto"/>
            </w:tcBorders>
            <w:shd w:val="clear" w:color="auto" w:fill="E7E6E6"/>
            <w:vAlign w:val="center"/>
          </w:tcPr>
          <w:p w14:paraId="5CB906C5" w14:textId="77777777" w:rsidR="00DA7299" w:rsidRPr="008741A9" w:rsidRDefault="001757BC" w:rsidP="00DA7299">
            <w:pPr>
              <w:spacing w:after="0" w:line="276" w:lineRule="auto"/>
              <w:jc w:val="center"/>
              <w:rPr>
                <w:bCs/>
                <w:color w:val="000000"/>
                <w:sz w:val="16"/>
                <w:szCs w:val="16"/>
              </w:rPr>
            </w:pPr>
            <w:r>
              <w:rPr>
                <w:color w:val="000000"/>
                <w:sz w:val="16"/>
              </w:rPr>
              <w:t>[million t]</w:t>
            </w:r>
          </w:p>
        </w:tc>
        <w:tc>
          <w:tcPr>
            <w:tcW w:w="1701" w:type="dxa"/>
            <w:tcBorders>
              <w:left w:val="dotted" w:sz="4" w:space="0" w:color="auto"/>
            </w:tcBorders>
            <w:shd w:val="clear" w:color="auto" w:fill="E7E6E6"/>
            <w:vAlign w:val="center"/>
          </w:tcPr>
          <w:p w14:paraId="4145ADDA" w14:textId="77777777" w:rsidR="00DA7299" w:rsidRPr="008741A9" w:rsidRDefault="001757BC" w:rsidP="00DA7299">
            <w:pPr>
              <w:spacing w:after="0" w:line="276" w:lineRule="auto"/>
              <w:jc w:val="center"/>
              <w:rPr>
                <w:bCs/>
                <w:color w:val="000000"/>
                <w:sz w:val="16"/>
                <w:szCs w:val="16"/>
              </w:rPr>
            </w:pPr>
            <w:r>
              <w:rPr>
                <w:color w:val="000000"/>
                <w:sz w:val="16"/>
              </w:rPr>
              <w:t>reduction comp. to 1990</w:t>
            </w:r>
          </w:p>
        </w:tc>
        <w:tc>
          <w:tcPr>
            <w:tcW w:w="969" w:type="dxa"/>
            <w:tcBorders>
              <w:right w:val="dotted" w:sz="4" w:space="0" w:color="auto"/>
            </w:tcBorders>
            <w:shd w:val="clear" w:color="auto" w:fill="E7E6E6"/>
            <w:vAlign w:val="center"/>
          </w:tcPr>
          <w:p w14:paraId="292B4875" w14:textId="77777777" w:rsidR="00DA7299" w:rsidRPr="008741A9" w:rsidRDefault="001757BC" w:rsidP="00DA7299">
            <w:pPr>
              <w:spacing w:after="0" w:line="276" w:lineRule="auto"/>
              <w:jc w:val="center"/>
              <w:rPr>
                <w:bCs/>
                <w:color w:val="000000"/>
                <w:sz w:val="16"/>
                <w:szCs w:val="16"/>
              </w:rPr>
            </w:pPr>
            <w:r>
              <w:rPr>
                <w:color w:val="000000"/>
                <w:sz w:val="16"/>
              </w:rPr>
              <w:t>[million t]</w:t>
            </w:r>
          </w:p>
        </w:tc>
        <w:tc>
          <w:tcPr>
            <w:tcW w:w="1725" w:type="dxa"/>
            <w:tcBorders>
              <w:left w:val="dotted" w:sz="4" w:space="0" w:color="auto"/>
            </w:tcBorders>
            <w:shd w:val="clear" w:color="auto" w:fill="E7E6E6"/>
            <w:vAlign w:val="center"/>
          </w:tcPr>
          <w:p w14:paraId="7C87762F" w14:textId="77777777" w:rsidR="00DA7299" w:rsidRPr="008741A9" w:rsidRDefault="001757BC" w:rsidP="00DA7299">
            <w:pPr>
              <w:spacing w:after="0" w:line="276" w:lineRule="auto"/>
              <w:jc w:val="center"/>
              <w:rPr>
                <w:bCs/>
                <w:color w:val="000000"/>
                <w:sz w:val="16"/>
                <w:szCs w:val="16"/>
              </w:rPr>
            </w:pPr>
            <w:r>
              <w:rPr>
                <w:color w:val="000000"/>
                <w:sz w:val="16"/>
              </w:rPr>
              <w:t>reduction comp. to 1990</w:t>
            </w:r>
          </w:p>
        </w:tc>
      </w:tr>
      <w:tr w:rsidR="001757BC" w14:paraId="09EDE962" w14:textId="77777777" w:rsidTr="008741A9">
        <w:trPr>
          <w:trHeight w:val="437"/>
        </w:trPr>
        <w:tc>
          <w:tcPr>
            <w:tcW w:w="1838" w:type="dxa"/>
            <w:shd w:val="clear" w:color="auto" w:fill="auto"/>
            <w:vAlign w:val="center"/>
          </w:tcPr>
          <w:p w14:paraId="3D0DDF74" w14:textId="77777777" w:rsidR="00DA7299" w:rsidRPr="008741A9" w:rsidRDefault="001757BC" w:rsidP="00DA7299">
            <w:pPr>
              <w:spacing w:after="0" w:line="276" w:lineRule="auto"/>
              <w:jc w:val="left"/>
              <w:rPr>
                <w:b/>
                <w:bCs/>
                <w:sz w:val="16"/>
                <w:szCs w:val="16"/>
              </w:rPr>
            </w:pPr>
            <w:r>
              <w:rPr>
                <w:b/>
                <w:sz w:val="16"/>
              </w:rPr>
              <w:t>Implementation of PEP2040</w:t>
            </w:r>
          </w:p>
        </w:tc>
        <w:tc>
          <w:tcPr>
            <w:tcW w:w="1559" w:type="dxa"/>
            <w:shd w:val="clear" w:color="auto" w:fill="auto"/>
            <w:vAlign w:val="center"/>
          </w:tcPr>
          <w:p w14:paraId="584248B8" w14:textId="77777777" w:rsidR="00DA7299" w:rsidRPr="008741A9" w:rsidRDefault="001757BC" w:rsidP="00DA7299">
            <w:pPr>
              <w:spacing w:after="0"/>
              <w:jc w:val="center"/>
              <w:rPr>
                <w:rFonts w:cs="Arial Narrow"/>
                <w:color w:val="000000"/>
                <w:sz w:val="16"/>
                <w:szCs w:val="16"/>
              </w:rPr>
            </w:pPr>
            <w:r>
              <w:rPr>
                <w:color w:val="000000"/>
                <w:sz w:val="16"/>
              </w:rPr>
              <w:t>377</w:t>
            </w:r>
          </w:p>
        </w:tc>
        <w:tc>
          <w:tcPr>
            <w:tcW w:w="1134" w:type="dxa"/>
            <w:tcBorders>
              <w:right w:val="dotted" w:sz="4" w:space="0" w:color="auto"/>
            </w:tcBorders>
            <w:shd w:val="clear" w:color="auto" w:fill="C5E0B3"/>
            <w:vAlign w:val="center"/>
          </w:tcPr>
          <w:p w14:paraId="01ECA40C" w14:textId="77777777" w:rsidR="00DA7299" w:rsidRPr="008741A9" w:rsidRDefault="001757BC" w:rsidP="00DA7299">
            <w:pPr>
              <w:spacing w:after="0"/>
              <w:jc w:val="center"/>
              <w:rPr>
                <w:rFonts w:cs="Arial Narrow"/>
                <w:b/>
                <w:color w:val="000000"/>
                <w:sz w:val="16"/>
                <w:szCs w:val="16"/>
              </w:rPr>
            </w:pPr>
            <w:r>
              <w:rPr>
                <w:b/>
                <w:color w:val="000000"/>
                <w:sz w:val="16"/>
              </w:rPr>
              <w:t>268</w:t>
            </w:r>
          </w:p>
        </w:tc>
        <w:tc>
          <w:tcPr>
            <w:tcW w:w="1701" w:type="dxa"/>
            <w:tcBorders>
              <w:left w:val="dotted" w:sz="4" w:space="0" w:color="auto"/>
            </w:tcBorders>
            <w:shd w:val="clear" w:color="auto" w:fill="C5E0B3"/>
            <w:vAlign w:val="center"/>
          </w:tcPr>
          <w:p w14:paraId="6E5E14BB" w14:textId="77777777" w:rsidR="00DA7299" w:rsidRPr="008741A9" w:rsidRDefault="001757BC" w:rsidP="00DA7299">
            <w:pPr>
              <w:spacing w:after="0"/>
              <w:jc w:val="center"/>
              <w:rPr>
                <w:rFonts w:cs="Arial Narrow"/>
                <w:b/>
                <w:color w:val="000000"/>
                <w:sz w:val="16"/>
                <w:szCs w:val="16"/>
              </w:rPr>
            </w:pPr>
            <w:r>
              <w:rPr>
                <w:b/>
                <w:color w:val="000000"/>
                <w:sz w:val="16"/>
              </w:rPr>
              <w:t>29%</w:t>
            </w:r>
          </w:p>
        </w:tc>
        <w:tc>
          <w:tcPr>
            <w:tcW w:w="969" w:type="dxa"/>
            <w:tcBorders>
              <w:right w:val="dotted" w:sz="4" w:space="0" w:color="auto"/>
            </w:tcBorders>
            <w:shd w:val="clear" w:color="auto" w:fill="C5E0B3"/>
            <w:vAlign w:val="center"/>
          </w:tcPr>
          <w:p w14:paraId="2A4E48DE" w14:textId="77777777" w:rsidR="00DA7299" w:rsidRPr="008741A9" w:rsidRDefault="001757BC" w:rsidP="00DA7299">
            <w:pPr>
              <w:spacing w:after="0"/>
              <w:jc w:val="center"/>
              <w:rPr>
                <w:rFonts w:cs="Arial Narrow"/>
                <w:b/>
                <w:color w:val="000000"/>
                <w:sz w:val="16"/>
                <w:szCs w:val="16"/>
              </w:rPr>
            </w:pPr>
            <w:r>
              <w:rPr>
                <w:b/>
                <w:color w:val="000000"/>
                <w:sz w:val="16"/>
              </w:rPr>
              <w:t>209</w:t>
            </w:r>
          </w:p>
        </w:tc>
        <w:tc>
          <w:tcPr>
            <w:tcW w:w="1725" w:type="dxa"/>
            <w:tcBorders>
              <w:left w:val="dotted" w:sz="4" w:space="0" w:color="auto"/>
            </w:tcBorders>
            <w:shd w:val="clear" w:color="auto" w:fill="C5E0B3"/>
            <w:vAlign w:val="center"/>
          </w:tcPr>
          <w:p w14:paraId="184E2BAA" w14:textId="77777777" w:rsidR="00DA7299" w:rsidRPr="008741A9" w:rsidRDefault="001757BC" w:rsidP="00DA7299">
            <w:pPr>
              <w:spacing w:after="0"/>
              <w:jc w:val="center"/>
              <w:rPr>
                <w:rFonts w:cs="Arial Narrow"/>
                <w:b/>
                <w:color w:val="000000"/>
                <w:sz w:val="16"/>
                <w:szCs w:val="16"/>
              </w:rPr>
            </w:pPr>
            <w:r>
              <w:rPr>
                <w:b/>
                <w:color w:val="000000"/>
                <w:sz w:val="16"/>
              </w:rPr>
              <w:t>45%</w:t>
            </w:r>
          </w:p>
        </w:tc>
      </w:tr>
      <w:tr w:rsidR="001757BC" w14:paraId="554A356A" w14:textId="77777777" w:rsidTr="00DA7299">
        <w:trPr>
          <w:trHeight w:val="400"/>
        </w:trPr>
        <w:tc>
          <w:tcPr>
            <w:tcW w:w="1838" w:type="dxa"/>
            <w:vAlign w:val="center"/>
          </w:tcPr>
          <w:p w14:paraId="071F192A" w14:textId="77777777" w:rsidR="00DA7299" w:rsidRPr="008741A9" w:rsidRDefault="001757BC" w:rsidP="00DA7299">
            <w:pPr>
              <w:spacing w:after="0" w:line="276" w:lineRule="auto"/>
              <w:jc w:val="left"/>
              <w:rPr>
                <w:b/>
                <w:bCs/>
                <w:sz w:val="16"/>
                <w:szCs w:val="16"/>
              </w:rPr>
            </w:pPr>
            <w:r>
              <w:rPr>
                <w:b/>
                <w:sz w:val="16"/>
              </w:rPr>
              <w:t>No implementation of PEP2040</w:t>
            </w:r>
          </w:p>
        </w:tc>
        <w:tc>
          <w:tcPr>
            <w:tcW w:w="1559" w:type="dxa"/>
            <w:vAlign w:val="center"/>
          </w:tcPr>
          <w:p w14:paraId="4F151B73" w14:textId="77777777" w:rsidR="00DA7299" w:rsidRPr="008741A9" w:rsidRDefault="001757BC" w:rsidP="00DA7299">
            <w:pPr>
              <w:spacing w:after="0"/>
              <w:jc w:val="center"/>
              <w:rPr>
                <w:rFonts w:cs="Arial Narrow"/>
                <w:color w:val="000000"/>
                <w:sz w:val="16"/>
                <w:szCs w:val="16"/>
              </w:rPr>
            </w:pPr>
            <w:r>
              <w:rPr>
                <w:color w:val="000000"/>
                <w:sz w:val="16"/>
              </w:rPr>
              <w:t>377</w:t>
            </w:r>
          </w:p>
        </w:tc>
        <w:tc>
          <w:tcPr>
            <w:tcW w:w="1134" w:type="dxa"/>
            <w:tcBorders>
              <w:right w:val="dotted" w:sz="4" w:space="0" w:color="auto"/>
            </w:tcBorders>
            <w:vAlign w:val="center"/>
          </w:tcPr>
          <w:p w14:paraId="77CAF7A5" w14:textId="77777777" w:rsidR="00DA7299" w:rsidRPr="008741A9" w:rsidRDefault="001757BC" w:rsidP="00DA7299">
            <w:pPr>
              <w:spacing w:after="0"/>
              <w:jc w:val="center"/>
              <w:rPr>
                <w:rFonts w:cs="Arial Narrow"/>
                <w:color w:val="000000"/>
                <w:sz w:val="16"/>
                <w:szCs w:val="16"/>
              </w:rPr>
            </w:pPr>
            <w:r>
              <w:rPr>
                <w:color w:val="000000"/>
                <w:sz w:val="16"/>
              </w:rPr>
              <w:t>353</w:t>
            </w:r>
          </w:p>
        </w:tc>
        <w:tc>
          <w:tcPr>
            <w:tcW w:w="1701" w:type="dxa"/>
            <w:tcBorders>
              <w:left w:val="dotted" w:sz="4" w:space="0" w:color="auto"/>
            </w:tcBorders>
            <w:vAlign w:val="center"/>
          </w:tcPr>
          <w:p w14:paraId="408B7239" w14:textId="77777777" w:rsidR="00DA7299" w:rsidRPr="008741A9" w:rsidRDefault="001757BC" w:rsidP="00DA7299">
            <w:pPr>
              <w:spacing w:after="0"/>
              <w:jc w:val="center"/>
              <w:rPr>
                <w:rFonts w:cs="Arial Narrow"/>
                <w:color w:val="000000"/>
                <w:sz w:val="16"/>
                <w:szCs w:val="16"/>
              </w:rPr>
            </w:pPr>
            <w:r>
              <w:rPr>
                <w:color w:val="000000"/>
                <w:sz w:val="16"/>
              </w:rPr>
              <w:t>6.4%</w:t>
            </w:r>
          </w:p>
        </w:tc>
        <w:tc>
          <w:tcPr>
            <w:tcW w:w="969" w:type="dxa"/>
            <w:tcBorders>
              <w:right w:val="dotted" w:sz="4" w:space="0" w:color="auto"/>
            </w:tcBorders>
            <w:vAlign w:val="center"/>
          </w:tcPr>
          <w:p w14:paraId="40A9C328" w14:textId="77777777" w:rsidR="00DA7299" w:rsidRPr="008741A9" w:rsidRDefault="001757BC" w:rsidP="00DA7299">
            <w:pPr>
              <w:spacing w:after="0"/>
              <w:jc w:val="center"/>
              <w:rPr>
                <w:rFonts w:cs="Arial Narrow"/>
                <w:color w:val="000000"/>
                <w:sz w:val="16"/>
                <w:szCs w:val="16"/>
              </w:rPr>
            </w:pPr>
            <w:r>
              <w:rPr>
                <w:color w:val="000000"/>
                <w:sz w:val="16"/>
              </w:rPr>
              <w:t>292</w:t>
            </w:r>
          </w:p>
        </w:tc>
        <w:tc>
          <w:tcPr>
            <w:tcW w:w="1725" w:type="dxa"/>
            <w:tcBorders>
              <w:left w:val="dotted" w:sz="4" w:space="0" w:color="auto"/>
            </w:tcBorders>
            <w:vAlign w:val="center"/>
          </w:tcPr>
          <w:p w14:paraId="4BB0B630" w14:textId="77777777" w:rsidR="00DA7299" w:rsidRPr="008741A9" w:rsidRDefault="001757BC" w:rsidP="00DA7299">
            <w:pPr>
              <w:spacing w:after="0"/>
              <w:jc w:val="center"/>
              <w:rPr>
                <w:rFonts w:cs="Arial Narrow"/>
                <w:color w:val="000000"/>
                <w:sz w:val="16"/>
                <w:szCs w:val="16"/>
              </w:rPr>
            </w:pPr>
            <w:r>
              <w:rPr>
                <w:color w:val="000000"/>
                <w:sz w:val="16"/>
              </w:rPr>
              <w:t>23%</w:t>
            </w:r>
          </w:p>
        </w:tc>
      </w:tr>
    </w:tbl>
    <w:p w14:paraId="1AF00584" w14:textId="00685DE9" w:rsidR="00DA7299" w:rsidRPr="008741A9" w:rsidRDefault="001757BC" w:rsidP="00DA7299">
      <w:pPr>
        <w:pStyle w:val="Legenda"/>
      </w:pPr>
      <w:r>
        <w:t xml:space="preserve">Source: </w:t>
      </w:r>
      <w:r w:rsidR="006F7BB9">
        <w:t>O</w:t>
      </w:r>
      <w:r>
        <w:t>wn study by ATMOTERM S.A.</w:t>
      </w:r>
    </w:p>
    <w:p w14:paraId="051062E9" w14:textId="77777777" w:rsidR="00DA7299" w:rsidRPr="008741A9" w:rsidRDefault="001A61BC" w:rsidP="002B037A">
      <w:r>
        <w:rPr>
          <w:noProof/>
          <w:lang w:val="pl-PL" w:eastAsia="ja-JP"/>
        </w:rPr>
        <w:lastRenderedPageBreak/>
        <mc:AlternateContent>
          <mc:Choice Requires="wps">
            <w:drawing>
              <wp:anchor distT="0" distB="0" distL="114300" distR="114300" simplePos="0" relativeHeight="251667456" behindDoc="0" locked="0" layoutInCell="1" allowOverlap="1" wp14:anchorId="30CD740F" wp14:editId="05773280">
                <wp:simplePos x="0" y="0"/>
                <wp:positionH relativeFrom="column">
                  <wp:posOffset>-396240</wp:posOffset>
                </wp:positionH>
                <wp:positionV relativeFrom="paragraph">
                  <wp:posOffset>967740</wp:posOffset>
                </wp:positionV>
                <wp:extent cx="1157605" cy="197485"/>
                <wp:effectExtent l="3810" t="0" r="8255" b="8255"/>
                <wp:wrapNone/>
                <wp:docPr id="4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157605" cy="197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46DB6F" w14:textId="77777777" w:rsidR="00981435" w:rsidRPr="00EE2D13" w:rsidRDefault="00981435" w:rsidP="00970178">
                            <w:pPr>
                              <w:spacing w:after="0" w:line="240" w:lineRule="auto"/>
                              <w:jc w:val="center"/>
                            </w:pPr>
                            <w:r>
                              <w:t>[kt] and [Mt] for CO2</w:t>
                            </w:r>
                          </w:p>
                          <w:p w14:paraId="205CFFC7" w14:textId="77777777" w:rsidR="00981435" w:rsidRPr="00EE2D13" w:rsidRDefault="00981435" w:rsidP="001A61BC">
                            <w:pPr>
                              <w:spacing w:after="0" w:line="240" w:lineRule="auto"/>
                              <w:rPr>
                                <w:rFonts w:eastAsia="Times New Roman" w:cs="Arial"/>
                                <w:sz w:val="18"/>
                                <w:szCs w:val="16"/>
                              </w:rPr>
                            </w:pPr>
                          </w:p>
                          <w:p w14:paraId="2ACD2F97" w14:textId="77777777" w:rsidR="00981435" w:rsidRPr="00EE2D13" w:rsidRDefault="00981435" w:rsidP="001A61BC">
                            <w:pPr>
                              <w:spacing w:after="0" w:line="240" w:lineRule="auto"/>
                              <w:rPr>
                                <w:sz w:val="16"/>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D740F" id="Text Box 56" o:spid="_x0000_s1043" type="#_x0000_t202" style="position:absolute;left:0;text-align:left;margin-left:-31.2pt;margin-top:76.2pt;width:91.15pt;height:15.5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" stroked="f">
                <v:textbox style="layout-flow:vertical;mso-layout-flow-alt:bottom-to-top" inset="0,0,0,0">
                  <w:txbxContent>
                    <w:p w14:paraId="1346DB6F" w14:textId="77777777" w:rsidR="00981435" w:rsidRPr="00EE2D13" w:rsidRDefault="00981435" w:rsidP="00970178">
                      <w:pPr>
                        <w:spacing w:after="0" w:line="240" w:lineRule="auto"/>
                        <w:jc w:val="center"/>
                      </w:pPr>
                      <w:r>
                        <w:t>[kt] and [Mt] for CO2</w:t>
                      </w:r>
                    </w:p>
                    <w:p w14:paraId="205CFFC7" w14:textId="77777777" w:rsidR="00981435" w:rsidRPr="00EE2D13" w:rsidRDefault="00981435" w:rsidP="001A61BC">
                      <w:pPr>
                        <w:spacing w:after="0" w:line="240" w:lineRule="auto"/>
                        <w:rPr>
                          <w:rFonts w:eastAsia="Times New Roman" w:cs="Arial"/>
                          <w:sz w:val="18"/>
                          <w:szCs w:val="16"/>
                        </w:rPr>
                      </w:pPr>
                    </w:p>
                    <w:p w14:paraId="2ACD2F97" w14:textId="77777777" w:rsidR="00981435" w:rsidRPr="00EE2D13" w:rsidRDefault="00981435" w:rsidP="001A61BC">
                      <w:pPr>
                        <w:spacing w:after="0" w:line="240" w:lineRule="auto"/>
                        <w:rPr>
                          <w:sz w:val="16"/>
                        </w:rPr>
                      </w:pPr>
                    </w:p>
                  </w:txbxContent>
                </v:textbox>
              </v:shape>
            </w:pict>
          </mc:Fallback>
        </mc:AlternateContent>
      </w:r>
      <w:r>
        <w:rPr>
          <w:noProof/>
          <w:lang w:val="pl-PL" w:eastAsia="ja-JP"/>
        </w:rPr>
        <mc:AlternateContent>
          <mc:Choice Requires="wps">
            <w:drawing>
              <wp:anchor distT="0" distB="0" distL="114300" distR="114300" simplePos="0" relativeHeight="251666432" behindDoc="0" locked="0" layoutInCell="1" allowOverlap="1" wp14:anchorId="359ABB75" wp14:editId="48D90E00">
                <wp:simplePos x="0" y="0"/>
                <wp:positionH relativeFrom="column">
                  <wp:posOffset>2886075</wp:posOffset>
                </wp:positionH>
                <wp:positionV relativeFrom="paragraph">
                  <wp:posOffset>2414905</wp:posOffset>
                </wp:positionV>
                <wp:extent cx="1157605" cy="276225"/>
                <wp:effectExtent l="4445" t="0" r="0" b="0"/>
                <wp:wrapNone/>
                <wp:docPr id="38"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760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05A499" w14:textId="77777777" w:rsidR="00981435" w:rsidRPr="00EE2D13" w:rsidRDefault="00981435" w:rsidP="001A61BC">
                            <w:pPr>
                              <w:spacing w:after="0" w:line="240" w:lineRule="auto"/>
                              <w:jc w:val="left"/>
                            </w:pPr>
                            <w:r>
                              <w:t>No implementation of</w:t>
                            </w:r>
                            <w:r>
                              <w:br/>
                              <w:t>PEP2040</w:t>
                            </w:r>
                          </w:p>
                          <w:p w14:paraId="768871E6" w14:textId="77777777" w:rsidR="00981435" w:rsidRPr="00EE2D13" w:rsidRDefault="00981435" w:rsidP="001A61BC">
                            <w:pPr>
                              <w:spacing w:after="0" w:line="240" w:lineRule="auto"/>
                              <w:rPr>
                                <w:rFonts w:eastAsia="Times New Roman" w:cs="Arial"/>
                                <w:sz w:val="18"/>
                                <w:szCs w:val="16"/>
                              </w:rPr>
                            </w:pPr>
                          </w:p>
                          <w:p w14:paraId="6B86691B" w14:textId="77777777" w:rsidR="00981435" w:rsidRPr="00EE2D13" w:rsidRDefault="00981435" w:rsidP="001A61BC">
                            <w:pPr>
                              <w:spacing w:after="0" w:line="240" w:lineRule="auto"/>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ABB75" id="Text Box 55" o:spid="_x0000_s1044" type="#_x0000_t202" style="position:absolute;left:0;text-align:left;margin-left:227.25pt;margin-top:190.15pt;width:91.15pt;height:2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" stroked="f">
                <v:textbox inset="0,0,0,0">
                  <w:txbxContent>
                    <w:p w14:paraId="5F05A499" w14:textId="77777777" w:rsidR="00981435" w:rsidRPr="00EE2D13" w:rsidRDefault="00981435" w:rsidP="001A61BC">
                      <w:pPr>
                        <w:spacing w:after="0" w:line="240" w:lineRule="auto"/>
                        <w:jc w:val="left"/>
                      </w:pPr>
                      <w:r>
                        <w:t>No implementation of</w:t>
                      </w:r>
                      <w:r>
                        <w:br/>
                        <w:t>PEP2040</w:t>
                      </w:r>
                    </w:p>
                    <w:p w14:paraId="768871E6" w14:textId="77777777" w:rsidR="00981435" w:rsidRPr="00EE2D13" w:rsidRDefault="00981435" w:rsidP="001A61BC">
                      <w:pPr>
                        <w:spacing w:after="0" w:line="240" w:lineRule="auto"/>
                        <w:rPr>
                          <w:rFonts w:eastAsia="Times New Roman" w:cs="Arial"/>
                          <w:sz w:val="18"/>
                          <w:szCs w:val="16"/>
                        </w:rPr>
                      </w:pPr>
                    </w:p>
                    <w:p w14:paraId="6B86691B" w14:textId="77777777" w:rsidR="00981435" w:rsidRPr="00EE2D13" w:rsidRDefault="00981435" w:rsidP="001A61BC">
                      <w:pPr>
                        <w:spacing w:after="0" w:line="240" w:lineRule="auto"/>
                        <w:rPr>
                          <w:sz w:val="16"/>
                        </w:rPr>
                      </w:pPr>
                    </w:p>
                  </w:txbxContent>
                </v:textbox>
              </v:shape>
            </w:pict>
          </mc:Fallback>
        </mc:AlternateContent>
      </w:r>
      <w:r>
        <w:rPr>
          <w:noProof/>
          <w:lang w:val="pl-PL" w:eastAsia="ja-JP"/>
        </w:rPr>
        <mc:AlternateContent>
          <mc:Choice Requires="wps">
            <w:drawing>
              <wp:anchor distT="0" distB="0" distL="114300" distR="114300" simplePos="0" relativeHeight="251665408" behindDoc="0" locked="0" layoutInCell="1" allowOverlap="1" wp14:anchorId="4E0ABC59" wp14:editId="49FAE400">
                <wp:simplePos x="0" y="0"/>
                <wp:positionH relativeFrom="column">
                  <wp:posOffset>1771650</wp:posOffset>
                </wp:positionH>
                <wp:positionV relativeFrom="paragraph">
                  <wp:posOffset>2414905</wp:posOffset>
                </wp:positionV>
                <wp:extent cx="967105" cy="276225"/>
                <wp:effectExtent l="4445" t="0" r="0" b="0"/>
                <wp:wrapNone/>
                <wp:docPr id="37"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10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BB215A" w14:textId="77777777" w:rsidR="00981435" w:rsidRPr="00EE2D13" w:rsidRDefault="00981435" w:rsidP="001A61BC">
                            <w:pPr>
                              <w:spacing w:after="0" w:line="240" w:lineRule="auto"/>
                              <w:jc w:val="left"/>
                            </w:pPr>
                            <w:r>
                              <w:t>Implementation of</w:t>
                            </w:r>
                            <w:r>
                              <w:br/>
                              <w:t>PEP2040</w:t>
                            </w:r>
                          </w:p>
                          <w:p w14:paraId="26FB7C39" w14:textId="77777777" w:rsidR="00981435" w:rsidRPr="00EE2D13" w:rsidRDefault="00981435" w:rsidP="001A61BC">
                            <w:pPr>
                              <w:spacing w:after="0" w:line="240" w:lineRule="auto"/>
                              <w:rPr>
                                <w:rFonts w:eastAsia="Times New Roman" w:cs="Arial"/>
                                <w:sz w:val="18"/>
                                <w:szCs w:val="16"/>
                              </w:rPr>
                            </w:pPr>
                          </w:p>
                          <w:p w14:paraId="18D95A5F" w14:textId="77777777" w:rsidR="00981435" w:rsidRPr="00EE2D13" w:rsidRDefault="00981435" w:rsidP="001A61BC">
                            <w:pPr>
                              <w:spacing w:after="0" w:line="240" w:lineRule="auto"/>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ABC59" id="Text Box 54" o:spid="_x0000_s1045" type="#_x0000_t202" style="position:absolute;left:0;text-align:left;margin-left:139.5pt;margin-top:190.15pt;width:76.15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" stroked="f">
                <v:textbox inset="0,0,0,0">
                  <w:txbxContent>
                    <w:p w14:paraId="75BB215A" w14:textId="77777777" w:rsidR="00981435" w:rsidRPr="00EE2D13" w:rsidRDefault="00981435" w:rsidP="001A61BC">
                      <w:pPr>
                        <w:spacing w:after="0" w:line="240" w:lineRule="auto"/>
                        <w:jc w:val="left"/>
                      </w:pPr>
                      <w:r>
                        <w:t>Implementation of</w:t>
                      </w:r>
                      <w:r>
                        <w:br/>
                        <w:t>PEP2040</w:t>
                      </w:r>
                    </w:p>
                    <w:p w14:paraId="26FB7C39" w14:textId="77777777" w:rsidR="00981435" w:rsidRPr="00EE2D13" w:rsidRDefault="00981435" w:rsidP="001A61BC">
                      <w:pPr>
                        <w:spacing w:after="0" w:line="240" w:lineRule="auto"/>
                        <w:rPr>
                          <w:rFonts w:eastAsia="Times New Roman" w:cs="Arial"/>
                          <w:sz w:val="18"/>
                          <w:szCs w:val="16"/>
                        </w:rPr>
                      </w:pPr>
                    </w:p>
                    <w:p w14:paraId="18D95A5F" w14:textId="77777777" w:rsidR="00981435" w:rsidRPr="00EE2D13" w:rsidRDefault="00981435" w:rsidP="001A61BC">
                      <w:pPr>
                        <w:spacing w:after="0" w:line="240" w:lineRule="auto"/>
                        <w:rPr>
                          <w:sz w:val="16"/>
                        </w:rPr>
                      </w:pPr>
                    </w:p>
                  </w:txbxContent>
                </v:textbox>
              </v:shape>
            </w:pict>
          </mc:Fallback>
        </mc:AlternateContent>
      </w:r>
      <w:r>
        <w:rPr>
          <w:noProof/>
          <w:lang w:val="pl-PL" w:eastAsia="ja-JP"/>
        </w:rPr>
        <w:drawing>
          <wp:inline distT="0" distB="0" distL="0" distR="0" wp14:anchorId="50185CD3" wp14:editId="3909B136">
            <wp:extent cx="5534025" cy="2743200"/>
            <wp:effectExtent l="0" t="0" r="9525" b="0"/>
            <wp:docPr id="22" name="Wykres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2"/>
                    <pic:cNvPicPr>
                      <a:picLocks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34025" cy="2743200"/>
                    </a:xfrm>
                    <a:prstGeom prst="rect">
                      <a:avLst/>
                    </a:prstGeom>
                    <a:noFill/>
                    <a:ln>
                      <a:noFill/>
                    </a:ln>
                  </pic:spPr>
                </pic:pic>
              </a:graphicData>
            </a:graphic>
          </wp:inline>
        </w:drawing>
      </w:r>
    </w:p>
    <w:p w14:paraId="60AF42D5" w14:textId="77777777" w:rsidR="002B037A" w:rsidRPr="008741A9" w:rsidRDefault="001757BC" w:rsidP="00DE2F8E">
      <w:pPr>
        <w:pStyle w:val="Legenda"/>
        <w:spacing w:after="600"/>
        <w:rPr>
          <w:color w:val="auto"/>
        </w:rPr>
      </w:pPr>
      <w:r>
        <w:rPr>
          <w:color w:val="auto"/>
        </w:rPr>
        <w:t xml:space="preserve">Figure </w:t>
      </w:r>
      <w:r w:rsidRPr="008741A9">
        <w:rPr>
          <w:color w:val="auto"/>
        </w:rPr>
        <w:fldChar w:fldCharType="begin"/>
      </w:r>
      <w:r w:rsidRPr="008741A9">
        <w:rPr>
          <w:color w:val="auto"/>
        </w:rPr>
        <w:instrText xml:space="preserve"> SEQ Rysunek \* ARABIC </w:instrText>
      </w:r>
      <w:r w:rsidRPr="008741A9">
        <w:rPr>
          <w:color w:val="auto"/>
        </w:rPr>
        <w:fldChar w:fldCharType="separate"/>
      </w:r>
      <w:r w:rsidR="0053152D" w:rsidRPr="008741A9">
        <w:rPr>
          <w:color w:val="auto"/>
        </w:rPr>
        <w:t>11</w:t>
      </w:r>
      <w:r w:rsidRPr="008741A9">
        <w:rPr>
          <w:color w:val="auto"/>
        </w:rPr>
        <w:fldChar w:fldCharType="end"/>
      </w:r>
      <w:r>
        <w:rPr>
          <w:color w:val="auto"/>
        </w:rPr>
        <w:t>. Forecasts of emissions of main air pollutants [thousand t] and carbon dioxide [million t] in 2030 and 2040.</w:t>
      </w:r>
    </w:p>
    <w:p w14:paraId="3EA3DC71" w14:textId="77777777" w:rsidR="00DE2F8E" w:rsidRPr="008741A9" w:rsidRDefault="001757BC" w:rsidP="00DE2F8E">
      <w:r>
        <w:t>Key emission indicators by ETS and non–ETS were also analysed. The table and graph below indicate the projected steady decline in GHG emissions over the forecast period for both ETS and non–ETS. Only for non–ETS over the period 2015–2020 is an increase projected due to increasing transport activity. The ETS projects a GHG reduction of 25% between 2005 and 2030.</w:t>
      </w:r>
    </w:p>
    <w:p w14:paraId="2F4CA694" w14:textId="77777777" w:rsidR="007A1052" w:rsidRPr="008741A9" w:rsidRDefault="007A1052" w:rsidP="007A1052">
      <w:pPr>
        <w:pStyle w:val="Legenda"/>
      </w:pPr>
      <w:bookmarkStart w:id="60" w:name="_Toc28955177"/>
    </w:p>
    <w:p w14:paraId="2A9F5934" w14:textId="77777777" w:rsidR="00DE2F8E" w:rsidRPr="008741A9" w:rsidRDefault="001757BC" w:rsidP="007A1052">
      <w:pPr>
        <w:pStyle w:val="Legenda"/>
      </w:pPr>
      <w:r>
        <w:t xml:space="preserve">Table </w:t>
      </w:r>
      <w:r w:rsidRPr="008741A9">
        <w:fldChar w:fldCharType="begin"/>
      </w:r>
      <w:r w:rsidRPr="008741A9">
        <w:instrText xml:space="preserve"> SEQ Tabela \* ARABIC </w:instrText>
      </w:r>
      <w:r w:rsidRPr="008741A9">
        <w:fldChar w:fldCharType="separate"/>
      </w:r>
      <w:r w:rsidR="0053152D" w:rsidRPr="008741A9">
        <w:t>28</w:t>
      </w:r>
      <w:r w:rsidRPr="008741A9">
        <w:fldChar w:fldCharType="end"/>
      </w:r>
      <w:r>
        <w:t xml:space="preserve">. Forecast greenhouse gas emissions by ETS and non–ETS sector </w:t>
      </w:r>
      <w:bookmarkEnd w:id="60"/>
      <w:r>
        <w:t>[kt CO</w:t>
      </w:r>
      <w:r>
        <w:rPr>
          <w:vertAlign w:val="subscript"/>
        </w:rPr>
        <w:t>2eq</w:t>
      </w:r>
      <w:r>
        <w:t>]</w:t>
      </w:r>
    </w:p>
    <w:tbl>
      <w:tblPr>
        <w:tblW w:w="9072" w:type="dxa"/>
        <w:tblInd w:w="-5" w:type="dxa"/>
        <w:tblLayout w:type="fixed"/>
        <w:tblCellMar>
          <w:left w:w="70" w:type="dxa"/>
          <w:right w:w="70" w:type="dxa"/>
        </w:tblCellMar>
        <w:tblLook w:val="04A0" w:firstRow="1" w:lastRow="0" w:firstColumn="1" w:lastColumn="0" w:noHBand="0" w:noVBand="1"/>
      </w:tblPr>
      <w:tblGrid>
        <w:gridCol w:w="2127"/>
        <w:gridCol w:w="868"/>
        <w:gridCol w:w="868"/>
        <w:gridCol w:w="868"/>
        <w:gridCol w:w="868"/>
        <w:gridCol w:w="868"/>
        <w:gridCol w:w="868"/>
        <w:gridCol w:w="868"/>
        <w:gridCol w:w="869"/>
      </w:tblGrid>
      <w:tr w:rsidR="001757BC" w14:paraId="639034B9" w14:textId="77777777" w:rsidTr="008741A9">
        <w:trPr>
          <w:trHeight w:val="17"/>
        </w:trPr>
        <w:tc>
          <w:tcPr>
            <w:tcW w:w="2127"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E2DE6C6" w14:textId="77777777" w:rsidR="00DE2F8E" w:rsidRPr="008741A9" w:rsidRDefault="001757BC" w:rsidP="00DE2F8E">
            <w:pPr>
              <w:spacing w:after="0" w:line="240" w:lineRule="auto"/>
              <w:rPr>
                <w:sz w:val="16"/>
                <w:szCs w:val="16"/>
              </w:rPr>
            </w:pPr>
            <w:r>
              <w:rPr>
                <w:sz w:val="16"/>
              </w:rPr>
              <w:t> </w:t>
            </w:r>
          </w:p>
        </w:tc>
        <w:tc>
          <w:tcPr>
            <w:tcW w:w="868" w:type="dxa"/>
            <w:tcBorders>
              <w:top w:val="single" w:sz="4" w:space="0" w:color="auto"/>
              <w:left w:val="nil"/>
              <w:bottom w:val="single" w:sz="4" w:space="0" w:color="auto"/>
              <w:right w:val="single" w:sz="4" w:space="0" w:color="auto"/>
            </w:tcBorders>
            <w:shd w:val="clear" w:color="auto" w:fill="DBDBDB"/>
            <w:tcMar>
              <w:top w:w="28" w:type="dxa"/>
              <w:bottom w:w="28" w:type="dxa"/>
            </w:tcMar>
            <w:vAlign w:val="center"/>
            <w:hideMark/>
          </w:tcPr>
          <w:p w14:paraId="01FB0D54" w14:textId="77777777" w:rsidR="00DE2F8E" w:rsidRPr="008741A9" w:rsidRDefault="001757BC" w:rsidP="00DE2F8E">
            <w:pPr>
              <w:spacing w:after="0" w:line="240" w:lineRule="auto"/>
              <w:jc w:val="center"/>
              <w:rPr>
                <w:b/>
                <w:bCs/>
                <w:sz w:val="16"/>
                <w:szCs w:val="16"/>
              </w:rPr>
            </w:pPr>
            <w:r>
              <w:rPr>
                <w:b/>
                <w:sz w:val="16"/>
              </w:rPr>
              <w:t>2005</w:t>
            </w:r>
          </w:p>
        </w:tc>
        <w:tc>
          <w:tcPr>
            <w:tcW w:w="868" w:type="dxa"/>
            <w:tcBorders>
              <w:top w:val="single" w:sz="4" w:space="0" w:color="auto"/>
              <w:left w:val="nil"/>
              <w:bottom w:val="single" w:sz="4" w:space="0" w:color="auto"/>
              <w:right w:val="single" w:sz="4" w:space="0" w:color="auto"/>
            </w:tcBorders>
            <w:shd w:val="clear" w:color="auto" w:fill="DBDBDB"/>
            <w:tcMar>
              <w:top w:w="28" w:type="dxa"/>
              <w:bottom w:w="28" w:type="dxa"/>
            </w:tcMar>
            <w:vAlign w:val="center"/>
            <w:hideMark/>
          </w:tcPr>
          <w:p w14:paraId="173B095D" w14:textId="77777777" w:rsidR="00DE2F8E" w:rsidRPr="008741A9" w:rsidRDefault="001757BC" w:rsidP="00DE2F8E">
            <w:pPr>
              <w:spacing w:after="0" w:line="240" w:lineRule="auto"/>
              <w:jc w:val="center"/>
              <w:rPr>
                <w:b/>
                <w:bCs/>
                <w:sz w:val="16"/>
                <w:szCs w:val="16"/>
              </w:rPr>
            </w:pPr>
            <w:r>
              <w:rPr>
                <w:b/>
                <w:sz w:val="16"/>
              </w:rPr>
              <w:t>2010</w:t>
            </w:r>
          </w:p>
        </w:tc>
        <w:tc>
          <w:tcPr>
            <w:tcW w:w="868" w:type="dxa"/>
            <w:tcBorders>
              <w:top w:val="single" w:sz="4" w:space="0" w:color="auto"/>
              <w:left w:val="nil"/>
              <w:bottom w:val="single" w:sz="4" w:space="0" w:color="auto"/>
              <w:right w:val="single" w:sz="4" w:space="0" w:color="auto"/>
            </w:tcBorders>
            <w:shd w:val="clear" w:color="auto" w:fill="DBDBDB"/>
            <w:tcMar>
              <w:top w:w="28" w:type="dxa"/>
              <w:bottom w:w="28" w:type="dxa"/>
            </w:tcMar>
            <w:vAlign w:val="center"/>
            <w:hideMark/>
          </w:tcPr>
          <w:p w14:paraId="4EE2F0F4" w14:textId="77777777" w:rsidR="00DE2F8E" w:rsidRPr="008741A9" w:rsidRDefault="001757BC" w:rsidP="00DE2F8E">
            <w:pPr>
              <w:spacing w:after="0" w:line="240" w:lineRule="auto"/>
              <w:jc w:val="center"/>
              <w:rPr>
                <w:b/>
                <w:bCs/>
                <w:sz w:val="16"/>
                <w:szCs w:val="16"/>
              </w:rPr>
            </w:pPr>
            <w:r>
              <w:rPr>
                <w:b/>
                <w:sz w:val="16"/>
              </w:rPr>
              <w:t>2015</w:t>
            </w:r>
          </w:p>
        </w:tc>
        <w:tc>
          <w:tcPr>
            <w:tcW w:w="868"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342AC03" w14:textId="77777777" w:rsidR="00DE2F8E" w:rsidRPr="008741A9" w:rsidRDefault="001757BC" w:rsidP="00DE2F8E">
            <w:pPr>
              <w:spacing w:after="0" w:line="240" w:lineRule="auto"/>
              <w:jc w:val="center"/>
              <w:rPr>
                <w:b/>
                <w:bCs/>
                <w:sz w:val="16"/>
                <w:szCs w:val="16"/>
              </w:rPr>
            </w:pPr>
            <w:r>
              <w:rPr>
                <w:b/>
                <w:sz w:val="16"/>
              </w:rPr>
              <w:t>2020</w:t>
            </w:r>
          </w:p>
        </w:tc>
        <w:tc>
          <w:tcPr>
            <w:tcW w:w="868"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FCDD417" w14:textId="77777777" w:rsidR="00DE2F8E" w:rsidRPr="008741A9" w:rsidRDefault="001757BC" w:rsidP="00DE2F8E">
            <w:pPr>
              <w:spacing w:after="0" w:line="240" w:lineRule="auto"/>
              <w:jc w:val="center"/>
              <w:rPr>
                <w:b/>
                <w:bCs/>
                <w:sz w:val="16"/>
                <w:szCs w:val="16"/>
              </w:rPr>
            </w:pPr>
            <w:r>
              <w:rPr>
                <w:b/>
                <w:sz w:val="16"/>
              </w:rPr>
              <w:t>2025</w:t>
            </w:r>
          </w:p>
        </w:tc>
        <w:tc>
          <w:tcPr>
            <w:tcW w:w="868"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64E70DC" w14:textId="77777777" w:rsidR="00DE2F8E" w:rsidRPr="008741A9" w:rsidRDefault="001757BC" w:rsidP="00DE2F8E">
            <w:pPr>
              <w:spacing w:after="0" w:line="240" w:lineRule="auto"/>
              <w:jc w:val="center"/>
              <w:rPr>
                <w:b/>
                <w:bCs/>
                <w:sz w:val="16"/>
                <w:szCs w:val="16"/>
              </w:rPr>
            </w:pPr>
            <w:r>
              <w:rPr>
                <w:b/>
                <w:sz w:val="16"/>
              </w:rPr>
              <w:t>2030</w:t>
            </w:r>
          </w:p>
        </w:tc>
        <w:tc>
          <w:tcPr>
            <w:tcW w:w="868"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A4CA773" w14:textId="77777777" w:rsidR="00DE2F8E" w:rsidRPr="008741A9" w:rsidRDefault="001757BC" w:rsidP="00DE2F8E">
            <w:pPr>
              <w:spacing w:after="0" w:line="240" w:lineRule="auto"/>
              <w:jc w:val="center"/>
              <w:rPr>
                <w:b/>
                <w:bCs/>
                <w:sz w:val="16"/>
                <w:szCs w:val="16"/>
              </w:rPr>
            </w:pPr>
            <w:r>
              <w:rPr>
                <w:b/>
                <w:sz w:val="16"/>
              </w:rPr>
              <w:t>2035</w:t>
            </w:r>
          </w:p>
        </w:tc>
        <w:tc>
          <w:tcPr>
            <w:tcW w:w="869"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9C0C69D" w14:textId="77777777" w:rsidR="00DE2F8E" w:rsidRPr="008741A9" w:rsidRDefault="001757BC" w:rsidP="00DE2F8E">
            <w:pPr>
              <w:spacing w:after="0" w:line="240" w:lineRule="auto"/>
              <w:jc w:val="center"/>
              <w:rPr>
                <w:b/>
                <w:bCs/>
                <w:sz w:val="16"/>
                <w:szCs w:val="16"/>
              </w:rPr>
            </w:pPr>
            <w:r>
              <w:rPr>
                <w:b/>
                <w:sz w:val="16"/>
              </w:rPr>
              <w:t>2040</w:t>
            </w:r>
          </w:p>
        </w:tc>
      </w:tr>
      <w:tr w:rsidR="001757BC" w14:paraId="5D036AEC" w14:textId="77777777" w:rsidTr="008741A9">
        <w:trPr>
          <w:trHeight w:val="17"/>
        </w:trPr>
        <w:tc>
          <w:tcPr>
            <w:tcW w:w="2127"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E43862F" w14:textId="77777777" w:rsidR="001757BC" w:rsidRDefault="001757BC" w:rsidP="007A1052">
            <w:pPr>
              <w:spacing w:after="0"/>
              <w:jc w:val="left"/>
              <w:rPr>
                <w:b/>
                <w:sz w:val="16"/>
              </w:rPr>
            </w:pPr>
            <w:r>
              <w:rPr>
                <w:b/>
                <w:sz w:val="16"/>
              </w:rPr>
              <w:t>Total</w:t>
            </w:r>
          </w:p>
          <w:p w14:paraId="6F7F7EE8" w14:textId="77777777" w:rsidR="007A1052" w:rsidRPr="008741A9" w:rsidRDefault="001757BC" w:rsidP="007A1052">
            <w:pPr>
              <w:spacing w:after="0"/>
              <w:jc w:val="left"/>
              <w:rPr>
                <w:b/>
                <w:sz w:val="16"/>
                <w:szCs w:val="16"/>
              </w:rPr>
            </w:pPr>
            <w:r>
              <w:rPr>
                <w:b/>
                <w:sz w:val="16"/>
              </w:rPr>
              <w:t>excluding LULUCF</w:t>
            </w:r>
          </w:p>
        </w:tc>
        <w:tc>
          <w:tcPr>
            <w:tcW w:w="868" w:type="dxa"/>
            <w:tcBorders>
              <w:top w:val="single" w:sz="4" w:space="0" w:color="auto"/>
              <w:left w:val="nil"/>
              <w:bottom w:val="single" w:sz="4" w:space="0" w:color="auto"/>
              <w:right w:val="single" w:sz="4" w:space="0" w:color="auto"/>
            </w:tcBorders>
            <w:shd w:val="clear" w:color="auto" w:fill="DBDBDB"/>
            <w:noWrap/>
            <w:tcMar>
              <w:top w:w="28" w:type="dxa"/>
              <w:bottom w:w="28" w:type="dxa"/>
            </w:tcMar>
            <w:vAlign w:val="center"/>
            <w:hideMark/>
          </w:tcPr>
          <w:p w14:paraId="09346F37" w14:textId="77777777" w:rsidR="007A1052" w:rsidRPr="008741A9" w:rsidRDefault="001757BC" w:rsidP="007A1052">
            <w:pPr>
              <w:spacing w:after="0"/>
              <w:jc w:val="center"/>
              <w:rPr>
                <w:b/>
                <w:sz w:val="16"/>
                <w:szCs w:val="16"/>
              </w:rPr>
            </w:pPr>
            <w:r>
              <w:rPr>
                <w:b/>
                <w:color w:val="000000"/>
                <w:sz w:val="16"/>
              </w:rPr>
              <w:t>403,424.4</w:t>
            </w:r>
          </w:p>
        </w:tc>
        <w:tc>
          <w:tcPr>
            <w:tcW w:w="868" w:type="dxa"/>
            <w:tcBorders>
              <w:top w:val="single" w:sz="4" w:space="0" w:color="auto"/>
              <w:left w:val="nil"/>
              <w:bottom w:val="single" w:sz="4" w:space="0" w:color="auto"/>
              <w:right w:val="single" w:sz="4" w:space="0" w:color="auto"/>
            </w:tcBorders>
            <w:shd w:val="clear" w:color="auto" w:fill="DBDBDB"/>
            <w:noWrap/>
            <w:tcMar>
              <w:top w:w="28" w:type="dxa"/>
              <w:bottom w:w="28" w:type="dxa"/>
            </w:tcMar>
            <w:vAlign w:val="center"/>
            <w:hideMark/>
          </w:tcPr>
          <w:p w14:paraId="3B9B37DE" w14:textId="77777777" w:rsidR="007A1052" w:rsidRPr="008741A9" w:rsidRDefault="001757BC" w:rsidP="007A1052">
            <w:pPr>
              <w:spacing w:after="0"/>
              <w:jc w:val="center"/>
              <w:rPr>
                <w:b/>
                <w:sz w:val="16"/>
                <w:szCs w:val="16"/>
              </w:rPr>
            </w:pPr>
            <w:r>
              <w:rPr>
                <w:b/>
                <w:color w:val="000000"/>
                <w:sz w:val="16"/>
              </w:rPr>
              <w:t>411,668.7</w:t>
            </w:r>
          </w:p>
        </w:tc>
        <w:tc>
          <w:tcPr>
            <w:tcW w:w="868" w:type="dxa"/>
            <w:tcBorders>
              <w:top w:val="single" w:sz="4" w:space="0" w:color="auto"/>
              <w:left w:val="nil"/>
              <w:bottom w:val="single" w:sz="4" w:space="0" w:color="auto"/>
              <w:right w:val="single" w:sz="4" w:space="0" w:color="auto"/>
            </w:tcBorders>
            <w:shd w:val="clear" w:color="auto" w:fill="DBDBDB"/>
            <w:noWrap/>
            <w:tcMar>
              <w:top w:w="28" w:type="dxa"/>
              <w:bottom w:w="28" w:type="dxa"/>
            </w:tcMar>
            <w:vAlign w:val="center"/>
            <w:hideMark/>
          </w:tcPr>
          <w:p w14:paraId="4CBB23E7" w14:textId="77777777" w:rsidR="007A1052" w:rsidRPr="008741A9" w:rsidRDefault="001757BC" w:rsidP="007A1052">
            <w:pPr>
              <w:spacing w:after="0"/>
              <w:jc w:val="center"/>
              <w:rPr>
                <w:b/>
                <w:sz w:val="16"/>
                <w:szCs w:val="16"/>
              </w:rPr>
            </w:pPr>
            <w:r>
              <w:rPr>
                <w:b/>
                <w:color w:val="000000"/>
                <w:sz w:val="16"/>
              </w:rPr>
              <w:t>390,444.6</w:t>
            </w:r>
          </w:p>
        </w:tc>
        <w:tc>
          <w:tcPr>
            <w:tcW w:w="86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25D301B" w14:textId="77777777" w:rsidR="007A1052" w:rsidRPr="008741A9" w:rsidRDefault="001757BC" w:rsidP="007A1052">
            <w:pPr>
              <w:spacing w:after="0"/>
              <w:jc w:val="center"/>
              <w:rPr>
                <w:b/>
                <w:sz w:val="16"/>
                <w:szCs w:val="16"/>
              </w:rPr>
            </w:pPr>
            <w:r>
              <w:rPr>
                <w:b/>
                <w:color w:val="000000"/>
                <w:sz w:val="16"/>
              </w:rPr>
              <w:t>384,247.1</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C0B57D3" w14:textId="77777777" w:rsidR="007A1052" w:rsidRPr="008741A9" w:rsidRDefault="001757BC" w:rsidP="007A1052">
            <w:pPr>
              <w:spacing w:after="0"/>
              <w:jc w:val="center"/>
              <w:rPr>
                <w:b/>
                <w:sz w:val="16"/>
                <w:szCs w:val="16"/>
              </w:rPr>
            </w:pPr>
            <w:r>
              <w:rPr>
                <w:b/>
                <w:color w:val="000000"/>
                <w:sz w:val="16"/>
              </w:rPr>
              <w:t>363,471.0</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2A34EF3A" w14:textId="77777777" w:rsidR="007A1052" w:rsidRPr="008741A9" w:rsidRDefault="001757BC" w:rsidP="007A1052">
            <w:pPr>
              <w:spacing w:after="0"/>
              <w:jc w:val="center"/>
              <w:rPr>
                <w:b/>
                <w:sz w:val="16"/>
                <w:szCs w:val="16"/>
              </w:rPr>
            </w:pPr>
            <w:r>
              <w:rPr>
                <w:b/>
                <w:color w:val="000000"/>
                <w:sz w:val="16"/>
              </w:rPr>
              <w:t>336,252.8</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4BCA590A" w14:textId="77777777" w:rsidR="007A1052" w:rsidRPr="008741A9" w:rsidRDefault="001757BC" w:rsidP="007A1052">
            <w:pPr>
              <w:spacing w:after="0"/>
              <w:jc w:val="center"/>
              <w:rPr>
                <w:b/>
                <w:sz w:val="16"/>
                <w:szCs w:val="16"/>
              </w:rPr>
            </w:pPr>
            <w:r>
              <w:rPr>
                <w:b/>
                <w:color w:val="000000"/>
                <w:sz w:val="16"/>
              </w:rPr>
              <w:t>295,011.5</w:t>
            </w:r>
          </w:p>
        </w:tc>
        <w:tc>
          <w:tcPr>
            <w:tcW w:w="869"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2CC6ADB9" w14:textId="77777777" w:rsidR="007A1052" w:rsidRPr="008741A9" w:rsidRDefault="001757BC" w:rsidP="007A1052">
            <w:pPr>
              <w:spacing w:after="0"/>
              <w:jc w:val="center"/>
              <w:rPr>
                <w:b/>
                <w:sz w:val="16"/>
                <w:szCs w:val="16"/>
              </w:rPr>
            </w:pPr>
            <w:r>
              <w:rPr>
                <w:b/>
                <w:color w:val="000000"/>
                <w:sz w:val="16"/>
              </w:rPr>
              <w:t>271,109.8</w:t>
            </w:r>
          </w:p>
        </w:tc>
      </w:tr>
      <w:tr w:rsidR="001757BC" w14:paraId="31B7C8AB" w14:textId="77777777" w:rsidTr="008741A9">
        <w:trPr>
          <w:trHeight w:val="17"/>
        </w:trPr>
        <w:tc>
          <w:tcPr>
            <w:tcW w:w="2127"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729BBF8" w14:textId="77777777" w:rsidR="007A1052" w:rsidRPr="008741A9" w:rsidRDefault="001757BC" w:rsidP="007A1052">
            <w:pPr>
              <w:spacing w:after="0"/>
              <w:jc w:val="left"/>
              <w:rPr>
                <w:sz w:val="16"/>
                <w:szCs w:val="16"/>
              </w:rPr>
            </w:pPr>
            <w:r>
              <w:rPr>
                <w:sz w:val="16"/>
              </w:rPr>
              <w:t>EU ETS</w:t>
            </w:r>
          </w:p>
        </w:tc>
        <w:tc>
          <w:tcPr>
            <w:tcW w:w="868" w:type="dxa"/>
            <w:tcBorders>
              <w:top w:val="single" w:sz="4" w:space="0" w:color="auto"/>
              <w:left w:val="nil"/>
              <w:bottom w:val="single" w:sz="4" w:space="0" w:color="auto"/>
              <w:right w:val="single" w:sz="4" w:space="0" w:color="auto"/>
            </w:tcBorders>
            <w:shd w:val="clear" w:color="auto" w:fill="DBDBDB"/>
            <w:noWrap/>
            <w:tcMar>
              <w:top w:w="28" w:type="dxa"/>
              <w:bottom w:w="28" w:type="dxa"/>
            </w:tcMar>
            <w:vAlign w:val="center"/>
            <w:hideMark/>
          </w:tcPr>
          <w:p w14:paraId="471D09F0" w14:textId="77777777" w:rsidR="007A1052" w:rsidRPr="008741A9" w:rsidRDefault="001757BC" w:rsidP="007A1052">
            <w:pPr>
              <w:spacing w:after="0"/>
              <w:jc w:val="center"/>
              <w:rPr>
                <w:sz w:val="16"/>
                <w:szCs w:val="16"/>
              </w:rPr>
            </w:pPr>
            <w:r>
              <w:rPr>
                <w:color w:val="000000"/>
                <w:sz w:val="16"/>
              </w:rPr>
              <w:t>223,440.9</w:t>
            </w:r>
          </w:p>
        </w:tc>
        <w:tc>
          <w:tcPr>
            <w:tcW w:w="868" w:type="dxa"/>
            <w:tcBorders>
              <w:top w:val="single" w:sz="4" w:space="0" w:color="auto"/>
              <w:left w:val="nil"/>
              <w:bottom w:val="single" w:sz="4" w:space="0" w:color="auto"/>
              <w:right w:val="single" w:sz="4" w:space="0" w:color="auto"/>
            </w:tcBorders>
            <w:shd w:val="clear" w:color="auto" w:fill="DBDBDB"/>
            <w:noWrap/>
            <w:tcMar>
              <w:top w:w="28" w:type="dxa"/>
              <w:bottom w:w="28" w:type="dxa"/>
            </w:tcMar>
            <w:vAlign w:val="center"/>
            <w:hideMark/>
          </w:tcPr>
          <w:p w14:paraId="401304CB" w14:textId="77777777" w:rsidR="007A1052" w:rsidRPr="008741A9" w:rsidRDefault="001757BC" w:rsidP="007A1052">
            <w:pPr>
              <w:spacing w:after="0"/>
              <w:jc w:val="center"/>
              <w:rPr>
                <w:sz w:val="16"/>
                <w:szCs w:val="16"/>
              </w:rPr>
            </w:pPr>
            <w:r>
              <w:rPr>
                <w:color w:val="000000"/>
                <w:sz w:val="16"/>
              </w:rPr>
              <w:t>199,726.9</w:t>
            </w:r>
          </w:p>
        </w:tc>
        <w:tc>
          <w:tcPr>
            <w:tcW w:w="868" w:type="dxa"/>
            <w:tcBorders>
              <w:top w:val="single" w:sz="4" w:space="0" w:color="auto"/>
              <w:left w:val="nil"/>
              <w:bottom w:val="single" w:sz="4" w:space="0" w:color="auto"/>
              <w:right w:val="single" w:sz="4" w:space="0" w:color="auto"/>
            </w:tcBorders>
            <w:shd w:val="clear" w:color="auto" w:fill="DBDBDB"/>
            <w:noWrap/>
            <w:tcMar>
              <w:top w:w="28" w:type="dxa"/>
              <w:bottom w:w="28" w:type="dxa"/>
            </w:tcMar>
            <w:vAlign w:val="center"/>
            <w:hideMark/>
          </w:tcPr>
          <w:p w14:paraId="34ABB9F6" w14:textId="77777777" w:rsidR="007A1052" w:rsidRPr="008741A9" w:rsidRDefault="001757BC" w:rsidP="007A1052">
            <w:pPr>
              <w:spacing w:after="0"/>
              <w:jc w:val="center"/>
              <w:rPr>
                <w:sz w:val="16"/>
                <w:szCs w:val="16"/>
              </w:rPr>
            </w:pPr>
            <w:r>
              <w:rPr>
                <w:color w:val="000000"/>
                <w:sz w:val="16"/>
              </w:rPr>
              <w:t>198,696.5</w:t>
            </w:r>
          </w:p>
        </w:tc>
        <w:tc>
          <w:tcPr>
            <w:tcW w:w="868"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B09E085" w14:textId="77777777" w:rsidR="007A1052" w:rsidRPr="008741A9" w:rsidRDefault="001757BC" w:rsidP="007A1052">
            <w:pPr>
              <w:spacing w:after="0"/>
              <w:jc w:val="center"/>
              <w:rPr>
                <w:sz w:val="16"/>
                <w:szCs w:val="16"/>
              </w:rPr>
            </w:pPr>
            <w:r>
              <w:rPr>
                <w:color w:val="000000"/>
                <w:sz w:val="16"/>
              </w:rPr>
              <w:t>188,921.1</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4F7131B" w14:textId="77777777" w:rsidR="007A1052" w:rsidRPr="008741A9" w:rsidRDefault="001757BC" w:rsidP="007A1052">
            <w:pPr>
              <w:spacing w:after="0"/>
              <w:jc w:val="center"/>
              <w:rPr>
                <w:sz w:val="16"/>
                <w:szCs w:val="16"/>
              </w:rPr>
            </w:pPr>
            <w:r>
              <w:rPr>
                <w:color w:val="000000"/>
                <w:sz w:val="16"/>
              </w:rPr>
              <w:t>181,772.1</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5A49C8C" w14:textId="77777777" w:rsidR="007A1052" w:rsidRPr="008741A9" w:rsidRDefault="001757BC" w:rsidP="007A1052">
            <w:pPr>
              <w:spacing w:after="0"/>
              <w:jc w:val="center"/>
              <w:rPr>
                <w:sz w:val="16"/>
                <w:szCs w:val="16"/>
              </w:rPr>
            </w:pPr>
            <w:r>
              <w:rPr>
                <w:color w:val="000000"/>
                <w:sz w:val="16"/>
              </w:rPr>
              <w:t>169,525.1</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7166100" w14:textId="77777777" w:rsidR="007A1052" w:rsidRPr="008741A9" w:rsidRDefault="001757BC" w:rsidP="007A1052">
            <w:pPr>
              <w:spacing w:after="0"/>
              <w:jc w:val="center"/>
              <w:rPr>
                <w:sz w:val="16"/>
                <w:szCs w:val="16"/>
              </w:rPr>
            </w:pPr>
            <w:r>
              <w:rPr>
                <w:color w:val="000000"/>
                <w:sz w:val="16"/>
              </w:rPr>
              <w:t>137,797.5</w:t>
            </w:r>
          </w:p>
        </w:tc>
        <w:tc>
          <w:tcPr>
            <w:tcW w:w="869"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0943B67" w14:textId="77777777" w:rsidR="007A1052" w:rsidRPr="008741A9" w:rsidRDefault="001757BC" w:rsidP="007A1052">
            <w:pPr>
              <w:spacing w:after="0"/>
              <w:jc w:val="center"/>
              <w:rPr>
                <w:sz w:val="16"/>
                <w:szCs w:val="16"/>
              </w:rPr>
            </w:pPr>
            <w:r>
              <w:rPr>
                <w:color w:val="000000"/>
                <w:sz w:val="16"/>
              </w:rPr>
              <w:t>121,846.5</w:t>
            </w:r>
          </w:p>
        </w:tc>
      </w:tr>
      <w:tr w:rsidR="001757BC" w14:paraId="4301A841" w14:textId="77777777" w:rsidTr="008741A9">
        <w:trPr>
          <w:trHeight w:val="17"/>
        </w:trPr>
        <w:tc>
          <w:tcPr>
            <w:tcW w:w="2127"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29A1153" w14:textId="77777777" w:rsidR="007A1052" w:rsidRPr="008741A9" w:rsidRDefault="001757BC" w:rsidP="007A1052">
            <w:pPr>
              <w:spacing w:after="0"/>
              <w:jc w:val="left"/>
              <w:rPr>
                <w:sz w:val="16"/>
                <w:szCs w:val="16"/>
              </w:rPr>
            </w:pPr>
            <w:r>
              <w:rPr>
                <w:sz w:val="16"/>
              </w:rPr>
              <w:t>Non-ETS (ESD)</w:t>
            </w:r>
          </w:p>
        </w:tc>
        <w:tc>
          <w:tcPr>
            <w:tcW w:w="868" w:type="dxa"/>
            <w:tcBorders>
              <w:top w:val="single" w:sz="4" w:space="0" w:color="auto"/>
              <w:left w:val="nil"/>
              <w:bottom w:val="single" w:sz="4" w:space="0" w:color="auto"/>
              <w:right w:val="single" w:sz="4" w:space="0" w:color="auto"/>
            </w:tcBorders>
            <w:shd w:val="clear" w:color="auto" w:fill="DBDBDB"/>
            <w:noWrap/>
            <w:tcMar>
              <w:top w:w="28" w:type="dxa"/>
              <w:bottom w:w="28" w:type="dxa"/>
            </w:tcMar>
            <w:vAlign w:val="center"/>
            <w:hideMark/>
          </w:tcPr>
          <w:p w14:paraId="1B9788C0" w14:textId="77777777" w:rsidR="007A1052" w:rsidRPr="008741A9" w:rsidRDefault="001757BC" w:rsidP="007A1052">
            <w:pPr>
              <w:spacing w:after="0"/>
              <w:jc w:val="center"/>
              <w:rPr>
                <w:sz w:val="16"/>
                <w:szCs w:val="16"/>
              </w:rPr>
            </w:pPr>
            <w:r>
              <w:rPr>
                <w:color w:val="000000"/>
                <w:sz w:val="16"/>
              </w:rPr>
              <w:t>179,983.5</w:t>
            </w:r>
          </w:p>
        </w:tc>
        <w:tc>
          <w:tcPr>
            <w:tcW w:w="868" w:type="dxa"/>
            <w:tcBorders>
              <w:top w:val="single" w:sz="4" w:space="0" w:color="auto"/>
              <w:left w:val="nil"/>
              <w:bottom w:val="single" w:sz="4" w:space="0" w:color="auto"/>
              <w:right w:val="single" w:sz="4" w:space="0" w:color="auto"/>
            </w:tcBorders>
            <w:shd w:val="clear" w:color="auto" w:fill="DBDBDB"/>
            <w:noWrap/>
            <w:tcMar>
              <w:top w:w="28" w:type="dxa"/>
              <w:bottom w:w="28" w:type="dxa"/>
            </w:tcMar>
            <w:vAlign w:val="center"/>
            <w:hideMark/>
          </w:tcPr>
          <w:p w14:paraId="1F66014C" w14:textId="77777777" w:rsidR="007A1052" w:rsidRPr="008741A9" w:rsidRDefault="001757BC" w:rsidP="007A1052">
            <w:pPr>
              <w:spacing w:after="0"/>
              <w:jc w:val="center"/>
              <w:rPr>
                <w:sz w:val="16"/>
                <w:szCs w:val="16"/>
              </w:rPr>
            </w:pPr>
            <w:r>
              <w:rPr>
                <w:color w:val="000000"/>
                <w:sz w:val="16"/>
              </w:rPr>
              <w:t>211,941.8</w:t>
            </w:r>
          </w:p>
        </w:tc>
        <w:tc>
          <w:tcPr>
            <w:tcW w:w="868" w:type="dxa"/>
            <w:tcBorders>
              <w:top w:val="single" w:sz="4" w:space="0" w:color="auto"/>
              <w:left w:val="nil"/>
              <w:bottom w:val="single" w:sz="4" w:space="0" w:color="auto"/>
              <w:right w:val="single" w:sz="4" w:space="0" w:color="auto"/>
            </w:tcBorders>
            <w:shd w:val="clear" w:color="auto" w:fill="DBDBDB"/>
            <w:noWrap/>
            <w:tcMar>
              <w:top w:w="28" w:type="dxa"/>
              <w:bottom w:w="28" w:type="dxa"/>
            </w:tcMar>
            <w:vAlign w:val="center"/>
            <w:hideMark/>
          </w:tcPr>
          <w:p w14:paraId="274C8864" w14:textId="77777777" w:rsidR="007A1052" w:rsidRPr="008741A9" w:rsidRDefault="001757BC" w:rsidP="007A1052">
            <w:pPr>
              <w:spacing w:after="0"/>
              <w:jc w:val="center"/>
              <w:rPr>
                <w:sz w:val="16"/>
                <w:szCs w:val="16"/>
              </w:rPr>
            </w:pPr>
            <w:r>
              <w:rPr>
                <w:color w:val="000000"/>
                <w:sz w:val="16"/>
              </w:rPr>
              <w:t>191,748.1</w:t>
            </w:r>
          </w:p>
        </w:tc>
        <w:tc>
          <w:tcPr>
            <w:tcW w:w="868"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E193E9E" w14:textId="77777777" w:rsidR="007A1052" w:rsidRPr="008741A9" w:rsidRDefault="001757BC" w:rsidP="007A1052">
            <w:pPr>
              <w:spacing w:after="0"/>
              <w:jc w:val="center"/>
              <w:rPr>
                <w:sz w:val="16"/>
                <w:szCs w:val="16"/>
              </w:rPr>
            </w:pPr>
            <w:r>
              <w:rPr>
                <w:color w:val="000000"/>
                <w:sz w:val="16"/>
              </w:rPr>
              <w:t>195,326.1</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9840884" w14:textId="77777777" w:rsidR="007A1052" w:rsidRPr="008741A9" w:rsidRDefault="001757BC" w:rsidP="007A1052">
            <w:pPr>
              <w:spacing w:after="0"/>
              <w:jc w:val="center"/>
              <w:rPr>
                <w:sz w:val="16"/>
                <w:szCs w:val="16"/>
              </w:rPr>
            </w:pPr>
            <w:r>
              <w:rPr>
                <w:color w:val="000000"/>
                <w:sz w:val="16"/>
              </w:rPr>
              <w:t>181,698.9</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94796FC" w14:textId="77777777" w:rsidR="007A1052" w:rsidRPr="008741A9" w:rsidRDefault="001757BC" w:rsidP="007A1052">
            <w:pPr>
              <w:spacing w:after="0"/>
              <w:jc w:val="center"/>
              <w:rPr>
                <w:sz w:val="16"/>
                <w:szCs w:val="16"/>
              </w:rPr>
            </w:pPr>
            <w:r>
              <w:rPr>
                <w:color w:val="000000"/>
                <w:sz w:val="16"/>
              </w:rPr>
              <w:t>166,727.7</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A77EBA9" w14:textId="77777777" w:rsidR="007A1052" w:rsidRPr="008741A9" w:rsidRDefault="001757BC" w:rsidP="007A1052">
            <w:pPr>
              <w:spacing w:after="0"/>
              <w:jc w:val="center"/>
              <w:rPr>
                <w:sz w:val="16"/>
                <w:szCs w:val="16"/>
              </w:rPr>
            </w:pPr>
            <w:r>
              <w:rPr>
                <w:color w:val="000000"/>
                <w:sz w:val="16"/>
              </w:rPr>
              <w:t>157,214.0</w:t>
            </w:r>
          </w:p>
        </w:tc>
        <w:tc>
          <w:tcPr>
            <w:tcW w:w="869"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5986905" w14:textId="77777777" w:rsidR="007A1052" w:rsidRPr="008741A9" w:rsidRDefault="001757BC" w:rsidP="007A1052">
            <w:pPr>
              <w:spacing w:after="0"/>
              <w:jc w:val="center"/>
              <w:rPr>
                <w:sz w:val="16"/>
                <w:szCs w:val="16"/>
              </w:rPr>
            </w:pPr>
            <w:r>
              <w:rPr>
                <w:color w:val="000000"/>
                <w:sz w:val="16"/>
              </w:rPr>
              <w:t>149,263.3</w:t>
            </w:r>
          </w:p>
        </w:tc>
      </w:tr>
    </w:tbl>
    <w:p w14:paraId="31A08B5F" w14:textId="4D9A0B60" w:rsidR="00DE2F8E" w:rsidRPr="008741A9" w:rsidRDefault="001757BC" w:rsidP="007A1052">
      <w:pPr>
        <w:pStyle w:val="Legenda"/>
      </w:pPr>
      <w:r>
        <w:t xml:space="preserve">Source: </w:t>
      </w:r>
      <w:r w:rsidR="006F7BB9">
        <w:t>O</w:t>
      </w:r>
      <w:r>
        <w:t>wn study by ATMOTERM S.A., historical data: KOBIZE</w:t>
      </w:r>
    </w:p>
    <w:p w14:paraId="770F9978" w14:textId="77777777" w:rsidR="00DE2F8E" w:rsidRPr="008741A9" w:rsidRDefault="00DE2F8E" w:rsidP="00DE2F8E"/>
    <w:p w14:paraId="2C7F8841" w14:textId="77777777" w:rsidR="007A1052" w:rsidRPr="008741A9" w:rsidRDefault="001A61BC" w:rsidP="007A1052">
      <w:pPr>
        <w:keepNext/>
      </w:pPr>
      <w:r>
        <w:rPr>
          <w:noProof/>
          <w:lang w:val="pl-PL" w:eastAsia="ja-JP"/>
        </w:rPr>
        <w:drawing>
          <wp:inline distT="0" distB="0" distL="0" distR="0" wp14:anchorId="193A2F65" wp14:editId="43E03CF5">
            <wp:extent cx="5762625" cy="1762125"/>
            <wp:effectExtent l="0" t="0" r="0" b="0"/>
            <wp:docPr id="23" name="Wykres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39B029A" w14:textId="77777777" w:rsidR="007A1052" w:rsidRPr="008741A9" w:rsidRDefault="001757BC" w:rsidP="007A1052">
      <w:pPr>
        <w:pStyle w:val="Legenda"/>
      </w:pPr>
      <w:r>
        <w:t xml:space="preserve">Figure </w:t>
      </w:r>
      <w:r w:rsidR="00B42AA5" w:rsidRPr="008741A9">
        <w:fldChar w:fldCharType="begin"/>
      </w:r>
      <w:r w:rsidR="00B42AA5" w:rsidRPr="008741A9">
        <w:instrText xml:space="preserve"> SEQ Rysunek \* ARABIC </w:instrText>
      </w:r>
      <w:r w:rsidR="00B42AA5" w:rsidRPr="008741A9">
        <w:fldChar w:fldCharType="separate"/>
      </w:r>
      <w:r w:rsidR="0053152D" w:rsidRPr="008741A9">
        <w:t>12</w:t>
      </w:r>
      <w:r w:rsidR="00B42AA5" w:rsidRPr="008741A9">
        <w:fldChar w:fldCharType="end"/>
      </w:r>
      <w:r>
        <w:t>. Projected greenhouse gas emissions by ETS and non–ETS sector [kt CO</w:t>
      </w:r>
      <w:r>
        <w:rPr>
          <w:vertAlign w:val="subscript"/>
        </w:rPr>
        <w:t>2eq</w:t>
      </w:r>
      <w:r>
        <w:t>]</w:t>
      </w:r>
    </w:p>
    <w:p w14:paraId="5CBF9161" w14:textId="77777777" w:rsidR="002B037A" w:rsidRPr="008741A9" w:rsidRDefault="002B037A" w:rsidP="007A1052">
      <w:pPr>
        <w:pStyle w:val="Legenda"/>
      </w:pPr>
    </w:p>
    <w:p w14:paraId="3C39225C" w14:textId="77777777" w:rsidR="001757BC" w:rsidRDefault="001757BC" w:rsidP="00887C3C">
      <w:r>
        <w:t>Energy Policy of Poland until 2040 is strongly focused on reducing emissions in the electricity and heat generation sub-sector. Actions aimed at this goal result in both significant decreases in CO</w:t>
      </w:r>
      <w:r>
        <w:rPr>
          <w:vertAlign w:val="subscript"/>
        </w:rPr>
        <w:t>2</w:t>
      </w:r>
      <w:r>
        <w:t xml:space="preserve"> emissions of this sub-sector and in key pollutants. The tables and figures below illustrate the systematic decline in these indicators, which </w:t>
      </w:r>
      <w:r>
        <w:rPr>
          <w:b/>
        </w:rPr>
        <w:t>decrease significantly</w:t>
      </w:r>
      <w:r w:rsidR="00D07349">
        <w:rPr>
          <w:b/>
        </w:rPr>
        <w:t xml:space="preserve"> </w:t>
      </w:r>
      <w:r>
        <w:t>over the period 2005–2040. All indicators in 2040 will be 61–91% lower than in 2005, and will be reduced by about half between 2020 and 2040.</w:t>
      </w:r>
    </w:p>
    <w:p w14:paraId="76E80161" w14:textId="24A77FBE" w:rsidR="007A1052" w:rsidRDefault="001757BC" w:rsidP="00887C3C">
      <w:r>
        <w:lastRenderedPageBreak/>
        <w:t>The increase in particulate emissions between 2015 and 2020 is due to the increase in energy demand. However, this is offset in subsequent years by the decommissioning of old coal-fired units, which is being replaced by high-efficiency conventional coal- and natural gas-fired generation units with much lower emissions, the growth in the use of renewable energy, and, in the 2030s, the commissioning of nuclear units.</w:t>
      </w:r>
      <w:r>
        <w:rPr>
          <w:rStyle w:val="Odwoanieprzypisudolnego"/>
          <w:lang w:eastAsia="pl-PL"/>
        </w:rPr>
        <w:footnoteReference w:id="12"/>
      </w:r>
    </w:p>
    <w:p w14:paraId="48DC64C7" w14:textId="77777777" w:rsidR="001D0C9C" w:rsidRPr="008741A9" w:rsidRDefault="001D0C9C" w:rsidP="00887C3C"/>
    <w:p w14:paraId="3D89DDE6" w14:textId="77777777" w:rsidR="007A1052" w:rsidRPr="008741A9" w:rsidRDefault="001757BC" w:rsidP="007A0D42">
      <w:pPr>
        <w:pStyle w:val="Legenda"/>
      </w:pPr>
      <w:r>
        <w:t xml:space="preserve">Table </w:t>
      </w:r>
      <w:r w:rsidRPr="008741A9">
        <w:fldChar w:fldCharType="begin"/>
      </w:r>
      <w:r w:rsidRPr="008741A9">
        <w:instrText xml:space="preserve"> SEQ Tabela \* ARABIC </w:instrText>
      </w:r>
      <w:r w:rsidRPr="008741A9">
        <w:fldChar w:fldCharType="separate"/>
      </w:r>
      <w:r w:rsidR="0053152D" w:rsidRPr="008741A9">
        <w:t>29</w:t>
      </w:r>
      <w:r w:rsidRPr="008741A9">
        <w:fldChar w:fldCharType="end"/>
      </w:r>
      <w:r>
        <w:t>. Forecast of contaminants emissions from electricity and heat production [kt] and CO2 emission intensity for electricity and heat production [t CO2eq./MWh]</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7"/>
        <w:gridCol w:w="868"/>
        <w:gridCol w:w="868"/>
        <w:gridCol w:w="868"/>
        <w:gridCol w:w="868"/>
        <w:gridCol w:w="868"/>
        <w:gridCol w:w="868"/>
        <w:gridCol w:w="868"/>
        <w:gridCol w:w="869"/>
      </w:tblGrid>
      <w:tr w:rsidR="001757BC" w14:paraId="0C813F06" w14:textId="77777777" w:rsidTr="008741A9">
        <w:trPr>
          <w:trHeight w:val="17"/>
        </w:trPr>
        <w:tc>
          <w:tcPr>
            <w:tcW w:w="2127" w:type="dxa"/>
            <w:shd w:val="clear" w:color="auto" w:fill="auto"/>
            <w:noWrap/>
            <w:tcMar>
              <w:top w:w="28" w:type="dxa"/>
              <w:bottom w:w="28" w:type="dxa"/>
            </w:tcMar>
            <w:vAlign w:val="center"/>
            <w:hideMark/>
          </w:tcPr>
          <w:p w14:paraId="6D129D8A" w14:textId="77777777" w:rsidR="007A1052" w:rsidRPr="008741A9" w:rsidRDefault="001757BC" w:rsidP="00B42AA5">
            <w:pPr>
              <w:spacing w:after="0" w:line="240" w:lineRule="auto"/>
              <w:rPr>
                <w:sz w:val="16"/>
                <w:szCs w:val="16"/>
              </w:rPr>
            </w:pPr>
            <w:r>
              <w:rPr>
                <w:sz w:val="16"/>
              </w:rPr>
              <w:t> </w:t>
            </w:r>
          </w:p>
        </w:tc>
        <w:tc>
          <w:tcPr>
            <w:tcW w:w="868" w:type="dxa"/>
            <w:shd w:val="clear" w:color="auto" w:fill="DBDBDB"/>
            <w:tcMar>
              <w:top w:w="28" w:type="dxa"/>
              <w:bottom w:w="28" w:type="dxa"/>
            </w:tcMar>
            <w:vAlign w:val="center"/>
            <w:hideMark/>
          </w:tcPr>
          <w:p w14:paraId="7E32A0EE" w14:textId="77777777" w:rsidR="007A1052" w:rsidRPr="008741A9" w:rsidRDefault="001757BC" w:rsidP="00B42AA5">
            <w:pPr>
              <w:spacing w:after="0" w:line="240" w:lineRule="auto"/>
              <w:jc w:val="center"/>
              <w:rPr>
                <w:b/>
                <w:bCs/>
                <w:sz w:val="16"/>
                <w:szCs w:val="16"/>
              </w:rPr>
            </w:pPr>
            <w:r>
              <w:rPr>
                <w:b/>
                <w:sz w:val="16"/>
              </w:rPr>
              <w:t>2005</w:t>
            </w:r>
          </w:p>
        </w:tc>
        <w:tc>
          <w:tcPr>
            <w:tcW w:w="868" w:type="dxa"/>
            <w:shd w:val="clear" w:color="auto" w:fill="DBDBDB"/>
            <w:tcMar>
              <w:top w:w="28" w:type="dxa"/>
              <w:bottom w:w="28" w:type="dxa"/>
            </w:tcMar>
            <w:vAlign w:val="center"/>
            <w:hideMark/>
          </w:tcPr>
          <w:p w14:paraId="7754B694" w14:textId="77777777" w:rsidR="007A1052" w:rsidRPr="008741A9" w:rsidRDefault="001757BC" w:rsidP="00B42AA5">
            <w:pPr>
              <w:spacing w:after="0" w:line="240" w:lineRule="auto"/>
              <w:jc w:val="center"/>
              <w:rPr>
                <w:b/>
                <w:bCs/>
                <w:sz w:val="16"/>
                <w:szCs w:val="16"/>
              </w:rPr>
            </w:pPr>
            <w:r>
              <w:rPr>
                <w:b/>
                <w:sz w:val="16"/>
              </w:rPr>
              <w:t>2010</w:t>
            </w:r>
          </w:p>
        </w:tc>
        <w:tc>
          <w:tcPr>
            <w:tcW w:w="868" w:type="dxa"/>
            <w:shd w:val="clear" w:color="auto" w:fill="DBDBDB"/>
            <w:tcMar>
              <w:top w:w="28" w:type="dxa"/>
              <w:bottom w:w="28" w:type="dxa"/>
            </w:tcMar>
            <w:vAlign w:val="center"/>
            <w:hideMark/>
          </w:tcPr>
          <w:p w14:paraId="07ED502B" w14:textId="77777777" w:rsidR="007A1052" w:rsidRPr="008741A9" w:rsidRDefault="001757BC" w:rsidP="00B42AA5">
            <w:pPr>
              <w:spacing w:after="0" w:line="240" w:lineRule="auto"/>
              <w:jc w:val="center"/>
              <w:rPr>
                <w:b/>
                <w:bCs/>
                <w:sz w:val="16"/>
                <w:szCs w:val="16"/>
              </w:rPr>
            </w:pPr>
            <w:r>
              <w:rPr>
                <w:b/>
                <w:sz w:val="16"/>
              </w:rPr>
              <w:t>2015</w:t>
            </w:r>
          </w:p>
        </w:tc>
        <w:tc>
          <w:tcPr>
            <w:tcW w:w="868" w:type="dxa"/>
            <w:shd w:val="clear" w:color="auto" w:fill="auto"/>
            <w:tcMar>
              <w:top w:w="28" w:type="dxa"/>
              <w:bottom w:w="28" w:type="dxa"/>
            </w:tcMar>
            <w:vAlign w:val="center"/>
            <w:hideMark/>
          </w:tcPr>
          <w:p w14:paraId="36293399" w14:textId="77777777" w:rsidR="007A1052" w:rsidRPr="008741A9" w:rsidRDefault="001757BC" w:rsidP="00B42AA5">
            <w:pPr>
              <w:spacing w:after="0" w:line="240" w:lineRule="auto"/>
              <w:jc w:val="center"/>
              <w:rPr>
                <w:b/>
                <w:bCs/>
                <w:sz w:val="16"/>
                <w:szCs w:val="16"/>
              </w:rPr>
            </w:pPr>
            <w:r>
              <w:rPr>
                <w:b/>
                <w:sz w:val="16"/>
              </w:rPr>
              <w:t>2020</w:t>
            </w:r>
          </w:p>
        </w:tc>
        <w:tc>
          <w:tcPr>
            <w:tcW w:w="868" w:type="dxa"/>
            <w:shd w:val="clear" w:color="auto" w:fill="auto"/>
            <w:tcMar>
              <w:top w:w="28" w:type="dxa"/>
              <w:bottom w:w="28" w:type="dxa"/>
            </w:tcMar>
            <w:vAlign w:val="center"/>
            <w:hideMark/>
          </w:tcPr>
          <w:p w14:paraId="65AD5457" w14:textId="77777777" w:rsidR="007A1052" w:rsidRPr="008741A9" w:rsidRDefault="001757BC" w:rsidP="00B42AA5">
            <w:pPr>
              <w:spacing w:after="0" w:line="240" w:lineRule="auto"/>
              <w:jc w:val="center"/>
              <w:rPr>
                <w:b/>
                <w:bCs/>
                <w:sz w:val="16"/>
                <w:szCs w:val="16"/>
              </w:rPr>
            </w:pPr>
            <w:r>
              <w:rPr>
                <w:b/>
                <w:sz w:val="16"/>
              </w:rPr>
              <w:t>2025</w:t>
            </w:r>
          </w:p>
        </w:tc>
        <w:tc>
          <w:tcPr>
            <w:tcW w:w="868" w:type="dxa"/>
            <w:shd w:val="clear" w:color="auto" w:fill="auto"/>
            <w:tcMar>
              <w:top w:w="28" w:type="dxa"/>
              <w:bottom w:w="28" w:type="dxa"/>
            </w:tcMar>
            <w:vAlign w:val="center"/>
            <w:hideMark/>
          </w:tcPr>
          <w:p w14:paraId="45896CB1" w14:textId="77777777" w:rsidR="007A1052" w:rsidRPr="008741A9" w:rsidRDefault="001757BC" w:rsidP="00B42AA5">
            <w:pPr>
              <w:spacing w:after="0" w:line="240" w:lineRule="auto"/>
              <w:jc w:val="center"/>
              <w:rPr>
                <w:b/>
                <w:bCs/>
                <w:sz w:val="16"/>
                <w:szCs w:val="16"/>
              </w:rPr>
            </w:pPr>
            <w:r>
              <w:rPr>
                <w:b/>
                <w:sz w:val="16"/>
              </w:rPr>
              <w:t>2030</w:t>
            </w:r>
          </w:p>
        </w:tc>
        <w:tc>
          <w:tcPr>
            <w:tcW w:w="868" w:type="dxa"/>
            <w:shd w:val="clear" w:color="auto" w:fill="auto"/>
            <w:tcMar>
              <w:top w:w="28" w:type="dxa"/>
              <w:bottom w:w="28" w:type="dxa"/>
            </w:tcMar>
            <w:vAlign w:val="center"/>
            <w:hideMark/>
          </w:tcPr>
          <w:p w14:paraId="441B8908" w14:textId="77777777" w:rsidR="007A1052" w:rsidRPr="008741A9" w:rsidRDefault="001757BC" w:rsidP="00B42AA5">
            <w:pPr>
              <w:spacing w:after="0" w:line="240" w:lineRule="auto"/>
              <w:jc w:val="center"/>
              <w:rPr>
                <w:b/>
                <w:bCs/>
                <w:sz w:val="16"/>
                <w:szCs w:val="16"/>
              </w:rPr>
            </w:pPr>
            <w:r>
              <w:rPr>
                <w:b/>
                <w:sz w:val="16"/>
              </w:rPr>
              <w:t>2035</w:t>
            </w:r>
          </w:p>
        </w:tc>
        <w:tc>
          <w:tcPr>
            <w:tcW w:w="869" w:type="dxa"/>
            <w:shd w:val="clear" w:color="auto" w:fill="auto"/>
            <w:tcMar>
              <w:top w:w="28" w:type="dxa"/>
              <w:bottom w:w="28" w:type="dxa"/>
            </w:tcMar>
            <w:vAlign w:val="center"/>
            <w:hideMark/>
          </w:tcPr>
          <w:p w14:paraId="6F64E3BA" w14:textId="77777777" w:rsidR="007A1052" w:rsidRPr="008741A9" w:rsidRDefault="001757BC" w:rsidP="00B42AA5">
            <w:pPr>
              <w:spacing w:after="0" w:line="240" w:lineRule="auto"/>
              <w:jc w:val="center"/>
              <w:rPr>
                <w:b/>
                <w:bCs/>
                <w:sz w:val="16"/>
                <w:szCs w:val="16"/>
              </w:rPr>
            </w:pPr>
            <w:r>
              <w:rPr>
                <w:b/>
                <w:sz w:val="16"/>
              </w:rPr>
              <w:t>2040</w:t>
            </w:r>
          </w:p>
        </w:tc>
      </w:tr>
      <w:tr w:rsidR="001757BC" w14:paraId="72EDE159" w14:textId="77777777" w:rsidTr="008741A9">
        <w:trPr>
          <w:trHeight w:val="17"/>
        </w:trPr>
        <w:tc>
          <w:tcPr>
            <w:tcW w:w="2127" w:type="dxa"/>
            <w:shd w:val="clear" w:color="auto" w:fill="auto"/>
            <w:tcMar>
              <w:top w:w="28" w:type="dxa"/>
              <w:bottom w:w="28" w:type="dxa"/>
            </w:tcMar>
            <w:vAlign w:val="center"/>
          </w:tcPr>
          <w:p w14:paraId="555B84BF" w14:textId="77777777" w:rsidR="007A1052" w:rsidRPr="008741A9" w:rsidRDefault="001757BC" w:rsidP="007A1052">
            <w:pPr>
              <w:spacing w:after="0"/>
              <w:jc w:val="left"/>
              <w:rPr>
                <w:b/>
                <w:sz w:val="16"/>
                <w:szCs w:val="16"/>
              </w:rPr>
            </w:pPr>
            <w:r>
              <w:rPr>
                <w:b/>
                <w:color w:val="000000"/>
                <w:sz w:val="16"/>
              </w:rPr>
              <w:t>NOx (as NO2) [kt]</w:t>
            </w:r>
          </w:p>
        </w:tc>
        <w:tc>
          <w:tcPr>
            <w:tcW w:w="868" w:type="dxa"/>
            <w:shd w:val="clear" w:color="auto" w:fill="DBDBDB"/>
            <w:noWrap/>
            <w:tcMar>
              <w:top w:w="28" w:type="dxa"/>
              <w:bottom w:w="28" w:type="dxa"/>
            </w:tcMar>
            <w:vAlign w:val="center"/>
          </w:tcPr>
          <w:p w14:paraId="33007CBD" w14:textId="77777777" w:rsidR="007A1052" w:rsidRPr="008741A9" w:rsidRDefault="001757BC" w:rsidP="007A1052">
            <w:pPr>
              <w:spacing w:after="0"/>
              <w:jc w:val="center"/>
              <w:rPr>
                <w:b/>
                <w:sz w:val="16"/>
                <w:szCs w:val="16"/>
              </w:rPr>
            </w:pPr>
            <w:r>
              <w:rPr>
                <w:color w:val="000000"/>
                <w:sz w:val="16"/>
              </w:rPr>
              <w:t>291.2</w:t>
            </w:r>
          </w:p>
        </w:tc>
        <w:tc>
          <w:tcPr>
            <w:tcW w:w="868" w:type="dxa"/>
            <w:shd w:val="clear" w:color="auto" w:fill="DBDBDB"/>
            <w:noWrap/>
            <w:tcMar>
              <w:top w:w="28" w:type="dxa"/>
              <w:bottom w:w="28" w:type="dxa"/>
            </w:tcMar>
            <w:vAlign w:val="center"/>
          </w:tcPr>
          <w:p w14:paraId="34BE20F9" w14:textId="77777777" w:rsidR="007A1052" w:rsidRPr="008741A9" w:rsidRDefault="001757BC" w:rsidP="007A1052">
            <w:pPr>
              <w:spacing w:after="0"/>
              <w:jc w:val="center"/>
              <w:rPr>
                <w:b/>
                <w:sz w:val="16"/>
                <w:szCs w:val="16"/>
              </w:rPr>
            </w:pPr>
            <w:r>
              <w:rPr>
                <w:color w:val="000000"/>
                <w:sz w:val="16"/>
              </w:rPr>
              <w:t>278.9</w:t>
            </w:r>
          </w:p>
        </w:tc>
        <w:tc>
          <w:tcPr>
            <w:tcW w:w="868" w:type="dxa"/>
            <w:shd w:val="clear" w:color="auto" w:fill="DBDBDB"/>
            <w:noWrap/>
            <w:tcMar>
              <w:top w:w="28" w:type="dxa"/>
              <w:bottom w:w="28" w:type="dxa"/>
            </w:tcMar>
            <w:vAlign w:val="center"/>
          </w:tcPr>
          <w:p w14:paraId="7D03C0C7" w14:textId="77777777" w:rsidR="007A1052" w:rsidRPr="008741A9" w:rsidRDefault="001757BC" w:rsidP="007A1052">
            <w:pPr>
              <w:spacing w:after="0"/>
              <w:jc w:val="center"/>
              <w:rPr>
                <w:b/>
                <w:sz w:val="16"/>
                <w:szCs w:val="16"/>
              </w:rPr>
            </w:pPr>
            <w:r>
              <w:rPr>
                <w:color w:val="000000"/>
                <w:sz w:val="16"/>
              </w:rPr>
              <w:t>214.5</w:t>
            </w:r>
          </w:p>
        </w:tc>
        <w:tc>
          <w:tcPr>
            <w:tcW w:w="868" w:type="dxa"/>
            <w:shd w:val="clear" w:color="auto" w:fill="auto"/>
            <w:noWrap/>
            <w:tcMar>
              <w:top w:w="28" w:type="dxa"/>
              <w:bottom w:w="28" w:type="dxa"/>
            </w:tcMar>
            <w:vAlign w:val="center"/>
          </w:tcPr>
          <w:p w14:paraId="140787B5" w14:textId="77777777" w:rsidR="007A1052" w:rsidRPr="008741A9" w:rsidRDefault="001757BC" w:rsidP="007A1052">
            <w:pPr>
              <w:spacing w:after="0"/>
              <w:jc w:val="center"/>
              <w:rPr>
                <w:b/>
                <w:sz w:val="16"/>
                <w:szCs w:val="16"/>
              </w:rPr>
            </w:pPr>
            <w:r>
              <w:rPr>
                <w:color w:val="000000"/>
                <w:sz w:val="16"/>
              </w:rPr>
              <w:t>151.7</w:t>
            </w:r>
          </w:p>
        </w:tc>
        <w:tc>
          <w:tcPr>
            <w:tcW w:w="868" w:type="dxa"/>
            <w:shd w:val="clear" w:color="auto" w:fill="auto"/>
            <w:noWrap/>
            <w:tcMar>
              <w:top w:w="28" w:type="dxa"/>
              <w:bottom w:w="28" w:type="dxa"/>
            </w:tcMar>
            <w:vAlign w:val="center"/>
          </w:tcPr>
          <w:p w14:paraId="7FEDF681" w14:textId="77777777" w:rsidR="007A1052" w:rsidRPr="008741A9" w:rsidRDefault="001757BC" w:rsidP="007A1052">
            <w:pPr>
              <w:spacing w:after="0"/>
              <w:jc w:val="center"/>
              <w:rPr>
                <w:b/>
                <w:sz w:val="16"/>
                <w:szCs w:val="16"/>
              </w:rPr>
            </w:pPr>
            <w:r>
              <w:rPr>
                <w:color w:val="000000"/>
                <w:sz w:val="16"/>
              </w:rPr>
              <w:t>126.3</w:t>
            </w:r>
          </w:p>
        </w:tc>
        <w:tc>
          <w:tcPr>
            <w:tcW w:w="868" w:type="dxa"/>
            <w:shd w:val="clear" w:color="auto" w:fill="auto"/>
            <w:noWrap/>
            <w:tcMar>
              <w:top w:w="28" w:type="dxa"/>
              <w:bottom w:w="28" w:type="dxa"/>
            </w:tcMar>
            <w:vAlign w:val="center"/>
          </w:tcPr>
          <w:p w14:paraId="6716A534" w14:textId="77777777" w:rsidR="007A1052" w:rsidRPr="008741A9" w:rsidRDefault="001757BC" w:rsidP="007A1052">
            <w:pPr>
              <w:spacing w:after="0"/>
              <w:jc w:val="center"/>
              <w:rPr>
                <w:b/>
                <w:sz w:val="16"/>
                <w:szCs w:val="16"/>
              </w:rPr>
            </w:pPr>
            <w:r>
              <w:rPr>
                <w:color w:val="000000"/>
                <w:sz w:val="16"/>
              </w:rPr>
              <w:t>116.8</w:t>
            </w:r>
          </w:p>
        </w:tc>
        <w:tc>
          <w:tcPr>
            <w:tcW w:w="868" w:type="dxa"/>
            <w:shd w:val="clear" w:color="auto" w:fill="auto"/>
            <w:noWrap/>
            <w:tcMar>
              <w:top w:w="28" w:type="dxa"/>
              <w:bottom w:w="28" w:type="dxa"/>
            </w:tcMar>
            <w:vAlign w:val="center"/>
          </w:tcPr>
          <w:p w14:paraId="6ACC9CEC" w14:textId="77777777" w:rsidR="007A1052" w:rsidRPr="008741A9" w:rsidRDefault="001757BC" w:rsidP="007A1052">
            <w:pPr>
              <w:spacing w:after="0"/>
              <w:jc w:val="center"/>
              <w:rPr>
                <w:b/>
                <w:sz w:val="16"/>
                <w:szCs w:val="16"/>
              </w:rPr>
            </w:pPr>
            <w:r>
              <w:rPr>
                <w:color w:val="000000"/>
                <w:sz w:val="16"/>
              </w:rPr>
              <w:t>87.9</w:t>
            </w:r>
          </w:p>
        </w:tc>
        <w:tc>
          <w:tcPr>
            <w:tcW w:w="869" w:type="dxa"/>
            <w:shd w:val="clear" w:color="auto" w:fill="auto"/>
            <w:noWrap/>
            <w:tcMar>
              <w:top w:w="28" w:type="dxa"/>
              <w:bottom w:w="28" w:type="dxa"/>
            </w:tcMar>
            <w:vAlign w:val="center"/>
          </w:tcPr>
          <w:p w14:paraId="46ACEC31" w14:textId="77777777" w:rsidR="007A1052" w:rsidRPr="008741A9" w:rsidRDefault="001757BC" w:rsidP="007A1052">
            <w:pPr>
              <w:spacing w:after="0"/>
              <w:jc w:val="center"/>
              <w:rPr>
                <w:b/>
                <w:sz w:val="16"/>
                <w:szCs w:val="16"/>
              </w:rPr>
            </w:pPr>
            <w:r>
              <w:rPr>
                <w:color w:val="000000"/>
                <w:sz w:val="16"/>
              </w:rPr>
              <w:t>73.9</w:t>
            </w:r>
          </w:p>
        </w:tc>
      </w:tr>
      <w:tr w:rsidR="001757BC" w14:paraId="420135B1" w14:textId="77777777" w:rsidTr="008741A9">
        <w:trPr>
          <w:trHeight w:val="17"/>
        </w:trPr>
        <w:tc>
          <w:tcPr>
            <w:tcW w:w="2127" w:type="dxa"/>
            <w:shd w:val="clear" w:color="auto" w:fill="auto"/>
            <w:noWrap/>
            <w:tcMar>
              <w:top w:w="28" w:type="dxa"/>
              <w:bottom w:w="28" w:type="dxa"/>
            </w:tcMar>
            <w:vAlign w:val="center"/>
          </w:tcPr>
          <w:p w14:paraId="2AEB1376" w14:textId="77777777" w:rsidR="007A1052" w:rsidRPr="008741A9" w:rsidRDefault="001757BC" w:rsidP="007A1052">
            <w:pPr>
              <w:spacing w:after="0"/>
              <w:jc w:val="left"/>
              <w:rPr>
                <w:sz w:val="16"/>
                <w:szCs w:val="16"/>
              </w:rPr>
            </w:pPr>
            <w:proofErr w:type="spellStart"/>
            <w:r>
              <w:rPr>
                <w:b/>
                <w:color w:val="000000"/>
                <w:sz w:val="16"/>
              </w:rPr>
              <w:t>SO</w:t>
            </w:r>
            <w:r>
              <w:rPr>
                <w:b/>
                <w:color w:val="000000"/>
                <w:sz w:val="16"/>
                <w:vertAlign w:val="subscript"/>
              </w:rPr>
              <w:t>x</w:t>
            </w:r>
            <w:proofErr w:type="spellEnd"/>
            <w:r>
              <w:rPr>
                <w:b/>
                <w:color w:val="000000"/>
                <w:sz w:val="16"/>
              </w:rPr>
              <w:t xml:space="preserve"> (as SO2) [kt]</w:t>
            </w:r>
          </w:p>
        </w:tc>
        <w:tc>
          <w:tcPr>
            <w:tcW w:w="868" w:type="dxa"/>
            <w:shd w:val="clear" w:color="auto" w:fill="DBDBDB"/>
            <w:noWrap/>
            <w:tcMar>
              <w:top w:w="28" w:type="dxa"/>
              <w:bottom w:w="28" w:type="dxa"/>
            </w:tcMar>
            <w:vAlign w:val="center"/>
          </w:tcPr>
          <w:p w14:paraId="175660B9" w14:textId="77777777" w:rsidR="007A1052" w:rsidRPr="008741A9" w:rsidRDefault="001757BC" w:rsidP="007A1052">
            <w:pPr>
              <w:spacing w:after="0"/>
              <w:jc w:val="center"/>
              <w:rPr>
                <w:sz w:val="16"/>
                <w:szCs w:val="16"/>
              </w:rPr>
            </w:pPr>
            <w:r>
              <w:rPr>
                <w:color w:val="000000"/>
                <w:sz w:val="16"/>
              </w:rPr>
              <w:t>820.2</w:t>
            </w:r>
          </w:p>
        </w:tc>
        <w:tc>
          <w:tcPr>
            <w:tcW w:w="868" w:type="dxa"/>
            <w:shd w:val="clear" w:color="auto" w:fill="DBDBDB"/>
            <w:noWrap/>
            <w:tcMar>
              <w:top w:w="28" w:type="dxa"/>
              <w:bottom w:w="28" w:type="dxa"/>
            </w:tcMar>
            <w:vAlign w:val="center"/>
          </w:tcPr>
          <w:p w14:paraId="67C95E4A" w14:textId="77777777" w:rsidR="007A1052" w:rsidRPr="008741A9" w:rsidRDefault="001757BC" w:rsidP="007A1052">
            <w:pPr>
              <w:spacing w:after="0"/>
              <w:jc w:val="center"/>
              <w:rPr>
                <w:sz w:val="16"/>
                <w:szCs w:val="16"/>
              </w:rPr>
            </w:pPr>
            <w:r>
              <w:rPr>
                <w:color w:val="000000"/>
                <w:sz w:val="16"/>
              </w:rPr>
              <w:t>507.0</w:t>
            </w:r>
          </w:p>
        </w:tc>
        <w:tc>
          <w:tcPr>
            <w:tcW w:w="868" w:type="dxa"/>
            <w:shd w:val="clear" w:color="auto" w:fill="DBDBDB"/>
            <w:noWrap/>
            <w:tcMar>
              <w:top w:w="28" w:type="dxa"/>
              <w:bottom w:w="28" w:type="dxa"/>
            </w:tcMar>
            <w:vAlign w:val="center"/>
          </w:tcPr>
          <w:p w14:paraId="333328DB" w14:textId="77777777" w:rsidR="007A1052" w:rsidRPr="008741A9" w:rsidRDefault="001757BC" w:rsidP="007A1052">
            <w:pPr>
              <w:spacing w:after="0"/>
              <w:jc w:val="center"/>
              <w:rPr>
                <w:sz w:val="16"/>
                <w:szCs w:val="16"/>
              </w:rPr>
            </w:pPr>
            <w:r>
              <w:rPr>
                <w:color w:val="000000"/>
                <w:sz w:val="16"/>
              </w:rPr>
              <w:t>398.7</w:t>
            </w:r>
          </w:p>
        </w:tc>
        <w:tc>
          <w:tcPr>
            <w:tcW w:w="868" w:type="dxa"/>
            <w:shd w:val="clear" w:color="auto" w:fill="auto"/>
            <w:noWrap/>
            <w:tcMar>
              <w:top w:w="28" w:type="dxa"/>
              <w:bottom w:w="28" w:type="dxa"/>
            </w:tcMar>
            <w:vAlign w:val="center"/>
          </w:tcPr>
          <w:p w14:paraId="4CB32995" w14:textId="77777777" w:rsidR="007A1052" w:rsidRPr="008741A9" w:rsidRDefault="001757BC" w:rsidP="007A1052">
            <w:pPr>
              <w:spacing w:after="0"/>
              <w:jc w:val="center"/>
              <w:rPr>
                <w:sz w:val="16"/>
                <w:szCs w:val="16"/>
              </w:rPr>
            </w:pPr>
            <w:r>
              <w:rPr>
                <w:color w:val="000000"/>
                <w:sz w:val="16"/>
              </w:rPr>
              <w:t>158.7</w:t>
            </w:r>
          </w:p>
        </w:tc>
        <w:tc>
          <w:tcPr>
            <w:tcW w:w="868" w:type="dxa"/>
            <w:shd w:val="clear" w:color="auto" w:fill="auto"/>
            <w:noWrap/>
            <w:tcMar>
              <w:top w:w="28" w:type="dxa"/>
              <w:bottom w:w="28" w:type="dxa"/>
            </w:tcMar>
            <w:vAlign w:val="center"/>
          </w:tcPr>
          <w:p w14:paraId="104F12AC" w14:textId="77777777" w:rsidR="007A1052" w:rsidRPr="008741A9" w:rsidRDefault="001757BC" w:rsidP="007A1052">
            <w:pPr>
              <w:spacing w:after="0"/>
              <w:jc w:val="center"/>
              <w:rPr>
                <w:sz w:val="16"/>
                <w:szCs w:val="16"/>
              </w:rPr>
            </w:pPr>
            <w:r>
              <w:rPr>
                <w:color w:val="000000"/>
                <w:sz w:val="16"/>
              </w:rPr>
              <w:t>132.2</w:t>
            </w:r>
          </w:p>
        </w:tc>
        <w:tc>
          <w:tcPr>
            <w:tcW w:w="868" w:type="dxa"/>
            <w:shd w:val="clear" w:color="auto" w:fill="auto"/>
            <w:noWrap/>
            <w:tcMar>
              <w:top w:w="28" w:type="dxa"/>
              <w:bottom w:w="28" w:type="dxa"/>
            </w:tcMar>
            <w:vAlign w:val="center"/>
          </w:tcPr>
          <w:p w14:paraId="448C0648" w14:textId="77777777" w:rsidR="007A1052" w:rsidRPr="008741A9" w:rsidRDefault="001757BC" w:rsidP="007A1052">
            <w:pPr>
              <w:spacing w:after="0"/>
              <w:jc w:val="center"/>
              <w:rPr>
                <w:sz w:val="16"/>
                <w:szCs w:val="16"/>
              </w:rPr>
            </w:pPr>
            <w:r>
              <w:rPr>
                <w:color w:val="000000"/>
                <w:sz w:val="16"/>
              </w:rPr>
              <w:t>122.2</w:t>
            </w:r>
          </w:p>
        </w:tc>
        <w:tc>
          <w:tcPr>
            <w:tcW w:w="868" w:type="dxa"/>
            <w:shd w:val="clear" w:color="auto" w:fill="auto"/>
            <w:noWrap/>
            <w:tcMar>
              <w:top w:w="28" w:type="dxa"/>
              <w:bottom w:w="28" w:type="dxa"/>
            </w:tcMar>
            <w:vAlign w:val="center"/>
          </w:tcPr>
          <w:p w14:paraId="4AD9E208" w14:textId="77777777" w:rsidR="007A1052" w:rsidRPr="008741A9" w:rsidRDefault="001757BC" w:rsidP="007A1052">
            <w:pPr>
              <w:spacing w:after="0"/>
              <w:jc w:val="center"/>
              <w:rPr>
                <w:sz w:val="16"/>
                <w:szCs w:val="16"/>
              </w:rPr>
            </w:pPr>
            <w:r>
              <w:rPr>
                <w:color w:val="000000"/>
                <w:sz w:val="16"/>
              </w:rPr>
              <w:t>91.9</w:t>
            </w:r>
          </w:p>
        </w:tc>
        <w:tc>
          <w:tcPr>
            <w:tcW w:w="869" w:type="dxa"/>
            <w:shd w:val="clear" w:color="auto" w:fill="auto"/>
            <w:noWrap/>
            <w:tcMar>
              <w:top w:w="28" w:type="dxa"/>
              <w:bottom w:w="28" w:type="dxa"/>
            </w:tcMar>
            <w:vAlign w:val="center"/>
          </w:tcPr>
          <w:p w14:paraId="23C119A3" w14:textId="77777777" w:rsidR="007A1052" w:rsidRPr="008741A9" w:rsidRDefault="001757BC" w:rsidP="007A1052">
            <w:pPr>
              <w:spacing w:after="0"/>
              <w:jc w:val="center"/>
              <w:rPr>
                <w:sz w:val="16"/>
                <w:szCs w:val="16"/>
              </w:rPr>
            </w:pPr>
            <w:r>
              <w:rPr>
                <w:color w:val="000000"/>
                <w:sz w:val="16"/>
              </w:rPr>
              <w:t>77.4</w:t>
            </w:r>
          </w:p>
        </w:tc>
      </w:tr>
      <w:tr w:rsidR="001757BC" w14:paraId="7D31536E" w14:textId="77777777" w:rsidTr="008741A9">
        <w:trPr>
          <w:trHeight w:val="17"/>
        </w:trPr>
        <w:tc>
          <w:tcPr>
            <w:tcW w:w="2127" w:type="dxa"/>
            <w:shd w:val="clear" w:color="auto" w:fill="auto"/>
            <w:noWrap/>
            <w:tcMar>
              <w:top w:w="28" w:type="dxa"/>
              <w:bottom w:w="28" w:type="dxa"/>
            </w:tcMar>
            <w:vAlign w:val="center"/>
          </w:tcPr>
          <w:p w14:paraId="437598F9" w14:textId="77777777" w:rsidR="007A1052" w:rsidRPr="008741A9" w:rsidRDefault="001757BC" w:rsidP="007A1052">
            <w:pPr>
              <w:spacing w:after="0"/>
              <w:jc w:val="left"/>
              <w:rPr>
                <w:sz w:val="16"/>
                <w:szCs w:val="16"/>
              </w:rPr>
            </w:pPr>
            <w:r>
              <w:rPr>
                <w:b/>
                <w:color w:val="000000"/>
                <w:sz w:val="16"/>
              </w:rPr>
              <w:t>PM</w:t>
            </w:r>
            <w:r>
              <w:rPr>
                <w:b/>
                <w:color w:val="000000"/>
                <w:sz w:val="16"/>
                <w:vertAlign w:val="subscript"/>
              </w:rPr>
              <w:t xml:space="preserve">2.5 </w:t>
            </w:r>
            <w:r>
              <w:rPr>
                <w:b/>
                <w:color w:val="000000"/>
                <w:sz w:val="16"/>
              </w:rPr>
              <w:t>[kt]</w:t>
            </w:r>
          </w:p>
        </w:tc>
        <w:tc>
          <w:tcPr>
            <w:tcW w:w="868" w:type="dxa"/>
            <w:shd w:val="clear" w:color="auto" w:fill="DBDBDB"/>
            <w:noWrap/>
            <w:tcMar>
              <w:top w:w="28" w:type="dxa"/>
              <w:bottom w:w="28" w:type="dxa"/>
            </w:tcMar>
            <w:vAlign w:val="center"/>
          </w:tcPr>
          <w:p w14:paraId="117A61DA" w14:textId="77777777" w:rsidR="007A1052" w:rsidRPr="008741A9" w:rsidRDefault="001757BC" w:rsidP="007A1052">
            <w:pPr>
              <w:spacing w:after="0"/>
              <w:jc w:val="center"/>
              <w:rPr>
                <w:sz w:val="16"/>
                <w:szCs w:val="16"/>
              </w:rPr>
            </w:pPr>
            <w:r>
              <w:rPr>
                <w:color w:val="000000"/>
                <w:sz w:val="16"/>
              </w:rPr>
              <w:t>15.3</w:t>
            </w:r>
          </w:p>
        </w:tc>
        <w:tc>
          <w:tcPr>
            <w:tcW w:w="868" w:type="dxa"/>
            <w:shd w:val="clear" w:color="auto" w:fill="DBDBDB"/>
            <w:noWrap/>
            <w:tcMar>
              <w:top w:w="28" w:type="dxa"/>
              <w:bottom w:w="28" w:type="dxa"/>
            </w:tcMar>
            <w:vAlign w:val="center"/>
          </w:tcPr>
          <w:p w14:paraId="1F08900F" w14:textId="77777777" w:rsidR="007A1052" w:rsidRPr="008741A9" w:rsidRDefault="001757BC" w:rsidP="007A1052">
            <w:pPr>
              <w:spacing w:after="0"/>
              <w:jc w:val="center"/>
              <w:rPr>
                <w:sz w:val="16"/>
                <w:szCs w:val="16"/>
              </w:rPr>
            </w:pPr>
            <w:r>
              <w:rPr>
                <w:color w:val="000000"/>
                <w:sz w:val="16"/>
              </w:rPr>
              <w:t>9.4</w:t>
            </w:r>
          </w:p>
        </w:tc>
        <w:tc>
          <w:tcPr>
            <w:tcW w:w="868" w:type="dxa"/>
            <w:shd w:val="clear" w:color="auto" w:fill="DBDBDB"/>
            <w:noWrap/>
            <w:tcMar>
              <w:top w:w="28" w:type="dxa"/>
              <w:bottom w:w="28" w:type="dxa"/>
            </w:tcMar>
            <w:vAlign w:val="center"/>
          </w:tcPr>
          <w:p w14:paraId="268B5B34" w14:textId="77777777" w:rsidR="007A1052" w:rsidRPr="008741A9" w:rsidRDefault="001757BC" w:rsidP="007A1052">
            <w:pPr>
              <w:spacing w:after="0"/>
              <w:jc w:val="center"/>
              <w:rPr>
                <w:sz w:val="16"/>
                <w:szCs w:val="16"/>
              </w:rPr>
            </w:pPr>
            <w:r>
              <w:rPr>
                <w:color w:val="000000"/>
                <w:sz w:val="16"/>
              </w:rPr>
              <w:t>6.9</w:t>
            </w:r>
          </w:p>
        </w:tc>
        <w:tc>
          <w:tcPr>
            <w:tcW w:w="868" w:type="dxa"/>
            <w:shd w:val="clear" w:color="auto" w:fill="auto"/>
            <w:noWrap/>
            <w:tcMar>
              <w:top w:w="28" w:type="dxa"/>
              <w:bottom w:w="28" w:type="dxa"/>
            </w:tcMar>
            <w:vAlign w:val="center"/>
          </w:tcPr>
          <w:p w14:paraId="4B36A5DE" w14:textId="77777777" w:rsidR="007A1052" w:rsidRPr="008741A9" w:rsidRDefault="001757BC" w:rsidP="007A1052">
            <w:pPr>
              <w:spacing w:after="0"/>
              <w:jc w:val="center"/>
              <w:rPr>
                <w:sz w:val="16"/>
                <w:szCs w:val="16"/>
              </w:rPr>
            </w:pPr>
            <w:r>
              <w:rPr>
                <w:color w:val="000000"/>
                <w:sz w:val="16"/>
              </w:rPr>
              <w:t>10.0</w:t>
            </w:r>
          </w:p>
        </w:tc>
        <w:tc>
          <w:tcPr>
            <w:tcW w:w="868" w:type="dxa"/>
            <w:shd w:val="clear" w:color="auto" w:fill="auto"/>
            <w:noWrap/>
            <w:tcMar>
              <w:top w:w="28" w:type="dxa"/>
              <w:bottom w:w="28" w:type="dxa"/>
            </w:tcMar>
            <w:vAlign w:val="center"/>
          </w:tcPr>
          <w:p w14:paraId="0A861689" w14:textId="77777777" w:rsidR="007A1052" w:rsidRPr="008741A9" w:rsidRDefault="001757BC" w:rsidP="007A1052">
            <w:pPr>
              <w:spacing w:after="0"/>
              <w:jc w:val="center"/>
              <w:rPr>
                <w:sz w:val="16"/>
                <w:szCs w:val="16"/>
              </w:rPr>
            </w:pPr>
            <w:r>
              <w:rPr>
                <w:color w:val="000000"/>
                <w:sz w:val="16"/>
              </w:rPr>
              <w:t>8.3</w:t>
            </w:r>
          </w:p>
        </w:tc>
        <w:tc>
          <w:tcPr>
            <w:tcW w:w="868" w:type="dxa"/>
            <w:shd w:val="clear" w:color="auto" w:fill="auto"/>
            <w:noWrap/>
            <w:tcMar>
              <w:top w:w="28" w:type="dxa"/>
              <w:bottom w:w="28" w:type="dxa"/>
            </w:tcMar>
            <w:vAlign w:val="center"/>
          </w:tcPr>
          <w:p w14:paraId="551B33ED" w14:textId="77777777" w:rsidR="007A1052" w:rsidRPr="008741A9" w:rsidRDefault="001757BC" w:rsidP="007A1052">
            <w:pPr>
              <w:spacing w:after="0"/>
              <w:jc w:val="center"/>
              <w:rPr>
                <w:sz w:val="16"/>
                <w:szCs w:val="16"/>
              </w:rPr>
            </w:pPr>
            <w:r>
              <w:rPr>
                <w:color w:val="000000"/>
                <w:sz w:val="16"/>
              </w:rPr>
              <w:t>7.7</w:t>
            </w:r>
          </w:p>
        </w:tc>
        <w:tc>
          <w:tcPr>
            <w:tcW w:w="868" w:type="dxa"/>
            <w:shd w:val="clear" w:color="auto" w:fill="auto"/>
            <w:noWrap/>
            <w:tcMar>
              <w:top w:w="28" w:type="dxa"/>
              <w:bottom w:w="28" w:type="dxa"/>
            </w:tcMar>
            <w:vAlign w:val="center"/>
          </w:tcPr>
          <w:p w14:paraId="0FA3E0BE" w14:textId="77777777" w:rsidR="007A1052" w:rsidRPr="008741A9" w:rsidRDefault="001757BC" w:rsidP="007A1052">
            <w:pPr>
              <w:spacing w:after="0"/>
              <w:jc w:val="center"/>
              <w:rPr>
                <w:sz w:val="16"/>
                <w:szCs w:val="16"/>
              </w:rPr>
            </w:pPr>
            <w:r>
              <w:rPr>
                <w:color w:val="000000"/>
                <w:sz w:val="16"/>
              </w:rPr>
              <w:t>5.8</w:t>
            </w:r>
          </w:p>
        </w:tc>
        <w:tc>
          <w:tcPr>
            <w:tcW w:w="869" w:type="dxa"/>
            <w:shd w:val="clear" w:color="auto" w:fill="auto"/>
            <w:noWrap/>
            <w:tcMar>
              <w:top w:w="28" w:type="dxa"/>
              <w:bottom w:w="28" w:type="dxa"/>
            </w:tcMar>
            <w:vAlign w:val="center"/>
          </w:tcPr>
          <w:p w14:paraId="1CF1A41B" w14:textId="77777777" w:rsidR="007A1052" w:rsidRPr="008741A9" w:rsidRDefault="001757BC" w:rsidP="007A1052">
            <w:pPr>
              <w:spacing w:after="0"/>
              <w:jc w:val="center"/>
              <w:rPr>
                <w:sz w:val="16"/>
                <w:szCs w:val="16"/>
              </w:rPr>
            </w:pPr>
            <w:r>
              <w:rPr>
                <w:color w:val="000000"/>
                <w:sz w:val="16"/>
              </w:rPr>
              <w:t>4.9</w:t>
            </w:r>
          </w:p>
        </w:tc>
      </w:tr>
      <w:tr w:rsidR="001757BC" w14:paraId="6ED4F119" w14:textId="77777777" w:rsidTr="008741A9">
        <w:trPr>
          <w:trHeight w:val="17"/>
        </w:trPr>
        <w:tc>
          <w:tcPr>
            <w:tcW w:w="2127" w:type="dxa"/>
            <w:shd w:val="clear" w:color="auto" w:fill="auto"/>
            <w:noWrap/>
            <w:tcMar>
              <w:top w:w="28" w:type="dxa"/>
              <w:bottom w:w="28" w:type="dxa"/>
            </w:tcMar>
            <w:vAlign w:val="center"/>
          </w:tcPr>
          <w:p w14:paraId="685AA8EE" w14:textId="77777777" w:rsidR="007A1052" w:rsidRPr="008741A9" w:rsidRDefault="001757BC" w:rsidP="007A1052">
            <w:pPr>
              <w:spacing w:after="0"/>
              <w:jc w:val="left"/>
              <w:rPr>
                <w:sz w:val="16"/>
                <w:szCs w:val="16"/>
              </w:rPr>
            </w:pPr>
            <w:r>
              <w:rPr>
                <w:b/>
                <w:color w:val="000000"/>
                <w:sz w:val="16"/>
              </w:rPr>
              <w:t>PM</w:t>
            </w:r>
            <w:r>
              <w:rPr>
                <w:b/>
                <w:color w:val="000000"/>
                <w:sz w:val="16"/>
                <w:vertAlign w:val="subscript"/>
              </w:rPr>
              <w:t>10</w:t>
            </w:r>
            <w:r>
              <w:rPr>
                <w:b/>
                <w:color w:val="000000"/>
                <w:sz w:val="16"/>
              </w:rPr>
              <w:t xml:space="preserve"> [kt]</w:t>
            </w:r>
          </w:p>
        </w:tc>
        <w:tc>
          <w:tcPr>
            <w:tcW w:w="868" w:type="dxa"/>
            <w:shd w:val="clear" w:color="auto" w:fill="DBDBDB"/>
            <w:noWrap/>
            <w:tcMar>
              <w:top w:w="28" w:type="dxa"/>
              <w:bottom w:w="28" w:type="dxa"/>
            </w:tcMar>
            <w:vAlign w:val="center"/>
          </w:tcPr>
          <w:p w14:paraId="790FA9F8" w14:textId="77777777" w:rsidR="007A1052" w:rsidRPr="008741A9" w:rsidRDefault="001757BC" w:rsidP="007A1052">
            <w:pPr>
              <w:spacing w:after="0"/>
              <w:jc w:val="center"/>
              <w:rPr>
                <w:sz w:val="16"/>
                <w:szCs w:val="16"/>
              </w:rPr>
            </w:pPr>
            <w:r>
              <w:rPr>
                <w:color w:val="000000"/>
                <w:sz w:val="16"/>
              </w:rPr>
              <w:t>29.8</w:t>
            </w:r>
          </w:p>
        </w:tc>
        <w:tc>
          <w:tcPr>
            <w:tcW w:w="868" w:type="dxa"/>
            <w:shd w:val="clear" w:color="auto" w:fill="DBDBDB"/>
            <w:noWrap/>
            <w:tcMar>
              <w:top w:w="28" w:type="dxa"/>
              <w:bottom w:w="28" w:type="dxa"/>
            </w:tcMar>
            <w:vAlign w:val="center"/>
          </w:tcPr>
          <w:p w14:paraId="68F8846E" w14:textId="77777777" w:rsidR="007A1052" w:rsidRPr="008741A9" w:rsidRDefault="001757BC" w:rsidP="007A1052">
            <w:pPr>
              <w:spacing w:after="0"/>
              <w:jc w:val="center"/>
              <w:rPr>
                <w:sz w:val="16"/>
                <w:szCs w:val="16"/>
              </w:rPr>
            </w:pPr>
            <w:r>
              <w:rPr>
                <w:color w:val="000000"/>
                <w:sz w:val="16"/>
              </w:rPr>
              <w:t>17.6</w:t>
            </w:r>
          </w:p>
        </w:tc>
        <w:tc>
          <w:tcPr>
            <w:tcW w:w="868" w:type="dxa"/>
            <w:shd w:val="clear" w:color="auto" w:fill="DBDBDB"/>
            <w:noWrap/>
            <w:tcMar>
              <w:top w:w="28" w:type="dxa"/>
              <w:bottom w:w="28" w:type="dxa"/>
            </w:tcMar>
            <w:vAlign w:val="center"/>
          </w:tcPr>
          <w:p w14:paraId="20FD5B2F" w14:textId="77777777" w:rsidR="007A1052" w:rsidRPr="008741A9" w:rsidRDefault="001757BC" w:rsidP="007A1052">
            <w:pPr>
              <w:spacing w:after="0"/>
              <w:jc w:val="center"/>
              <w:rPr>
                <w:sz w:val="16"/>
                <w:szCs w:val="16"/>
              </w:rPr>
            </w:pPr>
            <w:r>
              <w:rPr>
                <w:color w:val="000000"/>
                <w:sz w:val="16"/>
              </w:rPr>
              <w:t>12.2</w:t>
            </w:r>
          </w:p>
        </w:tc>
        <w:tc>
          <w:tcPr>
            <w:tcW w:w="868" w:type="dxa"/>
            <w:shd w:val="clear" w:color="auto" w:fill="auto"/>
            <w:noWrap/>
            <w:tcMar>
              <w:top w:w="28" w:type="dxa"/>
              <w:bottom w:w="28" w:type="dxa"/>
            </w:tcMar>
            <w:vAlign w:val="center"/>
          </w:tcPr>
          <w:p w14:paraId="329FF124" w14:textId="77777777" w:rsidR="007A1052" w:rsidRPr="008741A9" w:rsidRDefault="001757BC" w:rsidP="007A1052">
            <w:pPr>
              <w:spacing w:after="0"/>
              <w:jc w:val="center"/>
              <w:rPr>
                <w:sz w:val="16"/>
                <w:szCs w:val="16"/>
              </w:rPr>
            </w:pPr>
            <w:r>
              <w:rPr>
                <w:color w:val="000000"/>
                <w:sz w:val="16"/>
              </w:rPr>
              <w:t>16.9</w:t>
            </w:r>
          </w:p>
        </w:tc>
        <w:tc>
          <w:tcPr>
            <w:tcW w:w="868" w:type="dxa"/>
            <w:shd w:val="clear" w:color="auto" w:fill="auto"/>
            <w:noWrap/>
            <w:tcMar>
              <w:top w:w="28" w:type="dxa"/>
              <w:bottom w:w="28" w:type="dxa"/>
            </w:tcMar>
            <w:vAlign w:val="center"/>
          </w:tcPr>
          <w:p w14:paraId="3CF2CE77" w14:textId="77777777" w:rsidR="007A1052" w:rsidRPr="008741A9" w:rsidRDefault="001757BC" w:rsidP="007A1052">
            <w:pPr>
              <w:spacing w:after="0"/>
              <w:jc w:val="center"/>
              <w:rPr>
                <w:sz w:val="16"/>
                <w:szCs w:val="16"/>
              </w:rPr>
            </w:pPr>
            <w:r>
              <w:rPr>
                <w:color w:val="000000"/>
                <w:sz w:val="16"/>
              </w:rPr>
              <w:t>14.0</w:t>
            </w:r>
          </w:p>
        </w:tc>
        <w:tc>
          <w:tcPr>
            <w:tcW w:w="868" w:type="dxa"/>
            <w:shd w:val="clear" w:color="auto" w:fill="auto"/>
            <w:noWrap/>
            <w:tcMar>
              <w:top w:w="28" w:type="dxa"/>
              <w:bottom w:w="28" w:type="dxa"/>
            </w:tcMar>
            <w:vAlign w:val="center"/>
          </w:tcPr>
          <w:p w14:paraId="49E783A5" w14:textId="77777777" w:rsidR="007A1052" w:rsidRPr="008741A9" w:rsidRDefault="001757BC" w:rsidP="007A1052">
            <w:pPr>
              <w:spacing w:after="0"/>
              <w:jc w:val="center"/>
              <w:rPr>
                <w:sz w:val="16"/>
                <w:szCs w:val="16"/>
              </w:rPr>
            </w:pPr>
            <w:r>
              <w:rPr>
                <w:color w:val="000000"/>
                <w:sz w:val="16"/>
              </w:rPr>
              <w:t>13.0</w:t>
            </w:r>
          </w:p>
        </w:tc>
        <w:tc>
          <w:tcPr>
            <w:tcW w:w="868" w:type="dxa"/>
            <w:shd w:val="clear" w:color="auto" w:fill="auto"/>
            <w:noWrap/>
            <w:tcMar>
              <w:top w:w="28" w:type="dxa"/>
              <w:bottom w:w="28" w:type="dxa"/>
            </w:tcMar>
            <w:vAlign w:val="center"/>
          </w:tcPr>
          <w:p w14:paraId="51B237AB" w14:textId="77777777" w:rsidR="007A1052" w:rsidRPr="008741A9" w:rsidRDefault="001757BC" w:rsidP="007A1052">
            <w:pPr>
              <w:spacing w:after="0"/>
              <w:jc w:val="center"/>
              <w:rPr>
                <w:sz w:val="16"/>
                <w:szCs w:val="16"/>
              </w:rPr>
            </w:pPr>
            <w:r>
              <w:rPr>
                <w:color w:val="000000"/>
                <w:sz w:val="16"/>
              </w:rPr>
              <w:t>9.8</w:t>
            </w:r>
          </w:p>
        </w:tc>
        <w:tc>
          <w:tcPr>
            <w:tcW w:w="869" w:type="dxa"/>
            <w:shd w:val="clear" w:color="auto" w:fill="auto"/>
            <w:noWrap/>
            <w:tcMar>
              <w:top w:w="28" w:type="dxa"/>
              <w:bottom w:w="28" w:type="dxa"/>
            </w:tcMar>
            <w:vAlign w:val="center"/>
          </w:tcPr>
          <w:p w14:paraId="3D0E7616" w14:textId="77777777" w:rsidR="007A1052" w:rsidRPr="008741A9" w:rsidRDefault="001757BC" w:rsidP="007A1052">
            <w:pPr>
              <w:spacing w:after="0"/>
              <w:jc w:val="center"/>
              <w:rPr>
                <w:sz w:val="16"/>
                <w:szCs w:val="16"/>
              </w:rPr>
            </w:pPr>
            <w:r>
              <w:rPr>
                <w:color w:val="000000"/>
                <w:sz w:val="16"/>
              </w:rPr>
              <w:t>8.2</w:t>
            </w:r>
          </w:p>
        </w:tc>
      </w:tr>
      <w:tr w:rsidR="001757BC" w14:paraId="0C1F6D9E" w14:textId="77777777" w:rsidTr="008741A9">
        <w:trPr>
          <w:trHeight w:val="17"/>
        </w:trPr>
        <w:tc>
          <w:tcPr>
            <w:tcW w:w="2127" w:type="dxa"/>
            <w:shd w:val="clear" w:color="auto" w:fill="auto"/>
            <w:noWrap/>
            <w:tcMar>
              <w:top w:w="28" w:type="dxa"/>
              <w:bottom w:w="28" w:type="dxa"/>
            </w:tcMar>
            <w:vAlign w:val="center"/>
          </w:tcPr>
          <w:p w14:paraId="7A323461" w14:textId="77777777" w:rsidR="007A0D42" w:rsidRPr="008741A9" w:rsidRDefault="001757BC" w:rsidP="007A0D42">
            <w:pPr>
              <w:spacing w:after="0"/>
              <w:jc w:val="left"/>
              <w:rPr>
                <w:b/>
                <w:bCs/>
                <w:color w:val="000000"/>
                <w:sz w:val="16"/>
                <w:szCs w:val="16"/>
              </w:rPr>
            </w:pPr>
            <w:r>
              <w:rPr>
                <w:b/>
                <w:color w:val="000000"/>
                <w:sz w:val="16"/>
              </w:rPr>
              <w:t>CO</w:t>
            </w:r>
            <w:r>
              <w:rPr>
                <w:b/>
                <w:color w:val="000000"/>
                <w:sz w:val="16"/>
                <w:vertAlign w:val="subscript"/>
              </w:rPr>
              <w:t>2</w:t>
            </w:r>
            <w:r>
              <w:rPr>
                <w:b/>
                <w:color w:val="000000"/>
                <w:sz w:val="16"/>
                <w:vertAlign w:val="superscript"/>
              </w:rPr>
              <w:t xml:space="preserve"> </w:t>
            </w:r>
            <w:r>
              <w:rPr>
                <w:b/>
                <w:color w:val="000000"/>
                <w:sz w:val="16"/>
              </w:rPr>
              <w:t>[t CO2eq./MWh]</w:t>
            </w:r>
          </w:p>
        </w:tc>
        <w:tc>
          <w:tcPr>
            <w:tcW w:w="868" w:type="dxa"/>
            <w:shd w:val="clear" w:color="auto" w:fill="DBDBDB"/>
            <w:noWrap/>
            <w:tcMar>
              <w:top w:w="28" w:type="dxa"/>
              <w:bottom w:w="28" w:type="dxa"/>
            </w:tcMar>
            <w:vAlign w:val="center"/>
          </w:tcPr>
          <w:p w14:paraId="73106772" w14:textId="77777777" w:rsidR="007A0D42" w:rsidRPr="008741A9" w:rsidRDefault="001757BC" w:rsidP="007A0D42">
            <w:pPr>
              <w:spacing w:after="0"/>
              <w:jc w:val="center"/>
              <w:rPr>
                <w:color w:val="000000"/>
                <w:sz w:val="16"/>
                <w:szCs w:val="16"/>
              </w:rPr>
            </w:pPr>
            <w:r>
              <w:rPr>
                <w:color w:val="000000"/>
                <w:sz w:val="16"/>
              </w:rPr>
              <w:t>0.685</w:t>
            </w:r>
          </w:p>
        </w:tc>
        <w:tc>
          <w:tcPr>
            <w:tcW w:w="868" w:type="dxa"/>
            <w:shd w:val="clear" w:color="auto" w:fill="DBDBDB"/>
            <w:noWrap/>
            <w:tcMar>
              <w:top w:w="28" w:type="dxa"/>
              <w:bottom w:w="28" w:type="dxa"/>
            </w:tcMar>
            <w:vAlign w:val="center"/>
          </w:tcPr>
          <w:p w14:paraId="575D6424" w14:textId="77777777" w:rsidR="007A0D42" w:rsidRPr="008741A9" w:rsidRDefault="001757BC" w:rsidP="007A0D42">
            <w:pPr>
              <w:spacing w:after="0"/>
              <w:jc w:val="center"/>
              <w:rPr>
                <w:color w:val="000000"/>
                <w:sz w:val="16"/>
                <w:szCs w:val="16"/>
              </w:rPr>
            </w:pPr>
            <w:r>
              <w:rPr>
                <w:color w:val="000000"/>
                <w:sz w:val="16"/>
              </w:rPr>
              <w:t>0.664</w:t>
            </w:r>
          </w:p>
        </w:tc>
        <w:tc>
          <w:tcPr>
            <w:tcW w:w="868" w:type="dxa"/>
            <w:shd w:val="clear" w:color="auto" w:fill="DBDBDB"/>
            <w:noWrap/>
            <w:tcMar>
              <w:top w:w="28" w:type="dxa"/>
              <w:bottom w:w="28" w:type="dxa"/>
            </w:tcMar>
            <w:vAlign w:val="center"/>
          </w:tcPr>
          <w:p w14:paraId="34D7B04A" w14:textId="77777777" w:rsidR="007A0D42" w:rsidRPr="008741A9" w:rsidRDefault="001757BC" w:rsidP="007A0D42">
            <w:pPr>
              <w:spacing w:after="0"/>
              <w:jc w:val="center"/>
              <w:rPr>
                <w:color w:val="000000"/>
                <w:sz w:val="16"/>
                <w:szCs w:val="16"/>
              </w:rPr>
            </w:pPr>
            <w:r>
              <w:rPr>
                <w:color w:val="000000"/>
                <w:sz w:val="16"/>
              </w:rPr>
              <w:t>0.669</w:t>
            </w:r>
          </w:p>
        </w:tc>
        <w:tc>
          <w:tcPr>
            <w:tcW w:w="868" w:type="dxa"/>
            <w:shd w:val="clear" w:color="auto" w:fill="auto"/>
            <w:noWrap/>
            <w:tcMar>
              <w:top w:w="28" w:type="dxa"/>
              <w:bottom w:w="28" w:type="dxa"/>
            </w:tcMar>
            <w:vAlign w:val="center"/>
          </w:tcPr>
          <w:p w14:paraId="5192E059" w14:textId="77777777" w:rsidR="007A0D42" w:rsidRPr="008741A9" w:rsidRDefault="001757BC" w:rsidP="007A0D42">
            <w:pPr>
              <w:spacing w:after="0"/>
              <w:jc w:val="center"/>
              <w:rPr>
                <w:color w:val="000000"/>
                <w:sz w:val="16"/>
                <w:szCs w:val="16"/>
              </w:rPr>
            </w:pPr>
            <w:r>
              <w:rPr>
                <w:color w:val="000000"/>
                <w:sz w:val="16"/>
              </w:rPr>
              <w:t>0.541</w:t>
            </w:r>
          </w:p>
        </w:tc>
        <w:tc>
          <w:tcPr>
            <w:tcW w:w="868" w:type="dxa"/>
            <w:shd w:val="clear" w:color="auto" w:fill="auto"/>
            <w:noWrap/>
            <w:tcMar>
              <w:top w:w="28" w:type="dxa"/>
              <w:bottom w:w="28" w:type="dxa"/>
            </w:tcMar>
            <w:vAlign w:val="center"/>
          </w:tcPr>
          <w:p w14:paraId="0AB58B87" w14:textId="77777777" w:rsidR="007A0D42" w:rsidRPr="008741A9" w:rsidRDefault="001757BC" w:rsidP="007A0D42">
            <w:pPr>
              <w:spacing w:after="0"/>
              <w:jc w:val="center"/>
              <w:rPr>
                <w:color w:val="000000"/>
                <w:sz w:val="16"/>
                <w:szCs w:val="16"/>
              </w:rPr>
            </w:pPr>
            <w:r>
              <w:rPr>
                <w:color w:val="000000"/>
                <w:sz w:val="16"/>
              </w:rPr>
              <w:t>0.509</w:t>
            </w:r>
          </w:p>
        </w:tc>
        <w:tc>
          <w:tcPr>
            <w:tcW w:w="868" w:type="dxa"/>
            <w:shd w:val="clear" w:color="auto" w:fill="auto"/>
            <w:noWrap/>
            <w:tcMar>
              <w:top w:w="28" w:type="dxa"/>
              <w:bottom w:w="28" w:type="dxa"/>
            </w:tcMar>
            <w:vAlign w:val="center"/>
          </w:tcPr>
          <w:p w14:paraId="71B681AC" w14:textId="77777777" w:rsidR="007A0D42" w:rsidRPr="008741A9" w:rsidRDefault="001757BC" w:rsidP="007A0D42">
            <w:pPr>
              <w:spacing w:after="0"/>
              <w:jc w:val="center"/>
              <w:rPr>
                <w:color w:val="000000"/>
                <w:sz w:val="16"/>
                <w:szCs w:val="16"/>
              </w:rPr>
            </w:pPr>
            <w:r>
              <w:rPr>
                <w:color w:val="000000"/>
                <w:sz w:val="16"/>
              </w:rPr>
              <w:t>0.461</w:t>
            </w:r>
          </w:p>
        </w:tc>
        <w:tc>
          <w:tcPr>
            <w:tcW w:w="868" w:type="dxa"/>
            <w:shd w:val="clear" w:color="auto" w:fill="auto"/>
            <w:noWrap/>
            <w:tcMar>
              <w:top w:w="28" w:type="dxa"/>
              <w:bottom w:w="28" w:type="dxa"/>
            </w:tcMar>
            <w:vAlign w:val="center"/>
          </w:tcPr>
          <w:p w14:paraId="01999634" w14:textId="77777777" w:rsidR="007A0D42" w:rsidRPr="008741A9" w:rsidRDefault="001757BC" w:rsidP="007A0D42">
            <w:pPr>
              <w:spacing w:after="0"/>
              <w:jc w:val="center"/>
              <w:rPr>
                <w:color w:val="000000"/>
                <w:sz w:val="16"/>
                <w:szCs w:val="16"/>
              </w:rPr>
            </w:pPr>
            <w:r>
              <w:rPr>
                <w:color w:val="000000"/>
                <w:sz w:val="16"/>
              </w:rPr>
              <w:t>0.334</w:t>
            </w:r>
          </w:p>
        </w:tc>
        <w:tc>
          <w:tcPr>
            <w:tcW w:w="869" w:type="dxa"/>
            <w:shd w:val="clear" w:color="auto" w:fill="auto"/>
            <w:noWrap/>
            <w:tcMar>
              <w:top w:w="28" w:type="dxa"/>
              <w:bottom w:w="28" w:type="dxa"/>
            </w:tcMar>
            <w:vAlign w:val="center"/>
          </w:tcPr>
          <w:p w14:paraId="7C23FFF6" w14:textId="77777777" w:rsidR="007A0D42" w:rsidRPr="008741A9" w:rsidRDefault="001757BC" w:rsidP="007A0D42">
            <w:pPr>
              <w:spacing w:after="0"/>
              <w:jc w:val="center"/>
              <w:rPr>
                <w:color w:val="000000"/>
                <w:sz w:val="16"/>
                <w:szCs w:val="16"/>
              </w:rPr>
            </w:pPr>
            <w:r>
              <w:rPr>
                <w:color w:val="000000"/>
                <w:sz w:val="16"/>
              </w:rPr>
              <w:t>0.268</w:t>
            </w:r>
          </w:p>
        </w:tc>
      </w:tr>
    </w:tbl>
    <w:p w14:paraId="2CBCFEF9" w14:textId="5D347F92" w:rsidR="007A1052" w:rsidRPr="008741A9" w:rsidRDefault="001757BC" w:rsidP="007A1052">
      <w:pPr>
        <w:pStyle w:val="Legenda"/>
      </w:pPr>
      <w:r>
        <w:t xml:space="preserve">Source: </w:t>
      </w:r>
      <w:r w:rsidR="006F7BB9">
        <w:t>O</w:t>
      </w:r>
      <w:r>
        <w:t>wn study by ATMOTERM S.A., historical data: KOBIZE</w:t>
      </w:r>
    </w:p>
    <w:p w14:paraId="698E4F40" w14:textId="77777777" w:rsidR="00266929" w:rsidRPr="008741A9" w:rsidRDefault="00266929" w:rsidP="00266929"/>
    <w:tbl>
      <w:tblPr>
        <w:tblW w:w="0" w:type="auto"/>
        <w:tblLook w:val="04A0" w:firstRow="1" w:lastRow="0" w:firstColumn="1" w:lastColumn="0" w:noHBand="0" w:noVBand="1"/>
      </w:tblPr>
      <w:tblGrid>
        <w:gridCol w:w="4578"/>
        <w:gridCol w:w="4710"/>
      </w:tblGrid>
      <w:tr w:rsidR="001757BC" w14:paraId="1DDEA3AB" w14:textId="77777777" w:rsidTr="008741A9">
        <w:trPr>
          <w:trHeight w:val="3118"/>
        </w:trPr>
        <w:tc>
          <w:tcPr>
            <w:tcW w:w="4477" w:type="dxa"/>
            <w:shd w:val="clear" w:color="auto" w:fill="auto"/>
          </w:tcPr>
          <w:p w14:paraId="13833E51" w14:textId="77777777" w:rsidR="00266929" w:rsidRPr="008741A9" w:rsidRDefault="001C44DE" w:rsidP="008741A9">
            <w:pPr>
              <w:keepNext/>
            </w:pPr>
            <w:r>
              <w:rPr>
                <w:noProof/>
                <w:lang w:val="pl-PL" w:eastAsia="ja-JP"/>
              </w:rPr>
              <mc:AlternateContent>
                <mc:Choice Requires="wps">
                  <w:drawing>
                    <wp:anchor distT="0" distB="0" distL="114300" distR="114300" simplePos="0" relativeHeight="251668480" behindDoc="0" locked="0" layoutInCell="1" allowOverlap="1" wp14:anchorId="6A6167C6" wp14:editId="0C8F62C4">
                      <wp:simplePos x="0" y="0"/>
                      <wp:positionH relativeFrom="column">
                        <wp:posOffset>2032000</wp:posOffset>
                      </wp:positionH>
                      <wp:positionV relativeFrom="paragraph">
                        <wp:posOffset>528320</wp:posOffset>
                      </wp:positionV>
                      <wp:extent cx="685800" cy="438150"/>
                      <wp:effectExtent l="0" t="0" r="0" b="0"/>
                      <wp:wrapNone/>
                      <wp:docPr id="5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AED72A" w14:textId="77777777" w:rsidR="00981435" w:rsidRDefault="00981435" w:rsidP="00C647D4">
                                  <w:pPr>
                                    <w:spacing w:after="0" w:line="408" w:lineRule="auto"/>
                                    <w:jc w:val="left"/>
                                  </w:pPr>
                                  <w:r>
                                    <w:t>NOx (as NO2)</w:t>
                                  </w:r>
                                </w:p>
                                <w:p w14:paraId="35811251" w14:textId="77777777" w:rsidR="00981435" w:rsidRPr="00EE2D13" w:rsidRDefault="00981435" w:rsidP="00C647D4">
                                  <w:pPr>
                                    <w:spacing w:after="0" w:line="408" w:lineRule="auto"/>
                                    <w:jc w:val="left"/>
                                  </w:pPr>
                                  <w:proofErr w:type="spellStart"/>
                                  <w:r>
                                    <w:t>SOx</w:t>
                                  </w:r>
                                  <w:proofErr w:type="spellEnd"/>
                                  <w:r>
                                    <w:t xml:space="preserve"> (as SO2)</w:t>
                                  </w:r>
                                </w:p>
                                <w:p w14:paraId="33A87FC6" w14:textId="77777777" w:rsidR="00981435" w:rsidRPr="00EE2D13" w:rsidRDefault="00981435" w:rsidP="001C44DE">
                                  <w:pPr>
                                    <w:spacing w:after="0" w:line="240" w:lineRule="auto"/>
                                    <w:rPr>
                                      <w:rFonts w:eastAsia="Times New Roman" w:cs="Arial"/>
                                      <w:sz w:val="18"/>
                                      <w:szCs w:val="16"/>
                                    </w:rPr>
                                  </w:pPr>
                                </w:p>
                                <w:p w14:paraId="623A9A4E" w14:textId="77777777" w:rsidR="00981435" w:rsidRPr="00EE2D13" w:rsidRDefault="00981435" w:rsidP="001C44DE">
                                  <w:pPr>
                                    <w:spacing w:after="0" w:line="240" w:lineRule="auto"/>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167C6" id="_x0000_s1046" type="#_x0000_t202" style="position:absolute;left:0;text-align:left;margin-left:160pt;margin-top:41.6pt;width:54pt;height:3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" stroked="f">
                      <v:textbox inset="0,0,0,0">
                        <w:txbxContent>
                          <w:p w14:paraId="13AED72A" w14:textId="77777777" w:rsidR="00981435" w:rsidRDefault="00981435" w:rsidP="00C647D4">
                            <w:pPr>
                              <w:spacing w:after="0" w:line="408" w:lineRule="auto"/>
                              <w:jc w:val="left"/>
                            </w:pPr>
                            <w:r>
                              <w:t>NOx (as NO2)</w:t>
                            </w:r>
                          </w:p>
                          <w:p w14:paraId="35811251" w14:textId="77777777" w:rsidR="00981435" w:rsidRPr="00EE2D13" w:rsidRDefault="00981435" w:rsidP="00C647D4">
                            <w:pPr>
                              <w:spacing w:after="0" w:line="408" w:lineRule="auto"/>
                              <w:jc w:val="left"/>
                            </w:pPr>
                            <w:proofErr w:type="spellStart"/>
                            <w:r>
                              <w:t>SOx</w:t>
                            </w:r>
                            <w:proofErr w:type="spellEnd"/>
                            <w:r>
                              <w:t xml:space="preserve"> (as SO2)</w:t>
                            </w:r>
                          </w:p>
                          <w:p w14:paraId="33A87FC6" w14:textId="77777777" w:rsidR="00981435" w:rsidRPr="00EE2D13" w:rsidRDefault="00981435" w:rsidP="001C44DE">
                            <w:pPr>
                              <w:spacing w:after="0" w:line="240" w:lineRule="auto"/>
                              <w:rPr>
                                <w:rFonts w:eastAsia="Times New Roman" w:cs="Arial"/>
                                <w:sz w:val="18"/>
                                <w:szCs w:val="16"/>
                              </w:rPr>
                            </w:pPr>
                          </w:p>
                          <w:p w14:paraId="623A9A4E" w14:textId="77777777" w:rsidR="00981435" w:rsidRPr="00EE2D13" w:rsidRDefault="00981435" w:rsidP="001C44DE">
                            <w:pPr>
                              <w:spacing w:after="0" w:line="240" w:lineRule="auto"/>
                              <w:rPr>
                                <w:sz w:val="16"/>
                              </w:rPr>
                            </w:pPr>
                          </w:p>
                        </w:txbxContent>
                      </v:textbox>
                    </v:shape>
                  </w:pict>
                </mc:Fallback>
              </mc:AlternateContent>
            </w:r>
            <w:r w:rsidR="001A61BC">
              <w:rPr>
                <w:noProof/>
                <w:lang w:val="pl-PL" w:eastAsia="ja-JP"/>
              </w:rPr>
              <w:drawing>
                <wp:inline distT="0" distB="0" distL="0" distR="0" wp14:anchorId="1515A241" wp14:editId="73CCB1EC">
                  <wp:extent cx="2819400" cy="2447925"/>
                  <wp:effectExtent l="0" t="0" r="0" b="0"/>
                  <wp:docPr id="24" name="Wykres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c>
          <w:tcPr>
            <w:tcW w:w="4595" w:type="dxa"/>
            <w:shd w:val="clear" w:color="auto" w:fill="auto"/>
          </w:tcPr>
          <w:p w14:paraId="2CFA6AC4" w14:textId="77777777" w:rsidR="00266929" w:rsidRPr="008741A9" w:rsidRDefault="001A61BC" w:rsidP="00266929">
            <w:r>
              <w:rPr>
                <w:noProof/>
                <w:lang w:val="pl-PL" w:eastAsia="ja-JP"/>
              </w:rPr>
              <w:drawing>
                <wp:inline distT="0" distB="0" distL="0" distR="0" wp14:anchorId="2D1A7171" wp14:editId="0ED297D5">
                  <wp:extent cx="2905125" cy="2447925"/>
                  <wp:effectExtent l="0" t="0" r="0" b="0"/>
                  <wp:docPr id="25" name="Wykres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r>
    </w:tbl>
    <w:p w14:paraId="01398F06" w14:textId="77777777" w:rsidR="00266929" w:rsidRPr="008741A9" w:rsidRDefault="001757BC" w:rsidP="007A0D42">
      <w:pPr>
        <w:pStyle w:val="Legenda"/>
        <w:jc w:val="center"/>
      </w:pPr>
      <w:r>
        <w:t xml:space="preserve">Figure </w:t>
      </w:r>
      <w:r w:rsidR="00B42AA5" w:rsidRPr="008741A9">
        <w:fldChar w:fldCharType="begin"/>
      </w:r>
      <w:r w:rsidR="00B42AA5" w:rsidRPr="008741A9">
        <w:instrText xml:space="preserve"> SEQ Rysunek \* ARABIC </w:instrText>
      </w:r>
      <w:r w:rsidR="00B42AA5" w:rsidRPr="008741A9">
        <w:fldChar w:fldCharType="separate"/>
      </w:r>
      <w:r w:rsidR="0053152D" w:rsidRPr="008741A9">
        <w:t>13</w:t>
      </w:r>
      <w:r w:rsidR="00B42AA5" w:rsidRPr="008741A9">
        <w:fldChar w:fldCharType="end"/>
      </w:r>
      <w:r>
        <w:t>. Forecast of emissions of pollutants from generation of electricity and heat – NO</w:t>
      </w:r>
      <w:r>
        <w:rPr>
          <w:vertAlign w:val="subscript"/>
        </w:rPr>
        <w:t>x</w:t>
      </w:r>
      <w:r>
        <w:t xml:space="preserve">, </w:t>
      </w:r>
      <w:proofErr w:type="spellStart"/>
      <w:r>
        <w:t>SO</w:t>
      </w:r>
      <w:r>
        <w:rPr>
          <w:vertAlign w:val="subscript"/>
        </w:rPr>
        <w:t>x</w:t>
      </w:r>
      <w:proofErr w:type="spellEnd"/>
      <w:r>
        <w:t xml:space="preserve"> and dust – PM</w:t>
      </w:r>
      <w:r>
        <w:rPr>
          <w:vertAlign w:val="subscript"/>
        </w:rPr>
        <w:t>2.5</w:t>
      </w:r>
      <w:r>
        <w:t xml:space="preserve"> and PM</w:t>
      </w:r>
      <w:r>
        <w:rPr>
          <w:vertAlign w:val="subscript"/>
        </w:rPr>
        <w:t>10</w:t>
      </w:r>
      <w:r>
        <w:t xml:space="preserve"> [kt]</w:t>
      </w:r>
    </w:p>
    <w:p w14:paraId="183079A0" w14:textId="77777777" w:rsidR="007A0D42" w:rsidRPr="008741A9" w:rsidRDefault="007A0D42" w:rsidP="007A0D42">
      <w:pPr>
        <w:pStyle w:val="Legenda"/>
      </w:pPr>
    </w:p>
    <w:p w14:paraId="16B6BB8E" w14:textId="77777777" w:rsidR="007A0D42" w:rsidRPr="008741A9" w:rsidRDefault="001A61BC" w:rsidP="007A0D42">
      <w:pPr>
        <w:keepNext/>
        <w:jc w:val="center"/>
      </w:pPr>
      <w:r>
        <w:rPr>
          <w:noProof/>
          <w:lang w:val="pl-PL" w:eastAsia="ja-JP"/>
        </w:rPr>
        <w:drawing>
          <wp:inline distT="0" distB="0" distL="0" distR="0" wp14:anchorId="1B54065F" wp14:editId="40178BD6">
            <wp:extent cx="4410075" cy="2238375"/>
            <wp:effectExtent l="0" t="0" r="0" b="0"/>
            <wp:docPr id="26" name="Wykres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B46000D" w14:textId="77777777" w:rsidR="007A0D42" w:rsidRPr="008741A9" w:rsidRDefault="001757BC" w:rsidP="007A0D42">
      <w:pPr>
        <w:pStyle w:val="Legenda"/>
        <w:jc w:val="center"/>
      </w:pPr>
      <w:r>
        <w:t xml:space="preserve">Figure </w:t>
      </w:r>
      <w:r w:rsidR="00B42AA5" w:rsidRPr="008741A9">
        <w:fldChar w:fldCharType="begin"/>
      </w:r>
      <w:r w:rsidR="00B42AA5" w:rsidRPr="008741A9">
        <w:instrText xml:space="preserve"> SEQ Rysunek \* ARABIC </w:instrText>
      </w:r>
      <w:r w:rsidR="00B42AA5" w:rsidRPr="008741A9">
        <w:fldChar w:fldCharType="separate"/>
      </w:r>
      <w:r w:rsidR="0053152D" w:rsidRPr="008741A9">
        <w:t>14</w:t>
      </w:r>
      <w:r w:rsidR="00B42AA5" w:rsidRPr="008741A9">
        <w:fldChar w:fldCharType="end"/>
      </w:r>
      <w:r>
        <w:t>. CO2 emission intensity for electricity and heat production [t CO2eq./MWh]</w:t>
      </w:r>
    </w:p>
    <w:p w14:paraId="477CE387" w14:textId="77777777" w:rsidR="007E7932" w:rsidRPr="008741A9" w:rsidRDefault="001757BC" w:rsidP="00B2681C">
      <w:pPr>
        <w:pStyle w:val="Nagwek2"/>
      </w:pPr>
      <w:bookmarkStart w:id="61" w:name="_Toc67409978"/>
      <w:r>
        <w:lastRenderedPageBreak/>
        <w:t>Forecast of capital expenditure related to changes in the energy sector</w:t>
      </w:r>
      <w:bookmarkEnd w:id="53"/>
      <w:bookmarkEnd w:id="61"/>
    </w:p>
    <w:p w14:paraId="1D318A63" w14:textId="77777777" w:rsidR="001757BC" w:rsidRDefault="001757BC" w:rsidP="00EE014F">
      <w:r>
        <w:rPr>
          <w:b/>
        </w:rPr>
        <w:t>Poland's energy transition by 2040</w:t>
      </w:r>
      <w:r>
        <w:t xml:space="preserve"> leading to the diversification of the energy mix in a socially acceptable manner and, at the same time, ensuring energy security, maintaining competitiveness of the economy and limiting environmental impact, will require huge capital expenditure, the scale of which may reach </w:t>
      </w:r>
      <w:r>
        <w:rPr>
          <w:b/>
        </w:rPr>
        <w:t xml:space="preserve">around PLN 1,613 billion </w:t>
      </w:r>
      <w:r>
        <w:t>in 2021–2040. This scale of costs will pose a huge challenge for the whole economy.</w:t>
      </w:r>
    </w:p>
    <w:p w14:paraId="1096B15D" w14:textId="77777777" w:rsidR="001757BC" w:rsidRDefault="001757BC" w:rsidP="00EE014F">
      <w:r>
        <w:t xml:space="preserve">The evolution of the Polish energy sector towards a low–carbon one will be a long and very costly process. This process must be spread over time due to the technical feasibility of building and connecting new sources. Furthermore, it must be done in such a way that the economic and social effects arising from it can be mitigated. In particular, action taken must not lead to increased energy poverty, which can occur when energy costs are too high. Protection and support must also be given to those regions that will suffer most from the reduction of the share of coal in power generation, as part of the so-called </w:t>
      </w:r>
      <w:r>
        <w:rPr>
          <w:i/>
        </w:rPr>
        <w:t>just transition</w:t>
      </w:r>
      <w:r>
        <w:t>.</w:t>
      </w:r>
    </w:p>
    <w:p w14:paraId="001EF583" w14:textId="77777777" w:rsidR="007A7D79" w:rsidRPr="008741A9" w:rsidRDefault="001757BC" w:rsidP="007A7D79">
      <w:r>
        <w:t>The table below shows capital expenditure in the whole economy, then in particular sub-sectors. The item "capital expenditure in the entire fuel and energy sector" includes in particular expenditures in the electricity, heat, gas and fuel sectors. The totals in the tables are included in the outlook from 2021, while the full scope of the analysis included inputs from 2016.</w:t>
      </w:r>
    </w:p>
    <w:p w14:paraId="3EBD42F6" w14:textId="77777777" w:rsidR="004F0794" w:rsidRPr="008741A9" w:rsidRDefault="001757BC" w:rsidP="004F0794">
      <w:pPr>
        <w:pStyle w:val="Legenda"/>
        <w:keepNext/>
        <w:rPr>
          <w:color w:val="auto"/>
        </w:rPr>
      </w:pPr>
      <w:r>
        <w:rPr>
          <w:color w:val="auto"/>
        </w:rPr>
        <w:t xml:space="preserve">Table </w:t>
      </w:r>
      <w:r w:rsidRPr="008741A9">
        <w:rPr>
          <w:color w:val="auto"/>
        </w:rPr>
        <w:fldChar w:fldCharType="begin"/>
      </w:r>
      <w:r w:rsidRPr="008741A9">
        <w:rPr>
          <w:color w:val="auto"/>
        </w:rPr>
        <w:instrText xml:space="preserve"> SEQ Tabela \* ARABIC </w:instrText>
      </w:r>
      <w:r w:rsidRPr="008741A9">
        <w:rPr>
          <w:color w:val="auto"/>
        </w:rPr>
        <w:fldChar w:fldCharType="separate"/>
      </w:r>
      <w:r w:rsidR="0069341F" w:rsidRPr="008741A9">
        <w:rPr>
          <w:color w:val="auto"/>
        </w:rPr>
        <w:t>30</w:t>
      </w:r>
      <w:r w:rsidRPr="008741A9">
        <w:rPr>
          <w:color w:val="auto"/>
        </w:rPr>
        <w:fldChar w:fldCharType="end"/>
      </w:r>
      <w:r>
        <w:rPr>
          <w:color w:val="auto"/>
        </w:rPr>
        <w:t>. Forecast energy-related capital expenditure in the whole economy in 2016–2040 [PLN'2018 million]</w:t>
      </w:r>
    </w:p>
    <w:tbl>
      <w:tblPr>
        <w:tblW w:w="9080" w:type="dxa"/>
        <w:jc w:val="center"/>
        <w:tblLayout w:type="fixed"/>
        <w:tblCellMar>
          <w:left w:w="70" w:type="dxa"/>
          <w:right w:w="70" w:type="dxa"/>
        </w:tblCellMar>
        <w:tblLook w:val="04A0" w:firstRow="1" w:lastRow="0" w:firstColumn="1" w:lastColumn="0" w:noHBand="0" w:noVBand="1"/>
      </w:tblPr>
      <w:tblGrid>
        <w:gridCol w:w="2542"/>
        <w:gridCol w:w="971"/>
        <w:gridCol w:w="1113"/>
        <w:gridCol w:w="1114"/>
        <w:gridCol w:w="1113"/>
        <w:gridCol w:w="1113"/>
        <w:gridCol w:w="1114"/>
      </w:tblGrid>
      <w:tr w:rsidR="001757BC" w14:paraId="41119A8B" w14:textId="77777777" w:rsidTr="00692434">
        <w:trPr>
          <w:trHeight w:val="20"/>
          <w:jc w:val="center"/>
        </w:trPr>
        <w:tc>
          <w:tcPr>
            <w:tcW w:w="254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bottom"/>
            <w:hideMark/>
          </w:tcPr>
          <w:p w14:paraId="7DBE9CD3" w14:textId="77777777" w:rsidR="005044BD" w:rsidRPr="008741A9" w:rsidRDefault="005044BD" w:rsidP="00692434">
            <w:pPr>
              <w:spacing w:after="0" w:line="240" w:lineRule="auto"/>
              <w:jc w:val="left"/>
              <w:rPr>
                <w:b/>
                <w:bCs/>
                <w:sz w:val="16"/>
                <w:szCs w:val="16"/>
              </w:rPr>
            </w:pPr>
          </w:p>
        </w:tc>
        <w:tc>
          <w:tcPr>
            <w:tcW w:w="971"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bottom"/>
            <w:hideMark/>
          </w:tcPr>
          <w:p w14:paraId="1493417E" w14:textId="77777777" w:rsidR="005044BD" w:rsidRPr="008741A9" w:rsidRDefault="001757BC" w:rsidP="00692434">
            <w:pPr>
              <w:spacing w:after="0" w:line="240" w:lineRule="auto"/>
              <w:jc w:val="center"/>
              <w:rPr>
                <w:b/>
                <w:bCs/>
                <w:color w:val="7F7F7F"/>
                <w:sz w:val="16"/>
                <w:szCs w:val="16"/>
              </w:rPr>
            </w:pPr>
            <w:r>
              <w:rPr>
                <w:b/>
                <w:color w:val="7F7F7F"/>
                <w:sz w:val="16"/>
              </w:rPr>
              <w:t>2016–2020</w:t>
            </w:r>
          </w:p>
        </w:tc>
        <w:tc>
          <w:tcPr>
            <w:tcW w:w="1113"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bottom"/>
            <w:hideMark/>
          </w:tcPr>
          <w:p w14:paraId="7044358B" w14:textId="77777777" w:rsidR="005044BD" w:rsidRPr="008741A9" w:rsidRDefault="001757BC" w:rsidP="00692434">
            <w:pPr>
              <w:spacing w:after="0" w:line="240" w:lineRule="auto"/>
              <w:jc w:val="center"/>
              <w:rPr>
                <w:b/>
                <w:bCs/>
                <w:sz w:val="16"/>
                <w:szCs w:val="16"/>
              </w:rPr>
            </w:pPr>
            <w:r>
              <w:rPr>
                <w:b/>
                <w:sz w:val="16"/>
              </w:rPr>
              <w:t>2021–2025</w:t>
            </w:r>
          </w:p>
        </w:tc>
        <w:tc>
          <w:tcPr>
            <w:tcW w:w="111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bottom"/>
            <w:hideMark/>
          </w:tcPr>
          <w:p w14:paraId="03C70D3C" w14:textId="77777777" w:rsidR="005044BD" w:rsidRPr="008741A9" w:rsidRDefault="001757BC" w:rsidP="00692434">
            <w:pPr>
              <w:spacing w:after="0" w:line="240" w:lineRule="auto"/>
              <w:jc w:val="center"/>
              <w:rPr>
                <w:b/>
                <w:bCs/>
                <w:sz w:val="16"/>
                <w:szCs w:val="16"/>
              </w:rPr>
            </w:pPr>
            <w:r>
              <w:rPr>
                <w:b/>
                <w:sz w:val="16"/>
              </w:rPr>
              <w:t>2025–2030</w:t>
            </w:r>
          </w:p>
        </w:tc>
        <w:tc>
          <w:tcPr>
            <w:tcW w:w="1113"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bottom"/>
            <w:hideMark/>
          </w:tcPr>
          <w:p w14:paraId="06537477" w14:textId="77777777" w:rsidR="005044BD" w:rsidRPr="008741A9" w:rsidRDefault="001757BC" w:rsidP="00692434">
            <w:pPr>
              <w:spacing w:after="0" w:line="240" w:lineRule="auto"/>
              <w:jc w:val="center"/>
              <w:rPr>
                <w:b/>
                <w:bCs/>
                <w:sz w:val="16"/>
                <w:szCs w:val="16"/>
              </w:rPr>
            </w:pPr>
            <w:r>
              <w:rPr>
                <w:b/>
                <w:sz w:val="16"/>
              </w:rPr>
              <w:t>2031–2035</w:t>
            </w:r>
          </w:p>
        </w:tc>
        <w:tc>
          <w:tcPr>
            <w:tcW w:w="1113" w:type="dxa"/>
            <w:tcBorders>
              <w:top w:val="single" w:sz="4" w:space="0" w:color="auto"/>
              <w:left w:val="single" w:sz="4" w:space="0" w:color="auto"/>
              <w:bottom w:val="single" w:sz="4" w:space="0" w:color="auto"/>
              <w:right w:val="double" w:sz="4" w:space="0" w:color="auto"/>
            </w:tcBorders>
            <w:shd w:val="clear" w:color="auto" w:fill="auto"/>
            <w:noWrap/>
            <w:tcMar>
              <w:top w:w="28" w:type="dxa"/>
              <w:bottom w:w="28" w:type="dxa"/>
            </w:tcMar>
            <w:vAlign w:val="bottom"/>
            <w:hideMark/>
          </w:tcPr>
          <w:p w14:paraId="4AA7BF83" w14:textId="77777777" w:rsidR="005044BD" w:rsidRPr="008741A9" w:rsidRDefault="001757BC" w:rsidP="00692434">
            <w:pPr>
              <w:spacing w:after="0" w:line="240" w:lineRule="auto"/>
              <w:jc w:val="center"/>
              <w:rPr>
                <w:b/>
                <w:bCs/>
                <w:sz w:val="16"/>
                <w:szCs w:val="16"/>
              </w:rPr>
            </w:pPr>
            <w:r>
              <w:rPr>
                <w:b/>
                <w:sz w:val="16"/>
              </w:rPr>
              <w:t>2036–2040</w:t>
            </w:r>
          </w:p>
        </w:tc>
        <w:tc>
          <w:tcPr>
            <w:tcW w:w="1114" w:type="dxa"/>
            <w:tcBorders>
              <w:top w:val="single" w:sz="4" w:space="0" w:color="auto"/>
              <w:left w:val="double" w:sz="4" w:space="0" w:color="auto"/>
              <w:bottom w:val="single" w:sz="4" w:space="0" w:color="auto"/>
              <w:right w:val="single" w:sz="4" w:space="0" w:color="auto"/>
            </w:tcBorders>
            <w:shd w:val="clear" w:color="auto" w:fill="auto"/>
            <w:noWrap/>
            <w:tcMar>
              <w:top w:w="28" w:type="dxa"/>
              <w:bottom w:w="28" w:type="dxa"/>
            </w:tcMar>
            <w:vAlign w:val="bottom"/>
            <w:hideMark/>
          </w:tcPr>
          <w:p w14:paraId="206AECF8" w14:textId="77777777" w:rsidR="005044BD" w:rsidRPr="008741A9" w:rsidRDefault="001757BC" w:rsidP="00692434">
            <w:pPr>
              <w:spacing w:after="0" w:line="240" w:lineRule="auto"/>
              <w:jc w:val="center"/>
              <w:rPr>
                <w:b/>
                <w:bCs/>
                <w:sz w:val="16"/>
                <w:szCs w:val="16"/>
              </w:rPr>
            </w:pPr>
            <w:r>
              <w:rPr>
                <w:b/>
                <w:sz w:val="16"/>
              </w:rPr>
              <w:t>2021–2040</w:t>
            </w:r>
          </w:p>
        </w:tc>
      </w:tr>
      <w:tr w:rsidR="001757BC" w14:paraId="0C165C31" w14:textId="77777777" w:rsidTr="008741A9">
        <w:trPr>
          <w:trHeight w:val="567"/>
          <w:jc w:val="center"/>
        </w:trPr>
        <w:tc>
          <w:tcPr>
            <w:tcW w:w="2542" w:type="dxa"/>
            <w:tcBorders>
              <w:top w:val="single" w:sz="4" w:space="0" w:color="auto"/>
              <w:left w:val="single" w:sz="4" w:space="0" w:color="000000"/>
              <w:bottom w:val="single" w:sz="4" w:space="0" w:color="000000"/>
              <w:right w:val="single" w:sz="4" w:space="0" w:color="000000"/>
            </w:tcBorders>
            <w:shd w:val="clear" w:color="auto" w:fill="E7E6E6"/>
            <w:noWrap/>
            <w:tcMar>
              <w:top w:w="28" w:type="dxa"/>
              <w:bottom w:w="28" w:type="dxa"/>
            </w:tcMar>
            <w:vAlign w:val="center"/>
          </w:tcPr>
          <w:p w14:paraId="5B62A607" w14:textId="77777777" w:rsidR="005044BD" w:rsidRPr="008741A9" w:rsidRDefault="001757BC" w:rsidP="005044BD">
            <w:pPr>
              <w:spacing w:after="0" w:line="240" w:lineRule="auto"/>
              <w:jc w:val="left"/>
              <w:rPr>
                <w:b/>
                <w:sz w:val="16"/>
                <w:szCs w:val="16"/>
              </w:rPr>
            </w:pPr>
            <w:r>
              <w:rPr>
                <w:b/>
                <w:sz w:val="18"/>
              </w:rPr>
              <w:t xml:space="preserve">energy-related capital expenditure in the national economy </w:t>
            </w:r>
          </w:p>
        </w:tc>
        <w:tc>
          <w:tcPr>
            <w:tcW w:w="971" w:type="dxa"/>
            <w:tcBorders>
              <w:top w:val="single" w:sz="4" w:space="0" w:color="auto"/>
              <w:left w:val="single" w:sz="4" w:space="0" w:color="000000"/>
              <w:bottom w:val="single" w:sz="4" w:space="0" w:color="000000"/>
              <w:right w:val="single" w:sz="4" w:space="0" w:color="000000"/>
            </w:tcBorders>
            <w:shd w:val="clear" w:color="auto" w:fill="E7E6E6"/>
            <w:noWrap/>
            <w:tcMar>
              <w:top w:w="28" w:type="dxa"/>
              <w:bottom w:w="28" w:type="dxa"/>
            </w:tcMar>
            <w:vAlign w:val="center"/>
          </w:tcPr>
          <w:p w14:paraId="72884B15" w14:textId="77777777" w:rsidR="005044BD" w:rsidRPr="008741A9" w:rsidRDefault="001757BC" w:rsidP="00C303AC">
            <w:pPr>
              <w:pStyle w:val="Tabela"/>
              <w:jc w:val="center"/>
              <w:rPr>
                <w:color w:val="7F7F7F"/>
                <w:sz w:val="18"/>
                <w:szCs w:val="16"/>
              </w:rPr>
            </w:pPr>
            <w:r>
              <w:rPr>
                <w:color w:val="7F7F7F"/>
              </w:rPr>
              <w:t>429,436</w:t>
            </w:r>
          </w:p>
        </w:tc>
        <w:tc>
          <w:tcPr>
            <w:tcW w:w="1113" w:type="dxa"/>
            <w:tcBorders>
              <w:top w:val="single" w:sz="4" w:space="0" w:color="auto"/>
              <w:left w:val="single" w:sz="4" w:space="0" w:color="000000"/>
              <w:bottom w:val="single" w:sz="4" w:space="0" w:color="000000"/>
              <w:right w:val="single" w:sz="4" w:space="0" w:color="000000"/>
            </w:tcBorders>
            <w:shd w:val="clear" w:color="auto" w:fill="E7E6E6"/>
            <w:noWrap/>
            <w:tcMar>
              <w:top w:w="28" w:type="dxa"/>
              <w:bottom w:w="28" w:type="dxa"/>
            </w:tcMar>
            <w:vAlign w:val="center"/>
          </w:tcPr>
          <w:p w14:paraId="71B55E16" w14:textId="77777777" w:rsidR="005044BD" w:rsidRPr="008741A9" w:rsidRDefault="001757BC" w:rsidP="00C303AC">
            <w:pPr>
              <w:pStyle w:val="Tabela"/>
              <w:jc w:val="center"/>
              <w:rPr>
                <w:sz w:val="18"/>
                <w:szCs w:val="16"/>
              </w:rPr>
            </w:pPr>
            <w:r>
              <w:t>453,301</w:t>
            </w:r>
          </w:p>
        </w:tc>
        <w:tc>
          <w:tcPr>
            <w:tcW w:w="1114" w:type="dxa"/>
            <w:tcBorders>
              <w:top w:val="single" w:sz="4" w:space="0" w:color="auto"/>
              <w:left w:val="single" w:sz="4" w:space="0" w:color="000000"/>
              <w:bottom w:val="single" w:sz="4" w:space="0" w:color="000000"/>
              <w:right w:val="single" w:sz="4" w:space="0" w:color="000000"/>
            </w:tcBorders>
            <w:shd w:val="clear" w:color="auto" w:fill="E7E6E6"/>
            <w:noWrap/>
            <w:tcMar>
              <w:top w:w="28" w:type="dxa"/>
              <w:bottom w:w="28" w:type="dxa"/>
            </w:tcMar>
            <w:vAlign w:val="center"/>
          </w:tcPr>
          <w:p w14:paraId="55E75CC4" w14:textId="77777777" w:rsidR="005044BD" w:rsidRPr="008741A9" w:rsidRDefault="001757BC" w:rsidP="00C303AC">
            <w:pPr>
              <w:pStyle w:val="Tabela"/>
              <w:jc w:val="center"/>
              <w:rPr>
                <w:sz w:val="18"/>
                <w:szCs w:val="16"/>
              </w:rPr>
            </w:pPr>
            <w:r>
              <w:t>431,948</w:t>
            </w:r>
          </w:p>
        </w:tc>
        <w:tc>
          <w:tcPr>
            <w:tcW w:w="1113" w:type="dxa"/>
            <w:tcBorders>
              <w:top w:val="single" w:sz="4" w:space="0" w:color="auto"/>
              <w:left w:val="single" w:sz="4" w:space="0" w:color="000000"/>
              <w:bottom w:val="single" w:sz="4" w:space="0" w:color="000000"/>
              <w:right w:val="single" w:sz="4" w:space="0" w:color="000000"/>
            </w:tcBorders>
            <w:shd w:val="clear" w:color="auto" w:fill="E7E6E6"/>
            <w:noWrap/>
            <w:tcMar>
              <w:top w:w="28" w:type="dxa"/>
              <w:bottom w:w="28" w:type="dxa"/>
            </w:tcMar>
            <w:vAlign w:val="center"/>
          </w:tcPr>
          <w:p w14:paraId="27DE9EE6" w14:textId="77777777" w:rsidR="005044BD" w:rsidRPr="008741A9" w:rsidRDefault="001757BC" w:rsidP="00C303AC">
            <w:pPr>
              <w:pStyle w:val="Tabela"/>
              <w:jc w:val="center"/>
              <w:rPr>
                <w:sz w:val="18"/>
                <w:szCs w:val="16"/>
              </w:rPr>
            </w:pPr>
            <w:r>
              <w:t>391,402</w:t>
            </w:r>
          </w:p>
        </w:tc>
        <w:tc>
          <w:tcPr>
            <w:tcW w:w="1113" w:type="dxa"/>
            <w:tcBorders>
              <w:top w:val="single" w:sz="4" w:space="0" w:color="auto"/>
              <w:left w:val="single" w:sz="4" w:space="0" w:color="000000"/>
              <w:bottom w:val="single" w:sz="4" w:space="0" w:color="000000"/>
              <w:right w:val="double" w:sz="4" w:space="0" w:color="auto"/>
            </w:tcBorders>
            <w:shd w:val="clear" w:color="auto" w:fill="E7E6E6"/>
            <w:noWrap/>
            <w:tcMar>
              <w:top w:w="28" w:type="dxa"/>
              <w:bottom w:w="28" w:type="dxa"/>
            </w:tcMar>
            <w:vAlign w:val="center"/>
          </w:tcPr>
          <w:p w14:paraId="2282B346" w14:textId="77777777" w:rsidR="005044BD" w:rsidRPr="008741A9" w:rsidRDefault="001757BC" w:rsidP="00C303AC">
            <w:pPr>
              <w:pStyle w:val="Tabela"/>
              <w:jc w:val="center"/>
              <w:rPr>
                <w:sz w:val="18"/>
                <w:szCs w:val="16"/>
              </w:rPr>
            </w:pPr>
            <w:r>
              <w:t>336,272</w:t>
            </w:r>
          </w:p>
        </w:tc>
        <w:tc>
          <w:tcPr>
            <w:tcW w:w="1114" w:type="dxa"/>
            <w:tcBorders>
              <w:top w:val="single" w:sz="4" w:space="0" w:color="auto"/>
              <w:left w:val="double" w:sz="4" w:space="0" w:color="auto"/>
              <w:bottom w:val="single" w:sz="4" w:space="0" w:color="000000"/>
              <w:right w:val="single" w:sz="4" w:space="0" w:color="000000"/>
            </w:tcBorders>
            <w:shd w:val="clear" w:color="auto" w:fill="E7E6E6"/>
            <w:noWrap/>
            <w:tcMar>
              <w:top w:w="28" w:type="dxa"/>
              <w:bottom w:w="28" w:type="dxa"/>
            </w:tcMar>
            <w:vAlign w:val="center"/>
          </w:tcPr>
          <w:p w14:paraId="0B24567B" w14:textId="77777777" w:rsidR="005044BD" w:rsidRPr="008741A9" w:rsidRDefault="001757BC" w:rsidP="00C303AC">
            <w:pPr>
              <w:pStyle w:val="Tabela"/>
              <w:jc w:val="center"/>
              <w:rPr>
                <w:b/>
                <w:color w:val="000000"/>
              </w:rPr>
            </w:pPr>
            <w:r>
              <w:rPr>
                <w:b/>
                <w:color w:val="000000"/>
              </w:rPr>
              <w:t>1,612,924</w:t>
            </w:r>
          </w:p>
        </w:tc>
      </w:tr>
      <w:tr w:rsidR="001757BC" w14:paraId="434542ED" w14:textId="77777777" w:rsidTr="00C303AC">
        <w:trPr>
          <w:trHeight w:val="567"/>
          <w:jc w:val="center"/>
        </w:trPr>
        <w:tc>
          <w:tcPr>
            <w:tcW w:w="2542"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50DB7D6C" w14:textId="77777777" w:rsidR="005044BD" w:rsidRPr="008741A9" w:rsidRDefault="001757BC" w:rsidP="005044BD">
            <w:pPr>
              <w:spacing w:after="0" w:line="240" w:lineRule="auto"/>
              <w:jc w:val="left"/>
              <w:rPr>
                <w:sz w:val="16"/>
                <w:szCs w:val="16"/>
              </w:rPr>
            </w:pPr>
            <w:r>
              <w:rPr>
                <w:sz w:val="16"/>
              </w:rPr>
              <w:t>capital expenditure in the entire fuel and energy sector</w:t>
            </w:r>
          </w:p>
        </w:tc>
        <w:tc>
          <w:tcPr>
            <w:tcW w:w="971"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0F6765DD" w14:textId="77777777" w:rsidR="005044BD" w:rsidRPr="008741A9" w:rsidRDefault="001757BC" w:rsidP="00C303AC">
            <w:pPr>
              <w:pStyle w:val="Tabela"/>
              <w:jc w:val="center"/>
              <w:rPr>
                <w:color w:val="7F7F7F"/>
                <w:szCs w:val="16"/>
              </w:rPr>
            </w:pPr>
            <w:r>
              <w:rPr>
                <w:color w:val="7F7F7F"/>
              </w:rPr>
              <w:t>242,443</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0CBB89A8" w14:textId="77777777" w:rsidR="005044BD" w:rsidRPr="008741A9" w:rsidRDefault="001757BC" w:rsidP="00C303AC">
            <w:pPr>
              <w:pStyle w:val="Tabela"/>
              <w:jc w:val="center"/>
              <w:rPr>
                <w:szCs w:val="16"/>
              </w:rPr>
            </w:pPr>
            <w:r>
              <w:t>204,280</w:t>
            </w:r>
          </w:p>
        </w:tc>
        <w:tc>
          <w:tcPr>
            <w:tcW w:w="1114"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119CB89E" w14:textId="77777777" w:rsidR="005044BD" w:rsidRPr="008741A9" w:rsidRDefault="001757BC" w:rsidP="00C303AC">
            <w:pPr>
              <w:pStyle w:val="Tabela"/>
              <w:jc w:val="center"/>
              <w:rPr>
                <w:szCs w:val="16"/>
              </w:rPr>
            </w:pPr>
            <w:r>
              <w:t>207,140</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44633CEC" w14:textId="77777777" w:rsidR="005044BD" w:rsidRPr="008741A9" w:rsidRDefault="001757BC" w:rsidP="00C303AC">
            <w:pPr>
              <w:pStyle w:val="Tabela"/>
              <w:jc w:val="center"/>
              <w:rPr>
                <w:szCs w:val="16"/>
              </w:rPr>
            </w:pPr>
            <w:r>
              <w:t>238,346</w:t>
            </w:r>
          </w:p>
        </w:tc>
        <w:tc>
          <w:tcPr>
            <w:tcW w:w="1113" w:type="dxa"/>
            <w:tcBorders>
              <w:top w:val="single" w:sz="4" w:space="0" w:color="000000"/>
              <w:left w:val="single" w:sz="4" w:space="0" w:color="000000"/>
              <w:bottom w:val="single" w:sz="4" w:space="0" w:color="000000"/>
              <w:right w:val="double" w:sz="4" w:space="0" w:color="auto"/>
            </w:tcBorders>
            <w:shd w:val="clear" w:color="auto" w:fill="auto"/>
            <w:noWrap/>
            <w:tcMar>
              <w:top w:w="28" w:type="dxa"/>
              <w:bottom w:w="28" w:type="dxa"/>
            </w:tcMar>
            <w:vAlign w:val="center"/>
          </w:tcPr>
          <w:p w14:paraId="2E24F411" w14:textId="77777777" w:rsidR="005044BD" w:rsidRPr="008741A9" w:rsidRDefault="001757BC" w:rsidP="00C303AC">
            <w:pPr>
              <w:pStyle w:val="Tabela"/>
              <w:jc w:val="center"/>
              <w:rPr>
                <w:szCs w:val="16"/>
              </w:rPr>
            </w:pPr>
            <w:r>
              <w:t>217,828</w:t>
            </w:r>
          </w:p>
        </w:tc>
        <w:tc>
          <w:tcPr>
            <w:tcW w:w="1114" w:type="dxa"/>
            <w:tcBorders>
              <w:top w:val="single" w:sz="4" w:space="0" w:color="000000"/>
              <w:left w:val="double" w:sz="4" w:space="0" w:color="auto"/>
              <w:bottom w:val="single" w:sz="4" w:space="0" w:color="000000"/>
              <w:right w:val="single" w:sz="4" w:space="0" w:color="000000"/>
            </w:tcBorders>
            <w:shd w:val="clear" w:color="auto" w:fill="auto"/>
            <w:noWrap/>
            <w:tcMar>
              <w:top w:w="28" w:type="dxa"/>
              <w:bottom w:w="28" w:type="dxa"/>
            </w:tcMar>
            <w:vAlign w:val="center"/>
          </w:tcPr>
          <w:p w14:paraId="5AB3EAD8" w14:textId="77777777" w:rsidR="005044BD" w:rsidRPr="008741A9" w:rsidRDefault="001757BC" w:rsidP="00C303AC">
            <w:pPr>
              <w:pStyle w:val="Tabela"/>
              <w:jc w:val="center"/>
              <w:rPr>
                <w:b/>
                <w:color w:val="000000"/>
              </w:rPr>
            </w:pPr>
            <w:r>
              <w:rPr>
                <w:b/>
                <w:color w:val="000000"/>
              </w:rPr>
              <w:t>867,594</w:t>
            </w:r>
          </w:p>
        </w:tc>
      </w:tr>
      <w:tr w:rsidR="001757BC" w14:paraId="7491F343" w14:textId="77777777" w:rsidTr="00C303AC">
        <w:trPr>
          <w:trHeight w:val="567"/>
          <w:jc w:val="center"/>
        </w:trPr>
        <w:tc>
          <w:tcPr>
            <w:tcW w:w="2542"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53254B7F" w14:textId="77777777" w:rsidR="005044BD" w:rsidRPr="008741A9" w:rsidRDefault="001757BC" w:rsidP="005044BD">
            <w:pPr>
              <w:spacing w:after="0" w:line="240" w:lineRule="auto"/>
              <w:jc w:val="left"/>
              <w:rPr>
                <w:b/>
                <w:sz w:val="16"/>
                <w:szCs w:val="16"/>
              </w:rPr>
            </w:pPr>
            <w:r>
              <w:rPr>
                <w:sz w:val="16"/>
              </w:rPr>
              <w:t>energy-related capital expenditure in non-energy sectors (industry, households, services, transport and agriculture)</w:t>
            </w:r>
          </w:p>
        </w:tc>
        <w:tc>
          <w:tcPr>
            <w:tcW w:w="971"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58CE3954" w14:textId="77777777" w:rsidR="005044BD" w:rsidRPr="008741A9" w:rsidRDefault="001757BC" w:rsidP="00C303AC">
            <w:pPr>
              <w:pStyle w:val="Tabela"/>
              <w:jc w:val="center"/>
              <w:rPr>
                <w:color w:val="7F7F7F"/>
                <w:szCs w:val="16"/>
              </w:rPr>
            </w:pPr>
            <w:r>
              <w:rPr>
                <w:color w:val="7F7F7F"/>
              </w:rPr>
              <w:t>186,993</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7A7A1E75" w14:textId="77777777" w:rsidR="005044BD" w:rsidRPr="008741A9" w:rsidRDefault="001757BC" w:rsidP="00C303AC">
            <w:pPr>
              <w:pStyle w:val="Tabela"/>
              <w:jc w:val="center"/>
              <w:rPr>
                <w:szCs w:val="16"/>
              </w:rPr>
            </w:pPr>
            <w:r>
              <w:t>249,021</w:t>
            </w:r>
          </w:p>
        </w:tc>
        <w:tc>
          <w:tcPr>
            <w:tcW w:w="1114"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39EF71A1" w14:textId="77777777" w:rsidR="005044BD" w:rsidRPr="008741A9" w:rsidRDefault="001757BC" w:rsidP="00C303AC">
            <w:pPr>
              <w:pStyle w:val="Tabela"/>
              <w:jc w:val="center"/>
              <w:rPr>
                <w:szCs w:val="16"/>
              </w:rPr>
            </w:pPr>
            <w:r>
              <w:t>224,808</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31E70288" w14:textId="77777777" w:rsidR="005044BD" w:rsidRPr="008741A9" w:rsidRDefault="001757BC" w:rsidP="00C303AC">
            <w:pPr>
              <w:pStyle w:val="Tabela"/>
              <w:jc w:val="center"/>
              <w:rPr>
                <w:szCs w:val="16"/>
              </w:rPr>
            </w:pPr>
            <w:r>
              <w:t>153,057</w:t>
            </w:r>
          </w:p>
        </w:tc>
        <w:tc>
          <w:tcPr>
            <w:tcW w:w="1113" w:type="dxa"/>
            <w:tcBorders>
              <w:top w:val="single" w:sz="4" w:space="0" w:color="000000"/>
              <w:left w:val="single" w:sz="4" w:space="0" w:color="000000"/>
              <w:bottom w:val="single" w:sz="4" w:space="0" w:color="000000"/>
              <w:right w:val="double" w:sz="4" w:space="0" w:color="auto"/>
            </w:tcBorders>
            <w:shd w:val="clear" w:color="auto" w:fill="auto"/>
            <w:noWrap/>
            <w:tcMar>
              <w:top w:w="28" w:type="dxa"/>
              <w:bottom w:w="28" w:type="dxa"/>
            </w:tcMar>
            <w:vAlign w:val="center"/>
          </w:tcPr>
          <w:p w14:paraId="0658FB78" w14:textId="77777777" w:rsidR="005044BD" w:rsidRPr="008741A9" w:rsidRDefault="001757BC" w:rsidP="00C303AC">
            <w:pPr>
              <w:pStyle w:val="Tabela"/>
              <w:jc w:val="center"/>
              <w:rPr>
                <w:szCs w:val="16"/>
              </w:rPr>
            </w:pPr>
            <w:r>
              <w:t>118,444</w:t>
            </w:r>
          </w:p>
        </w:tc>
        <w:tc>
          <w:tcPr>
            <w:tcW w:w="1114" w:type="dxa"/>
            <w:tcBorders>
              <w:top w:val="single" w:sz="4" w:space="0" w:color="000000"/>
              <w:left w:val="double" w:sz="4" w:space="0" w:color="auto"/>
              <w:bottom w:val="single" w:sz="4" w:space="0" w:color="000000"/>
              <w:right w:val="single" w:sz="4" w:space="0" w:color="000000"/>
            </w:tcBorders>
            <w:shd w:val="clear" w:color="auto" w:fill="auto"/>
            <w:noWrap/>
            <w:tcMar>
              <w:top w:w="28" w:type="dxa"/>
              <w:bottom w:w="28" w:type="dxa"/>
            </w:tcMar>
            <w:vAlign w:val="center"/>
          </w:tcPr>
          <w:p w14:paraId="1EB3D8D4" w14:textId="77777777" w:rsidR="005044BD" w:rsidRPr="008741A9" w:rsidRDefault="001757BC" w:rsidP="00C303AC">
            <w:pPr>
              <w:pStyle w:val="Tabela"/>
              <w:jc w:val="center"/>
              <w:rPr>
                <w:b/>
                <w:color w:val="000000"/>
              </w:rPr>
            </w:pPr>
            <w:r>
              <w:rPr>
                <w:b/>
                <w:color w:val="000000"/>
              </w:rPr>
              <w:t>745,330</w:t>
            </w:r>
          </w:p>
        </w:tc>
      </w:tr>
    </w:tbl>
    <w:p w14:paraId="1E2E3EAA" w14:textId="53764377" w:rsidR="00B56B90" w:rsidRPr="008741A9" w:rsidRDefault="001757BC" w:rsidP="00B56B90">
      <w:pPr>
        <w:pStyle w:val="Legenda"/>
        <w:rPr>
          <w:color w:val="auto"/>
        </w:rPr>
      </w:pPr>
      <w:r>
        <w:rPr>
          <w:color w:val="auto"/>
        </w:rPr>
        <w:t xml:space="preserve">Source: </w:t>
      </w:r>
      <w:r w:rsidR="006F7BB9">
        <w:rPr>
          <w:color w:val="auto"/>
        </w:rPr>
        <w:t>O</w:t>
      </w:r>
      <w:r>
        <w:rPr>
          <w:color w:val="auto"/>
        </w:rPr>
        <w:t>wn study by ARE S.A.</w:t>
      </w:r>
    </w:p>
    <w:p w14:paraId="6F26B3D5" w14:textId="77777777" w:rsidR="00C338C6" w:rsidRPr="008741A9" w:rsidRDefault="00C338C6" w:rsidP="000F2386">
      <w:pPr>
        <w:rPr>
          <w:sz w:val="10"/>
          <w:szCs w:val="10"/>
        </w:rPr>
      </w:pPr>
    </w:p>
    <w:p w14:paraId="3ACDD56F" w14:textId="77777777" w:rsidR="0069341F" w:rsidRPr="00C34974" w:rsidRDefault="001757BC" w:rsidP="0069341F">
      <w:r>
        <w:t>The table below shows how capital expenditure in each of the fuel and energy sub-sectors evolve between 2016 and 2040.</w:t>
      </w:r>
    </w:p>
    <w:p w14:paraId="0581E243" w14:textId="77777777" w:rsidR="0069341F" w:rsidRPr="008741A9" w:rsidRDefault="0069341F" w:rsidP="0069341F">
      <w:pPr>
        <w:spacing w:after="0" w:line="240" w:lineRule="auto"/>
        <w:rPr>
          <w:rFonts w:eastAsia="Times New Roman"/>
          <w:sz w:val="10"/>
          <w:szCs w:val="10"/>
          <w:lang w:eastAsia="pl-PL"/>
        </w:rPr>
      </w:pPr>
    </w:p>
    <w:p w14:paraId="62D1DD22" w14:textId="77777777" w:rsidR="0069341F" w:rsidRPr="008741A9" w:rsidRDefault="001757BC" w:rsidP="0069341F">
      <w:pPr>
        <w:spacing w:before="60" w:after="60" w:line="240" w:lineRule="auto"/>
        <w:jc w:val="left"/>
        <w:rPr>
          <w:rFonts w:eastAsia="Calibri"/>
          <w:bCs/>
          <w:i/>
          <w:sz w:val="18"/>
          <w:szCs w:val="24"/>
        </w:rPr>
      </w:pPr>
      <w:bookmarkStart w:id="62" w:name="_Toc28955256"/>
      <w:r>
        <w:rPr>
          <w:i/>
          <w:sz w:val="18"/>
        </w:rPr>
        <w:t xml:space="preserve">Table </w:t>
      </w:r>
      <w:r w:rsidRPr="008741A9">
        <w:rPr>
          <w:rFonts w:eastAsia="Calibri"/>
          <w:i/>
          <w:sz w:val="18"/>
        </w:rPr>
        <w:fldChar w:fldCharType="begin"/>
      </w:r>
      <w:r w:rsidRPr="008741A9">
        <w:rPr>
          <w:rFonts w:eastAsia="Calibri"/>
          <w:i/>
          <w:sz w:val="18"/>
        </w:rPr>
        <w:instrText xml:space="preserve"> SEQ Tabela \* ARABIC </w:instrText>
      </w:r>
      <w:r w:rsidRPr="008741A9">
        <w:rPr>
          <w:rFonts w:eastAsia="Calibri"/>
          <w:i/>
          <w:sz w:val="18"/>
        </w:rPr>
        <w:fldChar w:fldCharType="separate"/>
      </w:r>
      <w:r w:rsidRPr="008741A9">
        <w:rPr>
          <w:rFonts w:eastAsia="Calibri"/>
          <w:i/>
          <w:sz w:val="18"/>
        </w:rPr>
        <w:t>31</w:t>
      </w:r>
      <w:r w:rsidRPr="008741A9">
        <w:rPr>
          <w:rFonts w:eastAsia="Calibri"/>
          <w:i/>
          <w:sz w:val="18"/>
        </w:rPr>
        <w:fldChar w:fldCharType="end"/>
      </w:r>
      <w:r>
        <w:rPr>
          <w:i/>
          <w:sz w:val="18"/>
        </w:rPr>
        <w:t>. Projected capital expenditure in the energy sector – by sub-sectors [PLN'2018 million]</w:t>
      </w:r>
      <w:bookmarkEnd w:id="62"/>
    </w:p>
    <w:tbl>
      <w:tblPr>
        <w:tblW w:w="8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81"/>
        <w:gridCol w:w="1120"/>
        <w:gridCol w:w="1080"/>
        <w:gridCol w:w="1080"/>
        <w:gridCol w:w="1080"/>
        <w:gridCol w:w="1080"/>
        <w:gridCol w:w="1080"/>
      </w:tblGrid>
      <w:tr w:rsidR="001757BC" w14:paraId="3A889283" w14:textId="77777777" w:rsidTr="008741A9">
        <w:trPr>
          <w:trHeight w:val="340"/>
        </w:trPr>
        <w:tc>
          <w:tcPr>
            <w:tcW w:w="2381" w:type="dxa"/>
            <w:shd w:val="clear" w:color="auto" w:fill="auto"/>
            <w:noWrap/>
            <w:vAlign w:val="center"/>
            <w:hideMark/>
          </w:tcPr>
          <w:p w14:paraId="281D556B" w14:textId="77777777" w:rsidR="0069341F" w:rsidRPr="008741A9" w:rsidRDefault="001757BC" w:rsidP="00CF712D">
            <w:pPr>
              <w:spacing w:after="0" w:line="240" w:lineRule="auto"/>
              <w:jc w:val="left"/>
              <w:rPr>
                <w:rFonts w:eastAsia="Times New Roman" w:cs="Arial"/>
                <w:b/>
                <w:bCs/>
                <w:sz w:val="16"/>
                <w:szCs w:val="16"/>
              </w:rPr>
            </w:pPr>
            <w:r>
              <w:rPr>
                <w:b/>
                <w:sz w:val="16"/>
              </w:rPr>
              <w:t>sector</w:t>
            </w:r>
          </w:p>
        </w:tc>
        <w:tc>
          <w:tcPr>
            <w:tcW w:w="1120" w:type="dxa"/>
            <w:shd w:val="clear" w:color="auto" w:fill="E7E6E6"/>
            <w:noWrap/>
            <w:vAlign w:val="center"/>
            <w:hideMark/>
          </w:tcPr>
          <w:p w14:paraId="0862AB36" w14:textId="77777777" w:rsidR="0069341F" w:rsidRPr="008741A9" w:rsidRDefault="001757BC" w:rsidP="00CF712D">
            <w:pPr>
              <w:spacing w:after="0" w:line="240" w:lineRule="auto"/>
              <w:jc w:val="center"/>
              <w:rPr>
                <w:rFonts w:eastAsia="Times New Roman" w:cs="Arial"/>
                <w:b/>
                <w:bCs/>
                <w:color w:val="7F7F7F"/>
                <w:sz w:val="16"/>
                <w:szCs w:val="16"/>
              </w:rPr>
            </w:pPr>
            <w:r>
              <w:rPr>
                <w:b/>
                <w:color w:val="7F7F7F"/>
                <w:sz w:val="16"/>
              </w:rPr>
              <w:t>2016–2020</w:t>
            </w:r>
          </w:p>
        </w:tc>
        <w:tc>
          <w:tcPr>
            <w:tcW w:w="1080" w:type="dxa"/>
            <w:shd w:val="clear" w:color="auto" w:fill="E7E6E6"/>
            <w:noWrap/>
            <w:vAlign w:val="center"/>
            <w:hideMark/>
          </w:tcPr>
          <w:p w14:paraId="4C4EF914" w14:textId="77777777" w:rsidR="0069341F" w:rsidRPr="008741A9" w:rsidRDefault="001757BC" w:rsidP="00CF712D">
            <w:pPr>
              <w:spacing w:after="0" w:line="240" w:lineRule="auto"/>
              <w:jc w:val="center"/>
              <w:rPr>
                <w:rFonts w:eastAsia="Times New Roman" w:cs="Arial"/>
                <w:b/>
                <w:bCs/>
                <w:sz w:val="16"/>
                <w:szCs w:val="16"/>
              </w:rPr>
            </w:pPr>
            <w:r>
              <w:rPr>
                <w:b/>
                <w:sz w:val="16"/>
              </w:rPr>
              <w:t>2021–2025</w:t>
            </w:r>
          </w:p>
        </w:tc>
        <w:tc>
          <w:tcPr>
            <w:tcW w:w="1080" w:type="dxa"/>
            <w:shd w:val="clear" w:color="auto" w:fill="E7E6E6"/>
            <w:noWrap/>
            <w:vAlign w:val="center"/>
            <w:hideMark/>
          </w:tcPr>
          <w:p w14:paraId="0CB65287" w14:textId="77777777" w:rsidR="0069341F" w:rsidRPr="008741A9" w:rsidRDefault="001757BC" w:rsidP="00CF712D">
            <w:pPr>
              <w:spacing w:after="0" w:line="240" w:lineRule="auto"/>
              <w:jc w:val="center"/>
              <w:rPr>
                <w:rFonts w:eastAsia="Times New Roman" w:cs="Arial"/>
                <w:b/>
                <w:bCs/>
                <w:sz w:val="16"/>
                <w:szCs w:val="16"/>
              </w:rPr>
            </w:pPr>
            <w:r>
              <w:rPr>
                <w:b/>
                <w:sz w:val="16"/>
              </w:rPr>
              <w:t>2025–2030</w:t>
            </w:r>
          </w:p>
        </w:tc>
        <w:tc>
          <w:tcPr>
            <w:tcW w:w="1080" w:type="dxa"/>
            <w:shd w:val="clear" w:color="auto" w:fill="E7E6E6"/>
            <w:noWrap/>
            <w:vAlign w:val="center"/>
            <w:hideMark/>
          </w:tcPr>
          <w:p w14:paraId="4988CBDA" w14:textId="77777777" w:rsidR="0069341F" w:rsidRPr="008741A9" w:rsidRDefault="001757BC" w:rsidP="00CF712D">
            <w:pPr>
              <w:spacing w:after="0" w:line="240" w:lineRule="auto"/>
              <w:jc w:val="center"/>
              <w:rPr>
                <w:rFonts w:eastAsia="Times New Roman" w:cs="Arial"/>
                <w:b/>
                <w:bCs/>
                <w:sz w:val="16"/>
                <w:szCs w:val="16"/>
              </w:rPr>
            </w:pPr>
            <w:r>
              <w:rPr>
                <w:b/>
                <w:sz w:val="16"/>
              </w:rPr>
              <w:t>2031–2035</w:t>
            </w:r>
          </w:p>
        </w:tc>
        <w:tc>
          <w:tcPr>
            <w:tcW w:w="1080" w:type="dxa"/>
            <w:tcBorders>
              <w:right w:val="double" w:sz="4" w:space="0" w:color="auto"/>
            </w:tcBorders>
            <w:shd w:val="clear" w:color="auto" w:fill="E7E6E6"/>
            <w:noWrap/>
            <w:vAlign w:val="center"/>
            <w:hideMark/>
          </w:tcPr>
          <w:p w14:paraId="200136A0" w14:textId="77777777" w:rsidR="0069341F" w:rsidRPr="008741A9" w:rsidRDefault="001757BC" w:rsidP="00CF712D">
            <w:pPr>
              <w:spacing w:after="0" w:line="240" w:lineRule="auto"/>
              <w:jc w:val="center"/>
              <w:rPr>
                <w:rFonts w:eastAsia="Times New Roman" w:cs="Arial"/>
                <w:b/>
                <w:bCs/>
                <w:sz w:val="16"/>
                <w:szCs w:val="16"/>
              </w:rPr>
            </w:pPr>
            <w:r>
              <w:rPr>
                <w:b/>
                <w:sz w:val="16"/>
              </w:rPr>
              <w:t>2036–2040</w:t>
            </w:r>
          </w:p>
        </w:tc>
        <w:tc>
          <w:tcPr>
            <w:tcW w:w="1080" w:type="dxa"/>
            <w:tcBorders>
              <w:left w:val="double" w:sz="4" w:space="0" w:color="auto"/>
            </w:tcBorders>
            <w:shd w:val="clear" w:color="auto" w:fill="E7E6E6"/>
            <w:noWrap/>
            <w:vAlign w:val="center"/>
            <w:hideMark/>
          </w:tcPr>
          <w:p w14:paraId="69995617" w14:textId="77777777" w:rsidR="0069341F" w:rsidRPr="008741A9" w:rsidRDefault="001757BC" w:rsidP="00CF712D">
            <w:pPr>
              <w:spacing w:after="0" w:line="240" w:lineRule="auto"/>
              <w:jc w:val="center"/>
              <w:rPr>
                <w:rFonts w:eastAsia="Times New Roman" w:cs="Arial"/>
                <w:b/>
                <w:bCs/>
                <w:sz w:val="16"/>
                <w:szCs w:val="16"/>
              </w:rPr>
            </w:pPr>
            <w:r>
              <w:rPr>
                <w:b/>
                <w:sz w:val="16"/>
              </w:rPr>
              <w:t>2021–2040</w:t>
            </w:r>
          </w:p>
        </w:tc>
      </w:tr>
      <w:tr w:rsidR="001757BC" w14:paraId="22CE58CD" w14:textId="77777777" w:rsidTr="0069341F">
        <w:trPr>
          <w:trHeight w:val="340"/>
        </w:trPr>
        <w:tc>
          <w:tcPr>
            <w:tcW w:w="2381" w:type="dxa"/>
            <w:shd w:val="clear" w:color="auto" w:fill="auto"/>
            <w:noWrap/>
            <w:vAlign w:val="center"/>
          </w:tcPr>
          <w:p w14:paraId="2469837C" w14:textId="77777777" w:rsidR="0069341F" w:rsidRPr="008741A9" w:rsidRDefault="001757BC" w:rsidP="00CF712D">
            <w:pPr>
              <w:spacing w:after="0" w:line="240" w:lineRule="auto"/>
              <w:jc w:val="left"/>
              <w:rPr>
                <w:rFonts w:eastAsia="Times New Roman"/>
                <w:color w:val="000000"/>
                <w:sz w:val="16"/>
                <w:szCs w:val="16"/>
              </w:rPr>
            </w:pPr>
            <w:r>
              <w:rPr>
                <w:color w:val="000000"/>
                <w:sz w:val="16"/>
              </w:rPr>
              <w:t>generation of electricity</w:t>
            </w:r>
          </w:p>
        </w:tc>
        <w:tc>
          <w:tcPr>
            <w:tcW w:w="1120" w:type="dxa"/>
            <w:shd w:val="clear" w:color="auto" w:fill="auto"/>
            <w:noWrap/>
            <w:vAlign w:val="center"/>
          </w:tcPr>
          <w:p w14:paraId="7EE5E1FE" w14:textId="77777777" w:rsidR="0069341F" w:rsidRPr="008741A9" w:rsidRDefault="001757BC" w:rsidP="00CF712D">
            <w:pPr>
              <w:pStyle w:val="Tabela"/>
              <w:jc w:val="center"/>
              <w:rPr>
                <w:rFonts w:eastAsia="Times New Roman"/>
                <w:color w:val="7F7F7F"/>
                <w:szCs w:val="16"/>
              </w:rPr>
            </w:pPr>
            <w:r>
              <w:rPr>
                <w:color w:val="7F7F7F"/>
              </w:rPr>
              <w:t>92,272</w:t>
            </w:r>
          </w:p>
        </w:tc>
        <w:tc>
          <w:tcPr>
            <w:tcW w:w="1080" w:type="dxa"/>
            <w:shd w:val="clear" w:color="auto" w:fill="auto"/>
            <w:noWrap/>
            <w:vAlign w:val="center"/>
          </w:tcPr>
          <w:p w14:paraId="541BC515" w14:textId="77777777" w:rsidR="0069341F" w:rsidRPr="008741A9" w:rsidRDefault="001757BC" w:rsidP="00CF712D">
            <w:pPr>
              <w:pStyle w:val="Tabela"/>
              <w:jc w:val="center"/>
              <w:rPr>
                <w:rFonts w:eastAsia="Times New Roman"/>
                <w:szCs w:val="16"/>
              </w:rPr>
            </w:pPr>
            <w:r>
              <w:rPr>
                <w:color w:val="000000"/>
              </w:rPr>
              <w:t>52,932</w:t>
            </w:r>
          </w:p>
        </w:tc>
        <w:tc>
          <w:tcPr>
            <w:tcW w:w="1080" w:type="dxa"/>
            <w:shd w:val="clear" w:color="auto" w:fill="auto"/>
            <w:noWrap/>
            <w:vAlign w:val="center"/>
          </w:tcPr>
          <w:p w14:paraId="4864A18D" w14:textId="77777777" w:rsidR="0069341F" w:rsidRPr="008741A9" w:rsidRDefault="001757BC" w:rsidP="00CF712D">
            <w:pPr>
              <w:pStyle w:val="Tabela"/>
              <w:jc w:val="center"/>
              <w:rPr>
                <w:rFonts w:eastAsia="Times New Roman"/>
                <w:szCs w:val="16"/>
              </w:rPr>
            </w:pPr>
            <w:r>
              <w:rPr>
                <w:color w:val="000000"/>
              </w:rPr>
              <w:t>55,298</w:t>
            </w:r>
          </w:p>
        </w:tc>
        <w:tc>
          <w:tcPr>
            <w:tcW w:w="1080" w:type="dxa"/>
            <w:shd w:val="clear" w:color="auto" w:fill="auto"/>
            <w:noWrap/>
            <w:vAlign w:val="center"/>
          </w:tcPr>
          <w:p w14:paraId="57967FC7" w14:textId="77777777" w:rsidR="0069341F" w:rsidRPr="008741A9" w:rsidRDefault="001757BC" w:rsidP="00CF712D">
            <w:pPr>
              <w:pStyle w:val="Tabela"/>
              <w:jc w:val="center"/>
              <w:rPr>
                <w:rFonts w:eastAsia="Times New Roman"/>
                <w:szCs w:val="16"/>
              </w:rPr>
            </w:pPr>
            <w:r>
              <w:rPr>
                <w:color w:val="000000"/>
              </w:rPr>
              <w:t>107,972</w:t>
            </w:r>
          </w:p>
        </w:tc>
        <w:tc>
          <w:tcPr>
            <w:tcW w:w="1080" w:type="dxa"/>
            <w:tcBorders>
              <w:right w:val="double" w:sz="4" w:space="0" w:color="auto"/>
            </w:tcBorders>
            <w:shd w:val="clear" w:color="auto" w:fill="auto"/>
            <w:noWrap/>
            <w:vAlign w:val="center"/>
          </w:tcPr>
          <w:p w14:paraId="43B0E22A" w14:textId="77777777" w:rsidR="0069341F" w:rsidRPr="008741A9" w:rsidRDefault="001757BC" w:rsidP="00CF712D">
            <w:pPr>
              <w:pStyle w:val="Tabela"/>
              <w:jc w:val="center"/>
              <w:rPr>
                <w:rFonts w:eastAsia="Times New Roman"/>
                <w:szCs w:val="16"/>
              </w:rPr>
            </w:pPr>
            <w:r>
              <w:rPr>
                <w:color w:val="000000"/>
              </w:rPr>
              <w:t>103,457</w:t>
            </w:r>
          </w:p>
        </w:tc>
        <w:tc>
          <w:tcPr>
            <w:tcW w:w="1080" w:type="dxa"/>
            <w:tcBorders>
              <w:left w:val="double" w:sz="4" w:space="0" w:color="auto"/>
            </w:tcBorders>
            <w:shd w:val="clear" w:color="auto" w:fill="auto"/>
            <w:noWrap/>
            <w:vAlign w:val="center"/>
          </w:tcPr>
          <w:p w14:paraId="73E13C2C" w14:textId="77777777" w:rsidR="0069341F" w:rsidRPr="008741A9" w:rsidRDefault="001757BC" w:rsidP="00CF712D">
            <w:pPr>
              <w:pStyle w:val="Tabela"/>
              <w:jc w:val="center"/>
              <w:rPr>
                <w:rFonts w:eastAsia="Times New Roman"/>
                <w:b/>
                <w:sz w:val="18"/>
                <w:szCs w:val="16"/>
                <w:u w:val="single"/>
              </w:rPr>
            </w:pPr>
            <w:r>
              <w:rPr>
                <w:b/>
                <w:color w:val="000000"/>
                <w:sz w:val="18"/>
              </w:rPr>
              <w:t>319,659</w:t>
            </w:r>
          </w:p>
        </w:tc>
      </w:tr>
      <w:tr w:rsidR="001757BC" w14:paraId="6EFD4201" w14:textId="77777777" w:rsidTr="0069341F">
        <w:trPr>
          <w:trHeight w:val="340"/>
        </w:trPr>
        <w:tc>
          <w:tcPr>
            <w:tcW w:w="2381" w:type="dxa"/>
            <w:shd w:val="clear" w:color="auto" w:fill="auto"/>
            <w:noWrap/>
            <w:vAlign w:val="center"/>
          </w:tcPr>
          <w:p w14:paraId="61316AD7" w14:textId="77777777" w:rsidR="0069341F" w:rsidRPr="008741A9" w:rsidRDefault="001757BC" w:rsidP="00CF712D">
            <w:pPr>
              <w:spacing w:after="0" w:line="240" w:lineRule="auto"/>
              <w:jc w:val="left"/>
              <w:rPr>
                <w:sz w:val="16"/>
                <w:szCs w:val="16"/>
              </w:rPr>
            </w:pPr>
            <w:r>
              <w:rPr>
                <w:sz w:val="16"/>
              </w:rPr>
              <w:t>transmission and distribution of electricity</w:t>
            </w:r>
          </w:p>
        </w:tc>
        <w:tc>
          <w:tcPr>
            <w:tcW w:w="1120" w:type="dxa"/>
            <w:shd w:val="clear" w:color="auto" w:fill="auto"/>
            <w:noWrap/>
            <w:vAlign w:val="center"/>
          </w:tcPr>
          <w:p w14:paraId="3FDCA70D" w14:textId="77777777" w:rsidR="0069341F" w:rsidRPr="008741A9" w:rsidRDefault="001757BC" w:rsidP="00CF712D">
            <w:pPr>
              <w:pStyle w:val="Tabela"/>
              <w:jc w:val="center"/>
              <w:rPr>
                <w:rFonts w:eastAsia="Times New Roman"/>
                <w:color w:val="7F7F7F"/>
                <w:szCs w:val="16"/>
              </w:rPr>
            </w:pPr>
            <w:r>
              <w:rPr>
                <w:color w:val="7F7F7F"/>
              </w:rPr>
              <w:t>38,438</w:t>
            </w:r>
          </w:p>
        </w:tc>
        <w:tc>
          <w:tcPr>
            <w:tcW w:w="1080" w:type="dxa"/>
            <w:shd w:val="clear" w:color="auto" w:fill="auto"/>
            <w:noWrap/>
            <w:vAlign w:val="center"/>
          </w:tcPr>
          <w:p w14:paraId="0F017B9C" w14:textId="77777777" w:rsidR="0069341F" w:rsidRPr="008741A9" w:rsidRDefault="001757BC" w:rsidP="00CF712D">
            <w:pPr>
              <w:pStyle w:val="Tabela"/>
              <w:jc w:val="center"/>
              <w:rPr>
                <w:rFonts w:eastAsia="Times New Roman"/>
                <w:szCs w:val="16"/>
              </w:rPr>
            </w:pPr>
            <w:r>
              <w:rPr>
                <w:color w:val="000000"/>
              </w:rPr>
              <w:t>45,309</w:t>
            </w:r>
          </w:p>
        </w:tc>
        <w:tc>
          <w:tcPr>
            <w:tcW w:w="1080" w:type="dxa"/>
            <w:shd w:val="clear" w:color="auto" w:fill="auto"/>
            <w:noWrap/>
            <w:vAlign w:val="center"/>
          </w:tcPr>
          <w:p w14:paraId="46EFDA00" w14:textId="77777777" w:rsidR="0069341F" w:rsidRPr="008741A9" w:rsidRDefault="001757BC" w:rsidP="00CF712D">
            <w:pPr>
              <w:pStyle w:val="Tabela"/>
              <w:jc w:val="center"/>
              <w:rPr>
                <w:rFonts w:eastAsia="Times New Roman"/>
                <w:szCs w:val="16"/>
              </w:rPr>
            </w:pPr>
            <w:r>
              <w:rPr>
                <w:color w:val="000000"/>
              </w:rPr>
              <w:t>47,635</w:t>
            </w:r>
          </w:p>
        </w:tc>
        <w:tc>
          <w:tcPr>
            <w:tcW w:w="1080" w:type="dxa"/>
            <w:shd w:val="clear" w:color="auto" w:fill="auto"/>
            <w:noWrap/>
            <w:vAlign w:val="center"/>
          </w:tcPr>
          <w:p w14:paraId="7A8B1307" w14:textId="77777777" w:rsidR="0069341F" w:rsidRPr="008741A9" w:rsidRDefault="001757BC" w:rsidP="00CF712D">
            <w:pPr>
              <w:pStyle w:val="Tabela"/>
              <w:jc w:val="center"/>
              <w:rPr>
                <w:rFonts w:eastAsia="Times New Roman"/>
                <w:szCs w:val="16"/>
              </w:rPr>
            </w:pPr>
            <w:r>
              <w:rPr>
                <w:color w:val="000000"/>
              </w:rPr>
              <w:t>44,188</w:t>
            </w:r>
          </w:p>
        </w:tc>
        <w:tc>
          <w:tcPr>
            <w:tcW w:w="1080" w:type="dxa"/>
            <w:tcBorders>
              <w:right w:val="double" w:sz="4" w:space="0" w:color="auto"/>
            </w:tcBorders>
            <w:shd w:val="clear" w:color="auto" w:fill="auto"/>
            <w:noWrap/>
            <w:vAlign w:val="center"/>
          </w:tcPr>
          <w:p w14:paraId="4465FC5D" w14:textId="77777777" w:rsidR="0069341F" w:rsidRPr="008741A9" w:rsidRDefault="001757BC" w:rsidP="00CF712D">
            <w:pPr>
              <w:pStyle w:val="Tabela"/>
              <w:jc w:val="center"/>
              <w:rPr>
                <w:rFonts w:eastAsia="Times New Roman"/>
                <w:szCs w:val="16"/>
              </w:rPr>
            </w:pPr>
            <w:r>
              <w:rPr>
                <w:color w:val="000000"/>
              </w:rPr>
              <w:t>42,895</w:t>
            </w:r>
          </w:p>
        </w:tc>
        <w:tc>
          <w:tcPr>
            <w:tcW w:w="1080" w:type="dxa"/>
            <w:tcBorders>
              <w:left w:val="double" w:sz="4" w:space="0" w:color="auto"/>
            </w:tcBorders>
            <w:shd w:val="clear" w:color="auto" w:fill="auto"/>
            <w:noWrap/>
            <w:vAlign w:val="center"/>
          </w:tcPr>
          <w:p w14:paraId="178F4957" w14:textId="77777777" w:rsidR="0069341F" w:rsidRPr="008741A9" w:rsidRDefault="001757BC" w:rsidP="00CF712D">
            <w:pPr>
              <w:pStyle w:val="Tabela"/>
              <w:jc w:val="center"/>
              <w:rPr>
                <w:rFonts w:eastAsia="Times New Roman"/>
                <w:b/>
                <w:sz w:val="18"/>
                <w:szCs w:val="16"/>
                <w:u w:val="single"/>
              </w:rPr>
            </w:pPr>
            <w:r>
              <w:rPr>
                <w:b/>
                <w:color w:val="000000"/>
                <w:sz w:val="18"/>
              </w:rPr>
              <w:t>180,026</w:t>
            </w:r>
          </w:p>
        </w:tc>
      </w:tr>
      <w:tr w:rsidR="001757BC" w14:paraId="5217E5FD" w14:textId="77777777" w:rsidTr="0069341F">
        <w:trPr>
          <w:trHeight w:val="340"/>
        </w:trPr>
        <w:tc>
          <w:tcPr>
            <w:tcW w:w="2381" w:type="dxa"/>
            <w:shd w:val="clear" w:color="auto" w:fill="auto"/>
            <w:noWrap/>
            <w:vAlign w:val="center"/>
          </w:tcPr>
          <w:p w14:paraId="04DA116F" w14:textId="77777777" w:rsidR="0069341F" w:rsidRPr="008741A9" w:rsidRDefault="001757BC" w:rsidP="00CF712D">
            <w:pPr>
              <w:spacing w:after="0" w:line="240" w:lineRule="auto"/>
              <w:jc w:val="left"/>
              <w:rPr>
                <w:rFonts w:eastAsia="Times New Roman"/>
                <w:color w:val="000000"/>
                <w:sz w:val="16"/>
                <w:szCs w:val="16"/>
              </w:rPr>
            </w:pPr>
            <w:r>
              <w:rPr>
                <w:color w:val="000000"/>
                <w:sz w:val="16"/>
              </w:rPr>
              <w:t>generation of district heat</w:t>
            </w:r>
          </w:p>
        </w:tc>
        <w:tc>
          <w:tcPr>
            <w:tcW w:w="1120" w:type="dxa"/>
            <w:shd w:val="clear" w:color="auto" w:fill="auto"/>
            <w:noWrap/>
            <w:vAlign w:val="center"/>
          </w:tcPr>
          <w:p w14:paraId="3CDB868C" w14:textId="77777777" w:rsidR="0069341F" w:rsidRPr="008741A9" w:rsidRDefault="001757BC" w:rsidP="00CF712D">
            <w:pPr>
              <w:pStyle w:val="Tabela"/>
              <w:jc w:val="center"/>
              <w:rPr>
                <w:rFonts w:eastAsia="Times New Roman"/>
                <w:color w:val="7F7F7F"/>
                <w:szCs w:val="16"/>
              </w:rPr>
            </w:pPr>
            <w:r>
              <w:rPr>
                <w:color w:val="7F7F7F"/>
              </w:rPr>
              <w:t>9,959</w:t>
            </w:r>
          </w:p>
        </w:tc>
        <w:tc>
          <w:tcPr>
            <w:tcW w:w="1080" w:type="dxa"/>
            <w:shd w:val="clear" w:color="auto" w:fill="auto"/>
            <w:noWrap/>
            <w:vAlign w:val="center"/>
          </w:tcPr>
          <w:p w14:paraId="4CC57DAE" w14:textId="77777777" w:rsidR="0069341F" w:rsidRPr="008741A9" w:rsidRDefault="001757BC" w:rsidP="00CF712D">
            <w:pPr>
              <w:pStyle w:val="Tabela"/>
              <w:jc w:val="center"/>
              <w:rPr>
                <w:rFonts w:eastAsia="Times New Roman"/>
                <w:szCs w:val="16"/>
              </w:rPr>
            </w:pPr>
            <w:r>
              <w:rPr>
                <w:color w:val="000000"/>
              </w:rPr>
              <w:t>12,470</w:t>
            </w:r>
          </w:p>
        </w:tc>
        <w:tc>
          <w:tcPr>
            <w:tcW w:w="1080" w:type="dxa"/>
            <w:shd w:val="clear" w:color="auto" w:fill="auto"/>
            <w:noWrap/>
            <w:vAlign w:val="center"/>
          </w:tcPr>
          <w:p w14:paraId="4F73475D" w14:textId="77777777" w:rsidR="0069341F" w:rsidRPr="008741A9" w:rsidRDefault="001757BC" w:rsidP="00CF712D">
            <w:pPr>
              <w:pStyle w:val="Tabela"/>
              <w:jc w:val="center"/>
              <w:rPr>
                <w:rFonts w:eastAsia="Times New Roman"/>
                <w:szCs w:val="16"/>
              </w:rPr>
            </w:pPr>
            <w:r>
              <w:rPr>
                <w:color w:val="000000"/>
              </w:rPr>
              <w:t>14,433</w:t>
            </w:r>
          </w:p>
        </w:tc>
        <w:tc>
          <w:tcPr>
            <w:tcW w:w="1080" w:type="dxa"/>
            <w:shd w:val="clear" w:color="auto" w:fill="auto"/>
            <w:noWrap/>
            <w:vAlign w:val="center"/>
          </w:tcPr>
          <w:p w14:paraId="14859BBF" w14:textId="77777777" w:rsidR="0069341F" w:rsidRPr="008741A9" w:rsidRDefault="001757BC" w:rsidP="00CF712D">
            <w:pPr>
              <w:pStyle w:val="Tabela"/>
              <w:jc w:val="center"/>
              <w:rPr>
                <w:rFonts w:eastAsia="Times New Roman"/>
                <w:szCs w:val="16"/>
              </w:rPr>
            </w:pPr>
            <w:r>
              <w:rPr>
                <w:color w:val="000000"/>
              </w:rPr>
              <w:t>10,251</w:t>
            </w:r>
          </w:p>
        </w:tc>
        <w:tc>
          <w:tcPr>
            <w:tcW w:w="1080" w:type="dxa"/>
            <w:tcBorders>
              <w:right w:val="double" w:sz="4" w:space="0" w:color="auto"/>
            </w:tcBorders>
            <w:shd w:val="clear" w:color="auto" w:fill="auto"/>
            <w:noWrap/>
            <w:vAlign w:val="center"/>
          </w:tcPr>
          <w:p w14:paraId="64B4A382" w14:textId="77777777" w:rsidR="0069341F" w:rsidRPr="008741A9" w:rsidRDefault="001757BC" w:rsidP="00CF712D">
            <w:pPr>
              <w:pStyle w:val="Tabela"/>
              <w:jc w:val="center"/>
              <w:rPr>
                <w:rFonts w:eastAsia="Times New Roman"/>
                <w:szCs w:val="16"/>
              </w:rPr>
            </w:pPr>
            <w:r>
              <w:rPr>
                <w:color w:val="000000"/>
              </w:rPr>
              <w:t>5,598</w:t>
            </w:r>
          </w:p>
        </w:tc>
        <w:tc>
          <w:tcPr>
            <w:tcW w:w="1080" w:type="dxa"/>
            <w:tcBorders>
              <w:left w:val="double" w:sz="4" w:space="0" w:color="auto"/>
            </w:tcBorders>
            <w:shd w:val="clear" w:color="auto" w:fill="auto"/>
            <w:noWrap/>
            <w:vAlign w:val="center"/>
          </w:tcPr>
          <w:p w14:paraId="00F1AA1E" w14:textId="77777777" w:rsidR="0069341F" w:rsidRPr="008741A9" w:rsidRDefault="001757BC" w:rsidP="00CF712D">
            <w:pPr>
              <w:pStyle w:val="Tabela"/>
              <w:jc w:val="center"/>
              <w:rPr>
                <w:rFonts w:eastAsia="Times New Roman"/>
                <w:b/>
                <w:sz w:val="18"/>
                <w:szCs w:val="16"/>
              </w:rPr>
            </w:pPr>
            <w:r>
              <w:rPr>
                <w:b/>
                <w:color w:val="000000"/>
                <w:sz w:val="18"/>
              </w:rPr>
              <w:t>42,751</w:t>
            </w:r>
          </w:p>
        </w:tc>
      </w:tr>
      <w:tr w:rsidR="001757BC" w14:paraId="18640416" w14:textId="77777777" w:rsidTr="0069341F">
        <w:trPr>
          <w:trHeight w:val="340"/>
        </w:trPr>
        <w:tc>
          <w:tcPr>
            <w:tcW w:w="2381" w:type="dxa"/>
            <w:shd w:val="clear" w:color="auto" w:fill="auto"/>
            <w:noWrap/>
            <w:vAlign w:val="center"/>
          </w:tcPr>
          <w:p w14:paraId="79DEF160" w14:textId="77777777" w:rsidR="0069341F" w:rsidRPr="008741A9" w:rsidRDefault="001757BC" w:rsidP="00CF712D">
            <w:pPr>
              <w:spacing w:after="0" w:line="240" w:lineRule="auto"/>
              <w:jc w:val="left"/>
              <w:rPr>
                <w:rFonts w:eastAsia="Times New Roman"/>
                <w:color w:val="000000"/>
                <w:sz w:val="16"/>
                <w:szCs w:val="16"/>
              </w:rPr>
            </w:pPr>
            <w:r>
              <w:rPr>
                <w:color w:val="000000"/>
                <w:sz w:val="16"/>
              </w:rPr>
              <w:t>distribution of district heat</w:t>
            </w:r>
          </w:p>
        </w:tc>
        <w:tc>
          <w:tcPr>
            <w:tcW w:w="1120" w:type="dxa"/>
            <w:shd w:val="clear" w:color="auto" w:fill="auto"/>
            <w:noWrap/>
            <w:vAlign w:val="center"/>
          </w:tcPr>
          <w:p w14:paraId="78DEECB4" w14:textId="77777777" w:rsidR="0069341F" w:rsidRPr="008741A9" w:rsidRDefault="001757BC" w:rsidP="00CF712D">
            <w:pPr>
              <w:pStyle w:val="Tabela"/>
              <w:jc w:val="center"/>
              <w:rPr>
                <w:rFonts w:eastAsia="Times New Roman"/>
                <w:color w:val="7F7F7F"/>
                <w:szCs w:val="16"/>
              </w:rPr>
            </w:pPr>
            <w:r>
              <w:rPr>
                <w:color w:val="7F7F7F"/>
              </w:rPr>
              <w:t>5,719</w:t>
            </w:r>
          </w:p>
        </w:tc>
        <w:tc>
          <w:tcPr>
            <w:tcW w:w="1080" w:type="dxa"/>
            <w:shd w:val="clear" w:color="auto" w:fill="auto"/>
            <w:noWrap/>
            <w:vAlign w:val="center"/>
          </w:tcPr>
          <w:p w14:paraId="1B2BA6E9" w14:textId="77777777" w:rsidR="0069341F" w:rsidRPr="008741A9" w:rsidRDefault="001757BC" w:rsidP="00CF712D">
            <w:pPr>
              <w:pStyle w:val="Tabela"/>
              <w:jc w:val="center"/>
              <w:rPr>
                <w:rFonts w:eastAsia="Times New Roman"/>
                <w:szCs w:val="16"/>
              </w:rPr>
            </w:pPr>
            <w:r>
              <w:rPr>
                <w:color w:val="000000"/>
              </w:rPr>
              <w:t>6,721</w:t>
            </w:r>
          </w:p>
        </w:tc>
        <w:tc>
          <w:tcPr>
            <w:tcW w:w="1080" w:type="dxa"/>
            <w:shd w:val="clear" w:color="auto" w:fill="auto"/>
            <w:noWrap/>
            <w:vAlign w:val="center"/>
          </w:tcPr>
          <w:p w14:paraId="74AEF34F" w14:textId="77777777" w:rsidR="0069341F" w:rsidRPr="008741A9" w:rsidRDefault="001757BC" w:rsidP="00CF712D">
            <w:pPr>
              <w:pStyle w:val="Tabela"/>
              <w:jc w:val="center"/>
              <w:rPr>
                <w:rFonts w:eastAsia="Times New Roman"/>
                <w:szCs w:val="16"/>
              </w:rPr>
            </w:pPr>
            <w:r>
              <w:rPr>
                <w:color w:val="000000"/>
              </w:rPr>
              <w:t>5,238</w:t>
            </w:r>
          </w:p>
        </w:tc>
        <w:tc>
          <w:tcPr>
            <w:tcW w:w="1080" w:type="dxa"/>
            <w:shd w:val="clear" w:color="auto" w:fill="auto"/>
            <w:noWrap/>
            <w:vAlign w:val="center"/>
          </w:tcPr>
          <w:p w14:paraId="76B92684" w14:textId="77777777" w:rsidR="0069341F" w:rsidRPr="008741A9" w:rsidRDefault="001757BC" w:rsidP="00CF712D">
            <w:pPr>
              <w:pStyle w:val="Tabela"/>
              <w:jc w:val="center"/>
              <w:rPr>
                <w:rFonts w:eastAsia="Times New Roman"/>
                <w:szCs w:val="16"/>
              </w:rPr>
            </w:pPr>
            <w:r>
              <w:rPr>
                <w:color w:val="000000"/>
              </w:rPr>
              <w:t>4,341</w:t>
            </w:r>
          </w:p>
        </w:tc>
        <w:tc>
          <w:tcPr>
            <w:tcW w:w="1080" w:type="dxa"/>
            <w:tcBorders>
              <w:right w:val="double" w:sz="4" w:space="0" w:color="auto"/>
            </w:tcBorders>
            <w:shd w:val="clear" w:color="auto" w:fill="auto"/>
            <w:noWrap/>
            <w:vAlign w:val="center"/>
          </w:tcPr>
          <w:p w14:paraId="380789DE" w14:textId="77777777" w:rsidR="0069341F" w:rsidRPr="008741A9" w:rsidRDefault="001757BC" w:rsidP="00CF712D">
            <w:pPr>
              <w:pStyle w:val="Tabela"/>
              <w:jc w:val="center"/>
              <w:rPr>
                <w:rFonts w:eastAsia="Times New Roman"/>
                <w:szCs w:val="16"/>
              </w:rPr>
            </w:pPr>
            <w:r>
              <w:rPr>
                <w:color w:val="000000"/>
              </w:rPr>
              <w:t>3,637</w:t>
            </w:r>
          </w:p>
        </w:tc>
        <w:tc>
          <w:tcPr>
            <w:tcW w:w="1080" w:type="dxa"/>
            <w:tcBorders>
              <w:left w:val="double" w:sz="4" w:space="0" w:color="auto"/>
            </w:tcBorders>
            <w:shd w:val="clear" w:color="auto" w:fill="auto"/>
            <w:noWrap/>
            <w:vAlign w:val="center"/>
          </w:tcPr>
          <w:p w14:paraId="1440E37E" w14:textId="77777777" w:rsidR="0069341F" w:rsidRPr="008741A9" w:rsidRDefault="001757BC" w:rsidP="00CF712D">
            <w:pPr>
              <w:pStyle w:val="Tabela"/>
              <w:jc w:val="center"/>
              <w:rPr>
                <w:rFonts w:eastAsia="Times New Roman"/>
                <w:b/>
                <w:sz w:val="18"/>
                <w:szCs w:val="16"/>
              </w:rPr>
            </w:pPr>
            <w:r>
              <w:rPr>
                <w:b/>
                <w:color w:val="000000"/>
                <w:sz w:val="18"/>
              </w:rPr>
              <w:t>19,937</w:t>
            </w:r>
          </w:p>
        </w:tc>
      </w:tr>
      <w:tr w:rsidR="001757BC" w14:paraId="51FEA0B6" w14:textId="77777777" w:rsidTr="0069341F">
        <w:trPr>
          <w:trHeight w:val="340"/>
        </w:trPr>
        <w:tc>
          <w:tcPr>
            <w:tcW w:w="2381" w:type="dxa"/>
            <w:shd w:val="clear" w:color="auto" w:fill="auto"/>
            <w:noWrap/>
            <w:vAlign w:val="center"/>
          </w:tcPr>
          <w:p w14:paraId="4FFD7305" w14:textId="77777777" w:rsidR="0069341F" w:rsidRPr="008741A9" w:rsidRDefault="001757BC" w:rsidP="00CF712D">
            <w:pPr>
              <w:spacing w:after="0" w:line="240" w:lineRule="auto"/>
              <w:jc w:val="left"/>
              <w:rPr>
                <w:rFonts w:eastAsia="Times New Roman"/>
                <w:color w:val="000000"/>
                <w:sz w:val="16"/>
                <w:szCs w:val="16"/>
              </w:rPr>
            </w:pPr>
            <w:r>
              <w:rPr>
                <w:color w:val="000000"/>
                <w:sz w:val="16"/>
              </w:rPr>
              <w:t>gas industry</w:t>
            </w:r>
          </w:p>
        </w:tc>
        <w:tc>
          <w:tcPr>
            <w:tcW w:w="1120" w:type="dxa"/>
            <w:shd w:val="clear" w:color="auto" w:fill="auto"/>
            <w:noWrap/>
            <w:vAlign w:val="center"/>
          </w:tcPr>
          <w:p w14:paraId="4932550B" w14:textId="77777777" w:rsidR="0069341F" w:rsidRPr="008741A9" w:rsidRDefault="001757BC" w:rsidP="00CF712D">
            <w:pPr>
              <w:pStyle w:val="Tabela"/>
              <w:jc w:val="center"/>
              <w:rPr>
                <w:rFonts w:eastAsia="Times New Roman"/>
                <w:color w:val="7F7F7F"/>
                <w:szCs w:val="16"/>
              </w:rPr>
            </w:pPr>
            <w:r>
              <w:rPr>
                <w:color w:val="7F7F7F"/>
              </w:rPr>
              <w:t>43,085</w:t>
            </w:r>
          </w:p>
        </w:tc>
        <w:tc>
          <w:tcPr>
            <w:tcW w:w="1080" w:type="dxa"/>
            <w:shd w:val="clear" w:color="auto" w:fill="auto"/>
            <w:noWrap/>
            <w:vAlign w:val="center"/>
          </w:tcPr>
          <w:p w14:paraId="2AF552C0" w14:textId="77777777" w:rsidR="0069341F" w:rsidRPr="008741A9" w:rsidRDefault="001757BC" w:rsidP="00CF712D">
            <w:pPr>
              <w:pStyle w:val="Tabela"/>
              <w:jc w:val="center"/>
              <w:rPr>
                <w:rFonts w:eastAsia="Times New Roman"/>
                <w:szCs w:val="16"/>
              </w:rPr>
            </w:pPr>
            <w:r>
              <w:rPr>
                <w:color w:val="000000"/>
              </w:rPr>
              <w:t>28,446</w:t>
            </w:r>
          </w:p>
        </w:tc>
        <w:tc>
          <w:tcPr>
            <w:tcW w:w="1080" w:type="dxa"/>
            <w:shd w:val="clear" w:color="auto" w:fill="auto"/>
            <w:noWrap/>
            <w:vAlign w:val="center"/>
          </w:tcPr>
          <w:p w14:paraId="20745BBB" w14:textId="77777777" w:rsidR="0069341F" w:rsidRPr="008741A9" w:rsidRDefault="001757BC" w:rsidP="00CF712D">
            <w:pPr>
              <w:pStyle w:val="Tabela"/>
              <w:jc w:val="center"/>
              <w:rPr>
                <w:rFonts w:eastAsia="Times New Roman"/>
                <w:szCs w:val="16"/>
              </w:rPr>
            </w:pPr>
            <w:r>
              <w:rPr>
                <w:color w:val="000000"/>
              </w:rPr>
              <w:t>28,446</w:t>
            </w:r>
          </w:p>
        </w:tc>
        <w:tc>
          <w:tcPr>
            <w:tcW w:w="1080" w:type="dxa"/>
            <w:shd w:val="clear" w:color="auto" w:fill="auto"/>
            <w:noWrap/>
            <w:vAlign w:val="center"/>
          </w:tcPr>
          <w:p w14:paraId="2AEFCF74" w14:textId="77777777" w:rsidR="0069341F" w:rsidRPr="008741A9" w:rsidRDefault="001757BC" w:rsidP="00CF712D">
            <w:pPr>
              <w:pStyle w:val="Tabela"/>
              <w:jc w:val="center"/>
              <w:rPr>
                <w:rFonts w:eastAsia="Times New Roman"/>
                <w:szCs w:val="16"/>
              </w:rPr>
            </w:pPr>
            <w:r>
              <w:rPr>
                <w:color w:val="000000"/>
              </w:rPr>
              <w:t>18,781</w:t>
            </w:r>
          </w:p>
        </w:tc>
        <w:tc>
          <w:tcPr>
            <w:tcW w:w="1080" w:type="dxa"/>
            <w:tcBorders>
              <w:right w:val="double" w:sz="4" w:space="0" w:color="auto"/>
            </w:tcBorders>
            <w:shd w:val="clear" w:color="auto" w:fill="auto"/>
            <w:noWrap/>
            <w:vAlign w:val="center"/>
          </w:tcPr>
          <w:p w14:paraId="4CF669A9" w14:textId="77777777" w:rsidR="0069341F" w:rsidRPr="008741A9" w:rsidRDefault="001757BC" w:rsidP="00CF712D">
            <w:pPr>
              <w:pStyle w:val="Tabela"/>
              <w:jc w:val="center"/>
              <w:rPr>
                <w:rFonts w:eastAsia="Times New Roman"/>
                <w:szCs w:val="16"/>
              </w:rPr>
            </w:pPr>
            <w:r>
              <w:rPr>
                <w:color w:val="000000"/>
              </w:rPr>
              <w:t>18,781</w:t>
            </w:r>
          </w:p>
        </w:tc>
        <w:tc>
          <w:tcPr>
            <w:tcW w:w="1080" w:type="dxa"/>
            <w:tcBorders>
              <w:left w:val="double" w:sz="4" w:space="0" w:color="auto"/>
            </w:tcBorders>
            <w:shd w:val="clear" w:color="auto" w:fill="auto"/>
            <w:noWrap/>
            <w:vAlign w:val="center"/>
          </w:tcPr>
          <w:p w14:paraId="24404E0A" w14:textId="77777777" w:rsidR="0069341F" w:rsidRPr="008741A9" w:rsidRDefault="001757BC" w:rsidP="00CF712D">
            <w:pPr>
              <w:pStyle w:val="Tabela"/>
              <w:jc w:val="center"/>
              <w:rPr>
                <w:rFonts w:eastAsia="Times New Roman"/>
                <w:b/>
                <w:sz w:val="18"/>
                <w:szCs w:val="16"/>
              </w:rPr>
            </w:pPr>
            <w:r>
              <w:rPr>
                <w:b/>
                <w:color w:val="000000"/>
                <w:sz w:val="18"/>
              </w:rPr>
              <w:t>94,454</w:t>
            </w:r>
          </w:p>
        </w:tc>
      </w:tr>
      <w:tr w:rsidR="001757BC" w14:paraId="3A1FCB3E" w14:textId="77777777" w:rsidTr="0069341F">
        <w:trPr>
          <w:trHeight w:val="340"/>
        </w:trPr>
        <w:tc>
          <w:tcPr>
            <w:tcW w:w="2381" w:type="dxa"/>
            <w:shd w:val="clear" w:color="auto" w:fill="auto"/>
            <w:noWrap/>
            <w:vAlign w:val="center"/>
          </w:tcPr>
          <w:p w14:paraId="3068401B" w14:textId="77777777" w:rsidR="0069341F" w:rsidRPr="008741A9" w:rsidRDefault="001757BC" w:rsidP="00CF712D">
            <w:pPr>
              <w:spacing w:after="0" w:line="240" w:lineRule="auto"/>
              <w:jc w:val="left"/>
              <w:rPr>
                <w:rFonts w:eastAsia="Times New Roman"/>
                <w:color w:val="000000"/>
                <w:sz w:val="16"/>
                <w:szCs w:val="16"/>
              </w:rPr>
            </w:pPr>
            <w:r>
              <w:rPr>
                <w:color w:val="000000"/>
                <w:sz w:val="16"/>
              </w:rPr>
              <w:t>liquid fuels</w:t>
            </w:r>
          </w:p>
        </w:tc>
        <w:tc>
          <w:tcPr>
            <w:tcW w:w="1120" w:type="dxa"/>
            <w:shd w:val="clear" w:color="auto" w:fill="auto"/>
            <w:noWrap/>
            <w:vAlign w:val="center"/>
          </w:tcPr>
          <w:p w14:paraId="2A702B6B" w14:textId="77777777" w:rsidR="0069341F" w:rsidRPr="008741A9" w:rsidRDefault="001757BC" w:rsidP="00CF712D">
            <w:pPr>
              <w:pStyle w:val="Tabela"/>
              <w:jc w:val="center"/>
              <w:rPr>
                <w:rFonts w:eastAsia="Times New Roman"/>
                <w:color w:val="7F7F7F"/>
                <w:szCs w:val="16"/>
              </w:rPr>
            </w:pPr>
            <w:r>
              <w:rPr>
                <w:color w:val="7F7F7F"/>
              </w:rPr>
              <w:t>44,035</w:t>
            </w:r>
          </w:p>
        </w:tc>
        <w:tc>
          <w:tcPr>
            <w:tcW w:w="1080" w:type="dxa"/>
            <w:shd w:val="clear" w:color="auto" w:fill="auto"/>
            <w:noWrap/>
            <w:vAlign w:val="center"/>
          </w:tcPr>
          <w:p w14:paraId="2C3E7905" w14:textId="77777777" w:rsidR="0069341F" w:rsidRPr="008741A9" w:rsidRDefault="001757BC" w:rsidP="00CF712D">
            <w:pPr>
              <w:pStyle w:val="Tabela"/>
              <w:jc w:val="center"/>
              <w:rPr>
                <w:rFonts w:eastAsia="Times New Roman"/>
                <w:szCs w:val="16"/>
              </w:rPr>
            </w:pPr>
            <w:r>
              <w:rPr>
                <w:color w:val="000000"/>
              </w:rPr>
              <w:t>48,033</w:t>
            </w:r>
          </w:p>
        </w:tc>
        <w:tc>
          <w:tcPr>
            <w:tcW w:w="1080" w:type="dxa"/>
            <w:shd w:val="clear" w:color="auto" w:fill="auto"/>
            <w:noWrap/>
            <w:vAlign w:val="center"/>
          </w:tcPr>
          <w:p w14:paraId="73B583CA" w14:textId="77777777" w:rsidR="0069341F" w:rsidRPr="008741A9" w:rsidRDefault="001757BC" w:rsidP="00CF712D">
            <w:pPr>
              <w:pStyle w:val="Tabela"/>
              <w:jc w:val="center"/>
              <w:rPr>
                <w:rFonts w:eastAsia="Times New Roman"/>
                <w:szCs w:val="16"/>
              </w:rPr>
            </w:pPr>
            <w:r>
              <w:rPr>
                <w:color w:val="000000"/>
              </w:rPr>
              <w:t>49,782</w:t>
            </w:r>
          </w:p>
        </w:tc>
        <w:tc>
          <w:tcPr>
            <w:tcW w:w="1080" w:type="dxa"/>
            <w:shd w:val="clear" w:color="auto" w:fill="auto"/>
            <w:noWrap/>
            <w:vAlign w:val="center"/>
          </w:tcPr>
          <w:p w14:paraId="158DC775" w14:textId="77777777" w:rsidR="0069341F" w:rsidRPr="008741A9" w:rsidRDefault="001757BC" w:rsidP="00CF712D">
            <w:pPr>
              <w:pStyle w:val="Tabela"/>
              <w:jc w:val="center"/>
              <w:rPr>
                <w:rFonts w:eastAsia="Times New Roman"/>
                <w:szCs w:val="16"/>
              </w:rPr>
            </w:pPr>
            <w:r>
              <w:rPr>
                <w:color w:val="000000"/>
              </w:rPr>
              <w:t>44,448</w:t>
            </w:r>
          </w:p>
        </w:tc>
        <w:tc>
          <w:tcPr>
            <w:tcW w:w="1080" w:type="dxa"/>
            <w:tcBorders>
              <w:right w:val="double" w:sz="4" w:space="0" w:color="auto"/>
            </w:tcBorders>
            <w:shd w:val="clear" w:color="auto" w:fill="auto"/>
            <w:noWrap/>
            <w:vAlign w:val="center"/>
          </w:tcPr>
          <w:p w14:paraId="7B299CB5" w14:textId="77777777" w:rsidR="0069341F" w:rsidRPr="008741A9" w:rsidRDefault="001757BC" w:rsidP="00CF712D">
            <w:pPr>
              <w:pStyle w:val="Tabela"/>
              <w:jc w:val="center"/>
              <w:rPr>
                <w:rFonts w:eastAsia="Times New Roman"/>
                <w:szCs w:val="16"/>
              </w:rPr>
            </w:pPr>
            <w:r>
              <w:rPr>
                <w:color w:val="000000"/>
              </w:rPr>
              <w:t>42,827</w:t>
            </w:r>
          </w:p>
        </w:tc>
        <w:tc>
          <w:tcPr>
            <w:tcW w:w="1080" w:type="dxa"/>
            <w:tcBorders>
              <w:left w:val="double" w:sz="4" w:space="0" w:color="auto"/>
            </w:tcBorders>
            <w:shd w:val="clear" w:color="auto" w:fill="auto"/>
            <w:noWrap/>
            <w:vAlign w:val="center"/>
          </w:tcPr>
          <w:p w14:paraId="066DB75B" w14:textId="77777777" w:rsidR="0069341F" w:rsidRPr="008741A9" w:rsidRDefault="001757BC" w:rsidP="00CF712D">
            <w:pPr>
              <w:pStyle w:val="Tabela"/>
              <w:jc w:val="center"/>
              <w:rPr>
                <w:rFonts w:eastAsia="Times New Roman"/>
                <w:b/>
                <w:sz w:val="18"/>
                <w:szCs w:val="16"/>
              </w:rPr>
            </w:pPr>
            <w:r>
              <w:rPr>
                <w:b/>
                <w:color w:val="000000"/>
                <w:sz w:val="18"/>
              </w:rPr>
              <w:t>185,091</w:t>
            </w:r>
          </w:p>
        </w:tc>
      </w:tr>
      <w:tr w:rsidR="001757BC" w14:paraId="11DA57A5" w14:textId="77777777" w:rsidTr="0069341F">
        <w:trPr>
          <w:trHeight w:val="340"/>
        </w:trPr>
        <w:tc>
          <w:tcPr>
            <w:tcW w:w="2381" w:type="dxa"/>
            <w:tcBorders>
              <w:bottom w:val="single" w:sz="12" w:space="0" w:color="auto"/>
            </w:tcBorders>
            <w:shd w:val="clear" w:color="auto" w:fill="auto"/>
            <w:noWrap/>
            <w:vAlign w:val="center"/>
          </w:tcPr>
          <w:p w14:paraId="70C4D14D" w14:textId="77777777" w:rsidR="0069341F" w:rsidRPr="008741A9" w:rsidRDefault="001757BC" w:rsidP="00CF712D">
            <w:pPr>
              <w:spacing w:after="0" w:line="240" w:lineRule="auto"/>
              <w:jc w:val="left"/>
              <w:rPr>
                <w:rFonts w:eastAsia="Times New Roman"/>
                <w:color w:val="000000"/>
                <w:sz w:val="16"/>
                <w:szCs w:val="16"/>
              </w:rPr>
            </w:pPr>
            <w:r>
              <w:rPr>
                <w:color w:val="000000"/>
                <w:sz w:val="16"/>
              </w:rPr>
              <w:t>hard coal and lignite mining</w:t>
            </w:r>
          </w:p>
        </w:tc>
        <w:tc>
          <w:tcPr>
            <w:tcW w:w="1120" w:type="dxa"/>
            <w:tcBorders>
              <w:bottom w:val="single" w:sz="12" w:space="0" w:color="auto"/>
            </w:tcBorders>
            <w:shd w:val="clear" w:color="auto" w:fill="auto"/>
            <w:noWrap/>
            <w:vAlign w:val="center"/>
          </w:tcPr>
          <w:p w14:paraId="499E77A0" w14:textId="77777777" w:rsidR="0069341F" w:rsidRPr="008741A9" w:rsidRDefault="001757BC" w:rsidP="00CF712D">
            <w:pPr>
              <w:pStyle w:val="Tabela"/>
              <w:jc w:val="center"/>
              <w:rPr>
                <w:rFonts w:eastAsia="Times New Roman"/>
                <w:color w:val="7F7F7F"/>
                <w:szCs w:val="16"/>
              </w:rPr>
            </w:pPr>
            <w:r>
              <w:rPr>
                <w:color w:val="7F7F7F"/>
              </w:rPr>
              <w:t>8,935</w:t>
            </w:r>
          </w:p>
        </w:tc>
        <w:tc>
          <w:tcPr>
            <w:tcW w:w="1080" w:type="dxa"/>
            <w:tcBorders>
              <w:bottom w:val="single" w:sz="12" w:space="0" w:color="auto"/>
            </w:tcBorders>
            <w:shd w:val="clear" w:color="auto" w:fill="auto"/>
            <w:noWrap/>
            <w:vAlign w:val="center"/>
          </w:tcPr>
          <w:p w14:paraId="5F600A51" w14:textId="77777777" w:rsidR="0069341F" w:rsidRPr="008741A9" w:rsidRDefault="001757BC" w:rsidP="00CF712D">
            <w:pPr>
              <w:pStyle w:val="Tabela"/>
              <w:jc w:val="center"/>
              <w:rPr>
                <w:rFonts w:eastAsia="Times New Roman"/>
                <w:szCs w:val="16"/>
              </w:rPr>
            </w:pPr>
            <w:r>
              <w:rPr>
                <w:color w:val="000000"/>
              </w:rPr>
              <w:t>10,369</w:t>
            </w:r>
          </w:p>
        </w:tc>
        <w:tc>
          <w:tcPr>
            <w:tcW w:w="1080" w:type="dxa"/>
            <w:tcBorders>
              <w:bottom w:val="single" w:sz="12" w:space="0" w:color="auto"/>
            </w:tcBorders>
            <w:shd w:val="clear" w:color="auto" w:fill="auto"/>
            <w:noWrap/>
            <w:vAlign w:val="center"/>
          </w:tcPr>
          <w:p w14:paraId="0278B36D" w14:textId="77777777" w:rsidR="0069341F" w:rsidRPr="008741A9" w:rsidRDefault="001757BC" w:rsidP="00CF712D">
            <w:pPr>
              <w:pStyle w:val="Tabela"/>
              <w:jc w:val="center"/>
              <w:rPr>
                <w:rFonts w:eastAsia="Times New Roman"/>
                <w:szCs w:val="16"/>
              </w:rPr>
            </w:pPr>
            <w:r>
              <w:rPr>
                <w:color w:val="000000"/>
              </w:rPr>
              <w:t>6,308</w:t>
            </w:r>
          </w:p>
        </w:tc>
        <w:tc>
          <w:tcPr>
            <w:tcW w:w="1080" w:type="dxa"/>
            <w:tcBorders>
              <w:bottom w:val="single" w:sz="12" w:space="0" w:color="auto"/>
            </w:tcBorders>
            <w:shd w:val="clear" w:color="auto" w:fill="auto"/>
            <w:noWrap/>
            <w:vAlign w:val="center"/>
          </w:tcPr>
          <w:p w14:paraId="6B880295" w14:textId="77777777" w:rsidR="0069341F" w:rsidRPr="008741A9" w:rsidRDefault="001757BC" w:rsidP="00CF712D">
            <w:pPr>
              <w:pStyle w:val="Tabela"/>
              <w:jc w:val="center"/>
              <w:rPr>
                <w:rFonts w:eastAsia="Times New Roman"/>
                <w:szCs w:val="16"/>
              </w:rPr>
            </w:pPr>
            <w:r>
              <w:rPr>
                <w:color w:val="000000"/>
              </w:rPr>
              <w:t>8,365</w:t>
            </w:r>
          </w:p>
        </w:tc>
        <w:tc>
          <w:tcPr>
            <w:tcW w:w="1080" w:type="dxa"/>
            <w:tcBorders>
              <w:bottom w:val="single" w:sz="12" w:space="0" w:color="auto"/>
              <w:right w:val="double" w:sz="4" w:space="0" w:color="auto"/>
            </w:tcBorders>
            <w:shd w:val="clear" w:color="auto" w:fill="auto"/>
            <w:noWrap/>
            <w:vAlign w:val="center"/>
          </w:tcPr>
          <w:p w14:paraId="5BD811DB" w14:textId="77777777" w:rsidR="0069341F" w:rsidRPr="008741A9" w:rsidRDefault="001757BC" w:rsidP="00CF712D">
            <w:pPr>
              <w:pStyle w:val="Tabela"/>
              <w:jc w:val="center"/>
              <w:rPr>
                <w:rFonts w:eastAsia="Times New Roman"/>
                <w:szCs w:val="16"/>
              </w:rPr>
            </w:pPr>
            <w:r>
              <w:rPr>
                <w:color w:val="000000"/>
              </w:rPr>
              <w:t>634</w:t>
            </w:r>
          </w:p>
        </w:tc>
        <w:tc>
          <w:tcPr>
            <w:tcW w:w="1080" w:type="dxa"/>
            <w:tcBorders>
              <w:left w:val="double" w:sz="4" w:space="0" w:color="auto"/>
              <w:bottom w:val="single" w:sz="12" w:space="0" w:color="auto"/>
            </w:tcBorders>
            <w:shd w:val="clear" w:color="auto" w:fill="auto"/>
            <w:noWrap/>
            <w:vAlign w:val="center"/>
          </w:tcPr>
          <w:p w14:paraId="0B31D58E" w14:textId="77777777" w:rsidR="0069341F" w:rsidRPr="008741A9" w:rsidRDefault="001757BC" w:rsidP="00CF712D">
            <w:pPr>
              <w:pStyle w:val="Tabela"/>
              <w:jc w:val="center"/>
              <w:rPr>
                <w:rFonts w:eastAsia="Times New Roman"/>
                <w:b/>
                <w:sz w:val="18"/>
                <w:szCs w:val="16"/>
              </w:rPr>
            </w:pPr>
            <w:r>
              <w:rPr>
                <w:b/>
                <w:color w:val="000000"/>
                <w:sz w:val="18"/>
              </w:rPr>
              <w:t>25,676</w:t>
            </w:r>
          </w:p>
        </w:tc>
      </w:tr>
      <w:tr w:rsidR="001757BC" w14:paraId="32D4BB43" w14:textId="77777777" w:rsidTr="00CF712D">
        <w:trPr>
          <w:trHeight w:val="397"/>
        </w:trPr>
        <w:tc>
          <w:tcPr>
            <w:tcW w:w="2381" w:type="dxa"/>
            <w:tcBorders>
              <w:top w:val="single" w:sz="12" w:space="0" w:color="auto"/>
            </w:tcBorders>
            <w:shd w:val="clear" w:color="auto" w:fill="auto"/>
            <w:noWrap/>
            <w:vAlign w:val="center"/>
          </w:tcPr>
          <w:p w14:paraId="00610B1E" w14:textId="77777777" w:rsidR="0069341F" w:rsidRPr="008741A9" w:rsidRDefault="001757BC" w:rsidP="00CF712D">
            <w:pPr>
              <w:spacing w:after="0" w:line="240" w:lineRule="auto"/>
              <w:jc w:val="left"/>
              <w:rPr>
                <w:rFonts w:eastAsia="Times New Roman"/>
                <w:b/>
                <w:color w:val="000000"/>
                <w:sz w:val="16"/>
                <w:szCs w:val="16"/>
              </w:rPr>
            </w:pPr>
            <w:r>
              <w:rPr>
                <w:b/>
                <w:color w:val="000000"/>
                <w:sz w:val="16"/>
              </w:rPr>
              <w:t>total</w:t>
            </w:r>
          </w:p>
        </w:tc>
        <w:tc>
          <w:tcPr>
            <w:tcW w:w="1120" w:type="dxa"/>
            <w:tcBorders>
              <w:top w:val="single" w:sz="12" w:space="0" w:color="auto"/>
            </w:tcBorders>
            <w:shd w:val="clear" w:color="auto" w:fill="auto"/>
            <w:noWrap/>
            <w:vAlign w:val="center"/>
          </w:tcPr>
          <w:p w14:paraId="25F43DE4" w14:textId="77777777" w:rsidR="0069341F" w:rsidRPr="008741A9" w:rsidRDefault="001757BC" w:rsidP="00CF712D">
            <w:pPr>
              <w:pStyle w:val="Tabela"/>
              <w:jc w:val="center"/>
              <w:rPr>
                <w:color w:val="7F7F7F"/>
                <w:szCs w:val="16"/>
              </w:rPr>
            </w:pPr>
            <w:r>
              <w:rPr>
                <w:color w:val="7F7F7F"/>
              </w:rPr>
              <w:t>242,443</w:t>
            </w:r>
          </w:p>
        </w:tc>
        <w:tc>
          <w:tcPr>
            <w:tcW w:w="1080" w:type="dxa"/>
            <w:tcBorders>
              <w:top w:val="single" w:sz="12" w:space="0" w:color="auto"/>
            </w:tcBorders>
            <w:shd w:val="clear" w:color="auto" w:fill="auto"/>
            <w:noWrap/>
            <w:vAlign w:val="center"/>
          </w:tcPr>
          <w:p w14:paraId="25F70BF4" w14:textId="77777777" w:rsidR="0069341F" w:rsidRPr="008741A9" w:rsidRDefault="001757BC" w:rsidP="00CF712D">
            <w:pPr>
              <w:pStyle w:val="Tabela"/>
              <w:jc w:val="center"/>
              <w:rPr>
                <w:szCs w:val="16"/>
              </w:rPr>
            </w:pPr>
            <w:r>
              <w:rPr>
                <w:color w:val="000000"/>
              </w:rPr>
              <w:t>204,280</w:t>
            </w:r>
          </w:p>
        </w:tc>
        <w:tc>
          <w:tcPr>
            <w:tcW w:w="1080" w:type="dxa"/>
            <w:tcBorders>
              <w:top w:val="single" w:sz="12" w:space="0" w:color="auto"/>
            </w:tcBorders>
            <w:shd w:val="clear" w:color="auto" w:fill="auto"/>
            <w:noWrap/>
            <w:vAlign w:val="center"/>
          </w:tcPr>
          <w:p w14:paraId="11925361" w14:textId="77777777" w:rsidR="0069341F" w:rsidRPr="008741A9" w:rsidRDefault="001757BC" w:rsidP="00CF712D">
            <w:pPr>
              <w:pStyle w:val="Tabela"/>
              <w:jc w:val="center"/>
              <w:rPr>
                <w:szCs w:val="16"/>
              </w:rPr>
            </w:pPr>
            <w:r>
              <w:rPr>
                <w:color w:val="000000"/>
              </w:rPr>
              <w:t>207,140</w:t>
            </w:r>
          </w:p>
        </w:tc>
        <w:tc>
          <w:tcPr>
            <w:tcW w:w="1080" w:type="dxa"/>
            <w:tcBorders>
              <w:top w:val="single" w:sz="12" w:space="0" w:color="auto"/>
            </w:tcBorders>
            <w:shd w:val="clear" w:color="auto" w:fill="auto"/>
            <w:noWrap/>
            <w:vAlign w:val="center"/>
          </w:tcPr>
          <w:p w14:paraId="35956B82" w14:textId="77777777" w:rsidR="0069341F" w:rsidRPr="008741A9" w:rsidRDefault="001757BC" w:rsidP="00CF712D">
            <w:pPr>
              <w:pStyle w:val="Tabela"/>
              <w:jc w:val="center"/>
              <w:rPr>
                <w:szCs w:val="16"/>
              </w:rPr>
            </w:pPr>
            <w:r>
              <w:rPr>
                <w:color w:val="000000"/>
              </w:rPr>
              <w:t>238,346</w:t>
            </w:r>
          </w:p>
        </w:tc>
        <w:tc>
          <w:tcPr>
            <w:tcW w:w="1080" w:type="dxa"/>
            <w:tcBorders>
              <w:top w:val="single" w:sz="12" w:space="0" w:color="auto"/>
              <w:right w:val="double" w:sz="4" w:space="0" w:color="auto"/>
            </w:tcBorders>
            <w:shd w:val="clear" w:color="auto" w:fill="auto"/>
            <w:noWrap/>
            <w:vAlign w:val="center"/>
          </w:tcPr>
          <w:p w14:paraId="404A27B4" w14:textId="77777777" w:rsidR="0069341F" w:rsidRPr="008741A9" w:rsidRDefault="001757BC" w:rsidP="00CF712D">
            <w:pPr>
              <w:pStyle w:val="Tabela"/>
              <w:jc w:val="center"/>
              <w:rPr>
                <w:szCs w:val="16"/>
              </w:rPr>
            </w:pPr>
            <w:r>
              <w:rPr>
                <w:color w:val="000000"/>
              </w:rPr>
              <w:t>217,828</w:t>
            </w:r>
          </w:p>
        </w:tc>
        <w:tc>
          <w:tcPr>
            <w:tcW w:w="1080" w:type="dxa"/>
            <w:tcBorders>
              <w:top w:val="single" w:sz="12" w:space="0" w:color="auto"/>
              <w:left w:val="double" w:sz="4" w:space="0" w:color="auto"/>
            </w:tcBorders>
            <w:shd w:val="clear" w:color="auto" w:fill="auto"/>
            <w:noWrap/>
            <w:vAlign w:val="center"/>
          </w:tcPr>
          <w:p w14:paraId="77E1F72F" w14:textId="77777777" w:rsidR="0069341F" w:rsidRPr="008741A9" w:rsidRDefault="001757BC" w:rsidP="00CF712D">
            <w:pPr>
              <w:pStyle w:val="Tabela"/>
              <w:jc w:val="center"/>
              <w:rPr>
                <w:b/>
                <w:sz w:val="18"/>
                <w:szCs w:val="16"/>
              </w:rPr>
            </w:pPr>
            <w:r>
              <w:rPr>
                <w:b/>
                <w:color w:val="000000"/>
                <w:sz w:val="18"/>
              </w:rPr>
              <w:t>867,594</w:t>
            </w:r>
          </w:p>
        </w:tc>
      </w:tr>
    </w:tbl>
    <w:p w14:paraId="2620D67A" w14:textId="77777777" w:rsidR="0069341F" w:rsidRPr="008741A9" w:rsidRDefault="0069341F" w:rsidP="0069341F">
      <w:pPr>
        <w:spacing w:before="60" w:after="60" w:line="240" w:lineRule="auto"/>
        <w:jc w:val="left"/>
        <w:rPr>
          <w:rFonts w:eastAsia="Calibri"/>
          <w:bCs/>
          <w:i/>
          <w:sz w:val="18"/>
          <w:szCs w:val="24"/>
        </w:rPr>
      </w:pPr>
    </w:p>
    <w:p w14:paraId="54D0D7B1" w14:textId="77777777" w:rsidR="0069341F" w:rsidRPr="008741A9" w:rsidRDefault="001757BC" w:rsidP="0069341F">
      <w:r>
        <w:t>Capital expenditure for electricity generation include modernisation and expansion of the electricity generation sector (power plants and CHP plants, energy storage, DSR, IED/BREF compliance costs).</w:t>
      </w:r>
    </w:p>
    <w:p w14:paraId="6AEF852E" w14:textId="77777777" w:rsidR="0069341F" w:rsidRPr="008741A9" w:rsidRDefault="001757BC" w:rsidP="0069341F">
      <w:r>
        <w:t>Expenditure for electricity transmission and distribution include funds for the expansion and upgrading of the transmission and distribution grid, including the reinforcement of the distribution grid for the development of RES, electromobility and the installation of smart meters in 80% of households by 2028, using transmission and distribution network development plans presented by operators.</w:t>
      </w:r>
    </w:p>
    <w:p w14:paraId="01D5146D" w14:textId="77777777" w:rsidR="0069341F" w:rsidRPr="008741A9" w:rsidRDefault="001757BC" w:rsidP="0069341F">
      <w:r>
        <w:lastRenderedPageBreak/>
        <w:t>Capital expenditure for the generation of district heat include upgrading and construction of new heat plants supplying heat to district heating networks (excluding industrial heat plants producing heat for their parent plants). Whereas, the item 'distribution of district heat' indicates the capital expenditure for the development and upgrading of district heating networks.</w:t>
      </w:r>
      <w:r>
        <w:tab/>
      </w:r>
    </w:p>
    <w:p w14:paraId="667D3D7C" w14:textId="77777777" w:rsidR="0069341F" w:rsidRPr="008741A9" w:rsidRDefault="001757BC" w:rsidP="0069341F">
      <w:r>
        <w:t>The item 'gas industry' includes capital expenditure in the sector according to the plans of gas companies. Capital expenditures related to the liquid fuels sector were assumed on the basis of data reported by companies operating on the Polish market and include investments indicated in PEP2040.</w:t>
      </w:r>
    </w:p>
    <w:p w14:paraId="1714258A" w14:textId="3259F472" w:rsidR="0069341F" w:rsidRPr="008741A9" w:rsidRDefault="001757BC" w:rsidP="000F2386">
      <w:r>
        <w:t xml:space="preserve">The item 'hard coal and lignite mining' includes capital expenditure related to the implementation of the </w:t>
      </w:r>
      <w:r>
        <w:rPr>
          <w:i/>
        </w:rPr>
        <w:t>Programme for the hard coal mining sector in Poland</w:t>
      </w:r>
      <w:r>
        <w:t xml:space="preserve"> of January 2018 and the </w:t>
      </w:r>
      <w:r>
        <w:rPr>
          <w:i/>
        </w:rPr>
        <w:t>Programme for the lignite mining sector in Poland</w:t>
      </w:r>
      <w:r>
        <w:t xml:space="preserve"> of May 2018. The costs of pit reclamation have been included.</w:t>
      </w:r>
    </w:p>
    <w:p w14:paraId="7AF0E317" w14:textId="77777777" w:rsidR="000F2386" w:rsidRPr="008741A9" w:rsidRDefault="001757BC" w:rsidP="000F2386">
      <w:r>
        <w:t xml:space="preserve">The expenditure in the </w:t>
      </w:r>
      <w:r>
        <w:rPr>
          <w:b/>
        </w:rPr>
        <w:t>electricity sector</w:t>
      </w:r>
      <w:r>
        <w:t xml:space="preserve"> is detailed below. Most of the expenditure falls in the 2030–2040 period, when most existing coal-fired units are decommissioned and replaced by nuclear, gas and renewable energy sources. In the same period, a significant proportion of the renewable energy generation units currently in operation will have to be replaced. The required investment in renewable energy sources for the entire 2021–2040 period was estimated to be about 58% of the total investment in the electricity generation sector. The figure on the next page shows the distribution of expenditure in the manufacturing sector by fuel.</w:t>
      </w:r>
    </w:p>
    <w:p w14:paraId="0644DFE5" w14:textId="77777777" w:rsidR="001757BC" w:rsidRDefault="001757BC" w:rsidP="008337A6">
      <w:r>
        <w:t>The forecast capital expenditure in the transmission and distribution sub-sector are the costs of network expansion or reinforcement associated with introducing new capacity into the system (table below). Estimating this category of costs is subject to a high degree of uncertainty due to the many factors that determine the cost components – from the location of the sources, to the length of the lines and the rated capacity of the grid, to the area in which they are located.</w:t>
      </w:r>
    </w:p>
    <w:p w14:paraId="1B4E1575" w14:textId="77777777" w:rsidR="007A7D79" w:rsidRPr="008741A9" w:rsidRDefault="001757BC" w:rsidP="0069341F">
      <w:pPr>
        <w:pStyle w:val="Legenda"/>
        <w:keepNext/>
        <w:spacing w:before="240"/>
        <w:rPr>
          <w:color w:val="auto"/>
        </w:rPr>
      </w:pPr>
      <w:r>
        <w:rPr>
          <w:color w:val="auto"/>
        </w:rPr>
        <w:t xml:space="preserve">Table </w:t>
      </w:r>
      <w:r w:rsidRPr="008741A9">
        <w:rPr>
          <w:color w:val="auto"/>
        </w:rPr>
        <w:fldChar w:fldCharType="begin"/>
      </w:r>
      <w:r w:rsidRPr="008741A9">
        <w:rPr>
          <w:color w:val="auto"/>
        </w:rPr>
        <w:instrText xml:space="preserve"> SEQ Tabela \* ARABIC </w:instrText>
      </w:r>
      <w:r w:rsidRPr="008741A9">
        <w:rPr>
          <w:color w:val="auto"/>
        </w:rPr>
        <w:fldChar w:fldCharType="separate"/>
      </w:r>
      <w:r w:rsidR="0069341F" w:rsidRPr="008741A9">
        <w:rPr>
          <w:color w:val="auto"/>
        </w:rPr>
        <w:t>32</w:t>
      </w:r>
      <w:r w:rsidRPr="008741A9">
        <w:rPr>
          <w:color w:val="auto"/>
        </w:rPr>
        <w:fldChar w:fldCharType="end"/>
      </w:r>
      <w:r>
        <w:rPr>
          <w:color w:val="auto"/>
        </w:rPr>
        <w:t>. Forecast capital expenditure in the power sector in 2016–2040 [PLN'2018 million]</w:t>
      </w:r>
    </w:p>
    <w:tbl>
      <w:tblPr>
        <w:tblW w:w="8901" w:type="dxa"/>
        <w:tblCellMar>
          <w:left w:w="70" w:type="dxa"/>
          <w:right w:w="70" w:type="dxa"/>
        </w:tblCellMar>
        <w:tblLook w:val="04A0" w:firstRow="1" w:lastRow="0" w:firstColumn="1" w:lastColumn="0" w:noHBand="0" w:noVBand="1"/>
      </w:tblPr>
      <w:tblGrid>
        <w:gridCol w:w="2381"/>
        <w:gridCol w:w="1120"/>
        <w:gridCol w:w="1080"/>
        <w:gridCol w:w="1080"/>
        <w:gridCol w:w="1080"/>
        <w:gridCol w:w="1080"/>
        <w:gridCol w:w="1080"/>
      </w:tblGrid>
      <w:tr w:rsidR="001757BC" w14:paraId="52CE09C4" w14:textId="77777777" w:rsidTr="008741A9">
        <w:trPr>
          <w:trHeight w:val="300"/>
        </w:trPr>
        <w:tc>
          <w:tcPr>
            <w:tcW w:w="2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9E500" w14:textId="77777777" w:rsidR="005044BD" w:rsidRPr="008741A9" w:rsidRDefault="005044BD" w:rsidP="00692434">
            <w:pPr>
              <w:spacing w:after="0" w:line="240" w:lineRule="auto"/>
              <w:jc w:val="left"/>
              <w:rPr>
                <w:rFonts w:eastAsia="Times New Roman" w:cs="Arial"/>
                <w:b/>
                <w:bCs/>
                <w:sz w:val="16"/>
                <w:szCs w:val="16"/>
                <w:lang w:eastAsia="pl-PL"/>
              </w:rPr>
            </w:pPr>
          </w:p>
        </w:tc>
        <w:tc>
          <w:tcPr>
            <w:tcW w:w="1120"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33F2ED05" w14:textId="77777777" w:rsidR="005044BD" w:rsidRPr="008741A9" w:rsidRDefault="001757BC" w:rsidP="00692434">
            <w:pPr>
              <w:spacing w:after="0" w:line="240" w:lineRule="auto"/>
              <w:jc w:val="center"/>
              <w:rPr>
                <w:rFonts w:eastAsia="Times New Roman" w:cs="Arial"/>
                <w:b/>
                <w:bCs/>
                <w:color w:val="7F7F7F"/>
                <w:sz w:val="16"/>
                <w:szCs w:val="16"/>
              </w:rPr>
            </w:pPr>
            <w:r>
              <w:rPr>
                <w:b/>
                <w:color w:val="7F7F7F"/>
                <w:sz w:val="16"/>
              </w:rPr>
              <w:t>2016–2020</w:t>
            </w:r>
          </w:p>
        </w:tc>
        <w:tc>
          <w:tcPr>
            <w:tcW w:w="1080"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097B9F41" w14:textId="77777777" w:rsidR="005044BD" w:rsidRPr="008741A9" w:rsidRDefault="001757BC" w:rsidP="00692434">
            <w:pPr>
              <w:spacing w:after="0" w:line="240" w:lineRule="auto"/>
              <w:jc w:val="center"/>
              <w:rPr>
                <w:rFonts w:eastAsia="Times New Roman" w:cs="Arial"/>
                <w:b/>
                <w:bCs/>
                <w:sz w:val="16"/>
                <w:szCs w:val="16"/>
              </w:rPr>
            </w:pPr>
            <w:r>
              <w:rPr>
                <w:b/>
                <w:sz w:val="16"/>
              </w:rPr>
              <w:t>2021–2025</w:t>
            </w:r>
          </w:p>
        </w:tc>
        <w:tc>
          <w:tcPr>
            <w:tcW w:w="1080"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66992A32" w14:textId="77777777" w:rsidR="005044BD" w:rsidRPr="008741A9" w:rsidRDefault="001757BC" w:rsidP="00692434">
            <w:pPr>
              <w:spacing w:after="0" w:line="240" w:lineRule="auto"/>
              <w:jc w:val="center"/>
              <w:rPr>
                <w:rFonts w:eastAsia="Times New Roman" w:cs="Arial"/>
                <w:b/>
                <w:bCs/>
                <w:sz w:val="16"/>
                <w:szCs w:val="16"/>
              </w:rPr>
            </w:pPr>
            <w:r>
              <w:rPr>
                <w:b/>
                <w:sz w:val="16"/>
              </w:rPr>
              <w:t>2025–2030</w:t>
            </w:r>
          </w:p>
        </w:tc>
        <w:tc>
          <w:tcPr>
            <w:tcW w:w="1080"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1CF4B91A" w14:textId="77777777" w:rsidR="005044BD" w:rsidRPr="008741A9" w:rsidRDefault="001757BC" w:rsidP="00692434">
            <w:pPr>
              <w:spacing w:after="0" w:line="240" w:lineRule="auto"/>
              <w:jc w:val="center"/>
              <w:rPr>
                <w:rFonts w:eastAsia="Times New Roman" w:cs="Arial"/>
                <w:b/>
                <w:bCs/>
                <w:sz w:val="16"/>
                <w:szCs w:val="16"/>
              </w:rPr>
            </w:pPr>
            <w:r>
              <w:rPr>
                <w:b/>
                <w:sz w:val="16"/>
              </w:rPr>
              <w:t>2031–2035</w:t>
            </w:r>
          </w:p>
        </w:tc>
        <w:tc>
          <w:tcPr>
            <w:tcW w:w="1080" w:type="dxa"/>
            <w:tcBorders>
              <w:top w:val="single" w:sz="4" w:space="0" w:color="auto"/>
              <w:left w:val="single" w:sz="4" w:space="0" w:color="auto"/>
              <w:bottom w:val="single" w:sz="4" w:space="0" w:color="auto"/>
              <w:right w:val="double" w:sz="4" w:space="0" w:color="auto"/>
            </w:tcBorders>
            <w:shd w:val="clear" w:color="auto" w:fill="E7E6E6"/>
            <w:noWrap/>
            <w:vAlign w:val="center"/>
            <w:hideMark/>
          </w:tcPr>
          <w:p w14:paraId="736DD45D" w14:textId="77777777" w:rsidR="005044BD" w:rsidRPr="008741A9" w:rsidRDefault="001757BC" w:rsidP="00692434">
            <w:pPr>
              <w:spacing w:after="0" w:line="240" w:lineRule="auto"/>
              <w:jc w:val="center"/>
              <w:rPr>
                <w:rFonts w:eastAsia="Times New Roman" w:cs="Arial"/>
                <w:b/>
                <w:bCs/>
                <w:sz w:val="16"/>
                <w:szCs w:val="16"/>
              </w:rPr>
            </w:pPr>
            <w:r>
              <w:rPr>
                <w:b/>
                <w:sz w:val="16"/>
              </w:rPr>
              <w:t>2036–2040</w:t>
            </w:r>
          </w:p>
        </w:tc>
        <w:tc>
          <w:tcPr>
            <w:tcW w:w="1080" w:type="dxa"/>
            <w:tcBorders>
              <w:top w:val="single" w:sz="4" w:space="0" w:color="auto"/>
              <w:left w:val="double" w:sz="4" w:space="0" w:color="auto"/>
              <w:bottom w:val="single" w:sz="4" w:space="0" w:color="auto"/>
              <w:right w:val="single" w:sz="4" w:space="0" w:color="auto"/>
            </w:tcBorders>
            <w:shd w:val="clear" w:color="auto" w:fill="E7E6E6"/>
            <w:noWrap/>
            <w:vAlign w:val="center"/>
            <w:hideMark/>
          </w:tcPr>
          <w:p w14:paraId="5778DD48" w14:textId="77777777" w:rsidR="005044BD" w:rsidRPr="008741A9" w:rsidRDefault="001757BC" w:rsidP="00692434">
            <w:pPr>
              <w:spacing w:after="0" w:line="240" w:lineRule="auto"/>
              <w:jc w:val="center"/>
              <w:rPr>
                <w:rFonts w:eastAsia="Times New Roman" w:cs="Arial"/>
                <w:b/>
                <w:bCs/>
                <w:sz w:val="16"/>
                <w:szCs w:val="16"/>
              </w:rPr>
            </w:pPr>
            <w:r>
              <w:rPr>
                <w:b/>
                <w:sz w:val="16"/>
              </w:rPr>
              <w:t>2021–2040</w:t>
            </w:r>
          </w:p>
        </w:tc>
      </w:tr>
      <w:tr w:rsidR="001757BC" w14:paraId="1283AB2A" w14:textId="77777777" w:rsidTr="008741A9">
        <w:trPr>
          <w:trHeight w:val="285"/>
        </w:trPr>
        <w:tc>
          <w:tcPr>
            <w:tcW w:w="2381" w:type="dxa"/>
            <w:tcBorders>
              <w:top w:val="single" w:sz="4" w:space="0" w:color="auto"/>
              <w:left w:val="single" w:sz="4" w:space="0" w:color="000000"/>
              <w:bottom w:val="dotted" w:sz="4" w:space="0" w:color="000000"/>
              <w:right w:val="single" w:sz="4" w:space="0" w:color="000000"/>
            </w:tcBorders>
            <w:shd w:val="clear" w:color="auto" w:fill="auto"/>
            <w:noWrap/>
            <w:vAlign w:val="center"/>
          </w:tcPr>
          <w:p w14:paraId="455992A6" w14:textId="77777777" w:rsidR="008F5616" w:rsidRPr="008741A9" w:rsidRDefault="001757BC" w:rsidP="008F5616">
            <w:pPr>
              <w:spacing w:after="0" w:line="240" w:lineRule="auto"/>
              <w:jc w:val="left"/>
              <w:rPr>
                <w:rFonts w:eastAsia="Times New Roman"/>
                <w:b/>
                <w:color w:val="000000"/>
                <w:sz w:val="16"/>
                <w:szCs w:val="16"/>
              </w:rPr>
            </w:pPr>
            <w:r>
              <w:rPr>
                <w:b/>
                <w:sz w:val="16"/>
              </w:rPr>
              <w:t>total expenditure on generating units</w:t>
            </w:r>
          </w:p>
        </w:tc>
        <w:tc>
          <w:tcPr>
            <w:tcW w:w="1120" w:type="dxa"/>
            <w:tcBorders>
              <w:top w:val="single" w:sz="4" w:space="0" w:color="auto"/>
              <w:left w:val="single" w:sz="4" w:space="0" w:color="000000"/>
              <w:bottom w:val="dotted" w:sz="4" w:space="0" w:color="000000"/>
              <w:right w:val="single" w:sz="4" w:space="0" w:color="000000"/>
            </w:tcBorders>
            <w:shd w:val="clear" w:color="auto" w:fill="auto"/>
            <w:noWrap/>
            <w:vAlign w:val="center"/>
          </w:tcPr>
          <w:p w14:paraId="185BBA1B" w14:textId="77777777" w:rsidR="008F5616" w:rsidRPr="008741A9" w:rsidRDefault="001757BC" w:rsidP="00C303AC">
            <w:pPr>
              <w:pStyle w:val="Tabela"/>
              <w:jc w:val="center"/>
              <w:rPr>
                <w:color w:val="7F7F7F"/>
              </w:rPr>
            </w:pPr>
            <w:r>
              <w:rPr>
                <w:color w:val="7F7F7F"/>
              </w:rPr>
              <w:t>92,272</w:t>
            </w:r>
          </w:p>
        </w:tc>
        <w:tc>
          <w:tcPr>
            <w:tcW w:w="1080" w:type="dxa"/>
            <w:tcBorders>
              <w:top w:val="single" w:sz="4" w:space="0" w:color="auto"/>
              <w:left w:val="single" w:sz="4" w:space="0" w:color="000000"/>
              <w:bottom w:val="dotted" w:sz="4" w:space="0" w:color="000000"/>
              <w:right w:val="single" w:sz="4" w:space="0" w:color="000000"/>
            </w:tcBorders>
            <w:shd w:val="clear" w:color="auto" w:fill="auto"/>
            <w:noWrap/>
            <w:vAlign w:val="center"/>
          </w:tcPr>
          <w:p w14:paraId="11FF6272" w14:textId="77777777" w:rsidR="008F5616" w:rsidRPr="008741A9" w:rsidRDefault="001757BC" w:rsidP="00C303AC">
            <w:pPr>
              <w:pStyle w:val="Tabela"/>
              <w:jc w:val="center"/>
            </w:pPr>
            <w:r>
              <w:t>52,932</w:t>
            </w:r>
          </w:p>
        </w:tc>
        <w:tc>
          <w:tcPr>
            <w:tcW w:w="1080" w:type="dxa"/>
            <w:tcBorders>
              <w:top w:val="single" w:sz="4" w:space="0" w:color="auto"/>
              <w:left w:val="single" w:sz="4" w:space="0" w:color="000000"/>
              <w:bottom w:val="dotted" w:sz="4" w:space="0" w:color="000000"/>
              <w:right w:val="single" w:sz="4" w:space="0" w:color="000000"/>
            </w:tcBorders>
            <w:shd w:val="clear" w:color="auto" w:fill="auto"/>
            <w:noWrap/>
            <w:vAlign w:val="center"/>
          </w:tcPr>
          <w:p w14:paraId="0D707194" w14:textId="77777777" w:rsidR="008F5616" w:rsidRPr="008741A9" w:rsidRDefault="001757BC" w:rsidP="00C303AC">
            <w:pPr>
              <w:pStyle w:val="Tabela"/>
              <w:jc w:val="center"/>
            </w:pPr>
            <w:r>
              <w:t>55,298</w:t>
            </w:r>
          </w:p>
        </w:tc>
        <w:tc>
          <w:tcPr>
            <w:tcW w:w="1080" w:type="dxa"/>
            <w:tcBorders>
              <w:top w:val="single" w:sz="4" w:space="0" w:color="auto"/>
              <w:left w:val="single" w:sz="4" w:space="0" w:color="000000"/>
              <w:bottom w:val="dotted" w:sz="4" w:space="0" w:color="000000"/>
              <w:right w:val="single" w:sz="4" w:space="0" w:color="000000"/>
            </w:tcBorders>
            <w:shd w:val="clear" w:color="auto" w:fill="auto"/>
            <w:noWrap/>
            <w:vAlign w:val="center"/>
          </w:tcPr>
          <w:p w14:paraId="2DC1FD27" w14:textId="77777777" w:rsidR="008F5616" w:rsidRPr="008741A9" w:rsidRDefault="001757BC" w:rsidP="00C303AC">
            <w:pPr>
              <w:pStyle w:val="Tabela"/>
              <w:jc w:val="center"/>
            </w:pPr>
            <w:r>
              <w:t>107,972</w:t>
            </w:r>
          </w:p>
        </w:tc>
        <w:tc>
          <w:tcPr>
            <w:tcW w:w="1080" w:type="dxa"/>
            <w:tcBorders>
              <w:top w:val="single" w:sz="4" w:space="0" w:color="auto"/>
              <w:left w:val="single" w:sz="4" w:space="0" w:color="000000"/>
              <w:bottom w:val="dotted" w:sz="4" w:space="0" w:color="000000"/>
              <w:right w:val="double" w:sz="4" w:space="0" w:color="000000"/>
            </w:tcBorders>
            <w:shd w:val="clear" w:color="auto" w:fill="auto"/>
            <w:noWrap/>
            <w:vAlign w:val="center"/>
          </w:tcPr>
          <w:p w14:paraId="06199877" w14:textId="77777777" w:rsidR="008F5616" w:rsidRPr="008741A9" w:rsidRDefault="001757BC" w:rsidP="00C303AC">
            <w:pPr>
              <w:pStyle w:val="Tabela"/>
              <w:jc w:val="center"/>
            </w:pPr>
            <w:r>
              <w:t>103,457</w:t>
            </w:r>
          </w:p>
        </w:tc>
        <w:tc>
          <w:tcPr>
            <w:tcW w:w="1080" w:type="dxa"/>
            <w:tcBorders>
              <w:top w:val="single" w:sz="4" w:space="0" w:color="auto"/>
              <w:left w:val="double" w:sz="4" w:space="0" w:color="000000"/>
              <w:bottom w:val="dotted" w:sz="4" w:space="0" w:color="000000"/>
              <w:right w:val="single" w:sz="4" w:space="0" w:color="000000"/>
            </w:tcBorders>
            <w:shd w:val="clear" w:color="auto" w:fill="auto"/>
            <w:noWrap/>
            <w:vAlign w:val="center"/>
          </w:tcPr>
          <w:p w14:paraId="1EFAB1CC" w14:textId="77777777" w:rsidR="008F5616" w:rsidRPr="008741A9" w:rsidRDefault="001757BC" w:rsidP="00C303AC">
            <w:pPr>
              <w:pStyle w:val="Tabela"/>
              <w:jc w:val="center"/>
              <w:rPr>
                <w:b/>
                <w:u w:val="single"/>
              </w:rPr>
            </w:pPr>
            <w:r>
              <w:rPr>
                <w:b/>
                <w:u w:val="single"/>
              </w:rPr>
              <w:t>319,659</w:t>
            </w:r>
          </w:p>
        </w:tc>
      </w:tr>
      <w:tr w:rsidR="001757BC" w14:paraId="6DA4F272" w14:textId="77777777" w:rsidTr="008741A9">
        <w:trPr>
          <w:trHeight w:val="285"/>
        </w:trPr>
        <w:tc>
          <w:tcPr>
            <w:tcW w:w="2381" w:type="dxa"/>
            <w:tcBorders>
              <w:top w:val="single" w:sz="4" w:space="0" w:color="000000"/>
              <w:left w:val="single" w:sz="4" w:space="0" w:color="000000"/>
              <w:bottom w:val="dotted" w:sz="4" w:space="0" w:color="000000"/>
              <w:right w:val="single" w:sz="4" w:space="0" w:color="000000"/>
            </w:tcBorders>
            <w:shd w:val="clear" w:color="auto" w:fill="auto"/>
            <w:noWrap/>
            <w:vAlign w:val="center"/>
          </w:tcPr>
          <w:p w14:paraId="604A2BBE" w14:textId="77777777" w:rsidR="008F5616" w:rsidRPr="008741A9" w:rsidRDefault="001757BC" w:rsidP="008F5616">
            <w:pPr>
              <w:spacing w:after="0" w:line="240" w:lineRule="auto"/>
              <w:jc w:val="left"/>
              <w:rPr>
                <w:rFonts w:eastAsia="Times New Roman"/>
                <w:b/>
                <w:color w:val="000000"/>
                <w:sz w:val="16"/>
                <w:szCs w:val="16"/>
              </w:rPr>
            </w:pPr>
            <w:r>
              <w:rPr>
                <w:b/>
                <w:color w:val="000000"/>
                <w:sz w:val="16"/>
              </w:rPr>
              <w:t>by type</w:t>
            </w:r>
          </w:p>
        </w:tc>
        <w:tc>
          <w:tcPr>
            <w:tcW w:w="1120" w:type="dxa"/>
            <w:tcBorders>
              <w:top w:val="single" w:sz="4" w:space="0" w:color="000000"/>
              <w:left w:val="single" w:sz="4" w:space="0" w:color="000000"/>
              <w:bottom w:val="dotted" w:sz="4" w:space="0" w:color="000000"/>
              <w:right w:val="single" w:sz="4" w:space="0" w:color="000000"/>
            </w:tcBorders>
            <w:shd w:val="clear" w:color="auto" w:fill="auto"/>
            <w:noWrap/>
            <w:vAlign w:val="center"/>
          </w:tcPr>
          <w:p w14:paraId="187D0ECA" w14:textId="77777777" w:rsidR="008F5616" w:rsidRPr="008741A9" w:rsidRDefault="008F5616" w:rsidP="00C303AC">
            <w:pPr>
              <w:pStyle w:val="Tabela"/>
              <w:jc w:val="center"/>
              <w:rPr>
                <w:color w:val="7F7F7F"/>
                <w:lang w:eastAsia="pl-PL"/>
              </w:rPr>
            </w:pPr>
          </w:p>
        </w:tc>
        <w:tc>
          <w:tcPr>
            <w:tcW w:w="1080" w:type="dxa"/>
            <w:tcBorders>
              <w:top w:val="single" w:sz="4" w:space="0" w:color="000000"/>
              <w:left w:val="single" w:sz="4" w:space="0" w:color="000000"/>
              <w:bottom w:val="dotted" w:sz="4" w:space="0" w:color="000000"/>
              <w:right w:val="single" w:sz="4" w:space="0" w:color="000000"/>
            </w:tcBorders>
            <w:shd w:val="clear" w:color="auto" w:fill="auto"/>
            <w:noWrap/>
            <w:vAlign w:val="center"/>
          </w:tcPr>
          <w:p w14:paraId="10AD0B0A" w14:textId="77777777" w:rsidR="008F5616" w:rsidRPr="008741A9" w:rsidRDefault="008F5616" w:rsidP="00C303AC">
            <w:pPr>
              <w:pStyle w:val="Tabela"/>
              <w:jc w:val="center"/>
              <w:rPr>
                <w:lang w:eastAsia="pl-PL"/>
              </w:rPr>
            </w:pPr>
          </w:p>
        </w:tc>
        <w:tc>
          <w:tcPr>
            <w:tcW w:w="1080" w:type="dxa"/>
            <w:tcBorders>
              <w:top w:val="single" w:sz="4" w:space="0" w:color="000000"/>
              <w:left w:val="single" w:sz="4" w:space="0" w:color="000000"/>
              <w:bottom w:val="dotted" w:sz="4" w:space="0" w:color="000000"/>
              <w:right w:val="single" w:sz="4" w:space="0" w:color="000000"/>
            </w:tcBorders>
            <w:shd w:val="clear" w:color="auto" w:fill="auto"/>
            <w:noWrap/>
            <w:vAlign w:val="center"/>
          </w:tcPr>
          <w:p w14:paraId="598D4630" w14:textId="77777777" w:rsidR="008F5616" w:rsidRPr="008741A9" w:rsidRDefault="008F5616" w:rsidP="00C303AC">
            <w:pPr>
              <w:pStyle w:val="Tabela"/>
              <w:jc w:val="center"/>
              <w:rPr>
                <w:lang w:eastAsia="pl-PL"/>
              </w:rPr>
            </w:pPr>
          </w:p>
        </w:tc>
        <w:tc>
          <w:tcPr>
            <w:tcW w:w="1080" w:type="dxa"/>
            <w:tcBorders>
              <w:top w:val="single" w:sz="4" w:space="0" w:color="000000"/>
              <w:left w:val="single" w:sz="4" w:space="0" w:color="000000"/>
              <w:bottom w:val="dotted" w:sz="4" w:space="0" w:color="000000"/>
              <w:right w:val="single" w:sz="4" w:space="0" w:color="000000"/>
            </w:tcBorders>
            <w:shd w:val="clear" w:color="auto" w:fill="auto"/>
            <w:noWrap/>
            <w:vAlign w:val="center"/>
          </w:tcPr>
          <w:p w14:paraId="1BCA8B30" w14:textId="77777777" w:rsidR="008F5616" w:rsidRPr="008741A9" w:rsidRDefault="008F5616" w:rsidP="00C303AC">
            <w:pPr>
              <w:pStyle w:val="Tabela"/>
              <w:jc w:val="center"/>
              <w:rPr>
                <w:lang w:eastAsia="pl-PL"/>
              </w:rPr>
            </w:pPr>
          </w:p>
        </w:tc>
        <w:tc>
          <w:tcPr>
            <w:tcW w:w="1080" w:type="dxa"/>
            <w:tcBorders>
              <w:top w:val="single" w:sz="4" w:space="0" w:color="000000"/>
              <w:left w:val="single" w:sz="4" w:space="0" w:color="000000"/>
              <w:bottom w:val="dotted" w:sz="4" w:space="0" w:color="000000"/>
              <w:right w:val="double" w:sz="4" w:space="0" w:color="000000"/>
            </w:tcBorders>
            <w:shd w:val="clear" w:color="auto" w:fill="auto"/>
            <w:noWrap/>
            <w:vAlign w:val="center"/>
          </w:tcPr>
          <w:p w14:paraId="444A6B8E" w14:textId="77777777" w:rsidR="008F5616" w:rsidRPr="008741A9" w:rsidRDefault="008F5616" w:rsidP="00C303AC">
            <w:pPr>
              <w:pStyle w:val="Tabela"/>
              <w:jc w:val="center"/>
              <w:rPr>
                <w:lang w:eastAsia="pl-PL"/>
              </w:rPr>
            </w:pPr>
          </w:p>
        </w:tc>
        <w:tc>
          <w:tcPr>
            <w:tcW w:w="1080" w:type="dxa"/>
            <w:tcBorders>
              <w:top w:val="single" w:sz="4" w:space="0" w:color="000000"/>
              <w:left w:val="double" w:sz="4" w:space="0" w:color="000000"/>
              <w:bottom w:val="dotted" w:sz="4" w:space="0" w:color="000000"/>
              <w:right w:val="single" w:sz="4" w:space="0" w:color="000000"/>
            </w:tcBorders>
            <w:shd w:val="clear" w:color="auto" w:fill="auto"/>
            <w:noWrap/>
            <w:vAlign w:val="center"/>
          </w:tcPr>
          <w:p w14:paraId="760D0C7C" w14:textId="77777777" w:rsidR="008F5616" w:rsidRPr="008741A9" w:rsidRDefault="008F5616" w:rsidP="00C303AC">
            <w:pPr>
              <w:pStyle w:val="Tabela"/>
              <w:jc w:val="center"/>
              <w:rPr>
                <w:b/>
                <w:lang w:eastAsia="pl-PL"/>
              </w:rPr>
            </w:pPr>
          </w:p>
        </w:tc>
      </w:tr>
      <w:tr w:rsidR="001757BC" w14:paraId="41ED8A6C" w14:textId="77777777" w:rsidTr="008741A9">
        <w:trPr>
          <w:trHeight w:val="255"/>
        </w:trPr>
        <w:tc>
          <w:tcPr>
            <w:tcW w:w="2381"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6BF5F3ED" w14:textId="77777777" w:rsidR="008F5616" w:rsidRPr="008741A9" w:rsidRDefault="001757BC" w:rsidP="008F5616">
            <w:pPr>
              <w:spacing w:after="0" w:line="240" w:lineRule="auto"/>
              <w:jc w:val="left"/>
              <w:rPr>
                <w:rFonts w:eastAsia="Times New Roman"/>
                <w:color w:val="000000"/>
                <w:sz w:val="16"/>
                <w:szCs w:val="16"/>
              </w:rPr>
            </w:pPr>
            <w:r>
              <w:rPr>
                <w:color w:val="000000"/>
                <w:sz w:val="16"/>
              </w:rPr>
              <w:t xml:space="preserve">   power plants</w:t>
            </w:r>
          </w:p>
        </w:tc>
        <w:tc>
          <w:tcPr>
            <w:tcW w:w="112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559BB652" w14:textId="77777777" w:rsidR="008F5616" w:rsidRPr="008741A9" w:rsidRDefault="001757BC" w:rsidP="00C303AC">
            <w:pPr>
              <w:pStyle w:val="Tabela"/>
              <w:jc w:val="center"/>
              <w:rPr>
                <w:color w:val="7F7F7F"/>
              </w:rPr>
            </w:pPr>
            <w:r>
              <w:rPr>
                <w:color w:val="7F7F7F"/>
              </w:rPr>
              <w:t>67,184</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51AE3EEE" w14:textId="77777777" w:rsidR="008F5616" w:rsidRPr="008741A9" w:rsidRDefault="001757BC" w:rsidP="00C303AC">
            <w:pPr>
              <w:pStyle w:val="Tabela"/>
              <w:jc w:val="center"/>
            </w:pPr>
            <w:r>
              <w:t>36,211</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24B113D1" w14:textId="77777777" w:rsidR="008F5616" w:rsidRPr="008741A9" w:rsidRDefault="001757BC" w:rsidP="00C303AC">
            <w:pPr>
              <w:pStyle w:val="Tabela"/>
              <w:jc w:val="center"/>
            </w:pPr>
            <w:r>
              <w:t>41,808</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38520D39" w14:textId="77777777" w:rsidR="008F5616" w:rsidRPr="008741A9" w:rsidRDefault="001757BC" w:rsidP="00C303AC">
            <w:pPr>
              <w:pStyle w:val="Tabela"/>
              <w:jc w:val="center"/>
            </w:pPr>
            <w:r>
              <w:t>97,030</w:t>
            </w:r>
          </w:p>
        </w:tc>
        <w:tc>
          <w:tcPr>
            <w:tcW w:w="1080" w:type="dxa"/>
            <w:tcBorders>
              <w:top w:val="dotted" w:sz="4" w:space="0" w:color="000000"/>
              <w:left w:val="single" w:sz="4" w:space="0" w:color="000000"/>
              <w:bottom w:val="dotted" w:sz="4" w:space="0" w:color="000000"/>
              <w:right w:val="double" w:sz="4" w:space="0" w:color="000000"/>
            </w:tcBorders>
            <w:shd w:val="clear" w:color="auto" w:fill="auto"/>
            <w:noWrap/>
            <w:vAlign w:val="center"/>
          </w:tcPr>
          <w:p w14:paraId="3ED20472" w14:textId="77777777" w:rsidR="008F5616" w:rsidRPr="008741A9" w:rsidRDefault="001757BC" w:rsidP="00C303AC">
            <w:pPr>
              <w:pStyle w:val="Tabela"/>
              <w:jc w:val="center"/>
            </w:pPr>
            <w:r>
              <w:t>87,923</w:t>
            </w:r>
          </w:p>
        </w:tc>
        <w:tc>
          <w:tcPr>
            <w:tcW w:w="1080" w:type="dxa"/>
            <w:tcBorders>
              <w:top w:val="dotted" w:sz="4" w:space="0" w:color="000000"/>
              <w:left w:val="double" w:sz="4" w:space="0" w:color="000000"/>
              <w:bottom w:val="dotted" w:sz="4" w:space="0" w:color="000000"/>
              <w:right w:val="single" w:sz="4" w:space="0" w:color="000000"/>
            </w:tcBorders>
            <w:shd w:val="clear" w:color="auto" w:fill="auto"/>
            <w:noWrap/>
            <w:vAlign w:val="center"/>
          </w:tcPr>
          <w:p w14:paraId="1A0160DC" w14:textId="77777777" w:rsidR="008F5616" w:rsidRPr="008741A9" w:rsidRDefault="001757BC" w:rsidP="00C303AC">
            <w:pPr>
              <w:pStyle w:val="Tabela"/>
              <w:jc w:val="center"/>
              <w:rPr>
                <w:b/>
              </w:rPr>
            </w:pPr>
            <w:r>
              <w:rPr>
                <w:b/>
              </w:rPr>
              <w:t>262,972</w:t>
            </w:r>
          </w:p>
        </w:tc>
      </w:tr>
      <w:tr w:rsidR="001757BC" w14:paraId="65CBD433" w14:textId="77777777" w:rsidTr="008741A9">
        <w:trPr>
          <w:trHeight w:val="255"/>
        </w:trPr>
        <w:tc>
          <w:tcPr>
            <w:tcW w:w="2381" w:type="dxa"/>
            <w:tcBorders>
              <w:top w:val="dotted" w:sz="4" w:space="0" w:color="000000"/>
              <w:left w:val="single" w:sz="4" w:space="0" w:color="000000"/>
              <w:bottom w:val="dotted" w:sz="4" w:space="0" w:color="000000"/>
              <w:right w:val="single" w:sz="4" w:space="0" w:color="000000"/>
            </w:tcBorders>
            <w:shd w:val="clear" w:color="auto" w:fill="auto"/>
            <w:noWrap/>
            <w:vAlign w:val="center"/>
            <w:hideMark/>
          </w:tcPr>
          <w:p w14:paraId="50E43B68" w14:textId="77777777" w:rsidR="008F5616" w:rsidRPr="008741A9" w:rsidRDefault="001757BC" w:rsidP="008F5616">
            <w:pPr>
              <w:spacing w:after="0" w:line="240" w:lineRule="auto"/>
              <w:jc w:val="left"/>
              <w:rPr>
                <w:rFonts w:eastAsia="Times New Roman"/>
                <w:color w:val="000000"/>
                <w:sz w:val="16"/>
                <w:szCs w:val="16"/>
              </w:rPr>
            </w:pPr>
            <w:r>
              <w:rPr>
                <w:color w:val="000000"/>
                <w:sz w:val="16"/>
              </w:rPr>
              <w:t xml:space="preserve">   CHP plants</w:t>
            </w:r>
          </w:p>
        </w:tc>
        <w:tc>
          <w:tcPr>
            <w:tcW w:w="112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5EC7ED61" w14:textId="77777777" w:rsidR="008F5616" w:rsidRPr="008741A9" w:rsidRDefault="001757BC" w:rsidP="00C303AC">
            <w:pPr>
              <w:pStyle w:val="Tabela"/>
              <w:jc w:val="center"/>
              <w:rPr>
                <w:color w:val="7F7F7F"/>
              </w:rPr>
            </w:pPr>
            <w:r>
              <w:rPr>
                <w:color w:val="7F7F7F"/>
              </w:rPr>
              <w:t>17,290</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36EA91F5" w14:textId="77777777" w:rsidR="008F5616" w:rsidRPr="008741A9" w:rsidRDefault="001757BC" w:rsidP="00C303AC">
            <w:pPr>
              <w:pStyle w:val="Tabela"/>
              <w:jc w:val="center"/>
            </w:pPr>
            <w:r>
              <w:t>14,623</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5FEE372C" w14:textId="77777777" w:rsidR="008F5616" w:rsidRPr="008741A9" w:rsidRDefault="001757BC" w:rsidP="00C303AC">
            <w:pPr>
              <w:pStyle w:val="Tabela"/>
              <w:jc w:val="center"/>
            </w:pPr>
            <w:r>
              <w:t>12,591</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50C784A6" w14:textId="77777777" w:rsidR="008F5616" w:rsidRPr="008741A9" w:rsidRDefault="001757BC" w:rsidP="00C303AC">
            <w:pPr>
              <w:pStyle w:val="Tabela"/>
              <w:jc w:val="center"/>
            </w:pPr>
            <w:r>
              <w:t>8,957</w:t>
            </w:r>
          </w:p>
        </w:tc>
        <w:tc>
          <w:tcPr>
            <w:tcW w:w="1080" w:type="dxa"/>
            <w:tcBorders>
              <w:top w:val="dotted" w:sz="4" w:space="0" w:color="000000"/>
              <w:left w:val="single" w:sz="4" w:space="0" w:color="000000"/>
              <w:bottom w:val="dotted" w:sz="4" w:space="0" w:color="000000"/>
              <w:right w:val="double" w:sz="4" w:space="0" w:color="000000"/>
            </w:tcBorders>
            <w:shd w:val="clear" w:color="auto" w:fill="auto"/>
            <w:noWrap/>
            <w:vAlign w:val="center"/>
          </w:tcPr>
          <w:p w14:paraId="1138C334" w14:textId="77777777" w:rsidR="008F5616" w:rsidRPr="008741A9" w:rsidRDefault="001757BC" w:rsidP="00C303AC">
            <w:pPr>
              <w:pStyle w:val="Tabela"/>
              <w:jc w:val="center"/>
            </w:pPr>
            <w:r>
              <w:t>12,996</w:t>
            </w:r>
          </w:p>
        </w:tc>
        <w:tc>
          <w:tcPr>
            <w:tcW w:w="1080" w:type="dxa"/>
            <w:tcBorders>
              <w:top w:val="dotted" w:sz="4" w:space="0" w:color="000000"/>
              <w:left w:val="double" w:sz="4" w:space="0" w:color="000000"/>
              <w:bottom w:val="dotted" w:sz="4" w:space="0" w:color="000000"/>
              <w:right w:val="single" w:sz="4" w:space="0" w:color="000000"/>
            </w:tcBorders>
            <w:shd w:val="clear" w:color="auto" w:fill="auto"/>
            <w:noWrap/>
            <w:vAlign w:val="center"/>
          </w:tcPr>
          <w:p w14:paraId="49A54EC6" w14:textId="77777777" w:rsidR="008F5616" w:rsidRPr="008741A9" w:rsidRDefault="001757BC" w:rsidP="00C303AC">
            <w:pPr>
              <w:pStyle w:val="Tabela"/>
              <w:jc w:val="center"/>
              <w:rPr>
                <w:b/>
              </w:rPr>
            </w:pPr>
            <w:r>
              <w:rPr>
                <w:b/>
              </w:rPr>
              <w:t>49,167</w:t>
            </w:r>
          </w:p>
        </w:tc>
      </w:tr>
      <w:tr w:rsidR="001757BC" w14:paraId="08CAF3A2" w14:textId="77777777" w:rsidTr="008741A9">
        <w:trPr>
          <w:trHeight w:val="255"/>
        </w:trPr>
        <w:tc>
          <w:tcPr>
            <w:tcW w:w="2381" w:type="dxa"/>
            <w:tcBorders>
              <w:top w:val="dotted" w:sz="4" w:space="0" w:color="000000"/>
              <w:left w:val="single" w:sz="4" w:space="0" w:color="000000"/>
              <w:bottom w:val="dotted" w:sz="4" w:space="0" w:color="000000"/>
              <w:right w:val="single" w:sz="4" w:space="0" w:color="000000"/>
            </w:tcBorders>
            <w:shd w:val="clear" w:color="auto" w:fill="auto"/>
            <w:noWrap/>
            <w:vAlign w:val="center"/>
            <w:hideMark/>
          </w:tcPr>
          <w:p w14:paraId="5798934D" w14:textId="77777777" w:rsidR="008F5616" w:rsidRPr="008741A9" w:rsidRDefault="001757BC" w:rsidP="008F5616">
            <w:pPr>
              <w:spacing w:after="0" w:line="240" w:lineRule="auto"/>
              <w:jc w:val="left"/>
              <w:rPr>
                <w:rFonts w:eastAsia="Times New Roman"/>
                <w:color w:val="000000"/>
                <w:sz w:val="16"/>
                <w:szCs w:val="16"/>
              </w:rPr>
            </w:pPr>
            <w:r>
              <w:rPr>
                <w:color w:val="000000"/>
                <w:sz w:val="16"/>
              </w:rPr>
              <w:t xml:space="preserve">   DSR/energy storage</w:t>
            </w:r>
          </w:p>
        </w:tc>
        <w:tc>
          <w:tcPr>
            <w:tcW w:w="112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1357C498" w14:textId="77777777" w:rsidR="008F5616" w:rsidRPr="008741A9" w:rsidRDefault="001757BC" w:rsidP="00C303AC">
            <w:pPr>
              <w:pStyle w:val="Tabela"/>
              <w:jc w:val="center"/>
              <w:rPr>
                <w:color w:val="7F7F7F"/>
              </w:rPr>
            </w:pPr>
            <w:r>
              <w:rPr>
                <w:color w:val="7F7F7F"/>
              </w:rPr>
              <w:t>112</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291DC9F8" w14:textId="77777777" w:rsidR="008F5616" w:rsidRPr="008741A9" w:rsidRDefault="001757BC" w:rsidP="00C303AC">
            <w:pPr>
              <w:pStyle w:val="Tabela"/>
              <w:jc w:val="center"/>
            </w:pPr>
            <w:r>
              <w:t>290</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76DA0542" w14:textId="77777777" w:rsidR="008F5616" w:rsidRPr="008741A9" w:rsidRDefault="001757BC" w:rsidP="00C303AC">
            <w:pPr>
              <w:pStyle w:val="Tabela"/>
              <w:jc w:val="center"/>
            </w:pPr>
            <w:r>
              <w:t>900</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2508B0D6" w14:textId="77777777" w:rsidR="008F5616" w:rsidRPr="008741A9" w:rsidRDefault="001757BC" w:rsidP="00C303AC">
            <w:pPr>
              <w:pStyle w:val="Tabela"/>
              <w:jc w:val="center"/>
            </w:pPr>
            <w:r>
              <w:t>1,984</w:t>
            </w:r>
          </w:p>
        </w:tc>
        <w:tc>
          <w:tcPr>
            <w:tcW w:w="1080" w:type="dxa"/>
            <w:tcBorders>
              <w:top w:val="dotted" w:sz="4" w:space="0" w:color="000000"/>
              <w:left w:val="single" w:sz="4" w:space="0" w:color="000000"/>
              <w:bottom w:val="dotted" w:sz="4" w:space="0" w:color="000000"/>
              <w:right w:val="double" w:sz="4" w:space="0" w:color="000000"/>
            </w:tcBorders>
            <w:shd w:val="clear" w:color="auto" w:fill="auto"/>
            <w:noWrap/>
            <w:vAlign w:val="center"/>
          </w:tcPr>
          <w:p w14:paraId="5974BEF5" w14:textId="77777777" w:rsidR="008F5616" w:rsidRPr="008741A9" w:rsidRDefault="001757BC" w:rsidP="00C303AC">
            <w:pPr>
              <w:pStyle w:val="Tabela"/>
              <w:jc w:val="center"/>
            </w:pPr>
            <w:r>
              <w:t>2,538</w:t>
            </w:r>
          </w:p>
        </w:tc>
        <w:tc>
          <w:tcPr>
            <w:tcW w:w="1080" w:type="dxa"/>
            <w:tcBorders>
              <w:top w:val="dotted" w:sz="4" w:space="0" w:color="000000"/>
              <w:left w:val="double" w:sz="4" w:space="0" w:color="000000"/>
              <w:bottom w:val="dotted" w:sz="4" w:space="0" w:color="000000"/>
              <w:right w:val="single" w:sz="4" w:space="0" w:color="000000"/>
            </w:tcBorders>
            <w:shd w:val="clear" w:color="auto" w:fill="auto"/>
            <w:noWrap/>
            <w:vAlign w:val="center"/>
          </w:tcPr>
          <w:p w14:paraId="6ECEA633" w14:textId="77777777" w:rsidR="008F5616" w:rsidRPr="008741A9" w:rsidRDefault="001757BC" w:rsidP="00C303AC">
            <w:pPr>
              <w:pStyle w:val="Tabela"/>
              <w:jc w:val="center"/>
              <w:rPr>
                <w:b/>
              </w:rPr>
            </w:pPr>
            <w:r>
              <w:rPr>
                <w:b/>
              </w:rPr>
              <w:t>5,712</w:t>
            </w:r>
          </w:p>
        </w:tc>
      </w:tr>
      <w:tr w:rsidR="001757BC" w14:paraId="44A253E9" w14:textId="77777777" w:rsidTr="008741A9">
        <w:trPr>
          <w:trHeight w:val="255"/>
        </w:trPr>
        <w:tc>
          <w:tcPr>
            <w:tcW w:w="2381" w:type="dxa"/>
            <w:tcBorders>
              <w:top w:val="dotted" w:sz="4" w:space="0" w:color="000000"/>
              <w:left w:val="single" w:sz="4" w:space="0" w:color="000000"/>
              <w:bottom w:val="single" w:sz="4" w:space="0" w:color="000000"/>
              <w:right w:val="single" w:sz="4" w:space="0" w:color="000000"/>
            </w:tcBorders>
            <w:shd w:val="clear" w:color="auto" w:fill="auto"/>
            <w:noWrap/>
            <w:vAlign w:val="center"/>
            <w:hideMark/>
          </w:tcPr>
          <w:p w14:paraId="6CF14020" w14:textId="77777777" w:rsidR="008F5616" w:rsidRPr="008741A9" w:rsidRDefault="001757BC" w:rsidP="008F5616">
            <w:pPr>
              <w:spacing w:after="0" w:line="240" w:lineRule="auto"/>
              <w:jc w:val="left"/>
              <w:rPr>
                <w:rFonts w:eastAsia="Times New Roman"/>
                <w:color w:val="000000"/>
                <w:sz w:val="16"/>
                <w:szCs w:val="16"/>
              </w:rPr>
            </w:pPr>
            <w:r>
              <w:rPr>
                <w:color w:val="000000"/>
                <w:sz w:val="16"/>
              </w:rPr>
              <w:t xml:space="preserve">   access to IED/BREF</w:t>
            </w:r>
          </w:p>
        </w:tc>
        <w:tc>
          <w:tcPr>
            <w:tcW w:w="1120" w:type="dxa"/>
            <w:tcBorders>
              <w:top w:val="dotted" w:sz="4" w:space="0" w:color="000000"/>
              <w:left w:val="single" w:sz="4" w:space="0" w:color="000000"/>
              <w:bottom w:val="single" w:sz="4" w:space="0" w:color="000000"/>
              <w:right w:val="single" w:sz="4" w:space="0" w:color="000000"/>
            </w:tcBorders>
            <w:shd w:val="clear" w:color="auto" w:fill="auto"/>
            <w:noWrap/>
            <w:vAlign w:val="center"/>
          </w:tcPr>
          <w:p w14:paraId="7E360741" w14:textId="77777777" w:rsidR="008F5616" w:rsidRPr="008741A9" w:rsidRDefault="001757BC" w:rsidP="00C303AC">
            <w:pPr>
              <w:pStyle w:val="Tabela"/>
              <w:jc w:val="center"/>
              <w:rPr>
                <w:color w:val="7F7F7F"/>
              </w:rPr>
            </w:pPr>
            <w:r>
              <w:rPr>
                <w:color w:val="7F7F7F"/>
              </w:rPr>
              <w:t>7,687</w:t>
            </w:r>
          </w:p>
        </w:tc>
        <w:tc>
          <w:tcPr>
            <w:tcW w:w="1080" w:type="dxa"/>
            <w:tcBorders>
              <w:top w:val="dotted" w:sz="4" w:space="0" w:color="000000"/>
              <w:left w:val="single" w:sz="4" w:space="0" w:color="000000"/>
              <w:bottom w:val="single" w:sz="4" w:space="0" w:color="000000"/>
              <w:right w:val="single" w:sz="4" w:space="0" w:color="000000"/>
            </w:tcBorders>
            <w:shd w:val="clear" w:color="auto" w:fill="auto"/>
            <w:noWrap/>
            <w:vAlign w:val="center"/>
          </w:tcPr>
          <w:p w14:paraId="79C13DB9" w14:textId="77777777" w:rsidR="008F5616" w:rsidRPr="008741A9" w:rsidRDefault="001757BC" w:rsidP="00C303AC">
            <w:pPr>
              <w:pStyle w:val="Tabela"/>
              <w:jc w:val="center"/>
            </w:pPr>
            <w:r>
              <w:t>1,809</w:t>
            </w:r>
          </w:p>
        </w:tc>
        <w:tc>
          <w:tcPr>
            <w:tcW w:w="1080" w:type="dxa"/>
            <w:tcBorders>
              <w:top w:val="dotted" w:sz="4" w:space="0" w:color="000000"/>
              <w:left w:val="single" w:sz="4" w:space="0" w:color="000000"/>
              <w:bottom w:val="single" w:sz="4" w:space="0" w:color="000000"/>
              <w:right w:val="single" w:sz="4" w:space="0" w:color="000000"/>
            </w:tcBorders>
            <w:shd w:val="clear" w:color="auto" w:fill="auto"/>
            <w:noWrap/>
            <w:vAlign w:val="center"/>
          </w:tcPr>
          <w:p w14:paraId="0569DED1" w14:textId="77777777" w:rsidR="008F5616" w:rsidRPr="008741A9" w:rsidRDefault="001757BC" w:rsidP="00C303AC">
            <w:pPr>
              <w:pStyle w:val="Tabela"/>
              <w:jc w:val="center"/>
            </w:pPr>
            <w:r>
              <w:t>0</w:t>
            </w:r>
          </w:p>
        </w:tc>
        <w:tc>
          <w:tcPr>
            <w:tcW w:w="1080" w:type="dxa"/>
            <w:tcBorders>
              <w:top w:val="dotted" w:sz="4" w:space="0" w:color="000000"/>
              <w:left w:val="single" w:sz="4" w:space="0" w:color="000000"/>
              <w:bottom w:val="single" w:sz="4" w:space="0" w:color="000000"/>
              <w:right w:val="single" w:sz="4" w:space="0" w:color="000000"/>
            </w:tcBorders>
            <w:shd w:val="clear" w:color="auto" w:fill="auto"/>
            <w:noWrap/>
            <w:vAlign w:val="center"/>
          </w:tcPr>
          <w:p w14:paraId="4995AE19" w14:textId="77777777" w:rsidR="008F5616" w:rsidRPr="008741A9" w:rsidRDefault="001757BC" w:rsidP="00C303AC">
            <w:pPr>
              <w:pStyle w:val="Tabela"/>
              <w:jc w:val="center"/>
            </w:pPr>
            <w:r>
              <w:t>0</w:t>
            </w:r>
          </w:p>
        </w:tc>
        <w:tc>
          <w:tcPr>
            <w:tcW w:w="1080" w:type="dxa"/>
            <w:tcBorders>
              <w:top w:val="dotted" w:sz="4" w:space="0" w:color="000000"/>
              <w:left w:val="single" w:sz="4" w:space="0" w:color="000000"/>
              <w:bottom w:val="single" w:sz="4" w:space="0" w:color="000000"/>
              <w:right w:val="double" w:sz="4" w:space="0" w:color="000000"/>
            </w:tcBorders>
            <w:shd w:val="clear" w:color="auto" w:fill="auto"/>
            <w:noWrap/>
            <w:vAlign w:val="center"/>
          </w:tcPr>
          <w:p w14:paraId="0E44DB70" w14:textId="77777777" w:rsidR="008F5616" w:rsidRPr="008741A9" w:rsidRDefault="001757BC" w:rsidP="00C303AC">
            <w:pPr>
              <w:pStyle w:val="Tabela"/>
              <w:jc w:val="center"/>
            </w:pPr>
            <w:r>
              <w:t>0</w:t>
            </w:r>
          </w:p>
        </w:tc>
        <w:tc>
          <w:tcPr>
            <w:tcW w:w="1080" w:type="dxa"/>
            <w:tcBorders>
              <w:top w:val="dotted" w:sz="4" w:space="0" w:color="000000"/>
              <w:left w:val="double" w:sz="4" w:space="0" w:color="000000"/>
              <w:bottom w:val="single" w:sz="4" w:space="0" w:color="000000"/>
              <w:right w:val="single" w:sz="4" w:space="0" w:color="000000"/>
            </w:tcBorders>
            <w:shd w:val="clear" w:color="auto" w:fill="auto"/>
            <w:noWrap/>
            <w:vAlign w:val="center"/>
          </w:tcPr>
          <w:p w14:paraId="02A30FD0" w14:textId="77777777" w:rsidR="008F5616" w:rsidRPr="008741A9" w:rsidRDefault="001757BC" w:rsidP="00C303AC">
            <w:pPr>
              <w:pStyle w:val="Tabela"/>
              <w:jc w:val="center"/>
              <w:rPr>
                <w:b/>
              </w:rPr>
            </w:pPr>
            <w:r>
              <w:rPr>
                <w:b/>
              </w:rPr>
              <w:t>1,809</w:t>
            </w:r>
          </w:p>
        </w:tc>
      </w:tr>
      <w:tr w:rsidR="001757BC" w14:paraId="43CA8CF3" w14:textId="77777777" w:rsidTr="008741A9">
        <w:trPr>
          <w:trHeight w:val="285"/>
        </w:trPr>
        <w:tc>
          <w:tcPr>
            <w:tcW w:w="2381" w:type="dxa"/>
            <w:tcBorders>
              <w:top w:val="single" w:sz="4" w:space="0" w:color="000000"/>
              <w:left w:val="single" w:sz="4" w:space="0" w:color="000000"/>
              <w:bottom w:val="dotted" w:sz="4" w:space="0" w:color="000000"/>
              <w:right w:val="single" w:sz="4" w:space="0" w:color="000000"/>
            </w:tcBorders>
            <w:shd w:val="clear" w:color="auto" w:fill="auto"/>
            <w:noWrap/>
            <w:vAlign w:val="center"/>
            <w:hideMark/>
          </w:tcPr>
          <w:p w14:paraId="2279F813" w14:textId="77777777" w:rsidR="008F5616" w:rsidRPr="008741A9" w:rsidRDefault="001757BC" w:rsidP="008F5616">
            <w:pPr>
              <w:spacing w:after="0" w:line="240" w:lineRule="auto"/>
              <w:jc w:val="left"/>
              <w:rPr>
                <w:rFonts w:eastAsia="Times New Roman" w:cs="Arial"/>
                <w:b/>
                <w:bCs/>
                <w:sz w:val="16"/>
                <w:szCs w:val="16"/>
              </w:rPr>
            </w:pPr>
            <w:r>
              <w:rPr>
                <w:b/>
                <w:sz w:val="16"/>
              </w:rPr>
              <w:t>by fuel</w:t>
            </w:r>
          </w:p>
        </w:tc>
        <w:tc>
          <w:tcPr>
            <w:tcW w:w="1120" w:type="dxa"/>
            <w:tcBorders>
              <w:top w:val="single" w:sz="4" w:space="0" w:color="000000"/>
              <w:left w:val="single" w:sz="4" w:space="0" w:color="000000"/>
              <w:bottom w:val="dotted" w:sz="4" w:space="0" w:color="000000"/>
              <w:right w:val="single" w:sz="4" w:space="0" w:color="000000"/>
            </w:tcBorders>
            <w:shd w:val="clear" w:color="auto" w:fill="auto"/>
            <w:noWrap/>
            <w:vAlign w:val="center"/>
          </w:tcPr>
          <w:p w14:paraId="3C2EC6FF" w14:textId="77777777" w:rsidR="008F5616" w:rsidRPr="008741A9" w:rsidRDefault="008F5616" w:rsidP="00C303AC">
            <w:pPr>
              <w:pStyle w:val="Tabela"/>
              <w:jc w:val="center"/>
              <w:rPr>
                <w:color w:val="7F7F7F"/>
                <w:lang w:eastAsia="pl-PL"/>
              </w:rPr>
            </w:pPr>
          </w:p>
        </w:tc>
        <w:tc>
          <w:tcPr>
            <w:tcW w:w="1080" w:type="dxa"/>
            <w:tcBorders>
              <w:top w:val="single" w:sz="4" w:space="0" w:color="000000"/>
              <w:left w:val="single" w:sz="4" w:space="0" w:color="000000"/>
              <w:bottom w:val="dotted" w:sz="4" w:space="0" w:color="000000"/>
              <w:right w:val="single" w:sz="4" w:space="0" w:color="000000"/>
            </w:tcBorders>
            <w:shd w:val="clear" w:color="auto" w:fill="auto"/>
            <w:noWrap/>
            <w:vAlign w:val="center"/>
          </w:tcPr>
          <w:p w14:paraId="6994F329" w14:textId="77777777" w:rsidR="008F5616" w:rsidRPr="008741A9" w:rsidRDefault="008F5616" w:rsidP="00C303AC">
            <w:pPr>
              <w:pStyle w:val="Tabela"/>
              <w:jc w:val="center"/>
              <w:rPr>
                <w:lang w:eastAsia="pl-PL"/>
              </w:rPr>
            </w:pPr>
          </w:p>
        </w:tc>
        <w:tc>
          <w:tcPr>
            <w:tcW w:w="1080" w:type="dxa"/>
            <w:tcBorders>
              <w:top w:val="single" w:sz="4" w:space="0" w:color="000000"/>
              <w:left w:val="single" w:sz="4" w:space="0" w:color="000000"/>
              <w:bottom w:val="dotted" w:sz="4" w:space="0" w:color="000000"/>
              <w:right w:val="single" w:sz="4" w:space="0" w:color="000000"/>
            </w:tcBorders>
            <w:shd w:val="clear" w:color="auto" w:fill="auto"/>
            <w:noWrap/>
            <w:vAlign w:val="center"/>
          </w:tcPr>
          <w:p w14:paraId="12415386" w14:textId="77777777" w:rsidR="008F5616" w:rsidRPr="008741A9" w:rsidRDefault="008F5616" w:rsidP="00C303AC">
            <w:pPr>
              <w:pStyle w:val="Tabela"/>
              <w:jc w:val="center"/>
              <w:rPr>
                <w:lang w:eastAsia="pl-PL"/>
              </w:rPr>
            </w:pPr>
          </w:p>
        </w:tc>
        <w:tc>
          <w:tcPr>
            <w:tcW w:w="1080" w:type="dxa"/>
            <w:tcBorders>
              <w:top w:val="single" w:sz="4" w:space="0" w:color="000000"/>
              <w:left w:val="single" w:sz="4" w:space="0" w:color="000000"/>
              <w:bottom w:val="dotted" w:sz="4" w:space="0" w:color="000000"/>
              <w:right w:val="single" w:sz="4" w:space="0" w:color="000000"/>
            </w:tcBorders>
            <w:shd w:val="clear" w:color="auto" w:fill="auto"/>
            <w:noWrap/>
            <w:vAlign w:val="center"/>
          </w:tcPr>
          <w:p w14:paraId="6F2DF72C" w14:textId="77777777" w:rsidR="008F5616" w:rsidRPr="008741A9" w:rsidRDefault="008F5616" w:rsidP="00C303AC">
            <w:pPr>
              <w:pStyle w:val="Tabela"/>
              <w:jc w:val="center"/>
              <w:rPr>
                <w:lang w:eastAsia="pl-PL"/>
              </w:rPr>
            </w:pPr>
          </w:p>
        </w:tc>
        <w:tc>
          <w:tcPr>
            <w:tcW w:w="1080" w:type="dxa"/>
            <w:tcBorders>
              <w:top w:val="single" w:sz="4" w:space="0" w:color="000000"/>
              <w:left w:val="single" w:sz="4" w:space="0" w:color="000000"/>
              <w:bottom w:val="dotted" w:sz="4" w:space="0" w:color="000000"/>
              <w:right w:val="double" w:sz="4" w:space="0" w:color="000000"/>
            </w:tcBorders>
            <w:shd w:val="clear" w:color="auto" w:fill="auto"/>
            <w:noWrap/>
            <w:vAlign w:val="center"/>
          </w:tcPr>
          <w:p w14:paraId="5170355D" w14:textId="77777777" w:rsidR="008F5616" w:rsidRPr="008741A9" w:rsidRDefault="008F5616" w:rsidP="00C303AC">
            <w:pPr>
              <w:pStyle w:val="Tabela"/>
              <w:jc w:val="center"/>
              <w:rPr>
                <w:lang w:eastAsia="pl-PL"/>
              </w:rPr>
            </w:pPr>
          </w:p>
        </w:tc>
        <w:tc>
          <w:tcPr>
            <w:tcW w:w="1080" w:type="dxa"/>
            <w:tcBorders>
              <w:top w:val="single" w:sz="4" w:space="0" w:color="000000"/>
              <w:left w:val="double" w:sz="4" w:space="0" w:color="000000"/>
              <w:bottom w:val="dotted" w:sz="4" w:space="0" w:color="000000"/>
              <w:right w:val="single" w:sz="4" w:space="0" w:color="000000"/>
            </w:tcBorders>
            <w:shd w:val="clear" w:color="auto" w:fill="auto"/>
            <w:noWrap/>
            <w:vAlign w:val="center"/>
          </w:tcPr>
          <w:p w14:paraId="58BC1DA8" w14:textId="77777777" w:rsidR="008F5616" w:rsidRPr="008741A9" w:rsidRDefault="008F5616" w:rsidP="00C303AC">
            <w:pPr>
              <w:pStyle w:val="Tabela"/>
              <w:jc w:val="center"/>
              <w:rPr>
                <w:b/>
                <w:lang w:eastAsia="pl-PL"/>
              </w:rPr>
            </w:pPr>
          </w:p>
        </w:tc>
      </w:tr>
      <w:tr w:rsidR="001757BC" w14:paraId="4103E402" w14:textId="77777777" w:rsidTr="008741A9">
        <w:trPr>
          <w:trHeight w:val="255"/>
        </w:trPr>
        <w:tc>
          <w:tcPr>
            <w:tcW w:w="2381" w:type="dxa"/>
            <w:tcBorders>
              <w:top w:val="dotted" w:sz="4" w:space="0" w:color="000000"/>
              <w:left w:val="single" w:sz="4" w:space="0" w:color="000000"/>
              <w:bottom w:val="dotted" w:sz="4" w:space="0" w:color="000000"/>
              <w:right w:val="single" w:sz="4" w:space="0" w:color="000000"/>
            </w:tcBorders>
            <w:shd w:val="clear" w:color="auto" w:fill="auto"/>
            <w:noWrap/>
            <w:vAlign w:val="center"/>
            <w:hideMark/>
          </w:tcPr>
          <w:p w14:paraId="4C8E14BA" w14:textId="77777777" w:rsidR="008F5616" w:rsidRPr="008741A9" w:rsidRDefault="001757BC" w:rsidP="008F5616">
            <w:pPr>
              <w:spacing w:after="0" w:line="240" w:lineRule="auto"/>
              <w:jc w:val="left"/>
              <w:rPr>
                <w:rFonts w:eastAsia="Times New Roman"/>
                <w:color w:val="000000"/>
                <w:sz w:val="16"/>
                <w:szCs w:val="16"/>
              </w:rPr>
            </w:pPr>
            <w:r>
              <w:rPr>
                <w:color w:val="000000"/>
                <w:sz w:val="16"/>
              </w:rPr>
              <w:t xml:space="preserve">   carbon</w:t>
            </w:r>
          </w:p>
        </w:tc>
        <w:tc>
          <w:tcPr>
            <w:tcW w:w="112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01BE043B" w14:textId="77777777" w:rsidR="008F5616" w:rsidRPr="008741A9" w:rsidRDefault="001757BC" w:rsidP="00C303AC">
            <w:pPr>
              <w:pStyle w:val="Tabela"/>
              <w:jc w:val="center"/>
              <w:rPr>
                <w:color w:val="7F7F7F"/>
              </w:rPr>
            </w:pPr>
            <w:r>
              <w:rPr>
                <w:color w:val="7F7F7F"/>
              </w:rPr>
              <w:t>41,697</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71B50B0C" w14:textId="77777777" w:rsidR="008F5616" w:rsidRPr="008741A9" w:rsidRDefault="001757BC" w:rsidP="00C303AC">
            <w:pPr>
              <w:pStyle w:val="Tabela"/>
              <w:jc w:val="center"/>
            </w:pPr>
            <w:r>
              <w:t>10,115</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4975AD5E" w14:textId="77777777" w:rsidR="008F5616" w:rsidRPr="008741A9" w:rsidRDefault="001757BC" w:rsidP="00C303AC">
            <w:pPr>
              <w:pStyle w:val="Tabela"/>
              <w:jc w:val="center"/>
            </w:pPr>
            <w:r>
              <w:t>0</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4288D02E" w14:textId="77777777" w:rsidR="008F5616" w:rsidRPr="008741A9" w:rsidRDefault="001757BC" w:rsidP="00C303AC">
            <w:pPr>
              <w:pStyle w:val="Tabela"/>
              <w:jc w:val="center"/>
            </w:pPr>
            <w:r>
              <w:t>1,299</w:t>
            </w:r>
          </w:p>
        </w:tc>
        <w:tc>
          <w:tcPr>
            <w:tcW w:w="1080" w:type="dxa"/>
            <w:tcBorders>
              <w:top w:val="dotted" w:sz="4" w:space="0" w:color="000000"/>
              <w:left w:val="single" w:sz="4" w:space="0" w:color="000000"/>
              <w:bottom w:val="dotted" w:sz="4" w:space="0" w:color="000000"/>
              <w:right w:val="double" w:sz="4" w:space="0" w:color="000000"/>
            </w:tcBorders>
            <w:shd w:val="clear" w:color="auto" w:fill="auto"/>
            <w:noWrap/>
            <w:vAlign w:val="center"/>
          </w:tcPr>
          <w:p w14:paraId="15A7572B" w14:textId="77777777" w:rsidR="008F5616" w:rsidRPr="008741A9" w:rsidRDefault="001757BC" w:rsidP="00C303AC">
            <w:pPr>
              <w:pStyle w:val="Tabela"/>
              <w:jc w:val="center"/>
            </w:pPr>
            <w:r>
              <w:t>2,016</w:t>
            </w:r>
          </w:p>
        </w:tc>
        <w:tc>
          <w:tcPr>
            <w:tcW w:w="1080" w:type="dxa"/>
            <w:tcBorders>
              <w:top w:val="dotted" w:sz="4" w:space="0" w:color="000000"/>
              <w:left w:val="double" w:sz="4" w:space="0" w:color="000000"/>
              <w:bottom w:val="dotted" w:sz="4" w:space="0" w:color="000000"/>
              <w:right w:val="single" w:sz="4" w:space="0" w:color="000000"/>
            </w:tcBorders>
            <w:shd w:val="clear" w:color="auto" w:fill="auto"/>
            <w:noWrap/>
            <w:vAlign w:val="center"/>
          </w:tcPr>
          <w:p w14:paraId="4FC7DA05" w14:textId="77777777" w:rsidR="008F5616" w:rsidRPr="008741A9" w:rsidRDefault="001757BC" w:rsidP="00C303AC">
            <w:pPr>
              <w:pStyle w:val="Tabela"/>
              <w:jc w:val="center"/>
              <w:rPr>
                <w:b/>
              </w:rPr>
            </w:pPr>
            <w:r>
              <w:rPr>
                <w:b/>
              </w:rPr>
              <w:t>13,430</w:t>
            </w:r>
          </w:p>
        </w:tc>
      </w:tr>
      <w:tr w:rsidR="001757BC" w14:paraId="189B5561" w14:textId="77777777" w:rsidTr="008741A9">
        <w:trPr>
          <w:trHeight w:val="255"/>
        </w:trPr>
        <w:tc>
          <w:tcPr>
            <w:tcW w:w="2381" w:type="dxa"/>
            <w:tcBorders>
              <w:top w:val="dotted" w:sz="4" w:space="0" w:color="000000"/>
              <w:left w:val="single" w:sz="4" w:space="0" w:color="000000"/>
              <w:bottom w:val="dotted" w:sz="4" w:space="0" w:color="000000"/>
              <w:right w:val="single" w:sz="4" w:space="0" w:color="000000"/>
            </w:tcBorders>
            <w:shd w:val="clear" w:color="auto" w:fill="auto"/>
            <w:noWrap/>
            <w:vAlign w:val="center"/>
            <w:hideMark/>
          </w:tcPr>
          <w:p w14:paraId="4D4EF3AC" w14:textId="77777777" w:rsidR="008F5616" w:rsidRPr="008741A9" w:rsidRDefault="001757BC" w:rsidP="008F5616">
            <w:pPr>
              <w:spacing w:after="0" w:line="240" w:lineRule="auto"/>
              <w:jc w:val="left"/>
              <w:rPr>
                <w:rFonts w:eastAsia="Times New Roman"/>
                <w:color w:val="000000"/>
                <w:sz w:val="16"/>
                <w:szCs w:val="16"/>
              </w:rPr>
            </w:pPr>
            <w:r>
              <w:rPr>
                <w:color w:val="000000"/>
                <w:sz w:val="16"/>
              </w:rPr>
              <w:t xml:space="preserve">   gas</w:t>
            </w:r>
          </w:p>
        </w:tc>
        <w:tc>
          <w:tcPr>
            <w:tcW w:w="112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68E6EA3E" w14:textId="77777777" w:rsidR="008F5616" w:rsidRPr="008741A9" w:rsidRDefault="001757BC" w:rsidP="00C303AC">
            <w:pPr>
              <w:pStyle w:val="Tabela"/>
              <w:jc w:val="center"/>
              <w:rPr>
                <w:color w:val="7F7F7F"/>
              </w:rPr>
            </w:pPr>
            <w:r>
              <w:rPr>
                <w:color w:val="7F7F7F"/>
              </w:rPr>
              <w:t>7,729</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7DB547C7" w14:textId="77777777" w:rsidR="008F5616" w:rsidRPr="008741A9" w:rsidRDefault="001757BC" w:rsidP="00C303AC">
            <w:pPr>
              <w:pStyle w:val="Tabela"/>
              <w:jc w:val="center"/>
            </w:pPr>
            <w:r>
              <w:t>11,354</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2E8F95C7" w14:textId="77777777" w:rsidR="008F5616" w:rsidRPr="008741A9" w:rsidRDefault="001757BC" w:rsidP="00C303AC">
            <w:pPr>
              <w:pStyle w:val="Tabela"/>
              <w:jc w:val="center"/>
            </w:pPr>
            <w:r>
              <w:t>2,672</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5571D021" w14:textId="77777777" w:rsidR="008F5616" w:rsidRPr="008741A9" w:rsidRDefault="001757BC" w:rsidP="00C303AC">
            <w:pPr>
              <w:pStyle w:val="Tabela"/>
              <w:jc w:val="center"/>
            </w:pPr>
            <w:r>
              <w:t>8,146</w:t>
            </w:r>
          </w:p>
        </w:tc>
        <w:tc>
          <w:tcPr>
            <w:tcW w:w="1080" w:type="dxa"/>
            <w:tcBorders>
              <w:top w:val="dotted" w:sz="4" w:space="0" w:color="000000"/>
              <w:left w:val="single" w:sz="4" w:space="0" w:color="000000"/>
              <w:bottom w:val="dotted" w:sz="4" w:space="0" w:color="000000"/>
              <w:right w:val="double" w:sz="4" w:space="0" w:color="000000"/>
            </w:tcBorders>
            <w:shd w:val="clear" w:color="auto" w:fill="auto"/>
            <w:noWrap/>
            <w:vAlign w:val="center"/>
          </w:tcPr>
          <w:p w14:paraId="0A4A5DDB" w14:textId="77777777" w:rsidR="008F5616" w:rsidRPr="008741A9" w:rsidRDefault="001757BC" w:rsidP="00C303AC">
            <w:pPr>
              <w:pStyle w:val="Tabela"/>
              <w:jc w:val="center"/>
            </w:pPr>
            <w:r>
              <w:t>5,870</w:t>
            </w:r>
          </w:p>
        </w:tc>
        <w:tc>
          <w:tcPr>
            <w:tcW w:w="1080" w:type="dxa"/>
            <w:tcBorders>
              <w:top w:val="dotted" w:sz="4" w:space="0" w:color="000000"/>
              <w:left w:val="double" w:sz="4" w:space="0" w:color="000000"/>
              <w:bottom w:val="dotted" w:sz="4" w:space="0" w:color="000000"/>
              <w:right w:val="single" w:sz="4" w:space="0" w:color="000000"/>
            </w:tcBorders>
            <w:shd w:val="clear" w:color="auto" w:fill="auto"/>
            <w:noWrap/>
            <w:vAlign w:val="center"/>
          </w:tcPr>
          <w:p w14:paraId="61FF4232" w14:textId="77777777" w:rsidR="008F5616" w:rsidRPr="008741A9" w:rsidRDefault="001757BC" w:rsidP="00C303AC">
            <w:pPr>
              <w:pStyle w:val="Tabela"/>
              <w:jc w:val="center"/>
              <w:rPr>
                <w:b/>
              </w:rPr>
            </w:pPr>
            <w:r>
              <w:rPr>
                <w:b/>
              </w:rPr>
              <w:t>28,042</w:t>
            </w:r>
          </w:p>
        </w:tc>
      </w:tr>
      <w:tr w:rsidR="001757BC" w14:paraId="5E9D53B2" w14:textId="77777777" w:rsidTr="008741A9">
        <w:trPr>
          <w:trHeight w:val="255"/>
        </w:trPr>
        <w:tc>
          <w:tcPr>
            <w:tcW w:w="2381" w:type="dxa"/>
            <w:tcBorders>
              <w:top w:val="dotted" w:sz="4" w:space="0" w:color="000000"/>
              <w:left w:val="single" w:sz="4" w:space="0" w:color="000000"/>
              <w:bottom w:val="dotted" w:sz="4" w:space="0" w:color="000000"/>
              <w:right w:val="single" w:sz="4" w:space="0" w:color="000000"/>
            </w:tcBorders>
            <w:shd w:val="clear" w:color="auto" w:fill="auto"/>
            <w:noWrap/>
            <w:vAlign w:val="center"/>
            <w:hideMark/>
          </w:tcPr>
          <w:p w14:paraId="1A271C38" w14:textId="77777777" w:rsidR="008F5616" w:rsidRPr="008741A9" w:rsidRDefault="001757BC" w:rsidP="008F5616">
            <w:pPr>
              <w:spacing w:after="0" w:line="240" w:lineRule="auto"/>
              <w:jc w:val="left"/>
              <w:rPr>
                <w:rFonts w:eastAsia="Times New Roman"/>
                <w:color w:val="000000"/>
                <w:sz w:val="16"/>
                <w:szCs w:val="16"/>
              </w:rPr>
            </w:pPr>
            <w:r>
              <w:rPr>
                <w:color w:val="000000"/>
                <w:sz w:val="16"/>
              </w:rPr>
              <w:t xml:space="preserve">   nuclear</w:t>
            </w:r>
          </w:p>
        </w:tc>
        <w:tc>
          <w:tcPr>
            <w:tcW w:w="112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697249BD" w14:textId="77777777" w:rsidR="008F5616" w:rsidRPr="008741A9" w:rsidRDefault="001757BC" w:rsidP="00C303AC">
            <w:pPr>
              <w:pStyle w:val="Tabela"/>
              <w:jc w:val="center"/>
              <w:rPr>
                <w:color w:val="7F7F7F"/>
              </w:rPr>
            </w:pPr>
            <w:r>
              <w:rPr>
                <w:color w:val="7F7F7F"/>
              </w:rPr>
              <w:t>0</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6083B6BE" w14:textId="77777777" w:rsidR="008F5616" w:rsidRPr="008741A9" w:rsidRDefault="001757BC" w:rsidP="00C303AC">
            <w:pPr>
              <w:pStyle w:val="Tabela"/>
              <w:jc w:val="center"/>
              <w:rPr>
                <w:color w:val="000000"/>
              </w:rPr>
            </w:pPr>
            <w:r>
              <w:t>0</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3806841F" w14:textId="77777777" w:rsidR="008F5616" w:rsidRPr="008741A9" w:rsidRDefault="001757BC" w:rsidP="00C303AC">
            <w:pPr>
              <w:pStyle w:val="Tabela"/>
              <w:jc w:val="center"/>
              <w:rPr>
                <w:color w:val="000000"/>
              </w:rPr>
            </w:pPr>
            <w:r>
              <w:t>0</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6D075EB8" w14:textId="77777777" w:rsidR="008F5616" w:rsidRPr="008741A9" w:rsidRDefault="001757BC" w:rsidP="00C303AC">
            <w:pPr>
              <w:pStyle w:val="Tabela"/>
              <w:jc w:val="center"/>
              <w:rPr>
                <w:color w:val="000000"/>
              </w:rPr>
            </w:pPr>
            <w:r>
              <w:t>52,904</w:t>
            </w:r>
          </w:p>
        </w:tc>
        <w:tc>
          <w:tcPr>
            <w:tcW w:w="1080" w:type="dxa"/>
            <w:tcBorders>
              <w:top w:val="dotted" w:sz="4" w:space="0" w:color="000000"/>
              <w:left w:val="single" w:sz="4" w:space="0" w:color="000000"/>
              <w:bottom w:val="dotted" w:sz="4" w:space="0" w:color="000000"/>
              <w:right w:val="double" w:sz="4" w:space="0" w:color="000000"/>
            </w:tcBorders>
            <w:shd w:val="clear" w:color="auto" w:fill="auto"/>
            <w:noWrap/>
            <w:vAlign w:val="center"/>
          </w:tcPr>
          <w:p w14:paraId="4EC9A14B" w14:textId="77777777" w:rsidR="008F5616" w:rsidRPr="008741A9" w:rsidRDefault="001757BC" w:rsidP="00C303AC">
            <w:pPr>
              <w:pStyle w:val="Tabela"/>
              <w:jc w:val="center"/>
              <w:rPr>
                <w:color w:val="000000"/>
              </w:rPr>
            </w:pPr>
            <w:r>
              <w:t>26,452</w:t>
            </w:r>
          </w:p>
        </w:tc>
        <w:tc>
          <w:tcPr>
            <w:tcW w:w="1080" w:type="dxa"/>
            <w:tcBorders>
              <w:top w:val="dotted" w:sz="4" w:space="0" w:color="000000"/>
              <w:left w:val="double" w:sz="4" w:space="0" w:color="000000"/>
              <w:bottom w:val="dotted" w:sz="4" w:space="0" w:color="000000"/>
              <w:right w:val="single" w:sz="4" w:space="0" w:color="000000"/>
            </w:tcBorders>
            <w:shd w:val="clear" w:color="auto" w:fill="auto"/>
            <w:noWrap/>
            <w:vAlign w:val="center"/>
          </w:tcPr>
          <w:p w14:paraId="283D9C2E" w14:textId="77777777" w:rsidR="008F5616" w:rsidRPr="008741A9" w:rsidRDefault="001757BC" w:rsidP="00C303AC">
            <w:pPr>
              <w:pStyle w:val="Tabela"/>
              <w:jc w:val="center"/>
              <w:rPr>
                <w:b/>
              </w:rPr>
            </w:pPr>
            <w:r>
              <w:rPr>
                <w:b/>
              </w:rPr>
              <w:t>79,355</w:t>
            </w:r>
          </w:p>
        </w:tc>
      </w:tr>
      <w:tr w:rsidR="001757BC" w14:paraId="5848F6C3" w14:textId="77777777" w:rsidTr="008741A9">
        <w:trPr>
          <w:trHeight w:val="255"/>
        </w:trPr>
        <w:tc>
          <w:tcPr>
            <w:tcW w:w="2381" w:type="dxa"/>
            <w:tcBorders>
              <w:top w:val="dotted" w:sz="4" w:space="0" w:color="000000"/>
              <w:left w:val="single" w:sz="4" w:space="0" w:color="000000"/>
              <w:bottom w:val="dotted" w:sz="4" w:space="0" w:color="000000"/>
              <w:right w:val="single" w:sz="4" w:space="0" w:color="000000"/>
            </w:tcBorders>
            <w:shd w:val="clear" w:color="auto" w:fill="auto"/>
            <w:noWrap/>
            <w:vAlign w:val="center"/>
            <w:hideMark/>
          </w:tcPr>
          <w:p w14:paraId="54A0BC57" w14:textId="77777777" w:rsidR="008F5616" w:rsidRPr="008741A9" w:rsidRDefault="001757BC" w:rsidP="008F5616">
            <w:pPr>
              <w:spacing w:after="0" w:line="240" w:lineRule="auto"/>
              <w:jc w:val="left"/>
              <w:rPr>
                <w:rFonts w:eastAsia="Times New Roman"/>
                <w:color w:val="000000"/>
                <w:sz w:val="16"/>
                <w:szCs w:val="16"/>
              </w:rPr>
            </w:pPr>
            <w:r>
              <w:rPr>
                <w:color w:val="000000"/>
                <w:sz w:val="16"/>
              </w:rPr>
              <w:t xml:space="preserve">   other</w:t>
            </w:r>
          </w:p>
        </w:tc>
        <w:tc>
          <w:tcPr>
            <w:tcW w:w="112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356625EE" w14:textId="77777777" w:rsidR="008F5616" w:rsidRPr="008741A9" w:rsidRDefault="001757BC" w:rsidP="00C303AC">
            <w:pPr>
              <w:pStyle w:val="Tabela"/>
              <w:jc w:val="center"/>
              <w:rPr>
                <w:color w:val="7F7F7F"/>
              </w:rPr>
            </w:pPr>
            <w:r>
              <w:rPr>
                <w:color w:val="7F7F7F"/>
              </w:rPr>
              <w:t>3,138</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2AC9EA83" w14:textId="77777777" w:rsidR="008F5616" w:rsidRPr="008741A9" w:rsidRDefault="001757BC" w:rsidP="00C303AC">
            <w:pPr>
              <w:pStyle w:val="Tabela"/>
              <w:jc w:val="center"/>
              <w:rPr>
                <w:color w:val="000000"/>
              </w:rPr>
            </w:pPr>
            <w:r>
              <w:t>2,438</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1F366F45" w14:textId="77777777" w:rsidR="008F5616" w:rsidRPr="008741A9" w:rsidRDefault="001757BC" w:rsidP="00C303AC">
            <w:pPr>
              <w:pStyle w:val="Tabela"/>
              <w:jc w:val="center"/>
              <w:rPr>
                <w:color w:val="000000"/>
              </w:rPr>
            </w:pPr>
            <w:r>
              <w:t>2,019</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06576F14" w14:textId="77777777" w:rsidR="008F5616" w:rsidRPr="008741A9" w:rsidRDefault="001757BC" w:rsidP="00C303AC">
            <w:pPr>
              <w:pStyle w:val="Tabela"/>
              <w:jc w:val="center"/>
              <w:rPr>
                <w:color w:val="000000"/>
              </w:rPr>
            </w:pPr>
            <w:r>
              <w:t>3,115</w:t>
            </w:r>
          </w:p>
        </w:tc>
        <w:tc>
          <w:tcPr>
            <w:tcW w:w="1080" w:type="dxa"/>
            <w:tcBorders>
              <w:top w:val="dotted" w:sz="4" w:space="0" w:color="000000"/>
              <w:left w:val="single" w:sz="4" w:space="0" w:color="000000"/>
              <w:bottom w:val="dotted" w:sz="4" w:space="0" w:color="000000"/>
              <w:right w:val="double" w:sz="4" w:space="0" w:color="000000"/>
            </w:tcBorders>
            <w:shd w:val="clear" w:color="auto" w:fill="auto"/>
            <w:noWrap/>
            <w:vAlign w:val="center"/>
          </w:tcPr>
          <w:p w14:paraId="634D10E7" w14:textId="77777777" w:rsidR="008F5616" w:rsidRPr="008741A9" w:rsidRDefault="001757BC" w:rsidP="00C303AC">
            <w:pPr>
              <w:pStyle w:val="Tabela"/>
              <w:jc w:val="center"/>
              <w:rPr>
                <w:color w:val="000000"/>
              </w:rPr>
            </w:pPr>
            <w:r>
              <w:t>4,799</w:t>
            </w:r>
          </w:p>
        </w:tc>
        <w:tc>
          <w:tcPr>
            <w:tcW w:w="1080" w:type="dxa"/>
            <w:tcBorders>
              <w:top w:val="dotted" w:sz="4" w:space="0" w:color="000000"/>
              <w:left w:val="double" w:sz="4" w:space="0" w:color="000000"/>
              <w:bottom w:val="dotted" w:sz="4" w:space="0" w:color="000000"/>
              <w:right w:val="single" w:sz="4" w:space="0" w:color="000000"/>
            </w:tcBorders>
            <w:shd w:val="clear" w:color="auto" w:fill="auto"/>
            <w:noWrap/>
            <w:vAlign w:val="center"/>
          </w:tcPr>
          <w:p w14:paraId="1E8E686E" w14:textId="77777777" w:rsidR="008F5616" w:rsidRPr="008741A9" w:rsidRDefault="001757BC" w:rsidP="00C303AC">
            <w:pPr>
              <w:pStyle w:val="Tabela"/>
              <w:jc w:val="center"/>
              <w:rPr>
                <w:b/>
              </w:rPr>
            </w:pPr>
            <w:r>
              <w:rPr>
                <w:b/>
              </w:rPr>
              <w:t>12,370</w:t>
            </w:r>
          </w:p>
        </w:tc>
      </w:tr>
      <w:tr w:rsidR="001757BC" w14:paraId="324313F7" w14:textId="77777777" w:rsidTr="008741A9">
        <w:trPr>
          <w:trHeight w:val="285"/>
        </w:trPr>
        <w:tc>
          <w:tcPr>
            <w:tcW w:w="2381" w:type="dxa"/>
            <w:tcBorders>
              <w:top w:val="dotted" w:sz="4" w:space="0" w:color="000000"/>
              <w:left w:val="single" w:sz="4" w:space="0" w:color="000000"/>
              <w:bottom w:val="dotted" w:sz="4" w:space="0" w:color="000000"/>
              <w:right w:val="single" w:sz="4" w:space="0" w:color="000000"/>
            </w:tcBorders>
            <w:shd w:val="clear" w:color="auto" w:fill="auto"/>
            <w:noWrap/>
            <w:vAlign w:val="center"/>
            <w:hideMark/>
          </w:tcPr>
          <w:p w14:paraId="022F7687" w14:textId="77777777" w:rsidR="008F5616" w:rsidRPr="008741A9" w:rsidRDefault="001757BC" w:rsidP="008F5616">
            <w:pPr>
              <w:spacing w:after="0" w:line="240" w:lineRule="auto"/>
              <w:jc w:val="left"/>
              <w:rPr>
                <w:rFonts w:eastAsia="Times New Roman" w:cs="Arial"/>
                <w:b/>
                <w:bCs/>
                <w:sz w:val="16"/>
                <w:szCs w:val="16"/>
              </w:rPr>
            </w:pPr>
            <w:r>
              <w:rPr>
                <w:b/>
                <w:sz w:val="16"/>
              </w:rPr>
              <w:t xml:space="preserve">   renewable</w:t>
            </w:r>
          </w:p>
        </w:tc>
        <w:tc>
          <w:tcPr>
            <w:tcW w:w="112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71E2CACB" w14:textId="77777777" w:rsidR="008F5616" w:rsidRPr="008741A9" w:rsidRDefault="001757BC" w:rsidP="00C303AC">
            <w:pPr>
              <w:pStyle w:val="Tabela"/>
              <w:jc w:val="center"/>
              <w:rPr>
                <w:color w:val="7F7F7F"/>
              </w:rPr>
            </w:pPr>
            <w:r>
              <w:rPr>
                <w:color w:val="7F7F7F"/>
              </w:rPr>
              <w:t>39,709</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248ABEF8" w14:textId="77777777" w:rsidR="008F5616" w:rsidRPr="008741A9" w:rsidRDefault="001757BC" w:rsidP="00C303AC">
            <w:pPr>
              <w:pStyle w:val="Tabela"/>
              <w:jc w:val="center"/>
            </w:pPr>
            <w:r>
              <w:t>29,025</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79CCE5D0" w14:textId="77777777" w:rsidR="008F5616" w:rsidRPr="008741A9" w:rsidRDefault="001757BC" w:rsidP="00C303AC">
            <w:pPr>
              <w:pStyle w:val="Tabela"/>
              <w:jc w:val="center"/>
            </w:pPr>
            <w:r>
              <w:t>50,607</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449965D5" w14:textId="77777777" w:rsidR="008F5616" w:rsidRPr="008741A9" w:rsidRDefault="001757BC" w:rsidP="00C303AC">
            <w:pPr>
              <w:pStyle w:val="Tabela"/>
              <w:jc w:val="center"/>
            </w:pPr>
            <w:r>
              <w:t>42,509</w:t>
            </w:r>
          </w:p>
        </w:tc>
        <w:tc>
          <w:tcPr>
            <w:tcW w:w="1080" w:type="dxa"/>
            <w:tcBorders>
              <w:top w:val="dotted" w:sz="4" w:space="0" w:color="000000"/>
              <w:left w:val="single" w:sz="4" w:space="0" w:color="000000"/>
              <w:bottom w:val="dotted" w:sz="4" w:space="0" w:color="000000"/>
              <w:right w:val="double" w:sz="4" w:space="0" w:color="000000"/>
            </w:tcBorders>
            <w:shd w:val="clear" w:color="auto" w:fill="auto"/>
            <w:noWrap/>
            <w:vAlign w:val="center"/>
          </w:tcPr>
          <w:p w14:paraId="4BE46D3A" w14:textId="77777777" w:rsidR="008F5616" w:rsidRPr="008741A9" w:rsidRDefault="001757BC" w:rsidP="00C303AC">
            <w:pPr>
              <w:pStyle w:val="Tabela"/>
              <w:jc w:val="center"/>
            </w:pPr>
            <w:r>
              <w:t>64,320</w:t>
            </w:r>
          </w:p>
        </w:tc>
        <w:tc>
          <w:tcPr>
            <w:tcW w:w="1080" w:type="dxa"/>
            <w:tcBorders>
              <w:top w:val="dotted" w:sz="4" w:space="0" w:color="000000"/>
              <w:left w:val="double" w:sz="4" w:space="0" w:color="000000"/>
              <w:bottom w:val="dotted" w:sz="4" w:space="0" w:color="000000"/>
              <w:right w:val="single" w:sz="4" w:space="0" w:color="000000"/>
            </w:tcBorders>
            <w:shd w:val="clear" w:color="auto" w:fill="auto"/>
            <w:noWrap/>
            <w:vAlign w:val="center"/>
          </w:tcPr>
          <w:p w14:paraId="153F238A" w14:textId="77777777" w:rsidR="008F5616" w:rsidRPr="008741A9" w:rsidRDefault="001757BC" w:rsidP="00C303AC">
            <w:pPr>
              <w:pStyle w:val="Tabela"/>
              <w:jc w:val="center"/>
              <w:rPr>
                <w:b/>
              </w:rPr>
            </w:pPr>
            <w:r>
              <w:rPr>
                <w:b/>
              </w:rPr>
              <w:t>186,460</w:t>
            </w:r>
          </w:p>
        </w:tc>
      </w:tr>
      <w:tr w:rsidR="001757BC" w14:paraId="32C016F1" w14:textId="77777777" w:rsidTr="008741A9">
        <w:trPr>
          <w:trHeight w:val="255"/>
        </w:trPr>
        <w:tc>
          <w:tcPr>
            <w:tcW w:w="2381" w:type="dxa"/>
            <w:tcBorders>
              <w:top w:val="dotted" w:sz="4" w:space="0" w:color="000000"/>
              <w:left w:val="single" w:sz="4" w:space="0" w:color="000000"/>
              <w:bottom w:val="dotted" w:sz="4" w:space="0" w:color="000000"/>
              <w:right w:val="single" w:sz="4" w:space="0" w:color="000000"/>
            </w:tcBorders>
            <w:shd w:val="clear" w:color="auto" w:fill="auto"/>
            <w:noWrap/>
            <w:vAlign w:val="center"/>
            <w:hideMark/>
          </w:tcPr>
          <w:p w14:paraId="5261B25C" w14:textId="77777777" w:rsidR="008F5616" w:rsidRPr="008741A9" w:rsidRDefault="001757BC" w:rsidP="008F5616">
            <w:pPr>
              <w:spacing w:after="0" w:line="240" w:lineRule="auto"/>
              <w:jc w:val="left"/>
              <w:rPr>
                <w:rFonts w:eastAsia="Times New Roman"/>
                <w:color w:val="000000"/>
                <w:sz w:val="16"/>
                <w:szCs w:val="16"/>
              </w:rPr>
            </w:pPr>
            <w:r>
              <w:rPr>
                <w:color w:val="000000"/>
                <w:sz w:val="16"/>
              </w:rPr>
              <w:t xml:space="preserve">      water</w:t>
            </w:r>
          </w:p>
        </w:tc>
        <w:tc>
          <w:tcPr>
            <w:tcW w:w="112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09046624" w14:textId="77777777" w:rsidR="008F5616" w:rsidRPr="008741A9" w:rsidRDefault="001757BC" w:rsidP="00C303AC">
            <w:pPr>
              <w:pStyle w:val="Tabela"/>
              <w:jc w:val="center"/>
              <w:rPr>
                <w:color w:val="7F7F7F"/>
              </w:rPr>
            </w:pPr>
            <w:r>
              <w:rPr>
                <w:color w:val="7F7F7F"/>
              </w:rPr>
              <w:t>497</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08CF2A14" w14:textId="77777777" w:rsidR="008F5616" w:rsidRPr="008741A9" w:rsidRDefault="001757BC" w:rsidP="00C303AC">
            <w:pPr>
              <w:pStyle w:val="Tabela"/>
              <w:jc w:val="center"/>
              <w:rPr>
                <w:color w:val="000000"/>
              </w:rPr>
            </w:pPr>
            <w:r>
              <w:t>1,433</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0E8E012F" w14:textId="77777777" w:rsidR="008F5616" w:rsidRPr="008741A9" w:rsidRDefault="001757BC" w:rsidP="00C303AC">
            <w:pPr>
              <w:pStyle w:val="Tabela"/>
              <w:jc w:val="center"/>
              <w:rPr>
                <w:color w:val="000000"/>
              </w:rPr>
            </w:pPr>
            <w:r>
              <w:t>543</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78D01939" w14:textId="77777777" w:rsidR="008F5616" w:rsidRPr="008741A9" w:rsidRDefault="001757BC" w:rsidP="00C303AC">
            <w:pPr>
              <w:pStyle w:val="Tabela"/>
              <w:jc w:val="center"/>
              <w:rPr>
                <w:color w:val="000000"/>
              </w:rPr>
            </w:pPr>
            <w:r>
              <w:t>543</w:t>
            </w:r>
          </w:p>
        </w:tc>
        <w:tc>
          <w:tcPr>
            <w:tcW w:w="1080" w:type="dxa"/>
            <w:tcBorders>
              <w:top w:val="dotted" w:sz="4" w:space="0" w:color="000000"/>
              <w:left w:val="single" w:sz="4" w:space="0" w:color="000000"/>
              <w:bottom w:val="dotted" w:sz="4" w:space="0" w:color="000000"/>
              <w:right w:val="double" w:sz="4" w:space="0" w:color="000000"/>
            </w:tcBorders>
            <w:shd w:val="clear" w:color="auto" w:fill="auto"/>
            <w:noWrap/>
            <w:vAlign w:val="center"/>
          </w:tcPr>
          <w:p w14:paraId="6264A5E7" w14:textId="77777777" w:rsidR="008F5616" w:rsidRPr="008741A9" w:rsidRDefault="001757BC" w:rsidP="00C303AC">
            <w:pPr>
              <w:pStyle w:val="Tabela"/>
              <w:jc w:val="center"/>
              <w:rPr>
                <w:color w:val="000000"/>
              </w:rPr>
            </w:pPr>
            <w:r>
              <w:t>543</w:t>
            </w:r>
          </w:p>
        </w:tc>
        <w:tc>
          <w:tcPr>
            <w:tcW w:w="1080" w:type="dxa"/>
            <w:tcBorders>
              <w:top w:val="dotted" w:sz="4" w:space="0" w:color="000000"/>
              <w:left w:val="double" w:sz="4" w:space="0" w:color="000000"/>
              <w:bottom w:val="dotted" w:sz="4" w:space="0" w:color="000000"/>
              <w:right w:val="single" w:sz="4" w:space="0" w:color="000000"/>
            </w:tcBorders>
            <w:shd w:val="clear" w:color="auto" w:fill="auto"/>
            <w:noWrap/>
            <w:vAlign w:val="center"/>
          </w:tcPr>
          <w:p w14:paraId="4A3D750C" w14:textId="77777777" w:rsidR="008F5616" w:rsidRPr="008741A9" w:rsidRDefault="001757BC" w:rsidP="00C303AC">
            <w:pPr>
              <w:pStyle w:val="Tabela"/>
              <w:jc w:val="center"/>
              <w:rPr>
                <w:b/>
              </w:rPr>
            </w:pPr>
            <w:r>
              <w:rPr>
                <w:b/>
              </w:rPr>
              <w:t>3,061</w:t>
            </w:r>
          </w:p>
        </w:tc>
      </w:tr>
      <w:tr w:rsidR="001757BC" w14:paraId="20F2A972" w14:textId="77777777" w:rsidTr="008741A9">
        <w:trPr>
          <w:trHeight w:val="255"/>
        </w:trPr>
        <w:tc>
          <w:tcPr>
            <w:tcW w:w="2381" w:type="dxa"/>
            <w:tcBorders>
              <w:top w:val="dotted" w:sz="4" w:space="0" w:color="000000"/>
              <w:left w:val="single" w:sz="4" w:space="0" w:color="000000"/>
              <w:bottom w:val="dotted" w:sz="4" w:space="0" w:color="000000"/>
              <w:right w:val="single" w:sz="4" w:space="0" w:color="000000"/>
            </w:tcBorders>
            <w:shd w:val="clear" w:color="auto" w:fill="auto"/>
            <w:noWrap/>
            <w:vAlign w:val="center"/>
            <w:hideMark/>
          </w:tcPr>
          <w:p w14:paraId="0E3CDD44" w14:textId="77777777" w:rsidR="008F5616" w:rsidRPr="008741A9" w:rsidRDefault="001757BC" w:rsidP="008F5616">
            <w:pPr>
              <w:spacing w:after="0" w:line="240" w:lineRule="auto"/>
              <w:jc w:val="left"/>
              <w:rPr>
                <w:rFonts w:eastAsia="Times New Roman"/>
                <w:color w:val="000000"/>
                <w:sz w:val="16"/>
                <w:szCs w:val="16"/>
              </w:rPr>
            </w:pPr>
            <w:r>
              <w:rPr>
                <w:color w:val="000000"/>
                <w:sz w:val="16"/>
              </w:rPr>
              <w:t xml:space="preserve">      wind</w:t>
            </w:r>
          </w:p>
        </w:tc>
        <w:tc>
          <w:tcPr>
            <w:tcW w:w="112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500138A4" w14:textId="77777777" w:rsidR="008F5616" w:rsidRPr="008741A9" w:rsidRDefault="001757BC" w:rsidP="00C303AC">
            <w:pPr>
              <w:pStyle w:val="Tabela"/>
              <w:jc w:val="center"/>
              <w:rPr>
                <w:color w:val="7F7F7F"/>
              </w:rPr>
            </w:pPr>
            <w:r>
              <w:rPr>
                <w:color w:val="7F7F7F"/>
              </w:rPr>
              <w:t>26,978</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59E6DB98" w14:textId="77777777" w:rsidR="008F5616" w:rsidRPr="008741A9" w:rsidRDefault="001757BC" w:rsidP="00C303AC">
            <w:pPr>
              <w:pStyle w:val="Tabela"/>
              <w:jc w:val="center"/>
              <w:rPr>
                <w:color w:val="000000"/>
              </w:rPr>
            </w:pPr>
            <w:r>
              <w:t>8,328</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08834544" w14:textId="77777777" w:rsidR="008F5616" w:rsidRPr="008741A9" w:rsidRDefault="001757BC" w:rsidP="00C303AC">
            <w:pPr>
              <w:pStyle w:val="Tabela"/>
              <w:jc w:val="center"/>
              <w:rPr>
                <w:color w:val="000000"/>
              </w:rPr>
            </w:pPr>
            <w:r>
              <w:t>33,762</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2F04FC86" w14:textId="77777777" w:rsidR="008F5616" w:rsidRPr="008741A9" w:rsidRDefault="001757BC" w:rsidP="00C303AC">
            <w:pPr>
              <w:pStyle w:val="Tabela"/>
              <w:jc w:val="center"/>
              <w:rPr>
                <w:color w:val="000000"/>
              </w:rPr>
            </w:pPr>
            <w:r>
              <w:t>24,887</w:t>
            </w:r>
          </w:p>
        </w:tc>
        <w:tc>
          <w:tcPr>
            <w:tcW w:w="1080" w:type="dxa"/>
            <w:tcBorders>
              <w:top w:val="dotted" w:sz="4" w:space="0" w:color="000000"/>
              <w:left w:val="single" w:sz="4" w:space="0" w:color="000000"/>
              <w:bottom w:val="dotted" w:sz="4" w:space="0" w:color="000000"/>
              <w:right w:val="double" w:sz="4" w:space="0" w:color="000000"/>
            </w:tcBorders>
            <w:shd w:val="clear" w:color="auto" w:fill="auto"/>
            <w:noWrap/>
            <w:vAlign w:val="center"/>
          </w:tcPr>
          <w:p w14:paraId="6D586AB5" w14:textId="77777777" w:rsidR="008F5616" w:rsidRPr="008741A9" w:rsidRDefault="001757BC" w:rsidP="00C303AC">
            <w:pPr>
              <w:pStyle w:val="Tabela"/>
              <w:jc w:val="center"/>
              <w:rPr>
                <w:color w:val="000000"/>
              </w:rPr>
            </w:pPr>
            <w:r>
              <w:t>45,331</w:t>
            </w:r>
          </w:p>
        </w:tc>
        <w:tc>
          <w:tcPr>
            <w:tcW w:w="1080" w:type="dxa"/>
            <w:tcBorders>
              <w:top w:val="dotted" w:sz="4" w:space="0" w:color="000000"/>
              <w:left w:val="double" w:sz="4" w:space="0" w:color="000000"/>
              <w:bottom w:val="dotted" w:sz="4" w:space="0" w:color="000000"/>
              <w:right w:val="single" w:sz="4" w:space="0" w:color="000000"/>
            </w:tcBorders>
            <w:shd w:val="clear" w:color="auto" w:fill="auto"/>
            <w:noWrap/>
            <w:vAlign w:val="center"/>
          </w:tcPr>
          <w:p w14:paraId="74028D46" w14:textId="77777777" w:rsidR="008F5616" w:rsidRPr="008741A9" w:rsidRDefault="001757BC" w:rsidP="00C303AC">
            <w:pPr>
              <w:pStyle w:val="Tabela"/>
              <w:jc w:val="center"/>
              <w:rPr>
                <w:b/>
              </w:rPr>
            </w:pPr>
            <w:r>
              <w:rPr>
                <w:b/>
              </w:rPr>
              <w:t>112,308</w:t>
            </w:r>
          </w:p>
        </w:tc>
      </w:tr>
      <w:tr w:rsidR="001757BC" w14:paraId="695D02D7" w14:textId="77777777" w:rsidTr="008741A9">
        <w:trPr>
          <w:trHeight w:val="255"/>
        </w:trPr>
        <w:tc>
          <w:tcPr>
            <w:tcW w:w="2381" w:type="dxa"/>
            <w:tcBorders>
              <w:top w:val="dotted" w:sz="4" w:space="0" w:color="000000"/>
              <w:left w:val="single" w:sz="4" w:space="0" w:color="000000"/>
              <w:bottom w:val="dotted" w:sz="4" w:space="0" w:color="000000"/>
              <w:right w:val="single" w:sz="4" w:space="0" w:color="000000"/>
            </w:tcBorders>
            <w:shd w:val="clear" w:color="auto" w:fill="auto"/>
            <w:noWrap/>
            <w:vAlign w:val="center"/>
            <w:hideMark/>
          </w:tcPr>
          <w:p w14:paraId="185B4D5D" w14:textId="77777777" w:rsidR="008F5616" w:rsidRPr="008741A9" w:rsidRDefault="001757BC" w:rsidP="008F5616">
            <w:pPr>
              <w:spacing w:after="0" w:line="240" w:lineRule="auto"/>
              <w:jc w:val="left"/>
              <w:rPr>
                <w:rFonts w:eastAsia="Times New Roman"/>
                <w:color w:val="000000"/>
                <w:sz w:val="16"/>
                <w:szCs w:val="16"/>
              </w:rPr>
            </w:pPr>
            <w:r>
              <w:rPr>
                <w:color w:val="000000"/>
                <w:sz w:val="16"/>
              </w:rPr>
              <w:t xml:space="preserve">      photovoltaic</w:t>
            </w:r>
          </w:p>
        </w:tc>
        <w:tc>
          <w:tcPr>
            <w:tcW w:w="112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01B39F30" w14:textId="77777777" w:rsidR="008F5616" w:rsidRPr="008741A9" w:rsidRDefault="001757BC" w:rsidP="00C303AC">
            <w:pPr>
              <w:pStyle w:val="Tabela"/>
              <w:jc w:val="center"/>
              <w:rPr>
                <w:color w:val="7F7F7F"/>
              </w:rPr>
            </w:pPr>
            <w:r>
              <w:rPr>
                <w:color w:val="7F7F7F"/>
              </w:rPr>
              <w:t>9,061</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62EEA2F7" w14:textId="77777777" w:rsidR="008F5616" w:rsidRPr="008741A9" w:rsidRDefault="001757BC" w:rsidP="00C303AC">
            <w:pPr>
              <w:pStyle w:val="Tabela"/>
              <w:jc w:val="center"/>
              <w:rPr>
                <w:color w:val="000000"/>
              </w:rPr>
            </w:pPr>
            <w:r>
              <w:t>9,746</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77EED637" w14:textId="77777777" w:rsidR="008F5616" w:rsidRPr="008741A9" w:rsidRDefault="001757BC" w:rsidP="00C303AC">
            <w:pPr>
              <w:pStyle w:val="Tabela"/>
              <w:jc w:val="center"/>
              <w:rPr>
                <w:color w:val="000000"/>
              </w:rPr>
            </w:pPr>
            <w:r>
              <w:t>7,503</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209CEFD2" w14:textId="77777777" w:rsidR="008F5616" w:rsidRPr="008741A9" w:rsidRDefault="001757BC" w:rsidP="00C303AC">
            <w:pPr>
              <w:pStyle w:val="Tabela"/>
              <w:jc w:val="center"/>
              <w:rPr>
                <w:color w:val="000000"/>
              </w:rPr>
            </w:pPr>
            <w:r>
              <w:t>12,745</w:t>
            </w:r>
          </w:p>
        </w:tc>
        <w:tc>
          <w:tcPr>
            <w:tcW w:w="1080" w:type="dxa"/>
            <w:tcBorders>
              <w:top w:val="dotted" w:sz="4" w:space="0" w:color="000000"/>
              <w:left w:val="single" w:sz="4" w:space="0" w:color="000000"/>
              <w:bottom w:val="dotted" w:sz="4" w:space="0" w:color="000000"/>
              <w:right w:val="double" w:sz="4" w:space="0" w:color="000000"/>
            </w:tcBorders>
            <w:shd w:val="clear" w:color="auto" w:fill="auto"/>
            <w:noWrap/>
            <w:vAlign w:val="center"/>
          </w:tcPr>
          <w:p w14:paraId="3FA91E3C" w14:textId="77777777" w:rsidR="008F5616" w:rsidRPr="008741A9" w:rsidRDefault="001757BC" w:rsidP="00C303AC">
            <w:pPr>
              <w:pStyle w:val="Tabela"/>
              <w:jc w:val="center"/>
              <w:rPr>
                <w:color w:val="000000"/>
              </w:rPr>
            </w:pPr>
            <w:r>
              <w:t>12,830</w:t>
            </w:r>
          </w:p>
        </w:tc>
        <w:tc>
          <w:tcPr>
            <w:tcW w:w="1080" w:type="dxa"/>
            <w:tcBorders>
              <w:top w:val="dotted" w:sz="4" w:space="0" w:color="000000"/>
              <w:left w:val="double" w:sz="4" w:space="0" w:color="000000"/>
              <w:bottom w:val="dotted" w:sz="4" w:space="0" w:color="000000"/>
              <w:right w:val="single" w:sz="4" w:space="0" w:color="000000"/>
            </w:tcBorders>
            <w:shd w:val="clear" w:color="auto" w:fill="auto"/>
            <w:noWrap/>
            <w:vAlign w:val="center"/>
          </w:tcPr>
          <w:p w14:paraId="55F9C08F" w14:textId="77777777" w:rsidR="008F5616" w:rsidRPr="008741A9" w:rsidRDefault="001757BC" w:rsidP="00C303AC">
            <w:pPr>
              <w:pStyle w:val="Tabela"/>
              <w:jc w:val="center"/>
              <w:rPr>
                <w:b/>
              </w:rPr>
            </w:pPr>
            <w:r>
              <w:rPr>
                <w:b/>
              </w:rPr>
              <w:t>42,825</w:t>
            </w:r>
          </w:p>
        </w:tc>
      </w:tr>
      <w:tr w:rsidR="001757BC" w14:paraId="1365DBCF" w14:textId="77777777" w:rsidTr="008741A9">
        <w:trPr>
          <w:trHeight w:val="255"/>
        </w:trPr>
        <w:tc>
          <w:tcPr>
            <w:tcW w:w="2381" w:type="dxa"/>
            <w:tcBorders>
              <w:top w:val="dotted" w:sz="4" w:space="0" w:color="000000"/>
              <w:left w:val="single" w:sz="4" w:space="0" w:color="000000"/>
              <w:bottom w:val="dotted" w:sz="4" w:space="0" w:color="000000"/>
              <w:right w:val="single" w:sz="4" w:space="0" w:color="000000"/>
            </w:tcBorders>
            <w:shd w:val="clear" w:color="auto" w:fill="auto"/>
            <w:noWrap/>
            <w:vAlign w:val="center"/>
            <w:hideMark/>
          </w:tcPr>
          <w:p w14:paraId="3042EA97" w14:textId="77777777" w:rsidR="008F5616" w:rsidRPr="008741A9" w:rsidRDefault="001757BC" w:rsidP="008F5616">
            <w:pPr>
              <w:spacing w:after="0" w:line="240" w:lineRule="auto"/>
              <w:jc w:val="left"/>
              <w:rPr>
                <w:rFonts w:eastAsia="Times New Roman"/>
                <w:color w:val="000000"/>
                <w:sz w:val="16"/>
                <w:szCs w:val="16"/>
              </w:rPr>
            </w:pPr>
            <w:r>
              <w:rPr>
                <w:color w:val="000000"/>
                <w:sz w:val="16"/>
              </w:rPr>
              <w:t xml:space="preserve">      biomass</w:t>
            </w:r>
          </w:p>
        </w:tc>
        <w:tc>
          <w:tcPr>
            <w:tcW w:w="112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122E7FB2" w14:textId="77777777" w:rsidR="008F5616" w:rsidRPr="008741A9" w:rsidRDefault="001757BC" w:rsidP="00C303AC">
            <w:pPr>
              <w:pStyle w:val="Tabela"/>
              <w:jc w:val="center"/>
              <w:rPr>
                <w:color w:val="7F7F7F"/>
              </w:rPr>
            </w:pPr>
            <w:r>
              <w:rPr>
                <w:color w:val="7F7F7F"/>
              </w:rPr>
              <w:t>1,840</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1CE5852A" w14:textId="77777777" w:rsidR="008F5616" w:rsidRPr="008741A9" w:rsidRDefault="001757BC" w:rsidP="00C303AC">
            <w:pPr>
              <w:pStyle w:val="Tabela"/>
              <w:jc w:val="center"/>
              <w:rPr>
                <w:color w:val="000000"/>
              </w:rPr>
            </w:pPr>
            <w:r>
              <w:t>5,962</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2C326A42" w14:textId="77777777" w:rsidR="008F5616" w:rsidRPr="008741A9" w:rsidRDefault="001757BC" w:rsidP="00C303AC">
            <w:pPr>
              <w:pStyle w:val="Tabela"/>
              <w:jc w:val="center"/>
              <w:rPr>
                <w:color w:val="000000"/>
              </w:rPr>
            </w:pPr>
            <w:r>
              <w:t>5,014</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25234330" w14:textId="77777777" w:rsidR="008F5616" w:rsidRPr="008741A9" w:rsidRDefault="001757BC" w:rsidP="00C303AC">
            <w:pPr>
              <w:pStyle w:val="Tabela"/>
              <w:jc w:val="center"/>
              <w:rPr>
                <w:color w:val="000000"/>
              </w:rPr>
            </w:pPr>
            <w:r>
              <w:t>421</w:t>
            </w:r>
          </w:p>
        </w:tc>
        <w:tc>
          <w:tcPr>
            <w:tcW w:w="1080" w:type="dxa"/>
            <w:tcBorders>
              <w:top w:val="dotted" w:sz="4" w:space="0" w:color="000000"/>
              <w:left w:val="single" w:sz="4" w:space="0" w:color="000000"/>
              <w:bottom w:val="dotted" w:sz="4" w:space="0" w:color="000000"/>
              <w:right w:val="double" w:sz="4" w:space="0" w:color="000000"/>
            </w:tcBorders>
            <w:shd w:val="clear" w:color="auto" w:fill="auto"/>
            <w:noWrap/>
            <w:vAlign w:val="center"/>
          </w:tcPr>
          <w:p w14:paraId="54D560C7" w14:textId="77777777" w:rsidR="008F5616" w:rsidRPr="008741A9" w:rsidRDefault="001757BC" w:rsidP="00C303AC">
            <w:pPr>
              <w:pStyle w:val="Tabela"/>
              <w:jc w:val="center"/>
              <w:rPr>
                <w:color w:val="000000"/>
              </w:rPr>
            </w:pPr>
            <w:r>
              <w:t>1,259</w:t>
            </w:r>
          </w:p>
        </w:tc>
        <w:tc>
          <w:tcPr>
            <w:tcW w:w="1080" w:type="dxa"/>
            <w:tcBorders>
              <w:top w:val="dotted" w:sz="4" w:space="0" w:color="000000"/>
              <w:left w:val="double" w:sz="4" w:space="0" w:color="000000"/>
              <w:bottom w:val="dotted" w:sz="4" w:space="0" w:color="000000"/>
              <w:right w:val="single" w:sz="4" w:space="0" w:color="000000"/>
            </w:tcBorders>
            <w:shd w:val="clear" w:color="auto" w:fill="auto"/>
            <w:noWrap/>
            <w:vAlign w:val="center"/>
          </w:tcPr>
          <w:p w14:paraId="18EE920E" w14:textId="77777777" w:rsidR="008F5616" w:rsidRPr="008741A9" w:rsidRDefault="001757BC" w:rsidP="00C303AC">
            <w:pPr>
              <w:pStyle w:val="Tabela"/>
              <w:jc w:val="center"/>
              <w:rPr>
                <w:b/>
              </w:rPr>
            </w:pPr>
            <w:r>
              <w:rPr>
                <w:b/>
              </w:rPr>
              <w:t>12,655</w:t>
            </w:r>
          </w:p>
        </w:tc>
      </w:tr>
      <w:tr w:rsidR="001757BC" w14:paraId="3F970AD6" w14:textId="77777777" w:rsidTr="008741A9">
        <w:trPr>
          <w:trHeight w:val="255"/>
        </w:trPr>
        <w:tc>
          <w:tcPr>
            <w:tcW w:w="2381" w:type="dxa"/>
            <w:tcBorders>
              <w:top w:val="dotted" w:sz="4" w:space="0" w:color="000000"/>
              <w:left w:val="single" w:sz="4" w:space="0" w:color="000000"/>
              <w:bottom w:val="single" w:sz="4" w:space="0" w:color="000000"/>
              <w:right w:val="single" w:sz="4" w:space="0" w:color="000000"/>
            </w:tcBorders>
            <w:shd w:val="clear" w:color="auto" w:fill="auto"/>
            <w:noWrap/>
            <w:vAlign w:val="center"/>
            <w:hideMark/>
          </w:tcPr>
          <w:p w14:paraId="45AE5AEE" w14:textId="77777777" w:rsidR="008F5616" w:rsidRPr="008741A9" w:rsidRDefault="001757BC" w:rsidP="008F5616">
            <w:pPr>
              <w:spacing w:after="0" w:line="240" w:lineRule="auto"/>
              <w:jc w:val="left"/>
              <w:rPr>
                <w:rFonts w:eastAsia="Times New Roman"/>
                <w:color w:val="000000"/>
                <w:sz w:val="16"/>
                <w:szCs w:val="16"/>
              </w:rPr>
            </w:pPr>
            <w:r>
              <w:rPr>
                <w:color w:val="000000"/>
                <w:sz w:val="16"/>
              </w:rPr>
              <w:t xml:space="preserve">      biogas</w:t>
            </w:r>
          </w:p>
        </w:tc>
        <w:tc>
          <w:tcPr>
            <w:tcW w:w="1120" w:type="dxa"/>
            <w:tcBorders>
              <w:top w:val="dotted" w:sz="4" w:space="0" w:color="000000"/>
              <w:left w:val="single" w:sz="4" w:space="0" w:color="000000"/>
              <w:bottom w:val="single" w:sz="4" w:space="0" w:color="000000"/>
              <w:right w:val="single" w:sz="4" w:space="0" w:color="000000"/>
            </w:tcBorders>
            <w:shd w:val="clear" w:color="auto" w:fill="auto"/>
            <w:noWrap/>
            <w:vAlign w:val="center"/>
          </w:tcPr>
          <w:p w14:paraId="4CE34848" w14:textId="77777777" w:rsidR="008F5616" w:rsidRPr="008741A9" w:rsidRDefault="001757BC" w:rsidP="00C303AC">
            <w:pPr>
              <w:pStyle w:val="Tabela"/>
              <w:jc w:val="center"/>
              <w:rPr>
                <w:color w:val="7F7F7F"/>
              </w:rPr>
            </w:pPr>
            <w:r>
              <w:rPr>
                <w:color w:val="7F7F7F"/>
              </w:rPr>
              <w:t>1,332</w:t>
            </w:r>
          </w:p>
        </w:tc>
        <w:tc>
          <w:tcPr>
            <w:tcW w:w="1080" w:type="dxa"/>
            <w:tcBorders>
              <w:top w:val="dotted" w:sz="4" w:space="0" w:color="000000"/>
              <w:left w:val="single" w:sz="4" w:space="0" w:color="000000"/>
              <w:bottom w:val="single" w:sz="4" w:space="0" w:color="000000"/>
              <w:right w:val="single" w:sz="4" w:space="0" w:color="000000"/>
            </w:tcBorders>
            <w:shd w:val="clear" w:color="auto" w:fill="auto"/>
            <w:noWrap/>
            <w:vAlign w:val="center"/>
          </w:tcPr>
          <w:p w14:paraId="4658DA9B" w14:textId="77777777" w:rsidR="008F5616" w:rsidRPr="008741A9" w:rsidRDefault="001757BC" w:rsidP="00C303AC">
            <w:pPr>
              <w:pStyle w:val="Tabela"/>
              <w:jc w:val="center"/>
              <w:rPr>
                <w:color w:val="000000"/>
              </w:rPr>
            </w:pPr>
            <w:r>
              <w:t>3,555</w:t>
            </w:r>
          </w:p>
        </w:tc>
        <w:tc>
          <w:tcPr>
            <w:tcW w:w="1080" w:type="dxa"/>
            <w:tcBorders>
              <w:top w:val="dotted" w:sz="4" w:space="0" w:color="000000"/>
              <w:left w:val="single" w:sz="4" w:space="0" w:color="000000"/>
              <w:bottom w:val="single" w:sz="4" w:space="0" w:color="000000"/>
              <w:right w:val="single" w:sz="4" w:space="0" w:color="000000"/>
            </w:tcBorders>
            <w:shd w:val="clear" w:color="auto" w:fill="auto"/>
            <w:noWrap/>
            <w:vAlign w:val="center"/>
          </w:tcPr>
          <w:p w14:paraId="59C74E17" w14:textId="77777777" w:rsidR="008F5616" w:rsidRPr="008741A9" w:rsidRDefault="001757BC" w:rsidP="00C303AC">
            <w:pPr>
              <w:pStyle w:val="Tabela"/>
              <w:jc w:val="center"/>
              <w:rPr>
                <w:color w:val="000000"/>
              </w:rPr>
            </w:pPr>
            <w:r>
              <w:t>3,786</w:t>
            </w:r>
          </w:p>
        </w:tc>
        <w:tc>
          <w:tcPr>
            <w:tcW w:w="1080" w:type="dxa"/>
            <w:tcBorders>
              <w:top w:val="dotted" w:sz="4" w:space="0" w:color="000000"/>
              <w:left w:val="single" w:sz="4" w:space="0" w:color="000000"/>
              <w:bottom w:val="single" w:sz="4" w:space="0" w:color="000000"/>
              <w:right w:val="single" w:sz="4" w:space="0" w:color="000000"/>
            </w:tcBorders>
            <w:shd w:val="clear" w:color="auto" w:fill="auto"/>
            <w:noWrap/>
            <w:vAlign w:val="center"/>
          </w:tcPr>
          <w:p w14:paraId="4E0BA3C4" w14:textId="77777777" w:rsidR="008F5616" w:rsidRPr="008741A9" w:rsidRDefault="001757BC" w:rsidP="00C303AC">
            <w:pPr>
              <w:pStyle w:val="Tabela"/>
              <w:jc w:val="center"/>
              <w:rPr>
                <w:color w:val="000000"/>
              </w:rPr>
            </w:pPr>
            <w:r>
              <w:t>3,913</w:t>
            </w:r>
          </w:p>
        </w:tc>
        <w:tc>
          <w:tcPr>
            <w:tcW w:w="1080" w:type="dxa"/>
            <w:tcBorders>
              <w:top w:val="dotted" w:sz="4" w:space="0" w:color="000000"/>
              <w:left w:val="single" w:sz="4" w:space="0" w:color="000000"/>
              <w:bottom w:val="single" w:sz="4" w:space="0" w:color="000000"/>
              <w:right w:val="double" w:sz="4" w:space="0" w:color="000000"/>
            </w:tcBorders>
            <w:shd w:val="clear" w:color="auto" w:fill="auto"/>
            <w:noWrap/>
            <w:vAlign w:val="center"/>
          </w:tcPr>
          <w:p w14:paraId="2F96871F" w14:textId="77777777" w:rsidR="008F5616" w:rsidRPr="008741A9" w:rsidRDefault="001757BC" w:rsidP="00C303AC">
            <w:pPr>
              <w:pStyle w:val="Tabela"/>
              <w:jc w:val="center"/>
              <w:rPr>
                <w:color w:val="000000"/>
              </w:rPr>
            </w:pPr>
            <w:r>
              <w:t>4,357</w:t>
            </w:r>
          </w:p>
        </w:tc>
        <w:tc>
          <w:tcPr>
            <w:tcW w:w="1080" w:type="dxa"/>
            <w:tcBorders>
              <w:top w:val="dotted" w:sz="4" w:space="0" w:color="000000"/>
              <w:left w:val="double" w:sz="4" w:space="0" w:color="000000"/>
              <w:bottom w:val="single" w:sz="4" w:space="0" w:color="000000"/>
              <w:right w:val="single" w:sz="4" w:space="0" w:color="000000"/>
            </w:tcBorders>
            <w:shd w:val="clear" w:color="auto" w:fill="auto"/>
            <w:noWrap/>
            <w:vAlign w:val="center"/>
          </w:tcPr>
          <w:p w14:paraId="3CCA7FD6" w14:textId="77777777" w:rsidR="008F5616" w:rsidRPr="008741A9" w:rsidRDefault="001757BC" w:rsidP="00C303AC">
            <w:pPr>
              <w:pStyle w:val="Tabela"/>
              <w:jc w:val="center"/>
              <w:rPr>
                <w:b/>
              </w:rPr>
            </w:pPr>
            <w:r>
              <w:rPr>
                <w:b/>
              </w:rPr>
              <w:t>15,612</w:t>
            </w:r>
          </w:p>
        </w:tc>
      </w:tr>
      <w:tr w:rsidR="001757BC" w14:paraId="3E4D1671" w14:textId="77777777" w:rsidTr="008741A9">
        <w:trPr>
          <w:trHeight w:val="300"/>
        </w:trPr>
        <w:tc>
          <w:tcPr>
            <w:tcW w:w="23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878245" w14:textId="77777777" w:rsidR="008F5616" w:rsidRPr="008741A9" w:rsidRDefault="001757BC" w:rsidP="008F5616">
            <w:pPr>
              <w:spacing w:after="0" w:line="240" w:lineRule="auto"/>
              <w:jc w:val="left"/>
              <w:rPr>
                <w:sz w:val="16"/>
                <w:szCs w:val="16"/>
              </w:rPr>
            </w:pPr>
            <w:r>
              <w:rPr>
                <w:b/>
                <w:sz w:val="16"/>
              </w:rPr>
              <w:t>total expenditure on grid inf.</w:t>
            </w: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9D5255" w14:textId="77777777" w:rsidR="008F5616" w:rsidRPr="008741A9" w:rsidRDefault="001757BC" w:rsidP="00C303AC">
            <w:pPr>
              <w:pStyle w:val="Tabela"/>
              <w:jc w:val="center"/>
              <w:rPr>
                <w:color w:val="7F7F7F"/>
              </w:rPr>
            </w:pPr>
            <w:r>
              <w:rPr>
                <w:color w:val="7F7F7F"/>
              </w:rPr>
              <w:t>38,438</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6C425F" w14:textId="77777777" w:rsidR="008F5616" w:rsidRPr="008741A9" w:rsidRDefault="001757BC" w:rsidP="00C303AC">
            <w:pPr>
              <w:pStyle w:val="Tabela"/>
              <w:jc w:val="center"/>
              <w:rPr>
                <w:color w:val="000000"/>
              </w:rPr>
            </w:pPr>
            <w:r>
              <w:t>45,309</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3B18E5" w14:textId="77777777" w:rsidR="008F5616" w:rsidRPr="008741A9" w:rsidRDefault="001757BC" w:rsidP="00C303AC">
            <w:pPr>
              <w:pStyle w:val="Tabela"/>
              <w:jc w:val="center"/>
              <w:rPr>
                <w:color w:val="000000"/>
              </w:rPr>
            </w:pPr>
            <w:r>
              <w:t>47,635</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36CFB3" w14:textId="77777777" w:rsidR="008F5616" w:rsidRPr="008741A9" w:rsidRDefault="001757BC" w:rsidP="00C303AC">
            <w:pPr>
              <w:pStyle w:val="Tabela"/>
              <w:jc w:val="center"/>
              <w:rPr>
                <w:color w:val="000000"/>
              </w:rPr>
            </w:pPr>
            <w:r>
              <w:t>44,188</w:t>
            </w:r>
          </w:p>
        </w:tc>
        <w:tc>
          <w:tcPr>
            <w:tcW w:w="1080" w:type="dxa"/>
            <w:tcBorders>
              <w:top w:val="single" w:sz="4" w:space="0" w:color="000000"/>
              <w:left w:val="single" w:sz="4" w:space="0" w:color="000000"/>
              <w:bottom w:val="single" w:sz="4" w:space="0" w:color="000000"/>
              <w:right w:val="double" w:sz="4" w:space="0" w:color="000000"/>
            </w:tcBorders>
            <w:shd w:val="clear" w:color="auto" w:fill="auto"/>
            <w:noWrap/>
            <w:vAlign w:val="center"/>
          </w:tcPr>
          <w:p w14:paraId="62CADCF1" w14:textId="77777777" w:rsidR="008F5616" w:rsidRPr="008741A9" w:rsidRDefault="001757BC" w:rsidP="00C303AC">
            <w:pPr>
              <w:pStyle w:val="Tabela"/>
              <w:jc w:val="center"/>
              <w:rPr>
                <w:color w:val="000000"/>
              </w:rPr>
            </w:pPr>
            <w:r>
              <w:t>42,895</w:t>
            </w:r>
          </w:p>
        </w:tc>
        <w:tc>
          <w:tcPr>
            <w:tcW w:w="1080" w:type="dxa"/>
            <w:tcBorders>
              <w:top w:val="single" w:sz="4" w:space="0" w:color="000000"/>
              <w:left w:val="double" w:sz="4" w:space="0" w:color="000000"/>
              <w:bottom w:val="single" w:sz="4" w:space="0" w:color="000000"/>
              <w:right w:val="single" w:sz="4" w:space="0" w:color="000000"/>
            </w:tcBorders>
            <w:shd w:val="clear" w:color="auto" w:fill="auto"/>
            <w:noWrap/>
            <w:vAlign w:val="center"/>
          </w:tcPr>
          <w:p w14:paraId="1B8AFE5E" w14:textId="77777777" w:rsidR="008F5616" w:rsidRPr="008741A9" w:rsidRDefault="001757BC" w:rsidP="00C303AC">
            <w:pPr>
              <w:pStyle w:val="Tabela"/>
              <w:jc w:val="center"/>
              <w:rPr>
                <w:b/>
                <w:u w:val="single"/>
              </w:rPr>
            </w:pPr>
            <w:r>
              <w:rPr>
                <w:b/>
                <w:u w:val="single"/>
              </w:rPr>
              <w:t>180,026</w:t>
            </w:r>
          </w:p>
        </w:tc>
      </w:tr>
      <w:tr w:rsidR="001757BC" w14:paraId="195647A8" w14:textId="77777777" w:rsidTr="008741A9">
        <w:trPr>
          <w:trHeight w:val="255"/>
        </w:trPr>
        <w:tc>
          <w:tcPr>
            <w:tcW w:w="2381" w:type="dxa"/>
            <w:tcBorders>
              <w:top w:val="single" w:sz="4" w:space="0" w:color="000000"/>
              <w:left w:val="single" w:sz="4" w:space="0" w:color="000000"/>
              <w:bottom w:val="dotted" w:sz="4" w:space="0" w:color="000000"/>
              <w:right w:val="single" w:sz="4" w:space="0" w:color="000000"/>
            </w:tcBorders>
            <w:shd w:val="clear" w:color="auto" w:fill="auto"/>
            <w:noWrap/>
            <w:vAlign w:val="center"/>
          </w:tcPr>
          <w:p w14:paraId="2E62D308" w14:textId="77777777" w:rsidR="008F5616" w:rsidRPr="008741A9" w:rsidRDefault="001757BC" w:rsidP="008F5616">
            <w:pPr>
              <w:spacing w:after="0" w:line="240" w:lineRule="auto"/>
              <w:jc w:val="left"/>
              <w:rPr>
                <w:rFonts w:eastAsia="Times New Roman"/>
                <w:color w:val="000000"/>
                <w:sz w:val="16"/>
                <w:szCs w:val="16"/>
              </w:rPr>
            </w:pPr>
            <w:r>
              <w:rPr>
                <w:sz w:val="16"/>
              </w:rPr>
              <w:t xml:space="preserve">   transmission grid</w:t>
            </w:r>
          </w:p>
        </w:tc>
        <w:tc>
          <w:tcPr>
            <w:tcW w:w="1120" w:type="dxa"/>
            <w:tcBorders>
              <w:top w:val="single" w:sz="4" w:space="0" w:color="000000"/>
              <w:left w:val="single" w:sz="4" w:space="0" w:color="000000"/>
              <w:bottom w:val="dotted" w:sz="4" w:space="0" w:color="000000"/>
              <w:right w:val="single" w:sz="4" w:space="0" w:color="000000"/>
            </w:tcBorders>
            <w:shd w:val="clear" w:color="auto" w:fill="auto"/>
            <w:noWrap/>
            <w:vAlign w:val="center"/>
          </w:tcPr>
          <w:p w14:paraId="2046958D" w14:textId="77777777" w:rsidR="008F5616" w:rsidRPr="008741A9" w:rsidRDefault="001757BC" w:rsidP="00C303AC">
            <w:pPr>
              <w:pStyle w:val="Tabela"/>
              <w:jc w:val="center"/>
              <w:rPr>
                <w:color w:val="7F7F7F"/>
              </w:rPr>
            </w:pPr>
            <w:r>
              <w:rPr>
                <w:color w:val="7F7F7F"/>
              </w:rPr>
              <w:t>6,299</w:t>
            </w:r>
          </w:p>
        </w:tc>
        <w:tc>
          <w:tcPr>
            <w:tcW w:w="1080" w:type="dxa"/>
            <w:tcBorders>
              <w:top w:val="single" w:sz="4" w:space="0" w:color="000000"/>
              <w:left w:val="single" w:sz="4" w:space="0" w:color="000000"/>
              <w:bottom w:val="dotted" w:sz="4" w:space="0" w:color="000000"/>
              <w:right w:val="single" w:sz="4" w:space="0" w:color="000000"/>
            </w:tcBorders>
            <w:shd w:val="clear" w:color="auto" w:fill="auto"/>
            <w:noWrap/>
            <w:vAlign w:val="center"/>
          </w:tcPr>
          <w:p w14:paraId="4EE40C2D" w14:textId="77777777" w:rsidR="008F5616" w:rsidRPr="008741A9" w:rsidRDefault="001757BC" w:rsidP="00C303AC">
            <w:pPr>
              <w:pStyle w:val="Tabela"/>
              <w:jc w:val="center"/>
              <w:rPr>
                <w:color w:val="000000"/>
              </w:rPr>
            </w:pPr>
            <w:r>
              <w:t>7,868</w:t>
            </w:r>
          </w:p>
        </w:tc>
        <w:tc>
          <w:tcPr>
            <w:tcW w:w="1080" w:type="dxa"/>
            <w:tcBorders>
              <w:top w:val="single" w:sz="4" w:space="0" w:color="000000"/>
              <w:left w:val="single" w:sz="4" w:space="0" w:color="000000"/>
              <w:bottom w:val="dotted" w:sz="4" w:space="0" w:color="000000"/>
              <w:right w:val="single" w:sz="4" w:space="0" w:color="000000"/>
            </w:tcBorders>
            <w:shd w:val="clear" w:color="auto" w:fill="auto"/>
            <w:noWrap/>
            <w:vAlign w:val="center"/>
          </w:tcPr>
          <w:p w14:paraId="1DB3FEE7" w14:textId="77777777" w:rsidR="008F5616" w:rsidRPr="008741A9" w:rsidRDefault="001757BC" w:rsidP="00C303AC">
            <w:pPr>
              <w:pStyle w:val="Tabela"/>
              <w:jc w:val="center"/>
              <w:rPr>
                <w:color w:val="000000"/>
              </w:rPr>
            </w:pPr>
            <w:r>
              <w:t>13,100</w:t>
            </w:r>
          </w:p>
        </w:tc>
        <w:tc>
          <w:tcPr>
            <w:tcW w:w="1080" w:type="dxa"/>
            <w:tcBorders>
              <w:top w:val="single" w:sz="4" w:space="0" w:color="000000"/>
              <w:left w:val="single" w:sz="4" w:space="0" w:color="000000"/>
              <w:bottom w:val="dotted" w:sz="4" w:space="0" w:color="000000"/>
              <w:right w:val="single" w:sz="4" w:space="0" w:color="000000"/>
            </w:tcBorders>
            <w:shd w:val="clear" w:color="auto" w:fill="auto"/>
            <w:noWrap/>
            <w:vAlign w:val="center"/>
          </w:tcPr>
          <w:p w14:paraId="1D46B49E" w14:textId="77777777" w:rsidR="008F5616" w:rsidRPr="008741A9" w:rsidRDefault="001757BC" w:rsidP="00C303AC">
            <w:pPr>
              <w:pStyle w:val="Tabela"/>
              <w:jc w:val="center"/>
              <w:rPr>
                <w:color w:val="000000"/>
              </w:rPr>
            </w:pPr>
            <w:r>
              <w:t>10,740</w:t>
            </w:r>
          </w:p>
        </w:tc>
        <w:tc>
          <w:tcPr>
            <w:tcW w:w="1080" w:type="dxa"/>
            <w:tcBorders>
              <w:top w:val="single" w:sz="4" w:space="0" w:color="000000"/>
              <w:left w:val="single" w:sz="4" w:space="0" w:color="000000"/>
              <w:bottom w:val="dotted" w:sz="4" w:space="0" w:color="000000"/>
              <w:right w:val="double" w:sz="4" w:space="0" w:color="000000"/>
            </w:tcBorders>
            <w:shd w:val="clear" w:color="auto" w:fill="auto"/>
            <w:noWrap/>
            <w:vAlign w:val="center"/>
          </w:tcPr>
          <w:p w14:paraId="3C8BDCED" w14:textId="77777777" w:rsidR="008F5616" w:rsidRPr="008741A9" w:rsidRDefault="001757BC" w:rsidP="00C303AC">
            <w:pPr>
              <w:pStyle w:val="Tabela"/>
              <w:jc w:val="center"/>
              <w:rPr>
                <w:color w:val="000000"/>
              </w:rPr>
            </w:pPr>
            <w:r>
              <w:t>10,859</w:t>
            </w:r>
          </w:p>
        </w:tc>
        <w:tc>
          <w:tcPr>
            <w:tcW w:w="1080" w:type="dxa"/>
            <w:tcBorders>
              <w:top w:val="single" w:sz="4" w:space="0" w:color="000000"/>
              <w:left w:val="double" w:sz="4" w:space="0" w:color="000000"/>
              <w:bottom w:val="dotted" w:sz="4" w:space="0" w:color="000000"/>
              <w:right w:val="single" w:sz="4" w:space="0" w:color="000000"/>
            </w:tcBorders>
            <w:shd w:val="clear" w:color="auto" w:fill="auto"/>
            <w:noWrap/>
            <w:vAlign w:val="center"/>
          </w:tcPr>
          <w:p w14:paraId="5CA74D88" w14:textId="77777777" w:rsidR="008F5616" w:rsidRPr="008741A9" w:rsidRDefault="001757BC" w:rsidP="00C303AC">
            <w:pPr>
              <w:pStyle w:val="Tabela"/>
              <w:jc w:val="center"/>
              <w:rPr>
                <w:b/>
              </w:rPr>
            </w:pPr>
            <w:r>
              <w:rPr>
                <w:b/>
              </w:rPr>
              <w:t>42,567</w:t>
            </w:r>
          </w:p>
        </w:tc>
      </w:tr>
      <w:tr w:rsidR="001757BC" w14:paraId="0A3A45B0" w14:textId="77777777" w:rsidTr="008741A9">
        <w:trPr>
          <w:trHeight w:val="255"/>
        </w:trPr>
        <w:tc>
          <w:tcPr>
            <w:tcW w:w="2381" w:type="dxa"/>
            <w:tcBorders>
              <w:top w:val="dotted" w:sz="4" w:space="0" w:color="000000"/>
              <w:left w:val="single" w:sz="4" w:space="0" w:color="000000"/>
              <w:bottom w:val="single" w:sz="4" w:space="0" w:color="auto"/>
              <w:right w:val="single" w:sz="4" w:space="0" w:color="000000"/>
            </w:tcBorders>
            <w:shd w:val="clear" w:color="auto" w:fill="auto"/>
            <w:noWrap/>
            <w:vAlign w:val="center"/>
          </w:tcPr>
          <w:p w14:paraId="1E07A511" w14:textId="77777777" w:rsidR="008F5616" w:rsidRPr="008741A9" w:rsidRDefault="001757BC" w:rsidP="008F5616">
            <w:pPr>
              <w:spacing w:after="0" w:line="240" w:lineRule="auto"/>
              <w:jc w:val="left"/>
              <w:rPr>
                <w:rFonts w:eastAsia="Times New Roman"/>
                <w:color w:val="000000"/>
                <w:sz w:val="16"/>
                <w:szCs w:val="16"/>
              </w:rPr>
            </w:pPr>
            <w:r>
              <w:rPr>
                <w:sz w:val="16"/>
              </w:rPr>
              <w:t xml:space="preserve">   distribution grid</w:t>
            </w:r>
          </w:p>
        </w:tc>
        <w:tc>
          <w:tcPr>
            <w:tcW w:w="1120" w:type="dxa"/>
            <w:tcBorders>
              <w:top w:val="dotted" w:sz="4" w:space="0" w:color="000000"/>
              <w:left w:val="single" w:sz="4" w:space="0" w:color="000000"/>
              <w:bottom w:val="single" w:sz="4" w:space="0" w:color="auto"/>
              <w:right w:val="single" w:sz="4" w:space="0" w:color="000000"/>
            </w:tcBorders>
            <w:shd w:val="clear" w:color="auto" w:fill="auto"/>
            <w:noWrap/>
            <w:vAlign w:val="center"/>
          </w:tcPr>
          <w:p w14:paraId="26543706" w14:textId="77777777" w:rsidR="008F5616" w:rsidRPr="008741A9" w:rsidRDefault="001757BC" w:rsidP="00C303AC">
            <w:pPr>
              <w:pStyle w:val="Tabela"/>
              <w:jc w:val="center"/>
              <w:rPr>
                <w:color w:val="7F7F7F"/>
              </w:rPr>
            </w:pPr>
            <w:r>
              <w:rPr>
                <w:color w:val="7F7F7F"/>
              </w:rPr>
              <w:t>32,139</w:t>
            </w:r>
          </w:p>
        </w:tc>
        <w:tc>
          <w:tcPr>
            <w:tcW w:w="1080" w:type="dxa"/>
            <w:tcBorders>
              <w:top w:val="dotted" w:sz="4" w:space="0" w:color="000000"/>
              <w:left w:val="single" w:sz="4" w:space="0" w:color="000000"/>
              <w:bottom w:val="single" w:sz="4" w:space="0" w:color="auto"/>
              <w:right w:val="single" w:sz="4" w:space="0" w:color="000000"/>
            </w:tcBorders>
            <w:shd w:val="clear" w:color="auto" w:fill="auto"/>
            <w:noWrap/>
            <w:vAlign w:val="center"/>
          </w:tcPr>
          <w:p w14:paraId="07CF9D5A" w14:textId="77777777" w:rsidR="008F5616" w:rsidRPr="008741A9" w:rsidRDefault="001757BC" w:rsidP="00C303AC">
            <w:pPr>
              <w:pStyle w:val="Tabela"/>
              <w:jc w:val="center"/>
              <w:rPr>
                <w:color w:val="000000"/>
              </w:rPr>
            </w:pPr>
            <w:r>
              <w:t>37,441</w:t>
            </w:r>
          </w:p>
        </w:tc>
        <w:tc>
          <w:tcPr>
            <w:tcW w:w="1080" w:type="dxa"/>
            <w:tcBorders>
              <w:top w:val="dotted" w:sz="4" w:space="0" w:color="000000"/>
              <w:left w:val="single" w:sz="4" w:space="0" w:color="000000"/>
              <w:bottom w:val="single" w:sz="4" w:space="0" w:color="auto"/>
              <w:right w:val="single" w:sz="4" w:space="0" w:color="000000"/>
            </w:tcBorders>
            <w:shd w:val="clear" w:color="auto" w:fill="auto"/>
            <w:noWrap/>
            <w:vAlign w:val="center"/>
          </w:tcPr>
          <w:p w14:paraId="42D433B4" w14:textId="77777777" w:rsidR="008F5616" w:rsidRPr="008741A9" w:rsidRDefault="001757BC" w:rsidP="00C303AC">
            <w:pPr>
              <w:pStyle w:val="Tabela"/>
              <w:jc w:val="center"/>
              <w:rPr>
                <w:color w:val="000000"/>
              </w:rPr>
            </w:pPr>
            <w:r>
              <w:t>34,535</w:t>
            </w:r>
          </w:p>
        </w:tc>
        <w:tc>
          <w:tcPr>
            <w:tcW w:w="1080" w:type="dxa"/>
            <w:tcBorders>
              <w:top w:val="dotted" w:sz="4" w:space="0" w:color="000000"/>
              <w:left w:val="single" w:sz="4" w:space="0" w:color="000000"/>
              <w:bottom w:val="single" w:sz="4" w:space="0" w:color="auto"/>
              <w:right w:val="single" w:sz="4" w:space="0" w:color="000000"/>
            </w:tcBorders>
            <w:shd w:val="clear" w:color="auto" w:fill="auto"/>
            <w:noWrap/>
            <w:vAlign w:val="center"/>
          </w:tcPr>
          <w:p w14:paraId="61D04818" w14:textId="77777777" w:rsidR="008F5616" w:rsidRPr="008741A9" w:rsidRDefault="001757BC" w:rsidP="00C303AC">
            <w:pPr>
              <w:pStyle w:val="Tabela"/>
              <w:jc w:val="center"/>
              <w:rPr>
                <w:color w:val="000000"/>
              </w:rPr>
            </w:pPr>
            <w:r>
              <w:t>33,447</w:t>
            </w:r>
          </w:p>
        </w:tc>
        <w:tc>
          <w:tcPr>
            <w:tcW w:w="1080" w:type="dxa"/>
            <w:tcBorders>
              <w:top w:val="dotted" w:sz="4" w:space="0" w:color="000000"/>
              <w:left w:val="single" w:sz="4" w:space="0" w:color="000000"/>
              <w:bottom w:val="single" w:sz="4" w:space="0" w:color="auto"/>
              <w:right w:val="double" w:sz="4" w:space="0" w:color="000000"/>
            </w:tcBorders>
            <w:shd w:val="clear" w:color="auto" w:fill="auto"/>
            <w:noWrap/>
            <w:vAlign w:val="center"/>
          </w:tcPr>
          <w:p w14:paraId="0E6ABA68" w14:textId="77777777" w:rsidR="008F5616" w:rsidRPr="008741A9" w:rsidRDefault="001757BC" w:rsidP="00C303AC">
            <w:pPr>
              <w:pStyle w:val="Tabela"/>
              <w:jc w:val="center"/>
              <w:rPr>
                <w:color w:val="000000"/>
              </w:rPr>
            </w:pPr>
            <w:r>
              <w:t>32,036</w:t>
            </w:r>
          </w:p>
        </w:tc>
        <w:tc>
          <w:tcPr>
            <w:tcW w:w="1080" w:type="dxa"/>
            <w:tcBorders>
              <w:top w:val="dotted" w:sz="4" w:space="0" w:color="000000"/>
              <w:left w:val="double" w:sz="4" w:space="0" w:color="000000"/>
              <w:bottom w:val="single" w:sz="4" w:space="0" w:color="auto"/>
              <w:right w:val="single" w:sz="4" w:space="0" w:color="000000"/>
            </w:tcBorders>
            <w:shd w:val="clear" w:color="auto" w:fill="auto"/>
            <w:noWrap/>
            <w:vAlign w:val="center"/>
          </w:tcPr>
          <w:p w14:paraId="2F7DDAA9" w14:textId="77777777" w:rsidR="008F5616" w:rsidRPr="008741A9" w:rsidRDefault="001757BC" w:rsidP="00C303AC">
            <w:pPr>
              <w:pStyle w:val="Tabela"/>
              <w:jc w:val="center"/>
              <w:rPr>
                <w:b/>
              </w:rPr>
            </w:pPr>
            <w:r>
              <w:rPr>
                <w:b/>
              </w:rPr>
              <w:t>137,459</w:t>
            </w:r>
          </w:p>
        </w:tc>
      </w:tr>
      <w:tr w:rsidR="001757BC" w14:paraId="0939302D" w14:textId="77777777" w:rsidTr="008741A9">
        <w:trPr>
          <w:trHeight w:val="510"/>
        </w:trPr>
        <w:tc>
          <w:tcPr>
            <w:tcW w:w="2381" w:type="dxa"/>
            <w:tcBorders>
              <w:top w:val="single" w:sz="12" w:space="0" w:color="auto"/>
              <w:left w:val="single" w:sz="4" w:space="0" w:color="000000"/>
              <w:bottom w:val="single" w:sz="4" w:space="0" w:color="000000"/>
              <w:right w:val="single" w:sz="4" w:space="0" w:color="000000"/>
            </w:tcBorders>
            <w:shd w:val="clear" w:color="auto" w:fill="auto"/>
            <w:noWrap/>
            <w:vAlign w:val="center"/>
          </w:tcPr>
          <w:p w14:paraId="78901E91" w14:textId="77777777" w:rsidR="008F5616" w:rsidRPr="008741A9" w:rsidRDefault="001757BC" w:rsidP="008F5616">
            <w:pPr>
              <w:spacing w:after="0" w:line="240" w:lineRule="auto"/>
              <w:jc w:val="left"/>
              <w:rPr>
                <w:rFonts w:eastAsia="Times New Roman"/>
                <w:color w:val="000000"/>
                <w:sz w:val="16"/>
                <w:szCs w:val="16"/>
              </w:rPr>
            </w:pPr>
            <w:r>
              <w:rPr>
                <w:b/>
                <w:sz w:val="16"/>
              </w:rPr>
              <w:t>total expenditure in the power sector</w:t>
            </w:r>
          </w:p>
        </w:tc>
        <w:tc>
          <w:tcPr>
            <w:tcW w:w="1120" w:type="dxa"/>
            <w:tcBorders>
              <w:top w:val="single" w:sz="12" w:space="0" w:color="auto"/>
              <w:left w:val="single" w:sz="4" w:space="0" w:color="000000"/>
              <w:bottom w:val="single" w:sz="4" w:space="0" w:color="000000"/>
              <w:right w:val="single" w:sz="4" w:space="0" w:color="000000"/>
            </w:tcBorders>
            <w:shd w:val="clear" w:color="auto" w:fill="auto"/>
            <w:noWrap/>
            <w:vAlign w:val="center"/>
          </w:tcPr>
          <w:p w14:paraId="4BF19244" w14:textId="77777777" w:rsidR="008F5616" w:rsidRPr="008741A9" w:rsidRDefault="001757BC" w:rsidP="00C303AC">
            <w:pPr>
              <w:pStyle w:val="Tabela"/>
              <w:jc w:val="center"/>
              <w:rPr>
                <w:b/>
                <w:color w:val="7F7F7F"/>
              </w:rPr>
            </w:pPr>
            <w:r>
              <w:rPr>
                <w:b/>
                <w:color w:val="7F7F7F"/>
              </w:rPr>
              <w:t>130,710</w:t>
            </w:r>
          </w:p>
        </w:tc>
        <w:tc>
          <w:tcPr>
            <w:tcW w:w="1080" w:type="dxa"/>
            <w:tcBorders>
              <w:top w:val="single" w:sz="12" w:space="0" w:color="auto"/>
              <w:left w:val="single" w:sz="4" w:space="0" w:color="000000"/>
              <w:bottom w:val="single" w:sz="4" w:space="0" w:color="000000"/>
              <w:right w:val="single" w:sz="4" w:space="0" w:color="000000"/>
            </w:tcBorders>
            <w:shd w:val="clear" w:color="auto" w:fill="auto"/>
            <w:noWrap/>
            <w:vAlign w:val="center"/>
          </w:tcPr>
          <w:p w14:paraId="0D8522A2" w14:textId="77777777" w:rsidR="008F5616" w:rsidRPr="008741A9" w:rsidRDefault="001757BC" w:rsidP="00C303AC">
            <w:pPr>
              <w:pStyle w:val="Tabela"/>
              <w:jc w:val="center"/>
              <w:rPr>
                <w:b/>
                <w:color w:val="000000"/>
              </w:rPr>
            </w:pPr>
            <w:r>
              <w:rPr>
                <w:b/>
              </w:rPr>
              <w:t>98,241</w:t>
            </w:r>
          </w:p>
        </w:tc>
        <w:tc>
          <w:tcPr>
            <w:tcW w:w="1080" w:type="dxa"/>
            <w:tcBorders>
              <w:top w:val="single" w:sz="12" w:space="0" w:color="auto"/>
              <w:left w:val="single" w:sz="4" w:space="0" w:color="000000"/>
              <w:bottom w:val="single" w:sz="4" w:space="0" w:color="000000"/>
              <w:right w:val="single" w:sz="4" w:space="0" w:color="000000"/>
            </w:tcBorders>
            <w:shd w:val="clear" w:color="auto" w:fill="auto"/>
            <w:noWrap/>
            <w:vAlign w:val="center"/>
          </w:tcPr>
          <w:p w14:paraId="478E51DB" w14:textId="77777777" w:rsidR="008F5616" w:rsidRPr="008741A9" w:rsidRDefault="001757BC" w:rsidP="00C303AC">
            <w:pPr>
              <w:pStyle w:val="Tabela"/>
              <w:jc w:val="center"/>
              <w:rPr>
                <w:b/>
                <w:color w:val="000000"/>
              </w:rPr>
            </w:pPr>
            <w:r>
              <w:rPr>
                <w:b/>
              </w:rPr>
              <w:t>102,933</w:t>
            </w:r>
          </w:p>
        </w:tc>
        <w:tc>
          <w:tcPr>
            <w:tcW w:w="1080" w:type="dxa"/>
            <w:tcBorders>
              <w:top w:val="single" w:sz="12" w:space="0" w:color="auto"/>
              <w:left w:val="single" w:sz="4" w:space="0" w:color="000000"/>
              <w:bottom w:val="single" w:sz="4" w:space="0" w:color="000000"/>
              <w:right w:val="single" w:sz="4" w:space="0" w:color="000000"/>
            </w:tcBorders>
            <w:shd w:val="clear" w:color="auto" w:fill="auto"/>
            <w:noWrap/>
            <w:vAlign w:val="center"/>
          </w:tcPr>
          <w:p w14:paraId="39E71075" w14:textId="77777777" w:rsidR="008F5616" w:rsidRPr="008741A9" w:rsidRDefault="001757BC" w:rsidP="00C303AC">
            <w:pPr>
              <w:pStyle w:val="Tabela"/>
              <w:jc w:val="center"/>
              <w:rPr>
                <w:b/>
                <w:color w:val="000000"/>
              </w:rPr>
            </w:pPr>
            <w:r>
              <w:rPr>
                <w:b/>
              </w:rPr>
              <w:t>152,159</w:t>
            </w:r>
          </w:p>
        </w:tc>
        <w:tc>
          <w:tcPr>
            <w:tcW w:w="1080" w:type="dxa"/>
            <w:tcBorders>
              <w:top w:val="single" w:sz="12" w:space="0" w:color="auto"/>
              <w:left w:val="single" w:sz="4" w:space="0" w:color="000000"/>
              <w:bottom w:val="single" w:sz="4" w:space="0" w:color="000000"/>
              <w:right w:val="double" w:sz="4" w:space="0" w:color="000000"/>
            </w:tcBorders>
            <w:shd w:val="clear" w:color="auto" w:fill="auto"/>
            <w:noWrap/>
            <w:vAlign w:val="center"/>
          </w:tcPr>
          <w:p w14:paraId="706F206F" w14:textId="77777777" w:rsidR="008F5616" w:rsidRPr="008741A9" w:rsidRDefault="001757BC" w:rsidP="00C303AC">
            <w:pPr>
              <w:pStyle w:val="Tabela"/>
              <w:jc w:val="center"/>
              <w:rPr>
                <w:b/>
                <w:color w:val="000000"/>
              </w:rPr>
            </w:pPr>
            <w:r>
              <w:rPr>
                <w:b/>
              </w:rPr>
              <w:t>146,351</w:t>
            </w:r>
          </w:p>
        </w:tc>
        <w:tc>
          <w:tcPr>
            <w:tcW w:w="1080" w:type="dxa"/>
            <w:tcBorders>
              <w:top w:val="single" w:sz="12" w:space="0" w:color="auto"/>
              <w:left w:val="double" w:sz="4" w:space="0" w:color="000000"/>
              <w:bottom w:val="single" w:sz="4" w:space="0" w:color="000000"/>
              <w:right w:val="single" w:sz="4" w:space="0" w:color="000000"/>
            </w:tcBorders>
            <w:shd w:val="clear" w:color="auto" w:fill="E7E6E6"/>
            <w:noWrap/>
            <w:vAlign w:val="center"/>
          </w:tcPr>
          <w:p w14:paraId="723C2A8C" w14:textId="77777777" w:rsidR="008F5616" w:rsidRPr="008741A9" w:rsidRDefault="001757BC" w:rsidP="00C303AC">
            <w:pPr>
              <w:pStyle w:val="Tabela"/>
              <w:jc w:val="center"/>
              <w:rPr>
                <w:b/>
              </w:rPr>
            </w:pPr>
            <w:r>
              <w:rPr>
                <w:b/>
              </w:rPr>
              <w:t>499,685</w:t>
            </w:r>
          </w:p>
        </w:tc>
      </w:tr>
    </w:tbl>
    <w:p w14:paraId="71F9F6CD" w14:textId="57781299" w:rsidR="007A7D79" w:rsidRPr="008741A9" w:rsidRDefault="001757BC" w:rsidP="007A7D79">
      <w:pPr>
        <w:pStyle w:val="Legenda"/>
        <w:rPr>
          <w:color w:val="auto"/>
        </w:rPr>
      </w:pPr>
      <w:r>
        <w:rPr>
          <w:color w:val="auto"/>
        </w:rPr>
        <w:t xml:space="preserve">Source: </w:t>
      </w:r>
      <w:r w:rsidR="006F7BB9">
        <w:rPr>
          <w:color w:val="auto"/>
        </w:rPr>
        <w:t>O</w:t>
      </w:r>
      <w:r>
        <w:rPr>
          <w:color w:val="auto"/>
        </w:rPr>
        <w:t>wn study by ARE S.A.</w:t>
      </w:r>
    </w:p>
    <w:p w14:paraId="1D7E091E" w14:textId="77777777" w:rsidR="000F2386" w:rsidRPr="008741A9" w:rsidRDefault="000F2386" w:rsidP="000F2386"/>
    <w:p w14:paraId="07307415" w14:textId="77777777" w:rsidR="0006436E" w:rsidRPr="008741A9" w:rsidRDefault="00C647D4" w:rsidP="002B037A">
      <w:pPr>
        <w:keepNext/>
      </w:pPr>
      <w:r>
        <w:rPr>
          <w:noProof/>
          <w:lang w:val="pl-PL" w:eastAsia="ja-JP"/>
        </w:rPr>
        <w:lastRenderedPageBreak/>
        <mc:AlternateContent>
          <mc:Choice Requires="wps">
            <w:drawing>
              <wp:anchor distT="0" distB="0" distL="114300" distR="114300" simplePos="0" relativeHeight="251674624" behindDoc="0" locked="0" layoutInCell="1" allowOverlap="1" wp14:anchorId="6A7A88FA" wp14:editId="625C7931">
                <wp:simplePos x="0" y="0"/>
                <wp:positionH relativeFrom="column">
                  <wp:posOffset>3262630</wp:posOffset>
                </wp:positionH>
                <wp:positionV relativeFrom="paragraph">
                  <wp:posOffset>2614930</wp:posOffset>
                </wp:positionV>
                <wp:extent cx="981075" cy="133350"/>
                <wp:effectExtent l="0" t="0" r="9525" b="0"/>
                <wp:wrapNone/>
                <wp:docPr id="59"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133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61ABA6" w14:textId="77777777" w:rsidR="00981435" w:rsidRPr="00EE2D13" w:rsidRDefault="00981435" w:rsidP="00C647D4">
                            <w:pPr>
                              <w:spacing w:after="0" w:line="240" w:lineRule="auto"/>
                              <w:rPr>
                                <w:rFonts w:eastAsia="Times New Roman" w:cs="Arial"/>
                                <w:sz w:val="18"/>
                                <w:szCs w:val="16"/>
                              </w:rPr>
                            </w:pPr>
                            <w:r>
                              <w:t>Renewable sources</w:t>
                            </w:r>
                          </w:p>
                          <w:p w14:paraId="6F02F850" w14:textId="77777777" w:rsidR="00981435" w:rsidRPr="00EE2D13" w:rsidRDefault="00981435" w:rsidP="00C647D4">
                            <w:pPr>
                              <w:spacing w:after="0" w:line="240" w:lineRule="auto"/>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A88FA" id="_x0000_s1047" type="#_x0000_t202" style="position:absolute;left:0;text-align:left;margin-left:256.9pt;margin-top:205.9pt;width:77.25pt;height:1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" stroked="f">
                <v:textbox inset="0,0,0,0">
                  <w:txbxContent>
                    <w:p w14:paraId="6561ABA6" w14:textId="77777777" w:rsidR="00981435" w:rsidRPr="00EE2D13" w:rsidRDefault="00981435" w:rsidP="00C647D4">
                      <w:pPr>
                        <w:spacing w:after="0" w:line="240" w:lineRule="auto"/>
                        <w:rPr>
                          <w:rFonts w:eastAsia="Times New Roman" w:cs="Arial"/>
                          <w:sz w:val="18"/>
                          <w:szCs w:val="16"/>
                        </w:rPr>
                      </w:pPr>
                      <w:r>
                        <w:t>Renewable sources</w:t>
                      </w:r>
                    </w:p>
                    <w:p w14:paraId="6F02F850" w14:textId="77777777" w:rsidR="00981435" w:rsidRPr="00EE2D13" w:rsidRDefault="00981435" w:rsidP="00C647D4">
                      <w:pPr>
                        <w:spacing w:after="0" w:line="240" w:lineRule="auto"/>
                        <w:rPr>
                          <w:sz w:val="16"/>
                        </w:rPr>
                      </w:pPr>
                    </w:p>
                  </w:txbxContent>
                </v:textbox>
              </v:shape>
            </w:pict>
          </mc:Fallback>
        </mc:AlternateContent>
      </w:r>
      <w:r>
        <w:rPr>
          <w:noProof/>
          <w:lang w:val="pl-PL" w:eastAsia="ja-JP"/>
        </w:rPr>
        <mc:AlternateContent>
          <mc:Choice Requires="wps">
            <w:drawing>
              <wp:anchor distT="0" distB="0" distL="114300" distR="114300" simplePos="0" relativeHeight="251673600" behindDoc="0" locked="0" layoutInCell="1" allowOverlap="1" wp14:anchorId="0098DE1E" wp14:editId="10A22E96">
                <wp:simplePos x="0" y="0"/>
                <wp:positionH relativeFrom="column">
                  <wp:posOffset>2529205</wp:posOffset>
                </wp:positionH>
                <wp:positionV relativeFrom="paragraph">
                  <wp:posOffset>2614930</wp:posOffset>
                </wp:positionV>
                <wp:extent cx="581025" cy="142875"/>
                <wp:effectExtent l="0" t="0" r="9525" b="9525"/>
                <wp:wrapNone/>
                <wp:docPr id="58"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142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686E98" w14:textId="77777777" w:rsidR="00981435" w:rsidRPr="00EE2D13" w:rsidRDefault="00981435" w:rsidP="00C647D4">
                            <w:pPr>
                              <w:spacing w:after="0" w:line="240" w:lineRule="auto"/>
                              <w:rPr>
                                <w:rFonts w:eastAsia="Times New Roman" w:cs="Arial"/>
                                <w:sz w:val="18"/>
                                <w:szCs w:val="16"/>
                              </w:rPr>
                            </w:pPr>
                            <w:r>
                              <w:t>Other fuels</w:t>
                            </w:r>
                          </w:p>
                          <w:p w14:paraId="4C67756A" w14:textId="77777777" w:rsidR="00981435" w:rsidRPr="00EE2D13" w:rsidRDefault="00981435" w:rsidP="00C647D4">
                            <w:pPr>
                              <w:spacing w:after="0" w:line="240" w:lineRule="auto"/>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8DE1E" id="_x0000_s1048" type="#_x0000_t202" style="position:absolute;left:0;text-align:left;margin-left:199.15pt;margin-top:205.9pt;width:45.75pt;height:1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" stroked="f">
                <v:textbox inset="0,0,0,0">
                  <w:txbxContent>
                    <w:p w14:paraId="07686E98" w14:textId="77777777" w:rsidR="00981435" w:rsidRPr="00EE2D13" w:rsidRDefault="00981435" w:rsidP="00C647D4">
                      <w:pPr>
                        <w:spacing w:after="0" w:line="240" w:lineRule="auto"/>
                        <w:rPr>
                          <w:rFonts w:eastAsia="Times New Roman" w:cs="Arial"/>
                          <w:sz w:val="18"/>
                          <w:szCs w:val="16"/>
                        </w:rPr>
                      </w:pPr>
                      <w:r>
                        <w:t>Other fuels</w:t>
                      </w:r>
                    </w:p>
                    <w:p w14:paraId="4C67756A" w14:textId="77777777" w:rsidR="00981435" w:rsidRPr="00EE2D13" w:rsidRDefault="00981435" w:rsidP="00C647D4">
                      <w:pPr>
                        <w:spacing w:after="0" w:line="240" w:lineRule="auto"/>
                        <w:rPr>
                          <w:sz w:val="16"/>
                        </w:rPr>
                      </w:pPr>
                    </w:p>
                  </w:txbxContent>
                </v:textbox>
              </v:shape>
            </w:pict>
          </mc:Fallback>
        </mc:AlternateContent>
      </w:r>
      <w:r>
        <w:rPr>
          <w:noProof/>
          <w:lang w:val="pl-PL" w:eastAsia="ja-JP"/>
        </w:rPr>
        <mc:AlternateContent>
          <mc:Choice Requires="wps">
            <w:drawing>
              <wp:anchor distT="0" distB="0" distL="114300" distR="114300" simplePos="0" relativeHeight="251672576" behindDoc="0" locked="0" layoutInCell="1" allowOverlap="1" wp14:anchorId="7117CA8D" wp14:editId="38E1E58B">
                <wp:simplePos x="0" y="0"/>
                <wp:positionH relativeFrom="column">
                  <wp:posOffset>1933575</wp:posOffset>
                </wp:positionH>
                <wp:positionV relativeFrom="paragraph">
                  <wp:posOffset>2615565</wp:posOffset>
                </wp:positionV>
                <wp:extent cx="409575" cy="180975"/>
                <wp:effectExtent l="0" t="0" r="9525" b="9525"/>
                <wp:wrapNone/>
                <wp:docPr id="5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180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6181BE" w14:textId="77777777" w:rsidR="00981435" w:rsidRPr="00EE2D13" w:rsidRDefault="00981435" w:rsidP="00C647D4">
                            <w:pPr>
                              <w:spacing w:after="0" w:line="240" w:lineRule="auto"/>
                              <w:rPr>
                                <w:rFonts w:eastAsia="Times New Roman" w:cs="Arial"/>
                                <w:sz w:val="18"/>
                                <w:szCs w:val="16"/>
                              </w:rPr>
                            </w:pPr>
                            <w:r>
                              <w:t>Nuclear</w:t>
                            </w:r>
                          </w:p>
                          <w:p w14:paraId="2EBB3BDA" w14:textId="77777777" w:rsidR="00981435" w:rsidRPr="00EE2D13" w:rsidRDefault="00981435" w:rsidP="00C647D4">
                            <w:pPr>
                              <w:spacing w:after="0" w:line="240" w:lineRule="auto"/>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7CA8D" id="_x0000_s1049" type="#_x0000_t202" style="position:absolute;left:0;text-align:left;margin-left:152.25pt;margin-top:205.95pt;width:32.25pt;height:1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" stroked="f">
                <v:textbox inset="0,0,0,0">
                  <w:txbxContent>
                    <w:p w14:paraId="636181BE" w14:textId="77777777" w:rsidR="00981435" w:rsidRPr="00EE2D13" w:rsidRDefault="00981435" w:rsidP="00C647D4">
                      <w:pPr>
                        <w:spacing w:after="0" w:line="240" w:lineRule="auto"/>
                        <w:rPr>
                          <w:rFonts w:eastAsia="Times New Roman" w:cs="Arial"/>
                          <w:sz w:val="18"/>
                          <w:szCs w:val="16"/>
                        </w:rPr>
                      </w:pPr>
                      <w:r>
                        <w:t>Nuclear</w:t>
                      </w:r>
                    </w:p>
                    <w:p w14:paraId="2EBB3BDA" w14:textId="77777777" w:rsidR="00981435" w:rsidRPr="00EE2D13" w:rsidRDefault="00981435" w:rsidP="00C647D4">
                      <w:pPr>
                        <w:spacing w:after="0" w:line="240" w:lineRule="auto"/>
                        <w:rPr>
                          <w:sz w:val="16"/>
                        </w:rPr>
                      </w:pPr>
                    </w:p>
                  </w:txbxContent>
                </v:textbox>
              </v:shape>
            </w:pict>
          </mc:Fallback>
        </mc:AlternateContent>
      </w:r>
      <w:r>
        <w:rPr>
          <w:noProof/>
          <w:lang w:val="pl-PL" w:eastAsia="ja-JP"/>
        </w:rPr>
        <mc:AlternateContent>
          <mc:Choice Requires="wps">
            <w:drawing>
              <wp:anchor distT="0" distB="0" distL="114300" distR="114300" simplePos="0" relativeHeight="251669504" behindDoc="0" locked="0" layoutInCell="1" allowOverlap="1" wp14:anchorId="14ADD4B1" wp14:editId="4D2FD00D">
                <wp:simplePos x="0" y="0"/>
                <wp:positionH relativeFrom="column">
                  <wp:posOffset>728345</wp:posOffset>
                </wp:positionH>
                <wp:positionV relativeFrom="paragraph">
                  <wp:posOffset>2614930</wp:posOffset>
                </wp:positionV>
                <wp:extent cx="409575" cy="180975"/>
                <wp:effectExtent l="0" t="0" r="9525" b="952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180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0878E7" w14:textId="77777777" w:rsidR="00981435" w:rsidRPr="00EE2D13" w:rsidRDefault="00981435" w:rsidP="00C647D4">
                            <w:pPr>
                              <w:spacing w:after="0" w:line="240" w:lineRule="auto"/>
                              <w:jc w:val="left"/>
                            </w:pPr>
                            <w:r>
                              <w:t>Coal</w:t>
                            </w:r>
                          </w:p>
                          <w:p w14:paraId="5C12F35C" w14:textId="77777777" w:rsidR="00981435" w:rsidRPr="00EE2D13" w:rsidRDefault="00981435" w:rsidP="00C647D4">
                            <w:pPr>
                              <w:spacing w:after="0" w:line="240" w:lineRule="auto"/>
                              <w:rPr>
                                <w:rFonts w:eastAsia="Times New Roman" w:cs="Arial"/>
                                <w:sz w:val="18"/>
                                <w:szCs w:val="16"/>
                              </w:rPr>
                            </w:pPr>
                          </w:p>
                          <w:p w14:paraId="5E0EE829" w14:textId="77777777" w:rsidR="00981435" w:rsidRPr="00EE2D13" w:rsidRDefault="00981435" w:rsidP="00C647D4">
                            <w:pPr>
                              <w:spacing w:after="0" w:line="240" w:lineRule="auto"/>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DD4B1" id="_x0000_s1050" type="#_x0000_t202" style="position:absolute;left:0;text-align:left;margin-left:57.35pt;margin-top:205.9pt;width:32.25pt;height:1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" stroked="f">
                <v:textbox inset="0,0,0,0">
                  <w:txbxContent>
                    <w:p w14:paraId="2C0878E7" w14:textId="77777777" w:rsidR="00981435" w:rsidRPr="00EE2D13" w:rsidRDefault="00981435" w:rsidP="00C647D4">
                      <w:pPr>
                        <w:spacing w:after="0" w:line="240" w:lineRule="auto"/>
                        <w:jc w:val="left"/>
                      </w:pPr>
                      <w:r>
                        <w:t>Coal</w:t>
                      </w:r>
                    </w:p>
                    <w:p w14:paraId="5C12F35C" w14:textId="77777777" w:rsidR="00981435" w:rsidRPr="00EE2D13" w:rsidRDefault="00981435" w:rsidP="00C647D4">
                      <w:pPr>
                        <w:spacing w:after="0" w:line="240" w:lineRule="auto"/>
                        <w:rPr>
                          <w:rFonts w:eastAsia="Times New Roman" w:cs="Arial"/>
                          <w:sz w:val="18"/>
                          <w:szCs w:val="16"/>
                        </w:rPr>
                      </w:pPr>
                    </w:p>
                    <w:p w14:paraId="5E0EE829" w14:textId="77777777" w:rsidR="00981435" w:rsidRPr="00EE2D13" w:rsidRDefault="00981435" w:rsidP="00C647D4">
                      <w:pPr>
                        <w:spacing w:after="0" w:line="240" w:lineRule="auto"/>
                        <w:rPr>
                          <w:sz w:val="16"/>
                        </w:rPr>
                      </w:pPr>
                    </w:p>
                  </w:txbxContent>
                </v:textbox>
              </v:shape>
            </w:pict>
          </mc:Fallback>
        </mc:AlternateContent>
      </w:r>
      <w:r>
        <w:rPr>
          <w:noProof/>
          <w:lang w:val="pl-PL" w:eastAsia="ja-JP"/>
        </w:rPr>
        <mc:AlternateContent>
          <mc:Choice Requires="wps">
            <w:drawing>
              <wp:anchor distT="0" distB="0" distL="114300" distR="114300" simplePos="0" relativeHeight="251671552" behindDoc="0" locked="0" layoutInCell="1" allowOverlap="1" wp14:anchorId="09F0E0AF" wp14:editId="3E4D524C">
                <wp:simplePos x="0" y="0"/>
                <wp:positionH relativeFrom="column">
                  <wp:posOffset>1348105</wp:posOffset>
                </wp:positionH>
                <wp:positionV relativeFrom="paragraph">
                  <wp:posOffset>2614930</wp:posOffset>
                </wp:positionV>
                <wp:extent cx="409575" cy="180975"/>
                <wp:effectExtent l="0" t="0" r="9525" b="9525"/>
                <wp:wrapNone/>
                <wp:docPr id="5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180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C75D8B" w14:textId="77777777" w:rsidR="00981435" w:rsidRPr="00EE2D13" w:rsidRDefault="00981435" w:rsidP="00C647D4">
                            <w:pPr>
                              <w:spacing w:after="0" w:line="240" w:lineRule="auto"/>
                              <w:jc w:val="left"/>
                            </w:pPr>
                            <w:r>
                              <w:t>Gas</w:t>
                            </w:r>
                          </w:p>
                          <w:p w14:paraId="305C614F" w14:textId="77777777" w:rsidR="00981435" w:rsidRPr="00EE2D13" w:rsidRDefault="00981435" w:rsidP="00C647D4">
                            <w:pPr>
                              <w:spacing w:after="0" w:line="240" w:lineRule="auto"/>
                              <w:rPr>
                                <w:rFonts w:eastAsia="Times New Roman" w:cs="Arial"/>
                                <w:sz w:val="18"/>
                                <w:szCs w:val="16"/>
                              </w:rPr>
                            </w:pPr>
                          </w:p>
                          <w:p w14:paraId="630DD5EF" w14:textId="77777777" w:rsidR="00981435" w:rsidRPr="00EE2D13" w:rsidRDefault="00981435" w:rsidP="00C647D4">
                            <w:pPr>
                              <w:spacing w:after="0" w:line="240" w:lineRule="auto"/>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0E0AF" id="_x0000_s1051" type="#_x0000_t202" style="position:absolute;left:0;text-align:left;margin-left:106.15pt;margin-top:205.9pt;width:32.25pt;height:1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" stroked="f">
                <v:textbox inset="0,0,0,0">
                  <w:txbxContent>
                    <w:p w14:paraId="39C75D8B" w14:textId="77777777" w:rsidR="00981435" w:rsidRPr="00EE2D13" w:rsidRDefault="00981435" w:rsidP="00C647D4">
                      <w:pPr>
                        <w:spacing w:after="0" w:line="240" w:lineRule="auto"/>
                        <w:jc w:val="left"/>
                      </w:pPr>
                      <w:r>
                        <w:t>Gas</w:t>
                      </w:r>
                    </w:p>
                    <w:p w14:paraId="305C614F" w14:textId="77777777" w:rsidR="00981435" w:rsidRPr="00EE2D13" w:rsidRDefault="00981435" w:rsidP="00C647D4">
                      <w:pPr>
                        <w:spacing w:after="0" w:line="240" w:lineRule="auto"/>
                        <w:rPr>
                          <w:rFonts w:eastAsia="Times New Roman" w:cs="Arial"/>
                          <w:sz w:val="18"/>
                          <w:szCs w:val="16"/>
                        </w:rPr>
                      </w:pPr>
                    </w:p>
                    <w:p w14:paraId="630DD5EF" w14:textId="77777777" w:rsidR="00981435" w:rsidRPr="00EE2D13" w:rsidRDefault="00981435" w:rsidP="00C647D4">
                      <w:pPr>
                        <w:spacing w:after="0" w:line="240" w:lineRule="auto"/>
                        <w:rPr>
                          <w:sz w:val="16"/>
                        </w:rPr>
                      </w:pPr>
                    </w:p>
                  </w:txbxContent>
                </v:textbox>
              </v:shape>
            </w:pict>
          </mc:Fallback>
        </mc:AlternateContent>
      </w:r>
      <w:r w:rsidR="001A61BC">
        <w:rPr>
          <w:noProof/>
          <w:lang w:val="pl-PL" w:eastAsia="ja-JP"/>
        </w:rPr>
        <w:drawing>
          <wp:inline distT="0" distB="0" distL="0" distR="0" wp14:anchorId="01A48BA0" wp14:editId="375B03B4">
            <wp:extent cx="4600575" cy="2876550"/>
            <wp:effectExtent l="0" t="0" r="0" b="0"/>
            <wp:docPr id="27" name="Wykres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8E1F53C" w14:textId="77777777" w:rsidR="0006436E" w:rsidRPr="008741A9" w:rsidRDefault="001757BC" w:rsidP="002B037A">
      <w:pPr>
        <w:pStyle w:val="Legenda"/>
        <w:keepNext/>
        <w:rPr>
          <w:color w:val="auto"/>
        </w:rPr>
      </w:pPr>
      <w:r>
        <w:rPr>
          <w:color w:val="auto"/>
        </w:rPr>
        <w:t xml:space="preserve">Figure </w:t>
      </w:r>
      <w:r w:rsidR="007D4268" w:rsidRPr="008741A9">
        <w:rPr>
          <w:color w:val="auto"/>
        </w:rPr>
        <w:fldChar w:fldCharType="begin"/>
      </w:r>
      <w:r w:rsidR="007D4268" w:rsidRPr="008741A9">
        <w:rPr>
          <w:color w:val="auto"/>
        </w:rPr>
        <w:instrText xml:space="preserve"> SEQ Rysunek \* ARABIC </w:instrText>
      </w:r>
      <w:r w:rsidR="007D4268" w:rsidRPr="008741A9">
        <w:rPr>
          <w:color w:val="auto"/>
        </w:rPr>
        <w:fldChar w:fldCharType="separate"/>
      </w:r>
      <w:r w:rsidR="0069341F" w:rsidRPr="008741A9">
        <w:rPr>
          <w:color w:val="auto"/>
        </w:rPr>
        <w:t>15</w:t>
      </w:r>
      <w:r w:rsidR="007D4268" w:rsidRPr="008741A9">
        <w:rPr>
          <w:color w:val="auto"/>
        </w:rPr>
        <w:fldChar w:fldCharType="end"/>
      </w:r>
      <w:r>
        <w:rPr>
          <w:color w:val="auto"/>
        </w:rPr>
        <w:t>. Projected capital expenditure in the manufacturing sector between 2016 and 2040 [EUR'2016 million]</w:t>
      </w:r>
    </w:p>
    <w:p w14:paraId="2A64C78E" w14:textId="77777777" w:rsidR="0069341F" w:rsidRPr="008741A9" w:rsidRDefault="0069341F" w:rsidP="009F7782"/>
    <w:p w14:paraId="77485FD5" w14:textId="77777777" w:rsidR="000F2386" w:rsidRPr="008741A9" w:rsidRDefault="001757BC" w:rsidP="000F2386">
      <w:r>
        <w:t>The next table shows the distribution of inputs in the heating sector. The highest level of expenditures will be incurred in 2021–2030, which is related to the priority of increasing the use of district heating.</w:t>
      </w:r>
    </w:p>
    <w:p w14:paraId="2E9178FF" w14:textId="77777777" w:rsidR="00C338C6" w:rsidRPr="008741A9" w:rsidRDefault="00C338C6" w:rsidP="00C338C6">
      <w:pPr>
        <w:pStyle w:val="Bezodstpw"/>
      </w:pPr>
    </w:p>
    <w:p w14:paraId="1DDBA9FA" w14:textId="77777777" w:rsidR="000F2386" w:rsidRPr="008741A9" w:rsidRDefault="001757BC" w:rsidP="000F2386">
      <w:pPr>
        <w:pStyle w:val="Legenda"/>
        <w:keepNext/>
        <w:rPr>
          <w:color w:val="auto"/>
        </w:rPr>
      </w:pPr>
      <w:r>
        <w:rPr>
          <w:color w:val="auto"/>
        </w:rPr>
        <w:t xml:space="preserve">Table </w:t>
      </w:r>
      <w:r w:rsidRPr="008741A9">
        <w:rPr>
          <w:color w:val="auto"/>
        </w:rPr>
        <w:fldChar w:fldCharType="begin"/>
      </w:r>
      <w:r w:rsidRPr="008741A9">
        <w:rPr>
          <w:color w:val="auto"/>
        </w:rPr>
        <w:instrText xml:space="preserve"> SEQ Tabela \* ARABIC </w:instrText>
      </w:r>
      <w:r w:rsidRPr="008741A9">
        <w:rPr>
          <w:color w:val="auto"/>
        </w:rPr>
        <w:fldChar w:fldCharType="separate"/>
      </w:r>
      <w:r w:rsidR="0069341F" w:rsidRPr="008741A9">
        <w:rPr>
          <w:color w:val="auto"/>
        </w:rPr>
        <w:t>33</w:t>
      </w:r>
      <w:r w:rsidRPr="008741A9">
        <w:rPr>
          <w:color w:val="auto"/>
        </w:rPr>
        <w:fldChar w:fldCharType="end"/>
      </w:r>
      <w:r>
        <w:rPr>
          <w:color w:val="auto"/>
        </w:rPr>
        <w:t>. Projected capital expenditure in the district heating sector [PLN'2018 million]</w:t>
      </w:r>
    </w:p>
    <w:tbl>
      <w:tblPr>
        <w:tblW w:w="8901" w:type="dxa"/>
        <w:tblCellMar>
          <w:left w:w="70" w:type="dxa"/>
          <w:right w:w="70" w:type="dxa"/>
        </w:tblCellMar>
        <w:tblLook w:val="04A0" w:firstRow="1" w:lastRow="0" w:firstColumn="1" w:lastColumn="0" w:noHBand="0" w:noVBand="1"/>
      </w:tblPr>
      <w:tblGrid>
        <w:gridCol w:w="2381"/>
        <w:gridCol w:w="1120"/>
        <w:gridCol w:w="1080"/>
        <w:gridCol w:w="1080"/>
        <w:gridCol w:w="1080"/>
        <w:gridCol w:w="1080"/>
        <w:gridCol w:w="1080"/>
      </w:tblGrid>
      <w:tr w:rsidR="001757BC" w14:paraId="4B057D0D" w14:textId="77777777" w:rsidTr="008741A9">
        <w:trPr>
          <w:trHeight w:val="300"/>
        </w:trPr>
        <w:tc>
          <w:tcPr>
            <w:tcW w:w="2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49F69" w14:textId="77777777" w:rsidR="005044BD" w:rsidRPr="008741A9" w:rsidRDefault="001757BC" w:rsidP="00692434">
            <w:pPr>
              <w:spacing w:after="0" w:line="240" w:lineRule="auto"/>
              <w:jc w:val="left"/>
              <w:rPr>
                <w:rFonts w:eastAsia="Times New Roman" w:cs="Arial"/>
                <w:b/>
                <w:bCs/>
                <w:sz w:val="16"/>
                <w:szCs w:val="16"/>
              </w:rPr>
            </w:pPr>
            <w:r>
              <w:rPr>
                <w:b/>
                <w:sz w:val="16"/>
              </w:rPr>
              <w:t> </w:t>
            </w:r>
          </w:p>
        </w:tc>
        <w:tc>
          <w:tcPr>
            <w:tcW w:w="1120"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25342C7A" w14:textId="77777777" w:rsidR="005044BD" w:rsidRPr="008741A9" w:rsidRDefault="001757BC" w:rsidP="00C303AC">
            <w:pPr>
              <w:pStyle w:val="Tabela"/>
              <w:jc w:val="center"/>
              <w:rPr>
                <w:szCs w:val="16"/>
              </w:rPr>
            </w:pPr>
            <w:r>
              <w:rPr>
                <w:color w:val="7F7F7F"/>
              </w:rPr>
              <w:t>2016–2020</w:t>
            </w:r>
          </w:p>
        </w:tc>
        <w:tc>
          <w:tcPr>
            <w:tcW w:w="1080"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5D9B1A09" w14:textId="77777777" w:rsidR="005044BD" w:rsidRPr="008741A9" w:rsidRDefault="001757BC" w:rsidP="00C303AC">
            <w:pPr>
              <w:pStyle w:val="Tabela"/>
              <w:jc w:val="center"/>
              <w:rPr>
                <w:szCs w:val="16"/>
              </w:rPr>
            </w:pPr>
            <w:r>
              <w:t>2021–2025</w:t>
            </w:r>
          </w:p>
        </w:tc>
        <w:tc>
          <w:tcPr>
            <w:tcW w:w="1080"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2242C3AE" w14:textId="77777777" w:rsidR="005044BD" w:rsidRPr="008741A9" w:rsidRDefault="001757BC" w:rsidP="00C303AC">
            <w:pPr>
              <w:pStyle w:val="Tabela"/>
              <w:jc w:val="center"/>
              <w:rPr>
                <w:szCs w:val="16"/>
              </w:rPr>
            </w:pPr>
            <w:r>
              <w:t>2025–2030</w:t>
            </w:r>
          </w:p>
        </w:tc>
        <w:tc>
          <w:tcPr>
            <w:tcW w:w="1080"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7659C013" w14:textId="77777777" w:rsidR="005044BD" w:rsidRPr="008741A9" w:rsidRDefault="001757BC" w:rsidP="00C303AC">
            <w:pPr>
              <w:pStyle w:val="Tabela"/>
              <w:jc w:val="center"/>
              <w:rPr>
                <w:szCs w:val="16"/>
              </w:rPr>
            </w:pPr>
            <w:r>
              <w:t>2031–2035</w:t>
            </w:r>
          </w:p>
        </w:tc>
        <w:tc>
          <w:tcPr>
            <w:tcW w:w="1080" w:type="dxa"/>
            <w:tcBorders>
              <w:top w:val="single" w:sz="4" w:space="0" w:color="auto"/>
              <w:left w:val="single" w:sz="4" w:space="0" w:color="auto"/>
              <w:bottom w:val="single" w:sz="4" w:space="0" w:color="auto"/>
              <w:right w:val="double" w:sz="4" w:space="0" w:color="auto"/>
            </w:tcBorders>
            <w:shd w:val="clear" w:color="auto" w:fill="E7E6E6"/>
            <w:noWrap/>
            <w:vAlign w:val="center"/>
            <w:hideMark/>
          </w:tcPr>
          <w:p w14:paraId="6C2A9F3F" w14:textId="77777777" w:rsidR="005044BD" w:rsidRPr="008741A9" w:rsidRDefault="001757BC" w:rsidP="00C303AC">
            <w:pPr>
              <w:pStyle w:val="Tabela"/>
              <w:jc w:val="center"/>
              <w:rPr>
                <w:szCs w:val="16"/>
              </w:rPr>
            </w:pPr>
            <w:r>
              <w:t>2036–2040</w:t>
            </w:r>
          </w:p>
        </w:tc>
        <w:tc>
          <w:tcPr>
            <w:tcW w:w="1080" w:type="dxa"/>
            <w:tcBorders>
              <w:top w:val="single" w:sz="4" w:space="0" w:color="auto"/>
              <w:left w:val="double" w:sz="4" w:space="0" w:color="auto"/>
              <w:bottom w:val="single" w:sz="4" w:space="0" w:color="auto"/>
              <w:right w:val="single" w:sz="4" w:space="0" w:color="auto"/>
            </w:tcBorders>
            <w:shd w:val="clear" w:color="auto" w:fill="E7E6E6"/>
            <w:noWrap/>
            <w:vAlign w:val="center"/>
            <w:hideMark/>
          </w:tcPr>
          <w:p w14:paraId="3A2C27F4" w14:textId="77777777" w:rsidR="005044BD" w:rsidRPr="008741A9" w:rsidRDefault="001757BC" w:rsidP="00C303AC">
            <w:pPr>
              <w:pStyle w:val="Tabela"/>
              <w:jc w:val="center"/>
              <w:rPr>
                <w:szCs w:val="16"/>
              </w:rPr>
            </w:pPr>
            <w:r>
              <w:t>2021–2040</w:t>
            </w:r>
          </w:p>
        </w:tc>
      </w:tr>
      <w:tr w:rsidR="001757BC" w14:paraId="2C703CF8" w14:textId="77777777" w:rsidTr="008741A9">
        <w:trPr>
          <w:trHeight w:val="285"/>
        </w:trPr>
        <w:tc>
          <w:tcPr>
            <w:tcW w:w="2381" w:type="dxa"/>
            <w:tcBorders>
              <w:top w:val="single" w:sz="4" w:space="0" w:color="auto"/>
              <w:left w:val="single" w:sz="4" w:space="0" w:color="000000"/>
              <w:bottom w:val="dotted" w:sz="4" w:space="0" w:color="000000"/>
              <w:right w:val="single" w:sz="4" w:space="0" w:color="000000"/>
            </w:tcBorders>
            <w:shd w:val="clear" w:color="auto" w:fill="auto"/>
            <w:noWrap/>
            <w:vAlign w:val="center"/>
          </w:tcPr>
          <w:p w14:paraId="2C9B4B84" w14:textId="77777777" w:rsidR="00E852F2" w:rsidRPr="008741A9" w:rsidRDefault="001757BC" w:rsidP="00E852F2">
            <w:pPr>
              <w:spacing w:after="0" w:line="240" w:lineRule="auto"/>
              <w:jc w:val="left"/>
              <w:rPr>
                <w:rFonts w:eastAsia="Times New Roman"/>
                <w:b/>
                <w:color w:val="000000"/>
                <w:sz w:val="16"/>
                <w:szCs w:val="16"/>
              </w:rPr>
            </w:pPr>
            <w:r>
              <w:rPr>
                <w:b/>
                <w:sz w:val="16"/>
              </w:rPr>
              <w:t>total investment in generating units (commercial, excluding industrial)</w:t>
            </w:r>
          </w:p>
        </w:tc>
        <w:tc>
          <w:tcPr>
            <w:tcW w:w="1120" w:type="dxa"/>
            <w:tcBorders>
              <w:top w:val="single" w:sz="4" w:space="0" w:color="auto"/>
              <w:left w:val="single" w:sz="4" w:space="0" w:color="000000"/>
              <w:bottom w:val="dotted" w:sz="4" w:space="0" w:color="000000"/>
              <w:right w:val="single" w:sz="4" w:space="0" w:color="000000"/>
            </w:tcBorders>
            <w:shd w:val="clear" w:color="auto" w:fill="auto"/>
            <w:noWrap/>
            <w:vAlign w:val="center"/>
          </w:tcPr>
          <w:p w14:paraId="5CACE117" w14:textId="77777777" w:rsidR="00E852F2" w:rsidRPr="008741A9" w:rsidRDefault="001757BC" w:rsidP="00C303AC">
            <w:pPr>
              <w:pStyle w:val="Tabela"/>
              <w:jc w:val="center"/>
              <w:rPr>
                <w:b/>
                <w:color w:val="7F7F7F"/>
                <w:szCs w:val="16"/>
              </w:rPr>
            </w:pPr>
            <w:r>
              <w:rPr>
                <w:b/>
                <w:color w:val="7F7F7F"/>
              </w:rPr>
              <w:t>9,959</w:t>
            </w:r>
          </w:p>
        </w:tc>
        <w:tc>
          <w:tcPr>
            <w:tcW w:w="1080" w:type="dxa"/>
            <w:tcBorders>
              <w:top w:val="single" w:sz="4" w:space="0" w:color="auto"/>
              <w:left w:val="single" w:sz="4" w:space="0" w:color="000000"/>
              <w:bottom w:val="dotted" w:sz="4" w:space="0" w:color="000000"/>
              <w:right w:val="single" w:sz="4" w:space="0" w:color="000000"/>
            </w:tcBorders>
            <w:shd w:val="clear" w:color="auto" w:fill="auto"/>
            <w:noWrap/>
            <w:vAlign w:val="center"/>
          </w:tcPr>
          <w:p w14:paraId="6F441CE6" w14:textId="77777777" w:rsidR="00E852F2" w:rsidRPr="008741A9" w:rsidRDefault="001757BC" w:rsidP="00C303AC">
            <w:pPr>
              <w:pStyle w:val="Tabela"/>
              <w:jc w:val="center"/>
              <w:rPr>
                <w:b/>
                <w:color w:val="000000"/>
                <w:szCs w:val="16"/>
              </w:rPr>
            </w:pPr>
            <w:r>
              <w:rPr>
                <w:b/>
              </w:rPr>
              <w:t>12,470</w:t>
            </w:r>
          </w:p>
        </w:tc>
        <w:tc>
          <w:tcPr>
            <w:tcW w:w="1080" w:type="dxa"/>
            <w:tcBorders>
              <w:top w:val="single" w:sz="4" w:space="0" w:color="auto"/>
              <w:left w:val="single" w:sz="4" w:space="0" w:color="000000"/>
              <w:bottom w:val="dotted" w:sz="4" w:space="0" w:color="000000"/>
              <w:right w:val="single" w:sz="4" w:space="0" w:color="000000"/>
            </w:tcBorders>
            <w:shd w:val="clear" w:color="auto" w:fill="auto"/>
            <w:noWrap/>
            <w:vAlign w:val="center"/>
          </w:tcPr>
          <w:p w14:paraId="231592D3" w14:textId="77777777" w:rsidR="00E852F2" w:rsidRPr="008741A9" w:rsidRDefault="001757BC" w:rsidP="00C303AC">
            <w:pPr>
              <w:pStyle w:val="Tabela"/>
              <w:jc w:val="center"/>
              <w:rPr>
                <w:b/>
                <w:color w:val="000000"/>
                <w:szCs w:val="16"/>
              </w:rPr>
            </w:pPr>
            <w:r>
              <w:rPr>
                <w:b/>
              </w:rPr>
              <w:t>14,433</w:t>
            </w:r>
          </w:p>
        </w:tc>
        <w:tc>
          <w:tcPr>
            <w:tcW w:w="1080" w:type="dxa"/>
            <w:tcBorders>
              <w:top w:val="single" w:sz="4" w:space="0" w:color="auto"/>
              <w:left w:val="single" w:sz="4" w:space="0" w:color="000000"/>
              <w:bottom w:val="dotted" w:sz="4" w:space="0" w:color="000000"/>
              <w:right w:val="single" w:sz="4" w:space="0" w:color="000000"/>
            </w:tcBorders>
            <w:shd w:val="clear" w:color="auto" w:fill="auto"/>
            <w:noWrap/>
            <w:vAlign w:val="center"/>
          </w:tcPr>
          <w:p w14:paraId="0DAE7874" w14:textId="77777777" w:rsidR="00E852F2" w:rsidRPr="008741A9" w:rsidRDefault="001757BC" w:rsidP="00C303AC">
            <w:pPr>
              <w:pStyle w:val="Tabela"/>
              <w:jc w:val="center"/>
              <w:rPr>
                <w:b/>
                <w:color w:val="000000"/>
                <w:szCs w:val="16"/>
              </w:rPr>
            </w:pPr>
            <w:r>
              <w:rPr>
                <w:b/>
              </w:rPr>
              <w:t>10,251</w:t>
            </w:r>
          </w:p>
        </w:tc>
        <w:tc>
          <w:tcPr>
            <w:tcW w:w="1080" w:type="dxa"/>
            <w:tcBorders>
              <w:top w:val="single" w:sz="4" w:space="0" w:color="auto"/>
              <w:left w:val="single" w:sz="4" w:space="0" w:color="000000"/>
              <w:bottom w:val="dotted" w:sz="4" w:space="0" w:color="000000"/>
              <w:right w:val="double" w:sz="4" w:space="0" w:color="000000"/>
            </w:tcBorders>
            <w:shd w:val="clear" w:color="auto" w:fill="auto"/>
            <w:noWrap/>
            <w:vAlign w:val="center"/>
          </w:tcPr>
          <w:p w14:paraId="794FBEC6" w14:textId="77777777" w:rsidR="00E852F2" w:rsidRPr="008741A9" w:rsidRDefault="001757BC" w:rsidP="00C303AC">
            <w:pPr>
              <w:pStyle w:val="Tabela"/>
              <w:jc w:val="center"/>
              <w:rPr>
                <w:b/>
                <w:color w:val="000000"/>
                <w:szCs w:val="16"/>
              </w:rPr>
            </w:pPr>
            <w:r>
              <w:rPr>
                <w:b/>
              </w:rPr>
              <w:t>5,598</w:t>
            </w:r>
          </w:p>
        </w:tc>
        <w:tc>
          <w:tcPr>
            <w:tcW w:w="1080" w:type="dxa"/>
            <w:tcBorders>
              <w:top w:val="single" w:sz="4" w:space="0" w:color="auto"/>
              <w:left w:val="double" w:sz="4" w:space="0" w:color="000000"/>
              <w:bottom w:val="dotted" w:sz="4" w:space="0" w:color="000000"/>
              <w:right w:val="single" w:sz="4" w:space="0" w:color="000000"/>
            </w:tcBorders>
            <w:shd w:val="clear" w:color="auto" w:fill="auto"/>
            <w:noWrap/>
            <w:vAlign w:val="center"/>
          </w:tcPr>
          <w:p w14:paraId="03569A75" w14:textId="77777777" w:rsidR="00E852F2" w:rsidRPr="008741A9" w:rsidRDefault="001757BC" w:rsidP="00C303AC">
            <w:pPr>
              <w:pStyle w:val="Tabela"/>
              <w:jc w:val="center"/>
              <w:rPr>
                <w:rFonts w:cs="Calibri"/>
                <w:b/>
                <w:color w:val="000000"/>
                <w:szCs w:val="16"/>
              </w:rPr>
            </w:pPr>
            <w:r>
              <w:rPr>
                <w:b/>
                <w:color w:val="000000"/>
              </w:rPr>
              <w:t>42,751</w:t>
            </w:r>
          </w:p>
        </w:tc>
      </w:tr>
      <w:tr w:rsidR="001757BC" w14:paraId="4DC9B27F" w14:textId="77777777" w:rsidTr="008741A9">
        <w:trPr>
          <w:trHeight w:val="285"/>
        </w:trPr>
        <w:tc>
          <w:tcPr>
            <w:tcW w:w="2381" w:type="dxa"/>
            <w:tcBorders>
              <w:top w:val="single" w:sz="4" w:space="0" w:color="000000"/>
              <w:left w:val="single" w:sz="4" w:space="0" w:color="000000"/>
              <w:bottom w:val="dotted" w:sz="4" w:space="0" w:color="000000"/>
              <w:right w:val="single" w:sz="4" w:space="0" w:color="000000"/>
            </w:tcBorders>
            <w:shd w:val="clear" w:color="auto" w:fill="auto"/>
            <w:noWrap/>
            <w:vAlign w:val="center"/>
          </w:tcPr>
          <w:p w14:paraId="68DFADFD" w14:textId="77777777" w:rsidR="00E852F2" w:rsidRPr="008741A9" w:rsidRDefault="001757BC" w:rsidP="00E852F2">
            <w:pPr>
              <w:spacing w:after="0" w:line="240" w:lineRule="auto"/>
              <w:jc w:val="left"/>
              <w:rPr>
                <w:rFonts w:eastAsia="Times New Roman"/>
                <w:b/>
                <w:color w:val="000000"/>
                <w:sz w:val="16"/>
                <w:szCs w:val="16"/>
              </w:rPr>
            </w:pPr>
            <w:r>
              <w:rPr>
                <w:sz w:val="16"/>
              </w:rPr>
              <w:t xml:space="preserve">  district heating boilers</w:t>
            </w:r>
          </w:p>
        </w:tc>
        <w:tc>
          <w:tcPr>
            <w:tcW w:w="1120" w:type="dxa"/>
            <w:tcBorders>
              <w:top w:val="single" w:sz="4" w:space="0" w:color="000000"/>
              <w:left w:val="single" w:sz="4" w:space="0" w:color="000000"/>
              <w:bottom w:val="dotted" w:sz="4" w:space="0" w:color="000000"/>
              <w:right w:val="single" w:sz="4" w:space="0" w:color="000000"/>
            </w:tcBorders>
            <w:shd w:val="clear" w:color="auto" w:fill="auto"/>
            <w:noWrap/>
            <w:vAlign w:val="center"/>
          </w:tcPr>
          <w:p w14:paraId="6822B014" w14:textId="77777777" w:rsidR="00E852F2" w:rsidRPr="008741A9" w:rsidRDefault="001757BC" w:rsidP="00C303AC">
            <w:pPr>
              <w:pStyle w:val="Tabela"/>
              <w:jc w:val="center"/>
              <w:rPr>
                <w:color w:val="7F7F7F"/>
                <w:szCs w:val="16"/>
              </w:rPr>
            </w:pPr>
            <w:r>
              <w:rPr>
                <w:color w:val="7F7F7F"/>
              </w:rPr>
              <w:t>1,322</w:t>
            </w:r>
          </w:p>
        </w:tc>
        <w:tc>
          <w:tcPr>
            <w:tcW w:w="1080" w:type="dxa"/>
            <w:tcBorders>
              <w:top w:val="single" w:sz="4" w:space="0" w:color="000000"/>
              <w:left w:val="single" w:sz="4" w:space="0" w:color="000000"/>
              <w:bottom w:val="dotted" w:sz="4" w:space="0" w:color="000000"/>
              <w:right w:val="single" w:sz="4" w:space="0" w:color="000000"/>
            </w:tcBorders>
            <w:shd w:val="clear" w:color="auto" w:fill="auto"/>
            <w:noWrap/>
            <w:vAlign w:val="center"/>
          </w:tcPr>
          <w:p w14:paraId="15C9E20F" w14:textId="77777777" w:rsidR="00E852F2" w:rsidRPr="008741A9" w:rsidRDefault="001757BC" w:rsidP="00C303AC">
            <w:pPr>
              <w:pStyle w:val="Tabela"/>
              <w:jc w:val="center"/>
              <w:rPr>
                <w:color w:val="000000"/>
                <w:szCs w:val="16"/>
              </w:rPr>
            </w:pPr>
            <w:r>
              <w:t>5,668</w:t>
            </w:r>
          </w:p>
        </w:tc>
        <w:tc>
          <w:tcPr>
            <w:tcW w:w="1080" w:type="dxa"/>
            <w:tcBorders>
              <w:top w:val="single" w:sz="4" w:space="0" w:color="000000"/>
              <w:left w:val="single" w:sz="4" w:space="0" w:color="000000"/>
              <w:bottom w:val="dotted" w:sz="4" w:space="0" w:color="000000"/>
              <w:right w:val="single" w:sz="4" w:space="0" w:color="000000"/>
            </w:tcBorders>
            <w:shd w:val="clear" w:color="auto" w:fill="auto"/>
            <w:noWrap/>
            <w:vAlign w:val="center"/>
          </w:tcPr>
          <w:p w14:paraId="7CF21769" w14:textId="77777777" w:rsidR="00E852F2" w:rsidRPr="008741A9" w:rsidRDefault="001757BC" w:rsidP="00C303AC">
            <w:pPr>
              <w:pStyle w:val="Tabela"/>
              <w:jc w:val="center"/>
              <w:rPr>
                <w:color w:val="000000"/>
                <w:szCs w:val="16"/>
              </w:rPr>
            </w:pPr>
            <w:r>
              <w:t>10,619</w:t>
            </w:r>
          </w:p>
        </w:tc>
        <w:tc>
          <w:tcPr>
            <w:tcW w:w="1080" w:type="dxa"/>
            <w:tcBorders>
              <w:top w:val="single" w:sz="4" w:space="0" w:color="000000"/>
              <w:left w:val="single" w:sz="4" w:space="0" w:color="000000"/>
              <w:bottom w:val="dotted" w:sz="4" w:space="0" w:color="000000"/>
              <w:right w:val="single" w:sz="4" w:space="0" w:color="000000"/>
            </w:tcBorders>
            <w:shd w:val="clear" w:color="auto" w:fill="auto"/>
            <w:noWrap/>
            <w:vAlign w:val="center"/>
          </w:tcPr>
          <w:p w14:paraId="6E791FA9" w14:textId="77777777" w:rsidR="00E852F2" w:rsidRPr="008741A9" w:rsidRDefault="001757BC" w:rsidP="00C303AC">
            <w:pPr>
              <w:pStyle w:val="Tabela"/>
              <w:jc w:val="center"/>
              <w:rPr>
                <w:color w:val="000000"/>
                <w:szCs w:val="16"/>
              </w:rPr>
            </w:pPr>
            <w:r>
              <w:t>1,089</w:t>
            </w:r>
          </w:p>
        </w:tc>
        <w:tc>
          <w:tcPr>
            <w:tcW w:w="1080" w:type="dxa"/>
            <w:tcBorders>
              <w:top w:val="single" w:sz="4" w:space="0" w:color="000000"/>
              <w:left w:val="single" w:sz="4" w:space="0" w:color="000000"/>
              <w:bottom w:val="dotted" w:sz="4" w:space="0" w:color="000000"/>
              <w:right w:val="double" w:sz="4" w:space="0" w:color="000000"/>
            </w:tcBorders>
            <w:shd w:val="clear" w:color="auto" w:fill="auto"/>
            <w:noWrap/>
            <w:vAlign w:val="center"/>
          </w:tcPr>
          <w:p w14:paraId="37C094CD" w14:textId="77777777" w:rsidR="00E852F2" w:rsidRPr="008741A9" w:rsidRDefault="001757BC" w:rsidP="00C303AC">
            <w:pPr>
              <w:pStyle w:val="Tabela"/>
              <w:jc w:val="center"/>
              <w:rPr>
                <w:color w:val="000000"/>
                <w:szCs w:val="16"/>
              </w:rPr>
            </w:pPr>
            <w:r>
              <w:t>3,315</w:t>
            </w:r>
          </w:p>
        </w:tc>
        <w:tc>
          <w:tcPr>
            <w:tcW w:w="1080" w:type="dxa"/>
            <w:tcBorders>
              <w:top w:val="single" w:sz="4" w:space="0" w:color="000000"/>
              <w:left w:val="double" w:sz="4" w:space="0" w:color="000000"/>
              <w:bottom w:val="dotted" w:sz="4" w:space="0" w:color="000000"/>
              <w:right w:val="single" w:sz="4" w:space="0" w:color="000000"/>
            </w:tcBorders>
            <w:shd w:val="clear" w:color="auto" w:fill="auto"/>
            <w:noWrap/>
            <w:vAlign w:val="center"/>
          </w:tcPr>
          <w:p w14:paraId="7219406E" w14:textId="77777777" w:rsidR="00E852F2" w:rsidRPr="008741A9" w:rsidRDefault="001757BC" w:rsidP="00C303AC">
            <w:pPr>
              <w:pStyle w:val="Tabela"/>
              <w:jc w:val="center"/>
              <w:rPr>
                <w:color w:val="000000"/>
                <w:szCs w:val="16"/>
              </w:rPr>
            </w:pPr>
            <w:r>
              <w:rPr>
                <w:color w:val="000000"/>
              </w:rPr>
              <w:t>20,691</w:t>
            </w:r>
          </w:p>
        </w:tc>
      </w:tr>
      <w:tr w:rsidR="001757BC" w14:paraId="6737F022" w14:textId="77777777" w:rsidTr="008741A9">
        <w:trPr>
          <w:trHeight w:val="285"/>
        </w:trPr>
        <w:tc>
          <w:tcPr>
            <w:tcW w:w="2381"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4DD199C3" w14:textId="77777777" w:rsidR="00E852F2" w:rsidRPr="008741A9" w:rsidRDefault="001757BC" w:rsidP="00E852F2">
            <w:pPr>
              <w:spacing w:after="0" w:line="240" w:lineRule="auto"/>
              <w:jc w:val="left"/>
              <w:rPr>
                <w:rFonts w:eastAsia="Times New Roman"/>
                <w:color w:val="000000"/>
                <w:sz w:val="16"/>
                <w:szCs w:val="16"/>
              </w:rPr>
            </w:pPr>
            <w:r>
              <w:rPr>
                <w:sz w:val="16"/>
              </w:rPr>
              <w:t xml:space="preserve">  heat storage</w:t>
            </w:r>
          </w:p>
        </w:tc>
        <w:tc>
          <w:tcPr>
            <w:tcW w:w="112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7D04AFB1" w14:textId="77777777" w:rsidR="00E852F2" w:rsidRPr="008741A9" w:rsidRDefault="001757BC" w:rsidP="00C303AC">
            <w:pPr>
              <w:pStyle w:val="Tabela"/>
              <w:jc w:val="center"/>
              <w:rPr>
                <w:color w:val="7F7F7F"/>
                <w:szCs w:val="16"/>
              </w:rPr>
            </w:pPr>
            <w:r>
              <w:rPr>
                <w:color w:val="7F7F7F"/>
              </w:rPr>
              <w:t>57</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37D5220C" w14:textId="77777777" w:rsidR="00E852F2" w:rsidRPr="008741A9" w:rsidRDefault="001757BC" w:rsidP="00C303AC">
            <w:pPr>
              <w:pStyle w:val="Tabela"/>
              <w:jc w:val="center"/>
              <w:rPr>
                <w:color w:val="000000"/>
                <w:szCs w:val="16"/>
              </w:rPr>
            </w:pPr>
            <w:r>
              <w:t>128</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0687ECDF" w14:textId="77777777" w:rsidR="00E852F2" w:rsidRPr="008741A9" w:rsidRDefault="001757BC" w:rsidP="00C303AC">
            <w:pPr>
              <w:pStyle w:val="Tabela"/>
              <w:jc w:val="center"/>
              <w:rPr>
                <w:color w:val="000000"/>
                <w:szCs w:val="16"/>
              </w:rPr>
            </w:pPr>
            <w:r>
              <w:t>0</w:t>
            </w:r>
          </w:p>
        </w:tc>
        <w:tc>
          <w:tcPr>
            <w:tcW w:w="1080" w:type="dxa"/>
            <w:tcBorders>
              <w:top w:val="dotted" w:sz="4" w:space="0" w:color="000000"/>
              <w:left w:val="single" w:sz="4" w:space="0" w:color="000000"/>
              <w:bottom w:val="dotted" w:sz="4" w:space="0" w:color="000000"/>
              <w:right w:val="single" w:sz="4" w:space="0" w:color="000000"/>
            </w:tcBorders>
            <w:shd w:val="clear" w:color="auto" w:fill="auto"/>
            <w:noWrap/>
            <w:vAlign w:val="center"/>
          </w:tcPr>
          <w:p w14:paraId="2796D791" w14:textId="77777777" w:rsidR="00E852F2" w:rsidRPr="008741A9" w:rsidRDefault="001757BC" w:rsidP="00C303AC">
            <w:pPr>
              <w:pStyle w:val="Tabela"/>
              <w:jc w:val="center"/>
              <w:rPr>
                <w:color w:val="000000"/>
                <w:szCs w:val="16"/>
              </w:rPr>
            </w:pPr>
            <w:r>
              <w:t>29</w:t>
            </w:r>
          </w:p>
        </w:tc>
        <w:tc>
          <w:tcPr>
            <w:tcW w:w="1080" w:type="dxa"/>
            <w:tcBorders>
              <w:top w:val="dotted" w:sz="4" w:space="0" w:color="000000"/>
              <w:left w:val="single" w:sz="4" w:space="0" w:color="000000"/>
              <w:bottom w:val="dotted" w:sz="4" w:space="0" w:color="000000"/>
              <w:right w:val="double" w:sz="4" w:space="0" w:color="000000"/>
            </w:tcBorders>
            <w:shd w:val="clear" w:color="auto" w:fill="auto"/>
            <w:noWrap/>
            <w:vAlign w:val="center"/>
          </w:tcPr>
          <w:p w14:paraId="60D8A420" w14:textId="77777777" w:rsidR="00E852F2" w:rsidRPr="008741A9" w:rsidRDefault="001757BC" w:rsidP="00C303AC">
            <w:pPr>
              <w:pStyle w:val="Tabela"/>
              <w:jc w:val="center"/>
              <w:rPr>
                <w:color w:val="000000"/>
                <w:szCs w:val="16"/>
              </w:rPr>
            </w:pPr>
            <w:r>
              <w:t>0</w:t>
            </w:r>
          </w:p>
        </w:tc>
        <w:tc>
          <w:tcPr>
            <w:tcW w:w="1080" w:type="dxa"/>
            <w:tcBorders>
              <w:top w:val="dotted" w:sz="4" w:space="0" w:color="000000"/>
              <w:left w:val="double" w:sz="4" w:space="0" w:color="000000"/>
              <w:bottom w:val="dotted" w:sz="4" w:space="0" w:color="000000"/>
              <w:right w:val="single" w:sz="4" w:space="0" w:color="000000"/>
            </w:tcBorders>
            <w:shd w:val="clear" w:color="auto" w:fill="auto"/>
            <w:noWrap/>
            <w:vAlign w:val="center"/>
          </w:tcPr>
          <w:p w14:paraId="721D4048" w14:textId="77777777" w:rsidR="00E852F2" w:rsidRPr="008741A9" w:rsidRDefault="001757BC" w:rsidP="00C303AC">
            <w:pPr>
              <w:pStyle w:val="Tabela"/>
              <w:jc w:val="center"/>
              <w:rPr>
                <w:color w:val="000000"/>
                <w:szCs w:val="16"/>
              </w:rPr>
            </w:pPr>
            <w:r>
              <w:rPr>
                <w:color w:val="000000"/>
              </w:rPr>
              <w:t>157</w:t>
            </w:r>
          </w:p>
        </w:tc>
      </w:tr>
      <w:tr w:rsidR="001757BC" w14:paraId="4F94965E" w14:textId="77777777" w:rsidTr="008741A9">
        <w:trPr>
          <w:trHeight w:val="285"/>
        </w:trPr>
        <w:tc>
          <w:tcPr>
            <w:tcW w:w="2381" w:type="dxa"/>
            <w:tcBorders>
              <w:top w:val="dotted" w:sz="4" w:space="0" w:color="000000"/>
              <w:left w:val="single" w:sz="4" w:space="0" w:color="000000"/>
              <w:bottom w:val="single" w:sz="4" w:space="0" w:color="000000"/>
              <w:right w:val="single" w:sz="4" w:space="0" w:color="000000"/>
            </w:tcBorders>
            <w:shd w:val="clear" w:color="auto" w:fill="auto"/>
            <w:noWrap/>
            <w:vAlign w:val="center"/>
          </w:tcPr>
          <w:p w14:paraId="68042A6E" w14:textId="77777777" w:rsidR="00E852F2" w:rsidRPr="008741A9" w:rsidRDefault="001757BC" w:rsidP="00E852F2">
            <w:pPr>
              <w:spacing w:after="0" w:line="240" w:lineRule="auto"/>
              <w:jc w:val="left"/>
              <w:rPr>
                <w:rFonts w:eastAsia="Times New Roman"/>
                <w:color w:val="000000"/>
                <w:sz w:val="16"/>
                <w:szCs w:val="16"/>
              </w:rPr>
            </w:pPr>
            <w:r>
              <w:rPr>
                <w:sz w:val="16"/>
              </w:rPr>
              <w:t xml:space="preserve">  upgrading of sources</w:t>
            </w:r>
          </w:p>
        </w:tc>
        <w:tc>
          <w:tcPr>
            <w:tcW w:w="1120" w:type="dxa"/>
            <w:tcBorders>
              <w:top w:val="dotted" w:sz="4" w:space="0" w:color="000000"/>
              <w:left w:val="single" w:sz="4" w:space="0" w:color="000000"/>
              <w:bottom w:val="single" w:sz="4" w:space="0" w:color="000000"/>
              <w:right w:val="single" w:sz="4" w:space="0" w:color="000000"/>
            </w:tcBorders>
            <w:shd w:val="clear" w:color="auto" w:fill="auto"/>
            <w:noWrap/>
            <w:vAlign w:val="center"/>
          </w:tcPr>
          <w:p w14:paraId="02DCB540" w14:textId="77777777" w:rsidR="00E852F2" w:rsidRPr="008741A9" w:rsidRDefault="001757BC" w:rsidP="00C303AC">
            <w:pPr>
              <w:pStyle w:val="Tabela"/>
              <w:jc w:val="center"/>
              <w:rPr>
                <w:color w:val="7F7F7F"/>
                <w:szCs w:val="16"/>
              </w:rPr>
            </w:pPr>
            <w:r>
              <w:rPr>
                <w:color w:val="7F7F7F"/>
              </w:rPr>
              <w:t>8,581</w:t>
            </w:r>
          </w:p>
        </w:tc>
        <w:tc>
          <w:tcPr>
            <w:tcW w:w="1080" w:type="dxa"/>
            <w:tcBorders>
              <w:top w:val="dotted" w:sz="4" w:space="0" w:color="000000"/>
              <w:left w:val="single" w:sz="4" w:space="0" w:color="000000"/>
              <w:bottom w:val="single" w:sz="4" w:space="0" w:color="000000"/>
              <w:right w:val="single" w:sz="4" w:space="0" w:color="000000"/>
            </w:tcBorders>
            <w:shd w:val="clear" w:color="auto" w:fill="auto"/>
            <w:noWrap/>
            <w:vAlign w:val="center"/>
          </w:tcPr>
          <w:p w14:paraId="68221251" w14:textId="77777777" w:rsidR="00E852F2" w:rsidRPr="008741A9" w:rsidRDefault="001757BC" w:rsidP="00C303AC">
            <w:pPr>
              <w:pStyle w:val="Tabela"/>
              <w:jc w:val="center"/>
              <w:rPr>
                <w:color w:val="000000"/>
                <w:szCs w:val="16"/>
              </w:rPr>
            </w:pPr>
            <w:r>
              <w:t>6,674</w:t>
            </w:r>
          </w:p>
        </w:tc>
        <w:tc>
          <w:tcPr>
            <w:tcW w:w="1080" w:type="dxa"/>
            <w:tcBorders>
              <w:top w:val="dotted" w:sz="4" w:space="0" w:color="000000"/>
              <w:left w:val="single" w:sz="4" w:space="0" w:color="000000"/>
              <w:bottom w:val="single" w:sz="4" w:space="0" w:color="000000"/>
              <w:right w:val="single" w:sz="4" w:space="0" w:color="000000"/>
            </w:tcBorders>
            <w:shd w:val="clear" w:color="auto" w:fill="auto"/>
            <w:noWrap/>
            <w:vAlign w:val="center"/>
          </w:tcPr>
          <w:p w14:paraId="7E25A4DC" w14:textId="77777777" w:rsidR="00E852F2" w:rsidRPr="008741A9" w:rsidRDefault="001757BC" w:rsidP="00C303AC">
            <w:pPr>
              <w:pStyle w:val="Tabela"/>
              <w:jc w:val="center"/>
              <w:rPr>
                <w:color w:val="000000"/>
                <w:szCs w:val="16"/>
              </w:rPr>
            </w:pPr>
            <w:r>
              <w:t>3,814</w:t>
            </w:r>
          </w:p>
        </w:tc>
        <w:tc>
          <w:tcPr>
            <w:tcW w:w="1080" w:type="dxa"/>
            <w:tcBorders>
              <w:top w:val="dotted" w:sz="4" w:space="0" w:color="000000"/>
              <w:left w:val="single" w:sz="4" w:space="0" w:color="000000"/>
              <w:bottom w:val="single" w:sz="4" w:space="0" w:color="000000"/>
              <w:right w:val="single" w:sz="4" w:space="0" w:color="000000"/>
            </w:tcBorders>
            <w:shd w:val="clear" w:color="auto" w:fill="auto"/>
            <w:noWrap/>
            <w:vAlign w:val="center"/>
          </w:tcPr>
          <w:p w14:paraId="0532914C" w14:textId="77777777" w:rsidR="00E852F2" w:rsidRPr="008741A9" w:rsidRDefault="001757BC" w:rsidP="00C303AC">
            <w:pPr>
              <w:pStyle w:val="Tabela"/>
              <w:jc w:val="center"/>
              <w:rPr>
                <w:color w:val="000000"/>
                <w:szCs w:val="16"/>
              </w:rPr>
            </w:pPr>
            <w:r>
              <w:t>9,132</w:t>
            </w:r>
          </w:p>
        </w:tc>
        <w:tc>
          <w:tcPr>
            <w:tcW w:w="1080" w:type="dxa"/>
            <w:tcBorders>
              <w:top w:val="dotted" w:sz="4" w:space="0" w:color="000000"/>
              <w:left w:val="single" w:sz="4" w:space="0" w:color="000000"/>
              <w:bottom w:val="single" w:sz="4" w:space="0" w:color="000000"/>
              <w:right w:val="double" w:sz="4" w:space="0" w:color="000000"/>
            </w:tcBorders>
            <w:shd w:val="clear" w:color="auto" w:fill="auto"/>
            <w:noWrap/>
            <w:vAlign w:val="center"/>
          </w:tcPr>
          <w:p w14:paraId="7FFCD05F" w14:textId="77777777" w:rsidR="00E852F2" w:rsidRPr="008741A9" w:rsidRDefault="001757BC" w:rsidP="00C303AC">
            <w:pPr>
              <w:pStyle w:val="Tabela"/>
              <w:jc w:val="center"/>
              <w:rPr>
                <w:color w:val="000000"/>
                <w:szCs w:val="16"/>
              </w:rPr>
            </w:pPr>
            <w:r>
              <w:t>2,283</w:t>
            </w:r>
          </w:p>
        </w:tc>
        <w:tc>
          <w:tcPr>
            <w:tcW w:w="1080" w:type="dxa"/>
            <w:tcBorders>
              <w:top w:val="dotted" w:sz="4" w:space="0" w:color="000000"/>
              <w:left w:val="double" w:sz="4" w:space="0" w:color="000000"/>
              <w:bottom w:val="single" w:sz="4" w:space="0" w:color="000000"/>
              <w:right w:val="single" w:sz="4" w:space="0" w:color="000000"/>
            </w:tcBorders>
            <w:shd w:val="clear" w:color="auto" w:fill="auto"/>
            <w:noWrap/>
            <w:vAlign w:val="center"/>
          </w:tcPr>
          <w:p w14:paraId="20D2BC75" w14:textId="77777777" w:rsidR="00E852F2" w:rsidRPr="008741A9" w:rsidRDefault="001757BC" w:rsidP="00C303AC">
            <w:pPr>
              <w:pStyle w:val="Tabela"/>
              <w:jc w:val="center"/>
              <w:rPr>
                <w:color w:val="000000"/>
                <w:szCs w:val="16"/>
              </w:rPr>
            </w:pPr>
            <w:r>
              <w:rPr>
                <w:color w:val="000000"/>
              </w:rPr>
              <w:t>21,903</w:t>
            </w:r>
          </w:p>
        </w:tc>
      </w:tr>
      <w:tr w:rsidR="001757BC" w14:paraId="3E1F6A77" w14:textId="77777777" w:rsidTr="008741A9">
        <w:trPr>
          <w:trHeight w:val="300"/>
        </w:trPr>
        <w:tc>
          <w:tcPr>
            <w:tcW w:w="23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596107" w14:textId="77777777" w:rsidR="008F5616" w:rsidRPr="008741A9" w:rsidRDefault="001757BC" w:rsidP="008F5616">
            <w:pPr>
              <w:spacing w:after="0" w:line="240" w:lineRule="auto"/>
              <w:jc w:val="left"/>
              <w:rPr>
                <w:sz w:val="16"/>
                <w:szCs w:val="16"/>
              </w:rPr>
            </w:pPr>
            <w:r>
              <w:rPr>
                <w:b/>
                <w:sz w:val="16"/>
              </w:rPr>
              <w:t>expenditures on the expansion and upgrading of heating networks</w:t>
            </w: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EC0AF6" w14:textId="77777777" w:rsidR="008F5616" w:rsidRPr="008741A9" w:rsidRDefault="001757BC" w:rsidP="008F5616">
            <w:pPr>
              <w:spacing w:after="0" w:line="240" w:lineRule="auto"/>
              <w:jc w:val="center"/>
              <w:rPr>
                <w:rFonts w:eastAsia="Times New Roman"/>
                <w:b/>
                <w:color w:val="7F7F7F"/>
                <w:sz w:val="16"/>
                <w:szCs w:val="16"/>
              </w:rPr>
            </w:pPr>
            <w:r>
              <w:rPr>
                <w:b/>
                <w:color w:val="7F7F7F"/>
                <w:sz w:val="16"/>
              </w:rPr>
              <w:t>5,719</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6D226F" w14:textId="77777777" w:rsidR="008F5616" w:rsidRPr="008741A9" w:rsidRDefault="001757BC" w:rsidP="008F5616">
            <w:pPr>
              <w:spacing w:after="0" w:line="240" w:lineRule="auto"/>
              <w:jc w:val="center"/>
              <w:rPr>
                <w:rFonts w:eastAsia="Times New Roman"/>
                <w:b/>
                <w:color w:val="000000"/>
                <w:sz w:val="16"/>
                <w:szCs w:val="16"/>
              </w:rPr>
            </w:pPr>
            <w:r>
              <w:rPr>
                <w:b/>
                <w:sz w:val="16"/>
              </w:rPr>
              <w:t>6,721</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CED676" w14:textId="77777777" w:rsidR="008F5616" w:rsidRPr="008741A9" w:rsidRDefault="001757BC" w:rsidP="008F5616">
            <w:pPr>
              <w:spacing w:after="0" w:line="240" w:lineRule="auto"/>
              <w:jc w:val="center"/>
              <w:rPr>
                <w:rFonts w:eastAsia="Times New Roman"/>
                <w:b/>
                <w:color w:val="000000"/>
                <w:sz w:val="16"/>
                <w:szCs w:val="16"/>
              </w:rPr>
            </w:pPr>
            <w:r>
              <w:rPr>
                <w:b/>
                <w:sz w:val="16"/>
              </w:rPr>
              <w:t>5,238</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065A6A" w14:textId="77777777" w:rsidR="008F5616" w:rsidRPr="008741A9" w:rsidRDefault="001757BC" w:rsidP="008F5616">
            <w:pPr>
              <w:spacing w:after="0" w:line="240" w:lineRule="auto"/>
              <w:jc w:val="center"/>
              <w:rPr>
                <w:rFonts w:eastAsia="Times New Roman"/>
                <w:b/>
                <w:color w:val="000000"/>
                <w:sz w:val="16"/>
                <w:szCs w:val="16"/>
              </w:rPr>
            </w:pPr>
            <w:r>
              <w:rPr>
                <w:b/>
                <w:sz w:val="16"/>
              </w:rPr>
              <w:t>4,341</w:t>
            </w:r>
          </w:p>
        </w:tc>
        <w:tc>
          <w:tcPr>
            <w:tcW w:w="1080" w:type="dxa"/>
            <w:tcBorders>
              <w:top w:val="single" w:sz="4" w:space="0" w:color="000000"/>
              <w:left w:val="single" w:sz="4" w:space="0" w:color="000000"/>
              <w:bottom w:val="single" w:sz="4" w:space="0" w:color="000000"/>
              <w:right w:val="double" w:sz="4" w:space="0" w:color="000000"/>
            </w:tcBorders>
            <w:shd w:val="clear" w:color="auto" w:fill="auto"/>
            <w:noWrap/>
            <w:vAlign w:val="center"/>
          </w:tcPr>
          <w:p w14:paraId="18C75D6A" w14:textId="77777777" w:rsidR="008F5616" w:rsidRPr="008741A9" w:rsidRDefault="001757BC" w:rsidP="008F5616">
            <w:pPr>
              <w:spacing w:after="0" w:line="240" w:lineRule="auto"/>
              <w:jc w:val="center"/>
              <w:rPr>
                <w:rFonts w:eastAsia="Times New Roman"/>
                <w:b/>
                <w:color w:val="000000"/>
                <w:sz w:val="16"/>
                <w:szCs w:val="16"/>
              </w:rPr>
            </w:pPr>
            <w:r>
              <w:rPr>
                <w:b/>
                <w:sz w:val="16"/>
              </w:rPr>
              <w:t>3,637</w:t>
            </w:r>
          </w:p>
        </w:tc>
        <w:tc>
          <w:tcPr>
            <w:tcW w:w="1080" w:type="dxa"/>
            <w:tcBorders>
              <w:top w:val="single" w:sz="4" w:space="0" w:color="000000"/>
              <w:left w:val="double" w:sz="4" w:space="0" w:color="000000"/>
              <w:bottom w:val="single" w:sz="4" w:space="0" w:color="000000"/>
              <w:right w:val="single" w:sz="4" w:space="0" w:color="000000"/>
            </w:tcBorders>
            <w:shd w:val="clear" w:color="auto" w:fill="auto"/>
            <w:noWrap/>
            <w:vAlign w:val="center"/>
          </w:tcPr>
          <w:p w14:paraId="33577B3C" w14:textId="77777777" w:rsidR="008F5616" w:rsidRPr="008741A9" w:rsidRDefault="001757BC" w:rsidP="008F5616">
            <w:pPr>
              <w:spacing w:after="0" w:line="240" w:lineRule="auto"/>
              <w:jc w:val="center"/>
              <w:rPr>
                <w:rFonts w:eastAsia="Times New Roman"/>
                <w:b/>
                <w:color w:val="000000"/>
                <w:sz w:val="16"/>
                <w:szCs w:val="16"/>
              </w:rPr>
            </w:pPr>
            <w:r>
              <w:rPr>
                <w:b/>
                <w:sz w:val="16"/>
              </w:rPr>
              <w:t>19,937</w:t>
            </w:r>
          </w:p>
        </w:tc>
      </w:tr>
      <w:tr w:rsidR="001757BC" w14:paraId="5FFDC527" w14:textId="77777777" w:rsidTr="008741A9">
        <w:trPr>
          <w:trHeight w:val="510"/>
        </w:trPr>
        <w:tc>
          <w:tcPr>
            <w:tcW w:w="2381" w:type="dxa"/>
            <w:tcBorders>
              <w:top w:val="single" w:sz="12" w:space="0" w:color="auto"/>
              <w:left w:val="single" w:sz="4" w:space="0" w:color="000000"/>
              <w:bottom w:val="single" w:sz="4" w:space="0" w:color="000000"/>
              <w:right w:val="single" w:sz="4" w:space="0" w:color="000000"/>
            </w:tcBorders>
            <w:shd w:val="clear" w:color="auto" w:fill="auto"/>
            <w:noWrap/>
            <w:vAlign w:val="center"/>
          </w:tcPr>
          <w:p w14:paraId="56441D83" w14:textId="77777777" w:rsidR="008F5616" w:rsidRPr="008741A9" w:rsidRDefault="001757BC" w:rsidP="008F5616">
            <w:pPr>
              <w:spacing w:after="0" w:line="240" w:lineRule="auto"/>
              <w:jc w:val="left"/>
              <w:rPr>
                <w:rFonts w:eastAsia="Times New Roman"/>
                <w:color w:val="000000"/>
                <w:sz w:val="16"/>
                <w:szCs w:val="16"/>
              </w:rPr>
            </w:pPr>
            <w:r>
              <w:rPr>
                <w:b/>
                <w:sz w:val="16"/>
              </w:rPr>
              <w:t>total expenditure in the district heating sector</w:t>
            </w:r>
          </w:p>
        </w:tc>
        <w:tc>
          <w:tcPr>
            <w:tcW w:w="1120" w:type="dxa"/>
            <w:tcBorders>
              <w:top w:val="single" w:sz="12" w:space="0" w:color="auto"/>
              <w:left w:val="single" w:sz="4" w:space="0" w:color="000000"/>
              <w:bottom w:val="single" w:sz="4" w:space="0" w:color="000000"/>
              <w:right w:val="single" w:sz="4" w:space="0" w:color="000000"/>
            </w:tcBorders>
            <w:shd w:val="clear" w:color="auto" w:fill="auto"/>
            <w:noWrap/>
            <w:vAlign w:val="center"/>
          </w:tcPr>
          <w:p w14:paraId="0E2D12F8" w14:textId="77777777" w:rsidR="008F5616" w:rsidRPr="008741A9" w:rsidRDefault="001757BC" w:rsidP="008F5616">
            <w:pPr>
              <w:spacing w:after="0" w:line="240" w:lineRule="auto"/>
              <w:jc w:val="center"/>
              <w:rPr>
                <w:rFonts w:eastAsia="Times New Roman"/>
                <w:b/>
                <w:color w:val="7F7F7F"/>
                <w:sz w:val="16"/>
                <w:szCs w:val="16"/>
              </w:rPr>
            </w:pPr>
            <w:r>
              <w:rPr>
                <w:b/>
                <w:color w:val="7F7F7F"/>
                <w:sz w:val="16"/>
              </w:rPr>
              <w:t>15,677</w:t>
            </w:r>
          </w:p>
        </w:tc>
        <w:tc>
          <w:tcPr>
            <w:tcW w:w="1080" w:type="dxa"/>
            <w:tcBorders>
              <w:top w:val="single" w:sz="12" w:space="0" w:color="auto"/>
              <w:left w:val="single" w:sz="4" w:space="0" w:color="000000"/>
              <w:bottom w:val="single" w:sz="4" w:space="0" w:color="000000"/>
              <w:right w:val="single" w:sz="4" w:space="0" w:color="000000"/>
            </w:tcBorders>
            <w:shd w:val="clear" w:color="auto" w:fill="auto"/>
            <w:noWrap/>
            <w:vAlign w:val="center"/>
          </w:tcPr>
          <w:p w14:paraId="723D688A" w14:textId="77777777" w:rsidR="008F5616" w:rsidRPr="008741A9" w:rsidRDefault="001757BC" w:rsidP="008F5616">
            <w:pPr>
              <w:spacing w:after="0" w:line="240" w:lineRule="auto"/>
              <w:jc w:val="center"/>
              <w:rPr>
                <w:rFonts w:eastAsia="Times New Roman"/>
                <w:b/>
                <w:color w:val="000000"/>
                <w:sz w:val="16"/>
                <w:szCs w:val="16"/>
              </w:rPr>
            </w:pPr>
            <w:r>
              <w:rPr>
                <w:b/>
                <w:color w:val="000000"/>
                <w:sz w:val="16"/>
              </w:rPr>
              <w:t>19,190</w:t>
            </w:r>
          </w:p>
        </w:tc>
        <w:tc>
          <w:tcPr>
            <w:tcW w:w="1080" w:type="dxa"/>
            <w:tcBorders>
              <w:top w:val="single" w:sz="12" w:space="0" w:color="auto"/>
              <w:left w:val="single" w:sz="4" w:space="0" w:color="000000"/>
              <w:bottom w:val="single" w:sz="4" w:space="0" w:color="000000"/>
              <w:right w:val="single" w:sz="4" w:space="0" w:color="000000"/>
            </w:tcBorders>
            <w:shd w:val="clear" w:color="auto" w:fill="auto"/>
            <w:noWrap/>
            <w:vAlign w:val="center"/>
          </w:tcPr>
          <w:p w14:paraId="38E07C08" w14:textId="77777777" w:rsidR="008F5616" w:rsidRPr="008741A9" w:rsidRDefault="001757BC" w:rsidP="008F5616">
            <w:pPr>
              <w:spacing w:after="0" w:line="240" w:lineRule="auto"/>
              <w:jc w:val="center"/>
              <w:rPr>
                <w:rFonts w:eastAsia="Times New Roman"/>
                <w:b/>
                <w:color w:val="000000"/>
                <w:sz w:val="16"/>
                <w:szCs w:val="16"/>
              </w:rPr>
            </w:pPr>
            <w:r>
              <w:rPr>
                <w:b/>
                <w:color w:val="000000"/>
                <w:sz w:val="16"/>
              </w:rPr>
              <w:t>19,671</w:t>
            </w:r>
          </w:p>
        </w:tc>
        <w:tc>
          <w:tcPr>
            <w:tcW w:w="1080" w:type="dxa"/>
            <w:tcBorders>
              <w:top w:val="single" w:sz="12" w:space="0" w:color="auto"/>
              <w:left w:val="single" w:sz="4" w:space="0" w:color="000000"/>
              <w:bottom w:val="single" w:sz="4" w:space="0" w:color="000000"/>
              <w:right w:val="single" w:sz="4" w:space="0" w:color="000000"/>
            </w:tcBorders>
            <w:shd w:val="clear" w:color="auto" w:fill="auto"/>
            <w:noWrap/>
            <w:vAlign w:val="center"/>
          </w:tcPr>
          <w:p w14:paraId="1703092A" w14:textId="77777777" w:rsidR="008F5616" w:rsidRPr="008741A9" w:rsidRDefault="001757BC" w:rsidP="008F5616">
            <w:pPr>
              <w:spacing w:after="0" w:line="240" w:lineRule="auto"/>
              <w:jc w:val="center"/>
              <w:rPr>
                <w:rFonts w:eastAsia="Times New Roman"/>
                <w:b/>
                <w:color w:val="000000"/>
                <w:sz w:val="16"/>
                <w:szCs w:val="16"/>
              </w:rPr>
            </w:pPr>
            <w:r>
              <w:rPr>
                <w:b/>
                <w:color w:val="000000"/>
                <w:sz w:val="16"/>
              </w:rPr>
              <w:t>14,592</w:t>
            </w:r>
          </w:p>
        </w:tc>
        <w:tc>
          <w:tcPr>
            <w:tcW w:w="1080" w:type="dxa"/>
            <w:tcBorders>
              <w:top w:val="single" w:sz="12" w:space="0" w:color="auto"/>
              <w:left w:val="single" w:sz="4" w:space="0" w:color="000000"/>
              <w:bottom w:val="single" w:sz="4" w:space="0" w:color="000000"/>
              <w:right w:val="double" w:sz="4" w:space="0" w:color="000000"/>
            </w:tcBorders>
            <w:shd w:val="clear" w:color="auto" w:fill="auto"/>
            <w:noWrap/>
            <w:vAlign w:val="center"/>
          </w:tcPr>
          <w:p w14:paraId="6A8343F5" w14:textId="77777777" w:rsidR="008F5616" w:rsidRPr="008741A9" w:rsidRDefault="001757BC" w:rsidP="008F5616">
            <w:pPr>
              <w:spacing w:after="0" w:line="240" w:lineRule="auto"/>
              <w:jc w:val="center"/>
              <w:rPr>
                <w:rFonts w:eastAsia="Times New Roman"/>
                <w:b/>
                <w:color w:val="000000"/>
                <w:sz w:val="16"/>
                <w:szCs w:val="16"/>
              </w:rPr>
            </w:pPr>
            <w:r>
              <w:rPr>
                <w:b/>
                <w:color w:val="000000"/>
                <w:sz w:val="16"/>
              </w:rPr>
              <w:t>9,235</w:t>
            </w:r>
          </w:p>
        </w:tc>
        <w:tc>
          <w:tcPr>
            <w:tcW w:w="1080" w:type="dxa"/>
            <w:tcBorders>
              <w:top w:val="single" w:sz="12" w:space="0" w:color="auto"/>
              <w:left w:val="double" w:sz="4" w:space="0" w:color="000000"/>
              <w:bottom w:val="single" w:sz="4" w:space="0" w:color="000000"/>
              <w:right w:val="single" w:sz="4" w:space="0" w:color="000000"/>
            </w:tcBorders>
            <w:shd w:val="clear" w:color="auto" w:fill="E7E6E6"/>
            <w:noWrap/>
            <w:vAlign w:val="center"/>
          </w:tcPr>
          <w:p w14:paraId="48D2F495" w14:textId="77777777" w:rsidR="008F5616" w:rsidRPr="008741A9" w:rsidRDefault="001757BC" w:rsidP="008F5616">
            <w:pPr>
              <w:spacing w:after="0" w:line="240" w:lineRule="auto"/>
              <w:jc w:val="center"/>
              <w:rPr>
                <w:rFonts w:eastAsia="Times New Roman"/>
                <w:b/>
                <w:color w:val="000000"/>
                <w:sz w:val="16"/>
                <w:szCs w:val="16"/>
              </w:rPr>
            </w:pPr>
            <w:r>
              <w:rPr>
                <w:b/>
                <w:color w:val="000000"/>
                <w:sz w:val="16"/>
              </w:rPr>
              <w:t>62,688</w:t>
            </w:r>
          </w:p>
        </w:tc>
      </w:tr>
    </w:tbl>
    <w:p w14:paraId="25815EE2" w14:textId="09025938" w:rsidR="00FC2FD5" w:rsidRPr="008741A9" w:rsidRDefault="001757BC" w:rsidP="00A76E58">
      <w:pPr>
        <w:pStyle w:val="Legenda"/>
        <w:rPr>
          <w:color w:val="auto"/>
        </w:rPr>
      </w:pPr>
      <w:r>
        <w:rPr>
          <w:color w:val="auto"/>
        </w:rPr>
        <w:t xml:space="preserve">Source: </w:t>
      </w:r>
      <w:r w:rsidR="006F7BB9">
        <w:rPr>
          <w:color w:val="auto"/>
        </w:rPr>
        <w:t>O</w:t>
      </w:r>
      <w:r>
        <w:rPr>
          <w:color w:val="auto"/>
        </w:rPr>
        <w:t>wn study by ARE S.A.</w:t>
      </w:r>
    </w:p>
    <w:p w14:paraId="6F21C549" w14:textId="77777777" w:rsidR="00C82984" w:rsidRPr="008741A9" w:rsidRDefault="00C82984" w:rsidP="00C82984"/>
    <w:p w14:paraId="7D9A82C4" w14:textId="77777777" w:rsidR="00B2681C" w:rsidRPr="008741A9" w:rsidRDefault="001757BC">
      <w:pPr>
        <w:spacing w:after="160" w:line="259" w:lineRule="auto"/>
        <w:jc w:val="left"/>
      </w:pPr>
      <w:r>
        <w:br w:type="page"/>
      </w:r>
    </w:p>
    <w:p w14:paraId="2B97A625" w14:textId="77777777" w:rsidR="00E75609" w:rsidRPr="008741A9" w:rsidRDefault="001757BC" w:rsidP="00E75609">
      <w:pPr>
        <w:pStyle w:val="Nagwek1"/>
      </w:pPr>
      <w:bookmarkStart w:id="63" w:name="_Toc67409979"/>
      <w:r>
        <w:lastRenderedPageBreak/>
        <w:t>Conclusions from the forecast analysis for the power sector taking into account high prices of CO</w:t>
      </w:r>
      <w:r>
        <w:rPr>
          <w:vertAlign w:val="subscript"/>
        </w:rPr>
        <w:t>2</w:t>
      </w:r>
      <w:r>
        <w:t xml:space="preserve"> emission allowances and environmental and system costs</w:t>
      </w:r>
      <w:bookmarkEnd w:id="63"/>
    </w:p>
    <w:p w14:paraId="73CDA68A" w14:textId="77777777" w:rsidR="003D3B95" w:rsidRPr="008741A9" w:rsidRDefault="001757BC" w:rsidP="003D3B95">
      <w:r>
        <w:t xml:space="preserve">Given the changes in the environment from the end of 2019, a </w:t>
      </w:r>
      <w:r>
        <w:rPr>
          <w:b/>
        </w:rPr>
        <w:t>forecast was made for the electricity sector with more ambitious EU energy and climate policy targets</w:t>
      </w:r>
      <w:r>
        <w:t>. It adopted a forecast of significantly higher prices of CO</w:t>
      </w:r>
      <w:r>
        <w:rPr>
          <w:vertAlign w:val="subscript"/>
        </w:rPr>
        <w:t>2</w:t>
      </w:r>
      <w:r>
        <w:t xml:space="preserve"> emission allowances by the National Centre for Balancing and Emission Management (</w:t>
      </w:r>
      <w:proofErr w:type="spellStart"/>
      <w:r>
        <w:t>KOBiZE</w:t>
      </w:r>
      <w:proofErr w:type="spellEnd"/>
      <w:r>
        <w:t>), which directly reduced the economic effectiveness of the use of generation assets of fossil fuel-based sources. The forecast relates only to the power sector and is coherent with forecasts presented in the strategic option in the </w:t>
      </w:r>
      <w:r>
        <w:rPr>
          <w:i/>
        </w:rPr>
        <w:t>Programme of Polish Nuclear Power Generation</w:t>
      </w:r>
      <w:r>
        <w:t xml:space="preserve"> adopted by the Council of Ministers on 2 October 2020.</w:t>
      </w:r>
    </w:p>
    <w:p w14:paraId="337AF8D1" w14:textId="77777777" w:rsidR="001757BC" w:rsidRDefault="001757BC" w:rsidP="003D3B95">
      <w:r>
        <w:t>In addition, the forecast presented in the document is the result of an analytical model (total cost methodology) that minimises the total cost generated by the power system, also taking into account properly allocated external costs, i.e. environmental costs, reflecting the negative impact of the power system on the environment, and system costs generated in particular by unst</w:t>
      </w:r>
      <w:r w:rsidR="005C6C1F">
        <w:t xml:space="preserve">able renewable energy sources. </w:t>
      </w:r>
      <w:r>
        <w:t>The inclusion of these costs in the analytical model made it possible to determine an energy mix that not only takes into account the very ambitious climate policy targets adopted at the EU level, but also allows for the efficient use of generation units while ensuring the level of adequate reserve in the system. The results presented in the Appendix below can be interpreted as an approximation of the economically and socially optimal energy mix, the implementation of which in market conditions requires additional regulations allocating external costs to the sources generating those costs.</w:t>
      </w:r>
    </w:p>
    <w:p w14:paraId="0FA826FF" w14:textId="77777777" w:rsidR="00E02955" w:rsidRPr="008741A9" w:rsidRDefault="00E02955" w:rsidP="003D3B95">
      <w:pPr>
        <w:rPr>
          <w:b/>
          <w:u w:val="single"/>
        </w:rPr>
      </w:pPr>
    </w:p>
    <w:p w14:paraId="40ECB989" w14:textId="77777777" w:rsidR="00E75609" w:rsidRPr="008741A9" w:rsidRDefault="001757BC" w:rsidP="00D51EEC">
      <w:pPr>
        <w:pStyle w:val="Nagwek2"/>
      </w:pPr>
      <w:bookmarkStart w:id="64" w:name="_Toc67409980"/>
      <w:r>
        <w:t>Main assumptions</w:t>
      </w:r>
      <w:bookmarkEnd w:id="64"/>
    </w:p>
    <w:p w14:paraId="54969FC0" w14:textId="77777777" w:rsidR="00567958" w:rsidRPr="008741A9" w:rsidRDefault="001757BC" w:rsidP="009F19A1">
      <w:pPr>
        <w:pStyle w:val="Akapitzlist"/>
        <w:numPr>
          <w:ilvl w:val="0"/>
          <w:numId w:val="23"/>
        </w:numPr>
        <w:rPr>
          <w:b/>
        </w:rPr>
      </w:pPr>
      <w:r>
        <w:rPr>
          <w:b/>
        </w:rPr>
        <w:t>Price paths for CO</w:t>
      </w:r>
      <w:r>
        <w:rPr>
          <w:b/>
          <w:vertAlign w:val="subscript"/>
        </w:rPr>
        <w:t>2</w:t>
      </w:r>
      <w:r>
        <w:rPr>
          <w:b/>
        </w:rPr>
        <w:t xml:space="preserve"> emission allowances</w:t>
      </w:r>
    </w:p>
    <w:p w14:paraId="317B6091" w14:textId="4158E219" w:rsidR="001757BC" w:rsidRDefault="001757BC" w:rsidP="00E75609">
      <w:r>
        <w:t xml:space="preserve">The growing climate ambitions of the EU increasingly contribute to rising prices of emission allowances in the EU ETS system, significantly worsening the financial condition of the Polish power sector. According to the estimations of </w:t>
      </w:r>
      <w:proofErr w:type="spellStart"/>
      <w:r>
        <w:t>KOBiZE</w:t>
      </w:r>
      <w:proofErr w:type="spellEnd"/>
      <w:r>
        <w:rPr>
          <w:rStyle w:val="Odwoanieprzypisudolnego"/>
        </w:rPr>
        <w:footnoteReference w:id="13"/>
      </w:r>
      <w:r>
        <w:t>, raising the EU reduction target in an extreme case may cause even a three-fold increase in the prices of CO</w:t>
      </w:r>
      <w:r>
        <w:rPr>
          <w:vertAlign w:val="subscript"/>
        </w:rPr>
        <w:t>2</w:t>
      </w:r>
      <w:r>
        <w:t xml:space="preserve"> emission allowances in 2030 as compared to the prices in 2020. The additional forecast scenario presented in this appendix to PEP2040 shows the assumed development directions of the electricity sector assuming a 50% GHG reduction </w:t>
      </w:r>
      <w:r w:rsidR="00D07349">
        <w:t>target.</w:t>
      </w:r>
    </w:p>
    <w:p w14:paraId="09E69FD1" w14:textId="77777777" w:rsidR="00981435" w:rsidRDefault="00981435" w:rsidP="00E75609"/>
    <w:p w14:paraId="65347004" w14:textId="77777777" w:rsidR="00E75609" w:rsidRPr="008741A9" w:rsidRDefault="001757BC" w:rsidP="00D51EEC">
      <w:pPr>
        <w:pStyle w:val="Legenda"/>
      </w:pPr>
      <w:r>
        <w:t xml:space="preserve">Table </w:t>
      </w:r>
      <w:r w:rsidR="003D3B95" w:rsidRPr="008741A9">
        <w:fldChar w:fldCharType="begin"/>
      </w:r>
      <w:r w:rsidR="003D3B95" w:rsidRPr="008741A9">
        <w:instrText xml:space="preserve"> SEQ Tabela \* ARABIC </w:instrText>
      </w:r>
      <w:r w:rsidR="003D3B95" w:rsidRPr="008741A9">
        <w:fldChar w:fldCharType="separate"/>
      </w:r>
      <w:r w:rsidR="0053152D" w:rsidRPr="008741A9">
        <w:t>34</w:t>
      </w:r>
      <w:r w:rsidR="003D3B95" w:rsidRPr="008741A9">
        <w:fldChar w:fldCharType="end"/>
      </w:r>
      <w:r>
        <w:t>. Price paths for CO</w:t>
      </w:r>
      <w:r>
        <w:rPr>
          <w:vertAlign w:val="subscript"/>
        </w:rPr>
        <w:t xml:space="preserve">2 </w:t>
      </w:r>
      <w:r>
        <w:t>emission allowances [EUR2018/tCO</w:t>
      </w:r>
      <w:r>
        <w:rPr>
          <w:vertAlign w:val="subscript"/>
        </w:rPr>
        <w:t>2</w:t>
      </w:r>
      <w:r>
        <w:t>]</w:t>
      </w: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0"/>
        <w:gridCol w:w="976"/>
        <w:gridCol w:w="976"/>
        <w:gridCol w:w="976"/>
        <w:gridCol w:w="976"/>
        <w:gridCol w:w="976"/>
      </w:tblGrid>
      <w:tr w:rsidR="001757BC" w14:paraId="258BB097" w14:textId="77777777" w:rsidTr="008741A9">
        <w:trPr>
          <w:trHeight w:val="283"/>
        </w:trPr>
        <w:tc>
          <w:tcPr>
            <w:tcW w:w="4200" w:type="dxa"/>
            <w:shd w:val="clear" w:color="auto" w:fill="auto"/>
            <w:vAlign w:val="center"/>
            <w:hideMark/>
          </w:tcPr>
          <w:p w14:paraId="27BA4563" w14:textId="77777777" w:rsidR="00E75609" w:rsidRPr="008741A9" w:rsidRDefault="001757BC" w:rsidP="00D51EEC">
            <w:pPr>
              <w:pStyle w:val="Tabela"/>
            </w:pPr>
            <w:r>
              <w:br w:type="page"/>
            </w:r>
          </w:p>
        </w:tc>
        <w:tc>
          <w:tcPr>
            <w:tcW w:w="976" w:type="dxa"/>
            <w:shd w:val="clear" w:color="auto" w:fill="auto"/>
            <w:noWrap/>
            <w:vAlign w:val="center"/>
            <w:hideMark/>
          </w:tcPr>
          <w:p w14:paraId="3004AB13" w14:textId="77777777" w:rsidR="00E75609" w:rsidRPr="008741A9" w:rsidRDefault="001757BC" w:rsidP="008741A9">
            <w:pPr>
              <w:pStyle w:val="Tabela"/>
              <w:jc w:val="center"/>
              <w:rPr>
                <w:b/>
              </w:rPr>
            </w:pPr>
            <w:r>
              <w:rPr>
                <w:b/>
              </w:rPr>
              <w:t>2020</w:t>
            </w:r>
          </w:p>
        </w:tc>
        <w:tc>
          <w:tcPr>
            <w:tcW w:w="976" w:type="dxa"/>
            <w:shd w:val="clear" w:color="auto" w:fill="auto"/>
            <w:noWrap/>
            <w:vAlign w:val="center"/>
            <w:hideMark/>
          </w:tcPr>
          <w:p w14:paraId="3E23D603" w14:textId="77777777" w:rsidR="00E75609" w:rsidRPr="008741A9" w:rsidRDefault="001757BC" w:rsidP="008741A9">
            <w:pPr>
              <w:pStyle w:val="Tabela"/>
              <w:jc w:val="center"/>
              <w:rPr>
                <w:b/>
              </w:rPr>
            </w:pPr>
            <w:r>
              <w:rPr>
                <w:b/>
              </w:rPr>
              <w:t>2025</w:t>
            </w:r>
          </w:p>
        </w:tc>
        <w:tc>
          <w:tcPr>
            <w:tcW w:w="976" w:type="dxa"/>
            <w:shd w:val="clear" w:color="auto" w:fill="auto"/>
            <w:noWrap/>
            <w:vAlign w:val="center"/>
            <w:hideMark/>
          </w:tcPr>
          <w:p w14:paraId="7FD61052" w14:textId="77777777" w:rsidR="00E75609" w:rsidRPr="008741A9" w:rsidRDefault="001757BC" w:rsidP="008741A9">
            <w:pPr>
              <w:pStyle w:val="Tabela"/>
              <w:jc w:val="center"/>
              <w:rPr>
                <w:b/>
              </w:rPr>
            </w:pPr>
            <w:r>
              <w:rPr>
                <w:b/>
              </w:rPr>
              <w:t>2030</w:t>
            </w:r>
          </w:p>
        </w:tc>
        <w:tc>
          <w:tcPr>
            <w:tcW w:w="976" w:type="dxa"/>
            <w:shd w:val="clear" w:color="auto" w:fill="auto"/>
            <w:noWrap/>
            <w:vAlign w:val="center"/>
            <w:hideMark/>
          </w:tcPr>
          <w:p w14:paraId="523D14D2" w14:textId="77777777" w:rsidR="00E75609" w:rsidRPr="008741A9" w:rsidRDefault="001757BC" w:rsidP="008741A9">
            <w:pPr>
              <w:pStyle w:val="Tabela"/>
              <w:jc w:val="center"/>
              <w:rPr>
                <w:b/>
              </w:rPr>
            </w:pPr>
            <w:r>
              <w:rPr>
                <w:b/>
              </w:rPr>
              <w:t>2035</w:t>
            </w:r>
          </w:p>
        </w:tc>
        <w:tc>
          <w:tcPr>
            <w:tcW w:w="976" w:type="dxa"/>
            <w:shd w:val="clear" w:color="auto" w:fill="auto"/>
            <w:noWrap/>
            <w:vAlign w:val="center"/>
            <w:hideMark/>
          </w:tcPr>
          <w:p w14:paraId="0C54A006" w14:textId="77777777" w:rsidR="00E75609" w:rsidRPr="008741A9" w:rsidRDefault="001757BC" w:rsidP="008741A9">
            <w:pPr>
              <w:pStyle w:val="Tabela"/>
              <w:jc w:val="center"/>
              <w:rPr>
                <w:b/>
              </w:rPr>
            </w:pPr>
            <w:r>
              <w:rPr>
                <w:b/>
              </w:rPr>
              <w:t>2040</w:t>
            </w:r>
          </w:p>
        </w:tc>
      </w:tr>
      <w:tr w:rsidR="001757BC" w14:paraId="4E48847E" w14:textId="77777777" w:rsidTr="008741A9">
        <w:trPr>
          <w:trHeight w:val="283"/>
        </w:trPr>
        <w:tc>
          <w:tcPr>
            <w:tcW w:w="4200" w:type="dxa"/>
            <w:shd w:val="clear" w:color="auto" w:fill="auto"/>
            <w:noWrap/>
            <w:vAlign w:val="center"/>
            <w:hideMark/>
          </w:tcPr>
          <w:p w14:paraId="7B026359" w14:textId="77777777" w:rsidR="003D3B95" w:rsidRPr="008741A9" w:rsidRDefault="001757BC" w:rsidP="003D3B95">
            <w:pPr>
              <w:pStyle w:val="Tabela"/>
            </w:pPr>
            <w:r>
              <w:rPr>
                <w:color w:val="000000"/>
                <w:sz w:val="18"/>
              </w:rPr>
              <w:t xml:space="preserve">Price path used to draw up </w:t>
            </w:r>
            <w:proofErr w:type="spellStart"/>
            <w:r>
              <w:rPr>
                <w:color w:val="000000"/>
                <w:sz w:val="18"/>
              </w:rPr>
              <w:t>KPEiK</w:t>
            </w:r>
            <w:proofErr w:type="spellEnd"/>
          </w:p>
        </w:tc>
        <w:tc>
          <w:tcPr>
            <w:tcW w:w="976" w:type="dxa"/>
            <w:shd w:val="clear" w:color="auto" w:fill="auto"/>
            <w:noWrap/>
            <w:vAlign w:val="center"/>
            <w:hideMark/>
          </w:tcPr>
          <w:p w14:paraId="25AA4D03" w14:textId="77777777" w:rsidR="003D3B95" w:rsidRPr="008741A9" w:rsidRDefault="001757BC" w:rsidP="008741A9">
            <w:pPr>
              <w:pStyle w:val="Tabela"/>
              <w:jc w:val="center"/>
            </w:pPr>
            <w:r>
              <w:t>17</w:t>
            </w:r>
          </w:p>
        </w:tc>
        <w:tc>
          <w:tcPr>
            <w:tcW w:w="976" w:type="dxa"/>
            <w:shd w:val="clear" w:color="auto" w:fill="auto"/>
            <w:noWrap/>
            <w:vAlign w:val="center"/>
            <w:hideMark/>
          </w:tcPr>
          <w:p w14:paraId="1159335A" w14:textId="77777777" w:rsidR="003D3B95" w:rsidRPr="008741A9" w:rsidRDefault="001757BC" w:rsidP="008741A9">
            <w:pPr>
              <w:pStyle w:val="Tabela"/>
              <w:jc w:val="center"/>
            </w:pPr>
            <w:r>
              <w:t>21</w:t>
            </w:r>
          </w:p>
        </w:tc>
        <w:tc>
          <w:tcPr>
            <w:tcW w:w="976" w:type="dxa"/>
            <w:shd w:val="clear" w:color="auto" w:fill="auto"/>
            <w:noWrap/>
            <w:vAlign w:val="center"/>
            <w:hideMark/>
          </w:tcPr>
          <w:p w14:paraId="2613AD35" w14:textId="77777777" w:rsidR="003D3B95" w:rsidRPr="008741A9" w:rsidRDefault="001757BC" w:rsidP="008741A9">
            <w:pPr>
              <w:pStyle w:val="Tabela"/>
              <w:jc w:val="center"/>
            </w:pPr>
            <w:r>
              <w:t>30</w:t>
            </w:r>
          </w:p>
        </w:tc>
        <w:tc>
          <w:tcPr>
            <w:tcW w:w="976" w:type="dxa"/>
            <w:shd w:val="clear" w:color="auto" w:fill="auto"/>
            <w:noWrap/>
            <w:vAlign w:val="center"/>
            <w:hideMark/>
          </w:tcPr>
          <w:p w14:paraId="5BE895DB" w14:textId="77777777" w:rsidR="003D3B95" w:rsidRPr="008741A9" w:rsidRDefault="001757BC" w:rsidP="008741A9">
            <w:pPr>
              <w:pStyle w:val="Tabela"/>
              <w:jc w:val="center"/>
            </w:pPr>
            <w:r>
              <w:t>35</w:t>
            </w:r>
          </w:p>
        </w:tc>
        <w:tc>
          <w:tcPr>
            <w:tcW w:w="976" w:type="dxa"/>
            <w:shd w:val="clear" w:color="auto" w:fill="auto"/>
            <w:noWrap/>
            <w:vAlign w:val="center"/>
            <w:hideMark/>
          </w:tcPr>
          <w:p w14:paraId="04C9D6F7" w14:textId="77777777" w:rsidR="003D3B95" w:rsidRPr="008741A9" w:rsidRDefault="001757BC" w:rsidP="008741A9">
            <w:pPr>
              <w:pStyle w:val="Tabela"/>
              <w:jc w:val="center"/>
            </w:pPr>
            <w:r>
              <w:t>40</w:t>
            </w:r>
          </w:p>
        </w:tc>
      </w:tr>
      <w:tr w:rsidR="001757BC" w14:paraId="0A0AF212" w14:textId="77777777" w:rsidTr="008741A9">
        <w:trPr>
          <w:trHeight w:val="283"/>
        </w:trPr>
        <w:tc>
          <w:tcPr>
            <w:tcW w:w="4200" w:type="dxa"/>
            <w:shd w:val="clear" w:color="auto" w:fill="auto"/>
            <w:noWrap/>
            <w:vAlign w:val="center"/>
          </w:tcPr>
          <w:p w14:paraId="4F0FA98B" w14:textId="77777777" w:rsidR="003D3B95" w:rsidRPr="008741A9" w:rsidRDefault="001757BC" w:rsidP="00CF712D">
            <w:pPr>
              <w:pStyle w:val="Tabela"/>
            </w:pPr>
            <w:r>
              <w:rPr>
                <w:color w:val="000000"/>
                <w:sz w:val="18"/>
              </w:rPr>
              <w:t>Price path with a 50% GHG reduction target in 2030</w:t>
            </w:r>
          </w:p>
        </w:tc>
        <w:tc>
          <w:tcPr>
            <w:tcW w:w="976" w:type="dxa"/>
            <w:shd w:val="clear" w:color="auto" w:fill="auto"/>
            <w:noWrap/>
            <w:vAlign w:val="center"/>
          </w:tcPr>
          <w:p w14:paraId="26E8162F" w14:textId="77777777" w:rsidR="003D3B95" w:rsidRPr="008741A9" w:rsidRDefault="001757BC" w:rsidP="008741A9">
            <w:pPr>
              <w:pStyle w:val="Tabela"/>
              <w:jc w:val="center"/>
            </w:pPr>
            <w:r>
              <w:t>25</w:t>
            </w:r>
          </w:p>
        </w:tc>
        <w:tc>
          <w:tcPr>
            <w:tcW w:w="976" w:type="dxa"/>
            <w:shd w:val="clear" w:color="auto" w:fill="auto"/>
            <w:noWrap/>
            <w:vAlign w:val="center"/>
          </w:tcPr>
          <w:p w14:paraId="30A7D700" w14:textId="77777777" w:rsidR="003D3B95" w:rsidRPr="008741A9" w:rsidRDefault="001757BC" w:rsidP="008741A9">
            <w:pPr>
              <w:pStyle w:val="Tabela"/>
              <w:jc w:val="center"/>
            </w:pPr>
            <w:r>
              <w:t>35</w:t>
            </w:r>
          </w:p>
        </w:tc>
        <w:tc>
          <w:tcPr>
            <w:tcW w:w="976" w:type="dxa"/>
            <w:shd w:val="clear" w:color="auto" w:fill="auto"/>
            <w:noWrap/>
            <w:vAlign w:val="center"/>
          </w:tcPr>
          <w:p w14:paraId="31EFF13E" w14:textId="77777777" w:rsidR="003D3B95" w:rsidRPr="008741A9" w:rsidRDefault="001757BC" w:rsidP="008741A9">
            <w:pPr>
              <w:pStyle w:val="Tabela"/>
              <w:jc w:val="center"/>
            </w:pPr>
            <w:r>
              <w:t>54</w:t>
            </w:r>
          </w:p>
        </w:tc>
        <w:tc>
          <w:tcPr>
            <w:tcW w:w="976" w:type="dxa"/>
            <w:shd w:val="clear" w:color="auto" w:fill="auto"/>
            <w:noWrap/>
            <w:vAlign w:val="center"/>
          </w:tcPr>
          <w:p w14:paraId="5D06B3FC" w14:textId="77777777" w:rsidR="003D3B95" w:rsidRPr="008741A9" w:rsidRDefault="001757BC" w:rsidP="008741A9">
            <w:pPr>
              <w:pStyle w:val="Tabela"/>
              <w:jc w:val="center"/>
            </w:pPr>
            <w:r>
              <w:t>60</w:t>
            </w:r>
          </w:p>
        </w:tc>
        <w:tc>
          <w:tcPr>
            <w:tcW w:w="976" w:type="dxa"/>
            <w:shd w:val="clear" w:color="auto" w:fill="auto"/>
            <w:noWrap/>
            <w:vAlign w:val="center"/>
          </w:tcPr>
          <w:p w14:paraId="6533A9EE" w14:textId="77777777" w:rsidR="003D3B95" w:rsidRPr="008741A9" w:rsidRDefault="001757BC" w:rsidP="008741A9">
            <w:pPr>
              <w:pStyle w:val="Tabela"/>
              <w:jc w:val="center"/>
            </w:pPr>
            <w:r>
              <w:t>60</w:t>
            </w:r>
          </w:p>
        </w:tc>
      </w:tr>
    </w:tbl>
    <w:p w14:paraId="60F55183" w14:textId="400391C1" w:rsidR="00E75609" w:rsidRDefault="001757BC" w:rsidP="00D51EEC">
      <w:pPr>
        <w:pStyle w:val="Legenda"/>
      </w:pPr>
      <w:r>
        <w:t xml:space="preserve">Source: Ministry of Climate and Environment on the basis of forecasts of the </w:t>
      </w:r>
      <w:proofErr w:type="spellStart"/>
      <w:r>
        <w:t>KOBiZE</w:t>
      </w:r>
      <w:proofErr w:type="spellEnd"/>
      <w:r>
        <w:t xml:space="preserve"> Climate and Energy Analysis Centre and assumptions of </w:t>
      </w:r>
      <w:proofErr w:type="spellStart"/>
      <w:r>
        <w:t>KPEiK</w:t>
      </w:r>
      <w:proofErr w:type="spellEnd"/>
      <w:r>
        <w:tab/>
      </w:r>
    </w:p>
    <w:p w14:paraId="63FB78DF" w14:textId="77777777" w:rsidR="00981435" w:rsidRPr="00981435" w:rsidRDefault="00981435" w:rsidP="00981435"/>
    <w:p w14:paraId="3E44F88A" w14:textId="77777777" w:rsidR="001757BC" w:rsidRDefault="001757BC" w:rsidP="00E75609">
      <w:r>
        <w:t>The forecasts of CO</w:t>
      </w:r>
      <w:r>
        <w:rPr>
          <w:vertAlign w:val="subscript"/>
        </w:rPr>
        <w:t>2</w:t>
      </w:r>
      <w:r>
        <w:t xml:space="preserve"> emission allowance prices assumed in this scenario at the level of 54 EUR/tCO</w:t>
      </w:r>
      <w:r>
        <w:rPr>
          <w:vertAlign w:val="subscript"/>
        </w:rPr>
        <w:t>2</w:t>
      </w:r>
      <w:r>
        <w:t xml:space="preserve"> in 2030 are coherent with the forecasts presented by the EC for the impact assessment of the </w:t>
      </w:r>
      <w:r>
        <w:rPr>
          <w:i/>
        </w:rPr>
        <w:t>2030 Climate Target Plan</w:t>
      </w:r>
      <w:r>
        <w:rPr>
          <w:rStyle w:val="Odwoanieprzypisudolnego"/>
          <w:i/>
        </w:rPr>
        <w:footnoteReference w:id="14"/>
      </w:r>
      <w:r>
        <w:t xml:space="preserve"> taking into account the target of 55% reduction of GHG emissions by 2030. The EC projected prices of CO</w:t>
      </w:r>
      <w:r>
        <w:rPr>
          <w:vertAlign w:val="subscript"/>
        </w:rPr>
        <w:t>2</w:t>
      </w:r>
      <w:r>
        <w:t xml:space="preserve"> emission allowances in 2030 amount to 32–65 EUR/tCO</w:t>
      </w:r>
      <w:r>
        <w:rPr>
          <w:vertAlign w:val="subscript"/>
        </w:rPr>
        <w:t>2</w:t>
      </w:r>
      <w:r>
        <w:t xml:space="preserve"> depending on the scenario.</w:t>
      </w:r>
    </w:p>
    <w:p w14:paraId="76FF99D3" w14:textId="77777777" w:rsidR="0054364F" w:rsidRDefault="0054364F" w:rsidP="00E75609">
      <w:pPr>
        <w:rPr>
          <w:i/>
          <w:iCs/>
        </w:rPr>
      </w:pPr>
    </w:p>
    <w:p w14:paraId="62DD1157" w14:textId="77777777" w:rsidR="007A68D2" w:rsidRPr="008741A9" w:rsidRDefault="007A68D2" w:rsidP="00E75609">
      <w:pPr>
        <w:rPr>
          <w:i/>
          <w:iCs/>
        </w:rPr>
      </w:pPr>
    </w:p>
    <w:p w14:paraId="55EF32D6" w14:textId="77777777" w:rsidR="00E75609" w:rsidRPr="008741A9" w:rsidRDefault="001757BC" w:rsidP="009F19A1">
      <w:pPr>
        <w:numPr>
          <w:ilvl w:val="0"/>
          <w:numId w:val="23"/>
        </w:numPr>
        <w:rPr>
          <w:b/>
        </w:rPr>
      </w:pPr>
      <w:r>
        <w:rPr>
          <w:b/>
        </w:rPr>
        <w:t>Price paths for oil, natural gas, coal and uranium</w:t>
      </w:r>
    </w:p>
    <w:p w14:paraId="547E1BB9" w14:textId="695E8EC0" w:rsidR="001757BC" w:rsidRDefault="001757BC" w:rsidP="00E75609">
      <w:r>
        <w:t>Fossil fuel price paths were updated for model calculations using the International Energy Agency (IEA) forecasts – WEO 2019</w:t>
      </w:r>
      <w:r>
        <w:rPr>
          <w:vertAlign w:val="superscript"/>
        </w:rPr>
        <w:footnoteReference w:id="15"/>
      </w:r>
      <w:r>
        <w:t>, "Stated Policies EU" scenario. The forecasts are summarised in the table and shown in the graph below.</w:t>
      </w:r>
    </w:p>
    <w:p w14:paraId="6B97410D" w14:textId="77777777" w:rsidR="001D0C9C" w:rsidRDefault="001D0C9C" w:rsidP="00E75609"/>
    <w:p w14:paraId="04FA7C33" w14:textId="77777777" w:rsidR="00E75609" w:rsidRPr="008741A9" w:rsidRDefault="001757BC" w:rsidP="00D51EEC">
      <w:pPr>
        <w:pStyle w:val="Legenda"/>
      </w:pPr>
      <w:r>
        <w:t xml:space="preserve">Table </w:t>
      </w:r>
      <w:r w:rsidR="003D3B95" w:rsidRPr="008741A9">
        <w:fldChar w:fldCharType="begin"/>
      </w:r>
      <w:r w:rsidR="003D3B95" w:rsidRPr="008741A9">
        <w:instrText xml:space="preserve"> SEQ Tabela \* ARABIC </w:instrText>
      </w:r>
      <w:r w:rsidR="003D3B95" w:rsidRPr="008741A9">
        <w:fldChar w:fldCharType="separate"/>
      </w:r>
      <w:r w:rsidR="0053152D" w:rsidRPr="008741A9">
        <w:t>35</w:t>
      </w:r>
      <w:r w:rsidR="003D3B95" w:rsidRPr="008741A9">
        <w:fldChar w:fldCharType="end"/>
      </w:r>
      <w:r>
        <w:t>. Fossil fuel price paths</w:t>
      </w:r>
      <w:r>
        <w:rPr>
          <w:vertAlign w:val="subscript"/>
        </w:rPr>
        <w:t xml:space="preserve"> </w:t>
      </w:r>
      <w:r>
        <w:t>[EUR2018/GJ]</w:t>
      </w: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0"/>
        <w:gridCol w:w="976"/>
        <w:gridCol w:w="976"/>
        <w:gridCol w:w="976"/>
        <w:gridCol w:w="976"/>
        <w:gridCol w:w="976"/>
      </w:tblGrid>
      <w:tr w:rsidR="001757BC" w14:paraId="4D1AAA8E" w14:textId="77777777" w:rsidTr="008741A9">
        <w:trPr>
          <w:trHeight w:val="283"/>
        </w:trPr>
        <w:tc>
          <w:tcPr>
            <w:tcW w:w="4200" w:type="dxa"/>
            <w:shd w:val="clear" w:color="auto" w:fill="auto"/>
            <w:vAlign w:val="center"/>
            <w:hideMark/>
          </w:tcPr>
          <w:p w14:paraId="187B6AE6" w14:textId="77777777" w:rsidR="00E75609" w:rsidRPr="008741A9" w:rsidRDefault="001757BC" w:rsidP="00D51EEC">
            <w:pPr>
              <w:pStyle w:val="Tabela"/>
            </w:pPr>
            <w:r>
              <w:br w:type="page"/>
            </w:r>
          </w:p>
        </w:tc>
        <w:tc>
          <w:tcPr>
            <w:tcW w:w="976" w:type="dxa"/>
            <w:shd w:val="clear" w:color="auto" w:fill="auto"/>
            <w:noWrap/>
            <w:vAlign w:val="center"/>
            <w:hideMark/>
          </w:tcPr>
          <w:p w14:paraId="51C0C023" w14:textId="77777777" w:rsidR="00E75609" w:rsidRPr="008741A9" w:rsidRDefault="001757BC" w:rsidP="008741A9">
            <w:pPr>
              <w:pStyle w:val="Tabela"/>
              <w:jc w:val="center"/>
              <w:rPr>
                <w:b/>
              </w:rPr>
            </w:pPr>
            <w:r>
              <w:rPr>
                <w:b/>
              </w:rPr>
              <w:t>2020</w:t>
            </w:r>
          </w:p>
        </w:tc>
        <w:tc>
          <w:tcPr>
            <w:tcW w:w="976" w:type="dxa"/>
            <w:shd w:val="clear" w:color="auto" w:fill="auto"/>
            <w:noWrap/>
            <w:vAlign w:val="center"/>
            <w:hideMark/>
          </w:tcPr>
          <w:p w14:paraId="6A97DC99" w14:textId="77777777" w:rsidR="00E75609" w:rsidRPr="008741A9" w:rsidRDefault="001757BC" w:rsidP="008741A9">
            <w:pPr>
              <w:pStyle w:val="Tabela"/>
              <w:jc w:val="center"/>
              <w:rPr>
                <w:b/>
              </w:rPr>
            </w:pPr>
            <w:r>
              <w:rPr>
                <w:b/>
              </w:rPr>
              <w:t>2025</w:t>
            </w:r>
          </w:p>
        </w:tc>
        <w:tc>
          <w:tcPr>
            <w:tcW w:w="976" w:type="dxa"/>
            <w:shd w:val="clear" w:color="auto" w:fill="auto"/>
            <w:noWrap/>
            <w:vAlign w:val="center"/>
            <w:hideMark/>
          </w:tcPr>
          <w:p w14:paraId="5EF6CA46" w14:textId="77777777" w:rsidR="00E75609" w:rsidRPr="008741A9" w:rsidRDefault="001757BC" w:rsidP="008741A9">
            <w:pPr>
              <w:pStyle w:val="Tabela"/>
              <w:jc w:val="center"/>
              <w:rPr>
                <w:b/>
              </w:rPr>
            </w:pPr>
            <w:r>
              <w:rPr>
                <w:b/>
              </w:rPr>
              <w:t>2030</w:t>
            </w:r>
          </w:p>
        </w:tc>
        <w:tc>
          <w:tcPr>
            <w:tcW w:w="976" w:type="dxa"/>
            <w:shd w:val="clear" w:color="auto" w:fill="auto"/>
            <w:noWrap/>
            <w:vAlign w:val="center"/>
            <w:hideMark/>
          </w:tcPr>
          <w:p w14:paraId="3CBAC076" w14:textId="77777777" w:rsidR="00E75609" w:rsidRPr="008741A9" w:rsidRDefault="001757BC" w:rsidP="008741A9">
            <w:pPr>
              <w:pStyle w:val="Tabela"/>
              <w:jc w:val="center"/>
              <w:rPr>
                <w:b/>
              </w:rPr>
            </w:pPr>
            <w:r>
              <w:rPr>
                <w:b/>
              </w:rPr>
              <w:t>2035</w:t>
            </w:r>
          </w:p>
        </w:tc>
        <w:tc>
          <w:tcPr>
            <w:tcW w:w="976" w:type="dxa"/>
            <w:shd w:val="clear" w:color="auto" w:fill="auto"/>
            <w:noWrap/>
            <w:vAlign w:val="center"/>
            <w:hideMark/>
          </w:tcPr>
          <w:p w14:paraId="63765152" w14:textId="77777777" w:rsidR="00E75609" w:rsidRPr="008741A9" w:rsidRDefault="001757BC" w:rsidP="008741A9">
            <w:pPr>
              <w:pStyle w:val="Tabela"/>
              <w:jc w:val="center"/>
              <w:rPr>
                <w:b/>
              </w:rPr>
            </w:pPr>
            <w:r>
              <w:rPr>
                <w:b/>
              </w:rPr>
              <w:t>2040</w:t>
            </w:r>
          </w:p>
        </w:tc>
      </w:tr>
      <w:tr w:rsidR="001757BC" w14:paraId="6C6F7101" w14:textId="77777777" w:rsidTr="008741A9">
        <w:trPr>
          <w:trHeight w:val="283"/>
        </w:trPr>
        <w:tc>
          <w:tcPr>
            <w:tcW w:w="4200" w:type="dxa"/>
            <w:shd w:val="clear" w:color="auto" w:fill="auto"/>
            <w:noWrap/>
            <w:vAlign w:val="center"/>
            <w:hideMark/>
          </w:tcPr>
          <w:p w14:paraId="130DD56B" w14:textId="77777777" w:rsidR="00E75609" w:rsidRPr="008741A9" w:rsidRDefault="001757BC" w:rsidP="00D51EEC">
            <w:pPr>
              <w:pStyle w:val="Tabela"/>
            </w:pPr>
            <w:r>
              <w:t>Crude oil</w:t>
            </w:r>
          </w:p>
        </w:tc>
        <w:tc>
          <w:tcPr>
            <w:tcW w:w="976" w:type="dxa"/>
            <w:shd w:val="clear" w:color="auto" w:fill="auto"/>
            <w:noWrap/>
            <w:vAlign w:val="center"/>
            <w:hideMark/>
          </w:tcPr>
          <w:p w14:paraId="14C11675" w14:textId="77777777" w:rsidR="00E75609" w:rsidRPr="008741A9" w:rsidRDefault="001757BC" w:rsidP="008741A9">
            <w:pPr>
              <w:pStyle w:val="Tabela"/>
              <w:jc w:val="center"/>
            </w:pPr>
            <w:r>
              <w:t>10.7</w:t>
            </w:r>
          </w:p>
        </w:tc>
        <w:tc>
          <w:tcPr>
            <w:tcW w:w="976" w:type="dxa"/>
            <w:shd w:val="clear" w:color="auto" w:fill="auto"/>
            <w:noWrap/>
            <w:vAlign w:val="center"/>
            <w:hideMark/>
          </w:tcPr>
          <w:p w14:paraId="4E873CE7" w14:textId="77777777" w:rsidR="00E75609" w:rsidRPr="008741A9" w:rsidRDefault="001757BC" w:rsidP="008741A9">
            <w:pPr>
              <w:pStyle w:val="Tabela"/>
              <w:jc w:val="center"/>
            </w:pPr>
            <w:r>
              <w:t>12.0</w:t>
            </w:r>
          </w:p>
        </w:tc>
        <w:tc>
          <w:tcPr>
            <w:tcW w:w="976" w:type="dxa"/>
            <w:shd w:val="clear" w:color="auto" w:fill="auto"/>
            <w:noWrap/>
            <w:vAlign w:val="center"/>
            <w:hideMark/>
          </w:tcPr>
          <w:p w14:paraId="35383ED0" w14:textId="77777777" w:rsidR="00E75609" w:rsidRPr="008741A9" w:rsidRDefault="001757BC" w:rsidP="008741A9">
            <w:pPr>
              <w:pStyle w:val="Tabela"/>
              <w:jc w:val="center"/>
            </w:pPr>
            <w:r>
              <w:t>13.0</w:t>
            </w:r>
          </w:p>
        </w:tc>
        <w:tc>
          <w:tcPr>
            <w:tcW w:w="976" w:type="dxa"/>
            <w:shd w:val="clear" w:color="auto" w:fill="auto"/>
            <w:noWrap/>
            <w:vAlign w:val="center"/>
            <w:hideMark/>
          </w:tcPr>
          <w:p w14:paraId="49CE83AF" w14:textId="77777777" w:rsidR="00E75609" w:rsidRPr="008741A9" w:rsidRDefault="001757BC" w:rsidP="008741A9">
            <w:pPr>
              <w:pStyle w:val="Tabela"/>
              <w:jc w:val="center"/>
            </w:pPr>
            <w:r>
              <w:t>14.2</w:t>
            </w:r>
          </w:p>
        </w:tc>
        <w:tc>
          <w:tcPr>
            <w:tcW w:w="976" w:type="dxa"/>
            <w:shd w:val="clear" w:color="auto" w:fill="auto"/>
            <w:noWrap/>
            <w:vAlign w:val="center"/>
            <w:hideMark/>
          </w:tcPr>
          <w:p w14:paraId="129EAD6A" w14:textId="77777777" w:rsidR="00E75609" w:rsidRPr="008741A9" w:rsidRDefault="001757BC" w:rsidP="008741A9">
            <w:pPr>
              <w:pStyle w:val="Tabela"/>
              <w:jc w:val="center"/>
            </w:pPr>
            <w:r>
              <w:t>15.2</w:t>
            </w:r>
          </w:p>
        </w:tc>
      </w:tr>
      <w:tr w:rsidR="001757BC" w14:paraId="2F618BE9" w14:textId="77777777" w:rsidTr="008741A9">
        <w:trPr>
          <w:trHeight w:val="283"/>
        </w:trPr>
        <w:tc>
          <w:tcPr>
            <w:tcW w:w="4200" w:type="dxa"/>
            <w:shd w:val="clear" w:color="auto" w:fill="auto"/>
            <w:noWrap/>
            <w:vAlign w:val="center"/>
          </w:tcPr>
          <w:p w14:paraId="0A4F27BB" w14:textId="77777777" w:rsidR="00E75609" w:rsidRPr="008741A9" w:rsidRDefault="001757BC" w:rsidP="00D51EEC">
            <w:pPr>
              <w:pStyle w:val="Tabela"/>
            </w:pPr>
            <w:r>
              <w:t>Natural gas</w:t>
            </w:r>
          </w:p>
        </w:tc>
        <w:tc>
          <w:tcPr>
            <w:tcW w:w="976" w:type="dxa"/>
            <w:shd w:val="clear" w:color="auto" w:fill="auto"/>
            <w:noWrap/>
            <w:vAlign w:val="center"/>
          </w:tcPr>
          <w:p w14:paraId="19B3E7DC" w14:textId="77777777" w:rsidR="00E75609" w:rsidRPr="008741A9" w:rsidRDefault="001757BC" w:rsidP="008741A9">
            <w:pPr>
              <w:pStyle w:val="Tabela"/>
              <w:jc w:val="center"/>
            </w:pPr>
            <w:r>
              <w:t>6.2</w:t>
            </w:r>
          </w:p>
        </w:tc>
        <w:tc>
          <w:tcPr>
            <w:tcW w:w="976" w:type="dxa"/>
            <w:shd w:val="clear" w:color="auto" w:fill="auto"/>
            <w:noWrap/>
            <w:vAlign w:val="center"/>
          </w:tcPr>
          <w:p w14:paraId="25D29BDF" w14:textId="77777777" w:rsidR="00E75609" w:rsidRPr="008741A9" w:rsidRDefault="001757BC" w:rsidP="008741A9">
            <w:pPr>
              <w:pStyle w:val="Tabela"/>
              <w:jc w:val="center"/>
            </w:pPr>
            <w:r>
              <w:t>6.4</w:t>
            </w:r>
          </w:p>
        </w:tc>
        <w:tc>
          <w:tcPr>
            <w:tcW w:w="976" w:type="dxa"/>
            <w:shd w:val="clear" w:color="auto" w:fill="auto"/>
            <w:noWrap/>
            <w:vAlign w:val="center"/>
          </w:tcPr>
          <w:p w14:paraId="1BB26F4A" w14:textId="77777777" w:rsidR="00E75609" w:rsidRPr="008741A9" w:rsidRDefault="001757BC" w:rsidP="008741A9">
            <w:pPr>
              <w:pStyle w:val="Tabela"/>
              <w:jc w:val="center"/>
            </w:pPr>
            <w:r>
              <w:t>6.4</w:t>
            </w:r>
          </w:p>
        </w:tc>
        <w:tc>
          <w:tcPr>
            <w:tcW w:w="976" w:type="dxa"/>
            <w:shd w:val="clear" w:color="auto" w:fill="auto"/>
            <w:noWrap/>
            <w:vAlign w:val="center"/>
          </w:tcPr>
          <w:p w14:paraId="276422FB" w14:textId="77777777" w:rsidR="00E75609" w:rsidRPr="008741A9" w:rsidRDefault="001757BC" w:rsidP="008741A9">
            <w:pPr>
              <w:pStyle w:val="Tabela"/>
              <w:jc w:val="center"/>
            </w:pPr>
            <w:r>
              <w:t>6.7</w:t>
            </w:r>
          </w:p>
        </w:tc>
        <w:tc>
          <w:tcPr>
            <w:tcW w:w="976" w:type="dxa"/>
            <w:shd w:val="clear" w:color="auto" w:fill="auto"/>
            <w:noWrap/>
            <w:vAlign w:val="center"/>
          </w:tcPr>
          <w:p w14:paraId="479EBA65" w14:textId="77777777" w:rsidR="00E75609" w:rsidRPr="008741A9" w:rsidRDefault="001757BC" w:rsidP="008741A9">
            <w:pPr>
              <w:pStyle w:val="Tabela"/>
              <w:jc w:val="center"/>
            </w:pPr>
            <w:r>
              <w:t>7.1</w:t>
            </w:r>
          </w:p>
        </w:tc>
      </w:tr>
      <w:tr w:rsidR="001757BC" w14:paraId="24148275" w14:textId="77777777" w:rsidTr="008741A9">
        <w:trPr>
          <w:trHeight w:val="283"/>
        </w:trPr>
        <w:tc>
          <w:tcPr>
            <w:tcW w:w="4200" w:type="dxa"/>
            <w:shd w:val="clear" w:color="auto" w:fill="auto"/>
            <w:noWrap/>
            <w:vAlign w:val="center"/>
          </w:tcPr>
          <w:p w14:paraId="4C412D9B" w14:textId="77777777" w:rsidR="00E75609" w:rsidRPr="008741A9" w:rsidRDefault="001757BC" w:rsidP="00D51EEC">
            <w:pPr>
              <w:pStyle w:val="Tabela"/>
            </w:pPr>
            <w:r>
              <w:t>Hard coal</w:t>
            </w:r>
          </w:p>
        </w:tc>
        <w:tc>
          <w:tcPr>
            <w:tcW w:w="976" w:type="dxa"/>
            <w:shd w:val="clear" w:color="auto" w:fill="auto"/>
            <w:noWrap/>
            <w:vAlign w:val="center"/>
          </w:tcPr>
          <w:p w14:paraId="7B7F637B" w14:textId="77777777" w:rsidR="00E75609" w:rsidRPr="008741A9" w:rsidRDefault="001757BC" w:rsidP="008741A9">
            <w:pPr>
              <w:pStyle w:val="Tabela"/>
              <w:jc w:val="center"/>
            </w:pPr>
            <w:r>
              <w:t>2.9</w:t>
            </w:r>
          </w:p>
        </w:tc>
        <w:tc>
          <w:tcPr>
            <w:tcW w:w="976" w:type="dxa"/>
            <w:shd w:val="clear" w:color="auto" w:fill="auto"/>
            <w:noWrap/>
            <w:vAlign w:val="center"/>
          </w:tcPr>
          <w:p w14:paraId="61184D28" w14:textId="77777777" w:rsidR="00E75609" w:rsidRPr="008741A9" w:rsidRDefault="001757BC" w:rsidP="008741A9">
            <w:pPr>
              <w:pStyle w:val="Tabela"/>
              <w:jc w:val="center"/>
            </w:pPr>
            <w:r>
              <w:t>2.5</w:t>
            </w:r>
          </w:p>
        </w:tc>
        <w:tc>
          <w:tcPr>
            <w:tcW w:w="976" w:type="dxa"/>
            <w:shd w:val="clear" w:color="auto" w:fill="auto"/>
            <w:noWrap/>
            <w:vAlign w:val="center"/>
          </w:tcPr>
          <w:p w14:paraId="7C54F1E3" w14:textId="77777777" w:rsidR="00E75609" w:rsidRPr="008741A9" w:rsidRDefault="001757BC" w:rsidP="008741A9">
            <w:pPr>
              <w:pStyle w:val="Tabela"/>
              <w:jc w:val="center"/>
            </w:pPr>
            <w:r>
              <w:t>2.6</w:t>
            </w:r>
          </w:p>
        </w:tc>
        <w:tc>
          <w:tcPr>
            <w:tcW w:w="976" w:type="dxa"/>
            <w:shd w:val="clear" w:color="auto" w:fill="auto"/>
            <w:noWrap/>
            <w:vAlign w:val="center"/>
          </w:tcPr>
          <w:p w14:paraId="61D0830E" w14:textId="77777777" w:rsidR="00E75609" w:rsidRPr="008741A9" w:rsidRDefault="001757BC" w:rsidP="008741A9">
            <w:pPr>
              <w:pStyle w:val="Tabela"/>
              <w:jc w:val="center"/>
            </w:pPr>
            <w:r>
              <w:t>2.6</w:t>
            </w:r>
          </w:p>
        </w:tc>
        <w:tc>
          <w:tcPr>
            <w:tcW w:w="976" w:type="dxa"/>
            <w:shd w:val="clear" w:color="auto" w:fill="auto"/>
            <w:noWrap/>
            <w:vAlign w:val="center"/>
          </w:tcPr>
          <w:p w14:paraId="17409804" w14:textId="77777777" w:rsidR="00E75609" w:rsidRPr="008741A9" w:rsidRDefault="001757BC" w:rsidP="008741A9">
            <w:pPr>
              <w:pStyle w:val="Tabela"/>
              <w:jc w:val="center"/>
            </w:pPr>
            <w:r>
              <w:t>2.6</w:t>
            </w:r>
          </w:p>
        </w:tc>
      </w:tr>
      <w:tr w:rsidR="001757BC" w14:paraId="0FEB8CAC" w14:textId="77777777" w:rsidTr="008741A9">
        <w:trPr>
          <w:trHeight w:val="283"/>
        </w:trPr>
        <w:tc>
          <w:tcPr>
            <w:tcW w:w="4200" w:type="dxa"/>
            <w:shd w:val="clear" w:color="auto" w:fill="auto"/>
            <w:noWrap/>
            <w:vAlign w:val="center"/>
          </w:tcPr>
          <w:p w14:paraId="41DD9467" w14:textId="77777777" w:rsidR="00E75609" w:rsidRPr="008741A9" w:rsidRDefault="001757BC" w:rsidP="00D51EEC">
            <w:pPr>
              <w:pStyle w:val="Tabela"/>
            </w:pPr>
            <w:r>
              <w:t>Uranus</w:t>
            </w:r>
          </w:p>
        </w:tc>
        <w:tc>
          <w:tcPr>
            <w:tcW w:w="976" w:type="dxa"/>
            <w:shd w:val="clear" w:color="auto" w:fill="auto"/>
            <w:noWrap/>
            <w:vAlign w:val="center"/>
          </w:tcPr>
          <w:p w14:paraId="6C92FB59" w14:textId="77777777" w:rsidR="00E75609" w:rsidRPr="008741A9" w:rsidRDefault="001757BC" w:rsidP="008741A9">
            <w:pPr>
              <w:pStyle w:val="Tabela"/>
              <w:jc w:val="center"/>
            </w:pPr>
            <w:r>
              <w:t>0.5</w:t>
            </w:r>
          </w:p>
        </w:tc>
        <w:tc>
          <w:tcPr>
            <w:tcW w:w="976" w:type="dxa"/>
            <w:shd w:val="clear" w:color="auto" w:fill="auto"/>
            <w:noWrap/>
            <w:vAlign w:val="center"/>
          </w:tcPr>
          <w:p w14:paraId="5DC16D8E" w14:textId="77777777" w:rsidR="00E75609" w:rsidRPr="008741A9" w:rsidRDefault="001757BC" w:rsidP="008741A9">
            <w:pPr>
              <w:pStyle w:val="Tabela"/>
              <w:jc w:val="center"/>
            </w:pPr>
            <w:r>
              <w:t>0.5</w:t>
            </w:r>
          </w:p>
        </w:tc>
        <w:tc>
          <w:tcPr>
            <w:tcW w:w="976" w:type="dxa"/>
            <w:shd w:val="clear" w:color="auto" w:fill="auto"/>
            <w:noWrap/>
            <w:vAlign w:val="center"/>
          </w:tcPr>
          <w:p w14:paraId="6094D3E6" w14:textId="77777777" w:rsidR="00E75609" w:rsidRPr="008741A9" w:rsidRDefault="001757BC" w:rsidP="008741A9">
            <w:pPr>
              <w:pStyle w:val="Tabela"/>
              <w:jc w:val="center"/>
            </w:pPr>
            <w:r>
              <w:t>0.5</w:t>
            </w:r>
          </w:p>
        </w:tc>
        <w:tc>
          <w:tcPr>
            <w:tcW w:w="976" w:type="dxa"/>
            <w:shd w:val="clear" w:color="auto" w:fill="auto"/>
            <w:noWrap/>
            <w:vAlign w:val="center"/>
          </w:tcPr>
          <w:p w14:paraId="48920D4C" w14:textId="77777777" w:rsidR="00E75609" w:rsidRPr="008741A9" w:rsidRDefault="001757BC" w:rsidP="008741A9">
            <w:pPr>
              <w:pStyle w:val="Tabela"/>
              <w:jc w:val="center"/>
            </w:pPr>
            <w:r>
              <w:t>0.5</w:t>
            </w:r>
          </w:p>
        </w:tc>
        <w:tc>
          <w:tcPr>
            <w:tcW w:w="976" w:type="dxa"/>
            <w:shd w:val="clear" w:color="auto" w:fill="auto"/>
            <w:noWrap/>
            <w:vAlign w:val="center"/>
          </w:tcPr>
          <w:p w14:paraId="26150849" w14:textId="77777777" w:rsidR="00E75609" w:rsidRPr="008741A9" w:rsidRDefault="001757BC" w:rsidP="008741A9">
            <w:pPr>
              <w:pStyle w:val="Tabela"/>
              <w:jc w:val="center"/>
            </w:pPr>
            <w:r>
              <w:t>0.6</w:t>
            </w:r>
          </w:p>
        </w:tc>
      </w:tr>
    </w:tbl>
    <w:p w14:paraId="5A806625" w14:textId="77777777" w:rsidR="00E75609" w:rsidRPr="008741A9" w:rsidRDefault="001757BC" w:rsidP="00D51EEC">
      <w:pPr>
        <w:pStyle w:val="Legenda"/>
      </w:pPr>
      <w:r>
        <w:t>Source: Ministry of Climate and Environment based on IEA World Energy Outlook 2019, Stated Policies EU scenario</w:t>
      </w:r>
    </w:p>
    <w:p w14:paraId="0ADB741C" w14:textId="77777777" w:rsidR="00D51EEC" w:rsidRPr="008741A9" w:rsidRDefault="00D51EEC" w:rsidP="00D51EEC"/>
    <w:p w14:paraId="20020168" w14:textId="77777777" w:rsidR="00E75609" w:rsidRPr="008741A9" w:rsidRDefault="001757BC" w:rsidP="009F19A1">
      <w:pPr>
        <w:numPr>
          <w:ilvl w:val="0"/>
          <w:numId w:val="23"/>
        </w:numPr>
        <w:rPr>
          <w:b/>
        </w:rPr>
      </w:pPr>
      <w:r>
        <w:rPr>
          <w:b/>
        </w:rPr>
        <w:t>Total cost methodology</w:t>
      </w:r>
    </w:p>
    <w:p w14:paraId="07FCC535" w14:textId="77777777" w:rsidR="00E75609" w:rsidRPr="008741A9" w:rsidRDefault="001757BC" w:rsidP="00E75609">
      <w:r>
        <w:t>The "total cost methodology" (TCM) was used to develop this scenario which differs significantly from the investor's economic calculation. The overarching objective of the TCM is to minimise the total costs to the economy and society of generating energy, taking into account the indirect operating costs of the energy sector, as well as system (technical) and environmental requirements. Side effects from electricity generation, such as emissions and system imbalances, burden third parties with a portion of the plant's operating costs that are not included in the cost of energy at the investment decision stage. These side effects form a group of external costs which include system costs (reserve capacity, grids, balancing), environmental costs (health, ecosystem) and macroeconomic costs (security, import-export balance, employment).</w:t>
      </w:r>
    </w:p>
    <w:p w14:paraId="07262E3E" w14:textId="77777777" w:rsidR="001757BC" w:rsidRDefault="001757BC" w:rsidP="00E75609">
      <w:r>
        <w:t>The "total cost methodology" attributes external costs directly to their source, aiming for an equitable distribution of the cost between investors, end consumers and other energy market participants. The energy mix, optimised in terms of total cost, allows for efficient use of available resources, which translates into improved price competitiveness of Polish enterprises on the international and domestic markets and allows for lower electricity prices for households. The commonly used investor's calculation, on the other hand, is aimed at maximising individual investor returns. In this model, the external costs of power generation are not included as an investor's cost and are passed on to other market participants and end consumers. This leads to an energy mix that may not be cost-optimal for society.</w:t>
      </w:r>
    </w:p>
    <w:p w14:paraId="5EC8A589" w14:textId="77777777" w:rsidR="005C3809" w:rsidRPr="008741A9" w:rsidRDefault="001757BC" w:rsidP="005C3809">
      <w:r>
        <w:t>The role of the state is to develop a strategy that reconciles the interests of both end consumers and investors in the energy sector. Given the incomplete cost mapping in the current energy market, regulatory action is needed to reduce external costs in a rational manner. The government administration aims to create optimal market mechanisms, which will enable investors to implement investments assumed in the strategy and receive a justified return on invested capital, while respecting the impact on the environment and other market participants (system aspects). The final effect of the application of the TCM is the achievement of the minimum energy price at which the end consumer, when purchasing electricity, pays off the capital expenditure and operating costs of the power sector, without having to incur technically and economically unjustified external costs. The figure below shows the mechanics of the TCM.</w:t>
      </w:r>
    </w:p>
    <w:p w14:paraId="52836EA2" w14:textId="77777777" w:rsidR="005C3809" w:rsidRPr="008741A9" w:rsidRDefault="005C3809" w:rsidP="00E75609"/>
    <w:p w14:paraId="17380BFB" w14:textId="77777777" w:rsidR="003D3B95" w:rsidRPr="008741A9" w:rsidRDefault="001A6897" w:rsidP="003D3B95">
      <w:pPr>
        <w:pStyle w:val="paragraph"/>
        <w:keepNext/>
        <w:jc w:val="center"/>
        <w:textAlignment w:val="baseline"/>
        <w:rPr>
          <w:rFonts w:ascii="Arial Narrow" w:hAnsi="Arial Narrow"/>
        </w:rPr>
      </w:pPr>
      <w:r>
        <w:rPr>
          <w:noProof/>
          <w:lang w:val="pl-PL" w:eastAsia="ja-JP"/>
        </w:rPr>
        <w:lastRenderedPageBreak/>
        <mc:AlternateContent>
          <mc:Choice Requires="wps">
            <w:drawing>
              <wp:anchor distT="0" distB="0" distL="114300" distR="114300" simplePos="0" relativeHeight="251681792" behindDoc="0" locked="0" layoutInCell="1" allowOverlap="1" wp14:anchorId="61D56E8D" wp14:editId="39A9DEEB">
                <wp:simplePos x="0" y="0"/>
                <wp:positionH relativeFrom="column">
                  <wp:posOffset>1776730</wp:posOffset>
                </wp:positionH>
                <wp:positionV relativeFrom="paragraph">
                  <wp:posOffset>224155</wp:posOffset>
                </wp:positionV>
                <wp:extent cx="1104900" cy="371475"/>
                <wp:effectExtent l="0" t="0" r="0" b="9525"/>
                <wp:wrapNone/>
                <wp:docPr id="16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74A4AB" w14:textId="77777777" w:rsidR="00981435" w:rsidRPr="001A6897" w:rsidRDefault="00981435" w:rsidP="001A6897">
                            <w:pPr>
                              <w:spacing w:after="0" w:line="240" w:lineRule="auto"/>
                              <w:jc w:val="center"/>
                              <w:rPr>
                                <w:rFonts w:eastAsia="Times New Roman" w:cs="Arial"/>
                                <w:b/>
                                <w:color w:val="0070C0"/>
                                <w:sz w:val="14"/>
                                <w:szCs w:val="16"/>
                              </w:rPr>
                            </w:pPr>
                            <w:r w:rsidRPr="001A6897">
                              <w:rPr>
                                <w:b/>
                                <w:color w:val="0070C0"/>
                                <w:sz w:val="16"/>
                              </w:rPr>
                              <w:t>Final cost of the reduction of negative external effects</w:t>
                            </w:r>
                          </w:p>
                          <w:p w14:paraId="58DDFF6C" w14:textId="77777777" w:rsidR="00981435" w:rsidRPr="001A6897" w:rsidRDefault="00981435" w:rsidP="001A6897">
                            <w:pPr>
                              <w:spacing w:after="0" w:line="240" w:lineRule="auto"/>
                              <w:rPr>
                                <w:b/>
                                <w:color w:val="0070C0"/>
                                <w:sz w:val="14"/>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1D56E8D" id="_x0000_s1052" type="#_x0000_t202" style="position:absolute;left:0;text-align:left;margin-left:139.9pt;margin-top:17.65pt;width:87pt;height:29.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" stroked="f">
                <v:textbox inset="0,0,0,0">
                  <w:txbxContent>
                    <w:p w14:paraId="1F74A4AB" w14:textId="77777777" w:rsidR="00981435" w:rsidRPr="001A6897" w:rsidRDefault="00981435" w:rsidP="001A6897">
                      <w:pPr>
                        <w:spacing w:after="0" w:line="240" w:lineRule="auto"/>
                        <w:jc w:val="center"/>
                        <w:rPr>
                          <w:rFonts w:eastAsia="Times New Roman" w:cs="Arial"/>
                          <w:b/>
                          <w:color w:val="0070C0"/>
                          <w:sz w:val="14"/>
                          <w:szCs w:val="16"/>
                        </w:rPr>
                      </w:pPr>
                      <w:r w:rsidRPr="001A6897">
                        <w:rPr>
                          <w:b/>
                          <w:color w:val="0070C0"/>
                          <w:sz w:val="16"/>
                        </w:rPr>
                        <w:t>Final cost of the reduction of negative external effects</w:t>
                      </w:r>
                    </w:p>
                    <w:p w14:paraId="58DDFF6C" w14:textId="77777777" w:rsidR="00981435" w:rsidRPr="001A6897" w:rsidRDefault="00981435" w:rsidP="001A6897">
                      <w:pPr>
                        <w:spacing w:after="0" w:line="240" w:lineRule="auto"/>
                        <w:rPr>
                          <w:b/>
                          <w:color w:val="0070C0"/>
                          <w:sz w:val="14"/>
                        </w:rPr>
                      </w:pPr>
                    </w:p>
                  </w:txbxContent>
                </v:textbox>
              </v:shape>
            </w:pict>
          </mc:Fallback>
        </mc:AlternateContent>
      </w:r>
      <w:r>
        <w:rPr>
          <w:noProof/>
          <w:lang w:val="pl-PL" w:eastAsia="ja-JP"/>
        </w:rPr>
        <mc:AlternateContent>
          <mc:Choice Requires="wps">
            <w:drawing>
              <wp:anchor distT="0" distB="0" distL="114300" distR="114300" simplePos="0" relativeHeight="251682816" behindDoc="0" locked="0" layoutInCell="1" allowOverlap="1" wp14:anchorId="769F5284" wp14:editId="44D99EA2">
                <wp:simplePos x="0" y="0"/>
                <wp:positionH relativeFrom="column">
                  <wp:posOffset>3262630</wp:posOffset>
                </wp:positionH>
                <wp:positionV relativeFrom="paragraph">
                  <wp:posOffset>195580</wp:posOffset>
                </wp:positionV>
                <wp:extent cx="1104900" cy="371475"/>
                <wp:effectExtent l="0" t="0" r="0" b="9525"/>
                <wp:wrapNone/>
                <wp:docPr id="163"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A9E23C" w14:textId="77777777" w:rsidR="00981435" w:rsidRPr="001A6897" w:rsidRDefault="00981435" w:rsidP="001A6897">
                            <w:pPr>
                              <w:spacing w:after="0" w:line="240" w:lineRule="auto"/>
                              <w:jc w:val="center"/>
                              <w:rPr>
                                <w:b/>
                                <w:color w:val="C00000"/>
                                <w:sz w:val="14"/>
                              </w:rPr>
                            </w:pPr>
                            <w:r w:rsidRPr="001A6897">
                              <w:rPr>
                                <w:b/>
                                <w:color w:val="C00000"/>
                                <w:sz w:val="16"/>
                              </w:rPr>
                              <w:t>Final social cost of electricity consumption</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69F5284" id="_x0000_s1053" type="#_x0000_t202" style="position:absolute;left:0;text-align:left;margin-left:256.9pt;margin-top:15.4pt;width:87pt;height:29.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" stroked="f">
                <v:textbox inset="0,0,0,0">
                  <w:txbxContent>
                    <w:p w14:paraId="33A9E23C" w14:textId="77777777" w:rsidR="00981435" w:rsidRPr="001A6897" w:rsidRDefault="00981435" w:rsidP="001A6897">
                      <w:pPr>
                        <w:spacing w:after="0" w:line="240" w:lineRule="auto"/>
                        <w:jc w:val="center"/>
                        <w:rPr>
                          <w:b/>
                          <w:color w:val="C00000"/>
                          <w:sz w:val="14"/>
                        </w:rPr>
                      </w:pPr>
                      <w:r w:rsidRPr="001A6897">
                        <w:rPr>
                          <w:b/>
                          <w:color w:val="C00000"/>
                          <w:sz w:val="16"/>
                        </w:rPr>
                        <w:t>Final social cost of electricity consumption</w:t>
                      </w:r>
                    </w:p>
                  </w:txbxContent>
                </v:textbox>
              </v:shape>
            </w:pict>
          </mc:Fallback>
        </mc:AlternateContent>
      </w:r>
      <w:r>
        <w:rPr>
          <w:noProof/>
          <w:lang w:val="pl-PL" w:eastAsia="ja-JP"/>
        </w:rPr>
        <mc:AlternateContent>
          <mc:Choice Requires="wps">
            <w:drawing>
              <wp:anchor distT="0" distB="0" distL="114300" distR="114300" simplePos="0" relativeHeight="251680768" behindDoc="0" locked="0" layoutInCell="1" allowOverlap="1" wp14:anchorId="40EE8113" wp14:editId="6BA78EB5">
                <wp:simplePos x="0" y="0"/>
                <wp:positionH relativeFrom="column">
                  <wp:posOffset>1576705</wp:posOffset>
                </wp:positionH>
                <wp:positionV relativeFrom="paragraph">
                  <wp:posOffset>1367155</wp:posOffset>
                </wp:positionV>
                <wp:extent cx="704850" cy="371475"/>
                <wp:effectExtent l="0" t="0" r="0" b="9525"/>
                <wp:wrapNone/>
                <wp:docPr id="16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1878F3" w14:textId="77777777" w:rsidR="00981435" w:rsidRPr="001A6897" w:rsidRDefault="00981435" w:rsidP="001A6897">
                            <w:pPr>
                              <w:spacing w:after="0" w:line="240" w:lineRule="auto"/>
                              <w:jc w:val="center"/>
                              <w:rPr>
                                <w:rFonts w:eastAsia="Times New Roman" w:cs="Arial"/>
                                <w:b/>
                                <w:color w:val="C45911" w:themeColor="accent2" w:themeShade="BF"/>
                                <w:sz w:val="14"/>
                                <w:szCs w:val="16"/>
                              </w:rPr>
                            </w:pPr>
                            <w:r w:rsidRPr="001A6897">
                              <w:rPr>
                                <w:b/>
                                <w:color w:val="C45911" w:themeColor="accent2" w:themeShade="BF"/>
                                <w:sz w:val="16"/>
                              </w:rPr>
                              <w:t>Excessive private costs</w:t>
                            </w:r>
                          </w:p>
                          <w:p w14:paraId="4AE4D5E6" w14:textId="77777777" w:rsidR="00981435" w:rsidRPr="001A6897" w:rsidRDefault="00981435" w:rsidP="001A6897">
                            <w:pPr>
                              <w:spacing w:after="0" w:line="240" w:lineRule="auto"/>
                              <w:rPr>
                                <w:b/>
                                <w:color w:val="C45911" w:themeColor="accent2" w:themeShade="BF"/>
                                <w:sz w:val="14"/>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0EE8113" id="_x0000_s1054" type="#_x0000_t202" style="position:absolute;left:0;text-align:left;margin-left:124.15pt;margin-top:107.65pt;width:55.5pt;height:29.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" stroked="f">
                <v:textbox inset="0,0,0,0">
                  <w:txbxContent>
                    <w:p w14:paraId="491878F3" w14:textId="77777777" w:rsidR="00981435" w:rsidRPr="001A6897" w:rsidRDefault="00981435" w:rsidP="001A6897">
                      <w:pPr>
                        <w:spacing w:after="0" w:line="240" w:lineRule="auto"/>
                        <w:jc w:val="center"/>
                        <w:rPr>
                          <w:rFonts w:eastAsia="Times New Roman" w:cs="Arial"/>
                          <w:b/>
                          <w:color w:val="C45911" w:themeColor="accent2" w:themeShade="BF"/>
                          <w:sz w:val="14"/>
                          <w:szCs w:val="16"/>
                        </w:rPr>
                      </w:pPr>
                      <w:r w:rsidRPr="001A6897">
                        <w:rPr>
                          <w:b/>
                          <w:color w:val="C45911" w:themeColor="accent2" w:themeShade="BF"/>
                          <w:sz w:val="16"/>
                        </w:rPr>
                        <w:t>Excessive private costs</w:t>
                      </w:r>
                    </w:p>
                    <w:p w14:paraId="4AE4D5E6" w14:textId="77777777" w:rsidR="00981435" w:rsidRPr="001A6897" w:rsidRDefault="00981435" w:rsidP="001A6897">
                      <w:pPr>
                        <w:spacing w:after="0" w:line="240" w:lineRule="auto"/>
                        <w:rPr>
                          <w:b/>
                          <w:color w:val="C45911" w:themeColor="accent2" w:themeShade="BF"/>
                          <w:sz w:val="14"/>
                        </w:rPr>
                      </w:pPr>
                    </w:p>
                  </w:txbxContent>
                </v:textbox>
              </v:shape>
            </w:pict>
          </mc:Fallback>
        </mc:AlternateContent>
      </w:r>
      <w:r>
        <w:rPr>
          <w:noProof/>
          <w:lang w:val="pl-PL" w:eastAsia="ja-JP"/>
        </w:rPr>
        <mc:AlternateContent>
          <mc:Choice Requires="wps">
            <w:drawing>
              <wp:anchor distT="0" distB="0" distL="114300" distR="114300" simplePos="0" relativeHeight="251679744" behindDoc="0" locked="0" layoutInCell="1" allowOverlap="1" wp14:anchorId="1610C372" wp14:editId="161A9823">
                <wp:simplePos x="0" y="0"/>
                <wp:positionH relativeFrom="column">
                  <wp:posOffset>3824605</wp:posOffset>
                </wp:positionH>
                <wp:positionV relativeFrom="paragraph">
                  <wp:posOffset>1376680</wp:posOffset>
                </wp:positionV>
                <wp:extent cx="704850" cy="371475"/>
                <wp:effectExtent l="0" t="0" r="0" b="9525"/>
                <wp:wrapNone/>
                <wp:docPr id="160"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953181" w14:textId="77777777" w:rsidR="00981435" w:rsidRPr="001A6897" w:rsidRDefault="00981435" w:rsidP="001A6897">
                            <w:pPr>
                              <w:spacing w:after="0" w:line="240" w:lineRule="auto"/>
                              <w:jc w:val="center"/>
                              <w:rPr>
                                <w:rFonts w:eastAsia="Times New Roman" w:cs="Arial"/>
                                <w:b/>
                                <w:color w:val="7030A0"/>
                                <w:sz w:val="14"/>
                                <w:szCs w:val="16"/>
                              </w:rPr>
                            </w:pPr>
                            <w:r w:rsidRPr="001A6897">
                              <w:rPr>
                                <w:b/>
                                <w:color w:val="7030A0"/>
                                <w:sz w:val="16"/>
                              </w:rPr>
                              <w:t>Excessive social damage</w:t>
                            </w:r>
                          </w:p>
                          <w:p w14:paraId="5B98F75B" w14:textId="77777777" w:rsidR="00981435" w:rsidRPr="001A6897" w:rsidRDefault="00981435" w:rsidP="001A6897">
                            <w:pPr>
                              <w:spacing w:after="0" w:line="240" w:lineRule="auto"/>
                              <w:rPr>
                                <w:b/>
                                <w:sz w:val="14"/>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610C372" id="_x0000_s1055" type="#_x0000_t202" style="position:absolute;left:0;text-align:left;margin-left:301.15pt;margin-top:108.4pt;width:55.5pt;height:29.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" stroked="f">
                <v:textbox inset="0,0,0,0">
                  <w:txbxContent>
                    <w:p w14:paraId="29953181" w14:textId="77777777" w:rsidR="00981435" w:rsidRPr="001A6897" w:rsidRDefault="00981435" w:rsidP="001A6897">
                      <w:pPr>
                        <w:spacing w:after="0" w:line="240" w:lineRule="auto"/>
                        <w:jc w:val="center"/>
                        <w:rPr>
                          <w:rFonts w:eastAsia="Times New Roman" w:cs="Arial"/>
                          <w:b/>
                          <w:color w:val="7030A0"/>
                          <w:sz w:val="14"/>
                          <w:szCs w:val="16"/>
                        </w:rPr>
                      </w:pPr>
                      <w:r w:rsidRPr="001A6897">
                        <w:rPr>
                          <w:b/>
                          <w:color w:val="7030A0"/>
                          <w:sz w:val="16"/>
                        </w:rPr>
                        <w:t>Excessive social damage</w:t>
                      </w:r>
                    </w:p>
                    <w:p w14:paraId="5B98F75B" w14:textId="77777777" w:rsidR="00981435" w:rsidRPr="001A6897" w:rsidRDefault="00981435" w:rsidP="001A6897">
                      <w:pPr>
                        <w:spacing w:after="0" w:line="240" w:lineRule="auto"/>
                        <w:rPr>
                          <w:b/>
                          <w:sz w:val="14"/>
                        </w:rPr>
                      </w:pPr>
                    </w:p>
                  </w:txbxContent>
                </v:textbox>
              </v:shape>
            </w:pict>
          </mc:Fallback>
        </mc:AlternateContent>
      </w:r>
      <w:r>
        <w:rPr>
          <w:noProof/>
          <w:lang w:val="pl-PL" w:eastAsia="ja-JP"/>
        </w:rPr>
        <mc:AlternateContent>
          <mc:Choice Requires="wps">
            <w:drawing>
              <wp:anchor distT="0" distB="0" distL="114300" distR="114300" simplePos="0" relativeHeight="251678720" behindDoc="0" locked="0" layoutInCell="1" allowOverlap="1" wp14:anchorId="11DC137A" wp14:editId="154B3D3A">
                <wp:simplePos x="0" y="0"/>
                <wp:positionH relativeFrom="column">
                  <wp:posOffset>4186555</wp:posOffset>
                </wp:positionH>
                <wp:positionV relativeFrom="paragraph">
                  <wp:posOffset>2329181</wp:posOffset>
                </wp:positionV>
                <wp:extent cx="876300" cy="247650"/>
                <wp:effectExtent l="0" t="0" r="0" b="0"/>
                <wp:wrapNone/>
                <wp:docPr id="63"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1E138C" w14:textId="77777777" w:rsidR="00981435" w:rsidRPr="001A6897" w:rsidRDefault="00981435" w:rsidP="001A6897">
                            <w:pPr>
                              <w:spacing w:after="0" w:line="240" w:lineRule="auto"/>
                              <w:jc w:val="center"/>
                              <w:rPr>
                                <w:rFonts w:eastAsia="Times New Roman" w:cs="Arial"/>
                                <w:b/>
                                <w:sz w:val="14"/>
                                <w:szCs w:val="16"/>
                              </w:rPr>
                            </w:pPr>
                            <w:r>
                              <w:rPr>
                                <w:b/>
                                <w:sz w:val="16"/>
                              </w:rPr>
                              <w:t>Level of negative external effect</w:t>
                            </w:r>
                          </w:p>
                          <w:p w14:paraId="4AE09A5B" w14:textId="77777777" w:rsidR="00981435" w:rsidRPr="001A6897" w:rsidRDefault="00981435" w:rsidP="001A6897">
                            <w:pPr>
                              <w:spacing w:after="0" w:line="240" w:lineRule="auto"/>
                              <w:rPr>
                                <w:b/>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C137A" id="_x0000_s1056" type="#_x0000_t202" style="position:absolute;left:0;text-align:left;margin-left:329.65pt;margin-top:183.4pt;width:69pt;height:1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" stroked="f">
                <v:textbox inset="0,0,0,0">
                  <w:txbxContent>
                    <w:p w14:paraId="061E138C" w14:textId="77777777" w:rsidR="00981435" w:rsidRPr="001A6897" w:rsidRDefault="00981435" w:rsidP="001A6897">
                      <w:pPr>
                        <w:spacing w:after="0" w:line="240" w:lineRule="auto"/>
                        <w:jc w:val="center"/>
                        <w:rPr>
                          <w:rFonts w:eastAsia="Times New Roman" w:cs="Arial"/>
                          <w:b/>
                          <w:sz w:val="14"/>
                          <w:szCs w:val="16"/>
                        </w:rPr>
                      </w:pPr>
                      <w:r>
                        <w:rPr>
                          <w:b/>
                          <w:sz w:val="16"/>
                        </w:rPr>
                        <w:t>Level of negative external effect</w:t>
                      </w:r>
                    </w:p>
                    <w:p w14:paraId="4AE09A5B" w14:textId="77777777" w:rsidR="00981435" w:rsidRPr="001A6897" w:rsidRDefault="00981435" w:rsidP="001A6897">
                      <w:pPr>
                        <w:spacing w:after="0" w:line="240" w:lineRule="auto"/>
                        <w:rPr>
                          <w:b/>
                          <w:sz w:val="14"/>
                        </w:rPr>
                      </w:pPr>
                    </w:p>
                  </w:txbxContent>
                </v:textbox>
              </v:shape>
            </w:pict>
          </mc:Fallback>
        </mc:AlternateContent>
      </w:r>
      <w:r>
        <w:rPr>
          <w:noProof/>
          <w:lang w:val="pl-PL" w:eastAsia="ja-JP"/>
        </w:rPr>
        <mc:AlternateContent>
          <mc:Choice Requires="wps">
            <w:drawing>
              <wp:anchor distT="0" distB="0" distL="114300" distR="114300" simplePos="0" relativeHeight="251677696" behindDoc="0" locked="0" layoutInCell="1" allowOverlap="1" wp14:anchorId="3B7D9DE9" wp14:editId="02788AA1">
                <wp:simplePos x="0" y="0"/>
                <wp:positionH relativeFrom="column">
                  <wp:posOffset>2624455</wp:posOffset>
                </wp:positionH>
                <wp:positionV relativeFrom="paragraph">
                  <wp:posOffset>2376805</wp:posOffset>
                </wp:positionV>
                <wp:extent cx="876300" cy="333375"/>
                <wp:effectExtent l="0" t="0" r="0" b="9525"/>
                <wp:wrapNone/>
                <wp:docPr id="6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020212" w14:textId="77777777" w:rsidR="00981435" w:rsidRPr="001A6897" w:rsidRDefault="00981435" w:rsidP="001A6897">
                            <w:pPr>
                              <w:spacing w:after="0" w:line="240" w:lineRule="auto"/>
                              <w:jc w:val="center"/>
                              <w:rPr>
                                <w:rFonts w:eastAsia="Times New Roman" w:cs="Arial"/>
                                <w:b/>
                                <w:sz w:val="14"/>
                                <w:szCs w:val="16"/>
                              </w:rPr>
                            </w:pPr>
                            <w:r>
                              <w:rPr>
                                <w:b/>
                                <w:sz w:val="16"/>
                              </w:rPr>
                              <w:t>Optimum level of external effect</w:t>
                            </w:r>
                          </w:p>
                          <w:p w14:paraId="3C1653DE" w14:textId="77777777" w:rsidR="00981435" w:rsidRPr="001A6897" w:rsidRDefault="00981435" w:rsidP="001A6897">
                            <w:pPr>
                              <w:spacing w:after="0" w:line="240" w:lineRule="auto"/>
                              <w:rPr>
                                <w:b/>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D9DE9" id="_x0000_s1057" type="#_x0000_t202" style="position:absolute;left:0;text-align:left;margin-left:206.65pt;margin-top:187.15pt;width:69pt;height:26.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" stroked="f">
                <v:textbox inset="0,0,0,0">
                  <w:txbxContent>
                    <w:p w14:paraId="64020212" w14:textId="77777777" w:rsidR="00981435" w:rsidRPr="001A6897" w:rsidRDefault="00981435" w:rsidP="001A6897">
                      <w:pPr>
                        <w:spacing w:after="0" w:line="240" w:lineRule="auto"/>
                        <w:jc w:val="center"/>
                        <w:rPr>
                          <w:rFonts w:eastAsia="Times New Roman" w:cs="Arial"/>
                          <w:b/>
                          <w:sz w:val="14"/>
                          <w:szCs w:val="16"/>
                        </w:rPr>
                      </w:pPr>
                      <w:r>
                        <w:rPr>
                          <w:b/>
                          <w:sz w:val="16"/>
                        </w:rPr>
                        <w:t>Optimum level of external effect</w:t>
                      </w:r>
                    </w:p>
                    <w:p w14:paraId="3C1653DE" w14:textId="77777777" w:rsidR="00981435" w:rsidRPr="001A6897" w:rsidRDefault="00981435" w:rsidP="001A6897">
                      <w:pPr>
                        <w:spacing w:after="0" w:line="240" w:lineRule="auto"/>
                        <w:rPr>
                          <w:b/>
                          <w:sz w:val="14"/>
                        </w:rPr>
                      </w:pPr>
                    </w:p>
                  </w:txbxContent>
                </v:textbox>
              </v:shape>
            </w:pict>
          </mc:Fallback>
        </mc:AlternateContent>
      </w:r>
      <w:r>
        <w:rPr>
          <w:noProof/>
          <w:lang w:val="pl-PL" w:eastAsia="ja-JP"/>
        </w:rPr>
        <mc:AlternateContent>
          <mc:Choice Requires="wps">
            <w:drawing>
              <wp:anchor distT="0" distB="0" distL="114300" distR="114300" simplePos="0" relativeHeight="251676672" behindDoc="0" locked="0" layoutInCell="1" allowOverlap="1" wp14:anchorId="28A7B962" wp14:editId="656AEA93">
                <wp:simplePos x="0" y="0"/>
                <wp:positionH relativeFrom="column">
                  <wp:posOffset>709930</wp:posOffset>
                </wp:positionH>
                <wp:positionV relativeFrom="paragraph">
                  <wp:posOffset>1662430</wp:posOffset>
                </wp:positionV>
                <wp:extent cx="676275" cy="333375"/>
                <wp:effectExtent l="0" t="0" r="9525" b="9525"/>
                <wp:wrapNone/>
                <wp:docPr id="6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28E05A" w14:textId="77777777" w:rsidR="00981435" w:rsidRPr="001A6897" w:rsidRDefault="00981435" w:rsidP="001A6897">
                            <w:pPr>
                              <w:spacing w:after="0" w:line="240" w:lineRule="auto"/>
                              <w:jc w:val="center"/>
                              <w:rPr>
                                <w:rFonts w:eastAsia="Times New Roman" w:cs="Arial"/>
                                <w:b/>
                                <w:sz w:val="14"/>
                                <w:szCs w:val="16"/>
                              </w:rPr>
                            </w:pPr>
                            <w:r>
                              <w:rPr>
                                <w:b/>
                                <w:sz w:val="16"/>
                              </w:rPr>
                              <w:t>Optimum level of external cost</w:t>
                            </w:r>
                          </w:p>
                          <w:p w14:paraId="4933C7FE" w14:textId="77777777" w:rsidR="00981435" w:rsidRPr="001A6897" w:rsidRDefault="00981435" w:rsidP="001A6897">
                            <w:pPr>
                              <w:spacing w:after="0" w:line="240" w:lineRule="auto"/>
                              <w:rPr>
                                <w:b/>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7B962" id="_x0000_s1058" type="#_x0000_t202" style="position:absolute;left:0;text-align:left;margin-left:55.9pt;margin-top:130.9pt;width:53.25pt;height:26.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" stroked="f">
                <v:textbox inset="0,0,0,0">
                  <w:txbxContent>
                    <w:p w14:paraId="6628E05A" w14:textId="77777777" w:rsidR="00981435" w:rsidRPr="001A6897" w:rsidRDefault="00981435" w:rsidP="001A6897">
                      <w:pPr>
                        <w:spacing w:after="0" w:line="240" w:lineRule="auto"/>
                        <w:jc w:val="center"/>
                        <w:rPr>
                          <w:rFonts w:eastAsia="Times New Roman" w:cs="Arial"/>
                          <w:b/>
                          <w:sz w:val="14"/>
                          <w:szCs w:val="16"/>
                        </w:rPr>
                      </w:pPr>
                      <w:r>
                        <w:rPr>
                          <w:b/>
                          <w:sz w:val="16"/>
                        </w:rPr>
                        <w:t>Optimum level of external cost</w:t>
                      </w:r>
                    </w:p>
                    <w:p w14:paraId="4933C7FE" w14:textId="77777777" w:rsidR="00981435" w:rsidRPr="001A6897" w:rsidRDefault="00981435" w:rsidP="001A6897">
                      <w:pPr>
                        <w:spacing w:after="0" w:line="240" w:lineRule="auto"/>
                        <w:rPr>
                          <w:b/>
                          <w:sz w:val="14"/>
                        </w:rPr>
                      </w:pPr>
                    </w:p>
                  </w:txbxContent>
                </v:textbox>
              </v:shape>
            </w:pict>
          </mc:Fallback>
        </mc:AlternateContent>
      </w:r>
      <w:r>
        <w:rPr>
          <w:noProof/>
          <w:lang w:val="pl-PL" w:eastAsia="ja-JP"/>
        </w:rPr>
        <mc:AlternateContent>
          <mc:Choice Requires="wps">
            <w:drawing>
              <wp:anchor distT="0" distB="0" distL="114300" distR="114300" simplePos="0" relativeHeight="251675648" behindDoc="0" locked="0" layoutInCell="1" allowOverlap="1" wp14:anchorId="4F2478F5" wp14:editId="51B5EA10">
                <wp:simplePos x="0" y="0"/>
                <wp:positionH relativeFrom="column">
                  <wp:posOffset>805180</wp:posOffset>
                </wp:positionH>
                <wp:positionV relativeFrom="paragraph">
                  <wp:posOffset>186055</wp:posOffset>
                </wp:positionV>
                <wp:extent cx="581025" cy="276225"/>
                <wp:effectExtent l="0" t="0" r="9525" b="9525"/>
                <wp:wrapNone/>
                <wp:docPr id="60"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7F63F7" w14:textId="77777777" w:rsidR="00981435" w:rsidRPr="001A6897" w:rsidRDefault="00981435" w:rsidP="001A6897">
                            <w:pPr>
                              <w:spacing w:after="0" w:line="240" w:lineRule="auto"/>
                              <w:jc w:val="center"/>
                              <w:rPr>
                                <w:rFonts w:eastAsia="Times New Roman" w:cs="Arial"/>
                                <w:b/>
                                <w:sz w:val="14"/>
                                <w:szCs w:val="16"/>
                              </w:rPr>
                            </w:pPr>
                            <w:r>
                              <w:rPr>
                                <w:b/>
                                <w:sz w:val="16"/>
                              </w:rPr>
                              <w:t xml:space="preserve">Level </w:t>
                            </w:r>
                            <w:r w:rsidRPr="001A6897">
                              <w:rPr>
                                <w:b/>
                                <w:sz w:val="16"/>
                              </w:rPr>
                              <w:t>of costs</w:t>
                            </w:r>
                          </w:p>
                          <w:p w14:paraId="0A2AD386" w14:textId="77777777" w:rsidR="00981435" w:rsidRPr="001A6897" w:rsidRDefault="00981435" w:rsidP="001A6897">
                            <w:pPr>
                              <w:spacing w:after="0" w:line="240" w:lineRule="auto"/>
                              <w:rPr>
                                <w:b/>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478F5" id="_x0000_s1059" type="#_x0000_t202" style="position:absolute;left:0;text-align:left;margin-left:63.4pt;margin-top:14.65pt;width:45.75pt;height:2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" stroked="f">
                <v:textbox inset="0,0,0,0">
                  <w:txbxContent>
                    <w:p w14:paraId="387F63F7" w14:textId="77777777" w:rsidR="00981435" w:rsidRPr="001A6897" w:rsidRDefault="00981435" w:rsidP="001A6897">
                      <w:pPr>
                        <w:spacing w:after="0" w:line="240" w:lineRule="auto"/>
                        <w:jc w:val="center"/>
                        <w:rPr>
                          <w:rFonts w:eastAsia="Times New Roman" w:cs="Arial"/>
                          <w:b/>
                          <w:sz w:val="14"/>
                          <w:szCs w:val="16"/>
                        </w:rPr>
                      </w:pPr>
                      <w:r>
                        <w:rPr>
                          <w:b/>
                          <w:sz w:val="16"/>
                        </w:rPr>
                        <w:t xml:space="preserve">Level </w:t>
                      </w:r>
                      <w:r w:rsidRPr="001A6897">
                        <w:rPr>
                          <w:b/>
                          <w:sz w:val="16"/>
                        </w:rPr>
                        <w:t>of costs</w:t>
                      </w:r>
                    </w:p>
                    <w:p w14:paraId="0A2AD386" w14:textId="77777777" w:rsidR="00981435" w:rsidRPr="001A6897" w:rsidRDefault="00981435" w:rsidP="001A6897">
                      <w:pPr>
                        <w:spacing w:after="0" w:line="240" w:lineRule="auto"/>
                        <w:rPr>
                          <w:b/>
                          <w:sz w:val="14"/>
                        </w:rPr>
                      </w:pPr>
                    </w:p>
                  </w:txbxContent>
                </v:textbox>
              </v:shape>
            </w:pict>
          </mc:Fallback>
        </mc:AlternateContent>
      </w:r>
      <w:r w:rsidR="001757BC">
        <w:rPr>
          <w:rFonts w:ascii="Arial Narrow" w:hAnsi="Arial Narrow"/>
        </w:rPr>
        <w:t xml:space="preserve"> </w:t>
      </w:r>
      <w:r w:rsidR="001A61BC">
        <w:rPr>
          <w:noProof/>
          <w:sz w:val="22"/>
          <w:lang w:val="pl-PL" w:eastAsia="ja-JP"/>
        </w:rPr>
        <w:drawing>
          <wp:inline distT="0" distB="0" distL="0" distR="0" wp14:anchorId="708F0F37" wp14:editId="4AE13E6E">
            <wp:extent cx="4495800" cy="2819400"/>
            <wp:effectExtent l="0" t="0" r="0" b="0"/>
            <wp:docPr id="28"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95800" cy="2819400"/>
                    </a:xfrm>
                    <a:prstGeom prst="rect">
                      <a:avLst/>
                    </a:prstGeom>
                    <a:noFill/>
                    <a:ln>
                      <a:noFill/>
                    </a:ln>
                  </pic:spPr>
                </pic:pic>
              </a:graphicData>
            </a:graphic>
          </wp:inline>
        </w:drawing>
      </w:r>
    </w:p>
    <w:p w14:paraId="5C304877" w14:textId="7B51A431" w:rsidR="003D3B95" w:rsidRDefault="001757BC" w:rsidP="003D3B95">
      <w:pPr>
        <w:pStyle w:val="Legenda"/>
      </w:pPr>
      <w:r>
        <w:t xml:space="preserve">Figure </w:t>
      </w:r>
      <w:r w:rsidRPr="008741A9">
        <w:fldChar w:fldCharType="begin"/>
      </w:r>
      <w:r w:rsidRPr="008741A9">
        <w:instrText xml:space="preserve"> SEQ Rysunek \* ARABIC </w:instrText>
      </w:r>
      <w:r w:rsidRPr="008741A9">
        <w:fldChar w:fldCharType="separate"/>
      </w:r>
      <w:r w:rsidR="0053152D" w:rsidRPr="008741A9">
        <w:t>16</w:t>
      </w:r>
      <w:r w:rsidRPr="008741A9">
        <w:fldChar w:fldCharType="end"/>
      </w:r>
      <w:r>
        <w:t>. Mechanics of external cost optimisation in the "total cost methodology" – reference drawing; MIN – minimum technically possible reduction of the external effect, BAU – Business as Usual, system design without considering external costs</w:t>
      </w:r>
    </w:p>
    <w:p w14:paraId="0614DC92" w14:textId="77777777" w:rsidR="001D0C9C" w:rsidRPr="001D0C9C" w:rsidRDefault="001D0C9C" w:rsidP="001D0C9C"/>
    <w:p w14:paraId="4358E47B" w14:textId="77777777" w:rsidR="00E75609" w:rsidRPr="008741A9" w:rsidRDefault="001757BC" w:rsidP="009F19A1">
      <w:pPr>
        <w:numPr>
          <w:ilvl w:val="0"/>
          <w:numId w:val="23"/>
        </w:numPr>
        <w:spacing w:before="240"/>
        <w:rPr>
          <w:b/>
        </w:rPr>
      </w:pPr>
      <w:r>
        <w:rPr>
          <w:b/>
        </w:rPr>
        <w:t>System costs</w:t>
      </w:r>
    </w:p>
    <w:p w14:paraId="44422810" w14:textId="77777777" w:rsidR="00E75609" w:rsidRPr="008741A9" w:rsidRDefault="001757BC" w:rsidP="00E75609">
      <w:r>
        <w:t>The electricity system functions as a system of interconnected vessels in which the generation, transmission, distribution and use of electricity are interdependent. The indicators of particular importance, determining the way of system management, are the parameters of operation of the available and future generation base. The diversity of technologies in terms of flexibility of operation, stability and predictability of generation, average capacity utilisation, failure rate or ability to choose a convenient location has a direct impact on the cost of system operation as a whole. The greater the deviation of the properties of the generating source from the parameters that allow the system to operate safely, the higher the costs generated in its other components.</w:t>
      </w:r>
    </w:p>
    <w:p w14:paraId="3907BE70" w14:textId="77777777" w:rsidR="00E75609" w:rsidRPr="008741A9" w:rsidRDefault="001757BC" w:rsidP="00E75609">
      <w:r>
        <w:t>The lowest system costs are generated by dispatchable sources, which are characterised by the ability to produce energy on demand according to the demand profile of consumers, a high coefficient of capacity utilisation during the year and the possibility of building them in convenient network nodes close to centres of energy demand.</w:t>
      </w:r>
    </w:p>
    <w:p w14:paraId="7921933E" w14:textId="77777777" w:rsidR="001757BC" w:rsidRDefault="001757BC" w:rsidP="00E75609">
      <w:r>
        <w:t>System maintenance costs increase significantly for uncontrollable sources such as wind and solar technologies. Unpredictability of operation and unreliability of supply, locational constraints due to wind and solar conditions, asynchronous operation that reduces the inertia available in the system, and low power concentration are factors that make it difficult to manage the system safely and economically.</w:t>
      </w:r>
    </w:p>
    <w:p w14:paraId="181AB972" w14:textId="77777777" w:rsidR="00E75609" w:rsidRPr="008741A9" w:rsidRDefault="001757BC" w:rsidP="00E75609">
      <w:r>
        <w:t>This results in significant system costs that are ignored by investors when evaluating the economics of uncontrollable sources. These costs include:</w:t>
      </w:r>
    </w:p>
    <w:p w14:paraId="54491112" w14:textId="77777777" w:rsidR="00E75609" w:rsidRPr="008741A9" w:rsidRDefault="001757BC" w:rsidP="003D3B95">
      <w:pPr>
        <w:numPr>
          <w:ilvl w:val="0"/>
          <w:numId w:val="18"/>
        </w:numPr>
        <w:ind w:left="760" w:hanging="357"/>
        <w:contextualSpacing/>
      </w:pPr>
      <w:r>
        <w:t>costs of maintaining the reserve and changing the load profile of the system (profile cost),</w:t>
      </w:r>
    </w:p>
    <w:p w14:paraId="1220C465" w14:textId="77777777" w:rsidR="00E75609" w:rsidRPr="008741A9" w:rsidRDefault="001757BC" w:rsidP="003D3B95">
      <w:pPr>
        <w:numPr>
          <w:ilvl w:val="0"/>
          <w:numId w:val="18"/>
        </w:numPr>
        <w:ind w:left="760" w:hanging="357"/>
        <w:contextualSpacing/>
      </w:pPr>
      <w:r>
        <w:t>costs of developing transmission and distribution infrastructure,</w:t>
      </w:r>
    </w:p>
    <w:p w14:paraId="0E1B1CE7" w14:textId="77777777" w:rsidR="00E75609" w:rsidRPr="008741A9" w:rsidRDefault="001757BC" w:rsidP="003D3B95">
      <w:pPr>
        <w:numPr>
          <w:ilvl w:val="0"/>
          <w:numId w:val="18"/>
        </w:numPr>
        <w:ind w:left="760" w:hanging="357"/>
        <w:contextualSpacing/>
      </w:pPr>
      <w:r>
        <w:t>balancing costs and system flexibility.</w:t>
      </w:r>
    </w:p>
    <w:p w14:paraId="413084F6" w14:textId="77777777" w:rsidR="005C3809" w:rsidRPr="008741A9" w:rsidRDefault="005C3809" w:rsidP="005C3809">
      <w:pPr>
        <w:contextualSpacing/>
      </w:pPr>
    </w:p>
    <w:p w14:paraId="7D69B04C" w14:textId="77777777" w:rsidR="00E75609" w:rsidRPr="008741A9" w:rsidRDefault="001757BC" w:rsidP="00E75609">
      <w:r>
        <w:t xml:space="preserve">The largest cost component is the profile costs associated with permanent changes in the efficiency of generating units. The growth of uncontrollable generating units, which have priority access to the grid, reduces the number of available operating hours for controllable technologies, responsible for the safe operation of the system. The systematic reduction of working hours makes it more difficult to obtain a return on investment in dispatchable sources, increasing uncertainty about the ability to fully depreciate assets. This results in an increasing risk of stranded costs in the sector as a result of premature shut-down of existing generation units. Growing investment uncertainty, correlated with an increase in the share of non-controllable RES in electricity generation, leads to a systematic increase in the weighted average cost of capital (WACC) of new, dispatchable system power plants. This leads to postponing or not making investment decisions on future controllable generation sources. Ultimately, the increased level of risk, which translates into higher costs of financing dispatchable power plants necessary to </w:t>
      </w:r>
      <w:r>
        <w:lastRenderedPageBreak/>
        <w:t>secure unstable RES generation, increases the total cost of energy production from the power system. In the total cost methodology, due to the invariability of the WACC of individual technologies throughout the forecast period, profile costs valorising the change in asset utilisation efficiency have been entirely assigned to uncontrollable RES, which are a source of cost-effectiveness distortion for other system participants. These costs have been included in the modelling in a dynamic way – they increase as the penetration of particular uncontrollable sources in electricity generation increases. The optimiser builds unstable RES sources taking into account the decrease in technology costs and increase in system costs, determining the optimal number of these sources by minimising the total cost of power system development.</w:t>
      </w:r>
    </w:p>
    <w:p w14:paraId="5A9D5921" w14:textId="77777777" w:rsidR="00E75609" w:rsidRPr="008741A9" w:rsidRDefault="001757BC" w:rsidP="00FA592E">
      <w:pPr>
        <w:numPr>
          <w:ilvl w:val="0"/>
          <w:numId w:val="23"/>
        </w:numPr>
        <w:spacing w:before="240"/>
        <w:rPr>
          <w:b/>
        </w:rPr>
      </w:pPr>
      <w:r>
        <w:rPr>
          <w:b/>
        </w:rPr>
        <w:t>Environmental costs</w:t>
      </w:r>
    </w:p>
    <w:p w14:paraId="61713B33" w14:textId="77777777" w:rsidR="00D51EEC" w:rsidRPr="008741A9" w:rsidRDefault="001757BC" w:rsidP="00E75609">
      <w:r>
        <w:t>Rationally reducing the negative impact of the energy sector on the environment and the health of citizens requires the identification, valuation and subsequent consideration of all environmental costs when optimising the national energy strategy. The identification of negative environmental effects associated with the production of electricity was carried out for the full production cycle, taking into account the extraction of energy resources, transport, conversion and final energy use. The studies used in the analysis</w:t>
      </w:r>
      <w:r>
        <w:rPr>
          <w:rStyle w:val="Odwoanieprzypisudolnego"/>
        </w:rPr>
        <w:footnoteReference w:id="16"/>
      </w:r>
      <w:r>
        <w:t xml:space="preserve"> provided a rough economic assessment of the impact of the electricity sector on human health, the ecosystem and the size of agricultural crops.</w:t>
      </w:r>
    </w:p>
    <w:p w14:paraId="4FF9092A" w14:textId="77777777" w:rsidR="00E75609" w:rsidRPr="008741A9" w:rsidRDefault="001757BC" w:rsidP="00E75609">
      <w:r>
        <w:t>The model analysis starts with the determination of emissions of toxic substances, such as particulate matter (PM2.5, PM10), sulphur oxides (</w:t>
      </w:r>
      <w:proofErr w:type="spellStart"/>
      <w:r>
        <w:t>SO</w:t>
      </w:r>
      <w:r>
        <w:rPr>
          <w:vertAlign w:val="subscript"/>
        </w:rPr>
        <w:t>x</w:t>
      </w:r>
      <w:proofErr w:type="spellEnd"/>
      <w:r>
        <w:t>), nitrogen oxides (NO</w:t>
      </w:r>
      <w:r>
        <w:rPr>
          <w:vertAlign w:val="subscript"/>
        </w:rPr>
        <w:t>X</w:t>
      </w:r>
      <w:r>
        <w:t>) or heavy metals, and energy emitted in the form of harmful noise, heat or radiation. Through mathematical models, the radius of dispersion of harmful factors around the power plant and the intensity of negative environmental effects in the studied area are determined. Based on functions that determine the effect of concentrations of individual effects on the quality of air, drinking water, soil, and agricultural crops, an increase in the probability of disease and degradation of surrounding ecosystems is determined. The obtained coefficients allow for a unit valuation of the impact of emissions on health and the environment. The cost indices calculated in this way are used as components of the sector's economic optimisation criterion.</w:t>
      </w:r>
    </w:p>
    <w:p w14:paraId="1FE170D8" w14:textId="77777777" w:rsidR="00E75609" w:rsidRPr="008741A9" w:rsidRDefault="001757BC" w:rsidP="00E75609">
      <w:pPr>
        <w:rPr>
          <w:b/>
        </w:rPr>
      </w:pPr>
      <w:r>
        <w:br w:type="page"/>
      </w:r>
    </w:p>
    <w:p w14:paraId="26B2C71E" w14:textId="77777777" w:rsidR="00E75609" w:rsidRPr="008741A9" w:rsidRDefault="001757BC" w:rsidP="00E75609">
      <w:pPr>
        <w:pStyle w:val="Nagwek2"/>
      </w:pPr>
      <w:bookmarkStart w:id="65" w:name="_Toc67409981"/>
      <w:r>
        <w:lastRenderedPageBreak/>
        <w:t>Forecast electricity demand and net maximum capacity</w:t>
      </w:r>
      <w:bookmarkEnd w:id="65"/>
    </w:p>
    <w:p w14:paraId="338D89AA" w14:textId="77777777" w:rsidR="001757BC" w:rsidRDefault="001757BC" w:rsidP="00E75609">
      <w:r>
        <w:t xml:space="preserve">The forecast electricity demand and net maximum capacity used in the scenario is consistent with the forecast contained in the </w:t>
      </w:r>
      <w:r>
        <w:rPr>
          <w:i/>
        </w:rPr>
        <w:t>Development Plan for meeting current and future electricity demand for 2021–2030</w:t>
      </w:r>
      <w:r>
        <w:t xml:space="preserve"> developed by the Transmission System Operator and approved by the President of the Energy Regulatory Office on 28 May 2020. The forecast was based on the estimation of final energy consumption in Poland in the long-term perspective. The analysis took into account a number of macro-factors affecting the structure of energy consumption in the household, transport, industry and service sectors, changes in energy efficiency, forecasts of Gross Domestic Product growth in individual sectors, technological and consumer changes, and changes resulting from EU regulations in terms of Poland achieving the required RES target in gross final energy consumption. Structural changes have been taken into account, i.e. primarily the development of the electric vehicle market and heat pumps.</w:t>
      </w:r>
    </w:p>
    <w:p w14:paraId="57E70856" w14:textId="7646B47E" w:rsidR="00E75609" w:rsidRDefault="001757BC" w:rsidP="00E75609">
      <w:r>
        <w:t xml:space="preserve">Domestic net electricity demand was estimated to be over 181 </w:t>
      </w:r>
      <w:proofErr w:type="spellStart"/>
      <w:r>
        <w:t>TWh</w:t>
      </w:r>
      <w:proofErr w:type="spellEnd"/>
      <w:r>
        <w:t xml:space="preserve"> in 2030 and over 204 </w:t>
      </w:r>
      <w:proofErr w:type="spellStart"/>
      <w:r>
        <w:t>TWh</w:t>
      </w:r>
      <w:proofErr w:type="spellEnd"/>
      <w:r>
        <w:t xml:space="preserve"> in 2040. Demand for maximum capacity will be almost 28 GW in 2030 and over 31 GW in 2040. The total net increase in electricity demand in 2020–2040 is 27.7%. Peak power demand during this period will increase by 27.8%.</w:t>
      </w:r>
    </w:p>
    <w:p w14:paraId="11873798" w14:textId="77777777" w:rsidR="006D4C77" w:rsidRPr="008741A9" w:rsidRDefault="006D4C77" w:rsidP="00E75609"/>
    <w:p w14:paraId="5537B351" w14:textId="77777777" w:rsidR="00D51EEC" w:rsidRPr="008741A9" w:rsidRDefault="001757BC" w:rsidP="00D51EEC">
      <w:pPr>
        <w:pStyle w:val="Legenda"/>
        <w:keepNext/>
      </w:pPr>
      <w:r>
        <w:t xml:space="preserve">Table </w:t>
      </w:r>
      <w:r w:rsidR="003D3B95" w:rsidRPr="008741A9">
        <w:fldChar w:fldCharType="begin"/>
      </w:r>
      <w:r w:rsidR="003D3B95" w:rsidRPr="008741A9">
        <w:instrText xml:space="preserve"> SEQ Tabela \* ARABIC </w:instrText>
      </w:r>
      <w:r w:rsidR="003D3B95" w:rsidRPr="008741A9">
        <w:fldChar w:fldCharType="separate"/>
      </w:r>
      <w:r w:rsidR="0053152D" w:rsidRPr="008741A9">
        <w:t>36</w:t>
      </w:r>
      <w:r w:rsidR="003D3B95" w:rsidRPr="008741A9">
        <w:fldChar w:fldCharType="end"/>
      </w:r>
      <w:r>
        <w:t>. Forecast net electricity and net capacity demand at annual peak [GW]</w:t>
      </w: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0"/>
        <w:gridCol w:w="976"/>
        <w:gridCol w:w="976"/>
        <w:gridCol w:w="976"/>
        <w:gridCol w:w="976"/>
        <w:gridCol w:w="976"/>
      </w:tblGrid>
      <w:tr w:rsidR="001757BC" w14:paraId="0EDAF46A" w14:textId="77777777" w:rsidTr="008741A9">
        <w:trPr>
          <w:trHeight w:val="227"/>
        </w:trPr>
        <w:tc>
          <w:tcPr>
            <w:tcW w:w="4200" w:type="dxa"/>
            <w:shd w:val="clear" w:color="auto" w:fill="auto"/>
            <w:vAlign w:val="center"/>
            <w:hideMark/>
          </w:tcPr>
          <w:p w14:paraId="54E70FBA" w14:textId="77777777" w:rsidR="00E75609" w:rsidRPr="008741A9" w:rsidRDefault="001757BC" w:rsidP="00D51EEC">
            <w:pPr>
              <w:pStyle w:val="Tabela"/>
            </w:pPr>
            <w:r>
              <w:br w:type="page"/>
            </w:r>
          </w:p>
        </w:tc>
        <w:tc>
          <w:tcPr>
            <w:tcW w:w="976" w:type="dxa"/>
            <w:shd w:val="clear" w:color="auto" w:fill="auto"/>
            <w:noWrap/>
            <w:vAlign w:val="center"/>
            <w:hideMark/>
          </w:tcPr>
          <w:p w14:paraId="3F534297" w14:textId="77777777" w:rsidR="00E75609" w:rsidRPr="008741A9" w:rsidRDefault="001757BC" w:rsidP="008741A9">
            <w:pPr>
              <w:pStyle w:val="Tabela"/>
              <w:jc w:val="center"/>
              <w:rPr>
                <w:b/>
              </w:rPr>
            </w:pPr>
            <w:r>
              <w:rPr>
                <w:b/>
              </w:rPr>
              <w:t>2020</w:t>
            </w:r>
          </w:p>
        </w:tc>
        <w:tc>
          <w:tcPr>
            <w:tcW w:w="976" w:type="dxa"/>
            <w:shd w:val="clear" w:color="auto" w:fill="auto"/>
            <w:noWrap/>
            <w:vAlign w:val="center"/>
            <w:hideMark/>
          </w:tcPr>
          <w:p w14:paraId="782E6388" w14:textId="77777777" w:rsidR="00E75609" w:rsidRPr="008741A9" w:rsidRDefault="001757BC" w:rsidP="008741A9">
            <w:pPr>
              <w:pStyle w:val="Tabela"/>
              <w:jc w:val="center"/>
              <w:rPr>
                <w:b/>
              </w:rPr>
            </w:pPr>
            <w:r>
              <w:rPr>
                <w:b/>
              </w:rPr>
              <w:t>2025</w:t>
            </w:r>
          </w:p>
        </w:tc>
        <w:tc>
          <w:tcPr>
            <w:tcW w:w="976" w:type="dxa"/>
            <w:shd w:val="clear" w:color="auto" w:fill="auto"/>
            <w:noWrap/>
            <w:vAlign w:val="center"/>
            <w:hideMark/>
          </w:tcPr>
          <w:p w14:paraId="26AD5FF4" w14:textId="77777777" w:rsidR="00E75609" w:rsidRPr="008741A9" w:rsidRDefault="001757BC" w:rsidP="008741A9">
            <w:pPr>
              <w:pStyle w:val="Tabela"/>
              <w:jc w:val="center"/>
              <w:rPr>
                <w:b/>
              </w:rPr>
            </w:pPr>
            <w:r>
              <w:rPr>
                <w:b/>
              </w:rPr>
              <w:t>2030</w:t>
            </w:r>
          </w:p>
        </w:tc>
        <w:tc>
          <w:tcPr>
            <w:tcW w:w="976" w:type="dxa"/>
            <w:shd w:val="clear" w:color="auto" w:fill="auto"/>
            <w:noWrap/>
            <w:vAlign w:val="center"/>
            <w:hideMark/>
          </w:tcPr>
          <w:p w14:paraId="6446DDBE" w14:textId="77777777" w:rsidR="00E75609" w:rsidRPr="008741A9" w:rsidRDefault="001757BC" w:rsidP="008741A9">
            <w:pPr>
              <w:pStyle w:val="Tabela"/>
              <w:jc w:val="center"/>
              <w:rPr>
                <w:b/>
              </w:rPr>
            </w:pPr>
            <w:r>
              <w:rPr>
                <w:b/>
              </w:rPr>
              <w:t>2035</w:t>
            </w:r>
          </w:p>
        </w:tc>
        <w:tc>
          <w:tcPr>
            <w:tcW w:w="976" w:type="dxa"/>
            <w:shd w:val="clear" w:color="auto" w:fill="auto"/>
            <w:noWrap/>
            <w:vAlign w:val="center"/>
            <w:hideMark/>
          </w:tcPr>
          <w:p w14:paraId="0DB5B484" w14:textId="77777777" w:rsidR="00E75609" w:rsidRPr="008741A9" w:rsidRDefault="001757BC" w:rsidP="008741A9">
            <w:pPr>
              <w:pStyle w:val="Tabela"/>
              <w:jc w:val="center"/>
              <w:rPr>
                <w:b/>
              </w:rPr>
            </w:pPr>
            <w:r>
              <w:rPr>
                <w:b/>
              </w:rPr>
              <w:t>2040</w:t>
            </w:r>
          </w:p>
        </w:tc>
      </w:tr>
      <w:tr w:rsidR="001757BC" w14:paraId="453EAD0F" w14:textId="77777777" w:rsidTr="008741A9">
        <w:trPr>
          <w:trHeight w:val="227"/>
        </w:trPr>
        <w:tc>
          <w:tcPr>
            <w:tcW w:w="4200" w:type="dxa"/>
            <w:shd w:val="clear" w:color="auto" w:fill="auto"/>
            <w:noWrap/>
            <w:vAlign w:val="center"/>
            <w:hideMark/>
          </w:tcPr>
          <w:p w14:paraId="00DF2C6D" w14:textId="77777777" w:rsidR="00E75609" w:rsidRPr="008741A9" w:rsidRDefault="001757BC" w:rsidP="00D51EEC">
            <w:pPr>
              <w:pStyle w:val="Tabela"/>
            </w:pPr>
            <w:r>
              <w:t>net electricity demand [</w:t>
            </w:r>
            <w:proofErr w:type="spellStart"/>
            <w:r>
              <w:t>TWh</w:t>
            </w:r>
            <w:proofErr w:type="spellEnd"/>
            <w:r>
              <w:t>]</w:t>
            </w:r>
          </w:p>
        </w:tc>
        <w:tc>
          <w:tcPr>
            <w:tcW w:w="976" w:type="dxa"/>
            <w:shd w:val="clear" w:color="auto" w:fill="auto"/>
            <w:noWrap/>
            <w:vAlign w:val="center"/>
            <w:hideMark/>
          </w:tcPr>
          <w:p w14:paraId="0CB801A1" w14:textId="77777777" w:rsidR="00E75609" w:rsidRPr="008741A9" w:rsidRDefault="001757BC" w:rsidP="008741A9">
            <w:pPr>
              <w:pStyle w:val="Tabela"/>
              <w:jc w:val="center"/>
            </w:pPr>
            <w:r>
              <w:t>159.9</w:t>
            </w:r>
          </w:p>
        </w:tc>
        <w:tc>
          <w:tcPr>
            <w:tcW w:w="976" w:type="dxa"/>
            <w:shd w:val="clear" w:color="auto" w:fill="auto"/>
            <w:noWrap/>
            <w:vAlign w:val="center"/>
            <w:hideMark/>
          </w:tcPr>
          <w:p w14:paraId="0A234187" w14:textId="77777777" w:rsidR="00E75609" w:rsidRPr="008741A9" w:rsidRDefault="001757BC" w:rsidP="008741A9">
            <w:pPr>
              <w:pStyle w:val="Tabela"/>
              <w:jc w:val="center"/>
            </w:pPr>
            <w:r>
              <w:t>170.1</w:t>
            </w:r>
          </w:p>
        </w:tc>
        <w:tc>
          <w:tcPr>
            <w:tcW w:w="976" w:type="dxa"/>
            <w:shd w:val="clear" w:color="auto" w:fill="auto"/>
            <w:noWrap/>
            <w:vAlign w:val="center"/>
            <w:hideMark/>
          </w:tcPr>
          <w:p w14:paraId="05959454" w14:textId="77777777" w:rsidR="00E75609" w:rsidRPr="008741A9" w:rsidRDefault="001757BC" w:rsidP="008741A9">
            <w:pPr>
              <w:pStyle w:val="Tabela"/>
              <w:jc w:val="center"/>
            </w:pPr>
            <w:r>
              <w:t>181.1</w:t>
            </w:r>
          </w:p>
        </w:tc>
        <w:tc>
          <w:tcPr>
            <w:tcW w:w="976" w:type="dxa"/>
            <w:shd w:val="clear" w:color="auto" w:fill="auto"/>
            <w:noWrap/>
            <w:vAlign w:val="center"/>
            <w:hideMark/>
          </w:tcPr>
          <w:p w14:paraId="5667FFCB" w14:textId="77777777" w:rsidR="00E75609" w:rsidRPr="008741A9" w:rsidRDefault="001757BC" w:rsidP="008741A9">
            <w:pPr>
              <w:pStyle w:val="Tabela"/>
              <w:jc w:val="center"/>
            </w:pPr>
            <w:r>
              <w:t>191.9</w:t>
            </w:r>
          </w:p>
        </w:tc>
        <w:tc>
          <w:tcPr>
            <w:tcW w:w="976" w:type="dxa"/>
            <w:shd w:val="clear" w:color="auto" w:fill="auto"/>
            <w:noWrap/>
            <w:vAlign w:val="center"/>
            <w:hideMark/>
          </w:tcPr>
          <w:p w14:paraId="6ECCE373" w14:textId="77777777" w:rsidR="00E75609" w:rsidRPr="008741A9" w:rsidRDefault="001757BC" w:rsidP="008741A9">
            <w:pPr>
              <w:pStyle w:val="Tabela"/>
              <w:jc w:val="center"/>
            </w:pPr>
            <w:r>
              <w:t>204.2</w:t>
            </w:r>
          </w:p>
        </w:tc>
      </w:tr>
      <w:tr w:rsidR="001757BC" w14:paraId="67F9F412" w14:textId="77777777" w:rsidTr="008741A9">
        <w:trPr>
          <w:trHeight w:val="227"/>
        </w:trPr>
        <w:tc>
          <w:tcPr>
            <w:tcW w:w="4200" w:type="dxa"/>
            <w:shd w:val="clear" w:color="auto" w:fill="auto"/>
            <w:noWrap/>
            <w:vAlign w:val="center"/>
          </w:tcPr>
          <w:p w14:paraId="10820313" w14:textId="77777777" w:rsidR="00E75609" w:rsidRPr="008741A9" w:rsidRDefault="001757BC" w:rsidP="00D51EEC">
            <w:pPr>
              <w:pStyle w:val="Tabela"/>
            </w:pPr>
            <w:r>
              <w:t>net power demand at annual peak [GW]</w:t>
            </w:r>
          </w:p>
        </w:tc>
        <w:tc>
          <w:tcPr>
            <w:tcW w:w="976" w:type="dxa"/>
            <w:shd w:val="clear" w:color="auto" w:fill="auto"/>
            <w:noWrap/>
            <w:vAlign w:val="center"/>
          </w:tcPr>
          <w:p w14:paraId="66BCB595" w14:textId="77777777" w:rsidR="00E75609" w:rsidRPr="008741A9" w:rsidRDefault="001757BC" w:rsidP="008741A9">
            <w:pPr>
              <w:pStyle w:val="Tabela"/>
              <w:jc w:val="center"/>
            </w:pPr>
            <w:r>
              <w:t>24.5</w:t>
            </w:r>
          </w:p>
        </w:tc>
        <w:tc>
          <w:tcPr>
            <w:tcW w:w="976" w:type="dxa"/>
            <w:shd w:val="clear" w:color="auto" w:fill="auto"/>
            <w:noWrap/>
            <w:vAlign w:val="center"/>
          </w:tcPr>
          <w:p w14:paraId="708F127B" w14:textId="77777777" w:rsidR="00E75609" w:rsidRPr="008741A9" w:rsidRDefault="001757BC" w:rsidP="008741A9">
            <w:pPr>
              <w:pStyle w:val="Tabela"/>
              <w:jc w:val="center"/>
            </w:pPr>
            <w:r>
              <w:t>25.9</w:t>
            </w:r>
          </w:p>
        </w:tc>
        <w:tc>
          <w:tcPr>
            <w:tcW w:w="976" w:type="dxa"/>
            <w:shd w:val="clear" w:color="auto" w:fill="auto"/>
            <w:noWrap/>
            <w:vAlign w:val="center"/>
          </w:tcPr>
          <w:p w14:paraId="3BC4F477" w14:textId="77777777" w:rsidR="00E75609" w:rsidRPr="008741A9" w:rsidRDefault="001757BC" w:rsidP="008741A9">
            <w:pPr>
              <w:pStyle w:val="Tabela"/>
              <w:jc w:val="center"/>
            </w:pPr>
            <w:r>
              <w:t>27.7</w:t>
            </w:r>
          </w:p>
        </w:tc>
        <w:tc>
          <w:tcPr>
            <w:tcW w:w="976" w:type="dxa"/>
            <w:shd w:val="clear" w:color="auto" w:fill="auto"/>
            <w:noWrap/>
            <w:vAlign w:val="center"/>
          </w:tcPr>
          <w:p w14:paraId="0DE355C5" w14:textId="77777777" w:rsidR="00E75609" w:rsidRPr="008741A9" w:rsidRDefault="001757BC" w:rsidP="008741A9">
            <w:pPr>
              <w:pStyle w:val="Tabela"/>
              <w:jc w:val="center"/>
            </w:pPr>
            <w:r>
              <w:t>29.5</w:t>
            </w:r>
          </w:p>
        </w:tc>
        <w:tc>
          <w:tcPr>
            <w:tcW w:w="976" w:type="dxa"/>
            <w:shd w:val="clear" w:color="auto" w:fill="auto"/>
            <w:noWrap/>
            <w:vAlign w:val="center"/>
          </w:tcPr>
          <w:p w14:paraId="655E268E" w14:textId="77777777" w:rsidR="00E75609" w:rsidRPr="008741A9" w:rsidRDefault="001757BC" w:rsidP="008741A9">
            <w:pPr>
              <w:pStyle w:val="Tabela"/>
              <w:jc w:val="center"/>
            </w:pPr>
            <w:r>
              <w:t>31.3</w:t>
            </w:r>
          </w:p>
        </w:tc>
      </w:tr>
    </w:tbl>
    <w:p w14:paraId="7B15323F" w14:textId="2B7B7C70" w:rsidR="00963BCE" w:rsidRDefault="001757BC" w:rsidP="00963BCE">
      <w:pPr>
        <w:pStyle w:val="Legenda"/>
      </w:pPr>
      <w:r>
        <w:t>Source: Development plan for meeting current and future electricity demand in 2021-2030, PSE S.A.</w:t>
      </w:r>
    </w:p>
    <w:p w14:paraId="3B619FD7" w14:textId="2B3DDC10" w:rsidR="006D4C77" w:rsidRDefault="006D4C77" w:rsidP="006D4C77"/>
    <w:p w14:paraId="7F302D4C" w14:textId="77777777" w:rsidR="006D4C77" w:rsidRPr="006D4C77" w:rsidRDefault="006D4C77" w:rsidP="006D4C77"/>
    <w:p w14:paraId="7735A7AD" w14:textId="77777777" w:rsidR="00E75609" w:rsidRPr="008741A9" w:rsidRDefault="001A61BC" w:rsidP="00E75609">
      <w:r>
        <w:rPr>
          <w:noProof/>
          <w:lang w:val="pl-PL" w:eastAsia="ja-JP"/>
        </w:rPr>
        <w:drawing>
          <wp:anchor distT="0" distB="0" distL="114300" distR="114300" simplePos="0" relativeHeight="251638784" behindDoc="0" locked="0" layoutInCell="1" allowOverlap="1" wp14:anchorId="45F565F6" wp14:editId="3E24DAE7">
            <wp:simplePos x="0" y="0"/>
            <wp:positionH relativeFrom="column">
              <wp:posOffset>2832100</wp:posOffset>
            </wp:positionH>
            <wp:positionV relativeFrom="paragraph">
              <wp:posOffset>279400</wp:posOffset>
            </wp:positionV>
            <wp:extent cx="2700655" cy="2663825"/>
            <wp:effectExtent l="0" t="3810" r="6350" b="0"/>
            <wp:wrapTopAndBottom/>
            <wp:docPr id="36" name="Wykres 22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page">
              <wp14:pctWidth>0</wp14:pctWidth>
            </wp14:sizeRelH>
            <wp14:sizeRelV relativeFrom="page">
              <wp14:pctHeight>0</wp14:pctHeight>
            </wp14:sizeRelV>
          </wp:anchor>
        </w:drawing>
      </w:r>
      <w:r w:rsidR="001757BC">
        <w:t xml:space="preserve"> </w:t>
      </w:r>
      <w:r>
        <w:rPr>
          <w:noProof/>
          <w:lang w:val="pl-PL" w:eastAsia="ja-JP"/>
        </w:rPr>
        <w:drawing>
          <wp:anchor distT="0" distB="0" distL="114300" distR="114300" simplePos="0" relativeHeight="251636736" behindDoc="1" locked="0" layoutInCell="1" allowOverlap="1" wp14:anchorId="4F9A414C" wp14:editId="26EE9AB3">
            <wp:simplePos x="0" y="0"/>
            <wp:positionH relativeFrom="margin">
              <wp:posOffset>0</wp:posOffset>
            </wp:positionH>
            <wp:positionV relativeFrom="paragraph">
              <wp:posOffset>241300</wp:posOffset>
            </wp:positionV>
            <wp:extent cx="2700655" cy="2663825"/>
            <wp:effectExtent l="4445" t="3810" r="0" b="0"/>
            <wp:wrapTopAndBottom/>
            <wp:docPr id="35" name="Wykres 22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page">
              <wp14:pctWidth>0</wp14:pctWidth>
            </wp14:sizeRelH>
            <wp14:sizeRelV relativeFrom="margin">
              <wp14:pctHeight>0</wp14:pctHeight>
            </wp14:sizeRelV>
          </wp:anchor>
        </w:drawing>
      </w:r>
    </w:p>
    <w:p w14:paraId="606E7D60" w14:textId="77777777" w:rsidR="003D3B95" w:rsidRPr="0053152D" w:rsidRDefault="001A61BC" w:rsidP="00963BCE">
      <w:pPr>
        <w:pStyle w:val="Przypisy"/>
      </w:pPr>
      <w:r>
        <w:rPr>
          <w:noProof/>
          <w:lang w:val="pl-PL" w:eastAsia="ja-JP"/>
        </w:rPr>
        <mc:AlternateContent>
          <mc:Choice Requires="wps">
            <w:drawing>
              <wp:anchor distT="0" distB="0" distL="114300" distR="114300" simplePos="0" relativeHeight="251631616" behindDoc="1" locked="0" layoutInCell="1" allowOverlap="1" wp14:anchorId="7061596D" wp14:editId="2AB18325">
                <wp:simplePos x="0" y="0"/>
                <wp:positionH relativeFrom="column">
                  <wp:posOffset>-6985</wp:posOffset>
                </wp:positionH>
                <wp:positionV relativeFrom="paragraph">
                  <wp:posOffset>2961640</wp:posOffset>
                </wp:positionV>
                <wp:extent cx="2951480" cy="414655"/>
                <wp:effectExtent l="0" t="0" r="3810" b="0"/>
                <wp:wrapTight wrapText="bothSides">
                  <wp:wrapPolygon edited="0">
                    <wp:start x="-70" y="0"/>
                    <wp:lineTo x="-70" y="20707"/>
                    <wp:lineTo x="21600" y="20707"/>
                    <wp:lineTo x="21600" y="0"/>
                    <wp:lineTo x="-70" y="0"/>
                  </wp:wrapPolygon>
                </wp:wrapTight>
                <wp:docPr id="17" name="Pole tekstow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1480"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797309" w14:textId="77777777" w:rsidR="00981435" w:rsidRDefault="00981435" w:rsidP="003D3B95">
                            <w:pPr>
                              <w:pStyle w:val="Legenda"/>
                            </w:pPr>
                            <w:r>
                              <w:t xml:space="preserve">Figure </w:t>
                            </w:r>
                            <w:r>
                              <w:fldChar w:fldCharType="begin"/>
                            </w:r>
                            <w:r>
                              <w:instrText xml:space="preserve"> SEQ Rysunek \* ARABIC </w:instrText>
                            </w:r>
                            <w:r>
                              <w:fldChar w:fldCharType="separate"/>
                            </w:r>
                            <w:r>
                              <w:t>17</w:t>
                            </w:r>
                            <w:r>
                              <w:fldChar w:fldCharType="end"/>
                            </w:r>
                            <w:r>
                              <w:t>. Forecast of net peak power demand</w:t>
                            </w:r>
                          </w:p>
                          <w:p w14:paraId="5D3F0F9D" w14:textId="77777777" w:rsidR="00981435" w:rsidRPr="00B44AC9" w:rsidRDefault="00981435" w:rsidP="003D3B95">
                            <w:pPr>
                              <w:pStyle w:val="Legenda"/>
                              <w:rPr>
                                <w:noProof/>
                              </w:rPr>
                            </w:pPr>
                          </w:p>
                        </w:txbxContent>
                      </wps:txbx>
                      <wps:bodyPr rot="0" vert="horz" wrap="square" lIns="0" tIns="0" rIns="0" bIns="0" anchor="t" anchorCtr="0" upright="1">
                        <a:spAutoFit/>
                      </wps:bodyPr>
                    </wps:wsp>
                  </a:graphicData>
                </a:graphic>
                <wp14:sizeRelH relativeFrom="margin">
                  <wp14:pctWidth>0</wp14:pctWidth>
                </wp14:sizeRelH>
                <wp14:sizeRelV relativeFrom="page">
                  <wp14:pctHeight>0</wp14:pctHeight>
                </wp14:sizeRelV>
              </wp:anchor>
            </w:drawing>
          </mc:Choice>
          <mc:Fallback>
            <w:pict>
              <v:shape w14:anchorId="7061596D" id="Pole tekstowe 30" o:spid="_x0000_s1060" type="#_x0000_t202" style="position:absolute;left:0;text-align:left;margin-left:-.55pt;margin-top:233.2pt;width:232.4pt;height:32.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" stroked="f">
                <v:textbox style="mso-fit-shape-to-text:t" inset="0,0,0,0">
                  <w:txbxContent>
                    <w:p w14:paraId="5B797309" w14:textId="77777777" w:rsidR="00981435" w:rsidRDefault="00981435" w:rsidP="003D3B95">
                      <w:pPr>
                        <w:pStyle w:val="Legenda"/>
                      </w:pPr>
                      <w:r>
                        <w:t xml:space="preserve">Figure </w:t>
                      </w:r>
                      <w:r>
                        <w:fldChar w:fldCharType="begin"/>
                      </w:r>
                      <w:r>
                        <w:instrText xml:space="preserve"> SEQ Rysunek \* ARABIC </w:instrText>
                      </w:r>
                      <w:r>
                        <w:fldChar w:fldCharType="separate"/>
                      </w:r>
                      <w:r>
                        <w:t>17</w:t>
                      </w:r>
                      <w:r>
                        <w:fldChar w:fldCharType="end"/>
                      </w:r>
                      <w:r>
                        <w:t>. Forecast of net peak power demand</w:t>
                      </w:r>
                    </w:p>
                    <w:p w14:paraId="5D3F0F9D" w14:textId="77777777" w:rsidR="00981435" w:rsidRPr="00B44AC9" w:rsidRDefault="00981435" w:rsidP="003D3B95">
                      <w:pPr>
                        <w:pStyle w:val="Legenda"/>
                        <w:rPr>
                          <w:noProof/>
                        </w:rPr>
                      </w:pPr>
                    </w:p>
                  </w:txbxContent>
                </v:textbox>
                <w10:wrap type="tight"/>
              </v:shape>
            </w:pict>
          </mc:Fallback>
        </mc:AlternateContent>
      </w:r>
      <w:r>
        <w:rPr>
          <w:noProof/>
          <w:lang w:val="pl-PL" w:eastAsia="ja-JP"/>
        </w:rPr>
        <mc:AlternateContent>
          <mc:Choice Requires="wps">
            <w:drawing>
              <wp:anchor distT="0" distB="0" distL="114300" distR="114300" simplePos="0" relativeHeight="251632640" behindDoc="0" locked="0" layoutInCell="1" allowOverlap="1" wp14:anchorId="4E2B7389" wp14:editId="7700EC2B">
                <wp:simplePos x="0" y="0"/>
                <wp:positionH relativeFrom="column">
                  <wp:posOffset>2992755</wp:posOffset>
                </wp:positionH>
                <wp:positionV relativeFrom="paragraph">
                  <wp:posOffset>2961640</wp:posOffset>
                </wp:positionV>
                <wp:extent cx="2951480" cy="414655"/>
                <wp:effectExtent l="0" t="0" r="4445" b="0"/>
                <wp:wrapTopAndBottom/>
                <wp:docPr id="16" name="Pole tekstow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1480"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C24F7A" w14:textId="77777777" w:rsidR="00981435" w:rsidRDefault="00981435" w:rsidP="003D3B95">
                            <w:pPr>
                              <w:pStyle w:val="Legenda"/>
                            </w:pPr>
                            <w:r>
                              <w:t xml:space="preserve">Figure </w:t>
                            </w:r>
                            <w:r>
                              <w:fldChar w:fldCharType="begin"/>
                            </w:r>
                            <w:r>
                              <w:instrText xml:space="preserve"> SEQ Rysunek \* ARABIC </w:instrText>
                            </w:r>
                            <w:r>
                              <w:fldChar w:fldCharType="separate"/>
                            </w:r>
                            <w:r>
                              <w:t>18</w:t>
                            </w:r>
                            <w:r>
                              <w:fldChar w:fldCharType="end"/>
                            </w:r>
                            <w:r>
                              <w:t>. Electricity demand forecast</w:t>
                            </w:r>
                          </w:p>
                          <w:p w14:paraId="036FE858" w14:textId="77777777" w:rsidR="00981435" w:rsidRPr="0011485D" w:rsidRDefault="00981435" w:rsidP="003D3B95">
                            <w:pPr>
                              <w:pStyle w:val="Legenda"/>
                              <w:rPr>
                                <w:noProof/>
                              </w:rPr>
                            </w:pPr>
                          </w:p>
                        </w:txbxContent>
                      </wps:txbx>
                      <wps:bodyPr rot="0" vert="horz" wrap="square" lIns="0" tIns="0" rIns="0" bIns="0" anchor="t" anchorCtr="0" upright="1">
                        <a:spAutoFit/>
                      </wps:bodyPr>
                    </wps:wsp>
                  </a:graphicData>
                </a:graphic>
                <wp14:sizeRelH relativeFrom="margin">
                  <wp14:pctWidth>0</wp14:pctWidth>
                </wp14:sizeRelH>
                <wp14:sizeRelV relativeFrom="page">
                  <wp14:pctHeight>0</wp14:pctHeight>
                </wp14:sizeRelV>
              </wp:anchor>
            </w:drawing>
          </mc:Choice>
          <mc:Fallback>
            <w:pict>
              <v:shape w14:anchorId="4E2B7389" id="Pole tekstowe 31" o:spid="_x0000_s1061" type="#_x0000_t202" style="position:absolute;left:0;text-align:left;margin-left:235.65pt;margin-top:233.2pt;width:232.4pt;height:32.6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" stroked="f">
                <v:textbox style="mso-fit-shape-to-text:t" inset="0,0,0,0">
                  <w:txbxContent>
                    <w:p w14:paraId="52C24F7A" w14:textId="77777777" w:rsidR="00981435" w:rsidRDefault="00981435" w:rsidP="003D3B95">
                      <w:pPr>
                        <w:pStyle w:val="Legenda"/>
                      </w:pPr>
                      <w:r>
                        <w:t xml:space="preserve">Figure </w:t>
                      </w:r>
                      <w:r>
                        <w:fldChar w:fldCharType="begin"/>
                      </w:r>
                      <w:r>
                        <w:instrText xml:space="preserve"> SEQ Rysunek \* ARABIC </w:instrText>
                      </w:r>
                      <w:r>
                        <w:fldChar w:fldCharType="separate"/>
                      </w:r>
                      <w:r>
                        <w:t>18</w:t>
                      </w:r>
                      <w:r>
                        <w:fldChar w:fldCharType="end"/>
                      </w:r>
                      <w:r>
                        <w:t>. Electricity demand forecast</w:t>
                      </w:r>
                    </w:p>
                    <w:p w14:paraId="036FE858" w14:textId="77777777" w:rsidR="00981435" w:rsidRPr="0011485D" w:rsidRDefault="00981435" w:rsidP="003D3B95">
                      <w:pPr>
                        <w:pStyle w:val="Legenda"/>
                        <w:rPr>
                          <w:noProof/>
                        </w:rPr>
                      </w:pPr>
                    </w:p>
                  </w:txbxContent>
                </v:textbox>
                <w10:wrap type="topAndBottom"/>
              </v:shape>
            </w:pict>
          </mc:Fallback>
        </mc:AlternateContent>
      </w:r>
    </w:p>
    <w:p w14:paraId="09CCAA83" w14:textId="77777777" w:rsidR="00D51EEC" w:rsidRPr="008741A9" w:rsidRDefault="00D51EEC" w:rsidP="00D51EEC"/>
    <w:p w14:paraId="0BB626E1" w14:textId="77777777" w:rsidR="004A0334" w:rsidRPr="008741A9" w:rsidRDefault="004A0334" w:rsidP="00D51EEC"/>
    <w:p w14:paraId="65FE3D8F" w14:textId="77777777" w:rsidR="00D63B16" w:rsidRPr="008741A9" w:rsidRDefault="001757BC">
      <w:pPr>
        <w:spacing w:after="160" w:line="259" w:lineRule="auto"/>
        <w:jc w:val="left"/>
        <w:rPr>
          <w:rFonts w:eastAsia="Times New Roman"/>
          <w:b/>
          <w:sz w:val="26"/>
          <w:szCs w:val="26"/>
        </w:rPr>
      </w:pPr>
      <w:r>
        <w:br w:type="page"/>
      </w:r>
    </w:p>
    <w:p w14:paraId="658C7D26" w14:textId="77777777" w:rsidR="00E75609" w:rsidRPr="008741A9" w:rsidRDefault="001757BC" w:rsidP="00D51EEC">
      <w:pPr>
        <w:pStyle w:val="Nagwek2"/>
      </w:pPr>
      <w:bookmarkStart w:id="66" w:name="_Toc67409982"/>
      <w:r>
        <w:lastRenderedPageBreak/>
        <w:t>Forecast structure of net installed capacity</w:t>
      </w:r>
      <w:bookmarkEnd w:id="66"/>
    </w:p>
    <w:p w14:paraId="59AA11B7" w14:textId="77777777" w:rsidR="001757BC" w:rsidRDefault="001757BC" w:rsidP="00E75609">
      <w:r>
        <w:t>The results of the optimisation model indicate that the net generating sources' net generating capacity increases to approximately 56.6 GW in 2030 and to 60 GW in 2040, representing a 38% increase in net generating capacity over the current state.</w:t>
      </w:r>
    </w:p>
    <w:p w14:paraId="6C767D6F" w14:textId="77777777" w:rsidR="000A2F34" w:rsidRPr="008741A9" w:rsidRDefault="001757BC" w:rsidP="000A2F34">
      <w:r>
        <w:t>The share of renewable energy sources in the power balance has grown from about 25% in 2020 to about 39% in 2030 and to about 48% in 2040, driven by increases in photovoltaic and wind capacity. The installed capacity of offshore wind is about 5.9 GW in 2030 and the target is 9.6 GW in 2040. Total photovoltaics (PV) capacity was about 5.1 GW in 2030 and about 10 GW in 2040. A greater PV capacity development is constrained due to the high system cost generated by this technology. The share of gas-fired units, which are important for power system balancing due to its high flexibility of operation, grew from the current level of about 5% to about 11% in 2030 and 24% in 2040, with part of the gas-fired units in 2040 being open cycle gas turbine (OCGT) power plants. The generating capacity mix between 2030 and 2035 includes a first nuclear unit with a capacity of 1.1 GW, followed by others at 2-year intervals, up to 4.4 GW in 2040. A total of 6 nuclear units with a total capacity of 6.6 GW appear in the extended model outlook until 2045.</w:t>
      </w:r>
    </w:p>
    <w:p w14:paraId="18B6F101" w14:textId="77777777" w:rsidR="00D63B16" w:rsidRDefault="001757BC" w:rsidP="00AF7B47">
      <w:r>
        <w:t>For technical and economic reasons, the forecast assumes a large reduction in the installed capacity of coal-fired sources. Their share in the power system will decrease from the current level of approx. 52% to approx. 37% in 2030 and approx. 11% in 2040. The decommissioning schedule for system power plants based on coal fuels results from the technical exhaustion of the existing units and the end of their technical life. New coal units are not built due to the lack of economic justification caused by high CO</w:t>
      </w:r>
      <w:r>
        <w:rPr>
          <w:vertAlign w:val="subscript"/>
        </w:rPr>
        <w:t>2</w:t>
      </w:r>
      <w:r>
        <w:t xml:space="preserve"> emission allowance prices and the environmental costs implemented in the model.</w:t>
      </w:r>
    </w:p>
    <w:p w14:paraId="3D487992" w14:textId="77777777" w:rsidR="00D63B16" w:rsidRPr="00D63B16" w:rsidRDefault="00D63B16" w:rsidP="00D63B16">
      <w:pPr>
        <w:pStyle w:val="Bezodstpw"/>
      </w:pPr>
    </w:p>
    <w:p w14:paraId="206CB773" w14:textId="77777777" w:rsidR="00D51EEC" w:rsidRPr="008741A9" w:rsidRDefault="001757BC" w:rsidP="00D51EEC">
      <w:pPr>
        <w:pStyle w:val="Legenda"/>
        <w:keepNext/>
      </w:pPr>
      <w:r>
        <w:t xml:space="preserve">Table </w:t>
      </w:r>
      <w:r w:rsidR="003D3B95" w:rsidRPr="008741A9">
        <w:fldChar w:fldCharType="begin"/>
      </w:r>
      <w:r w:rsidR="003D3B95" w:rsidRPr="008741A9">
        <w:instrText xml:space="preserve"> SEQ Tabela \* ARABIC </w:instrText>
      </w:r>
      <w:r w:rsidR="003D3B95" w:rsidRPr="008741A9">
        <w:fldChar w:fldCharType="separate"/>
      </w:r>
      <w:r w:rsidR="0053152D" w:rsidRPr="008741A9">
        <w:t>37</w:t>
      </w:r>
      <w:r w:rsidR="003D3B95" w:rsidRPr="008741A9">
        <w:fldChar w:fldCharType="end"/>
      </w:r>
      <w:r>
        <w:t>. Forecast structure of net installed capacity by technology until 2040 [MW]</w:t>
      </w:r>
    </w:p>
    <w:tbl>
      <w:tblPr>
        <w:tblW w:w="8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0"/>
        <w:gridCol w:w="976"/>
        <w:gridCol w:w="976"/>
        <w:gridCol w:w="976"/>
        <w:gridCol w:w="976"/>
      </w:tblGrid>
      <w:tr w:rsidR="001757BC" w14:paraId="606BD4E4" w14:textId="77777777" w:rsidTr="008741A9">
        <w:trPr>
          <w:trHeight w:val="268"/>
        </w:trPr>
        <w:tc>
          <w:tcPr>
            <w:tcW w:w="4200" w:type="dxa"/>
            <w:shd w:val="clear" w:color="auto" w:fill="auto"/>
            <w:vAlign w:val="center"/>
            <w:hideMark/>
          </w:tcPr>
          <w:p w14:paraId="05C66F5A" w14:textId="77777777" w:rsidR="00366A35" w:rsidRPr="008741A9" w:rsidRDefault="001757BC" w:rsidP="00A1199C">
            <w:pPr>
              <w:pStyle w:val="Tabela"/>
            </w:pPr>
            <w:r>
              <w:br w:type="page"/>
            </w:r>
          </w:p>
        </w:tc>
        <w:tc>
          <w:tcPr>
            <w:tcW w:w="976" w:type="dxa"/>
            <w:shd w:val="clear" w:color="auto" w:fill="auto"/>
            <w:noWrap/>
            <w:vAlign w:val="center"/>
            <w:hideMark/>
          </w:tcPr>
          <w:p w14:paraId="28AA887E" w14:textId="77777777" w:rsidR="00366A35" w:rsidRPr="008741A9" w:rsidRDefault="001757BC" w:rsidP="008741A9">
            <w:pPr>
              <w:pStyle w:val="Tabela"/>
              <w:jc w:val="center"/>
              <w:rPr>
                <w:b/>
              </w:rPr>
            </w:pPr>
            <w:r>
              <w:rPr>
                <w:b/>
              </w:rPr>
              <w:t>2025</w:t>
            </w:r>
          </w:p>
        </w:tc>
        <w:tc>
          <w:tcPr>
            <w:tcW w:w="976" w:type="dxa"/>
            <w:shd w:val="clear" w:color="auto" w:fill="auto"/>
            <w:noWrap/>
            <w:vAlign w:val="center"/>
            <w:hideMark/>
          </w:tcPr>
          <w:p w14:paraId="3143177A" w14:textId="77777777" w:rsidR="00366A35" w:rsidRPr="008741A9" w:rsidRDefault="001757BC" w:rsidP="008741A9">
            <w:pPr>
              <w:pStyle w:val="Tabela"/>
              <w:jc w:val="center"/>
              <w:rPr>
                <w:b/>
              </w:rPr>
            </w:pPr>
            <w:r>
              <w:rPr>
                <w:b/>
              </w:rPr>
              <w:t>2030</w:t>
            </w:r>
          </w:p>
        </w:tc>
        <w:tc>
          <w:tcPr>
            <w:tcW w:w="976" w:type="dxa"/>
            <w:shd w:val="clear" w:color="auto" w:fill="auto"/>
            <w:noWrap/>
            <w:vAlign w:val="center"/>
            <w:hideMark/>
          </w:tcPr>
          <w:p w14:paraId="75E864A8" w14:textId="77777777" w:rsidR="00366A35" w:rsidRPr="008741A9" w:rsidRDefault="001757BC" w:rsidP="008741A9">
            <w:pPr>
              <w:pStyle w:val="Tabela"/>
              <w:jc w:val="center"/>
              <w:rPr>
                <w:b/>
              </w:rPr>
            </w:pPr>
            <w:r>
              <w:rPr>
                <w:b/>
              </w:rPr>
              <w:t>2035</w:t>
            </w:r>
          </w:p>
        </w:tc>
        <w:tc>
          <w:tcPr>
            <w:tcW w:w="976" w:type="dxa"/>
            <w:shd w:val="clear" w:color="auto" w:fill="auto"/>
            <w:noWrap/>
            <w:vAlign w:val="center"/>
            <w:hideMark/>
          </w:tcPr>
          <w:p w14:paraId="6F6A69DA" w14:textId="77777777" w:rsidR="00366A35" w:rsidRPr="008741A9" w:rsidRDefault="001757BC" w:rsidP="008741A9">
            <w:pPr>
              <w:pStyle w:val="Tabela"/>
              <w:jc w:val="center"/>
              <w:rPr>
                <w:b/>
              </w:rPr>
            </w:pPr>
            <w:r>
              <w:rPr>
                <w:b/>
              </w:rPr>
              <w:t>2040</w:t>
            </w:r>
          </w:p>
        </w:tc>
      </w:tr>
      <w:tr w:rsidR="001757BC" w14:paraId="4C34F845" w14:textId="77777777" w:rsidTr="008741A9">
        <w:trPr>
          <w:trHeight w:val="300"/>
        </w:trPr>
        <w:tc>
          <w:tcPr>
            <w:tcW w:w="4200" w:type="dxa"/>
            <w:shd w:val="clear" w:color="auto" w:fill="auto"/>
            <w:noWrap/>
            <w:vAlign w:val="center"/>
            <w:hideMark/>
          </w:tcPr>
          <w:p w14:paraId="23D3230B" w14:textId="77777777" w:rsidR="00366A35" w:rsidRPr="008741A9" w:rsidRDefault="001757BC" w:rsidP="000A5825">
            <w:pPr>
              <w:pStyle w:val="Tabela"/>
            </w:pPr>
            <w:r>
              <w:t>coal CHP</w:t>
            </w:r>
          </w:p>
        </w:tc>
        <w:tc>
          <w:tcPr>
            <w:tcW w:w="976" w:type="dxa"/>
            <w:shd w:val="clear" w:color="auto" w:fill="auto"/>
            <w:noWrap/>
            <w:vAlign w:val="center"/>
          </w:tcPr>
          <w:p w14:paraId="75F42C44" w14:textId="77777777" w:rsidR="00366A35" w:rsidRPr="008741A9" w:rsidRDefault="001757BC" w:rsidP="008741A9">
            <w:pPr>
              <w:pStyle w:val="Tabela"/>
              <w:jc w:val="center"/>
            </w:pPr>
            <w:r>
              <w:t>4,094</w:t>
            </w:r>
          </w:p>
        </w:tc>
        <w:tc>
          <w:tcPr>
            <w:tcW w:w="976" w:type="dxa"/>
            <w:shd w:val="clear" w:color="auto" w:fill="auto"/>
            <w:noWrap/>
            <w:vAlign w:val="center"/>
          </w:tcPr>
          <w:p w14:paraId="335333A6" w14:textId="77777777" w:rsidR="00366A35" w:rsidRPr="008741A9" w:rsidRDefault="001757BC" w:rsidP="008741A9">
            <w:pPr>
              <w:pStyle w:val="Tabela"/>
              <w:jc w:val="center"/>
            </w:pPr>
            <w:r>
              <w:t>3,913</w:t>
            </w:r>
          </w:p>
        </w:tc>
        <w:tc>
          <w:tcPr>
            <w:tcW w:w="976" w:type="dxa"/>
            <w:shd w:val="clear" w:color="auto" w:fill="auto"/>
            <w:noWrap/>
            <w:vAlign w:val="center"/>
          </w:tcPr>
          <w:p w14:paraId="19F14664" w14:textId="77777777" w:rsidR="00366A35" w:rsidRPr="008741A9" w:rsidRDefault="001757BC" w:rsidP="008741A9">
            <w:pPr>
              <w:pStyle w:val="Tabela"/>
              <w:jc w:val="center"/>
            </w:pPr>
            <w:r>
              <w:t>3,095</w:t>
            </w:r>
          </w:p>
        </w:tc>
        <w:tc>
          <w:tcPr>
            <w:tcW w:w="976" w:type="dxa"/>
            <w:shd w:val="clear" w:color="auto" w:fill="auto"/>
            <w:noWrap/>
            <w:vAlign w:val="center"/>
          </w:tcPr>
          <w:p w14:paraId="5826310F" w14:textId="77777777" w:rsidR="00366A35" w:rsidRPr="008741A9" w:rsidRDefault="001757BC" w:rsidP="008741A9">
            <w:pPr>
              <w:pStyle w:val="Tabela"/>
              <w:jc w:val="center"/>
            </w:pPr>
            <w:r>
              <w:t>2,842</w:t>
            </w:r>
          </w:p>
        </w:tc>
      </w:tr>
      <w:tr w:rsidR="001757BC" w14:paraId="17FFCA8B" w14:textId="77777777" w:rsidTr="008741A9">
        <w:trPr>
          <w:trHeight w:val="300"/>
        </w:trPr>
        <w:tc>
          <w:tcPr>
            <w:tcW w:w="4200" w:type="dxa"/>
            <w:shd w:val="clear" w:color="auto" w:fill="auto"/>
            <w:noWrap/>
            <w:vAlign w:val="center"/>
          </w:tcPr>
          <w:p w14:paraId="27255785" w14:textId="77777777" w:rsidR="00366A35" w:rsidRPr="008741A9" w:rsidRDefault="001757BC" w:rsidP="000A5825">
            <w:pPr>
              <w:pStyle w:val="Tabela"/>
            </w:pPr>
            <w:r>
              <w:t>gas CHP</w:t>
            </w:r>
          </w:p>
        </w:tc>
        <w:tc>
          <w:tcPr>
            <w:tcW w:w="976" w:type="dxa"/>
            <w:shd w:val="clear" w:color="auto" w:fill="auto"/>
            <w:noWrap/>
            <w:vAlign w:val="center"/>
          </w:tcPr>
          <w:p w14:paraId="5E9B44BC" w14:textId="77777777" w:rsidR="00366A35" w:rsidRPr="008741A9" w:rsidRDefault="001757BC" w:rsidP="008741A9">
            <w:pPr>
              <w:pStyle w:val="Tabela"/>
              <w:jc w:val="center"/>
            </w:pPr>
            <w:r>
              <w:t>2,205</w:t>
            </w:r>
          </w:p>
        </w:tc>
        <w:tc>
          <w:tcPr>
            <w:tcW w:w="976" w:type="dxa"/>
            <w:shd w:val="clear" w:color="auto" w:fill="auto"/>
            <w:noWrap/>
            <w:vAlign w:val="center"/>
          </w:tcPr>
          <w:p w14:paraId="05A8BBB7" w14:textId="77777777" w:rsidR="00366A35" w:rsidRPr="008741A9" w:rsidRDefault="001757BC" w:rsidP="008741A9">
            <w:pPr>
              <w:pStyle w:val="Tabela"/>
              <w:jc w:val="center"/>
            </w:pPr>
            <w:r>
              <w:t>2,107</w:t>
            </w:r>
          </w:p>
        </w:tc>
        <w:tc>
          <w:tcPr>
            <w:tcW w:w="976" w:type="dxa"/>
            <w:shd w:val="clear" w:color="auto" w:fill="auto"/>
            <w:noWrap/>
            <w:vAlign w:val="center"/>
          </w:tcPr>
          <w:p w14:paraId="3535FFAC" w14:textId="77777777" w:rsidR="00366A35" w:rsidRPr="008741A9" w:rsidRDefault="001757BC" w:rsidP="008741A9">
            <w:pPr>
              <w:pStyle w:val="Tabela"/>
              <w:jc w:val="center"/>
            </w:pPr>
            <w:r>
              <w:t>1,667</w:t>
            </w:r>
          </w:p>
        </w:tc>
        <w:tc>
          <w:tcPr>
            <w:tcW w:w="976" w:type="dxa"/>
            <w:shd w:val="clear" w:color="auto" w:fill="auto"/>
            <w:noWrap/>
            <w:vAlign w:val="center"/>
          </w:tcPr>
          <w:p w14:paraId="739E390E" w14:textId="77777777" w:rsidR="00366A35" w:rsidRPr="008741A9" w:rsidRDefault="001757BC" w:rsidP="008741A9">
            <w:pPr>
              <w:pStyle w:val="Tabela"/>
              <w:jc w:val="center"/>
            </w:pPr>
            <w:r>
              <w:t>1,530</w:t>
            </w:r>
          </w:p>
        </w:tc>
      </w:tr>
      <w:tr w:rsidR="001757BC" w14:paraId="3E3AC866" w14:textId="77777777" w:rsidTr="008741A9">
        <w:trPr>
          <w:trHeight w:val="300"/>
        </w:trPr>
        <w:tc>
          <w:tcPr>
            <w:tcW w:w="4200" w:type="dxa"/>
            <w:shd w:val="clear" w:color="auto" w:fill="auto"/>
            <w:noWrap/>
            <w:vAlign w:val="center"/>
            <w:hideMark/>
          </w:tcPr>
          <w:p w14:paraId="4B0A0518" w14:textId="77777777" w:rsidR="00366A35" w:rsidRPr="008741A9" w:rsidRDefault="001757BC" w:rsidP="000A5825">
            <w:pPr>
              <w:pStyle w:val="Tabela"/>
            </w:pPr>
            <w:r>
              <w:t>gas CHP, new</w:t>
            </w:r>
          </w:p>
        </w:tc>
        <w:tc>
          <w:tcPr>
            <w:tcW w:w="976" w:type="dxa"/>
            <w:shd w:val="clear" w:color="auto" w:fill="auto"/>
            <w:noWrap/>
            <w:vAlign w:val="center"/>
          </w:tcPr>
          <w:p w14:paraId="5A725850" w14:textId="77777777" w:rsidR="00366A35" w:rsidRPr="008741A9" w:rsidRDefault="001757BC" w:rsidP="008741A9">
            <w:pPr>
              <w:pStyle w:val="Tabela"/>
              <w:jc w:val="center"/>
            </w:pPr>
            <w:r>
              <w:t>480</w:t>
            </w:r>
          </w:p>
        </w:tc>
        <w:tc>
          <w:tcPr>
            <w:tcW w:w="976" w:type="dxa"/>
            <w:shd w:val="clear" w:color="auto" w:fill="auto"/>
            <w:noWrap/>
            <w:vAlign w:val="center"/>
          </w:tcPr>
          <w:p w14:paraId="6FB2D2CC" w14:textId="77777777" w:rsidR="00366A35" w:rsidRPr="008741A9" w:rsidRDefault="001757BC" w:rsidP="008741A9">
            <w:pPr>
              <w:pStyle w:val="Tabela"/>
              <w:jc w:val="center"/>
            </w:pPr>
            <w:r>
              <w:t>1,374</w:t>
            </w:r>
          </w:p>
        </w:tc>
        <w:tc>
          <w:tcPr>
            <w:tcW w:w="976" w:type="dxa"/>
            <w:shd w:val="clear" w:color="auto" w:fill="auto"/>
            <w:noWrap/>
            <w:vAlign w:val="center"/>
          </w:tcPr>
          <w:p w14:paraId="3A4DBEDE" w14:textId="77777777" w:rsidR="00366A35" w:rsidRPr="008741A9" w:rsidRDefault="001757BC" w:rsidP="008741A9">
            <w:pPr>
              <w:pStyle w:val="Tabela"/>
              <w:jc w:val="center"/>
            </w:pPr>
            <w:r>
              <w:t>2,048</w:t>
            </w:r>
          </w:p>
        </w:tc>
        <w:tc>
          <w:tcPr>
            <w:tcW w:w="976" w:type="dxa"/>
            <w:shd w:val="clear" w:color="auto" w:fill="auto"/>
            <w:noWrap/>
            <w:vAlign w:val="center"/>
          </w:tcPr>
          <w:p w14:paraId="53A00DB5" w14:textId="77777777" w:rsidR="00366A35" w:rsidRPr="008741A9" w:rsidRDefault="001757BC" w:rsidP="008741A9">
            <w:pPr>
              <w:pStyle w:val="Tabela"/>
              <w:jc w:val="center"/>
            </w:pPr>
            <w:r>
              <w:t>2,943</w:t>
            </w:r>
          </w:p>
        </w:tc>
      </w:tr>
      <w:tr w:rsidR="001757BC" w14:paraId="423E25DA" w14:textId="77777777" w:rsidTr="008741A9">
        <w:trPr>
          <w:trHeight w:val="300"/>
        </w:trPr>
        <w:tc>
          <w:tcPr>
            <w:tcW w:w="4200" w:type="dxa"/>
            <w:shd w:val="clear" w:color="auto" w:fill="auto"/>
            <w:noWrap/>
            <w:vAlign w:val="center"/>
            <w:hideMark/>
          </w:tcPr>
          <w:p w14:paraId="7026BD41" w14:textId="77777777" w:rsidR="00366A35" w:rsidRPr="008741A9" w:rsidRDefault="001757BC" w:rsidP="000A5825">
            <w:pPr>
              <w:pStyle w:val="Tabela"/>
            </w:pPr>
            <w:r>
              <w:t>biomass and biogas CHP and pp</w:t>
            </w:r>
          </w:p>
        </w:tc>
        <w:tc>
          <w:tcPr>
            <w:tcW w:w="976" w:type="dxa"/>
            <w:shd w:val="clear" w:color="auto" w:fill="auto"/>
            <w:noWrap/>
            <w:vAlign w:val="center"/>
          </w:tcPr>
          <w:p w14:paraId="19375C67" w14:textId="77777777" w:rsidR="00366A35" w:rsidRPr="008741A9" w:rsidRDefault="001757BC" w:rsidP="008741A9">
            <w:pPr>
              <w:pStyle w:val="Tabela"/>
              <w:jc w:val="center"/>
            </w:pPr>
            <w:r>
              <w:t>1,115</w:t>
            </w:r>
          </w:p>
        </w:tc>
        <w:tc>
          <w:tcPr>
            <w:tcW w:w="976" w:type="dxa"/>
            <w:shd w:val="clear" w:color="auto" w:fill="auto"/>
            <w:noWrap/>
            <w:vAlign w:val="center"/>
          </w:tcPr>
          <w:p w14:paraId="7BE0A392" w14:textId="77777777" w:rsidR="00366A35" w:rsidRPr="008741A9" w:rsidRDefault="001757BC" w:rsidP="008741A9">
            <w:pPr>
              <w:pStyle w:val="Tabela"/>
              <w:jc w:val="center"/>
            </w:pPr>
            <w:r>
              <w:t>1,302</w:t>
            </w:r>
          </w:p>
        </w:tc>
        <w:tc>
          <w:tcPr>
            <w:tcW w:w="976" w:type="dxa"/>
            <w:shd w:val="clear" w:color="auto" w:fill="auto"/>
            <w:noWrap/>
            <w:vAlign w:val="center"/>
          </w:tcPr>
          <w:p w14:paraId="73F0152B" w14:textId="77777777" w:rsidR="00366A35" w:rsidRPr="008741A9" w:rsidRDefault="001757BC" w:rsidP="008741A9">
            <w:pPr>
              <w:pStyle w:val="Tabela"/>
              <w:jc w:val="center"/>
            </w:pPr>
            <w:r>
              <w:t>1,442</w:t>
            </w:r>
          </w:p>
        </w:tc>
        <w:tc>
          <w:tcPr>
            <w:tcW w:w="976" w:type="dxa"/>
            <w:shd w:val="clear" w:color="auto" w:fill="auto"/>
            <w:noWrap/>
            <w:vAlign w:val="center"/>
          </w:tcPr>
          <w:p w14:paraId="5C68F9A5" w14:textId="77777777" w:rsidR="00366A35" w:rsidRPr="008741A9" w:rsidRDefault="001757BC" w:rsidP="008741A9">
            <w:pPr>
              <w:pStyle w:val="Tabela"/>
              <w:jc w:val="center"/>
            </w:pPr>
            <w:r>
              <w:t>1,423</w:t>
            </w:r>
          </w:p>
        </w:tc>
      </w:tr>
      <w:tr w:rsidR="001757BC" w14:paraId="065F9FDC" w14:textId="77777777" w:rsidTr="008741A9">
        <w:trPr>
          <w:trHeight w:val="300"/>
        </w:trPr>
        <w:tc>
          <w:tcPr>
            <w:tcW w:w="4200" w:type="dxa"/>
            <w:shd w:val="clear" w:color="auto" w:fill="auto"/>
            <w:noWrap/>
            <w:vAlign w:val="center"/>
            <w:hideMark/>
          </w:tcPr>
          <w:p w14:paraId="653F0026" w14:textId="77777777" w:rsidR="00366A35" w:rsidRPr="008741A9" w:rsidRDefault="001757BC" w:rsidP="000A5825">
            <w:pPr>
              <w:pStyle w:val="Tabela"/>
            </w:pPr>
            <w:r>
              <w:t>hard coal power plants, existing</w:t>
            </w:r>
          </w:p>
        </w:tc>
        <w:tc>
          <w:tcPr>
            <w:tcW w:w="976" w:type="dxa"/>
            <w:shd w:val="clear" w:color="auto" w:fill="auto"/>
            <w:noWrap/>
            <w:vAlign w:val="center"/>
          </w:tcPr>
          <w:p w14:paraId="3CF5977C" w14:textId="77777777" w:rsidR="00366A35" w:rsidRPr="008741A9" w:rsidRDefault="001757BC" w:rsidP="008741A9">
            <w:pPr>
              <w:pStyle w:val="Tabela"/>
              <w:jc w:val="center"/>
            </w:pPr>
            <w:r>
              <w:t>10,730</w:t>
            </w:r>
          </w:p>
        </w:tc>
        <w:tc>
          <w:tcPr>
            <w:tcW w:w="976" w:type="dxa"/>
            <w:shd w:val="clear" w:color="auto" w:fill="auto"/>
            <w:noWrap/>
            <w:vAlign w:val="center"/>
          </w:tcPr>
          <w:p w14:paraId="34C1362E" w14:textId="77777777" w:rsidR="00366A35" w:rsidRPr="008741A9" w:rsidRDefault="001757BC" w:rsidP="008741A9">
            <w:pPr>
              <w:pStyle w:val="Tabela"/>
              <w:jc w:val="center"/>
            </w:pPr>
            <w:r>
              <w:t>10,222</w:t>
            </w:r>
          </w:p>
        </w:tc>
        <w:tc>
          <w:tcPr>
            <w:tcW w:w="976" w:type="dxa"/>
            <w:shd w:val="clear" w:color="auto" w:fill="auto"/>
            <w:noWrap/>
            <w:vAlign w:val="center"/>
          </w:tcPr>
          <w:p w14:paraId="73485D26" w14:textId="77777777" w:rsidR="00366A35" w:rsidRPr="008741A9" w:rsidRDefault="001757BC" w:rsidP="008741A9">
            <w:pPr>
              <w:pStyle w:val="Tabela"/>
              <w:jc w:val="center"/>
            </w:pPr>
            <w:r>
              <w:t>4,986</w:t>
            </w:r>
          </w:p>
        </w:tc>
        <w:tc>
          <w:tcPr>
            <w:tcW w:w="976" w:type="dxa"/>
            <w:shd w:val="clear" w:color="auto" w:fill="auto"/>
            <w:noWrap/>
            <w:vAlign w:val="center"/>
          </w:tcPr>
          <w:p w14:paraId="3A2A5DDC" w14:textId="77777777" w:rsidR="00366A35" w:rsidRPr="008741A9" w:rsidRDefault="001757BC" w:rsidP="008741A9">
            <w:pPr>
              <w:pStyle w:val="Tabela"/>
              <w:jc w:val="center"/>
            </w:pPr>
            <w:r>
              <w:t>2,208</w:t>
            </w:r>
          </w:p>
        </w:tc>
      </w:tr>
      <w:tr w:rsidR="001757BC" w14:paraId="75B99FCA" w14:textId="77777777" w:rsidTr="008741A9">
        <w:trPr>
          <w:trHeight w:val="300"/>
        </w:trPr>
        <w:tc>
          <w:tcPr>
            <w:tcW w:w="4200" w:type="dxa"/>
            <w:shd w:val="clear" w:color="auto" w:fill="auto"/>
            <w:noWrap/>
            <w:vAlign w:val="center"/>
            <w:hideMark/>
          </w:tcPr>
          <w:p w14:paraId="1D8473B8" w14:textId="77777777" w:rsidR="00366A35" w:rsidRPr="008741A9" w:rsidRDefault="001757BC" w:rsidP="00623E9C">
            <w:pPr>
              <w:pStyle w:val="Tabela"/>
            </w:pPr>
            <w:r>
              <w:t xml:space="preserve">hard coal pp, </w:t>
            </w:r>
            <w:r w:rsidR="00D07349">
              <w:t>recent</w:t>
            </w:r>
            <w:r>
              <w:t xml:space="preserve"> and new</w:t>
            </w:r>
          </w:p>
        </w:tc>
        <w:tc>
          <w:tcPr>
            <w:tcW w:w="976" w:type="dxa"/>
            <w:shd w:val="clear" w:color="auto" w:fill="auto"/>
            <w:noWrap/>
            <w:vAlign w:val="center"/>
          </w:tcPr>
          <w:p w14:paraId="7D58278A" w14:textId="77777777" w:rsidR="00366A35" w:rsidRPr="008741A9" w:rsidRDefault="001757BC" w:rsidP="008741A9">
            <w:pPr>
              <w:pStyle w:val="Tabela"/>
              <w:jc w:val="center"/>
            </w:pPr>
            <w:r>
              <w:t>3,480</w:t>
            </w:r>
          </w:p>
        </w:tc>
        <w:tc>
          <w:tcPr>
            <w:tcW w:w="976" w:type="dxa"/>
            <w:shd w:val="clear" w:color="auto" w:fill="auto"/>
            <w:noWrap/>
            <w:vAlign w:val="center"/>
          </w:tcPr>
          <w:p w14:paraId="39F1E733" w14:textId="77777777" w:rsidR="00366A35" w:rsidRPr="008741A9" w:rsidRDefault="001757BC" w:rsidP="008741A9">
            <w:pPr>
              <w:pStyle w:val="Tabela"/>
              <w:jc w:val="center"/>
            </w:pPr>
            <w:r>
              <w:t>3,480</w:t>
            </w:r>
          </w:p>
        </w:tc>
        <w:tc>
          <w:tcPr>
            <w:tcW w:w="976" w:type="dxa"/>
            <w:shd w:val="clear" w:color="auto" w:fill="auto"/>
            <w:noWrap/>
            <w:vAlign w:val="center"/>
          </w:tcPr>
          <w:p w14:paraId="103F51FE" w14:textId="77777777" w:rsidR="00366A35" w:rsidRPr="008741A9" w:rsidRDefault="001757BC" w:rsidP="008741A9">
            <w:pPr>
              <w:pStyle w:val="Tabela"/>
              <w:jc w:val="center"/>
            </w:pPr>
            <w:r>
              <w:t>3,480</w:t>
            </w:r>
          </w:p>
        </w:tc>
        <w:tc>
          <w:tcPr>
            <w:tcW w:w="976" w:type="dxa"/>
            <w:shd w:val="clear" w:color="auto" w:fill="auto"/>
            <w:noWrap/>
            <w:vAlign w:val="center"/>
          </w:tcPr>
          <w:p w14:paraId="6839352B" w14:textId="77777777" w:rsidR="00366A35" w:rsidRPr="008741A9" w:rsidRDefault="001757BC" w:rsidP="008741A9">
            <w:pPr>
              <w:pStyle w:val="Tabela"/>
              <w:jc w:val="center"/>
            </w:pPr>
            <w:r>
              <w:t>3,480</w:t>
            </w:r>
          </w:p>
        </w:tc>
      </w:tr>
      <w:tr w:rsidR="001757BC" w14:paraId="6ADC01DC" w14:textId="77777777" w:rsidTr="008741A9">
        <w:trPr>
          <w:trHeight w:val="300"/>
        </w:trPr>
        <w:tc>
          <w:tcPr>
            <w:tcW w:w="4200" w:type="dxa"/>
            <w:shd w:val="clear" w:color="auto" w:fill="auto"/>
            <w:noWrap/>
            <w:vAlign w:val="center"/>
            <w:hideMark/>
          </w:tcPr>
          <w:p w14:paraId="6D33FB2C" w14:textId="77777777" w:rsidR="00366A35" w:rsidRPr="008741A9" w:rsidRDefault="001757BC" w:rsidP="000A5825">
            <w:pPr>
              <w:pStyle w:val="Tabela"/>
            </w:pPr>
            <w:r>
              <w:t>lignite power plants</w:t>
            </w:r>
          </w:p>
        </w:tc>
        <w:tc>
          <w:tcPr>
            <w:tcW w:w="976" w:type="dxa"/>
            <w:shd w:val="clear" w:color="auto" w:fill="auto"/>
            <w:noWrap/>
            <w:vAlign w:val="center"/>
          </w:tcPr>
          <w:p w14:paraId="7E37AB4F" w14:textId="77777777" w:rsidR="00366A35" w:rsidRPr="008741A9" w:rsidRDefault="001757BC" w:rsidP="008741A9">
            <w:pPr>
              <w:pStyle w:val="Tabela"/>
              <w:jc w:val="center"/>
            </w:pPr>
            <w:r>
              <w:t>7,448</w:t>
            </w:r>
          </w:p>
        </w:tc>
        <w:tc>
          <w:tcPr>
            <w:tcW w:w="976" w:type="dxa"/>
            <w:shd w:val="clear" w:color="auto" w:fill="auto"/>
            <w:noWrap/>
            <w:vAlign w:val="center"/>
          </w:tcPr>
          <w:p w14:paraId="38B3FE4B" w14:textId="77777777" w:rsidR="00366A35" w:rsidRPr="008741A9" w:rsidRDefault="001757BC" w:rsidP="008741A9">
            <w:pPr>
              <w:pStyle w:val="Tabela"/>
              <w:jc w:val="center"/>
            </w:pPr>
            <w:r>
              <w:t>7,448</w:t>
            </w:r>
          </w:p>
        </w:tc>
        <w:tc>
          <w:tcPr>
            <w:tcW w:w="976" w:type="dxa"/>
            <w:shd w:val="clear" w:color="auto" w:fill="auto"/>
            <w:noWrap/>
            <w:vAlign w:val="center"/>
          </w:tcPr>
          <w:p w14:paraId="6C2F622E" w14:textId="77777777" w:rsidR="00366A35" w:rsidRPr="008741A9" w:rsidRDefault="001757BC" w:rsidP="008741A9">
            <w:pPr>
              <w:pStyle w:val="Tabela"/>
              <w:jc w:val="center"/>
            </w:pPr>
            <w:r>
              <w:t>3,812</w:t>
            </w:r>
          </w:p>
        </w:tc>
        <w:tc>
          <w:tcPr>
            <w:tcW w:w="976" w:type="dxa"/>
            <w:shd w:val="clear" w:color="auto" w:fill="auto"/>
            <w:noWrap/>
            <w:vAlign w:val="center"/>
          </w:tcPr>
          <w:p w14:paraId="70D65DDE" w14:textId="77777777" w:rsidR="00366A35" w:rsidRPr="008741A9" w:rsidRDefault="001757BC" w:rsidP="008741A9">
            <w:pPr>
              <w:pStyle w:val="Tabela"/>
              <w:jc w:val="center"/>
            </w:pPr>
            <w:r>
              <w:t>1,126</w:t>
            </w:r>
          </w:p>
        </w:tc>
      </w:tr>
      <w:tr w:rsidR="001757BC" w14:paraId="32E28419" w14:textId="77777777" w:rsidTr="008741A9">
        <w:trPr>
          <w:trHeight w:val="300"/>
        </w:trPr>
        <w:tc>
          <w:tcPr>
            <w:tcW w:w="4200" w:type="dxa"/>
            <w:shd w:val="clear" w:color="auto" w:fill="auto"/>
            <w:noWrap/>
            <w:vAlign w:val="center"/>
            <w:hideMark/>
          </w:tcPr>
          <w:p w14:paraId="15404AA3" w14:textId="77777777" w:rsidR="00366A35" w:rsidRPr="008741A9" w:rsidRDefault="001757BC" w:rsidP="000A5825">
            <w:pPr>
              <w:pStyle w:val="Tabela"/>
            </w:pPr>
            <w:r>
              <w:t>nuclear pp</w:t>
            </w:r>
          </w:p>
        </w:tc>
        <w:tc>
          <w:tcPr>
            <w:tcW w:w="976" w:type="dxa"/>
            <w:shd w:val="clear" w:color="auto" w:fill="auto"/>
            <w:noWrap/>
            <w:vAlign w:val="center"/>
          </w:tcPr>
          <w:p w14:paraId="5E7C107A" w14:textId="77777777" w:rsidR="00366A35" w:rsidRPr="008741A9" w:rsidRDefault="001757BC" w:rsidP="008741A9">
            <w:pPr>
              <w:pStyle w:val="Tabela"/>
              <w:jc w:val="center"/>
            </w:pPr>
            <w:r>
              <w:t>0</w:t>
            </w:r>
          </w:p>
        </w:tc>
        <w:tc>
          <w:tcPr>
            <w:tcW w:w="976" w:type="dxa"/>
            <w:shd w:val="clear" w:color="auto" w:fill="auto"/>
            <w:noWrap/>
            <w:vAlign w:val="center"/>
          </w:tcPr>
          <w:p w14:paraId="5890FA2D" w14:textId="77777777" w:rsidR="00366A35" w:rsidRPr="008741A9" w:rsidRDefault="001757BC" w:rsidP="008741A9">
            <w:pPr>
              <w:pStyle w:val="Tabela"/>
              <w:jc w:val="center"/>
            </w:pPr>
            <w:r>
              <w:t>0</w:t>
            </w:r>
          </w:p>
        </w:tc>
        <w:tc>
          <w:tcPr>
            <w:tcW w:w="976" w:type="dxa"/>
            <w:shd w:val="clear" w:color="auto" w:fill="auto"/>
            <w:noWrap/>
            <w:vAlign w:val="center"/>
          </w:tcPr>
          <w:p w14:paraId="4CDA72BA" w14:textId="77777777" w:rsidR="00366A35" w:rsidRPr="008741A9" w:rsidRDefault="001757BC" w:rsidP="008741A9">
            <w:pPr>
              <w:pStyle w:val="Tabela"/>
              <w:jc w:val="center"/>
            </w:pPr>
            <w:r>
              <w:t>2,200</w:t>
            </w:r>
          </w:p>
        </w:tc>
        <w:tc>
          <w:tcPr>
            <w:tcW w:w="976" w:type="dxa"/>
            <w:shd w:val="clear" w:color="auto" w:fill="auto"/>
            <w:noWrap/>
            <w:vAlign w:val="center"/>
          </w:tcPr>
          <w:p w14:paraId="7370365D" w14:textId="77777777" w:rsidR="00366A35" w:rsidRPr="008741A9" w:rsidRDefault="001757BC" w:rsidP="008741A9">
            <w:pPr>
              <w:pStyle w:val="Tabela"/>
              <w:jc w:val="center"/>
            </w:pPr>
            <w:r>
              <w:t>4,400</w:t>
            </w:r>
          </w:p>
        </w:tc>
      </w:tr>
      <w:tr w:rsidR="001757BC" w14:paraId="6974A478" w14:textId="77777777" w:rsidTr="008741A9">
        <w:trPr>
          <w:trHeight w:val="300"/>
        </w:trPr>
        <w:tc>
          <w:tcPr>
            <w:tcW w:w="4200" w:type="dxa"/>
            <w:shd w:val="clear" w:color="auto" w:fill="auto"/>
            <w:noWrap/>
            <w:vAlign w:val="center"/>
            <w:hideMark/>
          </w:tcPr>
          <w:p w14:paraId="36F285BB" w14:textId="77777777" w:rsidR="00366A35" w:rsidRPr="008741A9" w:rsidRDefault="001757BC" w:rsidP="000A5825">
            <w:pPr>
              <w:pStyle w:val="Tabela"/>
            </w:pPr>
            <w:r>
              <w:t>gas (CCGT) pp</w:t>
            </w:r>
          </w:p>
        </w:tc>
        <w:tc>
          <w:tcPr>
            <w:tcW w:w="976" w:type="dxa"/>
            <w:shd w:val="clear" w:color="auto" w:fill="auto"/>
            <w:noWrap/>
            <w:vAlign w:val="center"/>
          </w:tcPr>
          <w:p w14:paraId="110117D3" w14:textId="77777777" w:rsidR="00366A35" w:rsidRPr="008741A9" w:rsidRDefault="001757BC" w:rsidP="008741A9">
            <w:pPr>
              <w:pStyle w:val="Tabela"/>
              <w:jc w:val="center"/>
            </w:pPr>
            <w:r>
              <w:t>4,701</w:t>
            </w:r>
          </w:p>
        </w:tc>
        <w:tc>
          <w:tcPr>
            <w:tcW w:w="976" w:type="dxa"/>
            <w:shd w:val="clear" w:color="auto" w:fill="auto"/>
            <w:noWrap/>
            <w:vAlign w:val="center"/>
          </w:tcPr>
          <w:p w14:paraId="71FBB8AA" w14:textId="77777777" w:rsidR="00366A35" w:rsidRPr="008741A9" w:rsidRDefault="001757BC" w:rsidP="008741A9">
            <w:pPr>
              <w:pStyle w:val="Tabela"/>
              <w:jc w:val="center"/>
            </w:pPr>
            <w:r>
              <w:t>4,701</w:t>
            </w:r>
          </w:p>
        </w:tc>
        <w:tc>
          <w:tcPr>
            <w:tcW w:w="976" w:type="dxa"/>
            <w:shd w:val="clear" w:color="auto" w:fill="auto"/>
            <w:noWrap/>
            <w:vAlign w:val="center"/>
          </w:tcPr>
          <w:p w14:paraId="60E848BE" w14:textId="77777777" w:rsidR="00366A35" w:rsidRPr="008741A9" w:rsidRDefault="001757BC" w:rsidP="008741A9">
            <w:pPr>
              <w:pStyle w:val="Tabela"/>
              <w:jc w:val="center"/>
            </w:pPr>
            <w:r>
              <w:t>6,701</w:t>
            </w:r>
          </w:p>
        </w:tc>
        <w:tc>
          <w:tcPr>
            <w:tcW w:w="976" w:type="dxa"/>
            <w:shd w:val="clear" w:color="auto" w:fill="auto"/>
            <w:noWrap/>
            <w:vAlign w:val="center"/>
          </w:tcPr>
          <w:p w14:paraId="4A3B8BF2" w14:textId="77777777" w:rsidR="00366A35" w:rsidRPr="008741A9" w:rsidRDefault="001757BC" w:rsidP="008741A9">
            <w:pPr>
              <w:pStyle w:val="Tabela"/>
              <w:jc w:val="center"/>
            </w:pPr>
            <w:r>
              <w:t>7,701</w:t>
            </w:r>
          </w:p>
        </w:tc>
      </w:tr>
      <w:tr w:rsidR="001757BC" w14:paraId="79317700" w14:textId="77777777" w:rsidTr="008741A9">
        <w:trPr>
          <w:trHeight w:val="300"/>
        </w:trPr>
        <w:tc>
          <w:tcPr>
            <w:tcW w:w="4200" w:type="dxa"/>
            <w:shd w:val="clear" w:color="auto" w:fill="auto"/>
            <w:noWrap/>
            <w:vAlign w:val="center"/>
            <w:hideMark/>
          </w:tcPr>
          <w:p w14:paraId="3AD67C77" w14:textId="77777777" w:rsidR="00366A35" w:rsidRPr="008741A9" w:rsidRDefault="001757BC" w:rsidP="000A5825">
            <w:pPr>
              <w:pStyle w:val="Tabela"/>
            </w:pPr>
            <w:r>
              <w:t>gas peak (OCGT) pp</w:t>
            </w:r>
          </w:p>
        </w:tc>
        <w:tc>
          <w:tcPr>
            <w:tcW w:w="976" w:type="dxa"/>
            <w:shd w:val="clear" w:color="auto" w:fill="auto"/>
            <w:noWrap/>
            <w:vAlign w:val="center"/>
          </w:tcPr>
          <w:p w14:paraId="5171B826" w14:textId="77777777" w:rsidR="00366A35" w:rsidRPr="008741A9" w:rsidRDefault="001757BC" w:rsidP="008741A9">
            <w:pPr>
              <w:pStyle w:val="Tabela"/>
              <w:jc w:val="center"/>
            </w:pPr>
            <w:r>
              <w:t>0</w:t>
            </w:r>
          </w:p>
        </w:tc>
        <w:tc>
          <w:tcPr>
            <w:tcW w:w="976" w:type="dxa"/>
            <w:shd w:val="clear" w:color="auto" w:fill="auto"/>
            <w:noWrap/>
            <w:vAlign w:val="center"/>
          </w:tcPr>
          <w:p w14:paraId="12B25842" w14:textId="77777777" w:rsidR="00366A35" w:rsidRPr="008741A9" w:rsidRDefault="001757BC" w:rsidP="008741A9">
            <w:pPr>
              <w:pStyle w:val="Tabela"/>
              <w:jc w:val="center"/>
            </w:pPr>
            <w:r>
              <w:t>0</w:t>
            </w:r>
          </w:p>
        </w:tc>
        <w:tc>
          <w:tcPr>
            <w:tcW w:w="976" w:type="dxa"/>
            <w:shd w:val="clear" w:color="auto" w:fill="auto"/>
            <w:noWrap/>
            <w:vAlign w:val="center"/>
          </w:tcPr>
          <w:p w14:paraId="5EF09645" w14:textId="77777777" w:rsidR="00366A35" w:rsidRPr="008741A9" w:rsidRDefault="001757BC" w:rsidP="008741A9">
            <w:pPr>
              <w:pStyle w:val="Tabela"/>
              <w:jc w:val="center"/>
            </w:pPr>
            <w:r>
              <w:t>250</w:t>
            </w:r>
          </w:p>
        </w:tc>
        <w:tc>
          <w:tcPr>
            <w:tcW w:w="976" w:type="dxa"/>
            <w:shd w:val="clear" w:color="auto" w:fill="auto"/>
            <w:noWrap/>
            <w:vAlign w:val="center"/>
          </w:tcPr>
          <w:p w14:paraId="4EC1BB0B" w14:textId="77777777" w:rsidR="00366A35" w:rsidRPr="008741A9" w:rsidRDefault="001757BC" w:rsidP="008741A9">
            <w:pPr>
              <w:pStyle w:val="Tabela"/>
              <w:jc w:val="center"/>
            </w:pPr>
            <w:r>
              <w:t>3,600</w:t>
            </w:r>
          </w:p>
        </w:tc>
      </w:tr>
      <w:tr w:rsidR="001757BC" w14:paraId="3AA5B38D" w14:textId="77777777" w:rsidTr="008741A9">
        <w:trPr>
          <w:trHeight w:val="300"/>
        </w:trPr>
        <w:tc>
          <w:tcPr>
            <w:tcW w:w="4200" w:type="dxa"/>
            <w:shd w:val="clear" w:color="auto" w:fill="auto"/>
            <w:noWrap/>
            <w:vAlign w:val="center"/>
            <w:hideMark/>
          </w:tcPr>
          <w:p w14:paraId="79AF2B50" w14:textId="77777777" w:rsidR="00366A35" w:rsidRPr="008741A9" w:rsidRDefault="001757BC" w:rsidP="000A5825">
            <w:pPr>
              <w:pStyle w:val="Tabela"/>
            </w:pPr>
            <w:r>
              <w:t>hydraulic pp</w:t>
            </w:r>
          </w:p>
        </w:tc>
        <w:tc>
          <w:tcPr>
            <w:tcW w:w="976" w:type="dxa"/>
            <w:shd w:val="clear" w:color="auto" w:fill="auto"/>
            <w:noWrap/>
            <w:vAlign w:val="center"/>
          </w:tcPr>
          <w:p w14:paraId="501DA70E" w14:textId="77777777" w:rsidR="00366A35" w:rsidRPr="008741A9" w:rsidRDefault="001757BC" w:rsidP="008741A9">
            <w:pPr>
              <w:pStyle w:val="Tabela"/>
              <w:jc w:val="center"/>
            </w:pPr>
            <w:r>
              <w:t>2,419</w:t>
            </w:r>
          </w:p>
        </w:tc>
        <w:tc>
          <w:tcPr>
            <w:tcW w:w="976" w:type="dxa"/>
            <w:shd w:val="clear" w:color="auto" w:fill="auto"/>
            <w:noWrap/>
            <w:vAlign w:val="center"/>
          </w:tcPr>
          <w:p w14:paraId="1C9E9BD4" w14:textId="77777777" w:rsidR="00366A35" w:rsidRPr="008741A9" w:rsidRDefault="001757BC" w:rsidP="008741A9">
            <w:pPr>
              <w:pStyle w:val="Tabela"/>
              <w:jc w:val="center"/>
            </w:pPr>
            <w:r>
              <w:t>2,419</w:t>
            </w:r>
          </w:p>
        </w:tc>
        <w:tc>
          <w:tcPr>
            <w:tcW w:w="976" w:type="dxa"/>
            <w:shd w:val="clear" w:color="auto" w:fill="auto"/>
            <w:noWrap/>
            <w:vAlign w:val="center"/>
          </w:tcPr>
          <w:p w14:paraId="0BCCE265" w14:textId="77777777" w:rsidR="00366A35" w:rsidRPr="008741A9" w:rsidRDefault="001757BC" w:rsidP="008741A9">
            <w:pPr>
              <w:pStyle w:val="Tabela"/>
              <w:jc w:val="center"/>
            </w:pPr>
            <w:r>
              <w:t>2,419</w:t>
            </w:r>
          </w:p>
        </w:tc>
        <w:tc>
          <w:tcPr>
            <w:tcW w:w="976" w:type="dxa"/>
            <w:shd w:val="clear" w:color="auto" w:fill="auto"/>
            <w:noWrap/>
            <w:vAlign w:val="center"/>
          </w:tcPr>
          <w:p w14:paraId="4E15F004" w14:textId="77777777" w:rsidR="00366A35" w:rsidRPr="008741A9" w:rsidRDefault="001757BC" w:rsidP="008741A9">
            <w:pPr>
              <w:pStyle w:val="Tabela"/>
              <w:jc w:val="center"/>
            </w:pPr>
            <w:r>
              <w:t>2,419</w:t>
            </w:r>
          </w:p>
        </w:tc>
      </w:tr>
      <w:tr w:rsidR="001757BC" w14:paraId="27ABC886" w14:textId="77777777" w:rsidTr="008741A9">
        <w:trPr>
          <w:trHeight w:val="300"/>
        </w:trPr>
        <w:tc>
          <w:tcPr>
            <w:tcW w:w="4200" w:type="dxa"/>
            <w:shd w:val="clear" w:color="auto" w:fill="auto"/>
            <w:noWrap/>
            <w:vAlign w:val="center"/>
            <w:hideMark/>
          </w:tcPr>
          <w:p w14:paraId="01E609DC" w14:textId="77777777" w:rsidR="00366A35" w:rsidRPr="008741A9" w:rsidRDefault="001757BC" w:rsidP="000A5825">
            <w:pPr>
              <w:pStyle w:val="Tabela"/>
            </w:pPr>
            <w:r>
              <w:t>onshore wind pp</w:t>
            </w:r>
          </w:p>
        </w:tc>
        <w:tc>
          <w:tcPr>
            <w:tcW w:w="976" w:type="dxa"/>
            <w:shd w:val="clear" w:color="auto" w:fill="auto"/>
            <w:noWrap/>
            <w:vAlign w:val="center"/>
          </w:tcPr>
          <w:p w14:paraId="7114E408" w14:textId="77777777" w:rsidR="00366A35" w:rsidRPr="008741A9" w:rsidRDefault="001757BC" w:rsidP="008741A9">
            <w:pPr>
              <w:pStyle w:val="Tabela"/>
              <w:jc w:val="center"/>
            </w:pPr>
            <w:r>
              <w:t>9,661</w:t>
            </w:r>
          </w:p>
        </w:tc>
        <w:tc>
          <w:tcPr>
            <w:tcW w:w="976" w:type="dxa"/>
            <w:shd w:val="clear" w:color="auto" w:fill="auto"/>
            <w:noWrap/>
            <w:vAlign w:val="center"/>
          </w:tcPr>
          <w:p w14:paraId="497D0011" w14:textId="77777777" w:rsidR="00366A35" w:rsidRPr="008741A9" w:rsidRDefault="001757BC" w:rsidP="008741A9">
            <w:pPr>
              <w:pStyle w:val="Tabela"/>
              <w:jc w:val="center"/>
            </w:pPr>
            <w:r>
              <w:t>8,663</w:t>
            </w:r>
          </w:p>
        </w:tc>
        <w:tc>
          <w:tcPr>
            <w:tcW w:w="976" w:type="dxa"/>
            <w:shd w:val="clear" w:color="auto" w:fill="auto"/>
            <w:noWrap/>
            <w:vAlign w:val="center"/>
          </w:tcPr>
          <w:p w14:paraId="5B787201" w14:textId="77777777" w:rsidR="00366A35" w:rsidRPr="008741A9" w:rsidRDefault="001757BC" w:rsidP="008741A9">
            <w:pPr>
              <w:pStyle w:val="Tabela"/>
              <w:jc w:val="center"/>
            </w:pPr>
            <w:r>
              <w:t>4,827</w:t>
            </w:r>
          </w:p>
        </w:tc>
        <w:tc>
          <w:tcPr>
            <w:tcW w:w="976" w:type="dxa"/>
            <w:shd w:val="clear" w:color="auto" w:fill="auto"/>
            <w:noWrap/>
            <w:vAlign w:val="center"/>
          </w:tcPr>
          <w:p w14:paraId="36BA646F" w14:textId="77777777" w:rsidR="00366A35" w:rsidRPr="008741A9" w:rsidRDefault="001757BC" w:rsidP="008741A9">
            <w:pPr>
              <w:pStyle w:val="Tabela"/>
              <w:jc w:val="center"/>
            </w:pPr>
            <w:r>
              <w:t>6,939</w:t>
            </w:r>
          </w:p>
        </w:tc>
      </w:tr>
      <w:tr w:rsidR="001757BC" w14:paraId="3849EC98" w14:textId="77777777" w:rsidTr="008741A9">
        <w:trPr>
          <w:trHeight w:val="300"/>
        </w:trPr>
        <w:tc>
          <w:tcPr>
            <w:tcW w:w="4200" w:type="dxa"/>
            <w:shd w:val="clear" w:color="auto" w:fill="auto"/>
            <w:noWrap/>
            <w:vAlign w:val="center"/>
            <w:hideMark/>
          </w:tcPr>
          <w:p w14:paraId="04387A20" w14:textId="77777777" w:rsidR="00366A35" w:rsidRPr="008741A9" w:rsidRDefault="001757BC" w:rsidP="000A5825">
            <w:pPr>
              <w:pStyle w:val="Tabela"/>
            </w:pPr>
            <w:r>
              <w:t>offshore wind pp</w:t>
            </w:r>
          </w:p>
        </w:tc>
        <w:tc>
          <w:tcPr>
            <w:tcW w:w="976" w:type="dxa"/>
            <w:shd w:val="clear" w:color="auto" w:fill="auto"/>
            <w:noWrap/>
            <w:vAlign w:val="center"/>
          </w:tcPr>
          <w:p w14:paraId="05B1CF02" w14:textId="77777777" w:rsidR="00366A35" w:rsidRPr="008741A9" w:rsidRDefault="001757BC" w:rsidP="008741A9">
            <w:pPr>
              <w:pStyle w:val="Tabela"/>
              <w:jc w:val="center"/>
            </w:pPr>
            <w:r>
              <w:t>0</w:t>
            </w:r>
          </w:p>
        </w:tc>
        <w:tc>
          <w:tcPr>
            <w:tcW w:w="976" w:type="dxa"/>
            <w:shd w:val="clear" w:color="auto" w:fill="auto"/>
            <w:noWrap/>
            <w:vAlign w:val="center"/>
          </w:tcPr>
          <w:p w14:paraId="115F27BE" w14:textId="77777777" w:rsidR="00366A35" w:rsidRPr="008741A9" w:rsidRDefault="001757BC" w:rsidP="008741A9">
            <w:pPr>
              <w:pStyle w:val="Tabela"/>
              <w:jc w:val="center"/>
            </w:pPr>
            <w:r>
              <w:t>5,900</w:t>
            </w:r>
          </w:p>
        </w:tc>
        <w:tc>
          <w:tcPr>
            <w:tcW w:w="976" w:type="dxa"/>
            <w:shd w:val="clear" w:color="auto" w:fill="auto"/>
            <w:noWrap/>
            <w:vAlign w:val="center"/>
          </w:tcPr>
          <w:p w14:paraId="0A84575A" w14:textId="77777777" w:rsidR="00366A35" w:rsidRPr="008741A9" w:rsidRDefault="001757BC" w:rsidP="008741A9">
            <w:pPr>
              <w:pStyle w:val="Tabela"/>
              <w:jc w:val="center"/>
            </w:pPr>
            <w:r>
              <w:t>9,590</w:t>
            </w:r>
          </w:p>
        </w:tc>
        <w:tc>
          <w:tcPr>
            <w:tcW w:w="976" w:type="dxa"/>
            <w:shd w:val="clear" w:color="auto" w:fill="auto"/>
            <w:noWrap/>
            <w:vAlign w:val="center"/>
          </w:tcPr>
          <w:p w14:paraId="1217DB6F" w14:textId="77777777" w:rsidR="00366A35" w:rsidRPr="008741A9" w:rsidRDefault="001757BC" w:rsidP="008741A9">
            <w:pPr>
              <w:pStyle w:val="Tabela"/>
              <w:jc w:val="center"/>
            </w:pPr>
            <w:r>
              <w:t>9,590</w:t>
            </w:r>
          </w:p>
        </w:tc>
      </w:tr>
      <w:tr w:rsidR="001757BC" w14:paraId="6FE00053" w14:textId="77777777" w:rsidTr="008741A9">
        <w:trPr>
          <w:trHeight w:val="300"/>
        </w:trPr>
        <w:tc>
          <w:tcPr>
            <w:tcW w:w="4200" w:type="dxa"/>
            <w:tcBorders>
              <w:bottom w:val="single" w:sz="4" w:space="0" w:color="auto"/>
            </w:tcBorders>
            <w:shd w:val="clear" w:color="auto" w:fill="auto"/>
            <w:noWrap/>
            <w:vAlign w:val="center"/>
            <w:hideMark/>
          </w:tcPr>
          <w:p w14:paraId="070650B3" w14:textId="77777777" w:rsidR="00366A35" w:rsidRPr="008741A9" w:rsidRDefault="001757BC" w:rsidP="000A5825">
            <w:pPr>
              <w:pStyle w:val="Tabela"/>
            </w:pPr>
            <w:r>
              <w:t xml:space="preserve">photovoltaic </w:t>
            </w:r>
            <w:r w:rsidR="00623E9C">
              <w:t>(PV) pp</w:t>
            </w:r>
          </w:p>
        </w:tc>
        <w:tc>
          <w:tcPr>
            <w:tcW w:w="976" w:type="dxa"/>
            <w:tcBorders>
              <w:bottom w:val="single" w:sz="4" w:space="0" w:color="auto"/>
            </w:tcBorders>
            <w:shd w:val="clear" w:color="auto" w:fill="auto"/>
            <w:noWrap/>
            <w:vAlign w:val="center"/>
          </w:tcPr>
          <w:p w14:paraId="18528F76" w14:textId="77777777" w:rsidR="00366A35" w:rsidRPr="008741A9" w:rsidRDefault="001757BC" w:rsidP="008741A9">
            <w:pPr>
              <w:pStyle w:val="Tabela"/>
              <w:jc w:val="center"/>
            </w:pPr>
            <w:r>
              <w:t>5,114</w:t>
            </w:r>
          </w:p>
        </w:tc>
        <w:tc>
          <w:tcPr>
            <w:tcW w:w="976" w:type="dxa"/>
            <w:tcBorders>
              <w:bottom w:val="single" w:sz="4" w:space="0" w:color="auto"/>
            </w:tcBorders>
            <w:shd w:val="clear" w:color="auto" w:fill="auto"/>
            <w:noWrap/>
            <w:vAlign w:val="center"/>
          </w:tcPr>
          <w:p w14:paraId="325670B1" w14:textId="77777777" w:rsidR="00366A35" w:rsidRPr="008741A9" w:rsidRDefault="001757BC" w:rsidP="008741A9">
            <w:pPr>
              <w:pStyle w:val="Tabela"/>
              <w:jc w:val="center"/>
            </w:pPr>
            <w:r>
              <w:t>5,114</w:t>
            </w:r>
          </w:p>
        </w:tc>
        <w:tc>
          <w:tcPr>
            <w:tcW w:w="976" w:type="dxa"/>
            <w:tcBorders>
              <w:bottom w:val="single" w:sz="4" w:space="0" w:color="auto"/>
            </w:tcBorders>
            <w:shd w:val="clear" w:color="auto" w:fill="auto"/>
            <w:noWrap/>
            <w:vAlign w:val="center"/>
          </w:tcPr>
          <w:p w14:paraId="392E1370" w14:textId="77777777" w:rsidR="00366A35" w:rsidRPr="008741A9" w:rsidRDefault="001757BC" w:rsidP="008741A9">
            <w:pPr>
              <w:pStyle w:val="Tabela"/>
              <w:jc w:val="center"/>
            </w:pPr>
            <w:r>
              <w:t>5,114</w:t>
            </w:r>
          </w:p>
        </w:tc>
        <w:tc>
          <w:tcPr>
            <w:tcW w:w="976" w:type="dxa"/>
            <w:tcBorders>
              <w:bottom w:val="single" w:sz="4" w:space="0" w:color="auto"/>
            </w:tcBorders>
            <w:shd w:val="clear" w:color="auto" w:fill="auto"/>
            <w:noWrap/>
            <w:vAlign w:val="center"/>
          </w:tcPr>
          <w:p w14:paraId="37AC810F" w14:textId="77777777" w:rsidR="00366A35" w:rsidRPr="008741A9" w:rsidRDefault="001757BC" w:rsidP="008741A9">
            <w:pPr>
              <w:pStyle w:val="Tabela"/>
              <w:jc w:val="center"/>
            </w:pPr>
            <w:r>
              <w:t>9,814</w:t>
            </w:r>
          </w:p>
        </w:tc>
      </w:tr>
      <w:tr w:rsidR="001757BC" w14:paraId="5BAF8443" w14:textId="77777777" w:rsidTr="008741A9">
        <w:trPr>
          <w:trHeight w:val="300"/>
        </w:trPr>
        <w:tc>
          <w:tcPr>
            <w:tcW w:w="4200" w:type="dxa"/>
            <w:tcBorders>
              <w:bottom w:val="single" w:sz="4" w:space="0" w:color="auto"/>
            </w:tcBorders>
            <w:shd w:val="clear" w:color="auto" w:fill="auto"/>
            <w:noWrap/>
            <w:vAlign w:val="center"/>
            <w:hideMark/>
          </w:tcPr>
          <w:p w14:paraId="7F797539" w14:textId="77777777" w:rsidR="00366A35" w:rsidRPr="008741A9" w:rsidRDefault="001757BC" w:rsidP="000A5825">
            <w:pPr>
              <w:pStyle w:val="Tabela"/>
              <w:rPr>
                <w:b/>
              </w:rPr>
            </w:pPr>
            <w:r>
              <w:rPr>
                <w:b/>
              </w:rPr>
              <w:t>total</w:t>
            </w:r>
          </w:p>
        </w:tc>
        <w:tc>
          <w:tcPr>
            <w:tcW w:w="976" w:type="dxa"/>
            <w:tcBorders>
              <w:bottom w:val="single" w:sz="4" w:space="0" w:color="auto"/>
            </w:tcBorders>
            <w:shd w:val="clear" w:color="auto" w:fill="auto"/>
            <w:noWrap/>
            <w:vAlign w:val="center"/>
          </w:tcPr>
          <w:p w14:paraId="7192FC52" w14:textId="77777777" w:rsidR="00366A35" w:rsidRPr="008741A9" w:rsidRDefault="001757BC" w:rsidP="008741A9">
            <w:pPr>
              <w:pStyle w:val="Tabela"/>
              <w:jc w:val="center"/>
              <w:rPr>
                <w:b/>
              </w:rPr>
            </w:pPr>
            <w:r>
              <w:rPr>
                <w:b/>
              </w:rPr>
              <w:t>51,446</w:t>
            </w:r>
          </w:p>
        </w:tc>
        <w:tc>
          <w:tcPr>
            <w:tcW w:w="976" w:type="dxa"/>
            <w:tcBorders>
              <w:bottom w:val="single" w:sz="4" w:space="0" w:color="auto"/>
            </w:tcBorders>
            <w:shd w:val="clear" w:color="auto" w:fill="auto"/>
            <w:noWrap/>
            <w:vAlign w:val="center"/>
          </w:tcPr>
          <w:p w14:paraId="2EE6D64B" w14:textId="77777777" w:rsidR="00366A35" w:rsidRPr="008741A9" w:rsidRDefault="001757BC" w:rsidP="008741A9">
            <w:pPr>
              <w:pStyle w:val="Tabela"/>
              <w:jc w:val="center"/>
              <w:rPr>
                <w:b/>
              </w:rPr>
            </w:pPr>
            <w:r>
              <w:rPr>
                <w:b/>
              </w:rPr>
              <w:t>56,642</w:t>
            </w:r>
          </w:p>
        </w:tc>
        <w:tc>
          <w:tcPr>
            <w:tcW w:w="976" w:type="dxa"/>
            <w:tcBorders>
              <w:bottom w:val="single" w:sz="4" w:space="0" w:color="auto"/>
            </w:tcBorders>
            <w:shd w:val="clear" w:color="auto" w:fill="auto"/>
            <w:noWrap/>
            <w:vAlign w:val="center"/>
          </w:tcPr>
          <w:p w14:paraId="68B7C280" w14:textId="77777777" w:rsidR="00366A35" w:rsidRPr="008741A9" w:rsidRDefault="001757BC" w:rsidP="008741A9">
            <w:pPr>
              <w:pStyle w:val="Tabela"/>
              <w:jc w:val="center"/>
              <w:rPr>
                <w:b/>
              </w:rPr>
            </w:pPr>
            <w:r>
              <w:rPr>
                <w:b/>
              </w:rPr>
              <w:t>51,630</w:t>
            </w:r>
          </w:p>
        </w:tc>
        <w:tc>
          <w:tcPr>
            <w:tcW w:w="976" w:type="dxa"/>
            <w:tcBorders>
              <w:bottom w:val="single" w:sz="4" w:space="0" w:color="auto"/>
            </w:tcBorders>
            <w:shd w:val="clear" w:color="auto" w:fill="auto"/>
            <w:noWrap/>
            <w:vAlign w:val="center"/>
          </w:tcPr>
          <w:p w14:paraId="6CAD9EBC" w14:textId="77777777" w:rsidR="00366A35" w:rsidRPr="008741A9" w:rsidRDefault="001757BC" w:rsidP="008741A9">
            <w:pPr>
              <w:pStyle w:val="Tabela"/>
              <w:jc w:val="center"/>
              <w:rPr>
                <w:b/>
              </w:rPr>
            </w:pPr>
            <w:r>
              <w:rPr>
                <w:b/>
              </w:rPr>
              <w:t>60,014</w:t>
            </w:r>
          </w:p>
        </w:tc>
      </w:tr>
    </w:tbl>
    <w:p w14:paraId="7771E2D1" w14:textId="77777777" w:rsidR="000A2F34" w:rsidRPr="008741A9" w:rsidRDefault="001757BC" w:rsidP="000A2F34">
      <w:pPr>
        <w:spacing w:before="120" w:after="160" w:line="259" w:lineRule="auto"/>
        <w:rPr>
          <w:rFonts w:eastAsia="Calibri"/>
          <w:i/>
          <w:iCs/>
          <w:sz w:val="18"/>
          <w:szCs w:val="18"/>
        </w:rPr>
      </w:pPr>
      <w:r>
        <w:rPr>
          <w:i/>
          <w:sz w:val="18"/>
        </w:rPr>
        <w:t>Source: The Ministry of Climate and Environment, in collaboration with the Office of the Government Plenipotentiary for Strategic Energy Infrastructure and PSE S.A. Transmission System Operator</w:t>
      </w:r>
    </w:p>
    <w:p w14:paraId="67175C04" w14:textId="77777777" w:rsidR="00FF09B5" w:rsidRPr="008741A9" w:rsidRDefault="00FF09B5" w:rsidP="00E75609">
      <w:pPr>
        <w:sectPr w:rsidR="00FF09B5" w:rsidRPr="008741A9" w:rsidSect="00E75609">
          <w:pgSz w:w="11906" w:h="16838"/>
          <w:pgMar w:top="1417" w:right="1417" w:bottom="1417" w:left="1417" w:header="708" w:footer="708" w:gutter="0"/>
          <w:cols w:space="708"/>
          <w:docGrid w:linePitch="360"/>
        </w:sectPr>
      </w:pPr>
    </w:p>
    <w:p w14:paraId="0631FB78" w14:textId="00D1A1F8" w:rsidR="00FA4A25" w:rsidRPr="008741A9" w:rsidRDefault="00623E9C" w:rsidP="003D3B95">
      <w:pPr>
        <w:pStyle w:val="Legenda"/>
      </w:pPr>
      <w:r>
        <w:rPr>
          <w:noProof/>
          <w:lang w:val="pl-PL" w:eastAsia="ja-JP"/>
        </w:rPr>
        <w:lastRenderedPageBreak/>
        <mc:AlternateContent>
          <mc:Choice Requires="wps">
            <w:drawing>
              <wp:anchor distT="0" distB="0" distL="114300" distR="114300" simplePos="0" relativeHeight="251683840" behindDoc="0" locked="0" layoutInCell="1" allowOverlap="1" wp14:anchorId="2AAEE5DB" wp14:editId="797123A1">
                <wp:simplePos x="0" y="0"/>
                <wp:positionH relativeFrom="column">
                  <wp:posOffset>6633845</wp:posOffset>
                </wp:positionH>
                <wp:positionV relativeFrom="paragraph">
                  <wp:posOffset>1833880</wp:posOffset>
                </wp:positionV>
                <wp:extent cx="1857375" cy="3724275"/>
                <wp:effectExtent l="0" t="0" r="9525" b="9525"/>
                <wp:wrapNone/>
                <wp:docPr id="16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3724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031313" w14:textId="77777777" w:rsidR="00981435" w:rsidRDefault="00981435" w:rsidP="003D0870">
                            <w:pPr>
                              <w:spacing w:after="0" w:line="412" w:lineRule="auto"/>
                              <w:jc w:val="left"/>
                            </w:pPr>
                            <w:r>
                              <w:t>photovoltaic (PV) pp</w:t>
                            </w:r>
                          </w:p>
                          <w:p w14:paraId="2EFFA163" w14:textId="77777777" w:rsidR="00981435" w:rsidRDefault="00981435" w:rsidP="003D0870">
                            <w:pPr>
                              <w:spacing w:after="0" w:line="412" w:lineRule="auto"/>
                              <w:jc w:val="left"/>
                            </w:pPr>
                            <w:r>
                              <w:t>offshore wind pp</w:t>
                            </w:r>
                          </w:p>
                          <w:p w14:paraId="1FDF1282" w14:textId="77777777" w:rsidR="00981435" w:rsidRDefault="00981435" w:rsidP="003D0870">
                            <w:pPr>
                              <w:spacing w:after="0" w:line="412" w:lineRule="auto"/>
                              <w:jc w:val="left"/>
                            </w:pPr>
                            <w:r>
                              <w:t>onshore wind pp</w:t>
                            </w:r>
                          </w:p>
                          <w:p w14:paraId="4BD5B9E7" w14:textId="77777777" w:rsidR="00981435" w:rsidRDefault="00981435" w:rsidP="003D0870">
                            <w:pPr>
                              <w:spacing w:after="0" w:line="412" w:lineRule="auto"/>
                              <w:jc w:val="left"/>
                            </w:pPr>
                            <w:r>
                              <w:t>hydraulic pp</w:t>
                            </w:r>
                          </w:p>
                          <w:p w14:paraId="6149A0FE" w14:textId="77777777" w:rsidR="00981435" w:rsidRDefault="00981435" w:rsidP="003D0870">
                            <w:pPr>
                              <w:spacing w:after="0" w:line="412" w:lineRule="auto"/>
                              <w:jc w:val="left"/>
                            </w:pPr>
                            <w:r>
                              <w:t>gas peak (OCGT) pp</w:t>
                            </w:r>
                          </w:p>
                          <w:p w14:paraId="60B21473" w14:textId="77777777" w:rsidR="00981435" w:rsidRDefault="00981435" w:rsidP="003D0870">
                            <w:pPr>
                              <w:spacing w:after="0" w:line="412" w:lineRule="auto"/>
                              <w:jc w:val="left"/>
                            </w:pPr>
                            <w:r>
                              <w:t>gas (CCGT) pp</w:t>
                            </w:r>
                          </w:p>
                          <w:p w14:paraId="2AC77A5D" w14:textId="77777777" w:rsidR="00981435" w:rsidRDefault="00981435" w:rsidP="003D0870">
                            <w:pPr>
                              <w:spacing w:after="0" w:line="412" w:lineRule="auto"/>
                              <w:jc w:val="left"/>
                            </w:pPr>
                            <w:r>
                              <w:t>nuclear pp</w:t>
                            </w:r>
                          </w:p>
                          <w:p w14:paraId="41ADFB8E" w14:textId="77777777" w:rsidR="00981435" w:rsidRDefault="00981435" w:rsidP="003D0870">
                            <w:pPr>
                              <w:spacing w:after="0" w:line="412" w:lineRule="auto"/>
                              <w:jc w:val="left"/>
                            </w:pPr>
                            <w:r>
                              <w:t>lignite pp</w:t>
                            </w:r>
                          </w:p>
                          <w:p w14:paraId="4A985226" w14:textId="77777777" w:rsidR="00981435" w:rsidRDefault="00981435" w:rsidP="003D0870">
                            <w:pPr>
                              <w:spacing w:after="0" w:line="412" w:lineRule="auto"/>
                              <w:jc w:val="left"/>
                            </w:pPr>
                            <w:r>
                              <w:t>hard coal pp, recent and new</w:t>
                            </w:r>
                          </w:p>
                          <w:p w14:paraId="5094544B" w14:textId="77777777" w:rsidR="00981435" w:rsidRDefault="00981435" w:rsidP="003D0870">
                            <w:pPr>
                              <w:spacing w:after="0" w:line="412" w:lineRule="auto"/>
                              <w:jc w:val="left"/>
                            </w:pPr>
                            <w:r>
                              <w:t>hard coal pp, existing</w:t>
                            </w:r>
                          </w:p>
                          <w:p w14:paraId="6572AEF0" w14:textId="77777777" w:rsidR="00981435" w:rsidRDefault="00981435" w:rsidP="003D0870">
                            <w:pPr>
                              <w:spacing w:after="0" w:line="412" w:lineRule="auto"/>
                              <w:jc w:val="left"/>
                            </w:pPr>
                            <w:r>
                              <w:t>biomass and biogas CHP and pp</w:t>
                            </w:r>
                          </w:p>
                          <w:p w14:paraId="7BAE2A64" w14:textId="77777777" w:rsidR="00981435" w:rsidRDefault="00981435" w:rsidP="003D0870">
                            <w:pPr>
                              <w:spacing w:after="0" w:line="412" w:lineRule="auto"/>
                              <w:jc w:val="left"/>
                            </w:pPr>
                            <w:r>
                              <w:t>gas CHP, new</w:t>
                            </w:r>
                          </w:p>
                          <w:p w14:paraId="639D2C2C" w14:textId="77777777" w:rsidR="00981435" w:rsidRPr="00623E9C" w:rsidRDefault="00981435" w:rsidP="003D0870">
                            <w:pPr>
                              <w:spacing w:after="0" w:line="412" w:lineRule="auto"/>
                              <w:jc w:val="left"/>
                              <w:rPr>
                                <w:rFonts w:eastAsia="Times New Roman" w:cs="Arial"/>
                                <w:sz w:val="18"/>
                                <w:szCs w:val="16"/>
                              </w:rPr>
                            </w:pPr>
                            <w:r>
                              <w:t>coal, gas and other CHP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AEE5DB" id="_x0000_s1062" type="#_x0000_t202" style="position:absolute;left:0;text-align:left;margin-left:522.35pt;margin-top:144.4pt;width:146.25pt;height:293.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" stroked="f">
                <v:textbox inset="0,0,0,0">
                  <w:txbxContent>
                    <w:p w14:paraId="36031313" w14:textId="77777777" w:rsidR="00981435" w:rsidRDefault="00981435" w:rsidP="003D0870">
                      <w:pPr>
                        <w:spacing w:after="0" w:line="412" w:lineRule="auto"/>
                        <w:jc w:val="left"/>
                      </w:pPr>
                      <w:r>
                        <w:t>photovoltaic (PV) pp</w:t>
                      </w:r>
                    </w:p>
                    <w:p w14:paraId="2EFFA163" w14:textId="77777777" w:rsidR="00981435" w:rsidRDefault="00981435" w:rsidP="003D0870">
                      <w:pPr>
                        <w:spacing w:after="0" w:line="412" w:lineRule="auto"/>
                        <w:jc w:val="left"/>
                      </w:pPr>
                      <w:r>
                        <w:t>offshore wind pp</w:t>
                      </w:r>
                    </w:p>
                    <w:p w14:paraId="1FDF1282" w14:textId="77777777" w:rsidR="00981435" w:rsidRDefault="00981435" w:rsidP="003D0870">
                      <w:pPr>
                        <w:spacing w:after="0" w:line="412" w:lineRule="auto"/>
                        <w:jc w:val="left"/>
                      </w:pPr>
                      <w:r>
                        <w:t>onshore wind pp</w:t>
                      </w:r>
                    </w:p>
                    <w:p w14:paraId="4BD5B9E7" w14:textId="77777777" w:rsidR="00981435" w:rsidRDefault="00981435" w:rsidP="003D0870">
                      <w:pPr>
                        <w:spacing w:after="0" w:line="412" w:lineRule="auto"/>
                        <w:jc w:val="left"/>
                      </w:pPr>
                      <w:r>
                        <w:t>hydraulic pp</w:t>
                      </w:r>
                    </w:p>
                    <w:p w14:paraId="6149A0FE" w14:textId="77777777" w:rsidR="00981435" w:rsidRDefault="00981435" w:rsidP="003D0870">
                      <w:pPr>
                        <w:spacing w:after="0" w:line="412" w:lineRule="auto"/>
                        <w:jc w:val="left"/>
                      </w:pPr>
                      <w:r>
                        <w:t>gas peak (OCGT) pp</w:t>
                      </w:r>
                    </w:p>
                    <w:p w14:paraId="60B21473" w14:textId="77777777" w:rsidR="00981435" w:rsidRDefault="00981435" w:rsidP="003D0870">
                      <w:pPr>
                        <w:spacing w:after="0" w:line="412" w:lineRule="auto"/>
                        <w:jc w:val="left"/>
                      </w:pPr>
                      <w:r>
                        <w:t>gas (CCGT) pp</w:t>
                      </w:r>
                    </w:p>
                    <w:p w14:paraId="2AC77A5D" w14:textId="77777777" w:rsidR="00981435" w:rsidRDefault="00981435" w:rsidP="003D0870">
                      <w:pPr>
                        <w:spacing w:after="0" w:line="412" w:lineRule="auto"/>
                        <w:jc w:val="left"/>
                      </w:pPr>
                      <w:r>
                        <w:t>nuclear pp</w:t>
                      </w:r>
                    </w:p>
                    <w:p w14:paraId="41ADFB8E" w14:textId="77777777" w:rsidR="00981435" w:rsidRDefault="00981435" w:rsidP="003D0870">
                      <w:pPr>
                        <w:spacing w:after="0" w:line="412" w:lineRule="auto"/>
                        <w:jc w:val="left"/>
                      </w:pPr>
                      <w:r>
                        <w:t>lignite pp</w:t>
                      </w:r>
                    </w:p>
                    <w:p w14:paraId="4A985226" w14:textId="77777777" w:rsidR="00981435" w:rsidRDefault="00981435" w:rsidP="003D0870">
                      <w:pPr>
                        <w:spacing w:after="0" w:line="412" w:lineRule="auto"/>
                        <w:jc w:val="left"/>
                      </w:pPr>
                      <w:r>
                        <w:t>hard coal pp, recent and new</w:t>
                      </w:r>
                    </w:p>
                    <w:p w14:paraId="5094544B" w14:textId="77777777" w:rsidR="00981435" w:rsidRDefault="00981435" w:rsidP="003D0870">
                      <w:pPr>
                        <w:spacing w:after="0" w:line="412" w:lineRule="auto"/>
                        <w:jc w:val="left"/>
                      </w:pPr>
                      <w:r>
                        <w:t>hard coal pp, existing</w:t>
                      </w:r>
                    </w:p>
                    <w:p w14:paraId="6572AEF0" w14:textId="77777777" w:rsidR="00981435" w:rsidRDefault="00981435" w:rsidP="003D0870">
                      <w:pPr>
                        <w:spacing w:after="0" w:line="412" w:lineRule="auto"/>
                        <w:jc w:val="left"/>
                      </w:pPr>
                      <w:r>
                        <w:t>biomass and biogas CHP and pp</w:t>
                      </w:r>
                    </w:p>
                    <w:p w14:paraId="7BAE2A64" w14:textId="77777777" w:rsidR="00981435" w:rsidRDefault="00981435" w:rsidP="003D0870">
                      <w:pPr>
                        <w:spacing w:after="0" w:line="412" w:lineRule="auto"/>
                        <w:jc w:val="left"/>
                      </w:pPr>
                      <w:r>
                        <w:t>gas CHP, new</w:t>
                      </w:r>
                    </w:p>
                    <w:p w14:paraId="639D2C2C" w14:textId="77777777" w:rsidR="00981435" w:rsidRPr="00623E9C" w:rsidRDefault="00981435" w:rsidP="003D0870">
                      <w:pPr>
                        <w:spacing w:after="0" w:line="412" w:lineRule="auto"/>
                        <w:jc w:val="left"/>
                        <w:rPr>
                          <w:rFonts w:eastAsia="Times New Roman" w:cs="Arial"/>
                          <w:sz w:val="18"/>
                          <w:szCs w:val="16"/>
                        </w:rPr>
                      </w:pPr>
                      <w:r>
                        <w:t>coal, gas and other CHP</w:t>
                      </w:r>
                    </w:p>
                  </w:txbxContent>
                </v:textbox>
              </v:shape>
            </w:pict>
          </mc:Fallback>
        </mc:AlternateContent>
      </w:r>
      <w:r w:rsidR="001A61BC">
        <w:rPr>
          <w:noProof/>
          <w:lang w:val="pl-PL" w:eastAsia="ja-JP"/>
        </w:rPr>
        <w:drawing>
          <wp:inline distT="0" distB="0" distL="0" distR="0" wp14:anchorId="79672AF4" wp14:editId="0470DAFE">
            <wp:extent cx="8896350" cy="5467350"/>
            <wp:effectExtent l="0" t="0" r="0" b="0"/>
            <wp:docPr id="29" name="Wykres 2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688E14B" w14:textId="77777777" w:rsidR="00E75609" w:rsidRPr="008741A9" w:rsidRDefault="001757BC" w:rsidP="003D3B95">
      <w:pPr>
        <w:pStyle w:val="Legenda"/>
      </w:pPr>
      <w:r>
        <w:t xml:space="preserve">Figure </w:t>
      </w:r>
      <w:r w:rsidR="003D3B95" w:rsidRPr="008741A9">
        <w:fldChar w:fldCharType="begin"/>
      </w:r>
      <w:r w:rsidR="003D3B95" w:rsidRPr="008741A9">
        <w:instrText xml:space="preserve"> SEQ Rysunek \* ARABIC </w:instrText>
      </w:r>
      <w:r w:rsidR="003D3B95" w:rsidRPr="008741A9">
        <w:fldChar w:fldCharType="separate"/>
      </w:r>
      <w:r w:rsidR="0053152D" w:rsidRPr="008741A9">
        <w:t>19</w:t>
      </w:r>
      <w:r w:rsidR="003D3B95" w:rsidRPr="008741A9">
        <w:fldChar w:fldCharType="end"/>
      </w:r>
      <w:r>
        <w:t>. Forecast structure of the installed capacity of the NPS for 2021–2040</w:t>
      </w:r>
    </w:p>
    <w:p w14:paraId="0C37C4A7" w14:textId="77777777" w:rsidR="00E75609" w:rsidRPr="008741A9" w:rsidRDefault="00E75609" w:rsidP="00E75609">
      <w:pPr>
        <w:sectPr w:rsidR="00E75609" w:rsidRPr="008741A9" w:rsidSect="00E75609">
          <w:pgSz w:w="16838" w:h="11906" w:orient="landscape"/>
          <w:pgMar w:top="1417" w:right="1417" w:bottom="1417" w:left="1417" w:header="708" w:footer="708" w:gutter="0"/>
          <w:cols w:space="708"/>
          <w:docGrid w:linePitch="360"/>
        </w:sectPr>
      </w:pPr>
    </w:p>
    <w:p w14:paraId="527FFC4E" w14:textId="77777777" w:rsidR="00E75609" w:rsidRPr="008741A9" w:rsidRDefault="001757BC" w:rsidP="00D51EEC">
      <w:pPr>
        <w:pStyle w:val="Nagwek2"/>
      </w:pPr>
      <w:bookmarkStart w:id="67" w:name="_Toc67409983"/>
      <w:r>
        <w:lastRenderedPageBreak/>
        <w:t>Forecast of net electricity generation structure</w:t>
      </w:r>
      <w:bookmarkEnd w:id="67"/>
    </w:p>
    <w:p w14:paraId="12FF1AAC" w14:textId="77777777" w:rsidR="00E75609" w:rsidRPr="008741A9" w:rsidRDefault="001757BC" w:rsidP="00E75609">
      <w:r>
        <w:t xml:space="preserve">In the optimisation model, the import–export balance was assumed to be zero, due to the need to ensure self-sufficiency of domestic generation in the absence of the availability of foreign energy imports. Poland is not responsible for the availability of energy from other countries, therefore analyses cannot base the security of energy supply on potential imports. Consequently, net electricity generation matches demand and grows from current demand of about 160 </w:t>
      </w:r>
      <w:proofErr w:type="spellStart"/>
      <w:r>
        <w:t>TWh</w:t>
      </w:r>
      <w:proofErr w:type="spellEnd"/>
      <w:r>
        <w:t xml:space="preserve"> to a level of 181.1 </w:t>
      </w:r>
      <w:proofErr w:type="spellStart"/>
      <w:r>
        <w:t>TWh</w:t>
      </w:r>
      <w:proofErr w:type="spellEnd"/>
      <w:r>
        <w:t xml:space="preserve"> in 2030 and to a level of 204.2 </w:t>
      </w:r>
      <w:proofErr w:type="spellStart"/>
      <w:r>
        <w:t>TWh</w:t>
      </w:r>
      <w:proofErr w:type="spellEnd"/>
      <w:r>
        <w:t xml:space="preserve"> in 2040.</w:t>
      </w:r>
    </w:p>
    <w:p w14:paraId="5FAF0642" w14:textId="77777777" w:rsidR="001757BC" w:rsidRDefault="001757BC" w:rsidP="00E75609">
      <w:r>
        <w:t>The largest increase in the volume of net electricity produced was in RES, which will produce almost four times more electricity in 2040 than they do today. The share of wind power in net electricity generation was about 26% in 2030 (including 13% offshore) and 30% in 2040 (19% offshore). Photovoltaic power plants produce 2.5% of electricity in 2030 and 5% in 2040.</w:t>
      </w:r>
    </w:p>
    <w:p w14:paraId="589000A5" w14:textId="77777777" w:rsidR="00E75609" w:rsidRPr="008741A9" w:rsidRDefault="001757BC" w:rsidP="00E75609">
      <w:r>
        <w:t>Growth similar to RES can be observed for gas sources which, due to their technical characteristics, play a key role</w:t>
      </w:r>
      <w:r w:rsidR="005C6C1F">
        <w:t xml:space="preserve"> in balancing the power system.</w:t>
      </w:r>
      <w:r>
        <w:t xml:space="preserve"> The current share of less than 10% in electricity production of gas-fired power plants is observed to increase to 24% in 2030 and almost 30% in 2040.</w:t>
      </w:r>
    </w:p>
    <w:p w14:paraId="27759EA6" w14:textId="77777777" w:rsidR="00E75609" w:rsidRPr="008741A9" w:rsidRDefault="001757BC" w:rsidP="00E75609">
      <w:r>
        <w:t>An important share of electricity generation is provided by nuclear power, which from 2030–2035 will allow to replace the decommissioned coal-fired units operating in the base of the power system. The results of the model showed that nuclear power plants will produce about 9% of electricity in 2035 and about 16% in 2040. An important point is that nuclear power has a very low environmental cost as well as a systemic cost, which makes it a very attractive technology for a socially optimal energy mix.</w:t>
      </w:r>
    </w:p>
    <w:p w14:paraId="6653FE93" w14:textId="77777777" w:rsidR="00E75609" w:rsidRPr="008741A9" w:rsidRDefault="001757BC" w:rsidP="00E75609">
      <w:r>
        <w:t>The high price of CO</w:t>
      </w:r>
      <w:r>
        <w:rPr>
          <w:vertAlign w:val="subscript"/>
        </w:rPr>
        <w:t>2</w:t>
      </w:r>
      <w:r>
        <w:t xml:space="preserve"> emission allowances and the environmental cost results in a marked decline in the amount of electricity produced by coal-fired sources between 2020 and 2040. From the current around 90 </w:t>
      </w:r>
      <w:proofErr w:type="spellStart"/>
      <w:r>
        <w:t>TWh</w:t>
      </w:r>
      <w:proofErr w:type="spellEnd"/>
      <w:r>
        <w:t xml:space="preserve">, coal-fired power plants will produce only 11 </w:t>
      </w:r>
      <w:proofErr w:type="spellStart"/>
      <w:r>
        <w:t>TWh</w:t>
      </w:r>
      <w:proofErr w:type="spellEnd"/>
      <w:r>
        <w:t xml:space="preserve"> in 2040. The reported amounts of electricity produced from coal do not include energy production from coal-fired combined heat and power plants. This figure is included in the aggregate corresponding to CHP plants, which also includes gas-fired CHP plants.</w:t>
      </w:r>
    </w:p>
    <w:p w14:paraId="3F5A370D" w14:textId="77777777" w:rsidR="00E75609" w:rsidRPr="008741A9" w:rsidRDefault="00E75609" w:rsidP="00E75609">
      <w:pPr>
        <w:rPr>
          <w:b/>
        </w:rPr>
      </w:pPr>
    </w:p>
    <w:p w14:paraId="02FECBE9" w14:textId="77777777" w:rsidR="00D51EEC" w:rsidRPr="008741A9" w:rsidRDefault="001757BC" w:rsidP="00D51EEC">
      <w:pPr>
        <w:pStyle w:val="Legenda"/>
        <w:keepNext/>
      </w:pPr>
      <w:r>
        <w:t xml:space="preserve">Table </w:t>
      </w:r>
      <w:r w:rsidR="003D3B95" w:rsidRPr="008741A9">
        <w:fldChar w:fldCharType="begin"/>
      </w:r>
      <w:r w:rsidR="003D3B95" w:rsidRPr="008741A9">
        <w:instrText xml:space="preserve"> SEQ Tabela \* ARABIC </w:instrText>
      </w:r>
      <w:r w:rsidR="003D3B95" w:rsidRPr="008741A9">
        <w:fldChar w:fldCharType="separate"/>
      </w:r>
      <w:r w:rsidR="0053152D" w:rsidRPr="008741A9">
        <w:t>38</w:t>
      </w:r>
      <w:r w:rsidR="003D3B95" w:rsidRPr="008741A9">
        <w:fldChar w:fldCharType="end"/>
      </w:r>
      <w:r>
        <w:t>. Net electricity generation forecast [</w:t>
      </w:r>
      <w:proofErr w:type="spellStart"/>
      <w:r>
        <w:t>TWh</w:t>
      </w:r>
      <w:proofErr w:type="spellEnd"/>
      <w:r>
        <w:t>]</w:t>
      </w:r>
    </w:p>
    <w:tbl>
      <w:tblPr>
        <w:tblW w:w="8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0"/>
        <w:gridCol w:w="976"/>
        <w:gridCol w:w="976"/>
        <w:gridCol w:w="976"/>
        <w:gridCol w:w="976"/>
      </w:tblGrid>
      <w:tr w:rsidR="001757BC" w14:paraId="3266948B" w14:textId="77777777" w:rsidTr="008741A9">
        <w:trPr>
          <w:trHeight w:val="300"/>
        </w:trPr>
        <w:tc>
          <w:tcPr>
            <w:tcW w:w="4200" w:type="dxa"/>
            <w:shd w:val="clear" w:color="auto" w:fill="auto"/>
            <w:vAlign w:val="center"/>
            <w:hideMark/>
          </w:tcPr>
          <w:p w14:paraId="03E1697D" w14:textId="77777777" w:rsidR="0026256F" w:rsidRPr="008741A9" w:rsidRDefault="0026256F" w:rsidP="00A1199C">
            <w:pPr>
              <w:pStyle w:val="Tabela"/>
            </w:pPr>
          </w:p>
        </w:tc>
        <w:tc>
          <w:tcPr>
            <w:tcW w:w="976" w:type="dxa"/>
            <w:shd w:val="clear" w:color="auto" w:fill="auto"/>
            <w:noWrap/>
            <w:vAlign w:val="center"/>
            <w:hideMark/>
          </w:tcPr>
          <w:p w14:paraId="79988A98" w14:textId="77777777" w:rsidR="0026256F" w:rsidRPr="008741A9" w:rsidRDefault="001757BC" w:rsidP="008741A9">
            <w:pPr>
              <w:pStyle w:val="Tabela"/>
              <w:jc w:val="center"/>
              <w:rPr>
                <w:b/>
              </w:rPr>
            </w:pPr>
            <w:r>
              <w:rPr>
                <w:b/>
              </w:rPr>
              <w:t>2025</w:t>
            </w:r>
          </w:p>
        </w:tc>
        <w:tc>
          <w:tcPr>
            <w:tcW w:w="976" w:type="dxa"/>
            <w:shd w:val="clear" w:color="auto" w:fill="auto"/>
            <w:noWrap/>
            <w:vAlign w:val="center"/>
            <w:hideMark/>
          </w:tcPr>
          <w:p w14:paraId="6C09E42A" w14:textId="77777777" w:rsidR="0026256F" w:rsidRPr="008741A9" w:rsidRDefault="001757BC" w:rsidP="008741A9">
            <w:pPr>
              <w:pStyle w:val="Tabela"/>
              <w:jc w:val="center"/>
              <w:rPr>
                <w:b/>
              </w:rPr>
            </w:pPr>
            <w:r>
              <w:rPr>
                <w:b/>
              </w:rPr>
              <w:t>2030</w:t>
            </w:r>
          </w:p>
        </w:tc>
        <w:tc>
          <w:tcPr>
            <w:tcW w:w="976" w:type="dxa"/>
            <w:shd w:val="clear" w:color="auto" w:fill="auto"/>
            <w:noWrap/>
            <w:vAlign w:val="center"/>
            <w:hideMark/>
          </w:tcPr>
          <w:p w14:paraId="52831305" w14:textId="77777777" w:rsidR="0026256F" w:rsidRPr="008741A9" w:rsidRDefault="001757BC" w:rsidP="008741A9">
            <w:pPr>
              <w:pStyle w:val="Tabela"/>
              <w:jc w:val="center"/>
              <w:rPr>
                <w:b/>
              </w:rPr>
            </w:pPr>
            <w:r>
              <w:rPr>
                <w:b/>
              </w:rPr>
              <w:t>2035</w:t>
            </w:r>
          </w:p>
        </w:tc>
        <w:tc>
          <w:tcPr>
            <w:tcW w:w="976" w:type="dxa"/>
            <w:shd w:val="clear" w:color="auto" w:fill="auto"/>
            <w:noWrap/>
            <w:vAlign w:val="center"/>
            <w:hideMark/>
          </w:tcPr>
          <w:p w14:paraId="097D9916" w14:textId="77777777" w:rsidR="0026256F" w:rsidRPr="008741A9" w:rsidRDefault="001757BC" w:rsidP="008741A9">
            <w:pPr>
              <w:pStyle w:val="Tabela"/>
              <w:jc w:val="center"/>
              <w:rPr>
                <w:b/>
              </w:rPr>
            </w:pPr>
            <w:r>
              <w:rPr>
                <w:b/>
              </w:rPr>
              <w:t>2040</w:t>
            </w:r>
          </w:p>
        </w:tc>
      </w:tr>
      <w:tr w:rsidR="001757BC" w14:paraId="2DE5C81F" w14:textId="77777777" w:rsidTr="008741A9">
        <w:trPr>
          <w:trHeight w:val="300"/>
        </w:trPr>
        <w:tc>
          <w:tcPr>
            <w:tcW w:w="4200" w:type="dxa"/>
            <w:shd w:val="clear" w:color="auto" w:fill="auto"/>
            <w:noWrap/>
            <w:vAlign w:val="center"/>
            <w:hideMark/>
          </w:tcPr>
          <w:p w14:paraId="245D7123" w14:textId="77777777" w:rsidR="0026256F" w:rsidRPr="008741A9" w:rsidRDefault="001757BC" w:rsidP="00A1199C">
            <w:pPr>
              <w:pStyle w:val="Tabela"/>
            </w:pPr>
            <w:r>
              <w:t>biomass and biogas</w:t>
            </w:r>
          </w:p>
        </w:tc>
        <w:tc>
          <w:tcPr>
            <w:tcW w:w="976" w:type="dxa"/>
            <w:shd w:val="clear" w:color="auto" w:fill="auto"/>
            <w:noWrap/>
            <w:vAlign w:val="center"/>
            <w:hideMark/>
          </w:tcPr>
          <w:p w14:paraId="2FCA20FC" w14:textId="77777777" w:rsidR="0026256F" w:rsidRPr="008741A9" w:rsidRDefault="001757BC" w:rsidP="008741A9">
            <w:pPr>
              <w:pStyle w:val="Tabela"/>
              <w:jc w:val="center"/>
            </w:pPr>
            <w:r>
              <w:t>6.6</w:t>
            </w:r>
          </w:p>
        </w:tc>
        <w:tc>
          <w:tcPr>
            <w:tcW w:w="976" w:type="dxa"/>
            <w:shd w:val="clear" w:color="auto" w:fill="auto"/>
            <w:noWrap/>
            <w:vAlign w:val="center"/>
            <w:hideMark/>
          </w:tcPr>
          <w:p w14:paraId="78603225" w14:textId="77777777" w:rsidR="0026256F" w:rsidRPr="008741A9" w:rsidRDefault="001757BC" w:rsidP="008741A9">
            <w:pPr>
              <w:pStyle w:val="Tabela"/>
              <w:jc w:val="center"/>
            </w:pPr>
            <w:r>
              <w:t>7.4</w:t>
            </w:r>
          </w:p>
        </w:tc>
        <w:tc>
          <w:tcPr>
            <w:tcW w:w="976" w:type="dxa"/>
            <w:shd w:val="clear" w:color="auto" w:fill="auto"/>
            <w:noWrap/>
            <w:vAlign w:val="center"/>
            <w:hideMark/>
          </w:tcPr>
          <w:p w14:paraId="1D70A40A" w14:textId="77777777" w:rsidR="0026256F" w:rsidRPr="008741A9" w:rsidRDefault="001757BC" w:rsidP="008741A9">
            <w:pPr>
              <w:pStyle w:val="Tabela"/>
              <w:jc w:val="center"/>
            </w:pPr>
            <w:r>
              <w:t>8.0</w:t>
            </w:r>
          </w:p>
        </w:tc>
        <w:tc>
          <w:tcPr>
            <w:tcW w:w="976" w:type="dxa"/>
            <w:shd w:val="clear" w:color="auto" w:fill="auto"/>
            <w:noWrap/>
            <w:vAlign w:val="center"/>
            <w:hideMark/>
          </w:tcPr>
          <w:p w14:paraId="0551CB02" w14:textId="77777777" w:rsidR="0026256F" w:rsidRPr="008741A9" w:rsidRDefault="001757BC" w:rsidP="008741A9">
            <w:pPr>
              <w:pStyle w:val="Tabela"/>
              <w:jc w:val="center"/>
            </w:pPr>
            <w:r>
              <w:t>7.5</w:t>
            </w:r>
          </w:p>
        </w:tc>
      </w:tr>
      <w:tr w:rsidR="001757BC" w14:paraId="3D8CB0BF" w14:textId="77777777" w:rsidTr="008741A9">
        <w:trPr>
          <w:trHeight w:val="300"/>
        </w:trPr>
        <w:tc>
          <w:tcPr>
            <w:tcW w:w="4200" w:type="dxa"/>
            <w:shd w:val="clear" w:color="auto" w:fill="auto"/>
            <w:noWrap/>
            <w:vAlign w:val="center"/>
            <w:hideMark/>
          </w:tcPr>
          <w:p w14:paraId="633B102C" w14:textId="77777777" w:rsidR="0026256F" w:rsidRPr="008741A9" w:rsidRDefault="001757BC" w:rsidP="000A5825">
            <w:pPr>
              <w:pStyle w:val="Tabela"/>
            </w:pPr>
            <w:r>
              <w:t>hard coal</w:t>
            </w:r>
          </w:p>
        </w:tc>
        <w:tc>
          <w:tcPr>
            <w:tcW w:w="976" w:type="dxa"/>
            <w:shd w:val="clear" w:color="auto" w:fill="auto"/>
            <w:noWrap/>
            <w:vAlign w:val="center"/>
          </w:tcPr>
          <w:p w14:paraId="6BE849B0" w14:textId="77777777" w:rsidR="0026256F" w:rsidRPr="008741A9" w:rsidRDefault="001757BC" w:rsidP="008741A9">
            <w:pPr>
              <w:pStyle w:val="Tabela"/>
              <w:jc w:val="center"/>
            </w:pPr>
            <w:r>
              <w:t>35.9</w:t>
            </w:r>
          </w:p>
        </w:tc>
        <w:tc>
          <w:tcPr>
            <w:tcW w:w="976" w:type="dxa"/>
            <w:shd w:val="clear" w:color="auto" w:fill="auto"/>
            <w:noWrap/>
            <w:vAlign w:val="center"/>
          </w:tcPr>
          <w:p w14:paraId="495FDFBF" w14:textId="77777777" w:rsidR="0026256F" w:rsidRPr="008741A9" w:rsidRDefault="001757BC" w:rsidP="008741A9">
            <w:pPr>
              <w:pStyle w:val="Tabela"/>
              <w:jc w:val="center"/>
            </w:pPr>
            <w:r>
              <w:t>26.9</w:t>
            </w:r>
          </w:p>
        </w:tc>
        <w:tc>
          <w:tcPr>
            <w:tcW w:w="976" w:type="dxa"/>
            <w:shd w:val="clear" w:color="auto" w:fill="auto"/>
            <w:noWrap/>
            <w:vAlign w:val="center"/>
          </w:tcPr>
          <w:p w14:paraId="7E177122" w14:textId="77777777" w:rsidR="0026256F" w:rsidRPr="008741A9" w:rsidRDefault="001757BC" w:rsidP="008741A9">
            <w:pPr>
              <w:pStyle w:val="Tabela"/>
              <w:jc w:val="center"/>
            </w:pPr>
            <w:r>
              <w:t>21.8</w:t>
            </w:r>
          </w:p>
        </w:tc>
        <w:tc>
          <w:tcPr>
            <w:tcW w:w="976" w:type="dxa"/>
            <w:shd w:val="clear" w:color="auto" w:fill="auto"/>
            <w:noWrap/>
            <w:vAlign w:val="center"/>
          </w:tcPr>
          <w:p w14:paraId="645C21E1" w14:textId="77777777" w:rsidR="0026256F" w:rsidRPr="008741A9" w:rsidRDefault="001757BC" w:rsidP="008741A9">
            <w:pPr>
              <w:pStyle w:val="Tabela"/>
              <w:jc w:val="center"/>
            </w:pPr>
            <w:r>
              <w:t>18.2</w:t>
            </w:r>
          </w:p>
        </w:tc>
      </w:tr>
      <w:tr w:rsidR="001757BC" w14:paraId="223F7B22" w14:textId="77777777" w:rsidTr="008741A9">
        <w:trPr>
          <w:trHeight w:val="300"/>
        </w:trPr>
        <w:tc>
          <w:tcPr>
            <w:tcW w:w="4200" w:type="dxa"/>
            <w:shd w:val="clear" w:color="auto" w:fill="auto"/>
            <w:noWrap/>
            <w:vAlign w:val="center"/>
            <w:hideMark/>
          </w:tcPr>
          <w:p w14:paraId="59655A77" w14:textId="77777777" w:rsidR="0026256F" w:rsidRPr="008741A9" w:rsidRDefault="001757BC" w:rsidP="000A5825">
            <w:pPr>
              <w:pStyle w:val="Tabela"/>
            </w:pPr>
            <w:r>
              <w:t>lignite</w:t>
            </w:r>
          </w:p>
        </w:tc>
        <w:tc>
          <w:tcPr>
            <w:tcW w:w="976" w:type="dxa"/>
            <w:shd w:val="clear" w:color="auto" w:fill="auto"/>
            <w:noWrap/>
            <w:vAlign w:val="center"/>
            <w:hideMark/>
          </w:tcPr>
          <w:p w14:paraId="204C6139" w14:textId="77777777" w:rsidR="0026256F" w:rsidRPr="008741A9" w:rsidRDefault="001757BC" w:rsidP="008741A9">
            <w:pPr>
              <w:pStyle w:val="Tabela"/>
              <w:jc w:val="center"/>
            </w:pPr>
            <w:r>
              <w:t>50.6</w:t>
            </w:r>
          </w:p>
        </w:tc>
        <w:tc>
          <w:tcPr>
            <w:tcW w:w="976" w:type="dxa"/>
            <w:shd w:val="clear" w:color="auto" w:fill="auto"/>
            <w:noWrap/>
            <w:vAlign w:val="center"/>
            <w:hideMark/>
          </w:tcPr>
          <w:p w14:paraId="2D3A80F4" w14:textId="77777777" w:rsidR="0026256F" w:rsidRPr="008741A9" w:rsidRDefault="001757BC" w:rsidP="008741A9">
            <w:pPr>
              <w:pStyle w:val="Tabela"/>
              <w:jc w:val="center"/>
            </w:pPr>
            <w:r>
              <w:t>41.0</w:t>
            </w:r>
          </w:p>
        </w:tc>
        <w:tc>
          <w:tcPr>
            <w:tcW w:w="976" w:type="dxa"/>
            <w:shd w:val="clear" w:color="auto" w:fill="auto"/>
            <w:noWrap/>
            <w:vAlign w:val="center"/>
            <w:hideMark/>
          </w:tcPr>
          <w:p w14:paraId="3871E1CA" w14:textId="77777777" w:rsidR="0026256F" w:rsidRPr="008741A9" w:rsidRDefault="001757BC" w:rsidP="008741A9">
            <w:pPr>
              <w:pStyle w:val="Tabela"/>
              <w:jc w:val="center"/>
            </w:pPr>
            <w:r>
              <w:t>18.1</w:t>
            </w:r>
          </w:p>
        </w:tc>
        <w:tc>
          <w:tcPr>
            <w:tcW w:w="976" w:type="dxa"/>
            <w:shd w:val="clear" w:color="auto" w:fill="auto"/>
            <w:noWrap/>
            <w:vAlign w:val="center"/>
            <w:hideMark/>
          </w:tcPr>
          <w:p w14:paraId="03EFD15C" w14:textId="77777777" w:rsidR="0026256F" w:rsidRPr="008741A9" w:rsidRDefault="001757BC" w:rsidP="008741A9">
            <w:pPr>
              <w:pStyle w:val="Tabela"/>
              <w:jc w:val="center"/>
            </w:pPr>
            <w:r>
              <w:t>4.6</w:t>
            </w:r>
          </w:p>
        </w:tc>
      </w:tr>
      <w:tr w:rsidR="001757BC" w14:paraId="6E7E336F" w14:textId="77777777" w:rsidTr="008741A9">
        <w:trPr>
          <w:trHeight w:val="300"/>
        </w:trPr>
        <w:tc>
          <w:tcPr>
            <w:tcW w:w="4200" w:type="dxa"/>
            <w:shd w:val="clear" w:color="auto" w:fill="auto"/>
            <w:noWrap/>
            <w:vAlign w:val="center"/>
            <w:hideMark/>
          </w:tcPr>
          <w:p w14:paraId="7863907A" w14:textId="77777777" w:rsidR="0026256F" w:rsidRPr="008741A9" w:rsidRDefault="001757BC" w:rsidP="000A5825">
            <w:pPr>
              <w:pStyle w:val="Tabela"/>
            </w:pPr>
            <w:r>
              <w:t>nuclear power</w:t>
            </w:r>
          </w:p>
        </w:tc>
        <w:tc>
          <w:tcPr>
            <w:tcW w:w="976" w:type="dxa"/>
            <w:shd w:val="clear" w:color="auto" w:fill="auto"/>
            <w:noWrap/>
            <w:vAlign w:val="center"/>
            <w:hideMark/>
          </w:tcPr>
          <w:p w14:paraId="1EAAA351" w14:textId="77777777" w:rsidR="0026256F" w:rsidRPr="008741A9" w:rsidRDefault="001757BC" w:rsidP="008741A9">
            <w:pPr>
              <w:pStyle w:val="Tabela"/>
              <w:jc w:val="center"/>
            </w:pPr>
            <w:r>
              <w:t>0.0</w:t>
            </w:r>
          </w:p>
        </w:tc>
        <w:tc>
          <w:tcPr>
            <w:tcW w:w="976" w:type="dxa"/>
            <w:shd w:val="clear" w:color="auto" w:fill="auto"/>
            <w:noWrap/>
            <w:vAlign w:val="center"/>
            <w:hideMark/>
          </w:tcPr>
          <w:p w14:paraId="13480BCE" w14:textId="77777777" w:rsidR="0026256F" w:rsidRPr="008741A9" w:rsidRDefault="001757BC" w:rsidP="008741A9">
            <w:pPr>
              <w:pStyle w:val="Tabela"/>
              <w:jc w:val="center"/>
            </w:pPr>
            <w:r>
              <w:t>0.0</w:t>
            </w:r>
          </w:p>
        </w:tc>
        <w:tc>
          <w:tcPr>
            <w:tcW w:w="976" w:type="dxa"/>
            <w:shd w:val="clear" w:color="auto" w:fill="auto"/>
            <w:noWrap/>
            <w:vAlign w:val="center"/>
            <w:hideMark/>
          </w:tcPr>
          <w:p w14:paraId="4DF9AC36" w14:textId="77777777" w:rsidR="0026256F" w:rsidRPr="008741A9" w:rsidRDefault="001757BC" w:rsidP="008741A9">
            <w:pPr>
              <w:pStyle w:val="Tabela"/>
              <w:jc w:val="center"/>
            </w:pPr>
            <w:r>
              <w:t>16.7</w:t>
            </w:r>
          </w:p>
        </w:tc>
        <w:tc>
          <w:tcPr>
            <w:tcW w:w="976" w:type="dxa"/>
            <w:shd w:val="clear" w:color="auto" w:fill="auto"/>
            <w:noWrap/>
            <w:vAlign w:val="center"/>
            <w:hideMark/>
          </w:tcPr>
          <w:p w14:paraId="7E506D4E" w14:textId="77777777" w:rsidR="0026256F" w:rsidRPr="008741A9" w:rsidRDefault="001757BC" w:rsidP="008741A9">
            <w:pPr>
              <w:pStyle w:val="Tabela"/>
              <w:jc w:val="center"/>
            </w:pPr>
            <w:r>
              <w:t>33.4</w:t>
            </w:r>
          </w:p>
        </w:tc>
      </w:tr>
      <w:tr w:rsidR="001757BC" w14:paraId="73A3D078" w14:textId="77777777" w:rsidTr="008741A9">
        <w:trPr>
          <w:trHeight w:val="300"/>
        </w:trPr>
        <w:tc>
          <w:tcPr>
            <w:tcW w:w="4200" w:type="dxa"/>
            <w:shd w:val="clear" w:color="auto" w:fill="auto"/>
            <w:noWrap/>
            <w:vAlign w:val="center"/>
            <w:hideMark/>
          </w:tcPr>
          <w:p w14:paraId="7A880AF4" w14:textId="77777777" w:rsidR="0026256F" w:rsidRPr="008741A9" w:rsidRDefault="001757BC" w:rsidP="000A5825">
            <w:pPr>
              <w:pStyle w:val="Tabela"/>
            </w:pPr>
            <w:r>
              <w:t>natural gas</w:t>
            </w:r>
          </w:p>
        </w:tc>
        <w:tc>
          <w:tcPr>
            <w:tcW w:w="976" w:type="dxa"/>
            <w:shd w:val="clear" w:color="auto" w:fill="auto"/>
            <w:noWrap/>
            <w:vAlign w:val="center"/>
          </w:tcPr>
          <w:p w14:paraId="5019268E" w14:textId="77777777" w:rsidR="0026256F" w:rsidRPr="008741A9" w:rsidRDefault="001757BC" w:rsidP="008741A9">
            <w:pPr>
              <w:pStyle w:val="Tabela"/>
              <w:jc w:val="center"/>
            </w:pPr>
            <w:r>
              <w:t>45.1</w:t>
            </w:r>
          </w:p>
        </w:tc>
        <w:tc>
          <w:tcPr>
            <w:tcW w:w="976" w:type="dxa"/>
            <w:shd w:val="clear" w:color="auto" w:fill="auto"/>
            <w:noWrap/>
            <w:vAlign w:val="center"/>
          </w:tcPr>
          <w:p w14:paraId="6FE8EF6C" w14:textId="77777777" w:rsidR="0026256F" w:rsidRPr="008741A9" w:rsidRDefault="001757BC" w:rsidP="008741A9">
            <w:pPr>
              <w:pStyle w:val="Tabela"/>
              <w:jc w:val="center"/>
            </w:pPr>
            <w:r>
              <w:t>52.6</w:t>
            </w:r>
          </w:p>
        </w:tc>
        <w:tc>
          <w:tcPr>
            <w:tcW w:w="976" w:type="dxa"/>
            <w:shd w:val="clear" w:color="auto" w:fill="auto"/>
            <w:noWrap/>
            <w:vAlign w:val="center"/>
          </w:tcPr>
          <w:p w14:paraId="5635FA45" w14:textId="77777777" w:rsidR="0026256F" w:rsidRPr="008741A9" w:rsidRDefault="001757BC" w:rsidP="008741A9">
            <w:pPr>
              <w:pStyle w:val="Tabela"/>
              <w:jc w:val="center"/>
            </w:pPr>
            <w:r>
              <w:t>67.5</w:t>
            </w:r>
          </w:p>
        </w:tc>
        <w:tc>
          <w:tcPr>
            <w:tcW w:w="976" w:type="dxa"/>
            <w:shd w:val="clear" w:color="auto" w:fill="auto"/>
            <w:noWrap/>
            <w:vAlign w:val="center"/>
          </w:tcPr>
          <w:p w14:paraId="6FCF029A" w14:textId="77777777" w:rsidR="0026256F" w:rsidRPr="008741A9" w:rsidRDefault="001757BC" w:rsidP="008741A9">
            <w:pPr>
              <w:pStyle w:val="Tabela"/>
              <w:jc w:val="center"/>
            </w:pPr>
            <w:r>
              <w:t>67.6</w:t>
            </w:r>
          </w:p>
        </w:tc>
      </w:tr>
      <w:tr w:rsidR="001757BC" w14:paraId="60926605" w14:textId="77777777" w:rsidTr="008741A9">
        <w:trPr>
          <w:trHeight w:val="300"/>
        </w:trPr>
        <w:tc>
          <w:tcPr>
            <w:tcW w:w="4200" w:type="dxa"/>
            <w:shd w:val="clear" w:color="auto" w:fill="auto"/>
            <w:noWrap/>
            <w:vAlign w:val="center"/>
            <w:hideMark/>
          </w:tcPr>
          <w:p w14:paraId="6E81759D" w14:textId="77777777" w:rsidR="0026256F" w:rsidRPr="008741A9" w:rsidRDefault="001757BC" w:rsidP="000A5825">
            <w:pPr>
              <w:pStyle w:val="Tabela"/>
            </w:pPr>
            <w:r>
              <w:t>hydropower</w:t>
            </w:r>
          </w:p>
        </w:tc>
        <w:tc>
          <w:tcPr>
            <w:tcW w:w="976" w:type="dxa"/>
            <w:shd w:val="clear" w:color="auto" w:fill="auto"/>
            <w:noWrap/>
            <w:vAlign w:val="center"/>
            <w:hideMark/>
          </w:tcPr>
          <w:p w14:paraId="778A0922" w14:textId="77777777" w:rsidR="0026256F" w:rsidRPr="008741A9" w:rsidRDefault="001757BC" w:rsidP="008741A9">
            <w:pPr>
              <w:pStyle w:val="Tabela"/>
              <w:jc w:val="center"/>
              <w:rPr>
                <w:color w:val="FF0000"/>
              </w:rPr>
            </w:pPr>
            <w:r>
              <w:t>1.8</w:t>
            </w:r>
          </w:p>
        </w:tc>
        <w:tc>
          <w:tcPr>
            <w:tcW w:w="976" w:type="dxa"/>
            <w:shd w:val="clear" w:color="auto" w:fill="auto"/>
            <w:noWrap/>
            <w:vAlign w:val="center"/>
            <w:hideMark/>
          </w:tcPr>
          <w:p w14:paraId="058D5C5C" w14:textId="77777777" w:rsidR="0026256F" w:rsidRPr="008741A9" w:rsidRDefault="001757BC" w:rsidP="008741A9">
            <w:pPr>
              <w:pStyle w:val="Tabela"/>
              <w:jc w:val="center"/>
              <w:rPr>
                <w:color w:val="FF0000"/>
              </w:rPr>
            </w:pPr>
            <w:r>
              <w:t>1.8</w:t>
            </w:r>
          </w:p>
        </w:tc>
        <w:tc>
          <w:tcPr>
            <w:tcW w:w="976" w:type="dxa"/>
            <w:shd w:val="clear" w:color="auto" w:fill="auto"/>
            <w:noWrap/>
            <w:vAlign w:val="center"/>
            <w:hideMark/>
          </w:tcPr>
          <w:p w14:paraId="1B1CE468" w14:textId="77777777" w:rsidR="0026256F" w:rsidRPr="008741A9" w:rsidRDefault="001757BC" w:rsidP="008741A9">
            <w:pPr>
              <w:pStyle w:val="Tabela"/>
              <w:jc w:val="center"/>
              <w:rPr>
                <w:color w:val="FF0000"/>
              </w:rPr>
            </w:pPr>
            <w:r>
              <w:t>1.9</w:t>
            </w:r>
          </w:p>
        </w:tc>
        <w:tc>
          <w:tcPr>
            <w:tcW w:w="976" w:type="dxa"/>
            <w:shd w:val="clear" w:color="auto" w:fill="auto"/>
            <w:noWrap/>
            <w:vAlign w:val="center"/>
            <w:hideMark/>
          </w:tcPr>
          <w:p w14:paraId="3E7318FD" w14:textId="77777777" w:rsidR="0026256F" w:rsidRPr="008741A9" w:rsidRDefault="001757BC" w:rsidP="008741A9">
            <w:pPr>
              <w:pStyle w:val="Tabela"/>
              <w:jc w:val="center"/>
              <w:rPr>
                <w:color w:val="FF0000"/>
              </w:rPr>
            </w:pPr>
            <w:r>
              <w:t>1.8</w:t>
            </w:r>
          </w:p>
        </w:tc>
      </w:tr>
      <w:tr w:rsidR="001757BC" w14:paraId="6D810B2A" w14:textId="77777777" w:rsidTr="008741A9">
        <w:trPr>
          <w:trHeight w:val="300"/>
        </w:trPr>
        <w:tc>
          <w:tcPr>
            <w:tcW w:w="4200" w:type="dxa"/>
            <w:shd w:val="clear" w:color="auto" w:fill="auto"/>
            <w:noWrap/>
            <w:vAlign w:val="center"/>
          </w:tcPr>
          <w:p w14:paraId="6B60ABED" w14:textId="77777777" w:rsidR="0026256F" w:rsidRPr="008741A9" w:rsidRDefault="001757BC" w:rsidP="000A5825">
            <w:pPr>
              <w:pStyle w:val="Tabela"/>
            </w:pPr>
            <w:r>
              <w:t>wind energy, onshore</w:t>
            </w:r>
          </w:p>
        </w:tc>
        <w:tc>
          <w:tcPr>
            <w:tcW w:w="976" w:type="dxa"/>
            <w:shd w:val="clear" w:color="auto" w:fill="auto"/>
            <w:noWrap/>
            <w:vAlign w:val="center"/>
          </w:tcPr>
          <w:p w14:paraId="76B08254" w14:textId="77777777" w:rsidR="0026256F" w:rsidRPr="008741A9" w:rsidRDefault="001757BC" w:rsidP="008741A9">
            <w:pPr>
              <w:pStyle w:val="Tabela"/>
              <w:jc w:val="center"/>
              <w:rPr>
                <w:color w:val="FF0000"/>
              </w:rPr>
            </w:pPr>
            <w:r>
              <w:t>25.4</w:t>
            </w:r>
          </w:p>
        </w:tc>
        <w:tc>
          <w:tcPr>
            <w:tcW w:w="976" w:type="dxa"/>
            <w:shd w:val="clear" w:color="auto" w:fill="auto"/>
            <w:noWrap/>
            <w:vAlign w:val="center"/>
          </w:tcPr>
          <w:p w14:paraId="6C84CB9F" w14:textId="77777777" w:rsidR="0026256F" w:rsidRPr="008741A9" w:rsidRDefault="001757BC" w:rsidP="008741A9">
            <w:pPr>
              <w:pStyle w:val="Tabela"/>
              <w:jc w:val="center"/>
              <w:rPr>
                <w:color w:val="FF0000"/>
              </w:rPr>
            </w:pPr>
            <w:r>
              <w:t>23.1</w:t>
            </w:r>
          </w:p>
        </w:tc>
        <w:tc>
          <w:tcPr>
            <w:tcW w:w="976" w:type="dxa"/>
            <w:shd w:val="clear" w:color="auto" w:fill="auto"/>
            <w:noWrap/>
            <w:vAlign w:val="center"/>
          </w:tcPr>
          <w:p w14:paraId="3D847D63" w14:textId="77777777" w:rsidR="0026256F" w:rsidRPr="008741A9" w:rsidRDefault="001757BC" w:rsidP="008741A9">
            <w:pPr>
              <w:pStyle w:val="Tabela"/>
              <w:jc w:val="center"/>
              <w:rPr>
                <w:color w:val="FF0000"/>
              </w:rPr>
            </w:pPr>
            <w:r>
              <w:t>14.5</w:t>
            </w:r>
          </w:p>
        </w:tc>
        <w:tc>
          <w:tcPr>
            <w:tcW w:w="976" w:type="dxa"/>
            <w:shd w:val="clear" w:color="auto" w:fill="auto"/>
            <w:noWrap/>
            <w:vAlign w:val="center"/>
          </w:tcPr>
          <w:p w14:paraId="1ECB04BA" w14:textId="77777777" w:rsidR="0026256F" w:rsidRPr="008741A9" w:rsidRDefault="001757BC" w:rsidP="008741A9">
            <w:pPr>
              <w:pStyle w:val="Tabela"/>
              <w:jc w:val="center"/>
              <w:rPr>
                <w:color w:val="FF0000"/>
              </w:rPr>
            </w:pPr>
            <w:r>
              <w:t>22.1</w:t>
            </w:r>
          </w:p>
        </w:tc>
      </w:tr>
      <w:tr w:rsidR="001757BC" w14:paraId="64789848" w14:textId="77777777" w:rsidTr="008741A9">
        <w:trPr>
          <w:trHeight w:val="300"/>
        </w:trPr>
        <w:tc>
          <w:tcPr>
            <w:tcW w:w="4200" w:type="dxa"/>
            <w:shd w:val="clear" w:color="auto" w:fill="auto"/>
            <w:noWrap/>
            <w:vAlign w:val="center"/>
            <w:hideMark/>
          </w:tcPr>
          <w:p w14:paraId="0A9641EC" w14:textId="77777777" w:rsidR="0026256F" w:rsidRPr="008741A9" w:rsidRDefault="001757BC" w:rsidP="000A5825">
            <w:pPr>
              <w:pStyle w:val="Tabela"/>
            </w:pPr>
            <w:r>
              <w:t>wind energy, offshore</w:t>
            </w:r>
          </w:p>
        </w:tc>
        <w:tc>
          <w:tcPr>
            <w:tcW w:w="976" w:type="dxa"/>
            <w:shd w:val="clear" w:color="auto" w:fill="auto"/>
            <w:noWrap/>
            <w:vAlign w:val="center"/>
            <w:hideMark/>
          </w:tcPr>
          <w:p w14:paraId="416BB15B" w14:textId="77777777" w:rsidR="0026256F" w:rsidRPr="008741A9" w:rsidRDefault="001757BC" w:rsidP="008741A9">
            <w:pPr>
              <w:pStyle w:val="Tabela"/>
              <w:jc w:val="center"/>
            </w:pPr>
            <w:r>
              <w:t>0.0</w:t>
            </w:r>
          </w:p>
        </w:tc>
        <w:tc>
          <w:tcPr>
            <w:tcW w:w="976" w:type="dxa"/>
            <w:shd w:val="clear" w:color="auto" w:fill="auto"/>
            <w:noWrap/>
            <w:vAlign w:val="center"/>
            <w:hideMark/>
          </w:tcPr>
          <w:p w14:paraId="5B7FD9DB" w14:textId="77777777" w:rsidR="0026256F" w:rsidRPr="008741A9" w:rsidRDefault="001757BC" w:rsidP="008741A9">
            <w:pPr>
              <w:pStyle w:val="Tabela"/>
              <w:jc w:val="center"/>
            </w:pPr>
            <w:r>
              <w:t>24.0</w:t>
            </w:r>
          </w:p>
        </w:tc>
        <w:tc>
          <w:tcPr>
            <w:tcW w:w="976" w:type="dxa"/>
            <w:shd w:val="clear" w:color="auto" w:fill="auto"/>
            <w:noWrap/>
            <w:vAlign w:val="center"/>
            <w:hideMark/>
          </w:tcPr>
          <w:p w14:paraId="52D592AE" w14:textId="77777777" w:rsidR="0026256F" w:rsidRPr="008741A9" w:rsidRDefault="001757BC" w:rsidP="008741A9">
            <w:pPr>
              <w:pStyle w:val="Tabela"/>
              <w:jc w:val="center"/>
            </w:pPr>
            <w:r>
              <w:t>39.2</w:t>
            </w:r>
          </w:p>
        </w:tc>
        <w:tc>
          <w:tcPr>
            <w:tcW w:w="976" w:type="dxa"/>
            <w:shd w:val="clear" w:color="auto" w:fill="auto"/>
            <w:noWrap/>
            <w:vAlign w:val="center"/>
            <w:hideMark/>
          </w:tcPr>
          <w:p w14:paraId="6668FB2B" w14:textId="77777777" w:rsidR="0026256F" w:rsidRPr="008741A9" w:rsidRDefault="001757BC" w:rsidP="008741A9">
            <w:pPr>
              <w:pStyle w:val="Tabela"/>
              <w:jc w:val="center"/>
            </w:pPr>
            <w:r>
              <w:t>39.4</w:t>
            </w:r>
          </w:p>
        </w:tc>
      </w:tr>
      <w:tr w:rsidR="001757BC" w14:paraId="48BCE484" w14:textId="77777777" w:rsidTr="008741A9">
        <w:trPr>
          <w:trHeight w:val="300"/>
        </w:trPr>
        <w:tc>
          <w:tcPr>
            <w:tcW w:w="4200" w:type="dxa"/>
            <w:shd w:val="clear" w:color="auto" w:fill="auto"/>
            <w:noWrap/>
            <w:vAlign w:val="center"/>
            <w:hideMark/>
          </w:tcPr>
          <w:p w14:paraId="0176DF12" w14:textId="77777777" w:rsidR="0026256F" w:rsidRPr="008741A9" w:rsidRDefault="001757BC" w:rsidP="000A5825">
            <w:pPr>
              <w:pStyle w:val="Tabela"/>
            </w:pPr>
            <w:r>
              <w:t>solar energy</w:t>
            </w:r>
          </w:p>
        </w:tc>
        <w:tc>
          <w:tcPr>
            <w:tcW w:w="976" w:type="dxa"/>
            <w:shd w:val="clear" w:color="auto" w:fill="auto"/>
            <w:noWrap/>
            <w:vAlign w:val="center"/>
            <w:hideMark/>
          </w:tcPr>
          <w:p w14:paraId="48587202" w14:textId="77777777" w:rsidR="0026256F" w:rsidRPr="008741A9" w:rsidRDefault="001757BC" w:rsidP="008741A9">
            <w:pPr>
              <w:pStyle w:val="Tabela"/>
              <w:jc w:val="center"/>
            </w:pPr>
            <w:r>
              <w:t>4.6</w:t>
            </w:r>
          </w:p>
        </w:tc>
        <w:tc>
          <w:tcPr>
            <w:tcW w:w="976" w:type="dxa"/>
            <w:shd w:val="clear" w:color="auto" w:fill="auto"/>
            <w:noWrap/>
            <w:vAlign w:val="center"/>
            <w:hideMark/>
          </w:tcPr>
          <w:p w14:paraId="041A809C" w14:textId="77777777" w:rsidR="0026256F" w:rsidRPr="008741A9" w:rsidRDefault="001757BC" w:rsidP="008741A9">
            <w:pPr>
              <w:pStyle w:val="Tabela"/>
              <w:jc w:val="center"/>
            </w:pPr>
            <w:r>
              <w:t>4.4</w:t>
            </w:r>
          </w:p>
        </w:tc>
        <w:tc>
          <w:tcPr>
            <w:tcW w:w="976" w:type="dxa"/>
            <w:shd w:val="clear" w:color="auto" w:fill="auto"/>
            <w:noWrap/>
            <w:vAlign w:val="center"/>
            <w:hideMark/>
          </w:tcPr>
          <w:p w14:paraId="07C4A35D" w14:textId="77777777" w:rsidR="0026256F" w:rsidRPr="008741A9" w:rsidRDefault="001757BC" w:rsidP="008741A9">
            <w:pPr>
              <w:pStyle w:val="Tabela"/>
              <w:jc w:val="center"/>
            </w:pPr>
            <w:r>
              <w:t>4.3</w:t>
            </w:r>
          </w:p>
        </w:tc>
        <w:tc>
          <w:tcPr>
            <w:tcW w:w="976" w:type="dxa"/>
            <w:shd w:val="clear" w:color="auto" w:fill="auto"/>
            <w:noWrap/>
            <w:vAlign w:val="center"/>
            <w:hideMark/>
          </w:tcPr>
          <w:p w14:paraId="1DBBCD3A" w14:textId="77777777" w:rsidR="0026256F" w:rsidRPr="008741A9" w:rsidRDefault="001757BC" w:rsidP="008741A9">
            <w:pPr>
              <w:pStyle w:val="Tabela"/>
              <w:jc w:val="center"/>
            </w:pPr>
            <w:r>
              <w:t>9.6</w:t>
            </w:r>
          </w:p>
        </w:tc>
      </w:tr>
      <w:tr w:rsidR="001757BC" w14:paraId="08D2A32D" w14:textId="77777777" w:rsidTr="008741A9">
        <w:trPr>
          <w:trHeight w:val="300"/>
        </w:trPr>
        <w:tc>
          <w:tcPr>
            <w:tcW w:w="4200" w:type="dxa"/>
            <w:shd w:val="clear" w:color="auto" w:fill="auto"/>
            <w:noWrap/>
            <w:vAlign w:val="center"/>
            <w:hideMark/>
          </w:tcPr>
          <w:p w14:paraId="11976982" w14:textId="77777777" w:rsidR="0026256F" w:rsidRPr="008741A9" w:rsidRDefault="001757BC" w:rsidP="000A5825">
            <w:pPr>
              <w:pStyle w:val="Tabela"/>
            </w:pPr>
            <w:r>
              <w:rPr>
                <w:b/>
              </w:rPr>
              <w:t>total</w:t>
            </w:r>
          </w:p>
        </w:tc>
        <w:tc>
          <w:tcPr>
            <w:tcW w:w="976" w:type="dxa"/>
            <w:shd w:val="clear" w:color="auto" w:fill="auto"/>
            <w:noWrap/>
            <w:vAlign w:val="center"/>
            <w:hideMark/>
          </w:tcPr>
          <w:p w14:paraId="78B753A0" w14:textId="77777777" w:rsidR="0026256F" w:rsidRPr="008741A9" w:rsidRDefault="001757BC" w:rsidP="008741A9">
            <w:pPr>
              <w:pStyle w:val="Tabela"/>
              <w:jc w:val="center"/>
            </w:pPr>
            <w:r>
              <w:rPr>
                <w:b/>
              </w:rPr>
              <w:t>170.1</w:t>
            </w:r>
          </w:p>
        </w:tc>
        <w:tc>
          <w:tcPr>
            <w:tcW w:w="976" w:type="dxa"/>
            <w:shd w:val="clear" w:color="auto" w:fill="auto"/>
            <w:noWrap/>
            <w:vAlign w:val="center"/>
            <w:hideMark/>
          </w:tcPr>
          <w:p w14:paraId="2C101231" w14:textId="77777777" w:rsidR="0026256F" w:rsidRPr="008741A9" w:rsidRDefault="001757BC" w:rsidP="008741A9">
            <w:pPr>
              <w:pStyle w:val="Tabela"/>
              <w:jc w:val="center"/>
            </w:pPr>
            <w:r>
              <w:rPr>
                <w:b/>
              </w:rPr>
              <w:t>181.1</w:t>
            </w:r>
          </w:p>
        </w:tc>
        <w:tc>
          <w:tcPr>
            <w:tcW w:w="976" w:type="dxa"/>
            <w:shd w:val="clear" w:color="auto" w:fill="auto"/>
            <w:noWrap/>
            <w:vAlign w:val="center"/>
            <w:hideMark/>
          </w:tcPr>
          <w:p w14:paraId="7F96BF62" w14:textId="77777777" w:rsidR="0026256F" w:rsidRPr="008741A9" w:rsidRDefault="001757BC" w:rsidP="008741A9">
            <w:pPr>
              <w:pStyle w:val="Tabela"/>
              <w:jc w:val="center"/>
            </w:pPr>
            <w:r>
              <w:rPr>
                <w:b/>
              </w:rPr>
              <w:t>191.9</w:t>
            </w:r>
          </w:p>
        </w:tc>
        <w:tc>
          <w:tcPr>
            <w:tcW w:w="976" w:type="dxa"/>
            <w:shd w:val="clear" w:color="auto" w:fill="auto"/>
            <w:noWrap/>
            <w:vAlign w:val="center"/>
            <w:hideMark/>
          </w:tcPr>
          <w:p w14:paraId="55390DC8" w14:textId="77777777" w:rsidR="0026256F" w:rsidRPr="008741A9" w:rsidRDefault="001757BC" w:rsidP="008741A9">
            <w:pPr>
              <w:pStyle w:val="Tabela"/>
              <w:jc w:val="center"/>
            </w:pPr>
            <w:r>
              <w:rPr>
                <w:b/>
              </w:rPr>
              <w:t>204.2</w:t>
            </w:r>
          </w:p>
        </w:tc>
      </w:tr>
    </w:tbl>
    <w:p w14:paraId="13CAAFF2" w14:textId="77777777" w:rsidR="000A5825" w:rsidRPr="008741A9" w:rsidRDefault="000A5825" w:rsidP="000A2F34">
      <w:pPr>
        <w:spacing w:before="120" w:after="160" w:line="259" w:lineRule="auto"/>
        <w:rPr>
          <w:rFonts w:eastAsia="Calibri"/>
          <w:i/>
          <w:iCs/>
          <w:sz w:val="18"/>
          <w:szCs w:val="18"/>
        </w:rPr>
      </w:pPr>
    </w:p>
    <w:p w14:paraId="61CC8C09" w14:textId="77777777" w:rsidR="000A2F34" w:rsidRPr="008741A9" w:rsidRDefault="001757BC" w:rsidP="000A2F34">
      <w:pPr>
        <w:spacing w:before="120" w:after="160" w:line="259" w:lineRule="auto"/>
        <w:rPr>
          <w:rFonts w:eastAsia="Calibri"/>
          <w:i/>
          <w:iCs/>
          <w:sz w:val="18"/>
          <w:szCs w:val="18"/>
        </w:rPr>
      </w:pPr>
      <w:r>
        <w:rPr>
          <w:i/>
          <w:sz w:val="18"/>
        </w:rPr>
        <w:t>Source: The Ministry of Climate and Environment, in collaboration with the Office of the Government Plenipotentiary for Strategic Energy Infrastructure and PSE S.A. Transmission System Operator</w:t>
      </w:r>
    </w:p>
    <w:p w14:paraId="7F252D27" w14:textId="77777777" w:rsidR="001F2574" w:rsidRPr="008741A9" w:rsidRDefault="001F2574" w:rsidP="00E75609">
      <w:pPr>
        <w:rPr>
          <w:b/>
        </w:rPr>
        <w:sectPr w:rsidR="001F2574" w:rsidRPr="008741A9" w:rsidSect="00E75609">
          <w:pgSz w:w="11906" w:h="16838"/>
          <w:pgMar w:top="1417" w:right="1417" w:bottom="1417" w:left="1417" w:header="708" w:footer="708" w:gutter="0"/>
          <w:cols w:space="708"/>
          <w:docGrid w:linePitch="360"/>
        </w:sectPr>
      </w:pPr>
    </w:p>
    <w:p w14:paraId="504222FC" w14:textId="3BDB3ECC" w:rsidR="001757BC" w:rsidRDefault="00D878D6" w:rsidP="00E75609">
      <w:r>
        <w:rPr>
          <w:noProof/>
          <w:lang w:val="pl-PL" w:eastAsia="ja-JP"/>
        </w:rPr>
        <w:lastRenderedPageBreak/>
        <mc:AlternateContent>
          <mc:Choice Requires="wps">
            <w:drawing>
              <wp:anchor distT="0" distB="0" distL="114300" distR="114300" simplePos="0" relativeHeight="251661824" behindDoc="0" locked="0" layoutInCell="1" allowOverlap="1" wp14:anchorId="563B090C" wp14:editId="788DED5B">
                <wp:simplePos x="0" y="0"/>
                <wp:positionH relativeFrom="column">
                  <wp:posOffset>0</wp:posOffset>
                </wp:positionH>
                <wp:positionV relativeFrom="paragraph">
                  <wp:posOffset>4055518</wp:posOffset>
                </wp:positionV>
                <wp:extent cx="5759450" cy="233045"/>
                <wp:effectExtent l="0" t="2540" r="0" b="2540"/>
                <wp:wrapTopAndBottom/>
                <wp:docPr id="1" name="Pole tekstowe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233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37F231" w14:textId="1DD21F54" w:rsidR="006D4C77" w:rsidRPr="00161017" w:rsidRDefault="006D4C77" w:rsidP="006D4C77">
                            <w:pPr>
                              <w:pStyle w:val="Legenda"/>
                              <w:rPr>
                                <w:b/>
                              </w:rPr>
                            </w:pPr>
                            <w:r>
                              <w:t>Figure 20. Structure of electricity generation [</w:t>
                            </w:r>
                            <w:proofErr w:type="spellStart"/>
                            <w:r>
                              <w:t>TWh</w:t>
                            </w:r>
                            <w:proofErr w:type="spellEnd"/>
                            <w: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63B090C" id="Pole tekstowe 261" o:spid="_x0000_s1063" type="#_x0000_t202" style="position:absolute;left:0;text-align:left;margin-left:0;margin-top:319.35pt;width:453.5pt;height:18.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" stroked="f">
                <v:textbox style="mso-fit-shape-to-text:t" inset="0,0,0,0">
                  <w:txbxContent>
                    <w:p w14:paraId="3737F231" w14:textId="1DD21F54" w:rsidR="006D4C77" w:rsidRPr="00161017" w:rsidRDefault="006D4C77" w:rsidP="006D4C77">
                      <w:pPr>
                        <w:pStyle w:val="Legenda"/>
                        <w:rPr>
                          <w:b/>
                        </w:rPr>
                      </w:pPr>
                      <w:r>
                        <w:t>Figure 20. Structure of electricity generation [</w:t>
                      </w:r>
                      <w:proofErr w:type="spellStart"/>
                      <w:r>
                        <w:t>TWh</w:t>
                      </w:r>
                      <w:proofErr w:type="spellEnd"/>
                      <w:r>
                        <w:t>]</w:t>
                      </w:r>
                    </w:p>
                  </w:txbxContent>
                </v:textbox>
                <w10:wrap type="topAndBottom"/>
              </v:shape>
            </w:pict>
          </mc:Fallback>
        </mc:AlternateContent>
      </w:r>
      <w:r w:rsidR="003D0870">
        <w:rPr>
          <w:noProof/>
          <w:lang w:val="pl-PL" w:eastAsia="ja-JP"/>
        </w:rPr>
        <mc:AlternateContent>
          <mc:Choice Requires="wps">
            <w:drawing>
              <wp:anchor distT="0" distB="0" distL="114300" distR="114300" simplePos="0" relativeHeight="251655680" behindDoc="0" locked="0" layoutInCell="1" allowOverlap="1" wp14:anchorId="281ACB08" wp14:editId="77D7A6E7">
                <wp:simplePos x="0" y="0"/>
                <wp:positionH relativeFrom="column">
                  <wp:posOffset>4551680</wp:posOffset>
                </wp:positionH>
                <wp:positionV relativeFrom="paragraph">
                  <wp:posOffset>1037429</wp:posOffset>
                </wp:positionV>
                <wp:extent cx="1600200" cy="2458529"/>
                <wp:effectExtent l="0" t="0" r="0" b="0"/>
                <wp:wrapNone/>
                <wp:docPr id="166"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4585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8796BB" w14:textId="77777777" w:rsidR="00981435" w:rsidRDefault="00981435" w:rsidP="00D07349">
                            <w:pPr>
                              <w:spacing w:after="0" w:line="391" w:lineRule="auto"/>
                            </w:pPr>
                            <w:r>
                              <w:t>Solar energy</w:t>
                            </w:r>
                          </w:p>
                          <w:p w14:paraId="5BAE5F92" w14:textId="77777777" w:rsidR="00981435" w:rsidRDefault="00981435" w:rsidP="00D07349">
                            <w:pPr>
                              <w:spacing w:after="0" w:line="391" w:lineRule="auto"/>
                            </w:pPr>
                            <w:r>
                              <w:t>Wind energy, offshore</w:t>
                            </w:r>
                          </w:p>
                          <w:p w14:paraId="4B95437F" w14:textId="77777777" w:rsidR="00981435" w:rsidRDefault="00981435" w:rsidP="00D07349">
                            <w:pPr>
                              <w:spacing w:after="0" w:line="391" w:lineRule="auto"/>
                            </w:pPr>
                            <w:r>
                              <w:t>Wind energy, onshore</w:t>
                            </w:r>
                          </w:p>
                          <w:p w14:paraId="384B48B6" w14:textId="77777777" w:rsidR="00981435" w:rsidRDefault="00981435" w:rsidP="00D07349">
                            <w:pPr>
                              <w:spacing w:after="0" w:line="391" w:lineRule="auto"/>
                            </w:pPr>
                            <w:r>
                              <w:t>Water</w:t>
                            </w:r>
                          </w:p>
                          <w:p w14:paraId="3B314556" w14:textId="77777777" w:rsidR="00981435" w:rsidRDefault="00981435" w:rsidP="00D07349">
                            <w:pPr>
                              <w:spacing w:after="0" w:line="391" w:lineRule="auto"/>
                            </w:pPr>
                            <w:r>
                              <w:t>Natural gas</w:t>
                            </w:r>
                          </w:p>
                          <w:p w14:paraId="6C3DB833" w14:textId="77777777" w:rsidR="00981435" w:rsidRDefault="00981435" w:rsidP="00D07349">
                            <w:pPr>
                              <w:spacing w:after="0" w:line="391" w:lineRule="auto"/>
                            </w:pPr>
                            <w:r>
                              <w:t>Nuclear</w:t>
                            </w:r>
                          </w:p>
                          <w:p w14:paraId="16D07311" w14:textId="77777777" w:rsidR="00981435" w:rsidRDefault="00981435" w:rsidP="00D07349">
                            <w:pPr>
                              <w:spacing w:after="0" w:line="391" w:lineRule="auto"/>
                            </w:pPr>
                            <w:r>
                              <w:t>Lignite</w:t>
                            </w:r>
                          </w:p>
                          <w:p w14:paraId="55DB1470" w14:textId="77777777" w:rsidR="00981435" w:rsidRDefault="00981435" w:rsidP="00D07349">
                            <w:pPr>
                              <w:spacing w:after="0" w:line="391" w:lineRule="auto"/>
                            </w:pPr>
                            <w:r>
                              <w:t>Hard coal</w:t>
                            </w:r>
                          </w:p>
                          <w:p w14:paraId="50ABEE8B" w14:textId="77777777" w:rsidR="00981435" w:rsidRDefault="00981435" w:rsidP="00D07349">
                            <w:pPr>
                              <w:spacing w:after="0" w:line="391" w:lineRule="auto"/>
                            </w:pPr>
                            <w:r>
                              <w:t>Biomass and biogas</w:t>
                            </w:r>
                          </w:p>
                          <w:p w14:paraId="6EEB2CE0" w14:textId="77777777" w:rsidR="00981435" w:rsidRDefault="00981435" w:rsidP="00D07349">
                            <w:pPr>
                              <w:spacing w:after="0" w:line="391" w:lineRule="auto"/>
                            </w:pPr>
                            <w:r>
                              <w:t>CHP plants</w:t>
                            </w:r>
                          </w:p>
                          <w:p w14:paraId="4F257A2C" w14:textId="77777777" w:rsidR="00981435" w:rsidRPr="003D0870" w:rsidRDefault="00981435" w:rsidP="003D0870">
                            <w:pPr>
                              <w:spacing w:after="0" w:line="334" w:lineRule="auto"/>
                            </w:pPr>
                          </w:p>
                          <w:p w14:paraId="6BCCB9EE" w14:textId="77777777" w:rsidR="00981435" w:rsidRPr="00D546E6" w:rsidRDefault="00981435" w:rsidP="003D0870">
                            <w:pPr>
                              <w:spacing w:after="0" w:line="360" w:lineRule="auto"/>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1ACB08" id="_x0000_s1064" type="#_x0000_t202" style="position:absolute;left:0;text-align:left;margin-left:358.4pt;margin-top:81.7pt;width:126pt;height:19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" stroked="f">
                <v:textbox inset="0,0,0,0">
                  <w:txbxContent>
                    <w:p w14:paraId="3B8796BB" w14:textId="77777777" w:rsidR="00981435" w:rsidRDefault="00981435" w:rsidP="00D07349">
                      <w:pPr>
                        <w:spacing w:after="0" w:line="391" w:lineRule="auto"/>
                      </w:pPr>
                      <w:r>
                        <w:t>Solar energy</w:t>
                      </w:r>
                    </w:p>
                    <w:p w14:paraId="5BAE5F92" w14:textId="77777777" w:rsidR="00981435" w:rsidRDefault="00981435" w:rsidP="00D07349">
                      <w:pPr>
                        <w:spacing w:after="0" w:line="391" w:lineRule="auto"/>
                      </w:pPr>
                      <w:r>
                        <w:t>Wind energy, offshore</w:t>
                      </w:r>
                    </w:p>
                    <w:p w14:paraId="4B95437F" w14:textId="77777777" w:rsidR="00981435" w:rsidRDefault="00981435" w:rsidP="00D07349">
                      <w:pPr>
                        <w:spacing w:after="0" w:line="391" w:lineRule="auto"/>
                      </w:pPr>
                      <w:r>
                        <w:t>Wind energy, onshore</w:t>
                      </w:r>
                    </w:p>
                    <w:p w14:paraId="384B48B6" w14:textId="77777777" w:rsidR="00981435" w:rsidRDefault="00981435" w:rsidP="00D07349">
                      <w:pPr>
                        <w:spacing w:after="0" w:line="391" w:lineRule="auto"/>
                      </w:pPr>
                      <w:r>
                        <w:t>Water</w:t>
                      </w:r>
                    </w:p>
                    <w:p w14:paraId="3B314556" w14:textId="77777777" w:rsidR="00981435" w:rsidRDefault="00981435" w:rsidP="00D07349">
                      <w:pPr>
                        <w:spacing w:after="0" w:line="391" w:lineRule="auto"/>
                      </w:pPr>
                      <w:r>
                        <w:t>Natural gas</w:t>
                      </w:r>
                    </w:p>
                    <w:p w14:paraId="6C3DB833" w14:textId="77777777" w:rsidR="00981435" w:rsidRDefault="00981435" w:rsidP="00D07349">
                      <w:pPr>
                        <w:spacing w:after="0" w:line="391" w:lineRule="auto"/>
                      </w:pPr>
                      <w:r>
                        <w:t>Nuclear</w:t>
                      </w:r>
                    </w:p>
                    <w:p w14:paraId="16D07311" w14:textId="77777777" w:rsidR="00981435" w:rsidRDefault="00981435" w:rsidP="00D07349">
                      <w:pPr>
                        <w:spacing w:after="0" w:line="391" w:lineRule="auto"/>
                      </w:pPr>
                      <w:r>
                        <w:t>Lignite</w:t>
                      </w:r>
                    </w:p>
                    <w:p w14:paraId="55DB1470" w14:textId="77777777" w:rsidR="00981435" w:rsidRDefault="00981435" w:rsidP="00D07349">
                      <w:pPr>
                        <w:spacing w:after="0" w:line="391" w:lineRule="auto"/>
                      </w:pPr>
                      <w:r>
                        <w:t>Hard coal</w:t>
                      </w:r>
                    </w:p>
                    <w:p w14:paraId="50ABEE8B" w14:textId="77777777" w:rsidR="00981435" w:rsidRDefault="00981435" w:rsidP="00D07349">
                      <w:pPr>
                        <w:spacing w:after="0" w:line="391" w:lineRule="auto"/>
                      </w:pPr>
                      <w:r>
                        <w:t>Biomass and biogas</w:t>
                      </w:r>
                    </w:p>
                    <w:p w14:paraId="6EEB2CE0" w14:textId="77777777" w:rsidR="00981435" w:rsidRDefault="00981435" w:rsidP="00D07349">
                      <w:pPr>
                        <w:spacing w:after="0" w:line="391" w:lineRule="auto"/>
                      </w:pPr>
                      <w:r>
                        <w:t>CHP plants</w:t>
                      </w:r>
                    </w:p>
                    <w:p w14:paraId="4F257A2C" w14:textId="77777777" w:rsidR="00981435" w:rsidRPr="003D0870" w:rsidRDefault="00981435" w:rsidP="003D0870">
                      <w:pPr>
                        <w:spacing w:after="0" w:line="334" w:lineRule="auto"/>
                      </w:pPr>
                    </w:p>
                    <w:p w14:paraId="6BCCB9EE" w14:textId="77777777" w:rsidR="00981435" w:rsidRPr="00D546E6" w:rsidRDefault="00981435" w:rsidP="003D0870">
                      <w:pPr>
                        <w:spacing w:after="0" w:line="360" w:lineRule="auto"/>
                        <w:rPr>
                          <w:sz w:val="16"/>
                        </w:rPr>
                      </w:pPr>
                    </w:p>
                  </w:txbxContent>
                </v:textbox>
              </v:shape>
            </w:pict>
          </mc:Fallback>
        </mc:AlternateContent>
      </w:r>
      <w:r w:rsidR="001A61BC">
        <w:rPr>
          <w:noProof/>
          <w:lang w:val="pl-PL" w:eastAsia="ja-JP"/>
        </w:rPr>
        <mc:AlternateContent>
          <mc:Choice Requires="wps">
            <w:drawing>
              <wp:anchor distT="0" distB="0" distL="114300" distR="114300" simplePos="0" relativeHeight="251653632" behindDoc="0" locked="0" layoutInCell="1" allowOverlap="1" wp14:anchorId="39FAC95A" wp14:editId="272AED05">
                <wp:simplePos x="0" y="0"/>
                <wp:positionH relativeFrom="margin">
                  <wp:posOffset>76200</wp:posOffset>
                </wp:positionH>
                <wp:positionV relativeFrom="paragraph">
                  <wp:posOffset>3603625</wp:posOffset>
                </wp:positionV>
                <wp:extent cx="5759450" cy="233045"/>
                <wp:effectExtent l="4445" t="0" r="0" b="0"/>
                <wp:wrapTopAndBottom/>
                <wp:docPr id="12" name="Pole tekstow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233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4B7B21" w14:textId="77777777" w:rsidR="00981435" w:rsidRPr="00360C2E" w:rsidRDefault="00981435" w:rsidP="00E75609">
                            <w:pPr>
                              <w:pStyle w:val="Legenda"/>
                              <w:rPr>
                                <w:b/>
                              </w:rPr>
                            </w:pPr>
                            <w:r>
                              <w:t xml:space="preserve">Figure </w:t>
                            </w:r>
                            <w:r>
                              <w:fldChar w:fldCharType="begin"/>
                            </w:r>
                            <w:r>
                              <w:instrText xml:space="preserve"> SEQ Rysunek \* ARABIC </w:instrText>
                            </w:r>
                            <w:r>
                              <w:fldChar w:fldCharType="separate"/>
                            </w:r>
                            <w:r>
                              <w:t>20</w:t>
                            </w:r>
                            <w:r>
                              <w:fldChar w:fldCharType="end"/>
                            </w:r>
                            <w:r>
                              <w:t>. Electricity production structure [</w:t>
                            </w:r>
                            <w:proofErr w:type="spellStart"/>
                            <w:r>
                              <w:t>TWh</w:t>
                            </w:r>
                            <w:proofErr w:type="spellEnd"/>
                            <w: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9FAC95A" id="Pole tekstowe 26" o:spid="_x0000_s1065" type="#_x0000_t202" style="position:absolute;left:0;text-align:left;margin-left:6pt;margin-top:283.75pt;width:453.5pt;height:18.3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" stroked="f">
                <v:textbox style="mso-fit-shape-to-text:t" inset="0,0,0,0">
                  <w:txbxContent>
                    <w:p w14:paraId="034B7B21" w14:textId="77777777" w:rsidR="00981435" w:rsidRPr="00360C2E" w:rsidRDefault="00981435" w:rsidP="00E75609">
                      <w:pPr>
                        <w:pStyle w:val="Legenda"/>
                        <w:rPr>
                          <w:b/>
                        </w:rPr>
                      </w:pPr>
                      <w:r>
                        <w:t xml:space="preserve">Figure </w:t>
                      </w:r>
                      <w:r>
                        <w:fldChar w:fldCharType="begin"/>
                      </w:r>
                      <w:r>
                        <w:instrText xml:space="preserve"> SEQ Rysunek \* ARABIC </w:instrText>
                      </w:r>
                      <w:r>
                        <w:fldChar w:fldCharType="separate"/>
                      </w:r>
                      <w:r>
                        <w:t>20</w:t>
                      </w:r>
                      <w:r>
                        <w:fldChar w:fldCharType="end"/>
                      </w:r>
                      <w:r>
                        <w:t>. Electricity production structure [</w:t>
                      </w:r>
                      <w:proofErr w:type="spellStart"/>
                      <w:r>
                        <w:t>TWh</w:t>
                      </w:r>
                      <w:proofErr w:type="spellEnd"/>
                      <w:r>
                        <w:t>]</w:t>
                      </w:r>
                    </w:p>
                  </w:txbxContent>
                </v:textbox>
                <w10:wrap type="topAndBottom" anchorx="margin"/>
              </v:shape>
            </w:pict>
          </mc:Fallback>
        </mc:AlternateContent>
      </w:r>
      <w:r w:rsidR="001757BC">
        <w:t xml:space="preserve"> </w:t>
      </w:r>
      <w:r w:rsidR="001A61BC">
        <w:rPr>
          <w:noProof/>
          <w:lang w:val="pl-PL" w:eastAsia="ja-JP"/>
        </w:rPr>
        <w:drawing>
          <wp:anchor distT="0" distB="0" distL="114300" distR="114300" simplePos="0" relativeHeight="251654656" behindDoc="0" locked="0" layoutInCell="1" allowOverlap="1" wp14:anchorId="7D53A480" wp14:editId="34D3B175">
            <wp:simplePos x="0" y="0"/>
            <wp:positionH relativeFrom="margin">
              <wp:posOffset>0</wp:posOffset>
            </wp:positionH>
            <wp:positionV relativeFrom="paragraph">
              <wp:posOffset>234950</wp:posOffset>
            </wp:positionV>
            <wp:extent cx="5760720" cy="3602990"/>
            <wp:effectExtent l="4445" t="1270" r="0" b="0"/>
            <wp:wrapTopAndBottom/>
            <wp:docPr id="11" name="Wykres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p>
    <w:p w14:paraId="1444F418" w14:textId="3B90C4D0" w:rsidR="00A1199C" w:rsidRPr="008741A9" w:rsidRDefault="0099598F" w:rsidP="00E75609">
      <w:r>
        <w:rPr>
          <w:noProof/>
          <w:lang w:val="pl-PL" w:eastAsia="ja-JP"/>
        </w:rPr>
        <mc:AlternateContent>
          <mc:Choice Requires="wps">
            <w:drawing>
              <wp:anchor distT="0" distB="0" distL="114300" distR="114300" simplePos="0" relativeHeight="251659776" behindDoc="0" locked="0" layoutInCell="1" allowOverlap="1" wp14:anchorId="41241147" wp14:editId="384BAAC6">
                <wp:simplePos x="0" y="0"/>
                <wp:positionH relativeFrom="column">
                  <wp:posOffset>4554220</wp:posOffset>
                </wp:positionH>
                <wp:positionV relativeFrom="paragraph">
                  <wp:posOffset>1631950</wp:posOffset>
                </wp:positionV>
                <wp:extent cx="1600200" cy="2458529"/>
                <wp:effectExtent l="0" t="0" r="0" b="0"/>
                <wp:wrapNone/>
                <wp:docPr id="16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4585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C7DA0A" w14:textId="77777777" w:rsidR="00981435" w:rsidRDefault="00981435" w:rsidP="00D07349">
                            <w:pPr>
                              <w:spacing w:after="0" w:line="377" w:lineRule="auto"/>
                            </w:pPr>
                            <w:r>
                              <w:t>Solar energy</w:t>
                            </w:r>
                          </w:p>
                          <w:p w14:paraId="68046B19" w14:textId="77777777" w:rsidR="00981435" w:rsidRDefault="00981435" w:rsidP="00D07349">
                            <w:pPr>
                              <w:spacing w:after="0" w:line="377" w:lineRule="auto"/>
                            </w:pPr>
                            <w:r>
                              <w:t>Wind energy, offshore</w:t>
                            </w:r>
                          </w:p>
                          <w:p w14:paraId="0C8D7C7F" w14:textId="77777777" w:rsidR="00981435" w:rsidRDefault="00981435" w:rsidP="00D07349">
                            <w:pPr>
                              <w:spacing w:after="0" w:line="377" w:lineRule="auto"/>
                            </w:pPr>
                            <w:r>
                              <w:t>Wind energy, onshore</w:t>
                            </w:r>
                          </w:p>
                          <w:p w14:paraId="2AEDC285" w14:textId="77777777" w:rsidR="00981435" w:rsidRDefault="00981435" w:rsidP="00D07349">
                            <w:pPr>
                              <w:spacing w:after="0" w:line="377" w:lineRule="auto"/>
                            </w:pPr>
                            <w:r>
                              <w:t>Water</w:t>
                            </w:r>
                          </w:p>
                          <w:p w14:paraId="7E4C2C7F" w14:textId="77777777" w:rsidR="00981435" w:rsidRDefault="00981435" w:rsidP="00D07349">
                            <w:pPr>
                              <w:spacing w:after="0" w:line="377" w:lineRule="auto"/>
                            </w:pPr>
                            <w:r>
                              <w:t>Natural gas</w:t>
                            </w:r>
                          </w:p>
                          <w:p w14:paraId="4B540F94" w14:textId="77777777" w:rsidR="00981435" w:rsidRDefault="00981435" w:rsidP="00D07349">
                            <w:pPr>
                              <w:spacing w:after="0" w:line="377" w:lineRule="auto"/>
                            </w:pPr>
                            <w:r>
                              <w:t>Nuclear</w:t>
                            </w:r>
                          </w:p>
                          <w:p w14:paraId="72E67BF3" w14:textId="77777777" w:rsidR="00981435" w:rsidRDefault="00981435" w:rsidP="00D07349">
                            <w:pPr>
                              <w:spacing w:after="0" w:line="377" w:lineRule="auto"/>
                            </w:pPr>
                            <w:r>
                              <w:t>Lignite</w:t>
                            </w:r>
                          </w:p>
                          <w:p w14:paraId="0F2E1BA8" w14:textId="77777777" w:rsidR="00981435" w:rsidRDefault="00981435" w:rsidP="00D07349">
                            <w:pPr>
                              <w:spacing w:after="0" w:line="377" w:lineRule="auto"/>
                            </w:pPr>
                            <w:r>
                              <w:t>Hard coal</w:t>
                            </w:r>
                          </w:p>
                          <w:p w14:paraId="76E7B19A" w14:textId="77777777" w:rsidR="00981435" w:rsidRDefault="00981435" w:rsidP="00D07349">
                            <w:pPr>
                              <w:spacing w:after="0" w:line="377" w:lineRule="auto"/>
                            </w:pPr>
                            <w:r>
                              <w:t>Biomass and biogas</w:t>
                            </w:r>
                          </w:p>
                          <w:p w14:paraId="31955C47" w14:textId="77777777" w:rsidR="00981435" w:rsidRDefault="00981435" w:rsidP="00D07349">
                            <w:pPr>
                              <w:spacing w:after="0" w:line="377" w:lineRule="auto"/>
                            </w:pPr>
                            <w:r>
                              <w:t>CHP plants</w:t>
                            </w:r>
                          </w:p>
                          <w:p w14:paraId="4A01E908" w14:textId="77777777" w:rsidR="00981435" w:rsidRPr="003D0870" w:rsidRDefault="00981435" w:rsidP="00D07349">
                            <w:pPr>
                              <w:spacing w:after="0" w:line="334" w:lineRule="auto"/>
                            </w:pPr>
                          </w:p>
                          <w:p w14:paraId="4655BE8F" w14:textId="77777777" w:rsidR="00981435" w:rsidRPr="00D546E6" w:rsidRDefault="00981435" w:rsidP="00D07349">
                            <w:pPr>
                              <w:spacing w:after="0" w:line="360" w:lineRule="auto"/>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41147" id="_x0000_s1066" type="#_x0000_t202" style="position:absolute;left:0;text-align:left;margin-left:358.6pt;margin-top:128.5pt;width:126pt;height:19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" stroked="f">
                <v:textbox inset="0,0,0,0">
                  <w:txbxContent>
                    <w:p w14:paraId="22C7DA0A" w14:textId="77777777" w:rsidR="00981435" w:rsidRDefault="00981435" w:rsidP="00D07349">
                      <w:pPr>
                        <w:spacing w:after="0" w:line="377" w:lineRule="auto"/>
                      </w:pPr>
                      <w:r>
                        <w:t>Solar energy</w:t>
                      </w:r>
                    </w:p>
                    <w:p w14:paraId="68046B19" w14:textId="77777777" w:rsidR="00981435" w:rsidRDefault="00981435" w:rsidP="00D07349">
                      <w:pPr>
                        <w:spacing w:after="0" w:line="377" w:lineRule="auto"/>
                      </w:pPr>
                      <w:r>
                        <w:t>Wind energy, offshore</w:t>
                      </w:r>
                    </w:p>
                    <w:p w14:paraId="0C8D7C7F" w14:textId="77777777" w:rsidR="00981435" w:rsidRDefault="00981435" w:rsidP="00D07349">
                      <w:pPr>
                        <w:spacing w:after="0" w:line="377" w:lineRule="auto"/>
                      </w:pPr>
                      <w:r>
                        <w:t>Wind energy, onshore</w:t>
                      </w:r>
                    </w:p>
                    <w:p w14:paraId="2AEDC285" w14:textId="77777777" w:rsidR="00981435" w:rsidRDefault="00981435" w:rsidP="00D07349">
                      <w:pPr>
                        <w:spacing w:after="0" w:line="377" w:lineRule="auto"/>
                      </w:pPr>
                      <w:r>
                        <w:t>Water</w:t>
                      </w:r>
                    </w:p>
                    <w:p w14:paraId="7E4C2C7F" w14:textId="77777777" w:rsidR="00981435" w:rsidRDefault="00981435" w:rsidP="00D07349">
                      <w:pPr>
                        <w:spacing w:after="0" w:line="377" w:lineRule="auto"/>
                      </w:pPr>
                      <w:r>
                        <w:t>Natural gas</w:t>
                      </w:r>
                    </w:p>
                    <w:p w14:paraId="4B540F94" w14:textId="77777777" w:rsidR="00981435" w:rsidRDefault="00981435" w:rsidP="00D07349">
                      <w:pPr>
                        <w:spacing w:after="0" w:line="377" w:lineRule="auto"/>
                      </w:pPr>
                      <w:r>
                        <w:t>Nuclear</w:t>
                      </w:r>
                    </w:p>
                    <w:p w14:paraId="72E67BF3" w14:textId="77777777" w:rsidR="00981435" w:rsidRDefault="00981435" w:rsidP="00D07349">
                      <w:pPr>
                        <w:spacing w:after="0" w:line="377" w:lineRule="auto"/>
                      </w:pPr>
                      <w:r>
                        <w:t>Lignite</w:t>
                      </w:r>
                    </w:p>
                    <w:p w14:paraId="0F2E1BA8" w14:textId="77777777" w:rsidR="00981435" w:rsidRDefault="00981435" w:rsidP="00D07349">
                      <w:pPr>
                        <w:spacing w:after="0" w:line="377" w:lineRule="auto"/>
                      </w:pPr>
                      <w:r>
                        <w:t>Hard coal</w:t>
                      </w:r>
                    </w:p>
                    <w:p w14:paraId="76E7B19A" w14:textId="77777777" w:rsidR="00981435" w:rsidRDefault="00981435" w:rsidP="00D07349">
                      <w:pPr>
                        <w:spacing w:after="0" w:line="377" w:lineRule="auto"/>
                      </w:pPr>
                      <w:r>
                        <w:t>Biomass and biogas</w:t>
                      </w:r>
                    </w:p>
                    <w:p w14:paraId="31955C47" w14:textId="77777777" w:rsidR="00981435" w:rsidRDefault="00981435" w:rsidP="00D07349">
                      <w:pPr>
                        <w:spacing w:after="0" w:line="377" w:lineRule="auto"/>
                      </w:pPr>
                      <w:r>
                        <w:t>CHP plants</w:t>
                      </w:r>
                    </w:p>
                    <w:p w14:paraId="4A01E908" w14:textId="77777777" w:rsidR="00981435" w:rsidRPr="003D0870" w:rsidRDefault="00981435" w:rsidP="00D07349">
                      <w:pPr>
                        <w:spacing w:after="0" w:line="334" w:lineRule="auto"/>
                      </w:pPr>
                    </w:p>
                    <w:p w14:paraId="4655BE8F" w14:textId="77777777" w:rsidR="00981435" w:rsidRPr="00D546E6" w:rsidRDefault="00981435" w:rsidP="00D07349">
                      <w:pPr>
                        <w:spacing w:after="0" w:line="360" w:lineRule="auto"/>
                        <w:rPr>
                          <w:sz w:val="16"/>
                        </w:rPr>
                      </w:pPr>
                    </w:p>
                  </w:txbxContent>
                </v:textbox>
              </v:shape>
            </w:pict>
          </mc:Fallback>
        </mc:AlternateContent>
      </w:r>
      <w:r w:rsidR="006D4C77">
        <w:rPr>
          <w:noProof/>
          <w:lang w:val="pl-PL" w:eastAsia="ja-JP"/>
        </w:rPr>
        <w:drawing>
          <wp:anchor distT="0" distB="0" distL="114300" distR="114300" simplePos="0" relativeHeight="251657728" behindDoc="0" locked="0" layoutInCell="1" allowOverlap="1" wp14:anchorId="3A546255" wp14:editId="49E33C87">
            <wp:simplePos x="0" y="0"/>
            <wp:positionH relativeFrom="column">
              <wp:posOffset>0</wp:posOffset>
            </wp:positionH>
            <wp:positionV relativeFrom="paragraph">
              <wp:posOffset>519430</wp:posOffset>
            </wp:positionV>
            <wp:extent cx="5760720" cy="3602990"/>
            <wp:effectExtent l="4445" t="0" r="0" b="0"/>
            <wp:wrapTopAndBottom/>
            <wp:docPr id="34" name="Wykres 26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p>
    <w:p w14:paraId="3454E854" w14:textId="14A4E731" w:rsidR="003466A4" w:rsidRPr="008741A9" w:rsidRDefault="001A61BC" w:rsidP="00E75609">
      <w:r>
        <w:rPr>
          <w:noProof/>
          <w:lang w:val="pl-PL" w:eastAsia="ja-JP"/>
        </w:rPr>
        <mc:AlternateContent>
          <mc:Choice Requires="wps">
            <w:drawing>
              <wp:anchor distT="0" distB="0" distL="114300" distR="114300" simplePos="0" relativeHeight="251644928" behindDoc="0" locked="0" layoutInCell="1" allowOverlap="1" wp14:anchorId="61879823" wp14:editId="2D95F5A3">
                <wp:simplePos x="0" y="0"/>
                <wp:positionH relativeFrom="column">
                  <wp:posOffset>78105</wp:posOffset>
                </wp:positionH>
                <wp:positionV relativeFrom="paragraph">
                  <wp:posOffset>4116705</wp:posOffset>
                </wp:positionV>
                <wp:extent cx="5759450" cy="233045"/>
                <wp:effectExtent l="0" t="2540" r="0" b="2540"/>
                <wp:wrapTopAndBottom/>
                <wp:docPr id="10" name="Pole tekstowe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233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E0DA24" w14:textId="77777777" w:rsidR="00981435" w:rsidRPr="00161017" w:rsidRDefault="00981435" w:rsidP="00E75609">
                            <w:pPr>
                              <w:pStyle w:val="Legenda"/>
                              <w:rPr>
                                <w:b/>
                              </w:rPr>
                            </w:pPr>
                            <w:r>
                              <w:t xml:space="preserve">Figure </w:t>
                            </w:r>
                            <w:r>
                              <w:fldChar w:fldCharType="begin"/>
                            </w:r>
                            <w:r>
                              <w:instrText xml:space="preserve"> SEQ Rysunek \* ARABIC </w:instrText>
                            </w:r>
                            <w:r>
                              <w:fldChar w:fldCharType="separate"/>
                            </w:r>
                            <w:r>
                              <w:t>21</w:t>
                            </w:r>
                            <w:r>
                              <w:fldChar w:fldCharType="end"/>
                            </w:r>
                            <w:r>
                              <w:t>. Share of sources in the structure of electricity generation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1879823" id="_x0000_s1067" type="#_x0000_t202" style="position:absolute;left:0;text-align:left;margin-left:6.15pt;margin-top:324.15pt;width:453.5pt;height:18.3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" stroked="f">
                <v:textbox style="mso-fit-shape-to-text:t" inset="0,0,0,0">
                  <w:txbxContent>
                    <w:p w14:paraId="54E0DA24" w14:textId="77777777" w:rsidR="00981435" w:rsidRPr="00161017" w:rsidRDefault="00981435" w:rsidP="00E75609">
                      <w:pPr>
                        <w:pStyle w:val="Legenda"/>
                        <w:rPr>
                          <w:b/>
                        </w:rPr>
                      </w:pPr>
                      <w:r>
                        <w:t xml:space="preserve">Figure </w:t>
                      </w:r>
                      <w:r>
                        <w:fldChar w:fldCharType="begin"/>
                      </w:r>
                      <w:r>
                        <w:instrText xml:space="preserve"> SEQ Rysunek \* ARABIC </w:instrText>
                      </w:r>
                      <w:r>
                        <w:fldChar w:fldCharType="separate"/>
                      </w:r>
                      <w:r>
                        <w:t>21</w:t>
                      </w:r>
                      <w:r>
                        <w:fldChar w:fldCharType="end"/>
                      </w:r>
                      <w:r>
                        <w:t>. Share of sources in the structure of electricity generation [%]</w:t>
                      </w:r>
                    </w:p>
                  </w:txbxContent>
                </v:textbox>
                <w10:wrap type="topAndBottom"/>
              </v:shape>
            </w:pict>
          </mc:Fallback>
        </mc:AlternateContent>
      </w:r>
      <w:r w:rsidR="001757BC">
        <w:t xml:space="preserve"> </w:t>
      </w:r>
      <w:r w:rsidR="001757BC">
        <w:br w:type="page"/>
      </w:r>
    </w:p>
    <w:p w14:paraId="3861AD6A" w14:textId="77777777" w:rsidR="00E75609" w:rsidRPr="00C34974" w:rsidRDefault="001757BC" w:rsidP="003466A4">
      <w:pPr>
        <w:pStyle w:val="Nagwek2"/>
      </w:pPr>
      <w:bookmarkStart w:id="68" w:name="_Toc67409984"/>
      <w:r>
        <w:lastRenderedPageBreak/>
        <w:t>Forecast of net specific emissions in the sector of power plants and CHP plants</w:t>
      </w:r>
      <w:bookmarkEnd w:id="68"/>
    </w:p>
    <w:p w14:paraId="16469F9D" w14:textId="77777777" w:rsidR="00E75609" w:rsidRPr="008741A9" w:rsidRDefault="001757BC" w:rsidP="00E75609">
      <w:r>
        <w:t>Electricity generation according to the model results presented above results in a significant reduction of the averaged level of emissions, which is affected by decommissioning of lignite- and hard coal-fired units as well as commissioning of nuclear and combined cycle gas and steam units and investments in RES. Forecast total emissions decrease by 34 million tCO</w:t>
      </w:r>
      <w:r>
        <w:rPr>
          <w:vertAlign w:val="subscript"/>
        </w:rPr>
        <w:t>2</w:t>
      </w:r>
      <w:r>
        <w:t xml:space="preserve"> (by 25%) by 2030, and 78 million tCO</w:t>
      </w:r>
      <w:r>
        <w:rPr>
          <w:vertAlign w:val="subscript"/>
        </w:rPr>
        <w:t>2</w:t>
      </w:r>
      <w:r>
        <w:t xml:space="preserve"> (by 58%) by 2040.</w:t>
      </w:r>
    </w:p>
    <w:p w14:paraId="2E66174A" w14:textId="77777777" w:rsidR="00E75609" w:rsidRPr="008741A9" w:rsidRDefault="001757BC" w:rsidP="00E75609">
      <w:r>
        <w:t>A very important factor that causes a deep reduction of CO</w:t>
      </w:r>
      <w:r>
        <w:rPr>
          <w:vertAlign w:val="subscript"/>
        </w:rPr>
        <w:t>2</w:t>
      </w:r>
      <w:r>
        <w:t xml:space="preserve"> emissions in the energy sector is the implementation of nuclear power. The average CO</w:t>
      </w:r>
      <w:r>
        <w:rPr>
          <w:vertAlign w:val="subscript"/>
        </w:rPr>
        <w:t>2</w:t>
      </w:r>
      <w:r>
        <w:t xml:space="preserve"> emission indicator of power and CHP plants decreases from 830 kgCO</w:t>
      </w:r>
      <w:r>
        <w:rPr>
          <w:vertAlign w:val="subscript"/>
        </w:rPr>
        <w:t>2</w:t>
      </w:r>
      <w:r>
        <w:t>/MWh to 533 kgCO</w:t>
      </w:r>
      <w:r>
        <w:rPr>
          <w:vertAlign w:val="subscript"/>
        </w:rPr>
        <w:t>2</w:t>
      </w:r>
      <w:r>
        <w:t>/MWh in 2030 (by 35.8%) and to 278 kgCO</w:t>
      </w:r>
      <w:r>
        <w:rPr>
          <w:vertAlign w:val="subscript"/>
        </w:rPr>
        <w:t>2</w:t>
      </w:r>
      <w:r w:rsidR="00D07349">
        <w:t>/MWh in 2040 (by</w:t>
      </w:r>
      <w:r>
        <w:t xml:space="preserve"> 66</w:t>
      </w:r>
      <w:r w:rsidR="00D07349">
        <w:t>.</w:t>
      </w:r>
      <w:r>
        <w:t>5%).</w:t>
      </w:r>
    </w:p>
    <w:p w14:paraId="1D982FC7" w14:textId="77777777" w:rsidR="00781922" w:rsidRPr="008741A9" w:rsidRDefault="001A61BC" w:rsidP="00E75609">
      <w:r>
        <w:rPr>
          <w:noProof/>
          <w:lang w:val="pl-PL" w:eastAsia="ja-JP"/>
        </w:rPr>
        <w:drawing>
          <wp:inline distT="0" distB="0" distL="0" distR="0" wp14:anchorId="74560B67" wp14:editId="6CFD4BF3">
            <wp:extent cx="5762625" cy="3248025"/>
            <wp:effectExtent l="0" t="0" r="0" b="0"/>
            <wp:docPr id="30" name="Wykres 26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26D9A1D" w14:textId="77777777" w:rsidR="000A2F34" w:rsidRPr="008741A9" w:rsidRDefault="001757BC" w:rsidP="000A2F34">
      <w:pPr>
        <w:pStyle w:val="Legenda"/>
      </w:pPr>
      <w:r>
        <w:t xml:space="preserve">Figure </w:t>
      </w:r>
      <w:r w:rsidRPr="008741A9">
        <w:fldChar w:fldCharType="begin"/>
      </w:r>
      <w:r w:rsidRPr="008741A9">
        <w:instrText xml:space="preserve"> SEQ Rysunek \* ARABIC </w:instrText>
      </w:r>
      <w:r w:rsidRPr="008741A9">
        <w:fldChar w:fldCharType="separate"/>
      </w:r>
      <w:r w:rsidR="0053152D" w:rsidRPr="008741A9">
        <w:t>22</w:t>
      </w:r>
      <w:r w:rsidRPr="008741A9">
        <w:fldChar w:fldCharType="end"/>
      </w:r>
      <w:r>
        <w:t>. Total annual CO</w:t>
      </w:r>
      <w:r>
        <w:rPr>
          <w:vertAlign w:val="subscript"/>
        </w:rPr>
        <w:t>2</w:t>
      </w:r>
      <w:r>
        <w:t xml:space="preserve"> emissions from power plants and CHP plants [million tCO</w:t>
      </w:r>
      <w:r>
        <w:rPr>
          <w:vertAlign w:val="subscript"/>
        </w:rPr>
        <w:t>2</w:t>
      </w:r>
      <w:r>
        <w:t>]</w:t>
      </w:r>
    </w:p>
    <w:p w14:paraId="71BE4CE8" w14:textId="77777777" w:rsidR="000A2F34" w:rsidRPr="008741A9" w:rsidRDefault="000A2F34" w:rsidP="00E75609"/>
    <w:p w14:paraId="2C996295" w14:textId="77777777" w:rsidR="000A2F34" w:rsidRPr="008741A9" w:rsidRDefault="001A61BC" w:rsidP="000A2F34">
      <w:pPr>
        <w:keepNext/>
      </w:pPr>
      <w:r>
        <w:rPr>
          <w:noProof/>
          <w:lang w:val="pl-PL" w:eastAsia="ja-JP"/>
        </w:rPr>
        <w:drawing>
          <wp:inline distT="0" distB="0" distL="0" distR="0" wp14:anchorId="3FA37B4E" wp14:editId="4C578C08">
            <wp:extent cx="5762625" cy="3009900"/>
            <wp:effectExtent l="0" t="0" r="0" b="0"/>
            <wp:docPr id="31" name="Wykres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367C32D" w14:textId="77777777" w:rsidR="001757BC" w:rsidRDefault="001757BC" w:rsidP="001757BC">
      <w:pPr>
        <w:pStyle w:val="Legenda"/>
      </w:pPr>
      <w:r>
        <w:t xml:space="preserve">Figure </w:t>
      </w:r>
      <w:r w:rsidR="000A2F34" w:rsidRPr="008741A9">
        <w:fldChar w:fldCharType="begin"/>
      </w:r>
      <w:r w:rsidR="000A2F34" w:rsidRPr="008741A9">
        <w:instrText xml:space="preserve"> SEQ Rysunek \* ARABIC </w:instrText>
      </w:r>
      <w:r w:rsidR="000A2F34" w:rsidRPr="008741A9">
        <w:fldChar w:fldCharType="separate"/>
      </w:r>
      <w:r w:rsidR="0053152D" w:rsidRPr="008741A9">
        <w:t>23</w:t>
      </w:r>
      <w:r w:rsidR="000A2F34" w:rsidRPr="008741A9">
        <w:fldChar w:fldCharType="end"/>
      </w:r>
      <w:r>
        <w:t>. Average CO</w:t>
      </w:r>
      <w:r>
        <w:rPr>
          <w:vertAlign w:val="subscript"/>
        </w:rPr>
        <w:t>2</w:t>
      </w:r>
      <w:r>
        <w:t xml:space="preserve"> emission indicator in power plants and CHP plants [kgCO</w:t>
      </w:r>
      <w:r>
        <w:rPr>
          <w:vertAlign w:val="subscript"/>
        </w:rPr>
        <w:t>2</w:t>
      </w:r>
      <w:r>
        <w:t>/MWh]</w:t>
      </w:r>
    </w:p>
    <w:p w14:paraId="0EB74F0C" w14:textId="77777777" w:rsidR="001757BC" w:rsidRPr="001757BC" w:rsidRDefault="001757BC" w:rsidP="001757BC">
      <w:pPr>
        <w:sectPr w:rsidR="001757BC" w:rsidRPr="001757BC" w:rsidSect="00E75609">
          <w:pgSz w:w="11906" w:h="16838"/>
          <w:pgMar w:top="1417" w:right="1417" w:bottom="1417" w:left="1417" w:header="708" w:footer="708" w:gutter="0"/>
          <w:cols w:space="708"/>
          <w:docGrid w:linePitch="360"/>
        </w:sectPr>
      </w:pPr>
    </w:p>
    <w:p w14:paraId="29602D98" w14:textId="77777777" w:rsidR="00E75609" w:rsidRPr="008741A9" w:rsidRDefault="001757BC" w:rsidP="00D51EEC">
      <w:pPr>
        <w:pStyle w:val="Nagwek2"/>
      </w:pPr>
      <w:bookmarkStart w:id="69" w:name="_Toc67409985"/>
      <w:r>
        <w:lastRenderedPageBreak/>
        <w:t>Forecast of hard coal consumption in power plants and CHP plants</w:t>
      </w:r>
      <w:bookmarkEnd w:id="69"/>
    </w:p>
    <w:p w14:paraId="69C1D677" w14:textId="77777777" w:rsidR="001757BC" w:rsidRDefault="001757BC" w:rsidP="000A2F34">
      <w:r>
        <w:t>When evaluating the results of the model in terms of ensuring energy security and the plan for utilisation of domestic resources, it is crucial to analyse the demand for hard coal by the commercial power industry.</w:t>
      </w:r>
    </w:p>
    <w:p w14:paraId="4C4D808D" w14:textId="77777777" w:rsidR="00E75609" w:rsidRPr="008741A9" w:rsidRDefault="001757BC" w:rsidP="00456336">
      <w:r>
        <w:t>According to the results of the model, which reduced the share of coal-fired power plants in the production of electricity, the consumption of hard coal in power plants and CHPs decreases from over 30 million tonnes per year in 2020 to about 11 million tonnes in 2040. This is a direct result of the increased price path of CO</w:t>
      </w:r>
      <w:r>
        <w:rPr>
          <w:vertAlign w:val="subscript"/>
        </w:rPr>
        <w:t>2</w:t>
      </w:r>
      <w:r>
        <w:t xml:space="preserve"> emission allowances, as well as environmental costs implemented into the model, which reduce the profitability of using coal technologies. Consequently, this results in a significant decrease in demand for thermal coal. Due to significantly lower carbon intensity, the results of the optimisation model indicated a higher capacity factor of gas sources at the expense of coal-fired power generation, which is reflected in an increase in demand for this fuel.</w:t>
      </w:r>
    </w:p>
    <w:p w14:paraId="54497B96" w14:textId="77777777" w:rsidR="000A2F34" w:rsidRPr="008741A9" w:rsidRDefault="001A61BC" w:rsidP="000A2F34">
      <w:pPr>
        <w:keepNext/>
      </w:pPr>
      <w:r>
        <w:rPr>
          <w:noProof/>
          <w:lang w:val="pl-PL" w:eastAsia="ja-JP"/>
        </w:rPr>
        <w:drawing>
          <wp:inline distT="0" distB="0" distL="0" distR="0" wp14:anchorId="04F4ECEA" wp14:editId="55A3F854">
            <wp:extent cx="5762625" cy="3248025"/>
            <wp:effectExtent l="0" t="0" r="0" b="0"/>
            <wp:docPr id="32" name="Wykres 26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2170595" w14:textId="77777777" w:rsidR="00E75609" w:rsidRPr="008741A9" w:rsidRDefault="001757BC" w:rsidP="000A2F34">
      <w:pPr>
        <w:pStyle w:val="Legenda"/>
        <w:rPr>
          <w:b/>
        </w:rPr>
      </w:pPr>
      <w:r>
        <w:t xml:space="preserve">Figure </w:t>
      </w:r>
      <w:r w:rsidR="000A2F34" w:rsidRPr="008741A9">
        <w:fldChar w:fldCharType="begin"/>
      </w:r>
      <w:r w:rsidR="000A2F34" w:rsidRPr="008741A9">
        <w:instrText xml:space="preserve"> SEQ Rysunek \* ARABIC </w:instrText>
      </w:r>
      <w:r w:rsidR="000A2F34" w:rsidRPr="008741A9">
        <w:fldChar w:fldCharType="separate"/>
      </w:r>
      <w:r w:rsidR="0053152D" w:rsidRPr="008741A9">
        <w:t>24</w:t>
      </w:r>
      <w:r w:rsidR="000A2F34" w:rsidRPr="008741A9">
        <w:fldChar w:fldCharType="end"/>
      </w:r>
      <w:r>
        <w:t>. Hard coal consumption in power plants and combined heat and power plants [million t]</w:t>
      </w:r>
    </w:p>
    <w:p w14:paraId="683DE1AB" w14:textId="77777777" w:rsidR="00E75609" w:rsidRPr="008741A9" w:rsidRDefault="001757BC" w:rsidP="00E75609">
      <w:pPr>
        <w:rPr>
          <w:b/>
        </w:rPr>
      </w:pPr>
      <w:r>
        <w:br w:type="page"/>
      </w:r>
    </w:p>
    <w:p w14:paraId="29075455" w14:textId="77777777" w:rsidR="00E75609" w:rsidRPr="008741A9" w:rsidRDefault="001757BC" w:rsidP="00456336">
      <w:pPr>
        <w:pStyle w:val="Nagwek2"/>
      </w:pPr>
      <w:bookmarkStart w:id="70" w:name="_Toc67409986"/>
      <w:r>
        <w:lastRenderedPageBreak/>
        <w:t>Forecast of natural gas consumption in power plants and CHP plants</w:t>
      </w:r>
      <w:bookmarkEnd w:id="70"/>
    </w:p>
    <w:p w14:paraId="193B1A59" w14:textId="77777777" w:rsidR="001757BC" w:rsidRDefault="001757BC" w:rsidP="00E75609">
      <w:r>
        <w:t>The significant increase in the share of electricity from renewable sources, as well as the aforementioned process of coal unit decommissioning, has resulted in a significant increase in the share of electricity produced in gas-fired power plants in the optimal energy mix, which directly translates into an increase in demand for natural gas in this sector.</w:t>
      </w:r>
    </w:p>
    <w:p w14:paraId="0B6E772A" w14:textId="4DF224E3" w:rsidR="00E75609" w:rsidRDefault="001757BC" w:rsidP="00E75609">
      <w:r>
        <w:t>According to the model, consumption at the level of 4.2 billion m</w:t>
      </w:r>
      <w:r>
        <w:rPr>
          <w:vertAlign w:val="superscript"/>
        </w:rPr>
        <w:t>3</w:t>
      </w:r>
      <w:r>
        <w:t xml:space="preserve"> of gas in power plants and CHP plants in 2020 will rise to the level of 12.3 billion m</w:t>
      </w:r>
      <w:r>
        <w:rPr>
          <w:vertAlign w:val="superscript"/>
        </w:rPr>
        <w:t>3</w:t>
      </w:r>
      <w:r>
        <w:t xml:space="preserve"> of gas in 2040, reaching the peak demand of 13.4 billion m</w:t>
      </w:r>
      <w:r>
        <w:rPr>
          <w:vertAlign w:val="superscript"/>
        </w:rPr>
        <w:t>3</w:t>
      </w:r>
      <w:r>
        <w:t>a few years earlier.</w:t>
      </w:r>
    </w:p>
    <w:p w14:paraId="5D7DFB99" w14:textId="77777777" w:rsidR="004379E0" w:rsidRPr="008741A9" w:rsidRDefault="004379E0" w:rsidP="00E75609"/>
    <w:p w14:paraId="27DE4DE4" w14:textId="77777777" w:rsidR="000A2F34" w:rsidRPr="008741A9" w:rsidRDefault="001A61BC" w:rsidP="000A2F34">
      <w:pPr>
        <w:keepNext/>
      </w:pPr>
      <w:r>
        <w:rPr>
          <w:noProof/>
          <w:lang w:val="pl-PL" w:eastAsia="ja-JP"/>
        </w:rPr>
        <w:drawing>
          <wp:inline distT="0" distB="0" distL="0" distR="0" wp14:anchorId="5A7A44FB" wp14:editId="0E7A9E2A">
            <wp:extent cx="5762625" cy="3248025"/>
            <wp:effectExtent l="0" t="0" r="0" b="0"/>
            <wp:docPr id="33" name="Wykres 26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65EF02F" w14:textId="77777777" w:rsidR="00E75609" w:rsidRPr="008741A9" w:rsidRDefault="001757BC" w:rsidP="000A2F34">
      <w:pPr>
        <w:pStyle w:val="Legenda"/>
      </w:pPr>
      <w:r>
        <w:t xml:space="preserve">Figure </w:t>
      </w:r>
      <w:r w:rsidR="000A2F34" w:rsidRPr="008741A9">
        <w:fldChar w:fldCharType="begin"/>
      </w:r>
      <w:r w:rsidR="000A2F34" w:rsidRPr="008741A9">
        <w:instrText xml:space="preserve"> SEQ Rysunek \* ARABIC </w:instrText>
      </w:r>
      <w:r w:rsidR="000A2F34" w:rsidRPr="008741A9">
        <w:fldChar w:fldCharType="separate"/>
      </w:r>
      <w:r w:rsidR="0053152D" w:rsidRPr="008741A9">
        <w:t>25</w:t>
      </w:r>
      <w:r w:rsidR="000A2F34" w:rsidRPr="008741A9">
        <w:fldChar w:fldCharType="end"/>
      </w:r>
      <w:r>
        <w:t>. Consumption of natural gas in power plants and CHP plants [billion m</w:t>
      </w:r>
      <w:r>
        <w:rPr>
          <w:vertAlign w:val="superscript"/>
        </w:rPr>
        <w:t>3</w:t>
      </w:r>
      <w:r>
        <w:t>]</w:t>
      </w:r>
    </w:p>
    <w:p w14:paraId="5330F212" w14:textId="77777777" w:rsidR="00E75609" w:rsidRPr="008741A9" w:rsidRDefault="001757BC" w:rsidP="00E75609">
      <w:pPr>
        <w:rPr>
          <w:b/>
        </w:rPr>
      </w:pPr>
      <w:r>
        <w:br w:type="page"/>
      </w:r>
    </w:p>
    <w:p w14:paraId="17C382D2" w14:textId="77777777" w:rsidR="00E75609" w:rsidRPr="008741A9" w:rsidRDefault="001757BC" w:rsidP="00456336">
      <w:pPr>
        <w:pStyle w:val="Nagwek2"/>
      </w:pPr>
      <w:bookmarkStart w:id="71" w:name="_Toc67409987"/>
      <w:r>
        <w:lastRenderedPageBreak/>
        <w:t>Capital expenditure</w:t>
      </w:r>
      <w:bookmarkEnd w:id="71"/>
    </w:p>
    <w:p w14:paraId="427E6371" w14:textId="67ECC946" w:rsidR="001757BC" w:rsidRDefault="001757BC" w:rsidP="00E75609">
      <w:r>
        <w:t>The following charts show the capital expenditure necessary to be incurred for the development of the National Power System in order to achieve the energy mix resulting from the optimisation model. According to the results of the model, the highest annual capital expenditure fall in the period 2026–2030 and is associated with investments in offshore wind energy. Between 2031 and 2040, most of the needed expenditure is required to implement nuclear power. Cumulative capital expenditure in 2021–2040, including the costs of financing during construction (capital interest included in the initial value of fixed assets) exceed PLN 340 billion. This scale of costs poses a huge challenge to the whole economy and requires private and public capital to work together.</w:t>
      </w:r>
    </w:p>
    <w:p w14:paraId="01F277FF" w14:textId="77777777" w:rsidR="004379E0" w:rsidRDefault="004379E0" w:rsidP="00E75609"/>
    <w:p w14:paraId="05B9C5E3" w14:textId="77777777" w:rsidR="00456336" w:rsidRPr="008741A9" w:rsidRDefault="001757BC" w:rsidP="00456336">
      <w:pPr>
        <w:pStyle w:val="Legenda"/>
        <w:keepNext/>
      </w:pPr>
      <w:r>
        <w:t xml:space="preserve">Table </w:t>
      </w:r>
      <w:r w:rsidR="003D3B95" w:rsidRPr="008741A9">
        <w:fldChar w:fldCharType="begin"/>
      </w:r>
      <w:r w:rsidR="003D3B95" w:rsidRPr="008741A9">
        <w:instrText xml:space="preserve"> SEQ Tabela \* ARABIC </w:instrText>
      </w:r>
      <w:r w:rsidR="003D3B95" w:rsidRPr="008741A9">
        <w:fldChar w:fldCharType="separate"/>
      </w:r>
      <w:r w:rsidR="0053152D" w:rsidRPr="008741A9">
        <w:t>39</w:t>
      </w:r>
      <w:r w:rsidR="003D3B95" w:rsidRPr="008741A9">
        <w:fldChar w:fldCharType="end"/>
      </w:r>
      <w:r>
        <w:t>. Capital expenditure for the development of generation capacity [PLN billion]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5"/>
        <w:gridCol w:w="1134"/>
        <w:gridCol w:w="1134"/>
        <w:gridCol w:w="1134"/>
        <w:gridCol w:w="1134"/>
        <w:gridCol w:w="1016"/>
      </w:tblGrid>
      <w:tr w:rsidR="001757BC" w14:paraId="7D90BAD8" w14:textId="77777777" w:rsidTr="008741A9">
        <w:trPr>
          <w:trHeight w:val="283"/>
        </w:trPr>
        <w:tc>
          <w:tcPr>
            <w:tcW w:w="3515" w:type="dxa"/>
            <w:shd w:val="clear" w:color="auto" w:fill="auto"/>
            <w:vAlign w:val="center"/>
            <w:hideMark/>
          </w:tcPr>
          <w:p w14:paraId="42E95527" w14:textId="77777777" w:rsidR="000A2F34" w:rsidRPr="008741A9" w:rsidRDefault="001757BC" w:rsidP="000A2F34">
            <w:pPr>
              <w:pStyle w:val="Tabela"/>
              <w:rPr>
                <w:rFonts w:eastAsia="Times New Roman"/>
                <w:color w:val="000000"/>
                <w:szCs w:val="22"/>
              </w:rPr>
            </w:pPr>
            <w:r>
              <w:br w:type="page"/>
            </w:r>
          </w:p>
        </w:tc>
        <w:tc>
          <w:tcPr>
            <w:tcW w:w="1134" w:type="dxa"/>
            <w:shd w:val="clear" w:color="auto" w:fill="auto"/>
            <w:noWrap/>
            <w:vAlign w:val="center"/>
            <w:hideMark/>
          </w:tcPr>
          <w:p w14:paraId="0C74A225" w14:textId="77777777" w:rsidR="000A2F34" w:rsidRPr="008741A9" w:rsidRDefault="001757BC" w:rsidP="008741A9">
            <w:pPr>
              <w:pStyle w:val="Tabela"/>
              <w:jc w:val="center"/>
              <w:rPr>
                <w:rFonts w:eastAsia="Times New Roman"/>
                <w:b/>
                <w:color w:val="000000"/>
                <w:szCs w:val="22"/>
              </w:rPr>
            </w:pPr>
            <w:r>
              <w:rPr>
                <w:b/>
                <w:color w:val="000000"/>
              </w:rPr>
              <w:t>2021–2025</w:t>
            </w:r>
          </w:p>
        </w:tc>
        <w:tc>
          <w:tcPr>
            <w:tcW w:w="1134" w:type="dxa"/>
            <w:shd w:val="clear" w:color="auto" w:fill="auto"/>
            <w:noWrap/>
            <w:vAlign w:val="center"/>
            <w:hideMark/>
          </w:tcPr>
          <w:p w14:paraId="717D2B46" w14:textId="77777777" w:rsidR="000A2F34" w:rsidRPr="008741A9" w:rsidRDefault="001757BC" w:rsidP="008741A9">
            <w:pPr>
              <w:pStyle w:val="Tabela"/>
              <w:jc w:val="center"/>
              <w:rPr>
                <w:rFonts w:eastAsia="Times New Roman"/>
                <w:b/>
                <w:color w:val="000000"/>
                <w:szCs w:val="22"/>
              </w:rPr>
            </w:pPr>
            <w:r>
              <w:rPr>
                <w:b/>
                <w:color w:val="000000"/>
              </w:rPr>
              <w:t>2026–2030</w:t>
            </w:r>
          </w:p>
        </w:tc>
        <w:tc>
          <w:tcPr>
            <w:tcW w:w="1134" w:type="dxa"/>
            <w:shd w:val="clear" w:color="auto" w:fill="auto"/>
            <w:noWrap/>
            <w:vAlign w:val="center"/>
            <w:hideMark/>
          </w:tcPr>
          <w:p w14:paraId="69F2015B" w14:textId="77777777" w:rsidR="000A2F34" w:rsidRPr="008741A9" w:rsidRDefault="001757BC" w:rsidP="008741A9">
            <w:pPr>
              <w:pStyle w:val="Tabela"/>
              <w:jc w:val="center"/>
              <w:rPr>
                <w:rFonts w:eastAsia="Times New Roman"/>
                <w:b/>
                <w:color w:val="000000"/>
                <w:szCs w:val="22"/>
              </w:rPr>
            </w:pPr>
            <w:r>
              <w:rPr>
                <w:b/>
                <w:color w:val="000000"/>
              </w:rPr>
              <w:t>2031–2035</w:t>
            </w:r>
          </w:p>
        </w:tc>
        <w:tc>
          <w:tcPr>
            <w:tcW w:w="1134" w:type="dxa"/>
            <w:tcBorders>
              <w:right w:val="double" w:sz="4" w:space="0" w:color="auto"/>
            </w:tcBorders>
            <w:shd w:val="clear" w:color="auto" w:fill="auto"/>
            <w:noWrap/>
            <w:vAlign w:val="center"/>
            <w:hideMark/>
          </w:tcPr>
          <w:p w14:paraId="042AF3AD" w14:textId="77777777" w:rsidR="000A2F34" w:rsidRPr="008741A9" w:rsidRDefault="001757BC" w:rsidP="008741A9">
            <w:pPr>
              <w:pStyle w:val="Tabela"/>
              <w:jc w:val="center"/>
              <w:rPr>
                <w:rFonts w:eastAsia="Times New Roman"/>
                <w:b/>
                <w:color w:val="000000"/>
                <w:szCs w:val="22"/>
              </w:rPr>
            </w:pPr>
            <w:r>
              <w:rPr>
                <w:b/>
                <w:color w:val="000000"/>
              </w:rPr>
              <w:t>2036–2040</w:t>
            </w:r>
          </w:p>
        </w:tc>
        <w:tc>
          <w:tcPr>
            <w:tcW w:w="1016" w:type="dxa"/>
            <w:tcBorders>
              <w:left w:val="double" w:sz="4" w:space="0" w:color="auto"/>
            </w:tcBorders>
            <w:shd w:val="clear" w:color="auto" w:fill="auto"/>
            <w:noWrap/>
            <w:vAlign w:val="center"/>
            <w:hideMark/>
          </w:tcPr>
          <w:p w14:paraId="7ED2F1BC" w14:textId="77777777" w:rsidR="000A2F34" w:rsidRPr="008741A9" w:rsidRDefault="001757BC" w:rsidP="008741A9">
            <w:pPr>
              <w:pStyle w:val="Tabela"/>
              <w:jc w:val="center"/>
              <w:rPr>
                <w:rFonts w:eastAsia="Times New Roman"/>
                <w:b/>
                <w:color w:val="000000"/>
                <w:szCs w:val="22"/>
              </w:rPr>
            </w:pPr>
            <w:r>
              <w:rPr>
                <w:b/>
                <w:color w:val="000000"/>
              </w:rPr>
              <w:t>total</w:t>
            </w:r>
          </w:p>
        </w:tc>
      </w:tr>
      <w:tr w:rsidR="001757BC" w14:paraId="1AA31096" w14:textId="77777777" w:rsidTr="008741A9">
        <w:trPr>
          <w:trHeight w:val="283"/>
        </w:trPr>
        <w:tc>
          <w:tcPr>
            <w:tcW w:w="3515" w:type="dxa"/>
            <w:shd w:val="clear" w:color="auto" w:fill="auto"/>
            <w:noWrap/>
            <w:vAlign w:val="center"/>
            <w:hideMark/>
          </w:tcPr>
          <w:p w14:paraId="345CF2EC" w14:textId="77777777" w:rsidR="00024AF1" w:rsidRPr="008741A9" w:rsidRDefault="001757BC" w:rsidP="00024AF1">
            <w:pPr>
              <w:pStyle w:val="Tabela"/>
              <w:rPr>
                <w:rFonts w:eastAsia="Times New Roman"/>
                <w:color w:val="000000"/>
                <w:szCs w:val="22"/>
              </w:rPr>
            </w:pPr>
            <w:r>
              <w:t>coal, gas and other CHP</w:t>
            </w:r>
          </w:p>
        </w:tc>
        <w:tc>
          <w:tcPr>
            <w:tcW w:w="1134" w:type="dxa"/>
            <w:shd w:val="clear" w:color="auto" w:fill="auto"/>
            <w:noWrap/>
            <w:vAlign w:val="center"/>
            <w:hideMark/>
          </w:tcPr>
          <w:p w14:paraId="6CE00459" w14:textId="77777777" w:rsidR="00024AF1" w:rsidRPr="008741A9" w:rsidRDefault="001757BC" w:rsidP="008741A9">
            <w:pPr>
              <w:pStyle w:val="Tabela"/>
              <w:jc w:val="center"/>
              <w:rPr>
                <w:rFonts w:eastAsia="Times New Roman"/>
                <w:color w:val="000000"/>
                <w:szCs w:val="16"/>
              </w:rPr>
            </w:pPr>
            <w:r>
              <w:t>0.0</w:t>
            </w:r>
          </w:p>
        </w:tc>
        <w:tc>
          <w:tcPr>
            <w:tcW w:w="1134" w:type="dxa"/>
            <w:shd w:val="clear" w:color="auto" w:fill="auto"/>
            <w:noWrap/>
            <w:vAlign w:val="center"/>
            <w:hideMark/>
          </w:tcPr>
          <w:p w14:paraId="6913C882" w14:textId="77777777" w:rsidR="00024AF1" w:rsidRPr="008741A9" w:rsidRDefault="001757BC" w:rsidP="008741A9">
            <w:pPr>
              <w:pStyle w:val="Tabela"/>
              <w:jc w:val="center"/>
              <w:rPr>
                <w:rFonts w:eastAsia="Times New Roman"/>
                <w:color w:val="000000"/>
                <w:szCs w:val="16"/>
              </w:rPr>
            </w:pPr>
            <w:r>
              <w:t>0.0</w:t>
            </w:r>
          </w:p>
        </w:tc>
        <w:tc>
          <w:tcPr>
            <w:tcW w:w="1134" w:type="dxa"/>
            <w:shd w:val="clear" w:color="auto" w:fill="auto"/>
            <w:noWrap/>
            <w:vAlign w:val="center"/>
            <w:hideMark/>
          </w:tcPr>
          <w:p w14:paraId="37001EEF" w14:textId="77777777" w:rsidR="00024AF1" w:rsidRPr="008741A9" w:rsidRDefault="001757BC" w:rsidP="008741A9">
            <w:pPr>
              <w:pStyle w:val="Tabela"/>
              <w:jc w:val="center"/>
              <w:rPr>
                <w:rFonts w:eastAsia="Times New Roman"/>
                <w:color w:val="000000"/>
                <w:szCs w:val="16"/>
              </w:rPr>
            </w:pPr>
            <w:r>
              <w:t>0.0</w:t>
            </w:r>
          </w:p>
        </w:tc>
        <w:tc>
          <w:tcPr>
            <w:tcW w:w="1134" w:type="dxa"/>
            <w:tcBorders>
              <w:right w:val="double" w:sz="4" w:space="0" w:color="auto"/>
            </w:tcBorders>
            <w:shd w:val="clear" w:color="auto" w:fill="auto"/>
            <w:noWrap/>
            <w:vAlign w:val="center"/>
            <w:hideMark/>
          </w:tcPr>
          <w:p w14:paraId="1AAF8C65" w14:textId="77777777" w:rsidR="00024AF1" w:rsidRPr="008741A9" w:rsidRDefault="001757BC" w:rsidP="008741A9">
            <w:pPr>
              <w:pStyle w:val="Tabela"/>
              <w:jc w:val="center"/>
              <w:rPr>
                <w:rFonts w:eastAsia="Times New Roman"/>
                <w:color w:val="000000"/>
                <w:szCs w:val="16"/>
              </w:rPr>
            </w:pPr>
            <w:r>
              <w:t>0.0</w:t>
            </w:r>
          </w:p>
        </w:tc>
        <w:tc>
          <w:tcPr>
            <w:tcW w:w="1016" w:type="dxa"/>
            <w:tcBorders>
              <w:left w:val="double" w:sz="4" w:space="0" w:color="auto"/>
            </w:tcBorders>
            <w:shd w:val="clear" w:color="auto" w:fill="auto"/>
            <w:noWrap/>
            <w:vAlign w:val="center"/>
            <w:hideMark/>
          </w:tcPr>
          <w:p w14:paraId="5BA9C2CD" w14:textId="77777777" w:rsidR="00024AF1" w:rsidRPr="008741A9" w:rsidRDefault="001757BC" w:rsidP="008741A9">
            <w:pPr>
              <w:pStyle w:val="Tabela"/>
              <w:jc w:val="center"/>
              <w:rPr>
                <w:rFonts w:eastAsia="Times New Roman"/>
                <w:color w:val="000000"/>
                <w:szCs w:val="16"/>
              </w:rPr>
            </w:pPr>
            <w:r>
              <w:t>0.0</w:t>
            </w:r>
          </w:p>
        </w:tc>
      </w:tr>
      <w:tr w:rsidR="001757BC" w14:paraId="19285F9B" w14:textId="77777777" w:rsidTr="008741A9">
        <w:trPr>
          <w:trHeight w:val="283"/>
        </w:trPr>
        <w:tc>
          <w:tcPr>
            <w:tcW w:w="3515" w:type="dxa"/>
            <w:shd w:val="clear" w:color="auto" w:fill="auto"/>
            <w:noWrap/>
            <w:vAlign w:val="center"/>
            <w:hideMark/>
          </w:tcPr>
          <w:p w14:paraId="7CC0035C" w14:textId="77777777" w:rsidR="00024AF1" w:rsidRPr="008741A9" w:rsidRDefault="001757BC" w:rsidP="00024AF1">
            <w:pPr>
              <w:pStyle w:val="Tabela"/>
              <w:rPr>
                <w:rFonts w:eastAsia="Times New Roman"/>
                <w:color w:val="000000"/>
                <w:szCs w:val="22"/>
              </w:rPr>
            </w:pPr>
            <w:r>
              <w:t>gas CHP, new</w:t>
            </w:r>
          </w:p>
        </w:tc>
        <w:tc>
          <w:tcPr>
            <w:tcW w:w="1134" w:type="dxa"/>
            <w:shd w:val="clear" w:color="auto" w:fill="auto"/>
            <w:noWrap/>
            <w:vAlign w:val="center"/>
            <w:hideMark/>
          </w:tcPr>
          <w:p w14:paraId="6D4DDB74" w14:textId="77777777" w:rsidR="00024AF1" w:rsidRPr="008741A9" w:rsidRDefault="001757BC" w:rsidP="008741A9">
            <w:pPr>
              <w:pStyle w:val="Tabela"/>
              <w:jc w:val="center"/>
              <w:rPr>
                <w:rFonts w:eastAsia="Times New Roman"/>
                <w:color w:val="000000"/>
                <w:szCs w:val="16"/>
              </w:rPr>
            </w:pPr>
            <w:r>
              <w:t>3.9</w:t>
            </w:r>
          </w:p>
        </w:tc>
        <w:tc>
          <w:tcPr>
            <w:tcW w:w="1134" w:type="dxa"/>
            <w:shd w:val="clear" w:color="auto" w:fill="auto"/>
            <w:noWrap/>
            <w:vAlign w:val="center"/>
            <w:hideMark/>
          </w:tcPr>
          <w:p w14:paraId="5EE8D4DE" w14:textId="77777777" w:rsidR="00024AF1" w:rsidRPr="008741A9" w:rsidRDefault="001757BC" w:rsidP="008741A9">
            <w:pPr>
              <w:pStyle w:val="Tabela"/>
              <w:jc w:val="center"/>
              <w:rPr>
                <w:rFonts w:eastAsia="Times New Roman"/>
                <w:color w:val="000000"/>
                <w:szCs w:val="16"/>
              </w:rPr>
            </w:pPr>
            <w:r>
              <w:t>4.6</w:t>
            </w:r>
          </w:p>
        </w:tc>
        <w:tc>
          <w:tcPr>
            <w:tcW w:w="1134" w:type="dxa"/>
            <w:shd w:val="clear" w:color="auto" w:fill="auto"/>
            <w:noWrap/>
            <w:vAlign w:val="center"/>
            <w:hideMark/>
          </w:tcPr>
          <w:p w14:paraId="253B3FDC" w14:textId="77777777" w:rsidR="00024AF1" w:rsidRPr="008741A9" w:rsidRDefault="001757BC" w:rsidP="008741A9">
            <w:pPr>
              <w:pStyle w:val="Tabela"/>
              <w:jc w:val="center"/>
              <w:rPr>
                <w:rFonts w:eastAsia="Times New Roman"/>
                <w:color w:val="000000"/>
                <w:szCs w:val="16"/>
              </w:rPr>
            </w:pPr>
            <w:r>
              <w:t>3.9</w:t>
            </w:r>
          </w:p>
        </w:tc>
        <w:tc>
          <w:tcPr>
            <w:tcW w:w="1134" w:type="dxa"/>
            <w:tcBorders>
              <w:right w:val="double" w:sz="4" w:space="0" w:color="auto"/>
            </w:tcBorders>
            <w:shd w:val="clear" w:color="auto" w:fill="auto"/>
            <w:noWrap/>
            <w:vAlign w:val="center"/>
            <w:hideMark/>
          </w:tcPr>
          <w:p w14:paraId="6D0DB462" w14:textId="77777777" w:rsidR="00024AF1" w:rsidRPr="008741A9" w:rsidRDefault="001757BC" w:rsidP="008741A9">
            <w:pPr>
              <w:pStyle w:val="Tabela"/>
              <w:jc w:val="center"/>
              <w:rPr>
                <w:rFonts w:eastAsia="Times New Roman"/>
                <w:color w:val="000000"/>
                <w:szCs w:val="16"/>
              </w:rPr>
            </w:pPr>
            <w:r>
              <w:t>3.1</w:t>
            </w:r>
          </w:p>
        </w:tc>
        <w:tc>
          <w:tcPr>
            <w:tcW w:w="1016" w:type="dxa"/>
            <w:tcBorders>
              <w:left w:val="double" w:sz="4" w:space="0" w:color="auto"/>
            </w:tcBorders>
            <w:shd w:val="clear" w:color="auto" w:fill="auto"/>
            <w:noWrap/>
            <w:vAlign w:val="center"/>
            <w:hideMark/>
          </w:tcPr>
          <w:p w14:paraId="41CE0F29" w14:textId="77777777" w:rsidR="00024AF1" w:rsidRPr="008741A9" w:rsidRDefault="001757BC" w:rsidP="008741A9">
            <w:pPr>
              <w:pStyle w:val="Tabela"/>
              <w:jc w:val="center"/>
              <w:rPr>
                <w:rFonts w:eastAsia="Times New Roman"/>
                <w:color w:val="000000"/>
                <w:szCs w:val="16"/>
              </w:rPr>
            </w:pPr>
            <w:r>
              <w:t>15.5</w:t>
            </w:r>
          </w:p>
        </w:tc>
      </w:tr>
      <w:tr w:rsidR="001757BC" w14:paraId="6A890E82" w14:textId="77777777" w:rsidTr="008741A9">
        <w:trPr>
          <w:trHeight w:val="283"/>
        </w:trPr>
        <w:tc>
          <w:tcPr>
            <w:tcW w:w="3515" w:type="dxa"/>
            <w:shd w:val="clear" w:color="auto" w:fill="auto"/>
            <w:noWrap/>
            <w:vAlign w:val="center"/>
            <w:hideMark/>
          </w:tcPr>
          <w:p w14:paraId="3CE86A44" w14:textId="77777777" w:rsidR="00024AF1" w:rsidRPr="008741A9" w:rsidRDefault="001757BC" w:rsidP="00024AF1">
            <w:pPr>
              <w:pStyle w:val="Tabela"/>
              <w:rPr>
                <w:rFonts w:eastAsia="Times New Roman"/>
                <w:color w:val="000000"/>
                <w:szCs w:val="22"/>
              </w:rPr>
            </w:pPr>
            <w:r>
              <w:t>biomass and biogas CHP and pp</w:t>
            </w:r>
          </w:p>
        </w:tc>
        <w:tc>
          <w:tcPr>
            <w:tcW w:w="1134" w:type="dxa"/>
            <w:shd w:val="clear" w:color="auto" w:fill="auto"/>
            <w:noWrap/>
            <w:vAlign w:val="center"/>
            <w:hideMark/>
          </w:tcPr>
          <w:p w14:paraId="3B418BF1" w14:textId="77777777" w:rsidR="00024AF1" w:rsidRPr="008741A9" w:rsidRDefault="001757BC" w:rsidP="008741A9">
            <w:pPr>
              <w:pStyle w:val="Tabela"/>
              <w:jc w:val="center"/>
              <w:rPr>
                <w:rFonts w:eastAsia="Times New Roman"/>
                <w:color w:val="000000"/>
                <w:szCs w:val="16"/>
              </w:rPr>
            </w:pPr>
            <w:r>
              <w:t>0.7</w:t>
            </w:r>
          </w:p>
        </w:tc>
        <w:tc>
          <w:tcPr>
            <w:tcW w:w="1134" w:type="dxa"/>
            <w:shd w:val="clear" w:color="auto" w:fill="auto"/>
            <w:noWrap/>
            <w:vAlign w:val="center"/>
            <w:hideMark/>
          </w:tcPr>
          <w:p w14:paraId="5CA28333" w14:textId="77777777" w:rsidR="00024AF1" w:rsidRPr="008741A9" w:rsidRDefault="001757BC" w:rsidP="008741A9">
            <w:pPr>
              <w:pStyle w:val="Tabela"/>
              <w:jc w:val="center"/>
              <w:rPr>
                <w:rFonts w:eastAsia="Times New Roman"/>
                <w:color w:val="000000"/>
                <w:szCs w:val="16"/>
              </w:rPr>
            </w:pPr>
            <w:r>
              <w:t>3.4</w:t>
            </w:r>
          </w:p>
        </w:tc>
        <w:tc>
          <w:tcPr>
            <w:tcW w:w="1134" w:type="dxa"/>
            <w:shd w:val="clear" w:color="auto" w:fill="auto"/>
            <w:noWrap/>
            <w:vAlign w:val="center"/>
            <w:hideMark/>
          </w:tcPr>
          <w:p w14:paraId="619035E2" w14:textId="77777777" w:rsidR="00024AF1" w:rsidRPr="008741A9" w:rsidRDefault="001757BC" w:rsidP="008741A9">
            <w:pPr>
              <w:pStyle w:val="Tabela"/>
              <w:jc w:val="center"/>
              <w:rPr>
                <w:rFonts w:eastAsia="Times New Roman"/>
                <w:color w:val="000000"/>
                <w:szCs w:val="16"/>
              </w:rPr>
            </w:pPr>
            <w:r>
              <w:t>3.0</w:t>
            </w:r>
          </w:p>
        </w:tc>
        <w:tc>
          <w:tcPr>
            <w:tcW w:w="1134" w:type="dxa"/>
            <w:tcBorders>
              <w:right w:val="double" w:sz="4" w:space="0" w:color="auto"/>
            </w:tcBorders>
            <w:shd w:val="clear" w:color="auto" w:fill="auto"/>
            <w:noWrap/>
            <w:vAlign w:val="center"/>
            <w:hideMark/>
          </w:tcPr>
          <w:p w14:paraId="747010B1" w14:textId="77777777" w:rsidR="00024AF1" w:rsidRPr="008741A9" w:rsidRDefault="001757BC" w:rsidP="008741A9">
            <w:pPr>
              <w:pStyle w:val="Tabela"/>
              <w:jc w:val="center"/>
              <w:rPr>
                <w:rFonts w:eastAsia="Times New Roman"/>
                <w:color w:val="000000"/>
                <w:szCs w:val="16"/>
              </w:rPr>
            </w:pPr>
            <w:r>
              <w:t>1.3</w:t>
            </w:r>
          </w:p>
        </w:tc>
        <w:tc>
          <w:tcPr>
            <w:tcW w:w="1016" w:type="dxa"/>
            <w:tcBorders>
              <w:left w:val="double" w:sz="4" w:space="0" w:color="auto"/>
            </w:tcBorders>
            <w:shd w:val="clear" w:color="auto" w:fill="auto"/>
            <w:noWrap/>
            <w:vAlign w:val="center"/>
            <w:hideMark/>
          </w:tcPr>
          <w:p w14:paraId="0A3D3E3B" w14:textId="77777777" w:rsidR="00024AF1" w:rsidRPr="008741A9" w:rsidRDefault="001757BC" w:rsidP="008741A9">
            <w:pPr>
              <w:pStyle w:val="Tabela"/>
              <w:jc w:val="center"/>
              <w:rPr>
                <w:rFonts w:eastAsia="Times New Roman"/>
                <w:color w:val="000000"/>
                <w:szCs w:val="16"/>
              </w:rPr>
            </w:pPr>
            <w:r>
              <w:t>8.3</w:t>
            </w:r>
          </w:p>
        </w:tc>
      </w:tr>
      <w:tr w:rsidR="001757BC" w14:paraId="353743DF" w14:textId="77777777" w:rsidTr="008741A9">
        <w:trPr>
          <w:trHeight w:val="283"/>
        </w:trPr>
        <w:tc>
          <w:tcPr>
            <w:tcW w:w="3515" w:type="dxa"/>
            <w:shd w:val="clear" w:color="auto" w:fill="auto"/>
            <w:noWrap/>
            <w:vAlign w:val="center"/>
            <w:hideMark/>
          </w:tcPr>
          <w:p w14:paraId="26FE9075" w14:textId="77777777" w:rsidR="00024AF1" w:rsidRPr="008741A9" w:rsidRDefault="001757BC" w:rsidP="00024AF1">
            <w:pPr>
              <w:pStyle w:val="Tabela"/>
              <w:rPr>
                <w:rFonts w:eastAsia="Times New Roman"/>
                <w:color w:val="000000"/>
                <w:szCs w:val="22"/>
              </w:rPr>
            </w:pPr>
            <w:r>
              <w:t>hard coal power plants, existing</w:t>
            </w:r>
          </w:p>
        </w:tc>
        <w:tc>
          <w:tcPr>
            <w:tcW w:w="1134" w:type="dxa"/>
            <w:shd w:val="clear" w:color="auto" w:fill="auto"/>
            <w:noWrap/>
            <w:vAlign w:val="center"/>
            <w:hideMark/>
          </w:tcPr>
          <w:p w14:paraId="0EF89C51" w14:textId="77777777" w:rsidR="00024AF1" w:rsidRPr="008741A9" w:rsidRDefault="001757BC" w:rsidP="008741A9">
            <w:pPr>
              <w:pStyle w:val="Tabela"/>
              <w:jc w:val="center"/>
              <w:rPr>
                <w:rFonts w:eastAsia="Times New Roman"/>
                <w:color w:val="000000"/>
                <w:szCs w:val="16"/>
              </w:rPr>
            </w:pPr>
            <w:r>
              <w:t>0.0</w:t>
            </w:r>
          </w:p>
        </w:tc>
        <w:tc>
          <w:tcPr>
            <w:tcW w:w="1134" w:type="dxa"/>
            <w:shd w:val="clear" w:color="auto" w:fill="auto"/>
            <w:noWrap/>
            <w:vAlign w:val="center"/>
            <w:hideMark/>
          </w:tcPr>
          <w:p w14:paraId="729191A9" w14:textId="77777777" w:rsidR="00024AF1" w:rsidRPr="008741A9" w:rsidRDefault="001757BC" w:rsidP="008741A9">
            <w:pPr>
              <w:pStyle w:val="Tabela"/>
              <w:jc w:val="center"/>
              <w:rPr>
                <w:rFonts w:eastAsia="Times New Roman"/>
                <w:color w:val="000000"/>
                <w:szCs w:val="16"/>
              </w:rPr>
            </w:pPr>
            <w:r>
              <w:t>0.0</w:t>
            </w:r>
          </w:p>
        </w:tc>
        <w:tc>
          <w:tcPr>
            <w:tcW w:w="1134" w:type="dxa"/>
            <w:shd w:val="clear" w:color="auto" w:fill="auto"/>
            <w:noWrap/>
            <w:vAlign w:val="center"/>
            <w:hideMark/>
          </w:tcPr>
          <w:p w14:paraId="558DF01D" w14:textId="77777777" w:rsidR="00024AF1" w:rsidRPr="008741A9" w:rsidRDefault="001757BC" w:rsidP="008741A9">
            <w:pPr>
              <w:pStyle w:val="Tabela"/>
              <w:jc w:val="center"/>
              <w:rPr>
                <w:rFonts w:eastAsia="Times New Roman"/>
                <w:color w:val="000000"/>
                <w:szCs w:val="16"/>
              </w:rPr>
            </w:pPr>
            <w:r>
              <w:t>0.0</w:t>
            </w:r>
          </w:p>
        </w:tc>
        <w:tc>
          <w:tcPr>
            <w:tcW w:w="1134" w:type="dxa"/>
            <w:tcBorders>
              <w:right w:val="double" w:sz="4" w:space="0" w:color="auto"/>
            </w:tcBorders>
            <w:shd w:val="clear" w:color="auto" w:fill="auto"/>
            <w:noWrap/>
            <w:vAlign w:val="center"/>
            <w:hideMark/>
          </w:tcPr>
          <w:p w14:paraId="41415BC8" w14:textId="77777777" w:rsidR="00024AF1" w:rsidRPr="008741A9" w:rsidRDefault="001757BC" w:rsidP="008741A9">
            <w:pPr>
              <w:pStyle w:val="Tabela"/>
              <w:jc w:val="center"/>
              <w:rPr>
                <w:rFonts w:eastAsia="Times New Roman"/>
                <w:color w:val="000000"/>
                <w:szCs w:val="16"/>
              </w:rPr>
            </w:pPr>
            <w:r>
              <w:t>0.0</w:t>
            </w:r>
          </w:p>
        </w:tc>
        <w:tc>
          <w:tcPr>
            <w:tcW w:w="1016" w:type="dxa"/>
            <w:tcBorders>
              <w:left w:val="double" w:sz="4" w:space="0" w:color="auto"/>
            </w:tcBorders>
            <w:shd w:val="clear" w:color="auto" w:fill="auto"/>
            <w:noWrap/>
            <w:vAlign w:val="center"/>
            <w:hideMark/>
          </w:tcPr>
          <w:p w14:paraId="036AD9EE" w14:textId="77777777" w:rsidR="00024AF1" w:rsidRPr="008741A9" w:rsidRDefault="001757BC" w:rsidP="008741A9">
            <w:pPr>
              <w:pStyle w:val="Tabela"/>
              <w:jc w:val="center"/>
              <w:rPr>
                <w:rFonts w:eastAsia="Times New Roman"/>
                <w:color w:val="000000"/>
                <w:szCs w:val="16"/>
              </w:rPr>
            </w:pPr>
            <w:r>
              <w:t>0.0</w:t>
            </w:r>
          </w:p>
        </w:tc>
      </w:tr>
      <w:tr w:rsidR="001757BC" w14:paraId="6C0613B6" w14:textId="77777777" w:rsidTr="008741A9">
        <w:trPr>
          <w:trHeight w:val="283"/>
        </w:trPr>
        <w:tc>
          <w:tcPr>
            <w:tcW w:w="3515" w:type="dxa"/>
            <w:shd w:val="clear" w:color="auto" w:fill="auto"/>
            <w:noWrap/>
            <w:vAlign w:val="center"/>
            <w:hideMark/>
          </w:tcPr>
          <w:p w14:paraId="243395A2" w14:textId="77777777" w:rsidR="00024AF1" w:rsidRPr="008741A9" w:rsidRDefault="001757BC" w:rsidP="00024AF1">
            <w:pPr>
              <w:pStyle w:val="Tabela"/>
              <w:rPr>
                <w:rFonts w:eastAsia="Times New Roman"/>
                <w:color w:val="000000"/>
                <w:szCs w:val="22"/>
              </w:rPr>
            </w:pPr>
            <w:r>
              <w:t>hard coal pp, recent and new</w:t>
            </w:r>
          </w:p>
        </w:tc>
        <w:tc>
          <w:tcPr>
            <w:tcW w:w="1134" w:type="dxa"/>
            <w:shd w:val="clear" w:color="auto" w:fill="auto"/>
            <w:noWrap/>
            <w:vAlign w:val="center"/>
            <w:hideMark/>
          </w:tcPr>
          <w:p w14:paraId="6A003699" w14:textId="77777777" w:rsidR="00024AF1" w:rsidRPr="008741A9" w:rsidRDefault="001757BC" w:rsidP="008741A9">
            <w:pPr>
              <w:pStyle w:val="Tabela"/>
              <w:jc w:val="center"/>
              <w:rPr>
                <w:rFonts w:eastAsia="Times New Roman"/>
                <w:color w:val="000000"/>
                <w:szCs w:val="16"/>
              </w:rPr>
            </w:pPr>
            <w:r>
              <w:t>0.0</w:t>
            </w:r>
          </w:p>
        </w:tc>
        <w:tc>
          <w:tcPr>
            <w:tcW w:w="1134" w:type="dxa"/>
            <w:shd w:val="clear" w:color="auto" w:fill="auto"/>
            <w:noWrap/>
            <w:vAlign w:val="center"/>
            <w:hideMark/>
          </w:tcPr>
          <w:p w14:paraId="253B881D" w14:textId="77777777" w:rsidR="00024AF1" w:rsidRPr="008741A9" w:rsidRDefault="001757BC" w:rsidP="008741A9">
            <w:pPr>
              <w:pStyle w:val="Tabela"/>
              <w:jc w:val="center"/>
              <w:rPr>
                <w:rFonts w:eastAsia="Times New Roman"/>
                <w:color w:val="000000"/>
                <w:szCs w:val="16"/>
              </w:rPr>
            </w:pPr>
            <w:r>
              <w:t>0.0</w:t>
            </w:r>
          </w:p>
        </w:tc>
        <w:tc>
          <w:tcPr>
            <w:tcW w:w="1134" w:type="dxa"/>
            <w:shd w:val="clear" w:color="auto" w:fill="auto"/>
            <w:noWrap/>
            <w:vAlign w:val="center"/>
            <w:hideMark/>
          </w:tcPr>
          <w:p w14:paraId="77E19606" w14:textId="77777777" w:rsidR="00024AF1" w:rsidRPr="008741A9" w:rsidRDefault="001757BC" w:rsidP="008741A9">
            <w:pPr>
              <w:pStyle w:val="Tabela"/>
              <w:jc w:val="center"/>
              <w:rPr>
                <w:rFonts w:eastAsia="Times New Roman"/>
                <w:color w:val="000000"/>
                <w:szCs w:val="16"/>
              </w:rPr>
            </w:pPr>
            <w:r>
              <w:t>0.0</w:t>
            </w:r>
          </w:p>
        </w:tc>
        <w:tc>
          <w:tcPr>
            <w:tcW w:w="1134" w:type="dxa"/>
            <w:tcBorders>
              <w:right w:val="double" w:sz="4" w:space="0" w:color="auto"/>
            </w:tcBorders>
            <w:shd w:val="clear" w:color="auto" w:fill="auto"/>
            <w:noWrap/>
            <w:vAlign w:val="center"/>
            <w:hideMark/>
          </w:tcPr>
          <w:p w14:paraId="24456E0D" w14:textId="77777777" w:rsidR="00024AF1" w:rsidRPr="008741A9" w:rsidRDefault="001757BC" w:rsidP="008741A9">
            <w:pPr>
              <w:pStyle w:val="Tabela"/>
              <w:jc w:val="center"/>
              <w:rPr>
                <w:rFonts w:eastAsia="Times New Roman"/>
                <w:color w:val="000000"/>
                <w:szCs w:val="16"/>
              </w:rPr>
            </w:pPr>
            <w:r>
              <w:t>0.0</w:t>
            </w:r>
          </w:p>
        </w:tc>
        <w:tc>
          <w:tcPr>
            <w:tcW w:w="1016" w:type="dxa"/>
            <w:tcBorders>
              <w:left w:val="double" w:sz="4" w:space="0" w:color="auto"/>
            </w:tcBorders>
            <w:shd w:val="clear" w:color="auto" w:fill="auto"/>
            <w:noWrap/>
            <w:vAlign w:val="center"/>
            <w:hideMark/>
          </w:tcPr>
          <w:p w14:paraId="169BA498" w14:textId="77777777" w:rsidR="00024AF1" w:rsidRPr="008741A9" w:rsidRDefault="001757BC" w:rsidP="008741A9">
            <w:pPr>
              <w:pStyle w:val="Tabela"/>
              <w:jc w:val="center"/>
              <w:rPr>
                <w:rFonts w:eastAsia="Times New Roman"/>
                <w:color w:val="000000"/>
                <w:szCs w:val="16"/>
              </w:rPr>
            </w:pPr>
            <w:r>
              <w:t>0.0</w:t>
            </w:r>
          </w:p>
        </w:tc>
      </w:tr>
      <w:tr w:rsidR="001757BC" w14:paraId="4BBF3ECD" w14:textId="77777777" w:rsidTr="008741A9">
        <w:trPr>
          <w:trHeight w:val="283"/>
        </w:trPr>
        <w:tc>
          <w:tcPr>
            <w:tcW w:w="3515" w:type="dxa"/>
            <w:shd w:val="clear" w:color="auto" w:fill="auto"/>
            <w:noWrap/>
            <w:vAlign w:val="center"/>
            <w:hideMark/>
          </w:tcPr>
          <w:p w14:paraId="402F2BAC" w14:textId="77777777" w:rsidR="00024AF1" w:rsidRPr="008741A9" w:rsidRDefault="001757BC" w:rsidP="00024AF1">
            <w:pPr>
              <w:pStyle w:val="Tabela"/>
              <w:rPr>
                <w:rFonts w:eastAsia="Times New Roman"/>
                <w:color w:val="000000"/>
                <w:szCs w:val="22"/>
              </w:rPr>
            </w:pPr>
            <w:r>
              <w:t>lignite power plants</w:t>
            </w:r>
          </w:p>
        </w:tc>
        <w:tc>
          <w:tcPr>
            <w:tcW w:w="1134" w:type="dxa"/>
            <w:shd w:val="clear" w:color="auto" w:fill="auto"/>
            <w:noWrap/>
            <w:vAlign w:val="center"/>
            <w:hideMark/>
          </w:tcPr>
          <w:p w14:paraId="6CAB3761" w14:textId="77777777" w:rsidR="00024AF1" w:rsidRPr="008741A9" w:rsidRDefault="001757BC" w:rsidP="008741A9">
            <w:pPr>
              <w:pStyle w:val="Tabela"/>
              <w:jc w:val="center"/>
              <w:rPr>
                <w:rFonts w:eastAsia="Times New Roman"/>
                <w:color w:val="000000"/>
                <w:szCs w:val="16"/>
              </w:rPr>
            </w:pPr>
            <w:r>
              <w:t>0.0</w:t>
            </w:r>
          </w:p>
        </w:tc>
        <w:tc>
          <w:tcPr>
            <w:tcW w:w="1134" w:type="dxa"/>
            <w:shd w:val="clear" w:color="auto" w:fill="auto"/>
            <w:noWrap/>
            <w:vAlign w:val="center"/>
            <w:hideMark/>
          </w:tcPr>
          <w:p w14:paraId="7F787287" w14:textId="77777777" w:rsidR="00024AF1" w:rsidRPr="008741A9" w:rsidRDefault="001757BC" w:rsidP="008741A9">
            <w:pPr>
              <w:pStyle w:val="Tabela"/>
              <w:jc w:val="center"/>
              <w:rPr>
                <w:rFonts w:eastAsia="Times New Roman"/>
                <w:color w:val="000000"/>
                <w:szCs w:val="16"/>
              </w:rPr>
            </w:pPr>
            <w:r>
              <w:t>0.0</w:t>
            </w:r>
          </w:p>
        </w:tc>
        <w:tc>
          <w:tcPr>
            <w:tcW w:w="1134" w:type="dxa"/>
            <w:shd w:val="clear" w:color="auto" w:fill="auto"/>
            <w:noWrap/>
            <w:vAlign w:val="center"/>
            <w:hideMark/>
          </w:tcPr>
          <w:p w14:paraId="4ACEB3A2" w14:textId="77777777" w:rsidR="00024AF1" w:rsidRPr="008741A9" w:rsidRDefault="001757BC" w:rsidP="008741A9">
            <w:pPr>
              <w:pStyle w:val="Tabela"/>
              <w:jc w:val="center"/>
              <w:rPr>
                <w:rFonts w:eastAsia="Times New Roman"/>
                <w:color w:val="000000"/>
                <w:szCs w:val="16"/>
              </w:rPr>
            </w:pPr>
            <w:r>
              <w:t>0.0</w:t>
            </w:r>
          </w:p>
        </w:tc>
        <w:tc>
          <w:tcPr>
            <w:tcW w:w="1134" w:type="dxa"/>
            <w:tcBorders>
              <w:right w:val="double" w:sz="4" w:space="0" w:color="auto"/>
            </w:tcBorders>
            <w:shd w:val="clear" w:color="auto" w:fill="auto"/>
            <w:noWrap/>
            <w:vAlign w:val="center"/>
            <w:hideMark/>
          </w:tcPr>
          <w:p w14:paraId="76CE1ACD" w14:textId="77777777" w:rsidR="00024AF1" w:rsidRPr="008741A9" w:rsidRDefault="001757BC" w:rsidP="008741A9">
            <w:pPr>
              <w:pStyle w:val="Tabela"/>
              <w:jc w:val="center"/>
              <w:rPr>
                <w:rFonts w:eastAsia="Times New Roman"/>
                <w:color w:val="000000"/>
                <w:szCs w:val="16"/>
              </w:rPr>
            </w:pPr>
            <w:r>
              <w:t>0.0</w:t>
            </w:r>
          </w:p>
        </w:tc>
        <w:tc>
          <w:tcPr>
            <w:tcW w:w="1016" w:type="dxa"/>
            <w:tcBorders>
              <w:left w:val="double" w:sz="4" w:space="0" w:color="auto"/>
            </w:tcBorders>
            <w:shd w:val="clear" w:color="auto" w:fill="auto"/>
            <w:noWrap/>
            <w:vAlign w:val="center"/>
            <w:hideMark/>
          </w:tcPr>
          <w:p w14:paraId="5BE71937" w14:textId="77777777" w:rsidR="00024AF1" w:rsidRPr="008741A9" w:rsidRDefault="001757BC" w:rsidP="008741A9">
            <w:pPr>
              <w:pStyle w:val="Tabela"/>
              <w:jc w:val="center"/>
              <w:rPr>
                <w:rFonts w:eastAsia="Times New Roman"/>
                <w:color w:val="000000"/>
                <w:szCs w:val="16"/>
              </w:rPr>
            </w:pPr>
            <w:r>
              <w:t>0.0</w:t>
            </w:r>
          </w:p>
        </w:tc>
      </w:tr>
      <w:tr w:rsidR="001757BC" w14:paraId="6DA9F46D" w14:textId="77777777" w:rsidTr="008741A9">
        <w:trPr>
          <w:trHeight w:val="283"/>
        </w:trPr>
        <w:tc>
          <w:tcPr>
            <w:tcW w:w="3515" w:type="dxa"/>
            <w:shd w:val="clear" w:color="auto" w:fill="auto"/>
            <w:noWrap/>
            <w:vAlign w:val="center"/>
            <w:hideMark/>
          </w:tcPr>
          <w:p w14:paraId="02D926ED" w14:textId="77777777" w:rsidR="00024AF1" w:rsidRPr="008741A9" w:rsidRDefault="001757BC" w:rsidP="00024AF1">
            <w:pPr>
              <w:pStyle w:val="Tabela"/>
              <w:rPr>
                <w:rFonts w:eastAsia="Times New Roman"/>
                <w:color w:val="000000"/>
                <w:szCs w:val="22"/>
              </w:rPr>
            </w:pPr>
            <w:r>
              <w:t>nuclear pp</w:t>
            </w:r>
          </w:p>
        </w:tc>
        <w:tc>
          <w:tcPr>
            <w:tcW w:w="1134" w:type="dxa"/>
            <w:shd w:val="clear" w:color="auto" w:fill="auto"/>
            <w:noWrap/>
            <w:vAlign w:val="center"/>
            <w:hideMark/>
          </w:tcPr>
          <w:p w14:paraId="5FB70D84" w14:textId="77777777" w:rsidR="00024AF1" w:rsidRPr="008741A9" w:rsidRDefault="001757BC" w:rsidP="008741A9">
            <w:pPr>
              <w:pStyle w:val="Tabela"/>
              <w:jc w:val="center"/>
              <w:rPr>
                <w:rFonts w:eastAsia="Times New Roman"/>
                <w:color w:val="000000"/>
                <w:szCs w:val="16"/>
              </w:rPr>
            </w:pPr>
            <w:r>
              <w:t>0.0</w:t>
            </w:r>
          </w:p>
        </w:tc>
        <w:tc>
          <w:tcPr>
            <w:tcW w:w="1134" w:type="dxa"/>
            <w:shd w:val="clear" w:color="auto" w:fill="auto"/>
            <w:noWrap/>
            <w:vAlign w:val="center"/>
            <w:hideMark/>
          </w:tcPr>
          <w:p w14:paraId="0C8E5C5F" w14:textId="77777777" w:rsidR="00024AF1" w:rsidRPr="008741A9" w:rsidRDefault="001757BC" w:rsidP="008741A9">
            <w:pPr>
              <w:pStyle w:val="Tabela"/>
              <w:jc w:val="center"/>
              <w:rPr>
                <w:rFonts w:eastAsia="Times New Roman"/>
                <w:color w:val="000000"/>
                <w:szCs w:val="16"/>
              </w:rPr>
            </w:pPr>
            <w:r>
              <w:t>16.0</w:t>
            </w:r>
          </w:p>
        </w:tc>
        <w:tc>
          <w:tcPr>
            <w:tcW w:w="1134" w:type="dxa"/>
            <w:shd w:val="clear" w:color="auto" w:fill="auto"/>
            <w:noWrap/>
            <w:vAlign w:val="center"/>
            <w:hideMark/>
          </w:tcPr>
          <w:p w14:paraId="4C7A63B4" w14:textId="77777777" w:rsidR="00024AF1" w:rsidRPr="008741A9" w:rsidRDefault="001757BC" w:rsidP="008741A9">
            <w:pPr>
              <w:pStyle w:val="Tabela"/>
              <w:jc w:val="center"/>
              <w:rPr>
                <w:rFonts w:eastAsia="Times New Roman"/>
                <w:color w:val="000000"/>
                <w:szCs w:val="16"/>
              </w:rPr>
            </w:pPr>
            <w:r>
              <w:t>63.0</w:t>
            </w:r>
          </w:p>
        </w:tc>
        <w:tc>
          <w:tcPr>
            <w:tcW w:w="1134" w:type="dxa"/>
            <w:tcBorders>
              <w:right w:val="double" w:sz="4" w:space="0" w:color="auto"/>
            </w:tcBorders>
            <w:shd w:val="clear" w:color="auto" w:fill="auto"/>
            <w:noWrap/>
            <w:vAlign w:val="center"/>
            <w:hideMark/>
          </w:tcPr>
          <w:p w14:paraId="0E4FDD44" w14:textId="77777777" w:rsidR="00024AF1" w:rsidRPr="008741A9" w:rsidRDefault="001757BC" w:rsidP="008741A9">
            <w:pPr>
              <w:pStyle w:val="Tabela"/>
              <w:jc w:val="center"/>
              <w:rPr>
                <w:rFonts w:eastAsia="Times New Roman"/>
                <w:color w:val="000000"/>
                <w:szCs w:val="16"/>
              </w:rPr>
            </w:pPr>
            <w:r>
              <w:t>25.9</w:t>
            </w:r>
          </w:p>
        </w:tc>
        <w:tc>
          <w:tcPr>
            <w:tcW w:w="1016" w:type="dxa"/>
            <w:tcBorders>
              <w:left w:val="double" w:sz="4" w:space="0" w:color="auto"/>
            </w:tcBorders>
            <w:shd w:val="clear" w:color="auto" w:fill="auto"/>
            <w:noWrap/>
            <w:vAlign w:val="center"/>
            <w:hideMark/>
          </w:tcPr>
          <w:p w14:paraId="28E82A42" w14:textId="77777777" w:rsidR="00024AF1" w:rsidRPr="008741A9" w:rsidRDefault="001757BC" w:rsidP="008741A9">
            <w:pPr>
              <w:pStyle w:val="Tabela"/>
              <w:jc w:val="center"/>
              <w:rPr>
                <w:rFonts w:eastAsia="Times New Roman"/>
                <w:color w:val="000000"/>
                <w:szCs w:val="16"/>
              </w:rPr>
            </w:pPr>
            <w:r>
              <w:t>104.8</w:t>
            </w:r>
          </w:p>
        </w:tc>
      </w:tr>
      <w:tr w:rsidR="001757BC" w14:paraId="1E1ACBD1" w14:textId="77777777" w:rsidTr="008741A9">
        <w:trPr>
          <w:trHeight w:val="283"/>
        </w:trPr>
        <w:tc>
          <w:tcPr>
            <w:tcW w:w="3515" w:type="dxa"/>
            <w:shd w:val="clear" w:color="auto" w:fill="auto"/>
            <w:noWrap/>
            <w:vAlign w:val="center"/>
            <w:hideMark/>
          </w:tcPr>
          <w:p w14:paraId="2C12DA42" w14:textId="77777777" w:rsidR="00024AF1" w:rsidRPr="008741A9" w:rsidRDefault="001757BC" w:rsidP="00024AF1">
            <w:pPr>
              <w:pStyle w:val="Tabela"/>
              <w:rPr>
                <w:rFonts w:eastAsia="Times New Roman"/>
                <w:color w:val="000000"/>
                <w:szCs w:val="22"/>
              </w:rPr>
            </w:pPr>
            <w:r>
              <w:t>gas (CCGT) pp</w:t>
            </w:r>
          </w:p>
        </w:tc>
        <w:tc>
          <w:tcPr>
            <w:tcW w:w="1134" w:type="dxa"/>
            <w:shd w:val="clear" w:color="auto" w:fill="auto"/>
            <w:noWrap/>
            <w:vAlign w:val="center"/>
            <w:hideMark/>
          </w:tcPr>
          <w:p w14:paraId="6A4BD5BD" w14:textId="77777777" w:rsidR="00024AF1" w:rsidRPr="008741A9" w:rsidRDefault="001757BC" w:rsidP="008741A9">
            <w:pPr>
              <w:pStyle w:val="Tabela"/>
              <w:jc w:val="center"/>
              <w:rPr>
                <w:rFonts w:eastAsia="Times New Roman"/>
                <w:color w:val="000000"/>
                <w:szCs w:val="16"/>
              </w:rPr>
            </w:pPr>
            <w:r>
              <w:t>7.2</w:t>
            </w:r>
          </w:p>
        </w:tc>
        <w:tc>
          <w:tcPr>
            <w:tcW w:w="1134" w:type="dxa"/>
            <w:shd w:val="clear" w:color="auto" w:fill="auto"/>
            <w:noWrap/>
            <w:vAlign w:val="center"/>
            <w:hideMark/>
          </w:tcPr>
          <w:p w14:paraId="7A53A39A" w14:textId="77777777" w:rsidR="00024AF1" w:rsidRPr="008741A9" w:rsidRDefault="001757BC" w:rsidP="008741A9">
            <w:pPr>
              <w:pStyle w:val="Tabela"/>
              <w:jc w:val="center"/>
              <w:rPr>
                <w:rFonts w:eastAsia="Times New Roman"/>
                <w:color w:val="000000"/>
                <w:szCs w:val="16"/>
              </w:rPr>
            </w:pPr>
            <w:r>
              <w:t>0.0</w:t>
            </w:r>
          </w:p>
        </w:tc>
        <w:tc>
          <w:tcPr>
            <w:tcW w:w="1134" w:type="dxa"/>
            <w:shd w:val="clear" w:color="auto" w:fill="auto"/>
            <w:noWrap/>
            <w:vAlign w:val="center"/>
            <w:hideMark/>
          </w:tcPr>
          <w:p w14:paraId="75B83305" w14:textId="77777777" w:rsidR="00024AF1" w:rsidRPr="008741A9" w:rsidRDefault="001757BC" w:rsidP="008741A9">
            <w:pPr>
              <w:pStyle w:val="Tabela"/>
              <w:jc w:val="center"/>
              <w:rPr>
                <w:rFonts w:eastAsia="Times New Roman"/>
                <w:color w:val="000000"/>
                <w:szCs w:val="16"/>
              </w:rPr>
            </w:pPr>
            <w:r>
              <w:t>10.1</w:t>
            </w:r>
          </w:p>
        </w:tc>
        <w:tc>
          <w:tcPr>
            <w:tcW w:w="1134" w:type="dxa"/>
            <w:tcBorders>
              <w:right w:val="double" w:sz="4" w:space="0" w:color="auto"/>
            </w:tcBorders>
            <w:shd w:val="clear" w:color="auto" w:fill="auto"/>
            <w:noWrap/>
            <w:vAlign w:val="center"/>
            <w:hideMark/>
          </w:tcPr>
          <w:p w14:paraId="368A2C32" w14:textId="77777777" w:rsidR="00024AF1" w:rsidRPr="008741A9" w:rsidRDefault="001757BC" w:rsidP="008741A9">
            <w:pPr>
              <w:pStyle w:val="Tabela"/>
              <w:jc w:val="center"/>
              <w:rPr>
                <w:rFonts w:eastAsia="Times New Roman"/>
                <w:color w:val="000000"/>
                <w:szCs w:val="16"/>
              </w:rPr>
            </w:pPr>
            <w:r>
              <w:t>0.3</w:t>
            </w:r>
          </w:p>
        </w:tc>
        <w:tc>
          <w:tcPr>
            <w:tcW w:w="1016" w:type="dxa"/>
            <w:tcBorders>
              <w:left w:val="double" w:sz="4" w:space="0" w:color="auto"/>
            </w:tcBorders>
            <w:shd w:val="clear" w:color="auto" w:fill="auto"/>
            <w:noWrap/>
            <w:vAlign w:val="center"/>
            <w:hideMark/>
          </w:tcPr>
          <w:p w14:paraId="6DCE4ADC" w14:textId="77777777" w:rsidR="00024AF1" w:rsidRPr="008741A9" w:rsidRDefault="001757BC" w:rsidP="008741A9">
            <w:pPr>
              <w:pStyle w:val="Tabela"/>
              <w:jc w:val="center"/>
              <w:rPr>
                <w:rFonts w:eastAsia="Times New Roman"/>
                <w:color w:val="000000"/>
                <w:szCs w:val="16"/>
              </w:rPr>
            </w:pPr>
            <w:r>
              <w:t>17.7</w:t>
            </w:r>
          </w:p>
        </w:tc>
      </w:tr>
      <w:tr w:rsidR="001757BC" w14:paraId="4AC1EDB8" w14:textId="77777777" w:rsidTr="008741A9">
        <w:trPr>
          <w:trHeight w:val="283"/>
        </w:trPr>
        <w:tc>
          <w:tcPr>
            <w:tcW w:w="3515" w:type="dxa"/>
            <w:shd w:val="clear" w:color="auto" w:fill="auto"/>
            <w:noWrap/>
            <w:vAlign w:val="center"/>
            <w:hideMark/>
          </w:tcPr>
          <w:p w14:paraId="0509C801" w14:textId="77777777" w:rsidR="00024AF1" w:rsidRPr="008741A9" w:rsidRDefault="001757BC" w:rsidP="00024AF1">
            <w:pPr>
              <w:pStyle w:val="Tabela"/>
              <w:rPr>
                <w:rFonts w:eastAsia="Times New Roman"/>
                <w:color w:val="000000"/>
                <w:szCs w:val="22"/>
              </w:rPr>
            </w:pPr>
            <w:r>
              <w:t>gas peak (OCGT) pp</w:t>
            </w:r>
          </w:p>
        </w:tc>
        <w:tc>
          <w:tcPr>
            <w:tcW w:w="1134" w:type="dxa"/>
            <w:shd w:val="clear" w:color="auto" w:fill="auto"/>
            <w:noWrap/>
            <w:vAlign w:val="center"/>
            <w:hideMark/>
          </w:tcPr>
          <w:p w14:paraId="634A6EE1" w14:textId="77777777" w:rsidR="00024AF1" w:rsidRPr="008741A9" w:rsidRDefault="001757BC" w:rsidP="008741A9">
            <w:pPr>
              <w:pStyle w:val="Tabela"/>
              <w:jc w:val="center"/>
              <w:rPr>
                <w:rFonts w:eastAsia="Times New Roman"/>
                <w:color w:val="000000"/>
                <w:szCs w:val="16"/>
              </w:rPr>
            </w:pPr>
            <w:r>
              <w:t>0.0</w:t>
            </w:r>
          </w:p>
        </w:tc>
        <w:tc>
          <w:tcPr>
            <w:tcW w:w="1134" w:type="dxa"/>
            <w:shd w:val="clear" w:color="auto" w:fill="auto"/>
            <w:noWrap/>
            <w:vAlign w:val="center"/>
            <w:hideMark/>
          </w:tcPr>
          <w:p w14:paraId="398CA77F" w14:textId="77777777" w:rsidR="00024AF1" w:rsidRPr="008741A9" w:rsidRDefault="001757BC" w:rsidP="008741A9">
            <w:pPr>
              <w:pStyle w:val="Tabela"/>
              <w:jc w:val="center"/>
              <w:rPr>
                <w:rFonts w:eastAsia="Times New Roman"/>
                <w:color w:val="000000"/>
                <w:szCs w:val="16"/>
              </w:rPr>
            </w:pPr>
            <w:r>
              <w:t>0.0</w:t>
            </w:r>
          </w:p>
        </w:tc>
        <w:tc>
          <w:tcPr>
            <w:tcW w:w="1134" w:type="dxa"/>
            <w:shd w:val="clear" w:color="auto" w:fill="auto"/>
            <w:noWrap/>
            <w:vAlign w:val="center"/>
            <w:hideMark/>
          </w:tcPr>
          <w:p w14:paraId="64029358" w14:textId="77777777" w:rsidR="00024AF1" w:rsidRPr="008741A9" w:rsidRDefault="001757BC" w:rsidP="008741A9">
            <w:pPr>
              <w:pStyle w:val="Tabela"/>
              <w:jc w:val="center"/>
              <w:rPr>
                <w:rFonts w:eastAsia="Times New Roman"/>
                <w:color w:val="000000"/>
                <w:szCs w:val="16"/>
              </w:rPr>
            </w:pPr>
            <w:r>
              <w:t>3.1</w:t>
            </w:r>
          </w:p>
        </w:tc>
        <w:tc>
          <w:tcPr>
            <w:tcW w:w="1134" w:type="dxa"/>
            <w:tcBorders>
              <w:right w:val="double" w:sz="4" w:space="0" w:color="auto"/>
            </w:tcBorders>
            <w:shd w:val="clear" w:color="auto" w:fill="auto"/>
            <w:noWrap/>
            <w:vAlign w:val="center"/>
            <w:hideMark/>
          </w:tcPr>
          <w:p w14:paraId="51DB7980" w14:textId="77777777" w:rsidR="00024AF1" w:rsidRPr="008741A9" w:rsidRDefault="001757BC" w:rsidP="008741A9">
            <w:pPr>
              <w:pStyle w:val="Tabela"/>
              <w:jc w:val="center"/>
              <w:rPr>
                <w:rFonts w:eastAsia="Times New Roman"/>
                <w:color w:val="000000"/>
                <w:szCs w:val="16"/>
              </w:rPr>
            </w:pPr>
            <w:r>
              <w:t>5.0</w:t>
            </w:r>
          </w:p>
        </w:tc>
        <w:tc>
          <w:tcPr>
            <w:tcW w:w="1016" w:type="dxa"/>
            <w:tcBorders>
              <w:left w:val="double" w:sz="4" w:space="0" w:color="auto"/>
            </w:tcBorders>
            <w:shd w:val="clear" w:color="auto" w:fill="auto"/>
            <w:noWrap/>
            <w:vAlign w:val="center"/>
            <w:hideMark/>
          </w:tcPr>
          <w:p w14:paraId="6BD0F7DE" w14:textId="77777777" w:rsidR="00024AF1" w:rsidRPr="008741A9" w:rsidRDefault="001757BC" w:rsidP="008741A9">
            <w:pPr>
              <w:pStyle w:val="Tabela"/>
              <w:jc w:val="center"/>
              <w:rPr>
                <w:rFonts w:eastAsia="Times New Roman"/>
                <w:color w:val="000000"/>
                <w:szCs w:val="16"/>
              </w:rPr>
            </w:pPr>
            <w:r>
              <w:t>8.1</w:t>
            </w:r>
          </w:p>
        </w:tc>
      </w:tr>
      <w:tr w:rsidR="001757BC" w14:paraId="3711B90E" w14:textId="77777777" w:rsidTr="008741A9">
        <w:trPr>
          <w:trHeight w:val="283"/>
        </w:trPr>
        <w:tc>
          <w:tcPr>
            <w:tcW w:w="3515" w:type="dxa"/>
            <w:shd w:val="clear" w:color="auto" w:fill="auto"/>
            <w:noWrap/>
            <w:vAlign w:val="center"/>
            <w:hideMark/>
          </w:tcPr>
          <w:p w14:paraId="0CC97F3E" w14:textId="77777777" w:rsidR="00024AF1" w:rsidRPr="008741A9" w:rsidRDefault="001757BC" w:rsidP="00024AF1">
            <w:pPr>
              <w:pStyle w:val="Tabela"/>
              <w:rPr>
                <w:rFonts w:eastAsia="Times New Roman"/>
                <w:color w:val="000000"/>
                <w:szCs w:val="22"/>
              </w:rPr>
            </w:pPr>
            <w:r>
              <w:t>hydraulic pp</w:t>
            </w:r>
          </w:p>
        </w:tc>
        <w:tc>
          <w:tcPr>
            <w:tcW w:w="1134" w:type="dxa"/>
            <w:shd w:val="clear" w:color="auto" w:fill="auto"/>
            <w:noWrap/>
            <w:vAlign w:val="center"/>
            <w:hideMark/>
          </w:tcPr>
          <w:p w14:paraId="2923275F" w14:textId="77777777" w:rsidR="00024AF1" w:rsidRPr="008741A9" w:rsidRDefault="001757BC" w:rsidP="008741A9">
            <w:pPr>
              <w:pStyle w:val="Tabela"/>
              <w:jc w:val="center"/>
              <w:rPr>
                <w:rFonts w:eastAsia="Times New Roman"/>
                <w:color w:val="000000"/>
                <w:szCs w:val="16"/>
              </w:rPr>
            </w:pPr>
            <w:r>
              <w:t>0.0</w:t>
            </w:r>
          </w:p>
        </w:tc>
        <w:tc>
          <w:tcPr>
            <w:tcW w:w="1134" w:type="dxa"/>
            <w:shd w:val="clear" w:color="auto" w:fill="auto"/>
            <w:noWrap/>
            <w:vAlign w:val="center"/>
            <w:hideMark/>
          </w:tcPr>
          <w:p w14:paraId="44AA23AE" w14:textId="77777777" w:rsidR="00024AF1" w:rsidRPr="008741A9" w:rsidRDefault="001757BC" w:rsidP="008741A9">
            <w:pPr>
              <w:pStyle w:val="Tabela"/>
              <w:jc w:val="center"/>
              <w:rPr>
                <w:rFonts w:eastAsia="Times New Roman"/>
                <w:color w:val="000000"/>
                <w:szCs w:val="16"/>
              </w:rPr>
            </w:pPr>
            <w:r>
              <w:t>0.0</w:t>
            </w:r>
          </w:p>
        </w:tc>
        <w:tc>
          <w:tcPr>
            <w:tcW w:w="1134" w:type="dxa"/>
            <w:shd w:val="clear" w:color="auto" w:fill="auto"/>
            <w:noWrap/>
            <w:vAlign w:val="center"/>
            <w:hideMark/>
          </w:tcPr>
          <w:p w14:paraId="4E279E94" w14:textId="77777777" w:rsidR="00024AF1" w:rsidRPr="008741A9" w:rsidRDefault="001757BC" w:rsidP="008741A9">
            <w:pPr>
              <w:pStyle w:val="Tabela"/>
              <w:jc w:val="center"/>
              <w:rPr>
                <w:rFonts w:eastAsia="Times New Roman"/>
                <w:color w:val="000000"/>
                <w:szCs w:val="16"/>
              </w:rPr>
            </w:pPr>
            <w:r>
              <w:t>0.0</w:t>
            </w:r>
          </w:p>
        </w:tc>
        <w:tc>
          <w:tcPr>
            <w:tcW w:w="1134" w:type="dxa"/>
            <w:tcBorders>
              <w:right w:val="double" w:sz="4" w:space="0" w:color="auto"/>
            </w:tcBorders>
            <w:shd w:val="clear" w:color="auto" w:fill="auto"/>
            <w:noWrap/>
            <w:vAlign w:val="center"/>
            <w:hideMark/>
          </w:tcPr>
          <w:p w14:paraId="60FB81D5" w14:textId="77777777" w:rsidR="00024AF1" w:rsidRPr="008741A9" w:rsidRDefault="001757BC" w:rsidP="008741A9">
            <w:pPr>
              <w:pStyle w:val="Tabela"/>
              <w:jc w:val="center"/>
              <w:rPr>
                <w:rFonts w:eastAsia="Times New Roman"/>
                <w:color w:val="000000"/>
                <w:szCs w:val="16"/>
              </w:rPr>
            </w:pPr>
            <w:r>
              <w:t>0.0</w:t>
            </w:r>
          </w:p>
        </w:tc>
        <w:tc>
          <w:tcPr>
            <w:tcW w:w="1016" w:type="dxa"/>
            <w:tcBorders>
              <w:left w:val="double" w:sz="4" w:space="0" w:color="auto"/>
            </w:tcBorders>
            <w:shd w:val="clear" w:color="auto" w:fill="auto"/>
            <w:noWrap/>
            <w:vAlign w:val="center"/>
            <w:hideMark/>
          </w:tcPr>
          <w:p w14:paraId="2BB0C210" w14:textId="77777777" w:rsidR="00024AF1" w:rsidRPr="008741A9" w:rsidRDefault="001757BC" w:rsidP="008741A9">
            <w:pPr>
              <w:pStyle w:val="Tabela"/>
              <w:jc w:val="center"/>
              <w:rPr>
                <w:rFonts w:eastAsia="Times New Roman"/>
                <w:color w:val="000000"/>
                <w:szCs w:val="16"/>
              </w:rPr>
            </w:pPr>
            <w:r>
              <w:t>0.0</w:t>
            </w:r>
          </w:p>
        </w:tc>
      </w:tr>
      <w:tr w:rsidR="001757BC" w14:paraId="126AC5DF" w14:textId="77777777" w:rsidTr="008741A9">
        <w:trPr>
          <w:trHeight w:val="283"/>
        </w:trPr>
        <w:tc>
          <w:tcPr>
            <w:tcW w:w="3515" w:type="dxa"/>
            <w:shd w:val="clear" w:color="auto" w:fill="auto"/>
            <w:noWrap/>
            <w:vAlign w:val="center"/>
            <w:hideMark/>
          </w:tcPr>
          <w:p w14:paraId="3DF50E60" w14:textId="77777777" w:rsidR="00024AF1" w:rsidRPr="008741A9" w:rsidRDefault="001757BC" w:rsidP="00024AF1">
            <w:pPr>
              <w:pStyle w:val="Tabela"/>
              <w:rPr>
                <w:rFonts w:eastAsia="Times New Roman"/>
                <w:color w:val="000000"/>
                <w:szCs w:val="22"/>
              </w:rPr>
            </w:pPr>
            <w:r>
              <w:t>onshore wind power plants</w:t>
            </w:r>
          </w:p>
        </w:tc>
        <w:tc>
          <w:tcPr>
            <w:tcW w:w="1134" w:type="dxa"/>
            <w:shd w:val="clear" w:color="auto" w:fill="auto"/>
            <w:noWrap/>
            <w:vAlign w:val="center"/>
            <w:hideMark/>
          </w:tcPr>
          <w:p w14:paraId="7D354CDE" w14:textId="77777777" w:rsidR="00024AF1" w:rsidRPr="008741A9" w:rsidRDefault="001757BC" w:rsidP="008741A9">
            <w:pPr>
              <w:pStyle w:val="Tabela"/>
              <w:jc w:val="center"/>
              <w:rPr>
                <w:rFonts w:eastAsia="Times New Roman"/>
                <w:color w:val="000000"/>
                <w:szCs w:val="16"/>
              </w:rPr>
            </w:pPr>
            <w:r>
              <w:t>18.5</w:t>
            </w:r>
          </w:p>
        </w:tc>
        <w:tc>
          <w:tcPr>
            <w:tcW w:w="1134" w:type="dxa"/>
            <w:shd w:val="clear" w:color="auto" w:fill="auto"/>
            <w:noWrap/>
            <w:vAlign w:val="center"/>
            <w:hideMark/>
          </w:tcPr>
          <w:p w14:paraId="00D2D23E" w14:textId="77777777" w:rsidR="00024AF1" w:rsidRPr="008741A9" w:rsidRDefault="001757BC" w:rsidP="008741A9">
            <w:pPr>
              <w:pStyle w:val="Tabela"/>
              <w:jc w:val="center"/>
              <w:rPr>
                <w:rFonts w:eastAsia="Times New Roman"/>
                <w:color w:val="000000"/>
                <w:szCs w:val="16"/>
              </w:rPr>
            </w:pPr>
            <w:r>
              <w:t>0.0</w:t>
            </w:r>
          </w:p>
        </w:tc>
        <w:tc>
          <w:tcPr>
            <w:tcW w:w="1134" w:type="dxa"/>
            <w:shd w:val="clear" w:color="auto" w:fill="auto"/>
            <w:noWrap/>
            <w:vAlign w:val="center"/>
            <w:hideMark/>
          </w:tcPr>
          <w:p w14:paraId="32D85616" w14:textId="77777777" w:rsidR="00024AF1" w:rsidRPr="008741A9" w:rsidRDefault="001757BC" w:rsidP="008741A9">
            <w:pPr>
              <w:pStyle w:val="Tabela"/>
              <w:jc w:val="center"/>
              <w:rPr>
                <w:rFonts w:eastAsia="Times New Roman"/>
                <w:color w:val="000000"/>
                <w:szCs w:val="16"/>
              </w:rPr>
            </w:pPr>
            <w:r>
              <w:t>0.0</w:t>
            </w:r>
          </w:p>
        </w:tc>
        <w:tc>
          <w:tcPr>
            <w:tcW w:w="1134" w:type="dxa"/>
            <w:tcBorders>
              <w:right w:val="double" w:sz="4" w:space="0" w:color="auto"/>
            </w:tcBorders>
            <w:shd w:val="clear" w:color="auto" w:fill="auto"/>
            <w:noWrap/>
            <w:vAlign w:val="center"/>
            <w:hideMark/>
          </w:tcPr>
          <w:p w14:paraId="306B615C" w14:textId="77777777" w:rsidR="00024AF1" w:rsidRPr="008741A9" w:rsidRDefault="001757BC" w:rsidP="008741A9">
            <w:pPr>
              <w:pStyle w:val="Tabela"/>
              <w:jc w:val="center"/>
              <w:rPr>
                <w:rFonts w:eastAsia="Times New Roman"/>
                <w:color w:val="000000"/>
                <w:szCs w:val="16"/>
              </w:rPr>
            </w:pPr>
            <w:r>
              <w:t>16.0</w:t>
            </w:r>
          </w:p>
        </w:tc>
        <w:tc>
          <w:tcPr>
            <w:tcW w:w="1016" w:type="dxa"/>
            <w:tcBorders>
              <w:left w:val="double" w:sz="4" w:space="0" w:color="auto"/>
            </w:tcBorders>
            <w:shd w:val="clear" w:color="auto" w:fill="auto"/>
            <w:noWrap/>
            <w:vAlign w:val="center"/>
            <w:hideMark/>
          </w:tcPr>
          <w:p w14:paraId="2282E3D2" w14:textId="77777777" w:rsidR="00024AF1" w:rsidRPr="008741A9" w:rsidRDefault="001757BC" w:rsidP="008741A9">
            <w:pPr>
              <w:pStyle w:val="Tabela"/>
              <w:jc w:val="center"/>
              <w:rPr>
                <w:rFonts w:eastAsia="Times New Roman"/>
                <w:color w:val="000000"/>
                <w:szCs w:val="16"/>
              </w:rPr>
            </w:pPr>
            <w:r>
              <w:t>34.4</w:t>
            </w:r>
          </w:p>
        </w:tc>
      </w:tr>
      <w:tr w:rsidR="001757BC" w14:paraId="291B69E5" w14:textId="77777777" w:rsidTr="008741A9">
        <w:trPr>
          <w:trHeight w:val="283"/>
        </w:trPr>
        <w:tc>
          <w:tcPr>
            <w:tcW w:w="3515" w:type="dxa"/>
            <w:shd w:val="clear" w:color="auto" w:fill="auto"/>
            <w:noWrap/>
            <w:vAlign w:val="center"/>
            <w:hideMark/>
          </w:tcPr>
          <w:p w14:paraId="2535BE4A" w14:textId="77777777" w:rsidR="00024AF1" w:rsidRPr="008741A9" w:rsidRDefault="001757BC" w:rsidP="00024AF1">
            <w:pPr>
              <w:pStyle w:val="Tabela"/>
              <w:rPr>
                <w:rFonts w:eastAsia="Times New Roman"/>
                <w:color w:val="000000"/>
                <w:szCs w:val="22"/>
              </w:rPr>
            </w:pPr>
            <w:r>
              <w:t>offshore wind power plants</w:t>
            </w:r>
          </w:p>
        </w:tc>
        <w:tc>
          <w:tcPr>
            <w:tcW w:w="1134" w:type="dxa"/>
            <w:shd w:val="clear" w:color="auto" w:fill="auto"/>
            <w:noWrap/>
            <w:vAlign w:val="center"/>
            <w:hideMark/>
          </w:tcPr>
          <w:p w14:paraId="19D1D68B" w14:textId="77777777" w:rsidR="00024AF1" w:rsidRPr="008741A9" w:rsidRDefault="001757BC" w:rsidP="008741A9">
            <w:pPr>
              <w:pStyle w:val="Tabela"/>
              <w:jc w:val="center"/>
              <w:rPr>
                <w:rFonts w:eastAsia="Times New Roman"/>
                <w:color w:val="000000"/>
                <w:szCs w:val="16"/>
              </w:rPr>
            </w:pPr>
            <w:r>
              <w:t>20.0</w:t>
            </w:r>
          </w:p>
        </w:tc>
        <w:tc>
          <w:tcPr>
            <w:tcW w:w="1134" w:type="dxa"/>
            <w:shd w:val="clear" w:color="auto" w:fill="auto"/>
            <w:noWrap/>
            <w:vAlign w:val="center"/>
            <w:hideMark/>
          </w:tcPr>
          <w:p w14:paraId="2220506D" w14:textId="77777777" w:rsidR="00024AF1" w:rsidRPr="008741A9" w:rsidRDefault="001757BC" w:rsidP="008741A9">
            <w:pPr>
              <w:pStyle w:val="Tabela"/>
              <w:jc w:val="center"/>
              <w:rPr>
                <w:rFonts w:eastAsia="Times New Roman"/>
                <w:color w:val="000000"/>
                <w:szCs w:val="16"/>
              </w:rPr>
            </w:pPr>
            <w:r>
              <w:t>74.3</w:t>
            </w:r>
          </w:p>
        </w:tc>
        <w:tc>
          <w:tcPr>
            <w:tcW w:w="1134" w:type="dxa"/>
            <w:shd w:val="clear" w:color="auto" w:fill="auto"/>
            <w:noWrap/>
            <w:vAlign w:val="center"/>
            <w:hideMark/>
          </w:tcPr>
          <w:p w14:paraId="4CBA3116" w14:textId="77777777" w:rsidR="00024AF1" w:rsidRPr="008741A9" w:rsidRDefault="001757BC" w:rsidP="008741A9">
            <w:pPr>
              <w:pStyle w:val="Tabela"/>
              <w:jc w:val="center"/>
              <w:rPr>
                <w:rFonts w:eastAsia="Times New Roman"/>
                <w:color w:val="000000"/>
                <w:szCs w:val="16"/>
              </w:rPr>
            </w:pPr>
            <w:r>
              <w:t>31.4</w:t>
            </w:r>
          </w:p>
        </w:tc>
        <w:tc>
          <w:tcPr>
            <w:tcW w:w="1134" w:type="dxa"/>
            <w:tcBorders>
              <w:right w:val="double" w:sz="4" w:space="0" w:color="auto"/>
            </w:tcBorders>
            <w:shd w:val="clear" w:color="auto" w:fill="auto"/>
            <w:noWrap/>
            <w:vAlign w:val="center"/>
            <w:hideMark/>
          </w:tcPr>
          <w:p w14:paraId="1DFA0621" w14:textId="77777777" w:rsidR="00024AF1" w:rsidRPr="008741A9" w:rsidRDefault="001757BC" w:rsidP="008741A9">
            <w:pPr>
              <w:pStyle w:val="Tabela"/>
              <w:jc w:val="center"/>
              <w:rPr>
                <w:rFonts w:eastAsia="Times New Roman"/>
                <w:color w:val="000000"/>
                <w:szCs w:val="16"/>
              </w:rPr>
            </w:pPr>
            <w:r>
              <w:t>0.0</w:t>
            </w:r>
          </w:p>
        </w:tc>
        <w:tc>
          <w:tcPr>
            <w:tcW w:w="1016" w:type="dxa"/>
            <w:tcBorders>
              <w:left w:val="double" w:sz="4" w:space="0" w:color="auto"/>
            </w:tcBorders>
            <w:shd w:val="clear" w:color="auto" w:fill="auto"/>
            <w:noWrap/>
            <w:vAlign w:val="center"/>
            <w:hideMark/>
          </w:tcPr>
          <w:p w14:paraId="1BC9D5CA" w14:textId="77777777" w:rsidR="00024AF1" w:rsidRPr="008741A9" w:rsidRDefault="001757BC" w:rsidP="008741A9">
            <w:pPr>
              <w:pStyle w:val="Tabela"/>
              <w:jc w:val="center"/>
              <w:rPr>
                <w:rFonts w:eastAsia="Times New Roman"/>
                <w:color w:val="000000"/>
                <w:szCs w:val="16"/>
              </w:rPr>
            </w:pPr>
            <w:r>
              <w:t>125.8</w:t>
            </w:r>
          </w:p>
        </w:tc>
      </w:tr>
      <w:tr w:rsidR="001757BC" w14:paraId="1303FE13" w14:textId="77777777" w:rsidTr="008741A9">
        <w:trPr>
          <w:trHeight w:val="283"/>
        </w:trPr>
        <w:tc>
          <w:tcPr>
            <w:tcW w:w="3515" w:type="dxa"/>
            <w:shd w:val="clear" w:color="auto" w:fill="auto"/>
            <w:noWrap/>
            <w:vAlign w:val="center"/>
            <w:hideMark/>
          </w:tcPr>
          <w:p w14:paraId="1BBA42EC" w14:textId="77777777" w:rsidR="00024AF1" w:rsidRPr="008741A9" w:rsidRDefault="001757BC" w:rsidP="00024AF1">
            <w:pPr>
              <w:pStyle w:val="Tabela"/>
              <w:rPr>
                <w:rFonts w:eastAsia="Times New Roman"/>
                <w:color w:val="000000"/>
                <w:szCs w:val="22"/>
              </w:rPr>
            </w:pPr>
            <w:r>
              <w:t>photovoltaic pp (PV)</w:t>
            </w:r>
          </w:p>
        </w:tc>
        <w:tc>
          <w:tcPr>
            <w:tcW w:w="1134" w:type="dxa"/>
            <w:shd w:val="clear" w:color="auto" w:fill="auto"/>
            <w:noWrap/>
            <w:vAlign w:val="center"/>
            <w:hideMark/>
          </w:tcPr>
          <w:p w14:paraId="53A60B36" w14:textId="77777777" w:rsidR="00024AF1" w:rsidRPr="008741A9" w:rsidRDefault="001757BC" w:rsidP="008741A9">
            <w:pPr>
              <w:pStyle w:val="Tabela"/>
              <w:jc w:val="center"/>
              <w:rPr>
                <w:rFonts w:eastAsia="Times New Roman"/>
                <w:color w:val="000000"/>
                <w:szCs w:val="16"/>
              </w:rPr>
            </w:pPr>
            <w:r>
              <w:t>14.2</w:t>
            </w:r>
          </w:p>
        </w:tc>
        <w:tc>
          <w:tcPr>
            <w:tcW w:w="1134" w:type="dxa"/>
            <w:shd w:val="clear" w:color="auto" w:fill="auto"/>
            <w:noWrap/>
            <w:vAlign w:val="center"/>
            <w:hideMark/>
          </w:tcPr>
          <w:p w14:paraId="2408E84B" w14:textId="77777777" w:rsidR="00024AF1" w:rsidRPr="008741A9" w:rsidRDefault="001757BC" w:rsidP="008741A9">
            <w:pPr>
              <w:pStyle w:val="Tabela"/>
              <w:jc w:val="center"/>
              <w:rPr>
                <w:rFonts w:eastAsia="Times New Roman"/>
                <w:color w:val="000000"/>
                <w:szCs w:val="16"/>
              </w:rPr>
            </w:pPr>
            <w:r>
              <w:t>0.0</w:t>
            </w:r>
          </w:p>
        </w:tc>
        <w:tc>
          <w:tcPr>
            <w:tcW w:w="1134" w:type="dxa"/>
            <w:shd w:val="clear" w:color="auto" w:fill="auto"/>
            <w:noWrap/>
            <w:vAlign w:val="center"/>
            <w:hideMark/>
          </w:tcPr>
          <w:p w14:paraId="04C43847" w14:textId="77777777" w:rsidR="00024AF1" w:rsidRPr="008741A9" w:rsidRDefault="001757BC" w:rsidP="008741A9">
            <w:pPr>
              <w:pStyle w:val="Tabela"/>
              <w:jc w:val="center"/>
              <w:rPr>
                <w:rFonts w:eastAsia="Times New Roman"/>
                <w:color w:val="000000"/>
                <w:szCs w:val="16"/>
              </w:rPr>
            </w:pPr>
            <w:r>
              <w:t>0.0</w:t>
            </w:r>
          </w:p>
        </w:tc>
        <w:tc>
          <w:tcPr>
            <w:tcW w:w="1134" w:type="dxa"/>
            <w:tcBorders>
              <w:right w:val="double" w:sz="4" w:space="0" w:color="auto"/>
            </w:tcBorders>
            <w:shd w:val="clear" w:color="auto" w:fill="auto"/>
            <w:noWrap/>
            <w:vAlign w:val="center"/>
            <w:hideMark/>
          </w:tcPr>
          <w:p w14:paraId="76AFA3A7" w14:textId="77777777" w:rsidR="00024AF1" w:rsidRPr="008741A9" w:rsidRDefault="001757BC" w:rsidP="008741A9">
            <w:pPr>
              <w:pStyle w:val="Tabela"/>
              <w:jc w:val="center"/>
              <w:rPr>
                <w:rFonts w:eastAsia="Times New Roman"/>
                <w:color w:val="000000"/>
                <w:szCs w:val="16"/>
              </w:rPr>
            </w:pPr>
            <w:r>
              <w:t>13.4</w:t>
            </w:r>
          </w:p>
        </w:tc>
        <w:tc>
          <w:tcPr>
            <w:tcW w:w="1016" w:type="dxa"/>
            <w:tcBorders>
              <w:left w:val="double" w:sz="4" w:space="0" w:color="auto"/>
            </w:tcBorders>
            <w:shd w:val="clear" w:color="auto" w:fill="auto"/>
            <w:noWrap/>
            <w:vAlign w:val="center"/>
            <w:hideMark/>
          </w:tcPr>
          <w:p w14:paraId="4B262FC9" w14:textId="77777777" w:rsidR="00024AF1" w:rsidRPr="008741A9" w:rsidRDefault="001757BC" w:rsidP="008741A9">
            <w:pPr>
              <w:pStyle w:val="Tabela"/>
              <w:jc w:val="center"/>
              <w:rPr>
                <w:rFonts w:eastAsia="Times New Roman"/>
                <w:color w:val="000000"/>
                <w:szCs w:val="16"/>
              </w:rPr>
            </w:pPr>
            <w:r>
              <w:t>27.6</w:t>
            </w:r>
          </w:p>
        </w:tc>
      </w:tr>
      <w:tr w:rsidR="001757BC" w14:paraId="5FA9C09A" w14:textId="77777777" w:rsidTr="008741A9">
        <w:trPr>
          <w:trHeight w:val="283"/>
        </w:trPr>
        <w:tc>
          <w:tcPr>
            <w:tcW w:w="3515" w:type="dxa"/>
            <w:shd w:val="clear" w:color="auto" w:fill="auto"/>
            <w:noWrap/>
            <w:vAlign w:val="center"/>
            <w:hideMark/>
          </w:tcPr>
          <w:p w14:paraId="1B36E064" w14:textId="77777777" w:rsidR="00024AF1" w:rsidRPr="008741A9" w:rsidRDefault="001757BC" w:rsidP="00024AF1">
            <w:pPr>
              <w:pStyle w:val="Tabela"/>
              <w:rPr>
                <w:rFonts w:eastAsia="Times New Roman"/>
                <w:b/>
                <w:color w:val="000000"/>
                <w:szCs w:val="22"/>
              </w:rPr>
            </w:pPr>
            <w:r>
              <w:rPr>
                <w:b/>
              </w:rPr>
              <w:t>total</w:t>
            </w:r>
          </w:p>
        </w:tc>
        <w:tc>
          <w:tcPr>
            <w:tcW w:w="1134" w:type="dxa"/>
            <w:shd w:val="clear" w:color="auto" w:fill="auto"/>
            <w:noWrap/>
            <w:vAlign w:val="center"/>
            <w:hideMark/>
          </w:tcPr>
          <w:p w14:paraId="234B2CBA" w14:textId="77777777" w:rsidR="00024AF1" w:rsidRPr="008741A9" w:rsidRDefault="001757BC" w:rsidP="008741A9">
            <w:pPr>
              <w:pStyle w:val="Tabela"/>
              <w:jc w:val="center"/>
              <w:rPr>
                <w:rFonts w:eastAsia="Times New Roman"/>
                <w:b/>
                <w:color w:val="000000"/>
                <w:szCs w:val="16"/>
              </w:rPr>
            </w:pPr>
            <w:r>
              <w:rPr>
                <w:b/>
              </w:rPr>
              <w:t>64.5</w:t>
            </w:r>
          </w:p>
        </w:tc>
        <w:tc>
          <w:tcPr>
            <w:tcW w:w="1134" w:type="dxa"/>
            <w:shd w:val="clear" w:color="auto" w:fill="auto"/>
            <w:noWrap/>
            <w:vAlign w:val="center"/>
            <w:hideMark/>
          </w:tcPr>
          <w:p w14:paraId="15FFB197" w14:textId="77777777" w:rsidR="00024AF1" w:rsidRPr="008741A9" w:rsidRDefault="001757BC" w:rsidP="008741A9">
            <w:pPr>
              <w:pStyle w:val="Tabela"/>
              <w:jc w:val="center"/>
              <w:rPr>
                <w:rFonts w:eastAsia="Times New Roman"/>
                <w:b/>
                <w:color w:val="000000"/>
                <w:szCs w:val="16"/>
              </w:rPr>
            </w:pPr>
            <w:r>
              <w:rPr>
                <w:b/>
              </w:rPr>
              <w:t>98.3</w:t>
            </w:r>
          </w:p>
        </w:tc>
        <w:tc>
          <w:tcPr>
            <w:tcW w:w="1134" w:type="dxa"/>
            <w:shd w:val="clear" w:color="auto" w:fill="auto"/>
            <w:noWrap/>
            <w:vAlign w:val="center"/>
            <w:hideMark/>
          </w:tcPr>
          <w:p w14:paraId="0D4CB56A" w14:textId="77777777" w:rsidR="00024AF1" w:rsidRPr="008741A9" w:rsidRDefault="001757BC" w:rsidP="008741A9">
            <w:pPr>
              <w:pStyle w:val="Tabela"/>
              <w:jc w:val="center"/>
              <w:rPr>
                <w:rFonts w:eastAsia="Times New Roman"/>
                <w:b/>
                <w:color w:val="000000"/>
                <w:szCs w:val="16"/>
              </w:rPr>
            </w:pPr>
            <w:r>
              <w:rPr>
                <w:b/>
              </w:rPr>
              <w:t>114.5</w:t>
            </w:r>
          </w:p>
        </w:tc>
        <w:tc>
          <w:tcPr>
            <w:tcW w:w="1134" w:type="dxa"/>
            <w:tcBorders>
              <w:right w:val="double" w:sz="4" w:space="0" w:color="auto"/>
            </w:tcBorders>
            <w:shd w:val="clear" w:color="auto" w:fill="auto"/>
            <w:noWrap/>
            <w:vAlign w:val="center"/>
            <w:hideMark/>
          </w:tcPr>
          <w:p w14:paraId="52D868E4" w14:textId="77777777" w:rsidR="00024AF1" w:rsidRPr="008741A9" w:rsidRDefault="001757BC" w:rsidP="008741A9">
            <w:pPr>
              <w:pStyle w:val="Tabela"/>
              <w:jc w:val="center"/>
              <w:rPr>
                <w:rFonts w:eastAsia="Times New Roman"/>
                <w:b/>
                <w:color w:val="000000"/>
                <w:szCs w:val="16"/>
              </w:rPr>
            </w:pPr>
            <w:r>
              <w:rPr>
                <w:b/>
              </w:rPr>
              <w:t>64.9</w:t>
            </w:r>
          </w:p>
        </w:tc>
        <w:tc>
          <w:tcPr>
            <w:tcW w:w="1016" w:type="dxa"/>
            <w:tcBorders>
              <w:left w:val="double" w:sz="4" w:space="0" w:color="auto"/>
            </w:tcBorders>
            <w:shd w:val="clear" w:color="auto" w:fill="auto"/>
            <w:noWrap/>
            <w:vAlign w:val="center"/>
            <w:hideMark/>
          </w:tcPr>
          <w:p w14:paraId="533CD44F" w14:textId="77777777" w:rsidR="00024AF1" w:rsidRPr="008741A9" w:rsidRDefault="001757BC" w:rsidP="008741A9">
            <w:pPr>
              <w:pStyle w:val="Tabela"/>
              <w:jc w:val="center"/>
              <w:rPr>
                <w:rFonts w:eastAsia="Times New Roman"/>
                <w:b/>
                <w:color w:val="000000"/>
                <w:szCs w:val="16"/>
              </w:rPr>
            </w:pPr>
            <w:r>
              <w:rPr>
                <w:b/>
              </w:rPr>
              <w:t>342.3</w:t>
            </w:r>
          </w:p>
        </w:tc>
      </w:tr>
    </w:tbl>
    <w:p w14:paraId="0E4EAEFD" w14:textId="77777777" w:rsidR="00C34974" w:rsidRPr="008741A9" w:rsidRDefault="001757BC" w:rsidP="00C34974">
      <w:pPr>
        <w:pStyle w:val="Legenda"/>
        <w:rPr>
          <w:color w:val="auto"/>
          <w:sz w:val="16"/>
        </w:rPr>
      </w:pPr>
      <w:r>
        <w:rPr>
          <w:color w:val="auto"/>
          <w:sz w:val="16"/>
        </w:rPr>
        <w:t>pp – power plants, CHP – combined heat and power plants</w:t>
      </w:r>
    </w:p>
    <w:p w14:paraId="7B9BC79E" w14:textId="77777777" w:rsidR="000A2F34" w:rsidRPr="00C34974" w:rsidRDefault="001757BC" w:rsidP="003A5F04">
      <w:pPr>
        <w:pStyle w:val="Legenda"/>
      </w:pPr>
      <w:r>
        <w:t>Source: The Ministry of Climate and Environment, in collaboration with the Office of the Government Plenipotentiary for Strategic Energy Infrastructure and PSE S.A. Transmission System Operator</w:t>
      </w:r>
    </w:p>
    <w:p w14:paraId="224602F1" w14:textId="77777777" w:rsidR="00E75609" w:rsidRPr="008741A9" w:rsidRDefault="00E75609" w:rsidP="00E75609"/>
    <w:p w14:paraId="72EBABD8" w14:textId="77777777" w:rsidR="00E75609" w:rsidRPr="008741A9" w:rsidRDefault="00E75609" w:rsidP="00E75609"/>
    <w:p w14:paraId="562C6492" w14:textId="77777777" w:rsidR="00E75609" w:rsidRPr="008741A9" w:rsidRDefault="00E75609" w:rsidP="00E75609">
      <w:pPr>
        <w:sectPr w:rsidR="00E75609" w:rsidRPr="008741A9" w:rsidSect="00E75609">
          <w:pgSz w:w="11906" w:h="16838"/>
          <w:pgMar w:top="1417" w:right="1417" w:bottom="1417" w:left="1417" w:header="708" w:footer="708" w:gutter="0"/>
          <w:cols w:space="708"/>
          <w:docGrid w:linePitch="360"/>
        </w:sectPr>
      </w:pPr>
    </w:p>
    <w:p w14:paraId="001B0C7C" w14:textId="06CD7E62" w:rsidR="001757BC" w:rsidRDefault="005775DE" w:rsidP="00E75609">
      <w:r>
        <w:rPr>
          <w:noProof/>
          <w:lang w:val="pl-PL" w:eastAsia="ja-JP"/>
        </w:rPr>
        <w:lastRenderedPageBreak/>
        <mc:AlternateContent>
          <mc:Choice Requires="wps">
            <w:drawing>
              <wp:anchor distT="0" distB="0" distL="114300" distR="114300" simplePos="0" relativeHeight="251670528" behindDoc="0" locked="0" layoutInCell="1" allowOverlap="1" wp14:anchorId="147626D5" wp14:editId="1112571A">
                <wp:simplePos x="0" y="0"/>
                <wp:positionH relativeFrom="column">
                  <wp:posOffset>6886575</wp:posOffset>
                </wp:positionH>
                <wp:positionV relativeFrom="paragraph">
                  <wp:posOffset>1266825</wp:posOffset>
                </wp:positionV>
                <wp:extent cx="1857375" cy="3724275"/>
                <wp:effectExtent l="0" t="0" r="9525" b="9525"/>
                <wp:wrapNone/>
                <wp:docPr id="129"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3724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B29756" w14:textId="77777777" w:rsidR="005775DE" w:rsidRDefault="005775DE" w:rsidP="005775DE">
                            <w:pPr>
                              <w:spacing w:after="0" w:line="412" w:lineRule="auto"/>
                              <w:jc w:val="left"/>
                            </w:pPr>
                            <w:r>
                              <w:t>photovoltaic (PV) pp</w:t>
                            </w:r>
                          </w:p>
                          <w:p w14:paraId="6964673A" w14:textId="77777777" w:rsidR="005775DE" w:rsidRDefault="005775DE" w:rsidP="005775DE">
                            <w:pPr>
                              <w:spacing w:after="0" w:line="412" w:lineRule="auto"/>
                              <w:jc w:val="left"/>
                            </w:pPr>
                            <w:r>
                              <w:t>offshore wind pp</w:t>
                            </w:r>
                          </w:p>
                          <w:p w14:paraId="4BD9039F" w14:textId="77777777" w:rsidR="005775DE" w:rsidRDefault="005775DE" w:rsidP="005775DE">
                            <w:pPr>
                              <w:spacing w:after="0" w:line="412" w:lineRule="auto"/>
                              <w:jc w:val="left"/>
                            </w:pPr>
                            <w:r>
                              <w:t>onshore wind pp</w:t>
                            </w:r>
                          </w:p>
                          <w:p w14:paraId="5F6CC5A6" w14:textId="77777777" w:rsidR="005775DE" w:rsidRDefault="005775DE" w:rsidP="005775DE">
                            <w:pPr>
                              <w:spacing w:after="0" w:line="412" w:lineRule="auto"/>
                              <w:jc w:val="left"/>
                            </w:pPr>
                            <w:r>
                              <w:t>hydraulic pp</w:t>
                            </w:r>
                          </w:p>
                          <w:p w14:paraId="6AE757CE" w14:textId="77777777" w:rsidR="005775DE" w:rsidRDefault="005775DE" w:rsidP="005775DE">
                            <w:pPr>
                              <w:spacing w:after="0" w:line="412" w:lineRule="auto"/>
                              <w:jc w:val="left"/>
                            </w:pPr>
                            <w:r>
                              <w:t>gas peak (OCGT) pp</w:t>
                            </w:r>
                          </w:p>
                          <w:p w14:paraId="48206642" w14:textId="77777777" w:rsidR="005775DE" w:rsidRDefault="005775DE" w:rsidP="005775DE">
                            <w:pPr>
                              <w:spacing w:after="0" w:line="412" w:lineRule="auto"/>
                              <w:jc w:val="left"/>
                            </w:pPr>
                            <w:r>
                              <w:t>gas (CCGT) pp</w:t>
                            </w:r>
                          </w:p>
                          <w:p w14:paraId="1DFFC586" w14:textId="77777777" w:rsidR="005775DE" w:rsidRDefault="005775DE" w:rsidP="005775DE">
                            <w:pPr>
                              <w:spacing w:after="0" w:line="412" w:lineRule="auto"/>
                              <w:jc w:val="left"/>
                            </w:pPr>
                            <w:r>
                              <w:t>nuclear pp</w:t>
                            </w:r>
                          </w:p>
                          <w:p w14:paraId="78496D75" w14:textId="77777777" w:rsidR="005775DE" w:rsidRDefault="005775DE" w:rsidP="005775DE">
                            <w:pPr>
                              <w:spacing w:after="0" w:line="412" w:lineRule="auto"/>
                              <w:jc w:val="left"/>
                            </w:pPr>
                            <w:r>
                              <w:t>lignite pp</w:t>
                            </w:r>
                          </w:p>
                          <w:p w14:paraId="33F92228" w14:textId="77777777" w:rsidR="005775DE" w:rsidRDefault="005775DE" w:rsidP="005775DE">
                            <w:pPr>
                              <w:spacing w:after="0" w:line="412" w:lineRule="auto"/>
                              <w:jc w:val="left"/>
                            </w:pPr>
                            <w:r>
                              <w:t>hard coal pp, recent and new</w:t>
                            </w:r>
                          </w:p>
                          <w:p w14:paraId="77A02DB9" w14:textId="77777777" w:rsidR="005775DE" w:rsidRDefault="005775DE" w:rsidP="005775DE">
                            <w:pPr>
                              <w:spacing w:after="0" w:line="412" w:lineRule="auto"/>
                              <w:jc w:val="left"/>
                            </w:pPr>
                            <w:r>
                              <w:t>hard coal pp, existing</w:t>
                            </w:r>
                          </w:p>
                          <w:p w14:paraId="57070033" w14:textId="77777777" w:rsidR="005775DE" w:rsidRDefault="005775DE" w:rsidP="005775DE">
                            <w:pPr>
                              <w:spacing w:after="0" w:line="412" w:lineRule="auto"/>
                              <w:jc w:val="left"/>
                            </w:pPr>
                            <w:r>
                              <w:t>biomass and biogas CHP and pp</w:t>
                            </w:r>
                          </w:p>
                          <w:p w14:paraId="429F973E" w14:textId="77777777" w:rsidR="005775DE" w:rsidRDefault="005775DE" w:rsidP="005775DE">
                            <w:pPr>
                              <w:spacing w:after="0" w:line="412" w:lineRule="auto"/>
                              <w:jc w:val="left"/>
                            </w:pPr>
                            <w:r>
                              <w:t>gas CHP, new</w:t>
                            </w:r>
                          </w:p>
                          <w:p w14:paraId="7F7A02E1" w14:textId="77777777" w:rsidR="005775DE" w:rsidRPr="00623E9C" w:rsidRDefault="005775DE" w:rsidP="005775DE">
                            <w:pPr>
                              <w:spacing w:after="0" w:line="412" w:lineRule="auto"/>
                              <w:jc w:val="left"/>
                              <w:rPr>
                                <w:rFonts w:eastAsia="Times New Roman" w:cs="Arial"/>
                                <w:sz w:val="18"/>
                                <w:szCs w:val="16"/>
                              </w:rPr>
                            </w:pPr>
                            <w:r>
                              <w:t>coal, gas and other CHP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7626D5" id="_x0000_s1068" type="#_x0000_t202" style="position:absolute;left:0;text-align:left;margin-left:542.25pt;margin-top:99.75pt;width:146.25pt;height:29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" stroked="f">
                <v:textbox inset="0,0,0,0">
                  <w:txbxContent>
                    <w:p w14:paraId="07B29756" w14:textId="77777777" w:rsidR="005775DE" w:rsidRDefault="005775DE" w:rsidP="005775DE">
                      <w:pPr>
                        <w:spacing w:after="0" w:line="412" w:lineRule="auto"/>
                        <w:jc w:val="left"/>
                      </w:pPr>
                      <w:r>
                        <w:t>photovoltaic (PV) pp</w:t>
                      </w:r>
                    </w:p>
                    <w:p w14:paraId="6964673A" w14:textId="77777777" w:rsidR="005775DE" w:rsidRDefault="005775DE" w:rsidP="005775DE">
                      <w:pPr>
                        <w:spacing w:after="0" w:line="412" w:lineRule="auto"/>
                        <w:jc w:val="left"/>
                      </w:pPr>
                      <w:r>
                        <w:t>offshore wind pp</w:t>
                      </w:r>
                    </w:p>
                    <w:p w14:paraId="4BD9039F" w14:textId="77777777" w:rsidR="005775DE" w:rsidRDefault="005775DE" w:rsidP="005775DE">
                      <w:pPr>
                        <w:spacing w:after="0" w:line="412" w:lineRule="auto"/>
                        <w:jc w:val="left"/>
                      </w:pPr>
                      <w:r>
                        <w:t>onshore wind pp</w:t>
                      </w:r>
                    </w:p>
                    <w:p w14:paraId="5F6CC5A6" w14:textId="77777777" w:rsidR="005775DE" w:rsidRDefault="005775DE" w:rsidP="005775DE">
                      <w:pPr>
                        <w:spacing w:after="0" w:line="412" w:lineRule="auto"/>
                        <w:jc w:val="left"/>
                      </w:pPr>
                      <w:r>
                        <w:t>hydraulic pp</w:t>
                      </w:r>
                    </w:p>
                    <w:p w14:paraId="6AE757CE" w14:textId="77777777" w:rsidR="005775DE" w:rsidRDefault="005775DE" w:rsidP="005775DE">
                      <w:pPr>
                        <w:spacing w:after="0" w:line="412" w:lineRule="auto"/>
                        <w:jc w:val="left"/>
                      </w:pPr>
                      <w:r>
                        <w:t>gas peak (OCGT) pp</w:t>
                      </w:r>
                    </w:p>
                    <w:p w14:paraId="48206642" w14:textId="77777777" w:rsidR="005775DE" w:rsidRDefault="005775DE" w:rsidP="005775DE">
                      <w:pPr>
                        <w:spacing w:after="0" w:line="412" w:lineRule="auto"/>
                        <w:jc w:val="left"/>
                      </w:pPr>
                      <w:r>
                        <w:t>gas (CCGT) pp</w:t>
                      </w:r>
                    </w:p>
                    <w:p w14:paraId="1DFFC586" w14:textId="77777777" w:rsidR="005775DE" w:rsidRDefault="005775DE" w:rsidP="005775DE">
                      <w:pPr>
                        <w:spacing w:after="0" w:line="412" w:lineRule="auto"/>
                        <w:jc w:val="left"/>
                      </w:pPr>
                      <w:r>
                        <w:t>nuclear pp</w:t>
                      </w:r>
                    </w:p>
                    <w:p w14:paraId="78496D75" w14:textId="77777777" w:rsidR="005775DE" w:rsidRDefault="005775DE" w:rsidP="005775DE">
                      <w:pPr>
                        <w:spacing w:after="0" w:line="412" w:lineRule="auto"/>
                        <w:jc w:val="left"/>
                      </w:pPr>
                      <w:r>
                        <w:t>lignite pp</w:t>
                      </w:r>
                    </w:p>
                    <w:p w14:paraId="33F92228" w14:textId="77777777" w:rsidR="005775DE" w:rsidRDefault="005775DE" w:rsidP="005775DE">
                      <w:pPr>
                        <w:spacing w:after="0" w:line="412" w:lineRule="auto"/>
                        <w:jc w:val="left"/>
                      </w:pPr>
                      <w:r>
                        <w:t>hard coal pp, recent and new</w:t>
                      </w:r>
                    </w:p>
                    <w:p w14:paraId="77A02DB9" w14:textId="77777777" w:rsidR="005775DE" w:rsidRDefault="005775DE" w:rsidP="005775DE">
                      <w:pPr>
                        <w:spacing w:after="0" w:line="412" w:lineRule="auto"/>
                        <w:jc w:val="left"/>
                      </w:pPr>
                      <w:r>
                        <w:t>hard coal pp, existing</w:t>
                      </w:r>
                    </w:p>
                    <w:p w14:paraId="57070033" w14:textId="77777777" w:rsidR="005775DE" w:rsidRDefault="005775DE" w:rsidP="005775DE">
                      <w:pPr>
                        <w:spacing w:after="0" w:line="412" w:lineRule="auto"/>
                        <w:jc w:val="left"/>
                      </w:pPr>
                      <w:r>
                        <w:t>biomass and biogas CHP and pp</w:t>
                      </w:r>
                    </w:p>
                    <w:p w14:paraId="429F973E" w14:textId="77777777" w:rsidR="005775DE" w:rsidRDefault="005775DE" w:rsidP="005775DE">
                      <w:pPr>
                        <w:spacing w:after="0" w:line="412" w:lineRule="auto"/>
                        <w:jc w:val="left"/>
                      </w:pPr>
                      <w:r>
                        <w:t>gas CHP, new</w:t>
                      </w:r>
                    </w:p>
                    <w:p w14:paraId="7F7A02E1" w14:textId="77777777" w:rsidR="005775DE" w:rsidRPr="00623E9C" w:rsidRDefault="005775DE" w:rsidP="005775DE">
                      <w:pPr>
                        <w:spacing w:after="0" w:line="412" w:lineRule="auto"/>
                        <w:jc w:val="left"/>
                        <w:rPr>
                          <w:rFonts w:eastAsia="Times New Roman" w:cs="Arial"/>
                          <w:sz w:val="18"/>
                          <w:szCs w:val="16"/>
                        </w:rPr>
                      </w:pPr>
                      <w:r>
                        <w:t>coal, gas and other CHP</w:t>
                      </w:r>
                    </w:p>
                  </w:txbxContent>
                </v:textbox>
              </v:shape>
            </w:pict>
          </mc:Fallback>
        </mc:AlternateContent>
      </w:r>
    </w:p>
    <w:p w14:paraId="28BAA38D" w14:textId="77777777" w:rsidR="00E75609" w:rsidRPr="008741A9" w:rsidRDefault="00D07349" w:rsidP="00E75609">
      <w:r>
        <w:rPr>
          <w:noProof/>
          <w:lang w:val="pl-PL" w:eastAsia="ja-JP"/>
        </w:rPr>
        <mc:AlternateContent>
          <mc:Choice Requires="wps">
            <w:drawing>
              <wp:anchor distT="0" distB="0" distL="114300" distR="114300" simplePos="0" relativeHeight="251684864" behindDoc="0" locked="0" layoutInCell="1" allowOverlap="1" wp14:anchorId="04F84E94" wp14:editId="07A42983">
                <wp:simplePos x="0" y="0"/>
                <wp:positionH relativeFrom="column">
                  <wp:posOffset>6891020</wp:posOffset>
                </wp:positionH>
                <wp:positionV relativeFrom="paragraph">
                  <wp:posOffset>1034151</wp:posOffset>
                </wp:positionV>
                <wp:extent cx="1857375" cy="3724275"/>
                <wp:effectExtent l="0" t="0" r="9525" b="9525"/>
                <wp:wrapNone/>
                <wp:docPr id="169"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3724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E20BA" w14:textId="77777777" w:rsidR="00981435" w:rsidRDefault="00981435" w:rsidP="00D07349">
                            <w:pPr>
                              <w:spacing w:after="0" w:line="412" w:lineRule="auto"/>
                              <w:jc w:val="left"/>
                            </w:pPr>
                            <w:r>
                              <w:t>photovoltaic (PV) pp</w:t>
                            </w:r>
                          </w:p>
                          <w:p w14:paraId="145A77D5" w14:textId="77777777" w:rsidR="00981435" w:rsidRDefault="00981435" w:rsidP="00D07349">
                            <w:pPr>
                              <w:spacing w:after="0" w:line="412" w:lineRule="auto"/>
                              <w:jc w:val="left"/>
                            </w:pPr>
                            <w:r>
                              <w:t>offshore wind pp</w:t>
                            </w:r>
                          </w:p>
                          <w:p w14:paraId="6DB3EE62" w14:textId="77777777" w:rsidR="00981435" w:rsidRDefault="00981435" w:rsidP="00D07349">
                            <w:pPr>
                              <w:spacing w:after="0" w:line="412" w:lineRule="auto"/>
                              <w:jc w:val="left"/>
                            </w:pPr>
                            <w:r>
                              <w:t>onshore wind pp</w:t>
                            </w:r>
                          </w:p>
                          <w:p w14:paraId="2ACD14CC" w14:textId="77777777" w:rsidR="00981435" w:rsidRDefault="00981435" w:rsidP="00D07349">
                            <w:pPr>
                              <w:spacing w:after="0" w:line="412" w:lineRule="auto"/>
                              <w:jc w:val="left"/>
                            </w:pPr>
                            <w:r>
                              <w:t>hydraulic pp</w:t>
                            </w:r>
                          </w:p>
                          <w:p w14:paraId="18A39EDE" w14:textId="77777777" w:rsidR="00981435" w:rsidRDefault="00981435" w:rsidP="00D07349">
                            <w:pPr>
                              <w:spacing w:after="0" w:line="412" w:lineRule="auto"/>
                              <w:jc w:val="left"/>
                            </w:pPr>
                            <w:r>
                              <w:t>gas peak (OCGT) pp</w:t>
                            </w:r>
                          </w:p>
                          <w:p w14:paraId="58126C6F" w14:textId="77777777" w:rsidR="00981435" w:rsidRDefault="00981435" w:rsidP="00D07349">
                            <w:pPr>
                              <w:spacing w:after="0" w:line="412" w:lineRule="auto"/>
                              <w:jc w:val="left"/>
                            </w:pPr>
                            <w:r>
                              <w:t>gas (CCGT) pp</w:t>
                            </w:r>
                          </w:p>
                          <w:p w14:paraId="55D6CA98" w14:textId="77777777" w:rsidR="00981435" w:rsidRDefault="00981435" w:rsidP="00D07349">
                            <w:pPr>
                              <w:spacing w:after="0" w:line="412" w:lineRule="auto"/>
                              <w:jc w:val="left"/>
                            </w:pPr>
                            <w:r>
                              <w:t>nuclear pp</w:t>
                            </w:r>
                          </w:p>
                          <w:p w14:paraId="2C27151E" w14:textId="77777777" w:rsidR="00981435" w:rsidRDefault="00981435" w:rsidP="00D07349">
                            <w:pPr>
                              <w:spacing w:after="0" w:line="412" w:lineRule="auto"/>
                              <w:jc w:val="left"/>
                            </w:pPr>
                            <w:r>
                              <w:t>lignite pp</w:t>
                            </w:r>
                          </w:p>
                          <w:p w14:paraId="7261E8F3" w14:textId="77777777" w:rsidR="00981435" w:rsidRDefault="00981435" w:rsidP="00D07349">
                            <w:pPr>
                              <w:spacing w:after="0" w:line="412" w:lineRule="auto"/>
                              <w:jc w:val="left"/>
                            </w:pPr>
                            <w:r>
                              <w:t>hard coal pp, recent and new</w:t>
                            </w:r>
                          </w:p>
                          <w:p w14:paraId="3132B64D" w14:textId="77777777" w:rsidR="00981435" w:rsidRDefault="00981435" w:rsidP="00D07349">
                            <w:pPr>
                              <w:spacing w:after="0" w:line="412" w:lineRule="auto"/>
                              <w:jc w:val="left"/>
                            </w:pPr>
                            <w:r>
                              <w:t>hard coal pp, existing</w:t>
                            </w:r>
                          </w:p>
                          <w:p w14:paraId="018883EA" w14:textId="77777777" w:rsidR="00981435" w:rsidRDefault="00981435" w:rsidP="00D07349">
                            <w:pPr>
                              <w:spacing w:after="0" w:line="412" w:lineRule="auto"/>
                              <w:jc w:val="left"/>
                            </w:pPr>
                            <w:r>
                              <w:t>biomass and biogas CHP and pp</w:t>
                            </w:r>
                          </w:p>
                          <w:p w14:paraId="6D39569C" w14:textId="77777777" w:rsidR="00981435" w:rsidRDefault="00981435" w:rsidP="00D07349">
                            <w:pPr>
                              <w:spacing w:after="0" w:line="412" w:lineRule="auto"/>
                              <w:jc w:val="left"/>
                            </w:pPr>
                            <w:r>
                              <w:t>gas CHP, new</w:t>
                            </w:r>
                          </w:p>
                          <w:p w14:paraId="4BBC9E20" w14:textId="77777777" w:rsidR="00981435" w:rsidRPr="00623E9C" w:rsidRDefault="00981435" w:rsidP="00D07349">
                            <w:pPr>
                              <w:spacing w:after="0" w:line="412" w:lineRule="auto"/>
                              <w:jc w:val="left"/>
                              <w:rPr>
                                <w:rFonts w:eastAsia="Times New Roman" w:cs="Arial"/>
                                <w:sz w:val="18"/>
                                <w:szCs w:val="16"/>
                              </w:rPr>
                            </w:pPr>
                            <w:r>
                              <w:t>coal, gas and other CHP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84E94" id="_x0000_s1069" type="#_x0000_t202" style="position:absolute;left:0;text-align:left;margin-left:542.6pt;margin-top:81.45pt;width:146.25pt;height:293.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" stroked="f">
                <v:textbox inset="0,0,0,0">
                  <w:txbxContent>
                    <w:p w14:paraId="739E20BA" w14:textId="77777777" w:rsidR="00981435" w:rsidRDefault="00981435" w:rsidP="00D07349">
                      <w:pPr>
                        <w:spacing w:after="0" w:line="412" w:lineRule="auto"/>
                        <w:jc w:val="left"/>
                      </w:pPr>
                      <w:r>
                        <w:t>photovoltaic (PV) pp</w:t>
                      </w:r>
                    </w:p>
                    <w:p w14:paraId="145A77D5" w14:textId="77777777" w:rsidR="00981435" w:rsidRDefault="00981435" w:rsidP="00D07349">
                      <w:pPr>
                        <w:spacing w:after="0" w:line="412" w:lineRule="auto"/>
                        <w:jc w:val="left"/>
                      </w:pPr>
                      <w:r>
                        <w:t>offshore wind pp</w:t>
                      </w:r>
                    </w:p>
                    <w:p w14:paraId="6DB3EE62" w14:textId="77777777" w:rsidR="00981435" w:rsidRDefault="00981435" w:rsidP="00D07349">
                      <w:pPr>
                        <w:spacing w:after="0" w:line="412" w:lineRule="auto"/>
                        <w:jc w:val="left"/>
                      </w:pPr>
                      <w:r>
                        <w:t>onshore wind pp</w:t>
                      </w:r>
                    </w:p>
                    <w:p w14:paraId="2ACD14CC" w14:textId="77777777" w:rsidR="00981435" w:rsidRDefault="00981435" w:rsidP="00D07349">
                      <w:pPr>
                        <w:spacing w:after="0" w:line="412" w:lineRule="auto"/>
                        <w:jc w:val="left"/>
                      </w:pPr>
                      <w:r>
                        <w:t>hydraulic pp</w:t>
                      </w:r>
                    </w:p>
                    <w:p w14:paraId="18A39EDE" w14:textId="77777777" w:rsidR="00981435" w:rsidRDefault="00981435" w:rsidP="00D07349">
                      <w:pPr>
                        <w:spacing w:after="0" w:line="412" w:lineRule="auto"/>
                        <w:jc w:val="left"/>
                      </w:pPr>
                      <w:r>
                        <w:t>gas peak (OCGT) pp</w:t>
                      </w:r>
                    </w:p>
                    <w:p w14:paraId="58126C6F" w14:textId="77777777" w:rsidR="00981435" w:rsidRDefault="00981435" w:rsidP="00D07349">
                      <w:pPr>
                        <w:spacing w:after="0" w:line="412" w:lineRule="auto"/>
                        <w:jc w:val="left"/>
                      </w:pPr>
                      <w:r>
                        <w:t>gas (CCGT) pp</w:t>
                      </w:r>
                    </w:p>
                    <w:p w14:paraId="55D6CA98" w14:textId="77777777" w:rsidR="00981435" w:rsidRDefault="00981435" w:rsidP="00D07349">
                      <w:pPr>
                        <w:spacing w:after="0" w:line="412" w:lineRule="auto"/>
                        <w:jc w:val="left"/>
                      </w:pPr>
                      <w:r>
                        <w:t>nuclear pp</w:t>
                      </w:r>
                    </w:p>
                    <w:p w14:paraId="2C27151E" w14:textId="77777777" w:rsidR="00981435" w:rsidRDefault="00981435" w:rsidP="00D07349">
                      <w:pPr>
                        <w:spacing w:after="0" w:line="412" w:lineRule="auto"/>
                        <w:jc w:val="left"/>
                      </w:pPr>
                      <w:r>
                        <w:t>lignite pp</w:t>
                      </w:r>
                    </w:p>
                    <w:p w14:paraId="7261E8F3" w14:textId="77777777" w:rsidR="00981435" w:rsidRDefault="00981435" w:rsidP="00D07349">
                      <w:pPr>
                        <w:spacing w:after="0" w:line="412" w:lineRule="auto"/>
                        <w:jc w:val="left"/>
                      </w:pPr>
                      <w:r>
                        <w:t>hard coal pp, recent and new</w:t>
                      </w:r>
                    </w:p>
                    <w:p w14:paraId="3132B64D" w14:textId="77777777" w:rsidR="00981435" w:rsidRDefault="00981435" w:rsidP="00D07349">
                      <w:pPr>
                        <w:spacing w:after="0" w:line="412" w:lineRule="auto"/>
                        <w:jc w:val="left"/>
                      </w:pPr>
                      <w:r>
                        <w:t>hard coal pp, existing</w:t>
                      </w:r>
                    </w:p>
                    <w:p w14:paraId="018883EA" w14:textId="77777777" w:rsidR="00981435" w:rsidRDefault="00981435" w:rsidP="00D07349">
                      <w:pPr>
                        <w:spacing w:after="0" w:line="412" w:lineRule="auto"/>
                        <w:jc w:val="left"/>
                      </w:pPr>
                      <w:r>
                        <w:t>biomass and biogas CHP and pp</w:t>
                      </w:r>
                    </w:p>
                    <w:p w14:paraId="6D39569C" w14:textId="77777777" w:rsidR="00981435" w:rsidRDefault="00981435" w:rsidP="00D07349">
                      <w:pPr>
                        <w:spacing w:after="0" w:line="412" w:lineRule="auto"/>
                        <w:jc w:val="left"/>
                      </w:pPr>
                      <w:r>
                        <w:t>gas CHP, new</w:t>
                      </w:r>
                    </w:p>
                    <w:p w14:paraId="4BBC9E20" w14:textId="77777777" w:rsidR="00981435" w:rsidRPr="00623E9C" w:rsidRDefault="00981435" w:rsidP="00D07349">
                      <w:pPr>
                        <w:spacing w:after="0" w:line="412" w:lineRule="auto"/>
                        <w:jc w:val="left"/>
                        <w:rPr>
                          <w:rFonts w:eastAsia="Times New Roman" w:cs="Arial"/>
                          <w:sz w:val="18"/>
                          <w:szCs w:val="16"/>
                        </w:rPr>
                      </w:pPr>
                      <w:r>
                        <w:t>coal, gas and other CHP</w:t>
                      </w:r>
                    </w:p>
                  </w:txbxContent>
                </v:textbox>
              </v:shape>
            </w:pict>
          </mc:Fallback>
        </mc:AlternateContent>
      </w:r>
      <w:r w:rsidR="001A61BC">
        <w:rPr>
          <w:noProof/>
          <w:lang w:val="pl-PL" w:eastAsia="ja-JP"/>
        </w:rPr>
        <w:drawing>
          <wp:anchor distT="0" distB="0" distL="114300" distR="114300" simplePos="0" relativeHeight="251643904" behindDoc="0" locked="0" layoutInCell="1" allowOverlap="1" wp14:anchorId="0F59CFB3" wp14:editId="3FD92862">
            <wp:simplePos x="0" y="0"/>
            <wp:positionH relativeFrom="page">
              <wp:posOffset>4227195</wp:posOffset>
            </wp:positionH>
            <wp:positionV relativeFrom="paragraph">
              <wp:posOffset>198120</wp:posOffset>
            </wp:positionV>
            <wp:extent cx="5711825" cy="4681855"/>
            <wp:effectExtent l="0" t="0" r="3175" b="4445"/>
            <wp:wrapSquare wrapText="bothSides"/>
            <wp:docPr id="39" name="Wykres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page">
              <wp14:pctWidth>0</wp14:pctWidth>
            </wp14:sizeRelH>
            <wp14:sizeRelV relativeFrom="page">
              <wp14:pctHeight>0</wp14:pctHeight>
            </wp14:sizeRelV>
          </wp:anchor>
        </w:drawing>
      </w:r>
      <w:r w:rsidR="001A61BC">
        <w:rPr>
          <w:noProof/>
          <w:lang w:val="pl-PL" w:eastAsia="ja-JP"/>
        </w:rPr>
        <w:drawing>
          <wp:anchor distT="0" distB="0" distL="114300" distR="114300" simplePos="0" relativeHeight="251641856" behindDoc="0" locked="0" layoutInCell="1" allowOverlap="1" wp14:anchorId="2151EB93" wp14:editId="08EF0E5F">
            <wp:simplePos x="0" y="0"/>
            <wp:positionH relativeFrom="page">
              <wp:posOffset>868045</wp:posOffset>
            </wp:positionH>
            <wp:positionV relativeFrom="paragraph">
              <wp:posOffset>187325</wp:posOffset>
            </wp:positionV>
            <wp:extent cx="3224530" cy="4681855"/>
            <wp:effectExtent l="0" t="0" r="0" b="4445"/>
            <wp:wrapSquare wrapText="bothSides"/>
            <wp:docPr id="40" name="Wykres 23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page">
              <wp14:pctWidth>0</wp14:pctWidth>
            </wp14:sizeRelH>
            <wp14:sizeRelV relativeFrom="page">
              <wp14:pctHeight>0</wp14:pctHeight>
            </wp14:sizeRelV>
          </wp:anchor>
        </w:drawing>
      </w:r>
      <w:r w:rsidR="001A61BC">
        <w:rPr>
          <w:noProof/>
          <w:lang w:val="pl-PL" w:eastAsia="ja-JP"/>
        </w:rPr>
        <mc:AlternateContent>
          <mc:Choice Requires="wps">
            <w:drawing>
              <wp:anchor distT="0" distB="0" distL="114300" distR="114300" simplePos="0" relativeHeight="251633664" behindDoc="0" locked="0" layoutInCell="1" allowOverlap="1" wp14:anchorId="18FEC9FB" wp14:editId="56071306">
                <wp:simplePos x="0" y="0"/>
                <wp:positionH relativeFrom="column">
                  <wp:posOffset>-165735</wp:posOffset>
                </wp:positionH>
                <wp:positionV relativeFrom="paragraph">
                  <wp:posOffset>4828540</wp:posOffset>
                </wp:positionV>
                <wp:extent cx="3645535" cy="495300"/>
                <wp:effectExtent l="635" t="1905" r="1905" b="0"/>
                <wp:wrapSquare wrapText="bothSides"/>
                <wp:docPr id="9" name="Pole tekstowe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5535"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5613CC" w14:textId="77777777" w:rsidR="00981435" w:rsidRPr="0020463B" w:rsidRDefault="00981435" w:rsidP="000A2F34">
                            <w:pPr>
                              <w:pStyle w:val="Legenda"/>
                              <w:rPr>
                                <w:noProof/>
                              </w:rPr>
                            </w:pPr>
                            <w:r>
                              <w:t xml:space="preserve">Figure </w:t>
                            </w:r>
                            <w:r>
                              <w:fldChar w:fldCharType="begin"/>
                            </w:r>
                            <w:r>
                              <w:instrText xml:space="preserve"> SEQ Rysunek \* ARABIC </w:instrText>
                            </w:r>
                            <w:r>
                              <w:fldChar w:fldCharType="separate"/>
                            </w:r>
                            <w:r>
                              <w:t>26</w:t>
                            </w:r>
                            <w:r>
                              <w:fldChar w:fldCharType="end"/>
                            </w:r>
                            <w:r>
                              <w:t>. Capital expenditure for the expansion of generating capacity [PLN billion], including the costs of financing during the construction period (capital interest included in the initial value of fixed assets)</w:t>
                            </w:r>
                          </w:p>
                        </w:txbxContent>
                      </wps:txbx>
                      <wps:bodyPr rot="0" vert="horz" wrap="square" lIns="0" tIns="0" rIns="0" bIns="0" anchor="t" anchorCtr="0" upright="1">
                        <a:spAutoFit/>
                      </wps:bodyPr>
                    </wps:wsp>
                  </a:graphicData>
                </a:graphic>
                <wp14:sizeRelH relativeFrom="margin">
                  <wp14:pctWidth>0</wp14:pctWidth>
                </wp14:sizeRelH>
                <wp14:sizeRelV relativeFrom="page">
                  <wp14:pctHeight>0</wp14:pctHeight>
                </wp14:sizeRelV>
              </wp:anchor>
            </w:drawing>
          </mc:Choice>
          <mc:Fallback>
            <w:pict>
              <v:shape w14:anchorId="18FEC9FB" id="Pole tekstowe 228" o:spid="_x0000_s1070" type="#_x0000_t202" style="position:absolute;left:0;text-align:left;margin-left:-13.05pt;margin-top:380.2pt;width:287.05pt;height:39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" stroked="f">
                <v:textbox style="mso-fit-shape-to-text:t" inset="0,0,0,0">
                  <w:txbxContent>
                    <w:p w14:paraId="2A5613CC" w14:textId="77777777" w:rsidR="00981435" w:rsidRPr="0020463B" w:rsidRDefault="00981435" w:rsidP="000A2F34">
                      <w:pPr>
                        <w:pStyle w:val="Legenda"/>
                        <w:rPr>
                          <w:noProof/>
                        </w:rPr>
                      </w:pPr>
                      <w:r>
                        <w:t xml:space="preserve">Figure </w:t>
                      </w:r>
                      <w:r>
                        <w:fldChar w:fldCharType="begin"/>
                      </w:r>
                      <w:r>
                        <w:instrText xml:space="preserve"> SEQ Rysunek \* ARABIC </w:instrText>
                      </w:r>
                      <w:r>
                        <w:fldChar w:fldCharType="separate"/>
                      </w:r>
                      <w:r>
                        <w:t>26</w:t>
                      </w:r>
                      <w:r>
                        <w:fldChar w:fldCharType="end"/>
                      </w:r>
                      <w:r>
                        <w:t>. Capital expenditure for the expansion of generating capacity [PLN billion], including the costs of financing during the construction period (capital interest included in the initial value of fixed assets)</w:t>
                      </w:r>
                    </w:p>
                  </w:txbxContent>
                </v:textbox>
                <w10:wrap type="square"/>
              </v:shape>
            </w:pict>
          </mc:Fallback>
        </mc:AlternateContent>
      </w:r>
      <w:r w:rsidR="001A61BC">
        <w:rPr>
          <w:noProof/>
          <w:lang w:val="pl-PL" w:eastAsia="ja-JP"/>
        </w:rPr>
        <mc:AlternateContent>
          <mc:Choice Requires="wps">
            <w:drawing>
              <wp:anchor distT="0" distB="0" distL="114300" distR="114300" simplePos="0" relativeHeight="251635712" behindDoc="0" locked="0" layoutInCell="1" allowOverlap="1" wp14:anchorId="25D50509" wp14:editId="6871B614">
                <wp:simplePos x="0" y="0"/>
                <wp:positionH relativeFrom="column">
                  <wp:posOffset>3608705</wp:posOffset>
                </wp:positionH>
                <wp:positionV relativeFrom="paragraph">
                  <wp:posOffset>4828540</wp:posOffset>
                </wp:positionV>
                <wp:extent cx="4505325" cy="363855"/>
                <wp:effectExtent l="3175" t="1905" r="0" b="0"/>
                <wp:wrapSquare wrapText="bothSides"/>
                <wp:docPr id="7"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5325" cy="363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2A494F" w14:textId="77777777" w:rsidR="00981435" w:rsidRPr="00C11A12" w:rsidRDefault="00981435" w:rsidP="000A2F34">
                            <w:pPr>
                              <w:pStyle w:val="Legenda"/>
                              <w:rPr>
                                <w:noProof/>
                              </w:rPr>
                            </w:pPr>
                            <w:r>
                              <w:t xml:space="preserve">Figure </w:t>
                            </w:r>
                            <w:r>
                              <w:fldChar w:fldCharType="begin"/>
                            </w:r>
                            <w:r>
                              <w:instrText xml:space="preserve"> SEQ Rysunek \* ARABIC </w:instrText>
                            </w:r>
                            <w:r>
                              <w:fldChar w:fldCharType="separate"/>
                            </w:r>
                            <w:r>
                              <w:t>27</w:t>
                            </w:r>
                            <w:r>
                              <w:fldChar w:fldCharType="end"/>
                            </w:r>
                            <w:r>
                              <w:t>. Cumulative capital expenditure for the expansion of generating capacity, including the costs of financing during construction (capital interest included in the initial value of fixed assets)</w:t>
                            </w:r>
                          </w:p>
                        </w:txbxContent>
                      </wps:txbx>
                      <wps:bodyPr rot="0" vert="horz" wrap="square" lIns="0" tIns="0" rIns="0" bIns="0" anchor="t" anchorCtr="0" upright="1">
                        <a:spAutoFit/>
                      </wps:bodyPr>
                    </wps:wsp>
                  </a:graphicData>
                </a:graphic>
                <wp14:sizeRelH relativeFrom="margin">
                  <wp14:pctWidth>0</wp14:pctWidth>
                </wp14:sizeRelH>
                <wp14:sizeRelV relativeFrom="page">
                  <wp14:pctHeight>0</wp14:pctHeight>
                </wp14:sizeRelV>
              </wp:anchor>
            </w:drawing>
          </mc:Choice>
          <mc:Fallback>
            <w:pict>
              <v:shape w14:anchorId="25D50509" id="Pole tekstowe 13" o:spid="_x0000_s1071" type="#_x0000_t202" style="position:absolute;left:0;text-align:left;margin-left:284.15pt;margin-top:380.2pt;width:354.75pt;height:28.6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" stroked="f">
                <v:textbox style="mso-fit-shape-to-text:t" inset="0,0,0,0">
                  <w:txbxContent>
                    <w:p w14:paraId="622A494F" w14:textId="77777777" w:rsidR="00981435" w:rsidRPr="00C11A12" w:rsidRDefault="00981435" w:rsidP="000A2F34">
                      <w:pPr>
                        <w:pStyle w:val="Legenda"/>
                        <w:rPr>
                          <w:noProof/>
                        </w:rPr>
                      </w:pPr>
                      <w:r>
                        <w:t xml:space="preserve">Figure </w:t>
                      </w:r>
                      <w:r>
                        <w:fldChar w:fldCharType="begin"/>
                      </w:r>
                      <w:r>
                        <w:instrText xml:space="preserve"> SEQ Rysunek \* ARABIC </w:instrText>
                      </w:r>
                      <w:r>
                        <w:fldChar w:fldCharType="separate"/>
                      </w:r>
                      <w:r>
                        <w:t>27</w:t>
                      </w:r>
                      <w:r>
                        <w:fldChar w:fldCharType="end"/>
                      </w:r>
                      <w:r>
                        <w:t>. Cumulative capital expenditure for the expansion of generating capacity, including the costs of financing during construction (capital interest included in the initial value of fixed assets)</w:t>
                      </w:r>
                    </w:p>
                  </w:txbxContent>
                </v:textbox>
                <w10:wrap type="square"/>
              </v:shape>
            </w:pict>
          </mc:Fallback>
        </mc:AlternateContent>
      </w:r>
    </w:p>
    <w:p w14:paraId="1B211C09" w14:textId="77777777" w:rsidR="00E75609" w:rsidRPr="008741A9" w:rsidRDefault="00E75609" w:rsidP="00E75609">
      <w:pPr>
        <w:rPr>
          <w:b/>
        </w:rPr>
      </w:pPr>
    </w:p>
    <w:p w14:paraId="603D55E4" w14:textId="77777777" w:rsidR="00E75609" w:rsidRPr="008741A9" w:rsidRDefault="00E75609" w:rsidP="004E34F7">
      <w:pPr>
        <w:rPr>
          <w:b/>
        </w:rPr>
        <w:sectPr w:rsidR="00E75609" w:rsidRPr="008741A9" w:rsidSect="00E75609">
          <w:pgSz w:w="16838" w:h="11906" w:orient="landscape"/>
          <w:pgMar w:top="1417" w:right="1417" w:bottom="1417" w:left="1417" w:header="708" w:footer="708" w:gutter="0"/>
          <w:cols w:space="708"/>
          <w:docGrid w:linePitch="360"/>
        </w:sectPr>
      </w:pPr>
    </w:p>
    <w:p w14:paraId="2C14F6C1" w14:textId="77777777" w:rsidR="00E75609" w:rsidRPr="008741A9" w:rsidRDefault="001757BC" w:rsidP="00456336">
      <w:pPr>
        <w:pStyle w:val="Nagwek2"/>
      </w:pPr>
      <w:bookmarkStart w:id="72" w:name="_Toc67409988"/>
      <w:r>
        <w:lastRenderedPageBreak/>
        <w:t>Conclusions of the analyses</w:t>
      </w:r>
      <w:bookmarkEnd w:id="72"/>
    </w:p>
    <w:p w14:paraId="3B4B054F" w14:textId="77777777" w:rsidR="00E75609" w:rsidRPr="008741A9" w:rsidRDefault="001757BC" w:rsidP="00456336">
      <w:pPr>
        <w:numPr>
          <w:ilvl w:val="0"/>
          <w:numId w:val="22"/>
        </w:numPr>
        <w:rPr>
          <w:b/>
        </w:rPr>
      </w:pPr>
      <w:r>
        <w:rPr>
          <w:b/>
        </w:rPr>
        <w:t>Renewable energy sources</w:t>
      </w:r>
    </w:p>
    <w:p w14:paraId="48176E35" w14:textId="77777777" w:rsidR="000A2F34" w:rsidRPr="008741A9" w:rsidRDefault="001757BC" w:rsidP="000A2F34">
      <w:pPr>
        <w:rPr>
          <w:szCs w:val="28"/>
        </w:rPr>
      </w:pPr>
      <w:r>
        <w:t>In order to achieve the target set in PEP2040 for the share of RES in electricity generation in 2030, there is a significant development of offshore wind farms and the development of photovoltaics. In the further period, the installed capacity in PV technology is dynamically increasing, which results from its growing profitability. The results of the optimisation model show that by 2040 the installed PV capacity will be nearly 10 GW, similar to the installed offshore wind capacity.</w:t>
      </w:r>
    </w:p>
    <w:p w14:paraId="45EBBE2C" w14:textId="77777777" w:rsidR="001757BC" w:rsidRDefault="001757BC" w:rsidP="000A2F34">
      <w:r>
        <w:t>For onshore wind, we see a relatively small increase in installed capacity between 2020 and 2025. In the following years, until the mid-2030s, due to the depletion of some of the existing onshore wind capacity and at the same time the high system cost generated by this technology, there is a gradual reduction in the amount of installed capacity. After 2035, new onshore wind capacity increases again to 6.9 GW in 2040.</w:t>
      </w:r>
    </w:p>
    <w:p w14:paraId="7FEB6C6E" w14:textId="77777777" w:rsidR="000A2F34" w:rsidRPr="008741A9" w:rsidRDefault="001757BC" w:rsidP="000A2F34">
      <w:pPr>
        <w:rPr>
          <w:szCs w:val="28"/>
        </w:rPr>
      </w:pPr>
      <w:r>
        <w:t>The capacity of other RES (biomass, biogas) is growing only slightly. Installed capacity between 2035 and 2040 will amount to 1.4 GW and will account for about 4% in electricity generation over the entire period analysed.</w:t>
      </w:r>
    </w:p>
    <w:p w14:paraId="05ABBEFC" w14:textId="77777777" w:rsidR="00D63B16" w:rsidRPr="008741A9" w:rsidRDefault="001757BC" w:rsidP="000A2F34">
      <w:pPr>
        <w:rPr>
          <w:szCs w:val="28"/>
        </w:rPr>
      </w:pPr>
      <w:r>
        <w:t>The presented values of installed capacity in solar sources (photovoltaics) and onshore wind farms in the years 2025–2035 are the result of strategic decisions concerning the development of the offshore wind farm sector and minimisation of the total cost of electricity generation in the national power system. The early development of offshore wind farms, provided through the Act on promoting offshore wind farm generation, results in a significant increase in electricity generation from uncontrollable sources over the period 2025–2035. Due to the need to ensure power balance and energy production in the NPS as well as to minimise the total costs of the transition, controllable sources are developed in addition to the uncontrollable sources in order to secure the operation of the system. An additional increase in unstable energy production in the 2025–2035 period, in which there is an accumulation of the commissioning of old, economically inefficient coal sources, would at the same time increase investment needs in dispatchable sources needed to maintain the necessary reserve capacity. By minimising the total cost of the energy transition, the model avoids the accumulation of capital expenditure and decides to rebuild the available capacity first, as a result of which the development of photovoltaics and onshore wind farms is stagnant. Greater development of these technologies in the period under discussion is possible, however, given the projected balance situation in the NPS, it will result in higher costs of ensuring energy supply security.</w:t>
      </w:r>
    </w:p>
    <w:p w14:paraId="28CA8950" w14:textId="77777777" w:rsidR="000A2F34" w:rsidRPr="008741A9" w:rsidRDefault="001757BC" w:rsidP="00DA2561">
      <w:pPr>
        <w:pStyle w:val="Akapitzlist"/>
        <w:numPr>
          <w:ilvl w:val="0"/>
          <w:numId w:val="22"/>
        </w:numPr>
        <w:spacing w:after="160" w:line="259" w:lineRule="auto"/>
        <w:rPr>
          <w:b/>
          <w:szCs w:val="28"/>
        </w:rPr>
      </w:pPr>
      <w:r>
        <w:rPr>
          <w:b/>
        </w:rPr>
        <w:t>Natural gas</w:t>
      </w:r>
    </w:p>
    <w:p w14:paraId="7D028BA4" w14:textId="77777777" w:rsidR="000A2F34" w:rsidRPr="008741A9" w:rsidRDefault="001757BC" w:rsidP="000A2F34">
      <w:pPr>
        <w:rPr>
          <w:szCs w:val="28"/>
        </w:rPr>
      </w:pPr>
      <w:r>
        <w:t>Due to economic and technical conditions, natural gas will be used in cogeneration and gas-fired power plants as reserve, regulating and peaking capacity. Installed capacity in natural gas-fired units reaches over 11 GW in 2040. Demand for natural gas in the power sector rises from 4.2 billion m</w:t>
      </w:r>
      <w:r>
        <w:rPr>
          <w:vertAlign w:val="superscript"/>
        </w:rPr>
        <w:t>3</w:t>
      </w:r>
      <w:r>
        <w:t xml:space="preserve"> in 2020 to a peak of 13.4 billion m</w:t>
      </w:r>
      <w:r>
        <w:rPr>
          <w:vertAlign w:val="superscript"/>
        </w:rPr>
        <w:t>3</w:t>
      </w:r>
      <w:r>
        <w:t xml:space="preserve"> in 2036, and then declines slightly. Technical import capacity after 2023 will make it possible to cover such demand while maintaining energy security (without supplies from the East).</w:t>
      </w:r>
    </w:p>
    <w:p w14:paraId="65B3FAA7" w14:textId="77777777" w:rsidR="000A2F34" w:rsidRPr="008741A9" w:rsidRDefault="001757BC" w:rsidP="00DA2561">
      <w:pPr>
        <w:pStyle w:val="Akapitzlist"/>
        <w:numPr>
          <w:ilvl w:val="0"/>
          <w:numId w:val="22"/>
        </w:numPr>
        <w:spacing w:after="160" w:line="259" w:lineRule="auto"/>
        <w:rPr>
          <w:b/>
          <w:sz w:val="28"/>
          <w:szCs w:val="28"/>
        </w:rPr>
      </w:pPr>
      <w:r>
        <w:rPr>
          <w:b/>
        </w:rPr>
        <w:t>Nuclear power</w:t>
      </w:r>
    </w:p>
    <w:p w14:paraId="44A3BE0C" w14:textId="77777777" w:rsidR="001757BC" w:rsidRDefault="001757BC" w:rsidP="000A2F34">
      <w:r>
        <w:t>Nuclear power, not only because of its zero emissions, but also because of its low environmental and system cost, is a highly desirable part of the energy mix. This technology will not only achieve deep decarbonisation of the power system to the extent required by the EU, but will also minimise the social cost of operation of the NPS. According to the model results, the first nuclear unit with a capacity of 1.1 GW will be completed in 2030–2035, with subsequent units to be built every 2 years, according to the technical capabilities of the NPS.</w:t>
      </w:r>
    </w:p>
    <w:p w14:paraId="58BEA2FB" w14:textId="77777777" w:rsidR="000A2F34" w:rsidRPr="008741A9" w:rsidRDefault="001757BC" w:rsidP="00DA2561">
      <w:pPr>
        <w:pStyle w:val="Akapitzlist"/>
        <w:numPr>
          <w:ilvl w:val="0"/>
          <w:numId w:val="22"/>
        </w:numPr>
        <w:spacing w:after="160" w:line="259" w:lineRule="auto"/>
        <w:rPr>
          <w:b/>
          <w:szCs w:val="28"/>
        </w:rPr>
      </w:pPr>
      <w:r>
        <w:rPr>
          <w:b/>
        </w:rPr>
        <w:t>Hard coal</w:t>
      </w:r>
    </w:p>
    <w:p w14:paraId="247F621C" w14:textId="77777777" w:rsidR="001757BC" w:rsidRDefault="001757BC" w:rsidP="000A2F34">
      <w:r>
        <w:t>The high CO</w:t>
      </w:r>
      <w:r>
        <w:rPr>
          <w:vertAlign w:val="subscript"/>
        </w:rPr>
        <w:t>2</w:t>
      </w:r>
      <w:r>
        <w:t xml:space="preserve"> price scenario and the environmental costs implemented result in that the installed capacity in hard coal-fired power plants will be rapidly reduced between 2020 and 2040. In 2040, only 2.2 GW of capacity will remain in the system from the 11.5 GW of hard coal capacity existing today and 3.5 GW of units under construction or built in recent years. Due to high operating costs, these units will constitute a back-up, which means only a 3% share of this technology in electricity generation in 2040.</w:t>
      </w:r>
    </w:p>
    <w:p w14:paraId="45E3875D" w14:textId="77777777" w:rsidR="000A2F34" w:rsidRDefault="001757BC" w:rsidP="000A2F34">
      <w:r>
        <w:t>As a result, the use of hard coal in power plants and combined heat and power plants will fall to 11.2 million tonnes per year in 2040 (from over 30 million tonnes per year in 2020).</w:t>
      </w:r>
    </w:p>
    <w:p w14:paraId="44CCE7A8" w14:textId="77777777" w:rsidR="007A68D2" w:rsidRPr="008741A9" w:rsidRDefault="007A68D2" w:rsidP="000A2F34">
      <w:pPr>
        <w:rPr>
          <w:szCs w:val="28"/>
        </w:rPr>
      </w:pPr>
    </w:p>
    <w:p w14:paraId="03DFEEF4" w14:textId="77777777" w:rsidR="000A2F34" w:rsidRPr="008741A9" w:rsidRDefault="001757BC" w:rsidP="00DA2561">
      <w:pPr>
        <w:pStyle w:val="Akapitzlist"/>
        <w:numPr>
          <w:ilvl w:val="0"/>
          <w:numId w:val="22"/>
        </w:numPr>
        <w:spacing w:after="160" w:line="259" w:lineRule="auto"/>
        <w:rPr>
          <w:b/>
          <w:szCs w:val="28"/>
        </w:rPr>
      </w:pPr>
      <w:r>
        <w:rPr>
          <w:b/>
        </w:rPr>
        <w:lastRenderedPageBreak/>
        <w:t>Lignite</w:t>
      </w:r>
    </w:p>
    <w:p w14:paraId="40DEAEBA" w14:textId="77777777" w:rsidR="00024AF1" w:rsidRPr="008741A9" w:rsidRDefault="001757BC" w:rsidP="000A2F34">
      <w:pPr>
        <w:rPr>
          <w:szCs w:val="28"/>
        </w:rPr>
      </w:pPr>
      <w:r>
        <w:t>The schedule of the decommissioning of lignite-fired units and the lack of profitability of investing in new generating capacity will result in a dynamic reduction of the capacity installed in this technology in the NPS after 2030, which will simultaneously result in a significant decrease in electricity generation from sources based on this raw material. In 2040, only 1.1 GW of lignite-fired generation units will remain in the system, which will translate into a 2% share in electricity production.</w:t>
      </w:r>
    </w:p>
    <w:p w14:paraId="39E1F63A" w14:textId="77777777" w:rsidR="00024AF1" w:rsidRPr="008741A9" w:rsidRDefault="001757BC">
      <w:pPr>
        <w:spacing w:after="160" w:line="259" w:lineRule="auto"/>
        <w:jc w:val="left"/>
        <w:rPr>
          <w:szCs w:val="28"/>
        </w:rPr>
      </w:pPr>
      <w:r>
        <w:br w:type="page"/>
      </w:r>
    </w:p>
    <w:p w14:paraId="2CAFF50D" w14:textId="77777777" w:rsidR="000A2F34" w:rsidRPr="008741A9" w:rsidRDefault="001757BC" w:rsidP="000A2F34">
      <w:pPr>
        <w:pStyle w:val="Nagwek2"/>
      </w:pPr>
      <w:bookmarkStart w:id="73" w:name="_Toc67409989"/>
      <w:r>
        <w:lastRenderedPageBreak/>
        <w:t>Conclusions – confirmation of PEP2040 specific objectives</w:t>
      </w:r>
      <w:bookmarkEnd w:id="73"/>
    </w:p>
    <w:p w14:paraId="7558AF5D" w14:textId="77777777" w:rsidR="000A2F34" w:rsidRPr="008741A9" w:rsidRDefault="001757BC" w:rsidP="000A2F34">
      <w:pPr>
        <w:rPr>
          <w:szCs w:val="28"/>
        </w:rPr>
      </w:pPr>
      <w:r>
        <w:t>The presented results of the forecast from the optimisation model, which assumes prices of CO</w:t>
      </w:r>
      <w:r>
        <w:rPr>
          <w:vertAlign w:val="subscript"/>
        </w:rPr>
        <w:t>2</w:t>
      </w:r>
      <w:r>
        <w:t xml:space="preserve"> emission allowances much higher than in the scenario presented in Chapter 1, as well as takes into account the share of environmental and system costs, confirm the proper definition of specific objectives in PEP2040, namely:</w:t>
      </w:r>
    </w:p>
    <w:p w14:paraId="664C731A" w14:textId="77777777" w:rsidR="000A2F34" w:rsidRPr="008741A9" w:rsidRDefault="001757BC" w:rsidP="000A2F34">
      <w:pPr>
        <w:pStyle w:val="Akapitzlist"/>
        <w:numPr>
          <w:ilvl w:val="0"/>
          <w:numId w:val="17"/>
        </w:numPr>
        <w:spacing w:after="160" w:line="259" w:lineRule="auto"/>
        <w:rPr>
          <w:szCs w:val="28"/>
        </w:rPr>
      </w:pPr>
      <w:r>
        <w:t>optimal use of own energy resources,</w:t>
      </w:r>
    </w:p>
    <w:p w14:paraId="1DE89114" w14:textId="77777777" w:rsidR="000A2F34" w:rsidRPr="008741A9" w:rsidRDefault="001757BC" w:rsidP="000A2F34">
      <w:pPr>
        <w:pStyle w:val="Akapitzlist"/>
        <w:numPr>
          <w:ilvl w:val="0"/>
          <w:numId w:val="17"/>
        </w:numPr>
        <w:spacing w:after="160" w:line="259" w:lineRule="auto"/>
        <w:rPr>
          <w:szCs w:val="28"/>
        </w:rPr>
      </w:pPr>
      <w:r>
        <w:t>expansion of electricity generation and grid infrastructure,</w:t>
      </w:r>
    </w:p>
    <w:p w14:paraId="7E125D91" w14:textId="77777777" w:rsidR="000A2F34" w:rsidRPr="008741A9" w:rsidRDefault="001757BC" w:rsidP="000A2F34">
      <w:pPr>
        <w:pStyle w:val="Akapitzlist"/>
        <w:numPr>
          <w:ilvl w:val="0"/>
          <w:numId w:val="17"/>
        </w:numPr>
        <w:spacing w:after="160" w:line="259" w:lineRule="auto"/>
        <w:rPr>
          <w:szCs w:val="28"/>
        </w:rPr>
      </w:pPr>
      <w:r>
        <w:t>diversification of natural gas sources and suppliers and expansion of network infrastructure,</w:t>
      </w:r>
    </w:p>
    <w:p w14:paraId="219C7173" w14:textId="77777777" w:rsidR="000A2F34" w:rsidRPr="008741A9" w:rsidRDefault="001757BC" w:rsidP="000A2F34">
      <w:pPr>
        <w:pStyle w:val="Akapitzlist"/>
        <w:numPr>
          <w:ilvl w:val="0"/>
          <w:numId w:val="17"/>
        </w:numPr>
        <w:spacing w:after="160" w:line="259" w:lineRule="auto"/>
        <w:rPr>
          <w:szCs w:val="28"/>
        </w:rPr>
      </w:pPr>
      <w:r>
        <w:t>implementation of nuclear power,</w:t>
      </w:r>
    </w:p>
    <w:p w14:paraId="09B9004E" w14:textId="77777777" w:rsidR="000A2F34" w:rsidRPr="008741A9" w:rsidRDefault="001757BC" w:rsidP="000A2F34">
      <w:pPr>
        <w:pStyle w:val="Akapitzlist"/>
        <w:numPr>
          <w:ilvl w:val="0"/>
          <w:numId w:val="17"/>
        </w:numPr>
        <w:spacing w:after="160" w:line="259" w:lineRule="auto"/>
        <w:rPr>
          <w:szCs w:val="28"/>
        </w:rPr>
      </w:pPr>
      <w:r>
        <w:t>development of renewable energy sources (including offshore wind farms),</w:t>
      </w:r>
    </w:p>
    <w:p w14:paraId="194D544E" w14:textId="77777777" w:rsidR="000A2F34" w:rsidRPr="008741A9" w:rsidRDefault="001757BC" w:rsidP="000A2F34">
      <w:pPr>
        <w:pStyle w:val="Akapitzlist"/>
        <w:numPr>
          <w:ilvl w:val="0"/>
          <w:numId w:val="17"/>
        </w:numPr>
        <w:spacing w:after="160" w:line="259" w:lineRule="auto"/>
        <w:rPr>
          <w:szCs w:val="28"/>
        </w:rPr>
      </w:pPr>
      <w:r>
        <w:t>development of district heating and cogeneration,</w:t>
      </w:r>
    </w:p>
    <w:p w14:paraId="46A7EF01" w14:textId="77777777" w:rsidR="000A2F34" w:rsidRPr="008741A9" w:rsidRDefault="001757BC" w:rsidP="000A2F34">
      <w:pPr>
        <w:pStyle w:val="Akapitzlist"/>
        <w:numPr>
          <w:ilvl w:val="0"/>
          <w:numId w:val="17"/>
        </w:numPr>
        <w:spacing w:after="160" w:line="259" w:lineRule="auto"/>
        <w:rPr>
          <w:szCs w:val="28"/>
        </w:rPr>
      </w:pPr>
      <w:r>
        <w:t>improvement of energy efficiency</w:t>
      </w:r>
    </w:p>
    <w:p w14:paraId="3388DBD2" w14:textId="77777777" w:rsidR="00E75609" w:rsidRPr="008741A9" w:rsidRDefault="001757BC" w:rsidP="000A2F34">
      <w:pPr>
        <w:rPr>
          <w:rStyle w:val="normaltextrun"/>
        </w:rPr>
      </w:pPr>
      <w:r>
        <w:t xml:space="preserve">Their implementation will not only allow for a significant reduction in the carbon intensity of the NPS, but will also lead to the achievement of an energy mix that is optimal in terms of social costs while maintaining the fundamental role of the state, which is to </w:t>
      </w:r>
      <w:r>
        <w:rPr>
          <w:rStyle w:val="normaltextrun"/>
        </w:rPr>
        <w:t>ensure energy security</w:t>
      </w:r>
      <w:r>
        <w:t>.</w:t>
      </w:r>
    </w:p>
    <w:p w14:paraId="2465D4B1" w14:textId="77777777" w:rsidR="003A5F04" w:rsidRPr="008741A9" w:rsidRDefault="003A5F04" w:rsidP="000A2F34">
      <w:pPr>
        <w:rPr>
          <w:rStyle w:val="normaltextrun"/>
        </w:rPr>
      </w:pPr>
    </w:p>
    <w:p w14:paraId="719D5620" w14:textId="77777777" w:rsidR="003A5F04" w:rsidRPr="008741A9" w:rsidRDefault="001757BC" w:rsidP="006C5EDE">
      <w:pPr>
        <w:pStyle w:val="Nagwek2"/>
        <w:rPr>
          <w:rStyle w:val="normaltextrun"/>
        </w:rPr>
      </w:pPr>
      <w:bookmarkStart w:id="74" w:name="_Toc67409990"/>
      <w:r>
        <w:rPr>
          <w:rStyle w:val="normaltextrun"/>
        </w:rPr>
        <w:t>Extended technical and economic assumptions</w:t>
      </w:r>
      <w:bookmarkEnd w:id="74"/>
    </w:p>
    <w:p w14:paraId="3BFE02EF" w14:textId="15E125E9" w:rsidR="003A5F04" w:rsidRDefault="001757BC" w:rsidP="000A2F34">
      <w:r>
        <w:t>This chapter complements Chapter 2.1 and indicates details of the technical and economic assumptions made for the model. All economic indicators used in the analysis were assumed to be based on forecast paths referred to as realistic or average. The use of average values was considered to be the most rational assumption and one bearing the lowest risk of overestimation or underestimation of technology costs.</w:t>
      </w:r>
    </w:p>
    <w:p w14:paraId="79782871" w14:textId="77777777" w:rsidR="002B73D9" w:rsidRPr="008741A9" w:rsidRDefault="002B73D9" w:rsidP="000A2F34"/>
    <w:p w14:paraId="1AC367AA" w14:textId="77777777" w:rsidR="003A5F04" w:rsidRPr="003A5F04" w:rsidRDefault="001757BC" w:rsidP="003A5F04">
      <w:pPr>
        <w:pStyle w:val="Legenda"/>
      </w:pPr>
      <w:r>
        <w:t xml:space="preserve">Table </w:t>
      </w:r>
      <w:r w:rsidRPr="003A5F04">
        <w:fldChar w:fldCharType="begin"/>
      </w:r>
      <w:r w:rsidRPr="003A5F04">
        <w:instrText xml:space="preserve"> SEQ Tabela \* ARABIC </w:instrText>
      </w:r>
      <w:r w:rsidRPr="003A5F04">
        <w:fldChar w:fldCharType="separate"/>
      </w:r>
      <w:r w:rsidR="0053152D">
        <w:t>40</w:t>
      </w:r>
      <w:r w:rsidRPr="003A5F04">
        <w:fldChar w:fldCharType="end"/>
      </w:r>
      <w:r>
        <w:t>. Unit capital expenditure, contractual – Overnight Cost (OVN) [million PLN/GW net]</w:t>
      </w:r>
    </w:p>
    <w:tbl>
      <w:tblPr>
        <w:tblW w:w="910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325"/>
        <w:gridCol w:w="956"/>
        <w:gridCol w:w="956"/>
        <w:gridCol w:w="956"/>
        <w:gridCol w:w="956"/>
        <w:gridCol w:w="956"/>
      </w:tblGrid>
      <w:tr w:rsidR="001757BC" w14:paraId="0FC4340A" w14:textId="77777777" w:rsidTr="00CA7F87">
        <w:trPr>
          <w:cantSplit/>
          <w:trHeight w:val="249"/>
        </w:trPr>
        <w:tc>
          <w:tcPr>
            <w:tcW w:w="4325" w:type="dxa"/>
            <w:shd w:val="clear" w:color="auto" w:fill="auto"/>
            <w:tcMar>
              <w:top w:w="15" w:type="dxa"/>
              <w:left w:w="135" w:type="dxa"/>
              <w:bottom w:w="0" w:type="dxa"/>
              <w:right w:w="15" w:type="dxa"/>
            </w:tcMar>
            <w:vAlign w:val="center"/>
            <w:hideMark/>
          </w:tcPr>
          <w:p w14:paraId="556C9A41" w14:textId="77777777" w:rsidR="003A5F04" w:rsidRPr="003A5F04" w:rsidRDefault="003A5F04" w:rsidP="003A5F04">
            <w:pPr>
              <w:spacing w:after="0" w:line="259" w:lineRule="auto"/>
              <w:jc w:val="center"/>
              <w:rPr>
                <w:rFonts w:eastAsia="Calibri" w:cs="Calibri"/>
                <w:sz w:val="16"/>
                <w:szCs w:val="16"/>
              </w:rPr>
            </w:pPr>
          </w:p>
        </w:tc>
        <w:tc>
          <w:tcPr>
            <w:tcW w:w="956" w:type="dxa"/>
            <w:shd w:val="clear" w:color="auto" w:fill="auto"/>
            <w:tcMar>
              <w:top w:w="15" w:type="dxa"/>
              <w:left w:w="15" w:type="dxa"/>
              <w:bottom w:w="0" w:type="dxa"/>
              <w:right w:w="15" w:type="dxa"/>
            </w:tcMar>
            <w:vAlign w:val="center"/>
            <w:hideMark/>
          </w:tcPr>
          <w:p w14:paraId="4266A3FA" w14:textId="77777777" w:rsidR="003A5F04" w:rsidRPr="003A5F04" w:rsidRDefault="001757BC" w:rsidP="003A5F04">
            <w:pPr>
              <w:spacing w:after="0" w:line="259" w:lineRule="auto"/>
              <w:jc w:val="center"/>
              <w:rPr>
                <w:rFonts w:eastAsia="Calibri" w:cs="Calibri"/>
                <w:b/>
                <w:sz w:val="16"/>
                <w:szCs w:val="16"/>
              </w:rPr>
            </w:pPr>
            <w:r>
              <w:rPr>
                <w:b/>
                <w:sz w:val="16"/>
              </w:rPr>
              <w:t>2020</w:t>
            </w:r>
          </w:p>
        </w:tc>
        <w:tc>
          <w:tcPr>
            <w:tcW w:w="956" w:type="dxa"/>
            <w:shd w:val="clear" w:color="auto" w:fill="auto"/>
            <w:tcMar>
              <w:top w:w="15" w:type="dxa"/>
              <w:left w:w="15" w:type="dxa"/>
              <w:bottom w:w="0" w:type="dxa"/>
              <w:right w:w="15" w:type="dxa"/>
            </w:tcMar>
            <w:vAlign w:val="center"/>
            <w:hideMark/>
          </w:tcPr>
          <w:p w14:paraId="76AD8B07" w14:textId="77777777" w:rsidR="003A5F04" w:rsidRPr="003A5F04" w:rsidRDefault="001757BC" w:rsidP="003A5F04">
            <w:pPr>
              <w:spacing w:after="0" w:line="259" w:lineRule="auto"/>
              <w:jc w:val="center"/>
              <w:rPr>
                <w:rFonts w:eastAsia="Calibri" w:cs="Calibri"/>
                <w:b/>
                <w:sz w:val="16"/>
                <w:szCs w:val="16"/>
              </w:rPr>
            </w:pPr>
            <w:r>
              <w:rPr>
                <w:b/>
                <w:sz w:val="16"/>
              </w:rPr>
              <w:t>2025</w:t>
            </w:r>
          </w:p>
        </w:tc>
        <w:tc>
          <w:tcPr>
            <w:tcW w:w="956" w:type="dxa"/>
            <w:shd w:val="clear" w:color="auto" w:fill="auto"/>
            <w:tcMar>
              <w:top w:w="15" w:type="dxa"/>
              <w:left w:w="15" w:type="dxa"/>
              <w:bottom w:w="0" w:type="dxa"/>
              <w:right w:w="15" w:type="dxa"/>
            </w:tcMar>
            <w:vAlign w:val="center"/>
            <w:hideMark/>
          </w:tcPr>
          <w:p w14:paraId="7ABB8A3E" w14:textId="77777777" w:rsidR="003A5F04" w:rsidRPr="003A5F04" w:rsidRDefault="001757BC" w:rsidP="003A5F04">
            <w:pPr>
              <w:spacing w:after="0" w:line="259" w:lineRule="auto"/>
              <w:jc w:val="center"/>
              <w:rPr>
                <w:rFonts w:eastAsia="Calibri" w:cs="Calibri"/>
                <w:b/>
                <w:sz w:val="16"/>
                <w:szCs w:val="16"/>
              </w:rPr>
            </w:pPr>
            <w:r>
              <w:rPr>
                <w:b/>
                <w:sz w:val="16"/>
              </w:rPr>
              <w:t>2030</w:t>
            </w:r>
          </w:p>
        </w:tc>
        <w:tc>
          <w:tcPr>
            <w:tcW w:w="956" w:type="dxa"/>
            <w:shd w:val="clear" w:color="auto" w:fill="auto"/>
            <w:tcMar>
              <w:top w:w="15" w:type="dxa"/>
              <w:left w:w="15" w:type="dxa"/>
              <w:bottom w:w="0" w:type="dxa"/>
              <w:right w:w="15" w:type="dxa"/>
            </w:tcMar>
            <w:vAlign w:val="center"/>
            <w:hideMark/>
          </w:tcPr>
          <w:p w14:paraId="07B372B9" w14:textId="77777777" w:rsidR="003A5F04" w:rsidRPr="003A5F04" w:rsidRDefault="001757BC" w:rsidP="003A5F04">
            <w:pPr>
              <w:spacing w:after="0" w:line="259" w:lineRule="auto"/>
              <w:jc w:val="center"/>
              <w:rPr>
                <w:rFonts w:eastAsia="Calibri" w:cs="Calibri"/>
                <w:b/>
                <w:sz w:val="16"/>
                <w:szCs w:val="16"/>
              </w:rPr>
            </w:pPr>
            <w:r>
              <w:rPr>
                <w:b/>
                <w:sz w:val="16"/>
              </w:rPr>
              <w:t>2035</w:t>
            </w:r>
          </w:p>
        </w:tc>
        <w:tc>
          <w:tcPr>
            <w:tcW w:w="956" w:type="dxa"/>
            <w:shd w:val="clear" w:color="auto" w:fill="auto"/>
            <w:tcMar>
              <w:top w:w="15" w:type="dxa"/>
              <w:left w:w="15" w:type="dxa"/>
              <w:bottom w:w="0" w:type="dxa"/>
              <w:right w:w="15" w:type="dxa"/>
            </w:tcMar>
            <w:vAlign w:val="center"/>
            <w:hideMark/>
          </w:tcPr>
          <w:p w14:paraId="0A44E2FA" w14:textId="77777777" w:rsidR="003A5F04" w:rsidRPr="003A5F04" w:rsidRDefault="001757BC" w:rsidP="003A5F04">
            <w:pPr>
              <w:spacing w:after="0" w:line="259" w:lineRule="auto"/>
              <w:jc w:val="center"/>
              <w:rPr>
                <w:rFonts w:eastAsia="Calibri" w:cs="Calibri"/>
                <w:b/>
                <w:sz w:val="16"/>
                <w:szCs w:val="16"/>
              </w:rPr>
            </w:pPr>
            <w:r>
              <w:rPr>
                <w:b/>
                <w:sz w:val="16"/>
              </w:rPr>
              <w:t>2040</w:t>
            </w:r>
          </w:p>
        </w:tc>
      </w:tr>
      <w:tr w:rsidR="001757BC" w14:paraId="67D3A753" w14:textId="77777777" w:rsidTr="00CA7F87">
        <w:trPr>
          <w:cantSplit/>
          <w:trHeight w:val="249"/>
        </w:trPr>
        <w:tc>
          <w:tcPr>
            <w:tcW w:w="4325" w:type="dxa"/>
            <w:shd w:val="clear" w:color="auto" w:fill="auto"/>
            <w:tcMar>
              <w:top w:w="15" w:type="dxa"/>
              <w:left w:w="405" w:type="dxa"/>
              <w:bottom w:w="0" w:type="dxa"/>
              <w:right w:w="15" w:type="dxa"/>
            </w:tcMar>
            <w:vAlign w:val="center"/>
            <w:hideMark/>
          </w:tcPr>
          <w:p w14:paraId="750D2558" w14:textId="77777777" w:rsidR="003A5F04" w:rsidRPr="003A5F04" w:rsidRDefault="001757BC" w:rsidP="003A5F04">
            <w:pPr>
              <w:spacing w:after="0" w:line="259" w:lineRule="auto"/>
              <w:ind w:left="-273"/>
              <w:jc w:val="left"/>
              <w:rPr>
                <w:rFonts w:eastAsia="Calibri" w:cs="Calibri"/>
                <w:sz w:val="16"/>
                <w:szCs w:val="16"/>
              </w:rPr>
            </w:pPr>
            <w:r>
              <w:rPr>
                <w:sz w:val="16"/>
              </w:rPr>
              <w:t>nuclear power – PWR GEN III+</w:t>
            </w:r>
          </w:p>
        </w:tc>
        <w:tc>
          <w:tcPr>
            <w:tcW w:w="956" w:type="dxa"/>
            <w:shd w:val="clear" w:color="auto" w:fill="auto"/>
            <w:tcMar>
              <w:top w:w="15" w:type="dxa"/>
              <w:left w:w="15" w:type="dxa"/>
              <w:bottom w:w="0" w:type="dxa"/>
              <w:right w:w="15" w:type="dxa"/>
            </w:tcMar>
            <w:vAlign w:val="center"/>
            <w:hideMark/>
          </w:tcPr>
          <w:p w14:paraId="145E8646" w14:textId="77777777" w:rsidR="003A5F04" w:rsidRPr="003A5F04" w:rsidRDefault="001757BC" w:rsidP="003A5F04">
            <w:pPr>
              <w:spacing w:after="0" w:line="259" w:lineRule="auto"/>
              <w:jc w:val="center"/>
              <w:rPr>
                <w:rFonts w:eastAsia="Calibri" w:cs="Calibri"/>
                <w:sz w:val="16"/>
                <w:szCs w:val="16"/>
              </w:rPr>
            </w:pPr>
            <w:r>
              <w:rPr>
                <w:sz w:val="16"/>
              </w:rPr>
              <w:t>22,346</w:t>
            </w:r>
          </w:p>
        </w:tc>
        <w:tc>
          <w:tcPr>
            <w:tcW w:w="956" w:type="dxa"/>
            <w:shd w:val="clear" w:color="auto" w:fill="auto"/>
            <w:tcMar>
              <w:top w:w="15" w:type="dxa"/>
              <w:left w:w="15" w:type="dxa"/>
              <w:bottom w:w="0" w:type="dxa"/>
              <w:right w:w="15" w:type="dxa"/>
            </w:tcMar>
            <w:vAlign w:val="center"/>
            <w:hideMark/>
          </w:tcPr>
          <w:p w14:paraId="0951F516" w14:textId="77777777" w:rsidR="003A5F04" w:rsidRPr="003A5F04" w:rsidRDefault="001757BC" w:rsidP="003A5F04">
            <w:pPr>
              <w:spacing w:after="0" w:line="259" w:lineRule="auto"/>
              <w:jc w:val="center"/>
              <w:rPr>
                <w:rFonts w:eastAsia="Calibri" w:cs="Calibri"/>
                <w:sz w:val="16"/>
                <w:szCs w:val="16"/>
              </w:rPr>
            </w:pPr>
            <w:r>
              <w:rPr>
                <w:sz w:val="16"/>
              </w:rPr>
              <w:t>21,657</w:t>
            </w:r>
          </w:p>
        </w:tc>
        <w:tc>
          <w:tcPr>
            <w:tcW w:w="956" w:type="dxa"/>
            <w:shd w:val="clear" w:color="auto" w:fill="auto"/>
            <w:tcMar>
              <w:top w:w="15" w:type="dxa"/>
              <w:left w:w="15" w:type="dxa"/>
              <w:bottom w:w="0" w:type="dxa"/>
              <w:right w:w="15" w:type="dxa"/>
            </w:tcMar>
            <w:vAlign w:val="center"/>
            <w:hideMark/>
          </w:tcPr>
          <w:p w14:paraId="283415AD" w14:textId="77777777" w:rsidR="003A5F04" w:rsidRPr="003A5F04" w:rsidRDefault="001757BC" w:rsidP="003A5F04">
            <w:pPr>
              <w:spacing w:after="0" w:line="259" w:lineRule="auto"/>
              <w:jc w:val="center"/>
              <w:rPr>
                <w:rFonts w:eastAsia="Calibri" w:cs="Calibri"/>
                <w:sz w:val="16"/>
                <w:szCs w:val="16"/>
              </w:rPr>
            </w:pPr>
            <w:r>
              <w:rPr>
                <w:sz w:val="16"/>
              </w:rPr>
              <w:t>21,147</w:t>
            </w:r>
          </w:p>
        </w:tc>
        <w:tc>
          <w:tcPr>
            <w:tcW w:w="956" w:type="dxa"/>
            <w:shd w:val="clear" w:color="auto" w:fill="auto"/>
            <w:tcMar>
              <w:top w:w="15" w:type="dxa"/>
              <w:left w:w="15" w:type="dxa"/>
              <w:bottom w:w="0" w:type="dxa"/>
              <w:right w:w="15" w:type="dxa"/>
            </w:tcMar>
            <w:vAlign w:val="center"/>
            <w:hideMark/>
          </w:tcPr>
          <w:p w14:paraId="713048AA" w14:textId="77777777" w:rsidR="003A5F04" w:rsidRPr="003A5F04" w:rsidRDefault="001757BC" w:rsidP="003A5F04">
            <w:pPr>
              <w:spacing w:after="0" w:line="259" w:lineRule="auto"/>
              <w:jc w:val="center"/>
              <w:rPr>
                <w:rFonts w:eastAsia="Calibri" w:cs="Calibri"/>
                <w:sz w:val="16"/>
                <w:szCs w:val="16"/>
              </w:rPr>
            </w:pPr>
            <w:r>
              <w:rPr>
                <w:sz w:val="16"/>
              </w:rPr>
              <w:t>20,576</w:t>
            </w:r>
          </w:p>
        </w:tc>
        <w:tc>
          <w:tcPr>
            <w:tcW w:w="956" w:type="dxa"/>
            <w:shd w:val="clear" w:color="auto" w:fill="auto"/>
            <w:tcMar>
              <w:top w:w="15" w:type="dxa"/>
              <w:left w:w="15" w:type="dxa"/>
              <w:bottom w:w="0" w:type="dxa"/>
              <w:right w:w="15" w:type="dxa"/>
            </w:tcMar>
            <w:vAlign w:val="center"/>
            <w:hideMark/>
          </w:tcPr>
          <w:p w14:paraId="64609226" w14:textId="77777777" w:rsidR="003A5F04" w:rsidRPr="003A5F04" w:rsidRDefault="001757BC" w:rsidP="003A5F04">
            <w:pPr>
              <w:spacing w:after="0" w:line="259" w:lineRule="auto"/>
              <w:jc w:val="center"/>
              <w:rPr>
                <w:rFonts w:eastAsia="Calibri" w:cs="Calibri"/>
                <w:sz w:val="16"/>
                <w:szCs w:val="16"/>
              </w:rPr>
            </w:pPr>
            <w:r>
              <w:rPr>
                <w:sz w:val="16"/>
              </w:rPr>
              <w:t>19,996</w:t>
            </w:r>
          </w:p>
        </w:tc>
      </w:tr>
      <w:tr w:rsidR="001757BC" w14:paraId="1B6CC8CC" w14:textId="77777777" w:rsidTr="00CA7F87">
        <w:trPr>
          <w:cantSplit/>
          <w:trHeight w:val="249"/>
        </w:trPr>
        <w:tc>
          <w:tcPr>
            <w:tcW w:w="4325" w:type="dxa"/>
            <w:shd w:val="clear" w:color="auto" w:fill="auto"/>
            <w:tcMar>
              <w:top w:w="15" w:type="dxa"/>
              <w:left w:w="405" w:type="dxa"/>
              <w:bottom w:w="0" w:type="dxa"/>
              <w:right w:w="15" w:type="dxa"/>
            </w:tcMar>
            <w:vAlign w:val="center"/>
            <w:hideMark/>
          </w:tcPr>
          <w:p w14:paraId="3DC70E18" w14:textId="77777777" w:rsidR="003A5F04" w:rsidRPr="003A5F04" w:rsidRDefault="001757BC" w:rsidP="003A5F04">
            <w:pPr>
              <w:spacing w:after="0" w:line="259" w:lineRule="auto"/>
              <w:ind w:left="-273"/>
              <w:jc w:val="left"/>
              <w:rPr>
                <w:rFonts w:eastAsia="Calibri" w:cs="Calibri"/>
                <w:sz w:val="16"/>
                <w:szCs w:val="16"/>
              </w:rPr>
            </w:pPr>
            <w:r>
              <w:rPr>
                <w:sz w:val="16"/>
              </w:rPr>
              <w:t>offshore wind farms (</w:t>
            </w:r>
            <w:proofErr w:type="spellStart"/>
            <w:r>
              <w:rPr>
                <w:sz w:val="16"/>
              </w:rPr>
              <w:t>OffWF</w:t>
            </w:r>
            <w:proofErr w:type="spellEnd"/>
            <w:r>
              <w:rPr>
                <w:sz w:val="16"/>
              </w:rPr>
              <w:t>)</w:t>
            </w:r>
          </w:p>
        </w:tc>
        <w:tc>
          <w:tcPr>
            <w:tcW w:w="956" w:type="dxa"/>
            <w:shd w:val="clear" w:color="auto" w:fill="auto"/>
            <w:tcMar>
              <w:top w:w="15" w:type="dxa"/>
              <w:left w:w="15" w:type="dxa"/>
              <w:bottom w:w="0" w:type="dxa"/>
              <w:right w:w="15" w:type="dxa"/>
            </w:tcMar>
            <w:vAlign w:val="center"/>
            <w:hideMark/>
          </w:tcPr>
          <w:p w14:paraId="18747AA0" w14:textId="77777777" w:rsidR="003A5F04" w:rsidRPr="003A5F04" w:rsidRDefault="001757BC" w:rsidP="003A5F04">
            <w:pPr>
              <w:spacing w:after="0" w:line="259" w:lineRule="auto"/>
              <w:jc w:val="center"/>
              <w:rPr>
                <w:rFonts w:eastAsia="Calibri" w:cs="Calibri"/>
                <w:sz w:val="16"/>
                <w:szCs w:val="16"/>
              </w:rPr>
            </w:pPr>
            <w:r>
              <w:rPr>
                <w:sz w:val="16"/>
              </w:rPr>
              <w:t>15,010</w:t>
            </w:r>
          </w:p>
        </w:tc>
        <w:tc>
          <w:tcPr>
            <w:tcW w:w="956" w:type="dxa"/>
            <w:shd w:val="clear" w:color="auto" w:fill="auto"/>
            <w:tcMar>
              <w:top w:w="15" w:type="dxa"/>
              <w:left w:w="15" w:type="dxa"/>
              <w:bottom w:w="0" w:type="dxa"/>
              <w:right w:w="15" w:type="dxa"/>
            </w:tcMar>
            <w:vAlign w:val="center"/>
            <w:hideMark/>
          </w:tcPr>
          <w:p w14:paraId="4790FFAD" w14:textId="77777777" w:rsidR="003A5F04" w:rsidRPr="003A5F04" w:rsidRDefault="001757BC" w:rsidP="003A5F04">
            <w:pPr>
              <w:spacing w:after="0" w:line="259" w:lineRule="auto"/>
              <w:jc w:val="center"/>
              <w:rPr>
                <w:rFonts w:eastAsia="Calibri" w:cs="Calibri"/>
                <w:sz w:val="16"/>
                <w:szCs w:val="16"/>
              </w:rPr>
            </w:pPr>
            <w:r>
              <w:rPr>
                <w:sz w:val="16"/>
              </w:rPr>
              <w:t>13,396</w:t>
            </w:r>
          </w:p>
        </w:tc>
        <w:tc>
          <w:tcPr>
            <w:tcW w:w="956" w:type="dxa"/>
            <w:shd w:val="clear" w:color="auto" w:fill="auto"/>
            <w:tcMar>
              <w:top w:w="15" w:type="dxa"/>
              <w:left w:w="15" w:type="dxa"/>
              <w:bottom w:w="0" w:type="dxa"/>
              <w:right w:w="15" w:type="dxa"/>
            </w:tcMar>
            <w:vAlign w:val="center"/>
            <w:hideMark/>
          </w:tcPr>
          <w:p w14:paraId="20AD687D" w14:textId="77777777" w:rsidR="003A5F04" w:rsidRPr="003A5F04" w:rsidRDefault="001757BC" w:rsidP="003A5F04">
            <w:pPr>
              <w:spacing w:after="0" w:line="259" w:lineRule="auto"/>
              <w:jc w:val="center"/>
              <w:rPr>
                <w:rFonts w:eastAsia="Calibri" w:cs="Calibri"/>
                <w:sz w:val="16"/>
                <w:szCs w:val="16"/>
              </w:rPr>
            </w:pPr>
            <w:r>
              <w:rPr>
                <w:sz w:val="16"/>
              </w:rPr>
              <w:t>11,953</w:t>
            </w:r>
          </w:p>
        </w:tc>
        <w:tc>
          <w:tcPr>
            <w:tcW w:w="956" w:type="dxa"/>
            <w:shd w:val="clear" w:color="auto" w:fill="auto"/>
            <w:tcMar>
              <w:top w:w="15" w:type="dxa"/>
              <w:left w:w="15" w:type="dxa"/>
              <w:bottom w:w="0" w:type="dxa"/>
              <w:right w:w="15" w:type="dxa"/>
            </w:tcMar>
            <w:vAlign w:val="center"/>
            <w:hideMark/>
          </w:tcPr>
          <w:p w14:paraId="378E58AE" w14:textId="77777777" w:rsidR="003A5F04" w:rsidRPr="003A5F04" w:rsidRDefault="001757BC" w:rsidP="003A5F04">
            <w:pPr>
              <w:spacing w:after="0" w:line="259" w:lineRule="auto"/>
              <w:jc w:val="center"/>
              <w:rPr>
                <w:rFonts w:eastAsia="Calibri" w:cs="Calibri"/>
                <w:sz w:val="16"/>
                <w:szCs w:val="16"/>
              </w:rPr>
            </w:pPr>
            <w:r>
              <w:rPr>
                <w:sz w:val="16"/>
              </w:rPr>
              <w:t>10,692</w:t>
            </w:r>
          </w:p>
        </w:tc>
        <w:tc>
          <w:tcPr>
            <w:tcW w:w="956" w:type="dxa"/>
            <w:shd w:val="clear" w:color="auto" w:fill="auto"/>
            <w:tcMar>
              <w:top w:w="15" w:type="dxa"/>
              <w:left w:w="15" w:type="dxa"/>
              <w:bottom w:w="0" w:type="dxa"/>
              <w:right w:w="15" w:type="dxa"/>
            </w:tcMar>
            <w:vAlign w:val="center"/>
            <w:hideMark/>
          </w:tcPr>
          <w:p w14:paraId="6AECD9CF" w14:textId="77777777" w:rsidR="003A5F04" w:rsidRPr="003A5F04" w:rsidRDefault="001757BC" w:rsidP="003A5F04">
            <w:pPr>
              <w:spacing w:after="0" w:line="259" w:lineRule="auto"/>
              <w:jc w:val="center"/>
              <w:rPr>
                <w:rFonts w:eastAsia="Calibri" w:cs="Calibri"/>
                <w:sz w:val="16"/>
                <w:szCs w:val="16"/>
              </w:rPr>
            </w:pPr>
            <w:r>
              <w:rPr>
                <w:sz w:val="16"/>
              </w:rPr>
              <w:t>9,590</w:t>
            </w:r>
          </w:p>
        </w:tc>
      </w:tr>
      <w:tr w:rsidR="001757BC" w14:paraId="7FAC7420" w14:textId="77777777" w:rsidTr="00CA7F87">
        <w:trPr>
          <w:cantSplit/>
          <w:trHeight w:val="249"/>
        </w:trPr>
        <w:tc>
          <w:tcPr>
            <w:tcW w:w="4325" w:type="dxa"/>
            <w:shd w:val="clear" w:color="auto" w:fill="auto"/>
            <w:tcMar>
              <w:top w:w="15" w:type="dxa"/>
              <w:left w:w="405" w:type="dxa"/>
              <w:bottom w:w="0" w:type="dxa"/>
              <w:right w:w="15" w:type="dxa"/>
            </w:tcMar>
            <w:vAlign w:val="center"/>
            <w:hideMark/>
          </w:tcPr>
          <w:p w14:paraId="375FF17B" w14:textId="77777777" w:rsidR="003A5F04" w:rsidRPr="003A5F04" w:rsidRDefault="001757BC" w:rsidP="003A5F04">
            <w:pPr>
              <w:spacing w:after="0" w:line="259" w:lineRule="auto"/>
              <w:ind w:left="-273"/>
              <w:jc w:val="left"/>
              <w:rPr>
                <w:rFonts w:eastAsia="Calibri" w:cs="Calibri"/>
                <w:sz w:val="16"/>
                <w:szCs w:val="16"/>
              </w:rPr>
            </w:pPr>
            <w:r>
              <w:rPr>
                <w:sz w:val="16"/>
              </w:rPr>
              <w:t>onshore wind farms (</w:t>
            </w:r>
            <w:proofErr w:type="spellStart"/>
            <w:r>
              <w:rPr>
                <w:sz w:val="16"/>
              </w:rPr>
              <w:t>OnWF</w:t>
            </w:r>
            <w:proofErr w:type="spellEnd"/>
            <w:r>
              <w:rPr>
                <w:sz w:val="16"/>
              </w:rPr>
              <w:t>)</w:t>
            </w:r>
          </w:p>
        </w:tc>
        <w:tc>
          <w:tcPr>
            <w:tcW w:w="956" w:type="dxa"/>
            <w:shd w:val="clear" w:color="auto" w:fill="auto"/>
            <w:tcMar>
              <w:top w:w="15" w:type="dxa"/>
              <w:left w:w="15" w:type="dxa"/>
              <w:bottom w:w="0" w:type="dxa"/>
              <w:right w:w="15" w:type="dxa"/>
            </w:tcMar>
            <w:vAlign w:val="center"/>
            <w:hideMark/>
          </w:tcPr>
          <w:p w14:paraId="76BFDE70" w14:textId="77777777" w:rsidR="003A5F04" w:rsidRPr="003A5F04" w:rsidRDefault="001757BC" w:rsidP="003A5F04">
            <w:pPr>
              <w:spacing w:after="0" w:line="259" w:lineRule="auto"/>
              <w:jc w:val="center"/>
              <w:rPr>
                <w:rFonts w:eastAsia="Calibri" w:cs="Calibri"/>
                <w:sz w:val="16"/>
                <w:szCs w:val="16"/>
              </w:rPr>
            </w:pPr>
            <w:r>
              <w:rPr>
                <w:sz w:val="16"/>
              </w:rPr>
              <w:t>6,462</w:t>
            </w:r>
          </w:p>
        </w:tc>
        <w:tc>
          <w:tcPr>
            <w:tcW w:w="956" w:type="dxa"/>
            <w:shd w:val="clear" w:color="auto" w:fill="auto"/>
            <w:tcMar>
              <w:top w:w="15" w:type="dxa"/>
              <w:left w:w="15" w:type="dxa"/>
              <w:bottom w:w="0" w:type="dxa"/>
              <w:right w:w="15" w:type="dxa"/>
            </w:tcMar>
            <w:vAlign w:val="center"/>
            <w:hideMark/>
          </w:tcPr>
          <w:p w14:paraId="39C557F6" w14:textId="77777777" w:rsidR="003A5F04" w:rsidRPr="003A5F04" w:rsidRDefault="001757BC" w:rsidP="003A5F04">
            <w:pPr>
              <w:spacing w:after="0" w:line="259" w:lineRule="auto"/>
              <w:jc w:val="center"/>
              <w:rPr>
                <w:rFonts w:eastAsia="Calibri" w:cs="Calibri"/>
                <w:sz w:val="16"/>
                <w:szCs w:val="16"/>
              </w:rPr>
            </w:pPr>
            <w:r>
              <w:rPr>
                <w:sz w:val="16"/>
              </w:rPr>
              <w:t>5,880</w:t>
            </w:r>
          </w:p>
        </w:tc>
        <w:tc>
          <w:tcPr>
            <w:tcW w:w="956" w:type="dxa"/>
            <w:shd w:val="clear" w:color="auto" w:fill="auto"/>
            <w:tcMar>
              <w:top w:w="15" w:type="dxa"/>
              <w:left w:w="15" w:type="dxa"/>
              <w:bottom w:w="0" w:type="dxa"/>
              <w:right w:w="15" w:type="dxa"/>
            </w:tcMar>
            <w:vAlign w:val="center"/>
            <w:hideMark/>
          </w:tcPr>
          <w:p w14:paraId="62CC5A26" w14:textId="77777777" w:rsidR="003A5F04" w:rsidRPr="003A5F04" w:rsidRDefault="001757BC" w:rsidP="003A5F04">
            <w:pPr>
              <w:spacing w:after="0" w:line="259" w:lineRule="auto"/>
              <w:jc w:val="center"/>
              <w:rPr>
                <w:rFonts w:eastAsia="Calibri" w:cs="Calibri"/>
                <w:sz w:val="16"/>
                <w:szCs w:val="16"/>
              </w:rPr>
            </w:pPr>
            <w:r>
              <w:rPr>
                <w:sz w:val="16"/>
              </w:rPr>
              <w:t>5,298</w:t>
            </w:r>
          </w:p>
        </w:tc>
        <w:tc>
          <w:tcPr>
            <w:tcW w:w="956" w:type="dxa"/>
            <w:shd w:val="clear" w:color="auto" w:fill="auto"/>
            <w:tcMar>
              <w:top w:w="15" w:type="dxa"/>
              <w:left w:w="15" w:type="dxa"/>
              <w:bottom w:w="0" w:type="dxa"/>
              <w:right w:w="15" w:type="dxa"/>
            </w:tcMar>
            <w:vAlign w:val="center"/>
            <w:hideMark/>
          </w:tcPr>
          <w:p w14:paraId="54AB3F37" w14:textId="77777777" w:rsidR="003A5F04" w:rsidRPr="003A5F04" w:rsidRDefault="001757BC" w:rsidP="003A5F04">
            <w:pPr>
              <w:spacing w:after="0" w:line="259" w:lineRule="auto"/>
              <w:jc w:val="center"/>
              <w:rPr>
                <w:rFonts w:eastAsia="Calibri" w:cs="Calibri"/>
                <w:sz w:val="16"/>
                <w:szCs w:val="16"/>
              </w:rPr>
            </w:pPr>
            <w:r>
              <w:rPr>
                <w:sz w:val="16"/>
              </w:rPr>
              <w:t>5,032</w:t>
            </w:r>
          </w:p>
        </w:tc>
        <w:tc>
          <w:tcPr>
            <w:tcW w:w="956" w:type="dxa"/>
            <w:shd w:val="clear" w:color="auto" w:fill="auto"/>
            <w:tcMar>
              <w:top w:w="15" w:type="dxa"/>
              <w:left w:w="15" w:type="dxa"/>
              <w:bottom w:w="0" w:type="dxa"/>
              <w:right w:w="15" w:type="dxa"/>
            </w:tcMar>
            <w:vAlign w:val="center"/>
            <w:hideMark/>
          </w:tcPr>
          <w:p w14:paraId="48A511E6" w14:textId="77777777" w:rsidR="003A5F04" w:rsidRPr="003A5F04" w:rsidRDefault="001757BC" w:rsidP="003A5F04">
            <w:pPr>
              <w:spacing w:after="0" w:line="259" w:lineRule="auto"/>
              <w:jc w:val="center"/>
              <w:rPr>
                <w:rFonts w:eastAsia="Calibri" w:cs="Calibri"/>
                <w:sz w:val="16"/>
                <w:szCs w:val="16"/>
              </w:rPr>
            </w:pPr>
            <w:r>
              <w:rPr>
                <w:sz w:val="16"/>
              </w:rPr>
              <w:t>4,761</w:t>
            </w:r>
          </w:p>
        </w:tc>
      </w:tr>
      <w:tr w:rsidR="001757BC" w14:paraId="0A9A6F23" w14:textId="77777777" w:rsidTr="00CA7F87">
        <w:trPr>
          <w:cantSplit/>
          <w:trHeight w:val="249"/>
        </w:trPr>
        <w:tc>
          <w:tcPr>
            <w:tcW w:w="4325" w:type="dxa"/>
            <w:shd w:val="clear" w:color="auto" w:fill="auto"/>
            <w:tcMar>
              <w:top w:w="15" w:type="dxa"/>
              <w:left w:w="405" w:type="dxa"/>
              <w:bottom w:w="0" w:type="dxa"/>
              <w:right w:w="15" w:type="dxa"/>
            </w:tcMar>
            <w:vAlign w:val="center"/>
            <w:hideMark/>
          </w:tcPr>
          <w:p w14:paraId="15EFEC15" w14:textId="77777777" w:rsidR="003A5F04" w:rsidRPr="003A5F04" w:rsidRDefault="001757BC" w:rsidP="003A5F04">
            <w:pPr>
              <w:spacing w:after="0" w:line="259" w:lineRule="auto"/>
              <w:ind w:left="-273"/>
              <w:jc w:val="left"/>
              <w:rPr>
                <w:rFonts w:eastAsia="Calibri" w:cs="Calibri"/>
                <w:sz w:val="16"/>
                <w:szCs w:val="16"/>
              </w:rPr>
            </w:pPr>
            <w:r>
              <w:rPr>
                <w:sz w:val="16"/>
              </w:rPr>
              <w:t>photovoltaics (PV)</w:t>
            </w:r>
          </w:p>
        </w:tc>
        <w:tc>
          <w:tcPr>
            <w:tcW w:w="956" w:type="dxa"/>
            <w:shd w:val="clear" w:color="auto" w:fill="auto"/>
            <w:tcMar>
              <w:top w:w="15" w:type="dxa"/>
              <w:left w:w="15" w:type="dxa"/>
              <w:bottom w:w="0" w:type="dxa"/>
              <w:right w:w="15" w:type="dxa"/>
            </w:tcMar>
            <w:vAlign w:val="center"/>
            <w:hideMark/>
          </w:tcPr>
          <w:p w14:paraId="3040B03B" w14:textId="77777777" w:rsidR="003A5F04" w:rsidRPr="003A5F04" w:rsidRDefault="001757BC" w:rsidP="003A5F04">
            <w:pPr>
              <w:spacing w:after="0" w:line="259" w:lineRule="auto"/>
              <w:jc w:val="center"/>
              <w:rPr>
                <w:rFonts w:eastAsia="Calibri" w:cs="Calibri"/>
                <w:sz w:val="16"/>
                <w:szCs w:val="16"/>
              </w:rPr>
            </w:pPr>
            <w:r>
              <w:rPr>
                <w:sz w:val="16"/>
              </w:rPr>
              <w:t>3,903</w:t>
            </w:r>
          </w:p>
        </w:tc>
        <w:tc>
          <w:tcPr>
            <w:tcW w:w="956" w:type="dxa"/>
            <w:shd w:val="clear" w:color="auto" w:fill="auto"/>
            <w:tcMar>
              <w:top w:w="15" w:type="dxa"/>
              <w:left w:w="15" w:type="dxa"/>
              <w:bottom w:w="0" w:type="dxa"/>
              <w:right w:w="15" w:type="dxa"/>
            </w:tcMar>
            <w:vAlign w:val="center"/>
            <w:hideMark/>
          </w:tcPr>
          <w:p w14:paraId="3CB58FAA" w14:textId="77777777" w:rsidR="003A5F04" w:rsidRPr="003A5F04" w:rsidRDefault="001757BC" w:rsidP="003A5F04">
            <w:pPr>
              <w:spacing w:after="0" w:line="259" w:lineRule="auto"/>
              <w:jc w:val="center"/>
              <w:rPr>
                <w:rFonts w:eastAsia="Calibri" w:cs="Calibri"/>
                <w:sz w:val="16"/>
                <w:szCs w:val="16"/>
              </w:rPr>
            </w:pPr>
            <w:r>
              <w:rPr>
                <w:sz w:val="16"/>
              </w:rPr>
              <w:t>3,518</w:t>
            </w:r>
          </w:p>
        </w:tc>
        <w:tc>
          <w:tcPr>
            <w:tcW w:w="956" w:type="dxa"/>
            <w:shd w:val="clear" w:color="auto" w:fill="auto"/>
            <w:tcMar>
              <w:top w:w="15" w:type="dxa"/>
              <w:left w:w="15" w:type="dxa"/>
              <w:bottom w:w="0" w:type="dxa"/>
              <w:right w:w="15" w:type="dxa"/>
            </w:tcMar>
            <w:vAlign w:val="center"/>
            <w:hideMark/>
          </w:tcPr>
          <w:p w14:paraId="1C554A7F" w14:textId="77777777" w:rsidR="003A5F04" w:rsidRPr="003A5F04" w:rsidRDefault="001757BC" w:rsidP="003A5F04">
            <w:pPr>
              <w:spacing w:after="0" w:line="259" w:lineRule="auto"/>
              <w:jc w:val="center"/>
              <w:rPr>
                <w:rFonts w:eastAsia="Calibri" w:cs="Calibri"/>
                <w:sz w:val="16"/>
                <w:szCs w:val="16"/>
              </w:rPr>
            </w:pPr>
            <w:r>
              <w:rPr>
                <w:sz w:val="16"/>
              </w:rPr>
              <w:t>3,129</w:t>
            </w:r>
          </w:p>
        </w:tc>
        <w:tc>
          <w:tcPr>
            <w:tcW w:w="956" w:type="dxa"/>
            <w:shd w:val="clear" w:color="auto" w:fill="auto"/>
            <w:tcMar>
              <w:top w:w="15" w:type="dxa"/>
              <w:left w:w="15" w:type="dxa"/>
              <w:bottom w:w="0" w:type="dxa"/>
              <w:right w:w="15" w:type="dxa"/>
            </w:tcMar>
            <w:vAlign w:val="center"/>
            <w:hideMark/>
          </w:tcPr>
          <w:p w14:paraId="0F17A688" w14:textId="77777777" w:rsidR="003A5F04" w:rsidRPr="003A5F04" w:rsidRDefault="001757BC" w:rsidP="003A5F04">
            <w:pPr>
              <w:spacing w:after="0" w:line="259" w:lineRule="auto"/>
              <w:jc w:val="center"/>
              <w:rPr>
                <w:rFonts w:eastAsia="Calibri" w:cs="Calibri"/>
                <w:sz w:val="16"/>
                <w:szCs w:val="16"/>
              </w:rPr>
            </w:pPr>
            <w:r>
              <w:rPr>
                <w:sz w:val="16"/>
              </w:rPr>
              <w:t>2,956</w:t>
            </w:r>
          </w:p>
        </w:tc>
        <w:tc>
          <w:tcPr>
            <w:tcW w:w="956" w:type="dxa"/>
            <w:shd w:val="clear" w:color="auto" w:fill="auto"/>
            <w:tcMar>
              <w:top w:w="15" w:type="dxa"/>
              <w:left w:w="15" w:type="dxa"/>
              <w:bottom w:w="0" w:type="dxa"/>
              <w:right w:w="15" w:type="dxa"/>
            </w:tcMar>
            <w:vAlign w:val="center"/>
            <w:hideMark/>
          </w:tcPr>
          <w:p w14:paraId="195C7252" w14:textId="77777777" w:rsidR="003A5F04" w:rsidRPr="003A5F04" w:rsidRDefault="001757BC" w:rsidP="003A5F04">
            <w:pPr>
              <w:spacing w:after="0" w:line="259" w:lineRule="auto"/>
              <w:jc w:val="center"/>
              <w:rPr>
                <w:rFonts w:eastAsia="Calibri" w:cs="Calibri"/>
                <w:sz w:val="16"/>
                <w:szCs w:val="16"/>
              </w:rPr>
            </w:pPr>
            <w:r>
              <w:rPr>
                <w:sz w:val="16"/>
              </w:rPr>
              <w:t>2,782</w:t>
            </w:r>
          </w:p>
        </w:tc>
      </w:tr>
      <w:tr w:rsidR="001757BC" w14:paraId="2DE68EE9" w14:textId="77777777" w:rsidTr="00CA7F87">
        <w:trPr>
          <w:cantSplit/>
          <w:trHeight w:val="249"/>
        </w:trPr>
        <w:tc>
          <w:tcPr>
            <w:tcW w:w="4325" w:type="dxa"/>
            <w:shd w:val="clear" w:color="auto" w:fill="auto"/>
            <w:tcMar>
              <w:top w:w="15" w:type="dxa"/>
              <w:left w:w="405" w:type="dxa"/>
              <w:bottom w:w="0" w:type="dxa"/>
              <w:right w:w="15" w:type="dxa"/>
            </w:tcMar>
            <w:vAlign w:val="center"/>
            <w:hideMark/>
          </w:tcPr>
          <w:p w14:paraId="61A63FCB" w14:textId="77777777" w:rsidR="003A5F04" w:rsidRPr="003A5F04" w:rsidRDefault="001757BC" w:rsidP="003A5F04">
            <w:pPr>
              <w:spacing w:after="0" w:line="259" w:lineRule="auto"/>
              <w:ind w:left="-273"/>
              <w:jc w:val="left"/>
              <w:rPr>
                <w:rFonts w:eastAsia="Calibri" w:cs="Calibri"/>
                <w:sz w:val="16"/>
                <w:szCs w:val="16"/>
              </w:rPr>
            </w:pPr>
            <w:r>
              <w:rPr>
                <w:sz w:val="16"/>
              </w:rPr>
              <w:t>biomass</w:t>
            </w:r>
          </w:p>
        </w:tc>
        <w:tc>
          <w:tcPr>
            <w:tcW w:w="956" w:type="dxa"/>
            <w:shd w:val="clear" w:color="auto" w:fill="auto"/>
            <w:tcMar>
              <w:top w:w="15" w:type="dxa"/>
              <w:left w:w="15" w:type="dxa"/>
              <w:bottom w:w="0" w:type="dxa"/>
              <w:right w:w="15" w:type="dxa"/>
            </w:tcMar>
            <w:vAlign w:val="center"/>
            <w:hideMark/>
          </w:tcPr>
          <w:p w14:paraId="41EA43C9" w14:textId="77777777" w:rsidR="003A5F04" w:rsidRPr="003A5F04" w:rsidRDefault="001757BC" w:rsidP="003A5F04">
            <w:pPr>
              <w:spacing w:after="0" w:line="259" w:lineRule="auto"/>
              <w:jc w:val="center"/>
              <w:rPr>
                <w:rFonts w:eastAsia="Calibri" w:cs="Calibri"/>
                <w:sz w:val="16"/>
                <w:szCs w:val="16"/>
              </w:rPr>
            </w:pPr>
            <w:r>
              <w:rPr>
                <w:sz w:val="16"/>
              </w:rPr>
              <w:t>13,802</w:t>
            </w:r>
          </w:p>
        </w:tc>
        <w:tc>
          <w:tcPr>
            <w:tcW w:w="956" w:type="dxa"/>
            <w:shd w:val="clear" w:color="auto" w:fill="auto"/>
            <w:tcMar>
              <w:top w:w="15" w:type="dxa"/>
              <w:left w:w="15" w:type="dxa"/>
              <w:bottom w:w="0" w:type="dxa"/>
              <w:right w:w="15" w:type="dxa"/>
            </w:tcMar>
            <w:vAlign w:val="center"/>
            <w:hideMark/>
          </w:tcPr>
          <w:p w14:paraId="53374538" w14:textId="77777777" w:rsidR="003A5F04" w:rsidRPr="003A5F04" w:rsidRDefault="001757BC" w:rsidP="003A5F04">
            <w:pPr>
              <w:spacing w:after="0" w:line="259" w:lineRule="auto"/>
              <w:jc w:val="center"/>
              <w:rPr>
                <w:rFonts w:eastAsia="Calibri" w:cs="Calibri"/>
                <w:sz w:val="16"/>
                <w:szCs w:val="16"/>
              </w:rPr>
            </w:pPr>
            <w:r>
              <w:rPr>
                <w:sz w:val="16"/>
              </w:rPr>
              <w:t>13,733</w:t>
            </w:r>
          </w:p>
        </w:tc>
        <w:tc>
          <w:tcPr>
            <w:tcW w:w="956" w:type="dxa"/>
            <w:shd w:val="clear" w:color="auto" w:fill="auto"/>
            <w:tcMar>
              <w:top w:w="15" w:type="dxa"/>
              <w:left w:w="15" w:type="dxa"/>
              <w:bottom w:w="0" w:type="dxa"/>
              <w:right w:w="15" w:type="dxa"/>
            </w:tcMar>
            <w:vAlign w:val="center"/>
            <w:hideMark/>
          </w:tcPr>
          <w:p w14:paraId="0A674EF6" w14:textId="77777777" w:rsidR="003A5F04" w:rsidRPr="003A5F04" w:rsidRDefault="001757BC" w:rsidP="003A5F04">
            <w:pPr>
              <w:spacing w:after="0" w:line="259" w:lineRule="auto"/>
              <w:jc w:val="center"/>
              <w:rPr>
                <w:rFonts w:eastAsia="Calibri" w:cs="Calibri"/>
                <w:sz w:val="16"/>
                <w:szCs w:val="16"/>
              </w:rPr>
            </w:pPr>
            <w:r>
              <w:rPr>
                <w:sz w:val="16"/>
              </w:rPr>
              <w:t>13,502</w:t>
            </w:r>
          </w:p>
        </w:tc>
        <w:tc>
          <w:tcPr>
            <w:tcW w:w="956" w:type="dxa"/>
            <w:shd w:val="clear" w:color="auto" w:fill="auto"/>
            <w:tcMar>
              <w:top w:w="15" w:type="dxa"/>
              <w:left w:w="15" w:type="dxa"/>
              <w:bottom w:w="0" w:type="dxa"/>
              <w:right w:w="15" w:type="dxa"/>
            </w:tcMar>
            <w:vAlign w:val="center"/>
            <w:hideMark/>
          </w:tcPr>
          <w:p w14:paraId="384CF023" w14:textId="77777777" w:rsidR="003A5F04" w:rsidRPr="003A5F04" w:rsidRDefault="001757BC" w:rsidP="003A5F04">
            <w:pPr>
              <w:spacing w:after="0" w:line="259" w:lineRule="auto"/>
              <w:jc w:val="center"/>
              <w:rPr>
                <w:rFonts w:eastAsia="Calibri" w:cs="Calibri"/>
                <w:sz w:val="16"/>
                <w:szCs w:val="16"/>
              </w:rPr>
            </w:pPr>
            <w:r>
              <w:rPr>
                <w:sz w:val="16"/>
              </w:rPr>
              <w:t>13,233</w:t>
            </w:r>
          </w:p>
        </w:tc>
        <w:tc>
          <w:tcPr>
            <w:tcW w:w="956" w:type="dxa"/>
            <w:shd w:val="clear" w:color="auto" w:fill="auto"/>
            <w:tcMar>
              <w:top w:w="15" w:type="dxa"/>
              <w:left w:w="15" w:type="dxa"/>
              <w:bottom w:w="0" w:type="dxa"/>
              <w:right w:w="15" w:type="dxa"/>
            </w:tcMar>
            <w:vAlign w:val="center"/>
            <w:hideMark/>
          </w:tcPr>
          <w:p w14:paraId="7AA52E1A" w14:textId="77777777" w:rsidR="003A5F04" w:rsidRPr="003A5F04" w:rsidRDefault="001757BC" w:rsidP="003A5F04">
            <w:pPr>
              <w:spacing w:after="0" w:line="259" w:lineRule="auto"/>
              <w:jc w:val="center"/>
              <w:rPr>
                <w:rFonts w:eastAsia="Calibri" w:cs="Calibri"/>
                <w:sz w:val="16"/>
                <w:szCs w:val="16"/>
              </w:rPr>
            </w:pPr>
            <w:r>
              <w:rPr>
                <w:sz w:val="16"/>
              </w:rPr>
              <w:t>12,957</w:t>
            </w:r>
          </w:p>
        </w:tc>
      </w:tr>
      <w:tr w:rsidR="001757BC" w14:paraId="4C2B0646" w14:textId="77777777" w:rsidTr="00CA7F87">
        <w:trPr>
          <w:cantSplit/>
          <w:trHeight w:val="249"/>
        </w:trPr>
        <w:tc>
          <w:tcPr>
            <w:tcW w:w="4325" w:type="dxa"/>
            <w:shd w:val="clear" w:color="auto" w:fill="auto"/>
            <w:tcMar>
              <w:top w:w="15" w:type="dxa"/>
              <w:left w:w="405" w:type="dxa"/>
              <w:bottom w:w="0" w:type="dxa"/>
              <w:right w:w="15" w:type="dxa"/>
            </w:tcMar>
            <w:vAlign w:val="center"/>
            <w:hideMark/>
          </w:tcPr>
          <w:p w14:paraId="0105570B" w14:textId="77777777" w:rsidR="003A5F04" w:rsidRPr="003A5F04" w:rsidRDefault="001757BC" w:rsidP="00040350">
            <w:pPr>
              <w:spacing w:after="0" w:line="259" w:lineRule="auto"/>
              <w:ind w:left="-273"/>
              <w:jc w:val="left"/>
              <w:rPr>
                <w:rFonts w:eastAsia="Calibri" w:cs="Calibri"/>
                <w:sz w:val="16"/>
                <w:szCs w:val="16"/>
              </w:rPr>
            </w:pPr>
            <w:r>
              <w:rPr>
                <w:sz w:val="16"/>
              </w:rPr>
              <w:t>natural gas – OCGT</w:t>
            </w:r>
          </w:p>
        </w:tc>
        <w:tc>
          <w:tcPr>
            <w:tcW w:w="956" w:type="dxa"/>
            <w:shd w:val="clear" w:color="auto" w:fill="auto"/>
            <w:tcMar>
              <w:top w:w="15" w:type="dxa"/>
              <w:left w:w="15" w:type="dxa"/>
              <w:bottom w:w="0" w:type="dxa"/>
              <w:right w:w="15" w:type="dxa"/>
            </w:tcMar>
            <w:vAlign w:val="center"/>
            <w:hideMark/>
          </w:tcPr>
          <w:p w14:paraId="44E8DEAB" w14:textId="77777777" w:rsidR="003A5F04" w:rsidRPr="003A5F04" w:rsidRDefault="001757BC" w:rsidP="003A5F04">
            <w:pPr>
              <w:spacing w:after="0" w:line="259" w:lineRule="auto"/>
              <w:jc w:val="center"/>
              <w:rPr>
                <w:rFonts w:eastAsia="Calibri" w:cs="Calibri"/>
                <w:sz w:val="16"/>
                <w:szCs w:val="16"/>
              </w:rPr>
            </w:pPr>
            <w:r>
              <w:rPr>
                <w:sz w:val="16"/>
              </w:rPr>
              <w:t>2,326</w:t>
            </w:r>
          </w:p>
        </w:tc>
        <w:tc>
          <w:tcPr>
            <w:tcW w:w="956" w:type="dxa"/>
            <w:shd w:val="clear" w:color="auto" w:fill="auto"/>
            <w:tcMar>
              <w:top w:w="15" w:type="dxa"/>
              <w:left w:w="15" w:type="dxa"/>
              <w:bottom w:w="0" w:type="dxa"/>
              <w:right w:w="15" w:type="dxa"/>
            </w:tcMar>
            <w:vAlign w:val="center"/>
            <w:hideMark/>
          </w:tcPr>
          <w:p w14:paraId="34B31D44" w14:textId="77777777" w:rsidR="003A5F04" w:rsidRPr="003A5F04" w:rsidRDefault="001757BC" w:rsidP="003A5F04">
            <w:pPr>
              <w:spacing w:after="0" w:line="259" w:lineRule="auto"/>
              <w:jc w:val="center"/>
              <w:rPr>
                <w:rFonts w:eastAsia="Calibri" w:cs="Calibri"/>
                <w:sz w:val="16"/>
                <w:szCs w:val="16"/>
              </w:rPr>
            </w:pPr>
            <w:r>
              <w:rPr>
                <w:sz w:val="16"/>
              </w:rPr>
              <w:t>2,203</w:t>
            </w:r>
          </w:p>
        </w:tc>
        <w:tc>
          <w:tcPr>
            <w:tcW w:w="956" w:type="dxa"/>
            <w:shd w:val="clear" w:color="auto" w:fill="auto"/>
            <w:tcMar>
              <w:top w:w="15" w:type="dxa"/>
              <w:left w:w="15" w:type="dxa"/>
              <w:bottom w:w="0" w:type="dxa"/>
              <w:right w:w="15" w:type="dxa"/>
            </w:tcMar>
            <w:vAlign w:val="center"/>
            <w:hideMark/>
          </w:tcPr>
          <w:p w14:paraId="56768228" w14:textId="77777777" w:rsidR="003A5F04" w:rsidRPr="003A5F04" w:rsidRDefault="001757BC" w:rsidP="003A5F04">
            <w:pPr>
              <w:spacing w:after="0" w:line="259" w:lineRule="auto"/>
              <w:jc w:val="center"/>
              <w:rPr>
                <w:rFonts w:eastAsia="Calibri" w:cs="Calibri"/>
                <w:sz w:val="16"/>
                <w:szCs w:val="16"/>
              </w:rPr>
            </w:pPr>
            <w:r>
              <w:rPr>
                <w:sz w:val="16"/>
              </w:rPr>
              <w:t>2,148</w:t>
            </w:r>
          </w:p>
        </w:tc>
        <w:tc>
          <w:tcPr>
            <w:tcW w:w="956" w:type="dxa"/>
            <w:shd w:val="clear" w:color="auto" w:fill="auto"/>
            <w:tcMar>
              <w:top w:w="15" w:type="dxa"/>
              <w:left w:w="15" w:type="dxa"/>
              <w:bottom w:w="0" w:type="dxa"/>
              <w:right w:w="15" w:type="dxa"/>
            </w:tcMar>
            <w:vAlign w:val="center"/>
            <w:hideMark/>
          </w:tcPr>
          <w:p w14:paraId="1B6C2B2D" w14:textId="77777777" w:rsidR="003A5F04" w:rsidRPr="003A5F04" w:rsidRDefault="001757BC" w:rsidP="003A5F04">
            <w:pPr>
              <w:spacing w:after="0" w:line="259" w:lineRule="auto"/>
              <w:jc w:val="center"/>
              <w:rPr>
                <w:rFonts w:eastAsia="Calibri" w:cs="Calibri"/>
                <w:sz w:val="16"/>
                <w:szCs w:val="16"/>
              </w:rPr>
            </w:pPr>
            <w:r>
              <w:rPr>
                <w:sz w:val="16"/>
              </w:rPr>
              <w:t>2,108</w:t>
            </w:r>
          </w:p>
        </w:tc>
        <w:tc>
          <w:tcPr>
            <w:tcW w:w="956" w:type="dxa"/>
            <w:shd w:val="clear" w:color="auto" w:fill="auto"/>
            <w:tcMar>
              <w:top w:w="15" w:type="dxa"/>
              <w:left w:w="15" w:type="dxa"/>
              <w:bottom w:w="0" w:type="dxa"/>
              <w:right w:w="15" w:type="dxa"/>
            </w:tcMar>
            <w:vAlign w:val="center"/>
            <w:hideMark/>
          </w:tcPr>
          <w:p w14:paraId="1FC10D61" w14:textId="77777777" w:rsidR="003A5F04" w:rsidRPr="003A5F04" w:rsidRDefault="001757BC" w:rsidP="003A5F04">
            <w:pPr>
              <w:spacing w:after="0" w:line="259" w:lineRule="auto"/>
              <w:jc w:val="center"/>
              <w:rPr>
                <w:rFonts w:eastAsia="Calibri" w:cs="Calibri"/>
                <w:sz w:val="16"/>
                <w:szCs w:val="16"/>
              </w:rPr>
            </w:pPr>
            <w:r>
              <w:rPr>
                <w:sz w:val="16"/>
              </w:rPr>
              <w:t>2,078</w:t>
            </w:r>
          </w:p>
        </w:tc>
      </w:tr>
      <w:tr w:rsidR="001757BC" w14:paraId="559E66A0" w14:textId="77777777" w:rsidTr="00CA7F87">
        <w:trPr>
          <w:cantSplit/>
          <w:trHeight w:val="249"/>
        </w:trPr>
        <w:tc>
          <w:tcPr>
            <w:tcW w:w="4325" w:type="dxa"/>
            <w:shd w:val="clear" w:color="auto" w:fill="auto"/>
            <w:tcMar>
              <w:top w:w="15" w:type="dxa"/>
              <w:left w:w="405" w:type="dxa"/>
              <w:bottom w:w="0" w:type="dxa"/>
              <w:right w:w="15" w:type="dxa"/>
            </w:tcMar>
            <w:vAlign w:val="center"/>
            <w:hideMark/>
          </w:tcPr>
          <w:p w14:paraId="299C8293" w14:textId="77777777" w:rsidR="003A5F04" w:rsidRPr="003A5F04" w:rsidRDefault="001757BC" w:rsidP="003A5F04">
            <w:pPr>
              <w:spacing w:after="0" w:line="259" w:lineRule="auto"/>
              <w:ind w:left="-273"/>
              <w:jc w:val="left"/>
              <w:rPr>
                <w:rFonts w:eastAsia="Calibri" w:cs="Calibri"/>
                <w:sz w:val="16"/>
                <w:szCs w:val="16"/>
              </w:rPr>
            </w:pPr>
            <w:r>
              <w:rPr>
                <w:sz w:val="16"/>
              </w:rPr>
              <w:t>natural gas – CCGT</w:t>
            </w:r>
          </w:p>
        </w:tc>
        <w:tc>
          <w:tcPr>
            <w:tcW w:w="956" w:type="dxa"/>
            <w:shd w:val="clear" w:color="auto" w:fill="auto"/>
            <w:tcMar>
              <w:top w:w="15" w:type="dxa"/>
              <w:left w:w="15" w:type="dxa"/>
              <w:bottom w:w="0" w:type="dxa"/>
              <w:right w:w="15" w:type="dxa"/>
            </w:tcMar>
            <w:vAlign w:val="center"/>
            <w:hideMark/>
          </w:tcPr>
          <w:p w14:paraId="7449FE64" w14:textId="77777777" w:rsidR="003A5F04" w:rsidRPr="003A5F04" w:rsidRDefault="001757BC" w:rsidP="003A5F04">
            <w:pPr>
              <w:spacing w:after="0" w:line="259" w:lineRule="auto"/>
              <w:jc w:val="center"/>
              <w:rPr>
                <w:rFonts w:eastAsia="Calibri" w:cs="Calibri"/>
                <w:sz w:val="16"/>
                <w:szCs w:val="16"/>
              </w:rPr>
            </w:pPr>
            <w:r>
              <w:rPr>
                <w:sz w:val="16"/>
              </w:rPr>
              <w:t>3,266</w:t>
            </w:r>
          </w:p>
        </w:tc>
        <w:tc>
          <w:tcPr>
            <w:tcW w:w="956" w:type="dxa"/>
            <w:shd w:val="clear" w:color="auto" w:fill="auto"/>
            <w:tcMar>
              <w:top w:w="15" w:type="dxa"/>
              <w:left w:w="15" w:type="dxa"/>
              <w:bottom w:w="0" w:type="dxa"/>
              <w:right w:w="15" w:type="dxa"/>
            </w:tcMar>
            <w:vAlign w:val="center"/>
            <w:hideMark/>
          </w:tcPr>
          <w:p w14:paraId="55B13CFC" w14:textId="77777777" w:rsidR="003A5F04" w:rsidRPr="003A5F04" w:rsidRDefault="001757BC" w:rsidP="003A5F04">
            <w:pPr>
              <w:spacing w:after="0" w:line="259" w:lineRule="auto"/>
              <w:jc w:val="center"/>
              <w:rPr>
                <w:rFonts w:eastAsia="Calibri" w:cs="Calibri"/>
                <w:sz w:val="16"/>
                <w:szCs w:val="16"/>
              </w:rPr>
            </w:pPr>
            <w:r>
              <w:rPr>
                <w:sz w:val="16"/>
              </w:rPr>
              <w:t>3,133</w:t>
            </w:r>
          </w:p>
        </w:tc>
        <w:tc>
          <w:tcPr>
            <w:tcW w:w="956" w:type="dxa"/>
            <w:shd w:val="clear" w:color="auto" w:fill="auto"/>
            <w:tcMar>
              <w:top w:w="15" w:type="dxa"/>
              <w:left w:w="15" w:type="dxa"/>
              <w:bottom w:w="0" w:type="dxa"/>
              <w:right w:w="15" w:type="dxa"/>
            </w:tcMar>
            <w:vAlign w:val="center"/>
            <w:hideMark/>
          </w:tcPr>
          <w:p w14:paraId="0B7D76BA" w14:textId="77777777" w:rsidR="003A5F04" w:rsidRPr="003A5F04" w:rsidRDefault="001757BC" w:rsidP="003A5F04">
            <w:pPr>
              <w:spacing w:after="0" w:line="259" w:lineRule="auto"/>
              <w:jc w:val="center"/>
              <w:rPr>
                <w:rFonts w:eastAsia="Calibri" w:cs="Calibri"/>
                <w:sz w:val="16"/>
                <w:szCs w:val="16"/>
              </w:rPr>
            </w:pPr>
            <w:r>
              <w:rPr>
                <w:sz w:val="16"/>
              </w:rPr>
              <w:t>3,069</w:t>
            </w:r>
          </w:p>
        </w:tc>
        <w:tc>
          <w:tcPr>
            <w:tcW w:w="956" w:type="dxa"/>
            <w:shd w:val="clear" w:color="auto" w:fill="auto"/>
            <w:tcMar>
              <w:top w:w="15" w:type="dxa"/>
              <w:left w:w="15" w:type="dxa"/>
              <w:bottom w:w="0" w:type="dxa"/>
              <w:right w:w="15" w:type="dxa"/>
            </w:tcMar>
            <w:vAlign w:val="center"/>
            <w:hideMark/>
          </w:tcPr>
          <w:p w14:paraId="6740759D" w14:textId="77777777" w:rsidR="003A5F04" w:rsidRPr="003A5F04" w:rsidRDefault="001757BC" w:rsidP="003A5F04">
            <w:pPr>
              <w:spacing w:after="0" w:line="259" w:lineRule="auto"/>
              <w:jc w:val="center"/>
              <w:rPr>
                <w:rFonts w:eastAsia="Calibri" w:cs="Calibri"/>
                <w:sz w:val="16"/>
                <w:szCs w:val="16"/>
              </w:rPr>
            </w:pPr>
            <w:r>
              <w:rPr>
                <w:sz w:val="16"/>
              </w:rPr>
              <w:t>3,017</w:t>
            </w:r>
          </w:p>
        </w:tc>
        <w:tc>
          <w:tcPr>
            <w:tcW w:w="956" w:type="dxa"/>
            <w:shd w:val="clear" w:color="auto" w:fill="auto"/>
            <w:tcMar>
              <w:top w:w="15" w:type="dxa"/>
              <w:left w:w="15" w:type="dxa"/>
              <w:bottom w:w="0" w:type="dxa"/>
              <w:right w:w="15" w:type="dxa"/>
            </w:tcMar>
            <w:vAlign w:val="center"/>
            <w:hideMark/>
          </w:tcPr>
          <w:p w14:paraId="2EED0325" w14:textId="77777777" w:rsidR="003A5F04" w:rsidRPr="003A5F04" w:rsidRDefault="001757BC" w:rsidP="003A5F04">
            <w:pPr>
              <w:spacing w:after="0" w:line="259" w:lineRule="auto"/>
              <w:jc w:val="center"/>
              <w:rPr>
                <w:rFonts w:eastAsia="Calibri" w:cs="Calibri"/>
                <w:sz w:val="16"/>
                <w:szCs w:val="16"/>
              </w:rPr>
            </w:pPr>
            <w:r>
              <w:rPr>
                <w:sz w:val="16"/>
              </w:rPr>
              <w:t>2,975</w:t>
            </w:r>
          </w:p>
        </w:tc>
      </w:tr>
      <w:tr w:rsidR="001757BC" w14:paraId="37986089" w14:textId="77777777" w:rsidTr="00CA7F87">
        <w:trPr>
          <w:cantSplit/>
          <w:trHeight w:val="249"/>
        </w:trPr>
        <w:tc>
          <w:tcPr>
            <w:tcW w:w="4325" w:type="dxa"/>
            <w:shd w:val="clear" w:color="auto" w:fill="auto"/>
            <w:tcMar>
              <w:top w:w="15" w:type="dxa"/>
              <w:left w:w="405" w:type="dxa"/>
              <w:bottom w:w="0" w:type="dxa"/>
              <w:right w:w="15" w:type="dxa"/>
            </w:tcMar>
            <w:vAlign w:val="center"/>
            <w:hideMark/>
          </w:tcPr>
          <w:p w14:paraId="38D3ED34" w14:textId="77777777" w:rsidR="003A5F04" w:rsidRPr="003A5F04" w:rsidRDefault="001757BC" w:rsidP="003A5F04">
            <w:pPr>
              <w:spacing w:after="0" w:line="259" w:lineRule="auto"/>
              <w:ind w:left="-273"/>
              <w:jc w:val="left"/>
              <w:rPr>
                <w:rFonts w:eastAsia="Calibri" w:cs="Calibri"/>
                <w:sz w:val="16"/>
                <w:szCs w:val="16"/>
              </w:rPr>
            </w:pPr>
            <w:r>
              <w:rPr>
                <w:sz w:val="16"/>
              </w:rPr>
              <w:t>natural gas – CCGT + CCS</w:t>
            </w:r>
          </w:p>
        </w:tc>
        <w:tc>
          <w:tcPr>
            <w:tcW w:w="956" w:type="dxa"/>
            <w:shd w:val="clear" w:color="auto" w:fill="auto"/>
            <w:tcMar>
              <w:top w:w="15" w:type="dxa"/>
              <w:left w:w="15" w:type="dxa"/>
              <w:bottom w:w="0" w:type="dxa"/>
              <w:right w:w="15" w:type="dxa"/>
            </w:tcMar>
            <w:vAlign w:val="center"/>
            <w:hideMark/>
          </w:tcPr>
          <w:p w14:paraId="353FBF01" w14:textId="77777777" w:rsidR="003A5F04" w:rsidRPr="003A5F04" w:rsidRDefault="001757BC" w:rsidP="003A5F04">
            <w:pPr>
              <w:spacing w:after="0" w:line="259" w:lineRule="auto"/>
              <w:jc w:val="center"/>
              <w:rPr>
                <w:rFonts w:eastAsia="Calibri" w:cs="Calibri"/>
                <w:sz w:val="16"/>
                <w:szCs w:val="16"/>
              </w:rPr>
            </w:pPr>
            <w:r>
              <w:rPr>
                <w:sz w:val="16"/>
              </w:rPr>
              <w:t>8,002</w:t>
            </w:r>
          </w:p>
        </w:tc>
        <w:tc>
          <w:tcPr>
            <w:tcW w:w="956" w:type="dxa"/>
            <w:shd w:val="clear" w:color="auto" w:fill="auto"/>
            <w:tcMar>
              <w:top w:w="15" w:type="dxa"/>
              <w:left w:w="15" w:type="dxa"/>
              <w:bottom w:w="0" w:type="dxa"/>
              <w:right w:w="15" w:type="dxa"/>
            </w:tcMar>
            <w:vAlign w:val="center"/>
            <w:hideMark/>
          </w:tcPr>
          <w:p w14:paraId="698F5E68" w14:textId="77777777" w:rsidR="003A5F04" w:rsidRPr="003A5F04" w:rsidRDefault="001757BC" w:rsidP="003A5F04">
            <w:pPr>
              <w:spacing w:after="0" w:line="259" w:lineRule="auto"/>
              <w:jc w:val="center"/>
              <w:rPr>
                <w:rFonts w:eastAsia="Calibri" w:cs="Calibri"/>
                <w:sz w:val="16"/>
                <w:szCs w:val="16"/>
              </w:rPr>
            </w:pPr>
            <w:r>
              <w:rPr>
                <w:sz w:val="16"/>
              </w:rPr>
              <w:t>7,478</w:t>
            </w:r>
          </w:p>
        </w:tc>
        <w:tc>
          <w:tcPr>
            <w:tcW w:w="956" w:type="dxa"/>
            <w:shd w:val="clear" w:color="auto" w:fill="auto"/>
            <w:tcMar>
              <w:top w:w="15" w:type="dxa"/>
              <w:left w:w="15" w:type="dxa"/>
              <w:bottom w:w="0" w:type="dxa"/>
              <w:right w:w="15" w:type="dxa"/>
            </w:tcMar>
            <w:vAlign w:val="center"/>
            <w:hideMark/>
          </w:tcPr>
          <w:p w14:paraId="3C259BD7" w14:textId="77777777" w:rsidR="003A5F04" w:rsidRPr="003A5F04" w:rsidRDefault="001757BC" w:rsidP="003A5F04">
            <w:pPr>
              <w:spacing w:after="0" w:line="259" w:lineRule="auto"/>
              <w:jc w:val="center"/>
              <w:rPr>
                <w:rFonts w:eastAsia="Calibri" w:cs="Calibri"/>
                <w:sz w:val="16"/>
                <w:szCs w:val="16"/>
              </w:rPr>
            </w:pPr>
            <w:r>
              <w:rPr>
                <w:sz w:val="16"/>
              </w:rPr>
              <w:t>7,155</w:t>
            </w:r>
          </w:p>
        </w:tc>
        <w:tc>
          <w:tcPr>
            <w:tcW w:w="956" w:type="dxa"/>
            <w:shd w:val="clear" w:color="auto" w:fill="auto"/>
            <w:tcMar>
              <w:top w:w="15" w:type="dxa"/>
              <w:left w:w="15" w:type="dxa"/>
              <w:bottom w:w="0" w:type="dxa"/>
              <w:right w:w="15" w:type="dxa"/>
            </w:tcMar>
            <w:vAlign w:val="center"/>
            <w:hideMark/>
          </w:tcPr>
          <w:p w14:paraId="09D85BB4" w14:textId="77777777" w:rsidR="003A5F04" w:rsidRPr="003A5F04" w:rsidRDefault="001757BC" w:rsidP="003A5F04">
            <w:pPr>
              <w:spacing w:after="0" w:line="259" w:lineRule="auto"/>
              <w:jc w:val="center"/>
              <w:rPr>
                <w:rFonts w:eastAsia="Calibri" w:cs="Calibri"/>
                <w:sz w:val="16"/>
                <w:szCs w:val="16"/>
              </w:rPr>
            </w:pPr>
            <w:r>
              <w:rPr>
                <w:sz w:val="16"/>
              </w:rPr>
              <w:t>6,894</w:t>
            </w:r>
          </w:p>
        </w:tc>
        <w:tc>
          <w:tcPr>
            <w:tcW w:w="956" w:type="dxa"/>
            <w:shd w:val="clear" w:color="auto" w:fill="auto"/>
            <w:tcMar>
              <w:top w:w="15" w:type="dxa"/>
              <w:left w:w="15" w:type="dxa"/>
              <w:bottom w:w="0" w:type="dxa"/>
              <w:right w:w="15" w:type="dxa"/>
            </w:tcMar>
            <w:vAlign w:val="center"/>
            <w:hideMark/>
          </w:tcPr>
          <w:p w14:paraId="4C42BEA3" w14:textId="77777777" w:rsidR="003A5F04" w:rsidRPr="003A5F04" w:rsidRDefault="001757BC" w:rsidP="003A5F04">
            <w:pPr>
              <w:spacing w:after="0" w:line="259" w:lineRule="auto"/>
              <w:jc w:val="center"/>
              <w:rPr>
                <w:rFonts w:eastAsia="Calibri" w:cs="Calibri"/>
                <w:sz w:val="16"/>
                <w:szCs w:val="16"/>
              </w:rPr>
            </w:pPr>
            <w:r>
              <w:rPr>
                <w:sz w:val="16"/>
              </w:rPr>
              <w:t>6,669</w:t>
            </w:r>
          </w:p>
        </w:tc>
      </w:tr>
      <w:tr w:rsidR="001757BC" w14:paraId="70C528CC" w14:textId="77777777" w:rsidTr="00CA7F87">
        <w:trPr>
          <w:cantSplit/>
          <w:trHeight w:val="249"/>
        </w:trPr>
        <w:tc>
          <w:tcPr>
            <w:tcW w:w="4325" w:type="dxa"/>
            <w:shd w:val="clear" w:color="auto" w:fill="auto"/>
            <w:tcMar>
              <w:top w:w="15" w:type="dxa"/>
              <w:left w:w="405" w:type="dxa"/>
              <w:bottom w:w="0" w:type="dxa"/>
              <w:right w:w="15" w:type="dxa"/>
            </w:tcMar>
            <w:vAlign w:val="center"/>
            <w:hideMark/>
          </w:tcPr>
          <w:p w14:paraId="6BBC4221" w14:textId="77777777" w:rsidR="003A5F04" w:rsidRPr="003A5F04" w:rsidRDefault="001757BC" w:rsidP="00040350">
            <w:pPr>
              <w:spacing w:after="0" w:line="259" w:lineRule="auto"/>
              <w:ind w:left="-273"/>
              <w:jc w:val="left"/>
              <w:rPr>
                <w:rFonts w:eastAsia="Calibri" w:cs="Calibri"/>
                <w:sz w:val="16"/>
                <w:szCs w:val="16"/>
              </w:rPr>
            </w:pPr>
            <w:r>
              <w:rPr>
                <w:sz w:val="16"/>
              </w:rPr>
              <w:t>hard coal – ASC PC</w:t>
            </w:r>
          </w:p>
        </w:tc>
        <w:tc>
          <w:tcPr>
            <w:tcW w:w="956" w:type="dxa"/>
            <w:shd w:val="clear" w:color="auto" w:fill="auto"/>
            <w:tcMar>
              <w:top w:w="15" w:type="dxa"/>
              <w:left w:w="15" w:type="dxa"/>
              <w:bottom w:w="0" w:type="dxa"/>
              <w:right w:w="15" w:type="dxa"/>
            </w:tcMar>
            <w:vAlign w:val="center"/>
            <w:hideMark/>
          </w:tcPr>
          <w:p w14:paraId="3041EE71" w14:textId="77777777" w:rsidR="003A5F04" w:rsidRPr="003A5F04" w:rsidRDefault="001757BC" w:rsidP="003A5F04">
            <w:pPr>
              <w:spacing w:after="0" w:line="259" w:lineRule="auto"/>
              <w:jc w:val="center"/>
              <w:rPr>
                <w:rFonts w:eastAsia="Calibri" w:cs="Calibri"/>
                <w:sz w:val="16"/>
                <w:szCs w:val="16"/>
              </w:rPr>
            </w:pPr>
            <w:r>
              <w:rPr>
                <w:sz w:val="16"/>
              </w:rPr>
              <w:t>7,363</w:t>
            </w:r>
          </w:p>
        </w:tc>
        <w:tc>
          <w:tcPr>
            <w:tcW w:w="956" w:type="dxa"/>
            <w:shd w:val="clear" w:color="auto" w:fill="auto"/>
            <w:tcMar>
              <w:top w:w="15" w:type="dxa"/>
              <w:left w:w="15" w:type="dxa"/>
              <w:bottom w:w="0" w:type="dxa"/>
              <w:right w:w="15" w:type="dxa"/>
            </w:tcMar>
            <w:vAlign w:val="center"/>
            <w:hideMark/>
          </w:tcPr>
          <w:p w14:paraId="6C6521AA" w14:textId="77777777" w:rsidR="003A5F04" w:rsidRPr="003A5F04" w:rsidRDefault="001757BC" w:rsidP="003A5F04">
            <w:pPr>
              <w:spacing w:after="0" w:line="259" w:lineRule="auto"/>
              <w:jc w:val="center"/>
              <w:rPr>
                <w:rFonts w:eastAsia="Calibri" w:cs="Calibri"/>
                <w:sz w:val="16"/>
                <w:szCs w:val="16"/>
              </w:rPr>
            </w:pPr>
            <w:r>
              <w:rPr>
                <w:sz w:val="16"/>
              </w:rPr>
              <w:t>7,363</w:t>
            </w:r>
          </w:p>
        </w:tc>
        <w:tc>
          <w:tcPr>
            <w:tcW w:w="956" w:type="dxa"/>
            <w:shd w:val="clear" w:color="auto" w:fill="auto"/>
            <w:tcMar>
              <w:top w:w="15" w:type="dxa"/>
              <w:left w:w="15" w:type="dxa"/>
              <w:bottom w:w="0" w:type="dxa"/>
              <w:right w:w="15" w:type="dxa"/>
            </w:tcMar>
            <w:vAlign w:val="center"/>
            <w:hideMark/>
          </w:tcPr>
          <w:p w14:paraId="7EC974EF" w14:textId="77777777" w:rsidR="003A5F04" w:rsidRPr="003A5F04" w:rsidRDefault="001757BC" w:rsidP="003A5F04">
            <w:pPr>
              <w:spacing w:after="0" w:line="259" w:lineRule="auto"/>
              <w:jc w:val="center"/>
              <w:rPr>
                <w:rFonts w:eastAsia="Calibri" w:cs="Calibri"/>
                <w:sz w:val="16"/>
                <w:szCs w:val="16"/>
              </w:rPr>
            </w:pPr>
            <w:r>
              <w:rPr>
                <w:sz w:val="16"/>
              </w:rPr>
              <w:t>7,363</w:t>
            </w:r>
          </w:p>
        </w:tc>
        <w:tc>
          <w:tcPr>
            <w:tcW w:w="956" w:type="dxa"/>
            <w:shd w:val="clear" w:color="auto" w:fill="auto"/>
            <w:tcMar>
              <w:top w:w="15" w:type="dxa"/>
              <w:left w:w="15" w:type="dxa"/>
              <w:bottom w:w="0" w:type="dxa"/>
              <w:right w:w="15" w:type="dxa"/>
            </w:tcMar>
            <w:vAlign w:val="center"/>
            <w:hideMark/>
          </w:tcPr>
          <w:p w14:paraId="1197F089" w14:textId="77777777" w:rsidR="003A5F04" w:rsidRPr="003A5F04" w:rsidRDefault="001757BC" w:rsidP="003A5F04">
            <w:pPr>
              <w:spacing w:after="0" w:line="259" w:lineRule="auto"/>
              <w:jc w:val="center"/>
              <w:rPr>
                <w:rFonts w:eastAsia="Calibri" w:cs="Calibri"/>
                <w:sz w:val="16"/>
                <w:szCs w:val="16"/>
              </w:rPr>
            </w:pPr>
            <w:r>
              <w:rPr>
                <w:sz w:val="16"/>
              </w:rPr>
              <w:t>7,363</w:t>
            </w:r>
          </w:p>
        </w:tc>
        <w:tc>
          <w:tcPr>
            <w:tcW w:w="956" w:type="dxa"/>
            <w:shd w:val="clear" w:color="auto" w:fill="auto"/>
            <w:tcMar>
              <w:top w:w="15" w:type="dxa"/>
              <w:left w:w="15" w:type="dxa"/>
              <w:bottom w:w="0" w:type="dxa"/>
              <w:right w:w="15" w:type="dxa"/>
            </w:tcMar>
            <w:vAlign w:val="center"/>
            <w:hideMark/>
          </w:tcPr>
          <w:p w14:paraId="0CF3670D" w14:textId="77777777" w:rsidR="003A5F04" w:rsidRPr="003A5F04" w:rsidRDefault="001757BC" w:rsidP="003A5F04">
            <w:pPr>
              <w:spacing w:after="0" w:line="259" w:lineRule="auto"/>
              <w:jc w:val="center"/>
              <w:rPr>
                <w:rFonts w:eastAsia="Calibri" w:cs="Calibri"/>
                <w:sz w:val="16"/>
                <w:szCs w:val="16"/>
              </w:rPr>
            </w:pPr>
            <w:r>
              <w:rPr>
                <w:sz w:val="16"/>
              </w:rPr>
              <w:t>7,363</w:t>
            </w:r>
          </w:p>
        </w:tc>
      </w:tr>
      <w:tr w:rsidR="001757BC" w14:paraId="53995D46" w14:textId="77777777" w:rsidTr="00CA7F87">
        <w:trPr>
          <w:cantSplit/>
          <w:trHeight w:val="249"/>
        </w:trPr>
        <w:tc>
          <w:tcPr>
            <w:tcW w:w="4325" w:type="dxa"/>
            <w:shd w:val="clear" w:color="auto" w:fill="auto"/>
            <w:tcMar>
              <w:top w:w="15" w:type="dxa"/>
              <w:left w:w="405" w:type="dxa"/>
              <w:bottom w:w="0" w:type="dxa"/>
              <w:right w:w="15" w:type="dxa"/>
            </w:tcMar>
            <w:vAlign w:val="center"/>
            <w:hideMark/>
          </w:tcPr>
          <w:p w14:paraId="56BB1A76" w14:textId="77777777" w:rsidR="003A5F04" w:rsidRPr="003A5F04" w:rsidRDefault="001757BC" w:rsidP="003A5F04">
            <w:pPr>
              <w:spacing w:after="0" w:line="259" w:lineRule="auto"/>
              <w:ind w:left="-273"/>
              <w:jc w:val="left"/>
              <w:rPr>
                <w:rFonts w:eastAsia="Calibri" w:cs="Calibri"/>
                <w:sz w:val="16"/>
                <w:szCs w:val="16"/>
              </w:rPr>
            </w:pPr>
            <w:r>
              <w:rPr>
                <w:sz w:val="16"/>
              </w:rPr>
              <w:t>hard coal – ASC PC + CCS</w:t>
            </w:r>
          </w:p>
        </w:tc>
        <w:tc>
          <w:tcPr>
            <w:tcW w:w="956" w:type="dxa"/>
            <w:shd w:val="clear" w:color="auto" w:fill="auto"/>
            <w:tcMar>
              <w:top w:w="15" w:type="dxa"/>
              <w:left w:w="15" w:type="dxa"/>
              <w:bottom w:w="0" w:type="dxa"/>
              <w:right w:w="15" w:type="dxa"/>
            </w:tcMar>
            <w:vAlign w:val="center"/>
            <w:hideMark/>
          </w:tcPr>
          <w:p w14:paraId="62F3008C" w14:textId="77777777" w:rsidR="003A5F04" w:rsidRPr="003A5F04" w:rsidRDefault="001757BC" w:rsidP="003A5F04">
            <w:pPr>
              <w:spacing w:after="0" w:line="259" w:lineRule="auto"/>
              <w:jc w:val="center"/>
              <w:rPr>
                <w:rFonts w:eastAsia="Calibri" w:cs="Calibri"/>
                <w:sz w:val="16"/>
                <w:szCs w:val="16"/>
              </w:rPr>
            </w:pPr>
            <w:r>
              <w:rPr>
                <w:sz w:val="16"/>
              </w:rPr>
              <w:t>20,684</w:t>
            </w:r>
          </w:p>
        </w:tc>
        <w:tc>
          <w:tcPr>
            <w:tcW w:w="956" w:type="dxa"/>
            <w:shd w:val="clear" w:color="auto" w:fill="auto"/>
            <w:tcMar>
              <w:top w:w="15" w:type="dxa"/>
              <w:left w:w="15" w:type="dxa"/>
              <w:bottom w:w="0" w:type="dxa"/>
              <w:right w:w="15" w:type="dxa"/>
            </w:tcMar>
            <w:vAlign w:val="center"/>
            <w:hideMark/>
          </w:tcPr>
          <w:p w14:paraId="1F68F957" w14:textId="77777777" w:rsidR="003A5F04" w:rsidRPr="003A5F04" w:rsidRDefault="001757BC" w:rsidP="003A5F04">
            <w:pPr>
              <w:spacing w:after="0" w:line="259" w:lineRule="auto"/>
              <w:jc w:val="center"/>
              <w:rPr>
                <w:rFonts w:eastAsia="Calibri" w:cs="Calibri"/>
                <w:sz w:val="16"/>
                <w:szCs w:val="16"/>
              </w:rPr>
            </w:pPr>
            <w:r>
              <w:rPr>
                <w:sz w:val="16"/>
              </w:rPr>
              <w:t>20,113</w:t>
            </w:r>
          </w:p>
        </w:tc>
        <w:tc>
          <w:tcPr>
            <w:tcW w:w="956" w:type="dxa"/>
            <w:shd w:val="clear" w:color="auto" w:fill="auto"/>
            <w:tcMar>
              <w:top w:w="15" w:type="dxa"/>
              <w:left w:w="15" w:type="dxa"/>
              <w:bottom w:w="0" w:type="dxa"/>
              <w:right w:w="15" w:type="dxa"/>
            </w:tcMar>
            <w:vAlign w:val="center"/>
            <w:hideMark/>
          </w:tcPr>
          <w:p w14:paraId="19324976" w14:textId="77777777" w:rsidR="003A5F04" w:rsidRPr="003A5F04" w:rsidRDefault="001757BC" w:rsidP="003A5F04">
            <w:pPr>
              <w:spacing w:after="0" w:line="259" w:lineRule="auto"/>
              <w:jc w:val="center"/>
              <w:rPr>
                <w:rFonts w:eastAsia="Calibri" w:cs="Calibri"/>
                <w:sz w:val="16"/>
                <w:szCs w:val="16"/>
              </w:rPr>
            </w:pPr>
            <w:r>
              <w:rPr>
                <w:sz w:val="16"/>
              </w:rPr>
              <w:t>19,708</w:t>
            </w:r>
          </w:p>
        </w:tc>
        <w:tc>
          <w:tcPr>
            <w:tcW w:w="956" w:type="dxa"/>
            <w:shd w:val="clear" w:color="auto" w:fill="auto"/>
            <w:tcMar>
              <w:top w:w="15" w:type="dxa"/>
              <w:left w:w="15" w:type="dxa"/>
              <w:bottom w:w="0" w:type="dxa"/>
              <w:right w:w="15" w:type="dxa"/>
            </w:tcMar>
            <w:vAlign w:val="center"/>
            <w:hideMark/>
          </w:tcPr>
          <w:p w14:paraId="3938F8F4" w14:textId="77777777" w:rsidR="003A5F04" w:rsidRPr="003A5F04" w:rsidRDefault="001757BC" w:rsidP="003A5F04">
            <w:pPr>
              <w:spacing w:after="0" w:line="259" w:lineRule="auto"/>
              <w:jc w:val="center"/>
              <w:rPr>
                <w:rFonts w:eastAsia="Calibri" w:cs="Calibri"/>
                <w:sz w:val="16"/>
                <w:szCs w:val="16"/>
              </w:rPr>
            </w:pPr>
            <w:r>
              <w:rPr>
                <w:sz w:val="16"/>
              </w:rPr>
              <w:t>19,247</w:t>
            </w:r>
          </w:p>
        </w:tc>
        <w:tc>
          <w:tcPr>
            <w:tcW w:w="956" w:type="dxa"/>
            <w:shd w:val="clear" w:color="auto" w:fill="auto"/>
            <w:tcMar>
              <w:top w:w="15" w:type="dxa"/>
              <w:left w:w="15" w:type="dxa"/>
              <w:bottom w:w="0" w:type="dxa"/>
              <w:right w:w="15" w:type="dxa"/>
            </w:tcMar>
            <w:vAlign w:val="center"/>
            <w:hideMark/>
          </w:tcPr>
          <w:p w14:paraId="59B36E3F" w14:textId="77777777" w:rsidR="003A5F04" w:rsidRPr="003A5F04" w:rsidRDefault="001757BC" w:rsidP="003A5F04">
            <w:pPr>
              <w:spacing w:after="0" w:line="259" w:lineRule="auto"/>
              <w:jc w:val="center"/>
              <w:rPr>
                <w:rFonts w:eastAsia="Calibri" w:cs="Calibri"/>
                <w:sz w:val="16"/>
                <w:szCs w:val="16"/>
              </w:rPr>
            </w:pPr>
            <w:r>
              <w:rPr>
                <w:sz w:val="16"/>
              </w:rPr>
              <w:t>18,776</w:t>
            </w:r>
          </w:p>
        </w:tc>
      </w:tr>
      <w:tr w:rsidR="001757BC" w14:paraId="5DD03E5D" w14:textId="77777777" w:rsidTr="00CA7F87">
        <w:trPr>
          <w:cantSplit/>
          <w:trHeight w:val="249"/>
        </w:trPr>
        <w:tc>
          <w:tcPr>
            <w:tcW w:w="4325" w:type="dxa"/>
            <w:shd w:val="clear" w:color="auto" w:fill="auto"/>
            <w:tcMar>
              <w:top w:w="15" w:type="dxa"/>
              <w:left w:w="405" w:type="dxa"/>
              <w:bottom w:w="0" w:type="dxa"/>
              <w:right w:w="15" w:type="dxa"/>
            </w:tcMar>
            <w:vAlign w:val="center"/>
            <w:hideMark/>
          </w:tcPr>
          <w:p w14:paraId="3D9C1FF8" w14:textId="77777777" w:rsidR="003A5F04" w:rsidRPr="003A5F04" w:rsidRDefault="001757BC" w:rsidP="003A5F04">
            <w:pPr>
              <w:spacing w:after="0" w:line="259" w:lineRule="auto"/>
              <w:ind w:left="-273"/>
              <w:jc w:val="left"/>
              <w:rPr>
                <w:rFonts w:eastAsia="Calibri" w:cs="Calibri"/>
                <w:sz w:val="16"/>
                <w:szCs w:val="16"/>
              </w:rPr>
            </w:pPr>
            <w:r>
              <w:rPr>
                <w:sz w:val="16"/>
              </w:rPr>
              <w:t>hard coal – IGCC</w:t>
            </w:r>
          </w:p>
        </w:tc>
        <w:tc>
          <w:tcPr>
            <w:tcW w:w="956" w:type="dxa"/>
            <w:shd w:val="clear" w:color="auto" w:fill="auto"/>
            <w:tcMar>
              <w:top w:w="15" w:type="dxa"/>
              <w:left w:w="15" w:type="dxa"/>
              <w:bottom w:w="0" w:type="dxa"/>
              <w:right w:w="15" w:type="dxa"/>
            </w:tcMar>
            <w:vAlign w:val="center"/>
            <w:hideMark/>
          </w:tcPr>
          <w:p w14:paraId="29834942" w14:textId="77777777" w:rsidR="003A5F04" w:rsidRPr="003A5F04" w:rsidRDefault="001757BC" w:rsidP="003A5F04">
            <w:pPr>
              <w:spacing w:after="0" w:line="259" w:lineRule="auto"/>
              <w:jc w:val="center"/>
              <w:rPr>
                <w:rFonts w:eastAsia="Calibri" w:cs="Calibri"/>
                <w:sz w:val="16"/>
                <w:szCs w:val="16"/>
              </w:rPr>
            </w:pPr>
            <w:r>
              <w:rPr>
                <w:sz w:val="16"/>
              </w:rPr>
              <w:t>14,536</w:t>
            </w:r>
          </w:p>
        </w:tc>
        <w:tc>
          <w:tcPr>
            <w:tcW w:w="956" w:type="dxa"/>
            <w:shd w:val="clear" w:color="auto" w:fill="auto"/>
            <w:tcMar>
              <w:top w:w="15" w:type="dxa"/>
              <w:left w:w="15" w:type="dxa"/>
              <w:bottom w:w="0" w:type="dxa"/>
              <w:right w:w="15" w:type="dxa"/>
            </w:tcMar>
            <w:vAlign w:val="center"/>
            <w:hideMark/>
          </w:tcPr>
          <w:p w14:paraId="2C9E2C7D" w14:textId="77777777" w:rsidR="003A5F04" w:rsidRPr="003A5F04" w:rsidRDefault="001757BC" w:rsidP="003A5F04">
            <w:pPr>
              <w:spacing w:after="0" w:line="259" w:lineRule="auto"/>
              <w:jc w:val="center"/>
              <w:rPr>
                <w:rFonts w:eastAsia="Calibri" w:cs="Calibri"/>
                <w:sz w:val="16"/>
                <w:szCs w:val="16"/>
              </w:rPr>
            </w:pPr>
            <w:r>
              <w:rPr>
                <w:sz w:val="16"/>
              </w:rPr>
              <w:t>13,816</w:t>
            </w:r>
          </w:p>
        </w:tc>
        <w:tc>
          <w:tcPr>
            <w:tcW w:w="956" w:type="dxa"/>
            <w:shd w:val="clear" w:color="auto" w:fill="auto"/>
            <w:tcMar>
              <w:top w:w="15" w:type="dxa"/>
              <w:left w:w="15" w:type="dxa"/>
              <w:bottom w:w="0" w:type="dxa"/>
              <w:right w:w="15" w:type="dxa"/>
            </w:tcMar>
            <w:vAlign w:val="center"/>
            <w:hideMark/>
          </w:tcPr>
          <w:p w14:paraId="4B1D8423" w14:textId="77777777" w:rsidR="003A5F04" w:rsidRPr="003A5F04" w:rsidRDefault="001757BC" w:rsidP="003A5F04">
            <w:pPr>
              <w:spacing w:after="0" w:line="259" w:lineRule="auto"/>
              <w:jc w:val="center"/>
              <w:rPr>
                <w:rFonts w:eastAsia="Calibri" w:cs="Calibri"/>
                <w:sz w:val="16"/>
                <w:szCs w:val="16"/>
              </w:rPr>
            </w:pPr>
            <w:r>
              <w:rPr>
                <w:sz w:val="16"/>
              </w:rPr>
              <w:t>13,434</w:t>
            </w:r>
          </w:p>
        </w:tc>
        <w:tc>
          <w:tcPr>
            <w:tcW w:w="956" w:type="dxa"/>
            <w:shd w:val="clear" w:color="auto" w:fill="auto"/>
            <w:tcMar>
              <w:top w:w="15" w:type="dxa"/>
              <w:left w:w="15" w:type="dxa"/>
              <w:bottom w:w="0" w:type="dxa"/>
              <w:right w:w="15" w:type="dxa"/>
            </w:tcMar>
            <w:vAlign w:val="center"/>
            <w:hideMark/>
          </w:tcPr>
          <w:p w14:paraId="46630C8E" w14:textId="77777777" w:rsidR="003A5F04" w:rsidRPr="003A5F04" w:rsidRDefault="001757BC" w:rsidP="003A5F04">
            <w:pPr>
              <w:spacing w:after="0" w:line="259" w:lineRule="auto"/>
              <w:jc w:val="center"/>
              <w:rPr>
                <w:rFonts w:eastAsia="Calibri" w:cs="Calibri"/>
                <w:sz w:val="16"/>
                <w:szCs w:val="16"/>
              </w:rPr>
            </w:pPr>
            <w:r>
              <w:rPr>
                <w:sz w:val="16"/>
              </w:rPr>
              <w:t>13,125</w:t>
            </w:r>
          </w:p>
        </w:tc>
        <w:tc>
          <w:tcPr>
            <w:tcW w:w="956" w:type="dxa"/>
            <w:shd w:val="clear" w:color="auto" w:fill="auto"/>
            <w:tcMar>
              <w:top w:w="15" w:type="dxa"/>
              <w:left w:w="15" w:type="dxa"/>
              <w:bottom w:w="0" w:type="dxa"/>
              <w:right w:w="15" w:type="dxa"/>
            </w:tcMar>
            <w:vAlign w:val="center"/>
            <w:hideMark/>
          </w:tcPr>
          <w:p w14:paraId="60E57542" w14:textId="77777777" w:rsidR="003A5F04" w:rsidRPr="003A5F04" w:rsidRDefault="001757BC" w:rsidP="003A5F04">
            <w:pPr>
              <w:spacing w:after="0" w:line="259" w:lineRule="auto"/>
              <w:jc w:val="center"/>
              <w:rPr>
                <w:rFonts w:eastAsia="Calibri" w:cs="Calibri"/>
                <w:sz w:val="16"/>
                <w:szCs w:val="16"/>
              </w:rPr>
            </w:pPr>
            <w:r>
              <w:rPr>
                <w:sz w:val="16"/>
              </w:rPr>
              <w:t>12,863</w:t>
            </w:r>
          </w:p>
        </w:tc>
      </w:tr>
    </w:tbl>
    <w:p w14:paraId="18F56A60" w14:textId="77777777" w:rsidR="003A5F04" w:rsidRPr="003A5F04" w:rsidRDefault="001757BC" w:rsidP="003A5F04">
      <w:pPr>
        <w:pStyle w:val="Legenda"/>
      </w:pPr>
      <w:r>
        <w:t>Source: Ministry of Climate and Environment in cooperation with the Office of the Government Plenipotentiary for Strategic Energy Infrastructure on the basis of forecasts of the National Renewable Energy Laboratory (NREL) – ATB'19</w:t>
      </w:r>
      <w:r>
        <w:rPr>
          <w:vertAlign w:val="superscript"/>
        </w:rPr>
        <w:footnoteReference w:id="17"/>
      </w:r>
      <w:r>
        <w:t>, International Energy Agency (IEA) – WEO'19</w:t>
      </w:r>
      <w:r>
        <w:rPr>
          <w:vertAlign w:val="superscript"/>
        </w:rPr>
        <w:footnoteReference w:id="18"/>
      </w:r>
      <w:r>
        <w:t xml:space="preserve"> and </w:t>
      </w:r>
      <w:proofErr w:type="spellStart"/>
      <w:r>
        <w:t>Polskie</w:t>
      </w:r>
      <w:proofErr w:type="spellEnd"/>
      <w:r>
        <w:t xml:space="preserve"> </w:t>
      </w:r>
      <w:proofErr w:type="spellStart"/>
      <w:r>
        <w:t>Sieci</w:t>
      </w:r>
      <w:proofErr w:type="spellEnd"/>
      <w:r>
        <w:t xml:space="preserve"> </w:t>
      </w:r>
      <w:proofErr w:type="spellStart"/>
      <w:r>
        <w:t>Elektroenergetyczne</w:t>
      </w:r>
      <w:proofErr w:type="spellEnd"/>
      <w:r>
        <w:t xml:space="preserve"> (PSE) - PRSP'20</w:t>
      </w:r>
      <w:r>
        <w:rPr>
          <w:vertAlign w:val="superscript"/>
        </w:rPr>
        <w:footnoteReference w:id="19"/>
      </w:r>
    </w:p>
    <w:p w14:paraId="19FEB0A1" w14:textId="77777777" w:rsidR="00CA7F87" w:rsidRDefault="001757BC" w:rsidP="00C303AC">
      <w:pPr>
        <w:pStyle w:val="Legenda"/>
        <w:keepNext/>
      </w:pPr>
      <w:r>
        <w:br w:type="page"/>
      </w:r>
    </w:p>
    <w:p w14:paraId="5ACADC77" w14:textId="77777777" w:rsidR="003A5F04" w:rsidRPr="003A5F04" w:rsidRDefault="001757BC" w:rsidP="00C303AC">
      <w:pPr>
        <w:pStyle w:val="Legenda"/>
        <w:keepNext/>
      </w:pPr>
      <w:r>
        <w:lastRenderedPageBreak/>
        <w:t xml:space="preserve">Table </w:t>
      </w:r>
      <w:r w:rsidRPr="003A5F04">
        <w:fldChar w:fldCharType="begin"/>
      </w:r>
      <w:r w:rsidRPr="003A5F04">
        <w:instrText xml:space="preserve"> SEQ Tabela \* ARABIC </w:instrText>
      </w:r>
      <w:r w:rsidRPr="003A5F04">
        <w:fldChar w:fldCharType="separate"/>
      </w:r>
      <w:r w:rsidR="0053152D">
        <w:t>41</w:t>
      </w:r>
      <w:r w:rsidRPr="003A5F04">
        <w:fldChar w:fldCharType="end"/>
      </w:r>
      <w:r>
        <w:t>. Unit fixed O&amp;M costs (FOM) [million PLN/GW net]</w:t>
      </w:r>
    </w:p>
    <w:tbl>
      <w:tblPr>
        <w:tblW w:w="905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304"/>
        <w:gridCol w:w="951"/>
        <w:gridCol w:w="951"/>
        <w:gridCol w:w="951"/>
        <w:gridCol w:w="951"/>
        <w:gridCol w:w="951"/>
      </w:tblGrid>
      <w:tr w:rsidR="001757BC" w14:paraId="4A943B65" w14:textId="77777777" w:rsidTr="00CA7F87">
        <w:trPr>
          <w:cantSplit/>
          <w:trHeight w:val="249"/>
        </w:trPr>
        <w:tc>
          <w:tcPr>
            <w:tcW w:w="4304" w:type="dxa"/>
            <w:shd w:val="clear" w:color="auto" w:fill="auto"/>
            <w:tcMar>
              <w:top w:w="15" w:type="dxa"/>
              <w:left w:w="135" w:type="dxa"/>
              <w:bottom w:w="0" w:type="dxa"/>
              <w:right w:w="15" w:type="dxa"/>
            </w:tcMar>
            <w:vAlign w:val="center"/>
            <w:hideMark/>
          </w:tcPr>
          <w:p w14:paraId="3378A21D" w14:textId="77777777" w:rsidR="003A5F04" w:rsidRPr="003A5F04" w:rsidRDefault="003A5F04" w:rsidP="003A5F04">
            <w:pPr>
              <w:spacing w:after="0" w:line="259" w:lineRule="auto"/>
              <w:jc w:val="center"/>
              <w:rPr>
                <w:rFonts w:eastAsia="Calibri" w:cs="Calibri"/>
                <w:sz w:val="16"/>
                <w:szCs w:val="16"/>
              </w:rPr>
            </w:pPr>
          </w:p>
        </w:tc>
        <w:tc>
          <w:tcPr>
            <w:tcW w:w="951" w:type="dxa"/>
            <w:shd w:val="clear" w:color="auto" w:fill="auto"/>
            <w:tcMar>
              <w:top w:w="15" w:type="dxa"/>
              <w:left w:w="15" w:type="dxa"/>
              <w:bottom w:w="0" w:type="dxa"/>
              <w:right w:w="15" w:type="dxa"/>
            </w:tcMar>
            <w:vAlign w:val="center"/>
            <w:hideMark/>
          </w:tcPr>
          <w:p w14:paraId="35F0070E" w14:textId="77777777" w:rsidR="003A5F04" w:rsidRPr="003A5F04" w:rsidRDefault="001757BC" w:rsidP="003A5F04">
            <w:pPr>
              <w:spacing w:after="0" w:line="259" w:lineRule="auto"/>
              <w:jc w:val="center"/>
              <w:rPr>
                <w:rFonts w:eastAsia="Calibri" w:cs="Calibri"/>
                <w:b/>
                <w:sz w:val="16"/>
                <w:szCs w:val="16"/>
              </w:rPr>
            </w:pPr>
            <w:r>
              <w:rPr>
                <w:b/>
                <w:sz w:val="16"/>
              </w:rPr>
              <w:t>2020</w:t>
            </w:r>
          </w:p>
        </w:tc>
        <w:tc>
          <w:tcPr>
            <w:tcW w:w="951" w:type="dxa"/>
            <w:shd w:val="clear" w:color="auto" w:fill="auto"/>
            <w:tcMar>
              <w:top w:w="15" w:type="dxa"/>
              <w:left w:w="15" w:type="dxa"/>
              <w:bottom w:w="0" w:type="dxa"/>
              <w:right w:w="15" w:type="dxa"/>
            </w:tcMar>
            <w:vAlign w:val="center"/>
            <w:hideMark/>
          </w:tcPr>
          <w:p w14:paraId="544B79BA" w14:textId="77777777" w:rsidR="003A5F04" w:rsidRPr="003A5F04" w:rsidRDefault="001757BC" w:rsidP="003A5F04">
            <w:pPr>
              <w:spacing w:after="0" w:line="259" w:lineRule="auto"/>
              <w:jc w:val="center"/>
              <w:rPr>
                <w:rFonts w:eastAsia="Calibri" w:cs="Calibri"/>
                <w:b/>
                <w:sz w:val="16"/>
                <w:szCs w:val="16"/>
              </w:rPr>
            </w:pPr>
            <w:r>
              <w:rPr>
                <w:b/>
                <w:sz w:val="16"/>
              </w:rPr>
              <w:t>2025</w:t>
            </w:r>
          </w:p>
        </w:tc>
        <w:tc>
          <w:tcPr>
            <w:tcW w:w="951" w:type="dxa"/>
            <w:shd w:val="clear" w:color="auto" w:fill="auto"/>
            <w:tcMar>
              <w:top w:w="15" w:type="dxa"/>
              <w:left w:w="15" w:type="dxa"/>
              <w:bottom w:w="0" w:type="dxa"/>
              <w:right w:w="15" w:type="dxa"/>
            </w:tcMar>
            <w:vAlign w:val="center"/>
            <w:hideMark/>
          </w:tcPr>
          <w:p w14:paraId="6E89C602" w14:textId="77777777" w:rsidR="003A5F04" w:rsidRPr="003A5F04" w:rsidRDefault="001757BC" w:rsidP="003A5F04">
            <w:pPr>
              <w:spacing w:after="0" w:line="259" w:lineRule="auto"/>
              <w:jc w:val="center"/>
              <w:rPr>
                <w:rFonts w:eastAsia="Calibri" w:cs="Calibri"/>
                <w:b/>
                <w:sz w:val="16"/>
                <w:szCs w:val="16"/>
              </w:rPr>
            </w:pPr>
            <w:r>
              <w:rPr>
                <w:b/>
                <w:sz w:val="16"/>
              </w:rPr>
              <w:t>2030</w:t>
            </w:r>
          </w:p>
        </w:tc>
        <w:tc>
          <w:tcPr>
            <w:tcW w:w="951" w:type="dxa"/>
            <w:shd w:val="clear" w:color="auto" w:fill="auto"/>
            <w:tcMar>
              <w:top w:w="15" w:type="dxa"/>
              <w:left w:w="15" w:type="dxa"/>
              <w:bottom w:w="0" w:type="dxa"/>
              <w:right w:w="15" w:type="dxa"/>
            </w:tcMar>
            <w:vAlign w:val="center"/>
            <w:hideMark/>
          </w:tcPr>
          <w:p w14:paraId="367E3B14" w14:textId="77777777" w:rsidR="003A5F04" w:rsidRPr="003A5F04" w:rsidRDefault="001757BC" w:rsidP="003A5F04">
            <w:pPr>
              <w:spacing w:after="0" w:line="259" w:lineRule="auto"/>
              <w:jc w:val="center"/>
              <w:rPr>
                <w:rFonts w:eastAsia="Calibri" w:cs="Calibri"/>
                <w:b/>
                <w:sz w:val="16"/>
                <w:szCs w:val="16"/>
              </w:rPr>
            </w:pPr>
            <w:r>
              <w:rPr>
                <w:b/>
                <w:sz w:val="16"/>
              </w:rPr>
              <w:t>2035</w:t>
            </w:r>
          </w:p>
        </w:tc>
        <w:tc>
          <w:tcPr>
            <w:tcW w:w="951" w:type="dxa"/>
            <w:shd w:val="clear" w:color="auto" w:fill="auto"/>
            <w:tcMar>
              <w:top w:w="15" w:type="dxa"/>
              <w:left w:w="15" w:type="dxa"/>
              <w:bottom w:w="0" w:type="dxa"/>
              <w:right w:w="15" w:type="dxa"/>
            </w:tcMar>
            <w:vAlign w:val="center"/>
            <w:hideMark/>
          </w:tcPr>
          <w:p w14:paraId="23AD4DF3" w14:textId="77777777" w:rsidR="003A5F04" w:rsidRPr="003A5F04" w:rsidRDefault="001757BC" w:rsidP="003A5F04">
            <w:pPr>
              <w:spacing w:after="0" w:line="259" w:lineRule="auto"/>
              <w:jc w:val="center"/>
              <w:rPr>
                <w:rFonts w:eastAsia="Calibri" w:cs="Calibri"/>
                <w:b/>
                <w:sz w:val="16"/>
                <w:szCs w:val="16"/>
              </w:rPr>
            </w:pPr>
            <w:r>
              <w:rPr>
                <w:b/>
                <w:sz w:val="16"/>
              </w:rPr>
              <w:t>2040</w:t>
            </w:r>
          </w:p>
        </w:tc>
      </w:tr>
      <w:tr w:rsidR="001757BC" w14:paraId="558CE9C9" w14:textId="77777777" w:rsidTr="00CA7F87">
        <w:trPr>
          <w:cantSplit/>
          <w:trHeight w:val="249"/>
        </w:trPr>
        <w:tc>
          <w:tcPr>
            <w:tcW w:w="4304" w:type="dxa"/>
            <w:shd w:val="clear" w:color="auto" w:fill="auto"/>
            <w:tcMar>
              <w:top w:w="15" w:type="dxa"/>
              <w:left w:w="405" w:type="dxa"/>
              <w:bottom w:w="0" w:type="dxa"/>
              <w:right w:w="15" w:type="dxa"/>
            </w:tcMar>
            <w:vAlign w:val="center"/>
            <w:hideMark/>
          </w:tcPr>
          <w:p w14:paraId="33B75C8C" w14:textId="77777777" w:rsidR="003A5F04" w:rsidRPr="003A5F04" w:rsidRDefault="001757BC" w:rsidP="003A5F04">
            <w:pPr>
              <w:spacing w:after="0" w:line="259" w:lineRule="auto"/>
              <w:ind w:left="-273"/>
              <w:jc w:val="left"/>
              <w:rPr>
                <w:rFonts w:eastAsia="Calibri" w:cs="Calibri"/>
                <w:sz w:val="16"/>
                <w:szCs w:val="16"/>
              </w:rPr>
            </w:pPr>
            <w:r>
              <w:rPr>
                <w:sz w:val="16"/>
              </w:rPr>
              <w:t>nuclear power – PWR GEN III+</w:t>
            </w:r>
          </w:p>
        </w:tc>
        <w:tc>
          <w:tcPr>
            <w:tcW w:w="951" w:type="dxa"/>
            <w:shd w:val="clear" w:color="auto" w:fill="auto"/>
            <w:tcMar>
              <w:top w:w="15" w:type="dxa"/>
              <w:left w:w="15" w:type="dxa"/>
              <w:bottom w:w="0" w:type="dxa"/>
              <w:right w:w="15" w:type="dxa"/>
            </w:tcMar>
            <w:vAlign w:val="center"/>
            <w:hideMark/>
          </w:tcPr>
          <w:p w14:paraId="1C662BF2" w14:textId="77777777" w:rsidR="003A5F04" w:rsidRPr="003A5F04" w:rsidRDefault="001757BC" w:rsidP="003A5F04">
            <w:pPr>
              <w:spacing w:after="0" w:line="259" w:lineRule="auto"/>
              <w:jc w:val="center"/>
              <w:rPr>
                <w:rFonts w:eastAsia="Calibri" w:cs="Calibri"/>
                <w:sz w:val="16"/>
                <w:szCs w:val="16"/>
              </w:rPr>
            </w:pPr>
            <w:r>
              <w:rPr>
                <w:sz w:val="16"/>
              </w:rPr>
              <w:t>371</w:t>
            </w:r>
          </w:p>
        </w:tc>
        <w:tc>
          <w:tcPr>
            <w:tcW w:w="951" w:type="dxa"/>
            <w:shd w:val="clear" w:color="auto" w:fill="auto"/>
            <w:tcMar>
              <w:top w:w="15" w:type="dxa"/>
              <w:left w:w="15" w:type="dxa"/>
              <w:bottom w:w="0" w:type="dxa"/>
              <w:right w:w="15" w:type="dxa"/>
            </w:tcMar>
            <w:vAlign w:val="center"/>
            <w:hideMark/>
          </w:tcPr>
          <w:p w14:paraId="16B0A886" w14:textId="77777777" w:rsidR="003A5F04" w:rsidRPr="003A5F04" w:rsidRDefault="001757BC" w:rsidP="003A5F04">
            <w:pPr>
              <w:spacing w:after="0" w:line="259" w:lineRule="auto"/>
              <w:jc w:val="center"/>
              <w:rPr>
                <w:rFonts w:eastAsia="Calibri" w:cs="Calibri"/>
                <w:sz w:val="16"/>
                <w:szCs w:val="16"/>
              </w:rPr>
            </w:pPr>
            <w:r>
              <w:rPr>
                <w:sz w:val="16"/>
              </w:rPr>
              <w:t>371</w:t>
            </w:r>
          </w:p>
        </w:tc>
        <w:tc>
          <w:tcPr>
            <w:tcW w:w="951" w:type="dxa"/>
            <w:shd w:val="clear" w:color="auto" w:fill="auto"/>
            <w:tcMar>
              <w:top w:w="15" w:type="dxa"/>
              <w:left w:w="15" w:type="dxa"/>
              <w:bottom w:w="0" w:type="dxa"/>
              <w:right w:w="15" w:type="dxa"/>
            </w:tcMar>
            <w:vAlign w:val="center"/>
            <w:hideMark/>
          </w:tcPr>
          <w:p w14:paraId="123DECB5" w14:textId="77777777" w:rsidR="003A5F04" w:rsidRPr="003A5F04" w:rsidRDefault="001757BC" w:rsidP="003A5F04">
            <w:pPr>
              <w:spacing w:after="0" w:line="259" w:lineRule="auto"/>
              <w:jc w:val="center"/>
              <w:rPr>
                <w:rFonts w:eastAsia="Calibri" w:cs="Calibri"/>
                <w:sz w:val="16"/>
                <w:szCs w:val="16"/>
              </w:rPr>
            </w:pPr>
            <w:r>
              <w:rPr>
                <w:sz w:val="16"/>
              </w:rPr>
              <w:t>371</w:t>
            </w:r>
          </w:p>
        </w:tc>
        <w:tc>
          <w:tcPr>
            <w:tcW w:w="951" w:type="dxa"/>
            <w:shd w:val="clear" w:color="auto" w:fill="auto"/>
            <w:tcMar>
              <w:top w:w="15" w:type="dxa"/>
              <w:left w:w="15" w:type="dxa"/>
              <w:bottom w:w="0" w:type="dxa"/>
              <w:right w:w="15" w:type="dxa"/>
            </w:tcMar>
            <w:vAlign w:val="center"/>
            <w:hideMark/>
          </w:tcPr>
          <w:p w14:paraId="6CAE8EED" w14:textId="77777777" w:rsidR="003A5F04" w:rsidRPr="003A5F04" w:rsidRDefault="001757BC" w:rsidP="003A5F04">
            <w:pPr>
              <w:spacing w:after="0" w:line="259" w:lineRule="auto"/>
              <w:jc w:val="center"/>
              <w:rPr>
                <w:rFonts w:eastAsia="Calibri" w:cs="Calibri"/>
                <w:sz w:val="16"/>
                <w:szCs w:val="16"/>
              </w:rPr>
            </w:pPr>
            <w:r>
              <w:rPr>
                <w:sz w:val="16"/>
              </w:rPr>
              <w:t>371</w:t>
            </w:r>
          </w:p>
        </w:tc>
        <w:tc>
          <w:tcPr>
            <w:tcW w:w="951" w:type="dxa"/>
            <w:shd w:val="clear" w:color="auto" w:fill="auto"/>
            <w:tcMar>
              <w:top w:w="15" w:type="dxa"/>
              <w:left w:w="15" w:type="dxa"/>
              <w:bottom w:w="0" w:type="dxa"/>
              <w:right w:w="15" w:type="dxa"/>
            </w:tcMar>
            <w:vAlign w:val="center"/>
            <w:hideMark/>
          </w:tcPr>
          <w:p w14:paraId="7FAE1C9F" w14:textId="77777777" w:rsidR="003A5F04" w:rsidRPr="003A5F04" w:rsidRDefault="001757BC" w:rsidP="003A5F04">
            <w:pPr>
              <w:spacing w:after="0" w:line="259" w:lineRule="auto"/>
              <w:jc w:val="center"/>
              <w:rPr>
                <w:rFonts w:eastAsia="Calibri" w:cs="Calibri"/>
                <w:sz w:val="16"/>
                <w:szCs w:val="16"/>
              </w:rPr>
            </w:pPr>
            <w:r>
              <w:rPr>
                <w:sz w:val="16"/>
              </w:rPr>
              <w:t>371</w:t>
            </w:r>
          </w:p>
        </w:tc>
      </w:tr>
      <w:tr w:rsidR="001757BC" w14:paraId="1CF33496" w14:textId="77777777" w:rsidTr="00CA7F87">
        <w:trPr>
          <w:cantSplit/>
          <w:trHeight w:val="249"/>
        </w:trPr>
        <w:tc>
          <w:tcPr>
            <w:tcW w:w="4304" w:type="dxa"/>
            <w:shd w:val="clear" w:color="auto" w:fill="auto"/>
            <w:tcMar>
              <w:top w:w="15" w:type="dxa"/>
              <w:left w:w="405" w:type="dxa"/>
              <w:bottom w:w="0" w:type="dxa"/>
              <w:right w:w="15" w:type="dxa"/>
            </w:tcMar>
            <w:vAlign w:val="center"/>
            <w:hideMark/>
          </w:tcPr>
          <w:p w14:paraId="19F19EC3" w14:textId="77777777" w:rsidR="003A5F04" w:rsidRPr="003A5F04" w:rsidRDefault="001757BC" w:rsidP="003A5F04">
            <w:pPr>
              <w:spacing w:after="0" w:line="259" w:lineRule="auto"/>
              <w:ind w:left="-273"/>
              <w:jc w:val="left"/>
              <w:rPr>
                <w:rFonts w:eastAsia="Calibri" w:cs="Calibri"/>
                <w:sz w:val="16"/>
                <w:szCs w:val="16"/>
              </w:rPr>
            </w:pPr>
            <w:r>
              <w:rPr>
                <w:sz w:val="16"/>
              </w:rPr>
              <w:t>offshore wind farms (</w:t>
            </w:r>
            <w:proofErr w:type="spellStart"/>
            <w:r>
              <w:rPr>
                <w:sz w:val="16"/>
              </w:rPr>
              <w:t>OffWF</w:t>
            </w:r>
            <w:proofErr w:type="spellEnd"/>
            <w:r>
              <w:rPr>
                <w:sz w:val="16"/>
              </w:rPr>
              <w:t>)</w:t>
            </w:r>
          </w:p>
        </w:tc>
        <w:tc>
          <w:tcPr>
            <w:tcW w:w="951" w:type="dxa"/>
            <w:shd w:val="clear" w:color="auto" w:fill="auto"/>
            <w:tcMar>
              <w:top w:w="15" w:type="dxa"/>
              <w:left w:w="15" w:type="dxa"/>
              <w:bottom w:w="0" w:type="dxa"/>
              <w:right w:w="15" w:type="dxa"/>
            </w:tcMar>
            <w:vAlign w:val="center"/>
            <w:hideMark/>
          </w:tcPr>
          <w:p w14:paraId="6564510A" w14:textId="77777777" w:rsidR="003A5F04" w:rsidRPr="003A5F04" w:rsidRDefault="001757BC" w:rsidP="003A5F04">
            <w:pPr>
              <w:spacing w:after="0" w:line="259" w:lineRule="auto"/>
              <w:jc w:val="center"/>
              <w:rPr>
                <w:rFonts w:eastAsia="Calibri" w:cs="Calibri"/>
                <w:sz w:val="16"/>
                <w:szCs w:val="16"/>
              </w:rPr>
            </w:pPr>
            <w:r>
              <w:rPr>
                <w:sz w:val="16"/>
              </w:rPr>
              <w:t>405</w:t>
            </w:r>
          </w:p>
        </w:tc>
        <w:tc>
          <w:tcPr>
            <w:tcW w:w="951" w:type="dxa"/>
            <w:shd w:val="clear" w:color="auto" w:fill="auto"/>
            <w:tcMar>
              <w:top w:w="15" w:type="dxa"/>
              <w:left w:w="15" w:type="dxa"/>
              <w:bottom w:w="0" w:type="dxa"/>
              <w:right w:w="15" w:type="dxa"/>
            </w:tcMar>
            <w:vAlign w:val="center"/>
            <w:hideMark/>
          </w:tcPr>
          <w:p w14:paraId="5485E14C" w14:textId="77777777" w:rsidR="003A5F04" w:rsidRPr="003A5F04" w:rsidRDefault="001757BC" w:rsidP="003A5F04">
            <w:pPr>
              <w:spacing w:after="0" w:line="259" w:lineRule="auto"/>
              <w:jc w:val="center"/>
              <w:rPr>
                <w:rFonts w:eastAsia="Calibri" w:cs="Calibri"/>
                <w:sz w:val="16"/>
                <w:szCs w:val="16"/>
              </w:rPr>
            </w:pPr>
            <w:r>
              <w:rPr>
                <w:sz w:val="16"/>
              </w:rPr>
              <w:t>344</w:t>
            </w:r>
          </w:p>
        </w:tc>
        <w:tc>
          <w:tcPr>
            <w:tcW w:w="951" w:type="dxa"/>
            <w:shd w:val="clear" w:color="auto" w:fill="auto"/>
            <w:tcMar>
              <w:top w:w="15" w:type="dxa"/>
              <w:left w:w="15" w:type="dxa"/>
              <w:bottom w:w="0" w:type="dxa"/>
              <w:right w:w="15" w:type="dxa"/>
            </w:tcMar>
            <w:vAlign w:val="center"/>
            <w:hideMark/>
          </w:tcPr>
          <w:p w14:paraId="2F20F355" w14:textId="77777777" w:rsidR="003A5F04" w:rsidRPr="003A5F04" w:rsidRDefault="001757BC" w:rsidP="003A5F04">
            <w:pPr>
              <w:spacing w:after="0" w:line="259" w:lineRule="auto"/>
              <w:jc w:val="center"/>
              <w:rPr>
                <w:rFonts w:eastAsia="Calibri" w:cs="Calibri"/>
                <w:sz w:val="16"/>
                <w:szCs w:val="16"/>
              </w:rPr>
            </w:pPr>
            <w:r>
              <w:rPr>
                <w:sz w:val="16"/>
              </w:rPr>
              <w:t>292</w:t>
            </w:r>
          </w:p>
        </w:tc>
        <w:tc>
          <w:tcPr>
            <w:tcW w:w="951" w:type="dxa"/>
            <w:shd w:val="clear" w:color="auto" w:fill="auto"/>
            <w:tcMar>
              <w:top w:w="15" w:type="dxa"/>
              <w:left w:w="15" w:type="dxa"/>
              <w:bottom w:w="0" w:type="dxa"/>
              <w:right w:w="15" w:type="dxa"/>
            </w:tcMar>
            <w:vAlign w:val="center"/>
            <w:hideMark/>
          </w:tcPr>
          <w:p w14:paraId="1E23CBBD" w14:textId="77777777" w:rsidR="003A5F04" w:rsidRPr="003A5F04" w:rsidRDefault="001757BC" w:rsidP="003A5F04">
            <w:pPr>
              <w:spacing w:after="0" w:line="259" w:lineRule="auto"/>
              <w:jc w:val="center"/>
              <w:rPr>
                <w:rFonts w:eastAsia="Calibri" w:cs="Calibri"/>
                <w:sz w:val="16"/>
                <w:szCs w:val="16"/>
              </w:rPr>
            </w:pPr>
            <w:r>
              <w:rPr>
                <w:sz w:val="16"/>
              </w:rPr>
              <w:t>247</w:t>
            </w:r>
          </w:p>
        </w:tc>
        <w:tc>
          <w:tcPr>
            <w:tcW w:w="951" w:type="dxa"/>
            <w:shd w:val="clear" w:color="auto" w:fill="auto"/>
            <w:tcMar>
              <w:top w:w="15" w:type="dxa"/>
              <w:left w:w="15" w:type="dxa"/>
              <w:bottom w:w="0" w:type="dxa"/>
              <w:right w:w="15" w:type="dxa"/>
            </w:tcMar>
            <w:vAlign w:val="center"/>
            <w:hideMark/>
          </w:tcPr>
          <w:p w14:paraId="5E4BCC8D" w14:textId="77777777" w:rsidR="003A5F04" w:rsidRPr="003A5F04" w:rsidRDefault="001757BC" w:rsidP="003A5F04">
            <w:pPr>
              <w:spacing w:after="0" w:line="259" w:lineRule="auto"/>
              <w:jc w:val="center"/>
              <w:rPr>
                <w:rFonts w:eastAsia="Calibri" w:cs="Calibri"/>
                <w:sz w:val="16"/>
                <w:szCs w:val="16"/>
              </w:rPr>
            </w:pPr>
            <w:r>
              <w:rPr>
                <w:sz w:val="16"/>
              </w:rPr>
              <w:t>210</w:t>
            </w:r>
          </w:p>
        </w:tc>
      </w:tr>
      <w:tr w:rsidR="001757BC" w14:paraId="5C1F256B" w14:textId="77777777" w:rsidTr="00CA7F87">
        <w:trPr>
          <w:cantSplit/>
          <w:trHeight w:val="249"/>
        </w:trPr>
        <w:tc>
          <w:tcPr>
            <w:tcW w:w="4304" w:type="dxa"/>
            <w:shd w:val="clear" w:color="auto" w:fill="auto"/>
            <w:tcMar>
              <w:top w:w="15" w:type="dxa"/>
              <w:left w:w="405" w:type="dxa"/>
              <w:bottom w:w="0" w:type="dxa"/>
              <w:right w:w="15" w:type="dxa"/>
            </w:tcMar>
            <w:vAlign w:val="center"/>
            <w:hideMark/>
          </w:tcPr>
          <w:p w14:paraId="39351F88" w14:textId="77777777" w:rsidR="003A5F04" w:rsidRPr="003A5F04" w:rsidRDefault="001757BC" w:rsidP="003A5F04">
            <w:pPr>
              <w:spacing w:after="0" w:line="259" w:lineRule="auto"/>
              <w:ind w:left="-273"/>
              <w:jc w:val="left"/>
              <w:rPr>
                <w:rFonts w:eastAsia="Calibri" w:cs="Calibri"/>
                <w:sz w:val="16"/>
                <w:szCs w:val="16"/>
              </w:rPr>
            </w:pPr>
            <w:r>
              <w:rPr>
                <w:sz w:val="16"/>
              </w:rPr>
              <w:t>onshore wind farms (</w:t>
            </w:r>
            <w:proofErr w:type="spellStart"/>
            <w:r>
              <w:rPr>
                <w:sz w:val="16"/>
              </w:rPr>
              <w:t>OnWF</w:t>
            </w:r>
            <w:proofErr w:type="spellEnd"/>
            <w:r>
              <w:rPr>
                <w:sz w:val="16"/>
              </w:rPr>
              <w:t>)</w:t>
            </w:r>
          </w:p>
        </w:tc>
        <w:tc>
          <w:tcPr>
            <w:tcW w:w="951" w:type="dxa"/>
            <w:shd w:val="clear" w:color="auto" w:fill="auto"/>
            <w:tcMar>
              <w:top w:w="15" w:type="dxa"/>
              <w:left w:w="15" w:type="dxa"/>
              <w:bottom w:w="0" w:type="dxa"/>
              <w:right w:w="15" w:type="dxa"/>
            </w:tcMar>
            <w:vAlign w:val="center"/>
            <w:hideMark/>
          </w:tcPr>
          <w:p w14:paraId="4607715C" w14:textId="77777777" w:rsidR="003A5F04" w:rsidRPr="003A5F04" w:rsidRDefault="001757BC" w:rsidP="003A5F04">
            <w:pPr>
              <w:spacing w:after="0" w:line="259" w:lineRule="auto"/>
              <w:jc w:val="center"/>
              <w:rPr>
                <w:rFonts w:eastAsia="Calibri" w:cs="Calibri"/>
                <w:sz w:val="16"/>
                <w:szCs w:val="16"/>
              </w:rPr>
            </w:pPr>
            <w:r>
              <w:rPr>
                <w:sz w:val="16"/>
              </w:rPr>
              <w:t>156</w:t>
            </w:r>
          </w:p>
        </w:tc>
        <w:tc>
          <w:tcPr>
            <w:tcW w:w="951" w:type="dxa"/>
            <w:shd w:val="clear" w:color="auto" w:fill="auto"/>
            <w:tcMar>
              <w:top w:w="15" w:type="dxa"/>
              <w:left w:w="15" w:type="dxa"/>
              <w:bottom w:w="0" w:type="dxa"/>
              <w:right w:w="15" w:type="dxa"/>
            </w:tcMar>
            <w:vAlign w:val="center"/>
            <w:hideMark/>
          </w:tcPr>
          <w:p w14:paraId="26949ECE" w14:textId="77777777" w:rsidR="003A5F04" w:rsidRPr="003A5F04" w:rsidRDefault="001757BC" w:rsidP="003A5F04">
            <w:pPr>
              <w:spacing w:after="0" w:line="259" w:lineRule="auto"/>
              <w:jc w:val="center"/>
              <w:rPr>
                <w:rFonts w:eastAsia="Calibri" w:cs="Calibri"/>
                <w:sz w:val="16"/>
                <w:szCs w:val="16"/>
              </w:rPr>
            </w:pPr>
            <w:r>
              <w:rPr>
                <w:sz w:val="16"/>
              </w:rPr>
              <w:t>150</w:t>
            </w:r>
          </w:p>
        </w:tc>
        <w:tc>
          <w:tcPr>
            <w:tcW w:w="951" w:type="dxa"/>
            <w:shd w:val="clear" w:color="auto" w:fill="auto"/>
            <w:tcMar>
              <w:top w:w="15" w:type="dxa"/>
              <w:left w:w="15" w:type="dxa"/>
              <w:bottom w:w="0" w:type="dxa"/>
              <w:right w:w="15" w:type="dxa"/>
            </w:tcMar>
            <w:vAlign w:val="center"/>
            <w:hideMark/>
          </w:tcPr>
          <w:p w14:paraId="2E9D0A25" w14:textId="77777777" w:rsidR="003A5F04" w:rsidRPr="003A5F04" w:rsidRDefault="001757BC" w:rsidP="003A5F04">
            <w:pPr>
              <w:spacing w:after="0" w:line="259" w:lineRule="auto"/>
              <w:jc w:val="center"/>
              <w:rPr>
                <w:rFonts w:eastAsia="Calibri" w:cs="Calibri"/>
                <w:sz w:val="16"/>
                <w:szCs w:val="16"/>
              </w:rPr>
            </w:pPr>
            <w:r>
              <w:rPr>
                <w:sz w:val="16"/>
              </w:rPr>
              <w:t>143</w:t>
            </w:r>
          </w:p>
        </w:tc>
        <w:tc>
          <w:tcPr>
            <w:tcW w:w="951" w:type="dxa"/>
            <w:shd w:val="clear" w:color="auto" w:fill="auto"/>
            <w:tcMar>
              <w:top w:w="15" w:type="dxa"/>
              <w:left w:w="15" w:type="dxa"/>
              <w:bottom w:w="0" w:type="dxa"/>
              <w:right w:w="15" w:type="dxa"/>
            </w:tcMar>
            <w:vAlign w:val="center"/>
            <w:hideMark/>
          </w:tcPr>
          <w:p w14:paraId="599B07F4" w14:textId="77777777" w:rsidR="003A5F04" w:rsidRPr="003A5F04" w:rsidRDefault="001757BC" w:rsidP="003A5F04">
            <w:pPr>
              <w:spacing w:after="0" w:line="259" w:lineRule="auto"/>
              <w:jc w:val="center"/>
              <w:rPr>
                <w:rFonts w:eastAsia="Calibri" w:cs="Calibri"/>
                <w:sz w:val="16"/>
                <w:szCs w:val="16"/>
              </w:rPr>
            </w:pPr>
            <w:r>
              <w:rPr>
                <w:sz w:val="16"/>
              </w:rPr>
              <w:t>138</w:t>
            </w:r>
          </w:p>
        </w:tc>
        <w:tc>
          <w:tcPr>
            <w:tcW w:w="951" w:type="dxa"/>
            <w:shd w:val="clear" w:color="auto" w:fill="auto"/>
            <w:tcMar>
              <w:top w:w="15" w:type="dxa"/>
              <w:left w:w="15" w:type="dxa"/>
              <w:bottom w:w="0" w:type="dxa"/>
              <w:right w:w="15" w:type="dxa"/>
            </w:tcMar>
            <w:vAlign w:val="center"/>
            <w:hideMark/>
          </w:tcPr>
          <w:p w14:paraId="2B8D05AA" w14:textId="77777777" w:rsidR="003A5F04" w:rsidRPr="003A5F04" w:rsidRDefault="001757BC" w:rsidP="003A5F04">
            <w:pPr>
              <w:spacing w:after="0" w:line="259" w:lineRule="auto"/>
              <w:jc w:val="center"/>
              <w:rPr>
                <w:rFonts w:eastAsia="Calibri" w:cs="Calibri"/>
                <w:sz w:val="16"/>
                <w:szCs w:val="16"/>
              </w:rPr>
            </w:pPr>
            <w:r>
              <w:rPr>
                <w:sz w:val="16"/>
              </w:rPr>
              <w:t>133</w:t>
            </w:r>
          </w:p>
        </w:tc>
      </w:tr>
      <w:tr w:rsidR="001757BC" w14:paraId="6882A6E4" w14:textId="77777777" w:rsidTr="00CA7F87">
        <w:trPr>
          <w:cantSplit/>
          <w:trHeight w:val="249"/>
        </w:trPr>
        <w:tc>
          <w:tcPr>
            <w:tcW w:w="4304" w:type="dxa"/>
            <w:shd w:val="clear" w:color="auto" w:fill="auto"/>
            <w:tcMar>
              <w:top w:w="15" w:type="dxa"/>
              <w:left w:w="405" w:type="dxa"/>
              <w:bottom w:w="0" w:type="dxa"/>
              <w:right w:w="15" w:type="dxa"/>
            </w:tcMar>
            <w:vAlign w:val="center"/>
            <w:hideMark/>
          </w:tcPr>
          <w:p w14:paraId="31EB71D5" w14:textId="77777777" w:rsidR="003A5F04" w:rsidRPr="003A5F04" w:rsidRDefault="001757BC" w:rsidP="003A5F04">
            <w:pPr>
              <w:spacing w:after="0" w:line="259" w:lineRule="auto"/>
              <w:ind w:left="-273"/>
              <w:jc w:val="left"/>
              <w:rPr>
                <w:rFonts w:eastAsia="Calibri" w:cs="Calibri"/>
                <w:sz w:val="16"/>
                <w:szCs w:val="16"/>
              </w:rPr>
            </w:pPr>
            <w:r>
              <w:rPr>
                <w:sz w:val="16"/>
              </w:rPr>
              <w:t>photovoltaics (PV)</w:t>
            </w:r>
          </w:p>
        </w:tc>
        <w:tc>
          <w:tcPr>
            <w:tcW w:w="951" w:type="dxa"/>
            <w:shd w:val="clear" w:color="auto" w:fill="auto"/>
            <w:tcMar>
              <w:top w:w="15" w:type="dxa"/>
              <w:left w:w="15" w:type="dxa"/>
              <w:bottom w:w="0" w:type="dxa"/>
              <w:right w:w="15" w:type="dxa"/>
            </w:tcMar>
            <w:vAlign w:val="center"/>
            <w:hideMark/>
          </w:tcPr>
          <w:p w14:paraId="307ACACD" w14:textId="77777777" w:rsidR="003A5F04" w:rsidRPr="003A5F04" w:rsidRDefault="001757BC" w:rsidP="003A5F04">
            <w:pPr>
              <w:spacing w:after="0" w:line="259" w:lineRule="auto"/>
              <w:jc w:val="center"/>
              <w:rPr>
                <w:rFonts w:eastAsia="Calibri" w:cs="Calibri"/>
                <w:sz w:val="16"/>
                <w:szCs w:val="16"/>
              </w:rPr>
            </w:pPr>
            <w:r>
              <w:rPr>
                <w:sz w:val="16"/>
              </w:rPr>
              <w:t>47</w:t>
            </w:r>
          </w:p>
        </w:tc>
        <w:tc>
          <w:tcPr>
            <w:tcW w:w="951" w:type="dxa"/>
            <w:shd w:val="clear" w:color="auto" w:fill="auto"/>
            <w:tcMar>
              <w:top w:w="15" w:type="dxa"/>
              <w:left w:w="15" w:type="dxa"/>
              <w:bottom w:w="0" w:type="dxa"/>
              <w:right w:w="15" w:type="dxa"/>
            </w:tcMar>
            <w:vAlign w:val="center"/>
            <w:hideMark/>
          </w:tcPr>
          <w:p w14:paraId="71C2ECD1" w14:textId="77777777" w:rsidR="003A5F04" w:rsidRPr="003A5F04" w:rsidRDefault="001757BC" w:rsidP="003A5F04">
            <w:pPr>
              <w:spacing w:after="0" w:line="259" w:lineRule="auto"/>
              <w:jc w:val="center"/>
              <w:rPr>
                <w:rFonts w:eastAsia="Calibri" w:cs="Calibri"/>
                <w:sz w:val="16"/>
                <w:szCs w:val="16"/>
              </w:rPr>
            </w:pPr>
            <w:r>
              <w:rPr>
                <w:sz w:val="16"/>
              </w:rPr>
              <w:t>42</w:t>
            </w:r>
          </w:p>
        </w:tc>
        <w:tc>
          <w:tcPr>
            <w:tcW w:w="951" w:type="dxa"/>
            <w:shd w:val="clear" w:color="auto" w:fill="auto"/>
            <w:tcMar>
              <w:top w:w="15" w:type="dxa"/>
              <w:left w:w="15" w:type="dxa"/>
              <w:bottom w:w="0" w:type="dxa"/>
              <w:right w:w="15" w:type="dxa"/>
            </w:tcMar>
            <w:vAlign w:val="center"/>
            <w:hideMark/>
          </w:tcPr>
          <w:p w14:paraId="5E03FFAA" w14:textId="77777777" w:rsidR="003A5F04" w:rsidRPr="003A5F04" w:rsidRDefault="001757BC" w:rsidP="003A5F04">
            <w:pPr>
              <w:spacing w:after="0" w:line="259" w:lineRule="auto"/>
              <w:jc w:val="center"/>
              <w:rPr>
                <w:rFonts w:eastAsia="Calibri" w:cs="Calibri"/>
                <w:sz w:val="16"/>
                <w:szCs w:val="16"/>
              </w:rPr>
            </w:pPr>
            <w:r>
              <w:rPr>
                <w:sz w:val="16"/>
              </w:rPr>
              <w:t>38</w:t>
            </w:r>
          </w:p>
        </w:tc>
        <w:tc>
          <w:tcPr>
            <w:tcW w:w="951" w:type="dxa"/>
            <w:shd w:val="clear" w:color="auto" w:fill="auto"/>
            <w:tcMar>
              <w:top w:w="15" w:type="dxa"/>
              <w:left w:w="15" w:type="dxa"/>
              <w:bottom w:w="0" w:type="dxa"/>
              <w:right w:w="15" w:type="dxa"/>
            </w:tcMar>
            <w:vAlign w:val="center"/>
            <w:hideMark/>
          </w:tcPr>
          <w:p w14:paraId="5A7412C5" w14:textId="77777777" w:rsidR="003A5F04" w:rsidRPr="003A5F04" w:rsidRDefault="001757BC" w:rsidP="003A5F04">
            <w:pPr>
              <w:spacing w:after="0" w:line="259" w:lineRule="auto"/>
              <w:jc w:val="center"/>
              <w:rPr>
                <w:rFonts w:eastAsia="Calibri" w:cs="Calibri"/>
                <w:sz w:val="16"/>
                <w:szCs w:val="16"/>
              </w:rPr>
            </w:pPr>
            <w:r>
              <w:rPr>
                <w:sz w:val="16"/>
              </w:rPr>
              <w:t>35</w:t>
            </w:r>
          </w:p>
        </w:tc>
        <w:tc>
          <w:tcPr>
            <w:tcW w:w="951" w:type="dxa"/>
            <w:shd w:val="clear" w:color="auto" w:fill="auto"/>
            <w:tcMar>
              <w:top w:w="15" w:type="dxa"/>
              <w:left w:w="15" w:type="dxa"/>
              <w:bottom w:w="0" w:type="dxa"/>
              <w:right w:w="15" w:type="dxa"/>
            </w:tcMar>
            <w:vAlign w:val="center"/>
            <w:hideMark/>
          </w:tcPr>
          <w:p w14:paraId="3200ECA1" w14:textId="77777777" w:rsidR="003A5F04" w:rsidRPr="003A5F04" w:rsidRDefault="001757BC" w:rsidP="003A5F04">
            <w:pPr>
              <w:spacing w:after="0" w:line="259" w:lineRule="auto"/>
              <w:jc w:val="center"/>
              <w:rPr>
                <w:rFonts w:eastAsia="Calibri" w:cs="Calibri"/>
                <w:sz w:val="16"/>
                <w:szCs w:val="16"/>
              </w:rPr>
            </w:pPr>
            <w:r>
              <w:rPr>
                <w:sz w:val="16"/>
              </w:rPr>
              <w:t>33</w:t>
            </w:r>
          </w:p>
        </w:tc>
      </w:tr>
      <w:tr w:rsidR="001757BC" w14:paraId="00F0BF83" w14:textId="77777777" w:rsidTr="00CA7F87">
        <w:trPr>
          <w:cantSplit/>
          <w:trHeight w:val="249"/>
        </w:trPr>
        <w:tc>
          <w:tcPr>
            <w:tcW w:w="4304" w:type="dxa"/>
            <w:shd w:val="clear" w:color="auto" w:fill="auto"/>
            <w:tcMar>
              <w:top w:w="15" w:type="dxa"/>
              <w:left w:w="405" w:type="dxa"/>
              <w:bottom w:w="0" w:type="dxa"/>
              <w:right w:w="15" w:type="dxa"/>
            </w:tcMar>
            <w:vAlign w:val="center"/>
            <w:hideMark/>
          </w:tcPr>
          <w:p w14:paraId="774960D3" w14:textId="77777777" w:rsidR="003A5F04" w:rsidRPr="003A5F04" w:rsidRDefault="001757BC" w:rsidP="003A5F04">
            <w:pPr>
              <w:spacing w:after="0" w:line="259" w:lineRule="auto"/>
              <w:ind w:left="-273"/>
              <w:jc w:val="left"/>
              <w:rPr>
                <w:rFonts w:eastAsia="Calibri" w:cs="Calibri"/>
                <w:sz w:val="16"/>
                <w:szCs w:val="16"/>
              </w:rPr>
            </w:pPr>
            <w:r>
              <w:rPr>
                <w:sz w:val="16"/>
              </w:rPr>
              <w:t>biomass</w:t>
            </w:r>
          </w:p>
        </w:tc>
        <w:tc>
          <w:tcPr>
            <w:tcW w:w="951" w:type="dxa"/>
            <w:shd w:val="clear" w:color="auto" w:fill="auto"/>
            <w:tcMar>
              <w:top w:w="15" w:type="dxa"/>
              <w:left w:w="15" w:type="dxa"/>
              <w:bottom w:w="0" w:type="dxa"/>
              <w:right w:w="15" w:type="dxa"/>
            </w:tcMar>
            <w:vAlign w:val="center"/>
            <w:hideMark/>
          </w:tcPr>
          <w:p w14:paraId="55148359" w14:textId="77777777" w:rsidR="003A5F04" w:rsidRPr="003A5F04" w:rsidRDefault="001757BC" w:rsidP="003A5F04">
            <w:pPr>
              <w:spacing w:after="0" w:line="259" w:lineRule="auto"/>
              <w:jc w:val="center"/>
              <w:rPr>
                <w:rFonts w:eastAsia="Calibri" w:cs="Calibri"/>
                <w:sz w:val="16"/>
                <w:szCs w:val="16"/>
              </w:rPr>
            </w:pPr>
            <w:r>
              <w:rPr>
                <w:sz w:val="16"/>
              </w:rPr>
              <w:t>411</w:t>
            </w:r>
          </w:p>
        </w:tc>
        <w:tc>
          <w:tcPr>
            <w:tcW w:w="951" w:type="dxa"/>
            <w:shd w:val="clear" w:color="auto" w:fill="auto"/>
            <w:tcMar>
              <w:top w:w="15" w:type="dxa"/>
              <w:left w:w="15" w:type="dxa"/>
              <w:bottom w:w="0" w:type="dxa"/>
              <w:right w:w="15" w:type="dxa"/>
            </w:tcMar>
            <w:vAlign w:val="center"/>
            <w:hideMark/>
          </w:tcPr>
          <w:p w14:paraId="0EFFE18D" w14:textId="77777777" w:rsidR="003A5F04" w:rsidRPr="003A5F04" w:rsidRDefault="001757BC" w:rsidP="003A5F04">
            <w:pPr>
              <w:spacing w:after="0" w:line="259" w:lineRule="auto"/>
              <w:jc w:val="center"/>
              <w:rPr>
                <w:rFonts w:eastAsia="Calibri" w:cs="Calibri"/>
                <w:sz w:val="16"/>
                <w:szCs w:val="16"/>
              </w:rPr>
            </w:pPr>
            <w:r>
              <w:rPr>
                <w:sz w:val="16"/>
              </w:rPr>
              <w:t>411</w:t>
            </w:r>
          </w:p>
        </w:tc>
        <w:tc>
          <w:tcPr>
            <w:tcW w:w="951" w:type="dxa"/>
            <w:shd w:val="clear" w:color="auto" w:fill="auto"/>
            <w:tcMar>
              <w:top w:w="15" w:type="dxa"/>
              <w:left w:w="15" w:type="dxa"/>
              <w:bottom w:w="0" w:type="dxa"/>
              <w:right w:w="15" w:type="dxa"/>
            </w:tcMar>
            <w:vAlign w:val="center"/>
            <w:hideMark/>
          </w:tcPr>
          <w:p w14:paraId="097C8723" w14:textId="77777777" w:rsidR="003A5F04" w:rsidRPr="003A5F04" w:rsidRDefault="001757BC" w:rsidP="003A5F04">
            <w:pPr>
              <w:spacing w:after="0" w:line="259" w:lineRule="auto"/>
              <w:jc w:val="center"/>
              <w:rPr>
                <w:rFonts w:eastAsia="Calibri" w:cs="Calibri"/>
                <w:sz w:val="16"/>
                <w:szCs w:val="16"/>
              </w:rPr>
            </w:pPr>
            <w:r>
              <w:rPr>
                <w:sz w:val="16"/>
              </w:rPr>
              <w:t>411</w:t>
            </w:r>
          </w:p>
        </w:tc>
        <w:tc>
          <w:tcPr>
            <w:tcW w:w="951" w:type="dxa"/>
            <w:shd w:val="clear" w:color="auto" w:fill="auto"/>
            <w:tcMar>
              <w:top w:w="15" w:type="dxa"/>
              <w:left w:w="15" w:type="dxa"/>
              <w:bottom w:w="0" w:type="dxa"/>
              <w:right w:w="15" w:type="dxa"/>
            </w:tcMar>
            <w:vAlign w:val="center"/>
            <w:hideMark/>
          </w:tcPr>
          <w:p w14:paraId="095903F0" w14:textId="77777777" w:rsidR="003A5F04" w:rsidRPr="003A5F04" w:rsidRDefault="001757BC" w:rsidP="003A5F04">
            <w:pPr>
              <w:spacing w:after="0" w:line="259" w:lineRule="auto"/>
              <w:jc w:val="center"/>
              <w:rPr>
                <w:rFonts w:eastAsia="Calibri" w:cs="Calibri"/>
                <w:sz w:val="16"/>
                <w:szCs w:val="16"/>
              </w:rPr>
            </w:pPr>
            <w:r>
              <w:rPr>
                <w:sz w:val="16"/>
              </w:rPr>
              <w:t>411</w:t>
            </w:r>
          </w:p>
        </w:tc>
        <w:tc>
          <w:tcPr>
            <w:tcW w:w="951" w:type="dxa"/>
            <w:shd w:val="clear" w:color="auto" w:fill="auto"/>
            <w:tcMar>
              <w:top w:w="15" w:type="dxa"/>
              <w:left w:w="15" w:type="dxa"/>
              <w:bottom w:w="0" w:type="dxa"/>
              <w:right w:w="15" w:type="dxa"/>
            </w:tcMar>
            <w:vAlign w:val="center"/>
            <w:hideMark/>
          </w:tcPr>
          <w:p w14:paraId="36F8C6D6" w14:textId="77777777" w:rsidR="003A5F04" w:rsidRPr="003A5F04" w:rsidRDefault="001757BC" w:rsidP="003A5F04">
            <w:pPr>
              <w:spacing w:after="0" w:line="259" w:lineRule="auto"/>
              <w:jc w:val="center"/>
              <w:rPr>
                <w:rFonts w:eastAsia="Calibri" w:cs="Calibri"/>
                <w:sz w:val="16"/>
                <w:szCs w:val="16"/>
              </w:rPr>
            </w:pPr>
            <w:r>
              <w:rPr>
                <w:sz w:val="16"/>
              </w:rPr>
              <w:t>411</w:t>
            </w:r>
          </w:p>
        </w:tc>
      </w:tr>
      <w:tr w:rsidR="001757BC" w14:paraId="16D2EB6E" w14:textId="77777777" w:rsidTr="00CA7F87">
        <w:trPr>
          <w:cantSplit/>
          <w:trHeight w:val="249"/>
        </w:trPr>
        <w:tc>
          <w:tcPr>
            <w:tcW w:w="4304" w:type="dxa"/>
            <w:shd w:val="clear" w:color="auto" w:fill="auto"/>
            <w:tcMar>
              <w:top w:w="15" w:type="dxa"/>
              <w:left w:w="405" w:type="dxa"/>
              <w:bottom w:w="0" w:type="dxa"/>
              <w:right w:w="15" w:type="dxa"/>
            </w:tcMar>
            <w:vAlign w:val="center"/>
            <w:hideMark/>
          </w:tcPr>
          <w:p w14:paraId="2EEFA7CF" w14:textId="77777777" w:rsidR="003A5F04" w:rsidRPr="003A5F04" w:rsidRDefault="001757BC" w:rsidP="003A5F04">
            <w:pPr>
              <w:spacing w:after="0" w:line="259" w:lineRule="auto"/>
              <w:ind w:left="-273"/>
              <w:jc w:val="left"/>
              <w:rPr>
                <w:rFonts w:eastAsia="Calibri" w:cs="Calibri"/>
                <w:sz w:val="16"/>
                <w:szCs w:val="16"/>
              </w:rPr>
            </w:pPr>
            <w:r>
              <w:rPr>
                <w:sz w:val="16"/>
              </w:rPr>
              <w:t>natural gas – OCGT</w:t>
            </w:r>
          </w:p>
        </w:tc>
        <w:tc>
          <w:tcPr>
            <w:tcW w:w="951" w:type="dxa"/>
            <w:shd w:val="clear" w:color="auto" w:fill="auto"/>
            <w:tcMar>
              <w:top w:w="15" w:type="dxa"/>
              <w:left w:w="15" w:type="dxa"/>
              <w:bottom w:w="0" w:type="dxa"/>
              <w:right w:w="15" w:type="dxa"/>
            </w:tcMar>
            <w:vAlign w:val="center"/>
            <w:hideMark/>
          </w:tcPr>
          <w:p w14:paraId="3B0571EA" w14:textId="77777777" w:rsidR="003A5F04" w:rsidRPr="003A5F04" w:rsidRDefault="001757BC" w:rsidP="003A5F04">
            <w:pPr>
              <w:spacing w:after="0" w:line="259" w:lineRule="auto"/>
              <w:jc w:val="center"/>
              <w:rPr>
                <w:rFonts w:eastAsia="Calibri" w:cs="Calibri"/>
                <w:sz w:val="16"/>
                <w:szCs w:val="16"/>
              </w:rPr>
            </w:pPr>
            <w:r>
              <w:rPr>
                <w:sz w:val="16"/>
              </w:rPr>
              <w:t>45</w:t>
            </w:r>
          </w:p>
        </w:tc>
        <w:tc>
          <w:tcPr>
            <w:tcW w:w="951" w:type="dxa"/>
            <w:shd w:val="clear" w:color="auto" w:fill="auto"/>
            <w:tcMar>
              <w:top w:w="15" w:type="dxa"/>
              <w:left w:w="15" w:type="dxa"/>
              <w:bottom w:w="0" w:type="dxa"/>
              <w:right w:w="15" w:type="dxa"/>
            </w:tcMar>
            <w:vAlign w:val="center"/>
            <w:hideMark/>
          </w:tcPr>
          <w:p w14:paraId="5AEFE873" w14:textId="77777777" w:rsidR="003A5F04" w:rsidRPr="003A5F04" w:rsidRDefault="001757BC" w:rsidP="003A5F04">
            <w:pPr>
              <w:spacing w:after="0" w:line="259" w:lineRule="auto"/>
              <w:jc w:val="center"/>
              <w:rPr>
                <w:rFonts w:eastAsia="Calibri" w:cs="Calibri"/>
                <w:sz w:val="16"/>
                <w:szCs w:val="16"/>
              </w:rPr>
            </w:pPr>
            <w:r>
              <w:rPr>
                <w:sz w:val="16"/>
              </w:rPr>
              <w:t>45</w:t>
            </w:r>
          </w:p>
        </w:tc>
        <w:tc>
          <w:tcPr>
            <w:tcW w:w="951" w:type="dxa"/>
            <w:shd w:val="clear" w:color="auto" w:fill="auto"/>
            <w:tcMar>
              <w:top w:w="15" w:type="dxa"/>
              <w:left w:w="15" w:type="dxa"/>
              <w:bottom w:w="0" w:type="dxa"/>
              <w:right w:w="15" w:type="dxa"/>
            </w:tcMar>
            <w:vAlign w:val="center"/>
            <w:hideMark/>
          </w:tcPr>
          <w:p w14:paraId="40B55C0B" w14:textId="77777777" w:rsidR="003A5F04" w:rsidRPr="003A5F04" w:rsidRDefault="001757BC" w:rsidP="003A5F04">
            <w:pPr>
              <w:spacing w:after="0" w:line="259" w:lineRule="auto"/>
              <w:jc w:val="center"/>
              <w:rPr>
                <w:rFonts w:eastAsia="Calibri" w:cs="Calibri"/>
                <w:sz w:val="16"/>
                <w:szCs w:val="16"/>
              </w:rPr>
            </w:pPr>
            <w:r>
              <w:rPr>
                <w:sz w:val="16"/>
              </w:rPr>
              <w:t>45</w:t>
            </w:r>
          </w:p>
        </w:tc>
        <w:tc>
          <w:tcPr>
            <w:tcW w:w="951" w:type="dxa"/>
            <w:shd w:val="clear" w:color="auto" w:fill="auto"/>
            <w:tcMar>
              <w:top w:w="15" w:type="dxa"/>
              <w:left w:w="15" w:type="dxa"/>
              <w:bottom w:w="0" w:type="dxa"/>
              <w:right w:w="15" w:type="dxa"/>
            </w:tcMar>
            <w:vAlign w:val="center"/>
            <w:hideMark/>
          </w:tcPr>
          <w:p w14:paraId="0898EACA" w14:textId="77777777" w:rsidR="003A5F04" w:rsidRPr="003A5F04" w:rsidRDefault="001757BC" w:rsidP="003A5F04">
            <w:pPr>
              <w:spacing w:after="0" w:line="259" w:lineRule="auto"/>
              <w:jc w:val="center"/>
              <w:rPr>
                <w:rFonts w:eastAsia="Calibri" w:cs="Calibri"/>
                <w:sz w:val="16"/>
                <w:szCs w:val="16"/>
              </w:rPr>
            </w:pPr>
            <w:r>
              <w:rPr>
                <w:sz w:val="16"/>
              </w:rPr>
              <w:t>45</w:t>
            </w:r>
          </w:p>
        </w:tc>
        <w:tc>
          <w:tcPr>
            <w:tcW w:w="951" w:type="dxa"/>
            <w:shd w:val="clear" w:color="auto" w:fill="auto"/>
            <w:tcMar>
              <w:top w:w="15" w:type="dxa"/>
              <w:left w:w="15" w:type="dxa"/>
              <w:bottom w:w="0" w:type="dxa"/>
              <w:right w:w="15" w:type="dxa"/>
            </w:tcMar>
            <w:vAlign w:val="center"/>
            <w:hideMark/>
          </w:tcPr>
          <w:p w14:paraId="6D740439" w14:textId="77777777" w:rsidR="003A5F04" w:rsidRPr="003A5F04" w:rsidRDefault="001757BC" w:rsidP="003A5F04">
            <w:pPr>
              <w:spacing w:after="0" w:line="259" w:lineRule="auto"/>
              <w:jc w:val="center"/>
              <w:rPr>
                <w:rFonts w:eastAsia="Calibri" w:cs="Calibri"/>
                <w:sz w:val="16"/>
                <w:szCs w:val="16"/>
              </w:rPr>
            </w:pPr>
            <w:r>
              <w:rPr>
                <w:sz w:val="16"/>
              </w:rPr>
              <w:t>45</w:t>
            </w:r>
          </w:p>
        </w:tc>
      </w:tr>
      <w:tr w:rsidR="001757BC" w14:paraId="5A921DAA" w14:textId="77777777" w:rsidTr="00CA7F87">
        <w:trPr>
          <w:cantSplit/>
          <w:trHeight w:val="249"/>
        </w:trPr>
        <w:tc>
          <w:tcPr>
            <w:tcW w:w="4304" w:type="dxa"/>
            <w:shd w:val="clear" w:color="auto" w:fill="auto"/>
            <w:tcMar>
              <w:top w:w="15" w:type="dxa"/>
              <w:left w:w="405" w:type="dxa"/>
              <w:bottom w:w="0" w:type="dxa"/>
              <w:right w:w="15" w:type="dxa"/>
            </w:tcMar>
            <w:vAlign w:val="center"/>
            <w:hideMark/>
          </w:tcPr>
          <w:p w14:paraId="349EA404" w14:textId="77777777" w:rsidR="003A5F04" w:rsidRPr="003A5F04" w:rsidRDefault="001757BC" w:rsidP="003A5F04">
            <w:pPr>
              <w:spacing w:after="0" w:line="259" w:lineRule="auto"/>
              <w:ind w:left="-273"/>
              <w:jc w:val="left"/>
              <w:rPr>
                <w:rFonts w:eastAsia="Calibri" w:cs="Calibri"/>
                <w:sz w:val="16"/>
                <w:szCs w:val="16"/>
              </w:rPr>
            </w:pPr>
            <w:r>
              <w:rPr>
                <w:sz w:val="16"/>
              </w:rPr>
              <w:t>natural gas – CCGT</w:t>
            </w:r>
          </w:p>
        </w:tc>
        <w:tc>
          <w:tcPr>
            <w:tcW w:w="951" w:type="dxa"/>
            <w:shd w:val="clear" w:color="auto" w:fill="auto"/>
            <w:tcMar>
              <w:top w:w="15" w:type="dxa"/>
              <w:left w:w="15" w:type="dxa"/>
              <w:bottom w:w="0" w:type="dxa"/>
              <w:right w:w="15" w:type="dxa"/>
            </w:tcMar>
            <w:vAlign w:val="center"/>
            <w:hideMark/>
          </w:tcPr>
          <w:p w14:paraId="45070B1D" w14:textId="77777777" w:rsidR="003A5F04" w:rsidRPr="003A5F04" w:rsidRDefault="001757BC" w:rsidP="003A5F04">
            <w:pPr>
              <w:spacing w:after="0" w:line="259" w:lineRule="auto"/>
              <w:jc w:val="center"/>
              <w:rPr>
                <w:rFonts w:eastAsia="Calibri" w:cs="Calibri"/>
                <w:sz w:val="16"/>
                <w:szCs w:val="16"/>
              </w:rPr>
            </w:pPr>
            <w:r>
              <w:rPr>
                <w:sz w:val="16"/>
              </w:rPr>
              <w:t>39</w:t>
            </w:r>
          </w:p>
        </w:tc>
        <w:tc>
          <w:tcPr>
            <w:tcW w:w="951" w:type="dxa"/>
            <w:shd w:val="clear" w:color="auto" w:fill="auto"/>
            <w:tcMar>
              <w:top w:w="15" w:type="dxa"/>
              <w:left w:w="15" w:type="dxa"/>
              <w:bottom w:w="0" w:type="dxa"/>
              <w:right w:w="15" w:type="dxa"/>
            </w:tcMar>
            <w:vAlign w:val="center"/>
            <w:hideMark/>
          </w:tcPr>
          <w:p w14:paraId="3A423353" w14:textId="77777777" w:rsidR="003A5F04" w:rsidRPr="003A5F04" w:rsidRDefault="001757BC" w:rsidP="003A5F04">
            <w:pPr>
              <w:spacing w:after="0" w:line="259" w:lineRule="auto"/>
              <w:jc w:val="center"/>
              <w:rPr>
                <w:rFonts w:eastAsia="Calibri" w:cs="Calibri"/>
                <w:sz w:val="16"/>
                <w:szCs w:val="16"/>
              </w:rPr>
            </w:pPr>
            <w:r>
              <w:rPr>
                <w:sz w:val="16"/>
              </w:rPr>
              <w:t>39</w:t>
            </w:r>
          </w:p>
        </w:tc>
        <w:tc>
          <w:tcPr>
            <w:tcW w:w="951" w:type="dxa"/>
            <w:shd w:val="clear" w:color="auto" w:fill="auto"/>
            <w:tcMar>
              <w:top w:w="15" w:type="dxa"/>
              <w:left w:w="15" w:type="dxa"/>
              <w:bottom w:w="0" w:type="dxa"/>
              <w:right w:w="15" w:type="dxa"/>
            </w:tcMar>
            <w:vAlign w:val="center"/>
            <w:hideMark/>
          </w:tcPr>
          <w:p w14:paraId="18B7BE30" w14:textId="77777777" w:rsidR="003A5F04" w:rsidRPr="003A5F04" w:rsidRDefault="001757BC" w:rsidP="003A5F04">
            <w:pPr>
              <w:spacing w:after="0" w:line="259" w:lineRule="auto"/>
              <w:jc w:val="center"/>
              <w:rPr>
                <w:rFonts w:eastAsia="Calibri" w:cs="Calibri"/>
                <w:sz w:val="16"/>
                <w:szCs w:val="16"/>
              </w:rPr>
            </w:pPr>
            <w:r>
              <w:rPr>
                <w:sz w:val="16"/>
              </w:rPr>
              <w:t>39</w:t>
            </w:r>
          </w:p>
        </w:tc>
        <w:tc>
          <w:tcPr>
            <w:tcW w:w="951" w:type="dxa"/>
            <w:shd w:val="clear" w:color="auto" w:fill="auto"/>
            <w:tcMar>
              <w:top w:w="15" w:type="dxa"/>
              <w:left w:w="15" w:type="dxa"/>
              <w:bottom w:w="0" w:type="dxa"/>
              <w:right w:w="15" w:type="dxa"/>
            </w:tcMar>
            <w:vAlign w:val="center"/>
            <w:hideMark/>
          </w:tcPr>
          <w:p w14:paraId="5C07F268" w14:textId="77777777" w:rsidR="003A5F04" w:rsidRPr="003A5F04" w:rsidRDefault="001757BC" w:rsidP="003A5F04">
            <w:pPr>
              <w:spacing w:after="0" w:line="259" w:lineRule="auto"/>
              <w:jc w:val="center"/>
              <w:rPr>
                <w:rFonts w:eastAsia="Calibri" w:cs="Calibri"/>
                <w:sz w:val="16"/>
                <w:szCs w:val="16"/>
              </w:rPr>
            </w:pPr>
            <w:r>
              <w:rPr>
                <w:sz w:val="16"/>
              </w:rPr>
              <w:t>39</w:t>
            </w:r>
          </w:p>
        </w:tc>
        <w:tc>
          <w:tcPr>
            <w:tcW w:w="951" w:type="dxa"/>
            <w:shd w:val="clear" w:color="auto" w:fill="auto"/>
            <w:tcMar>
              <w:top w:w="15" w:type="dxa"/>
              <w:left w:w="15" w:type="dxa"/>
              <w:bottom w:w="0" w:type="dxa"/>
              <w:right w:w="15" w:type="dxa"/>
            </w:tcMar>
            <w:vAlign w:val="center"/>
            <w:hideMark/>
          </w:tcPr>
          <w:p w14:paraId="37EB57BF" w14:textId="77777777" w:rsidR="003A5F04" w:rsidRPr="003A5F04" w:rsidRDefault="001757BC" w:rsidP="003A5F04">
            <w:pPr>
              <w:spacing w:after="0" w:line="259" w:lineRule="auto"/>
              <w:jc w:val="center"/>
              <w:rPr>
                <w:rFonts w:eastAsia="Calibri" w:cs="Calibri"/>
                <w:sz w:val="16"/>
                <w:szCs w:val="16"/>
              </w:rPr>
            </w:pPr>
            <w:r>
              <w:rPr>
                <w:sz w:val="16"/>
              </w:rPr>
              <w:t>39</w:t>
            </w:r>
          </w:p>
        </w:tc>
      </w:tr>
      <w:tr w:rsidR="001757BC" w14:paraId="34E0D87A" w14:textId="77777777" w:rsidTr="00CA7F87">
        <w:trPr>
          <w:cantSplit/>
          <w:trHeight w:val="249"/>
        </w:trPr>
        <w:tc>
          <w:tcPr>
            <w:tcW w:w="4304" w:type="dxa"/>
            <w:shd w:val="clear" w:color="auto" w:fill="auto"/>
            <w:tcMar>
              <w:top w:w="15" w:type="dxa"/>
              <w:left w:w="405" w:type="dxa"/>
              <w:bottom w:w="0" w:type="dxa"/>
              <w:right w:w="15" w:type="dxa"/>
            </w:tcMar>
            <w:vAlign w:val="center"/>
            <w:hideMark/>
          </w:tcPr>
          <w:p w14:paraId="3288F673" w14:textId="77777777" w:rsidR="003A5F04" w:rsidRPr="003A5F04" w:rsidRDefault="001757BC" w:rsidP="003A5F04">
            <w:pPr>
              <w:spacing w:after="0" w:line="259" w:lineRule="auto"/>
              <w:ind w:left="-273"/>
              <w:jc w:val="left"/>
              <w:rPr>
                <w:rFonts w:eastAsia="Calibri" w:cs="Calibri"/>
                <w:sz w:val="16"/>
                <w:szCs w:val="16"/>
              </w:rPr>
            </w:pPr>
            <w:r>
              <w:rPr>
                <w:sz w:val="16"/>
              </w:rPr>
              <w:t>natural gas – CCGT + CCS</w:t>
            </w:r>
          </w:p>
        </w:tc>
        <w:tc>
          <w:tcPr>
            <w:tcW w:w="951" w:type="dxa"/>
            <w:shd w:val="clear" w:color="auto" w:fill="auto"/>
            <w:tcMar>
              <w:top w:w="15" w:type="dxa"/>
              <w:left w:w="15" w:type="dxa"/>
              <w:bottom w:w="0" w:type="dxa"/>
              <w:right w:w="15" w:type="dxa"/>
            </w:tcMar>
            <w:vAlign w:val="center"/>
            <w:hideMark/>
          </w:tcPr>
          <w:p w14:paraId="4B635EA3" w14:textId="77777777" w:rsidR="003A5F04" w:rsidRPr="003A5F04" w:rsidRDefault="001757BC" w:rsidP="003A5F04">
            <w:pPr>
              <w:spacing w:after="0" w:line="259" w:lineRule="auto"/>
              <w:jc w:val="center"/>
              <w:rPr>
                <w:rFonts w:eastAsia="Calibri" w:cs="Calibri"/>
                <w:sz w:val="16"/>
                <w:szCs w:val="16"/>
              </w:rPr>
            </w:pPr>
            <w:r>
              <w:rPr>
                <w:sz w:val="16"/>
              </w:rPr>
              <w:t>124</w:t>
            </w:r>
          </w:p>
        </w:tc>
        <w:tc>
          <w:tcPr>
            <w:tcW w:w="951" w:type="dxa"/>
            <w:shd w:val="clear" w:color="auto" w:fill="auto"/>
            <w:tcMar>
              <w:top w:w="15" w:type="dxa"/>
              <w:left w:w="15" w:type="dxa"/>
              <w:bottom w:w="0" w:type="dxa"/>
              <w:right w:w="15" w:type="dxa"/>
            </w:tcMar>
            <w:vAlign w:val="center"/>
            <w:hideMark/>
          </w:tcPr>
          <w:p w14:paraId="3E326A48" w14:textId="77777777" w:rsidR="003A5F04" w:rsidRPr="003A5F04" w:rsidRDefault="001757BC" w:rsidP="003A5F04">
            <w:pPr>
              <w:spacing w:after="0" w:line="259" w:lineRule="auto"/>
              <w:jc w:val="center"/>
              <w:rPr>
                <w:rFonts w:eastAsia="Calibri" w:cs="Calibri"/>
                <w:sz w:val="16"/>
                <w:szCs w:val="16"/>
              </w:rPr>
            </w:pPr>
            <w:r>
              <w:rPr>
                <w:sz w:val="16"/>
              </w:rPr>
              <w:t>124</w:t>
            </w:r>
          </w:p>
        </w:tc>
        <w:tc>
          <w:tcPr>
            <w:tcW w:w="951" w:type="dxa"/>
            <w:shd w:val="clear" w:color="auto" w:fill="auto"/>
            <w:tcMar>
              <w:top w:w="15" w:type="dxa"/>
              <w:left w:w="15" w:type="dxa"/>
              <w:bottom w:w="0" w:type="dxa"/>
              <w:right w:w="15" w:type="dxa"/>
            </w:tcMar>
            <w:vAlign w:val="center"/>
            <w:hideMark/>
          </w:tcPr>
          <w:p w14:paraId="2F24288B" w14:textId="77777777" w:rsidR="003A5F04" w:rsidRPr="003A5F04" w:rsidRDefault="001757BC" w:rsidP="003A5F04">
            <w:pPr>
              <w:spacing w:after="0" w:line="259" w:lineRule="auto"/>
              <w:jc w:val="center"/>
              <w:rPr>
                <w:rFonts w:eastAsia="Calibri" w:cs="Calibri"/>
                <w:sz w:val="16"/>
                <w:szCs w:val="16"/>
              </w:rPr>
            </w:pPr>
            <w:r>
              <w:rPr>
                <w:sz w:val="16"/>
              </w:rPr>
              <w:t>124</w:t>
            </w:r>
          </w:p>
        </w:tc>
        <w:tc>
          <w:tcPr>
            <w:tcW w:w="951" w:type="dxa"/>
            <w:shd w:val="clear" w:color="auto" w:fill="auto"/>
            <w:tcMar>
              <w:top w:w="15" w:type="dxa"/>
              <w:left w:w="15" w:type="dxa"/>
              <w:bottom w:w="0" w:type="dxa"/>
              <w:right w:w="15" w:type="dxa"/>
            </w:tcMar>
            <w:vAlign w:val="center"/>
            <w:hideMark/>
          </w:tcPr>
          <w:p w14:paraId="193434EA" w14:textId="77777777" w:rsidR="003A5F04" w:rsidRPr="003A5F04" w:rsidRDefault="001757BC" w:rsidP="003A5F04">
            <w:pPr>
              <w:spacing w:after="0" w:line="259" w:lineRule="auto"/>
              <w:jc w:val="center"/>
              <w:rPr>
                <w:rFonts w:eastAsia="Calibri" w:cs="Calibri"/>
                <w:sz w:val="16"/>
                <w:szCs w:val="16"/>
              </w:rPr>
            </w:pPr>
            <w:r>
              <w:rPr>
                <w:sz w:val="16"/>
              </w:rPr>
              <w:t>124</w:t>
            </w:r>
          </w:p>
        </w:tc>
        <w:tc>
          <w:tcPr>
            <w:tcW w:w="951" w:type="dxa"/>
            <w:shd w:val="clear" w:color="auto" w:fill="auto"/>
            <w:tcMar>
              <w:top w:w="15" w:type="dxa"/>
              <w:left w:w="15" w:type="dxa"/>
              <w:bottom w:w="0" w:type="dxa"/>
              <w:right w:w="15" w:type="dxa"/>
            </w:tcMar>
            <w:vAlign w:val="center"/>
            <w:hideMark/>
          </w:tcPr>
          <w:p w14:paraId="02DEB560" w14:textId="77777777" w:rsidR="003A5F04" w:rsidRPr="003A5F04" w:rsidRDefault="001757BC" w:rsidP="003A5F04">
            <w:pPr>
              <w:spacing w:after="0" w:line="259" w:lineRule="auto"/>
              <w:jc w:val="center"/>
              <w:rPr>
                <w:rFonts w:eastAsia="Calibri" w:cs="Calibri"/>
                <w:sz w:val="16"/>
                <w:szCs w:val="16"/>
              </w:rPr>
            </w:pPr>
            <w:r>
              <w:rPr>
                <w:sz w:val="16"/>
              </w:rPr>
              <w:t>124</w:t>
            </w:r>
          </w:p>
        </w:tc>
      </w:tr>
      <w:tr w:rsidR="001757BC" w14:paraId="50AD45AC" w14:textId="77777777" w:rsidTr="00CA7F87">
        <w:trPr>
          <w:cantSplit/>
          <w:trHeight w:val="249"/>
        </w:trPr>
        <w:tc>
          <w:tcPr>
            <w:tcW w:w="4304" w:type="dxa"/>
            <w:shd w:val="clear" w:color="auto" w:fill="auto"/>
            <w:tcMar>
              <w:top w:w="15" w:type="dxa"/>
              <w:left w:w="405" w:type="dxa"/>
              <w:bottom w:w="0" w:type="dxa"/>
              <w:right w:w="15" w:type="dxa"/>
            </w:tcMar>
            <w:vAlign w:val="center"/>
            <w:hideMark/>
          </w:tcPr>
          <w:p w14:paraId="30DD876E" w14:textId="77777777" w:rsidR="003A5F04" w:rsidRPr="003A5F04" w:rsidRDefault="001757BC" w:rsidP="003A5F04">
            <w:pPr>
              <w:spacing w:after="0" w:line="259" w:lineRule="auto"/>
              <w:ind w:left="-273"/>
              <w:jc w:val="left"/>
              <w:rPr>
                <w:rFonts w:eastAsia="Calibri" w:cs="Calibri"/>
                <w:sz w:val="16"/>
                <w:szCs w:val="16"/>
              </w:rPr>
            </w:pPr>
            <w:r>
              <w:rPr>
                <w:sz w:val="16"/>
              </w:rPr>
              <w:t>hard coal – ASC PC</w:t>
            </w:r>
          </w:p>
        </w:tc>
        <w:tc>
          <w:tcPr>
            <w:tcW w:w="951" w:type="dxa"/>
            <w:shd w:val="clear" w:color="auto" w:fill="auto"/>
            <w:tcMar>
              <w:top w:w="15" w:type="dxa"/>
              <w:left w:w="15" w:type="dxa"/>
              <w:bottom w:w="0" w:type="dxa"/>
              <w:right w:w="15" w:type="dxa"/>
            </w:tcMar>
            <w:vAlign w:val="center"/>
            <w:hideMark/>
          </w:tcPr>
          <w:p w14:paraId="3DA15FE7" w14:textId="77777777" w:rsidR="003A5F04" w:rsidRPr="003A5F04" w:rsidRDefault="001757BC" w:rsidP="003A5F04">
            <w:pPr>
              <w:spacing w:after="0" w:line="259" w:lineRule="auto"/>
              <w:jc w:val="center"/>
              <w:rPr>
                <w:rFonts w:eastAsia="Calibri" w:cs="Calibri"/>
                <w:sz w:val="16"/>
                <w:szCs w:val="16"/>
              </w:rPr>
            </w:pPr>
            <w:r>
              <w:rPr>
                <w:sz w:val="16"/>
              </w:rPr>
              <w:t>121</w:t>
            </w:r>
          </w:p>
        </w:tc>
        <w:tc>
          <w:tcPr>
            <w:tcW w:w="951" w:type="dxa"/>
            <w:shd w:val="clear" w:color="auto" w:fill="auto"/>
            <w:tcMar>
              <w:top w:w="15" w:type="dxa"/>
              <w:left w:w="15" w:type="dxa"/>
              <w:bottom w:w="0" w:type="dxa"/>
              <w:right w:w="15" w:type="dxa"/>
            </w:tcMar>
            <w:vAlign w:val="center"/>
            <w:hideMark/>
          </w:tcPr>
          <w:p w14:paraId="72E8EBB2" w14:textId="77777777" w:rsidR="003A5F04" w:rsidRPr="003A5F04" w:rsidRDefault="001757BC" w:rsidP="003A5F04">
            <w:pPr>
              <w:spacing w:after="0" w:line="259" w:lineRule="auto"/>
              <w:jc w:val="center"/>
              <w:rPr>
                <w:rFonts w:eastAsia="Calibri" w:cs="Calibri"/>
                <w:sz w:val="16"/>
                <w:szCs w:val="16"/>
              </w:rPr>
            </w:pPr>
            <w:r>
              <w:rPr>
                <w:sz w:val="16"/>
              </w:rPr>
              <w:t>121</w:t>
            </w:r>
          </w:p>
        </w:tc>
        <w:tc>
          <w:tcPr>
            <w:tcW w:w="951" w:type="dxa"/>
            <w:shd w:val="clear" w:color="auto" w:fill="auto"/>
            <w:tcMar>
              <w:top w:w="15" w:type="dxa"/>
              <w:left w:w="15" w:type="dxa"/>
              <w:bottom w:w="0" w:type="dxa"/>
              <w:right w:w="15" w:type="dxa"/>
            </w:tcMar>
            <w:vAlign w:val="center"/>
            <w:hideMark/>
          </w:tcPr>
          <w:p w14:paraId="6CA6F024" w14:textId="77777777" w:rsidR="003A5F04" w:rsidRPr="003A5F04" w:rsidRDefault="001757BC" w:rsidP="003A5F04">
            <w:pPr>
              <w:spacing w:after="0" w:line="259" w:lineRule="auto"/>
              <w:jc w:val="center"/>
              <w:rPr>
                <w:rFonts w:eastAsia="Calibri" w:cs="Calibri"/>
                <w:sz w:val="16"/>
                <w:szCs w:val="16"/>
              </w:rPr>
            </w:pPr>
            <w:r>
              <w:rPr>
                <w:sz w:val="16"/>
              </w:rPr>
              <w:t>121</w:t>
            </w:r>
          </w:p>
        </w:tc>
        <w:tc>
          <w:tcPr>
            <w:tcW w:w="951" w:type="dxa"/>
            <w:shd w:val="clear" w:color="auto" w:fill="auto"/>
            <w:tcMar>
              <w:top w:w="15" w:type="dxa"/>
              <w:left w:w="15" w:type="dxa"/>
              <w:bottom w:w="0" w:type="dxa"/>
              <w:right w:w="15" w:type="dxa"/>
            </w:tcMar>
            <w:vAlign w:val="center"/>
            <w:hideMark/>
          </w:tcPr>
          <w:p w14:paraId="5B57853F" w14:textId="77777777" w:rsidR="003A5F04" w:rsidRPr="003A5F04" w:rsidRDefault="001757BC" w:rsidP="003A5F04">
            <w:pPr>
              <w:spacing w:after="0" w:line="259" w:lineRule="auto"/>
              <w:jc w:val="center"/>
              <w:rPr>
                <w:rFonts w:eastAsia="Calibri" w:cs="Calibri"/>
                <w:sz w:val="16"/>
                <w:szCs w:val="16"/>
              </w:rPr>
            </w:pPr>
            <w:r>
              <w:rPr>
                <w:sz w:val="16"/>
              </w:rPr>
              <w:t>121</w:t>
            </w:r>
          </w:p>
        </w:tc>
        <w:tc>
          <w:tcPr>
            <w:tcW w:w="951" w:type="dxa"/>
            <w:shd w:val="clear" w:color="auto" w:fill="auto"/>
            <w:tcMar>
              <w:top w:w="15" w:type="dxa"/>
              <w:left w:w="15" w:type="dxa"/>
              <w:bottom w:w="0" w:type="dxa"/>
              <w:right w:w="15" w:type="dxa"/>
            </w:tcMar>
            <w:vAlign w:val="center"/>
            <w:hideMark/>
          </w:tcPr>
          <w:p w14:paraId="479F9894" w14:textId="77777777" w:rsidR="003A5F04" w:rsidRPr="003A5F04" w:rsidRDefault="001757BC" w:rsidP="003A5F04">
            <w:pPr>
              <w:spacing w:after="0" w:line="259" w:lineRule="auto"/>
              <w:jc w:val="center"/>
              <w:rPr>
                <w:rFonts w:eastAsia="Calibri" w:cs="Calibri"/>
                <w:sz w:val="16"/>
                <w:szCs w:val="16"/>
              </w:rPr>
            </w:pPr>
            <w:r>
              <w:rPr>
                <w:sz w:val="16"/>
              </w:rPr>
              <w:t>121</w:t>
            </w:r>
          </w:p>
        </w:tc>
      </w:tr>
      <w:tr w:rsidR="001757BC" w14:paraId="40CFAAFC" w14:textId="77777777" w:rsidTr="00CA7F87">
        <w:trPr>
          <w:cantSplit/>
          <w:trHeight w:val="249"/>
        </w:trPr>
        <w:tc>
          <w:tcPr>
            <w:tcW w:w="4304" w:type="dxa"/>
            <w:shd w:val="clear" w:color="auto" w:fill="auto"/>
            <w:tcMar>
              <w:top w:w="15" w:type="dxa"/>
              <w:left w:w="405" w:type="dxa"/>
              <w:bottom w:w="0" w:type="dxa"/>
              <w:right w:w="15" w:type="dxa"/>
            </w:tcMar>
            <w:vAlign w:val="center"/>
            <w:hideMark/>
          </w:tcPr>
          <w:p w14:paraId="2256C482" w14:textId="77777777" w:rsidR="003A5F04" w:rsidRPr="003A5F04" w:rsidRDefault="001757BC" w:rsidP="003A5F04">
            <w:pPr>
              <w:spacing w:after="0" w:line="259" w:lineRule="auto"/>
              <w:ind w:left="-273"/>
              <w:jc w:val="left"/>
              <w:rPr>
                <w:rFonts w:eastAsia="Calibri" w:cs="Calibri"/>
                <w:sz w:val="16"/>
                <w:szCs w:val="16"/>
              </w:rPr>
            </w:pPr>
            <w:r>
              <w:rPr>
                <w:sz w:val="16"/>
              </w:rPr>
              <w:t>hard coal – ASC PC + CCS</w:t>
            </w:r>
          </w:p>
        </w:tc>
        <w:tc>
          <w:tcPr>
            <w:tcW w:w="951" w:type="dxa"/>
            <w:shd w:val="clear" w:color="auto" w:fill="auto"/>
            <w:tcMar>
              <w:top w:w="15" w:type="dxa"/>
              <w:left w:w="15" w:type="dxa"/>
              <w:bottom w:w="0" w:type="dxa"/>
              <w:right w:w="15" w:type="dxa"/>
            </w:tcMar>
            <w:vAlign w:val="center"/>
            <w:hideMark/>
          </w:tcPr>
          <w:p w14:paraId="75BD6DB7" w14:textId="77777777" w:rsidR="003A5F04" w:rsidRPr="003A5F04" w:rsidRDefault="001757BC" w:rsidP="003A5F04">
            <w:pPr>
              <w:spacing w:after="0" w:line="259" w:lineRule="auto"/>
              <w:jc w:val="center"/>
              <w:rPr>
                <w:rFonts w:eastAsia="Calibri" w:cs="Calibri"/>
                <w:sz w:val="16"/>
                <w:szCs w:val="16"/>
              </w:rPr>
            </w:pPr>
            <w:r>
              <w:rPr>
                <w:sz w:val="16"/>
              </w:rPr>
              <w:t>295</w:t>
            </w:r>
          </w:p>
        </w:tc>
        <w:tc>
          <w:tcPr>
            <w:tcW w:w="951" w:type="dxa"/>
            <w:shd w:val="clear" w:color="auto" w:fill="auto"/>
            <w:tcMar>
              <w:top w:w="15" w:type="dxa"/>
              <w:left w:w="15" w:type="dxa"/>
              <w:bottom w:w="0" w:type="dxa"/>
              <w:right w:w="15" w:type="dxa"/>
            </w:tcMar>
            <w:vAlign w:val="center"/>
            <w:hideMark/>
          </w:tcPr>
          <w:p w14:paraId="7F26F20C" w14:textId="77777777" w:rsidR="003A5F04" w:rsidRPr="003A5F04" w:rsidRDefault="001757BC" w:rsidP="003A5F04">
            <w:pPr>
              <w:spacing w:after="0" w:line="259" w:lineRule="auto"/>
              <w:jc w:val="center"/>
              <w:rPr>
                <w:rFonts w:eastAsia="Calibri" w:cs="Calibri"/>
                <w:sz w:val="16"/>
                <w:szCs w:val="16"/>
              </w:rPr>
            </w:pPr>
            <w:r>
              <w:rPr>
                <w:sz w:val="16"/>
              </w:rPr>
              <w:t>295</w:t>
            </w:r>
          </w:p>
        </w:tc>
        <w:tc>
          <w:tcPr>
            <w:tcW w:w="951" w:type="dxa"/>
            <w:shd w:val="clear" w:color="auto" w:fill="auto"/>
            <w:tcMar>
              <w:top w:w="15" w:type="dxa"/>
              <w:left w:w="15" w:type="dxa"/>
              <w:bottom w:w="0" w:type="dxa"/>
              <w:right w:w="15" w:type="dxa"/>
            </w:tcMar>
            <w:vAlign w:val="center"/>
            <w:hideMark/>
          </w:tcPr>
          <w:p w14:paraId="1420BE35" w14:textId="77777777" w:rsidR="003A5F04" w:rsidRPr="003A5F04" w:rsidRDefault="001757BC" w:rsidP="003A5F04">
            <w:pPr>
              <w:spacing w:after="0" w:line="259" w:lineRule="auto"/>
              <w:jc w:val="center"/>
              <w:rPr>
                <w:rFonts w:eastAsia="Calibri" w:cs="Calibri"/>
                <w:sz w:val="16"/>
                <w:szCs w:val="16"/>
              </w:rPr>
            </w:pPr>
            <w:r>
              <w:rPr>
                <w:sz w:val="16"/>
              </w:rPr>
              <w:t>295</w:t>
            </w:r>
          </w:p>
        </w:tc>
        <w:tc>
          <w:tcPr>
            <w:tcW w:w="951" w:type="dxa"/>
            <w:shd w:val="clear" w:color="auto" w:fill="auto"/>
            <w:tcMar>
              <w:top w:w="15" w:type="dxa"/>
              <w:left w:w="15" w:type="dxa"/>
              <w:bottom w:w="0" w:type="dxa"/>
              <w:right w:w="15" w:type="dxa"/>
            </w:tcMar>
            <w:vAlign w:val="center"/>
            <w:hideMark/>
          </w:tcPr>
          <w:p w14:paraId="472DB6DE" w14:textId="77777777" w:rsidR="003A5F04" w:rsidRPr="003A5F04" w:rsidRDefault="001757BC" w:rsidP="003A5F04">
            <w:pPr>
              <w:spacing w:after="0" w:line="259" w:lineRule="auto"/>
              <w:jc w:val="center"/>
              <w:rPr>
                <w:rFonts w:eastAsia="Calibri" w:cs="Calibri"/>
                <w:sz w:val="16"/>
                <w:szCs w:val="16"/>
              </w:rPr>
            </w:pPr>
            <w:r>
              <w:rPr>
                <w:sz w:val="16"/>
              </w:rPr>
              <w:t>295</w:t>
            </w:r>
          </w:p>
        </w:tc>
        <w:tc>
          <w:tcPr>
            <w:tcW w:w="951" w:type="dxa"/>
            <w:shd w:val="clear" w:color="auto" w:fill="auto"/>
            <w:tcMar>
              <w:top w:w="15" w:type="dxa"/>
              <w:left w:w="15" w:type="dxa"/>
              <w:bottom w:w="0" w:type="dxa"/>
              <w:right w:w="15" w:type="dxa"/>
            </w:tcMar>
            <w:vAlign w:val="center"/>
            <w:hideMark/>
          </w:tcPr>
          <w:p w14:paraId="3FCD44A8" w14:textId="77777777" w:rsidR="003A5F04" w:rsidRPr="003A5F04" w:rsidRDefault="001757BC" w:rsidP="003A5F04">
            <w:pPr>
              <w:spacing w:after="0" w:line="259" w:lineRule="auto"/>
              <w:jc w:val="center"/>
              <w:rPr>
                <w:rFonts w:eastAsia="Calibri" w:cs="Calibri"/>
                <w:sz w:val="16"/>
                <w:szCs w:val="16"/>
              </w:rPr>
            </w:pPr>
            <w:r>
              <w:rPr>
                <w:sz w:val="16"/>
              </w:rPr>
              <w:t>295</w:t>
            </w:r>
          </w:p>
        </w:tc>
      </w:tr>
      <w:tr w:rsidR="001757BC" w14:paraId="49CAF65F" w14:textId="77777777" w:rsidTr="00CA7F87">
        <w:trPr>
          <w:cantSplit/>
          <w:trHeight w:val="249"/>
        </w:trPr>
        <w:tc>
          <w:tcPr>
            <w:tcW w:w="4304" w:type="dxa"/>
            <w:shd w:val="clear" w:color="auto" w:fill="auto"/>
            <w:tcMar>
              <w:top w:w="15" w:type="dxa"/>
              <w:left w:w="405" w:type="dxa"/>
              <w:bottom w:w="0" w:type="dxa"/>
              <w:right w:w="15" w:type="dxa"/>
            </w:tcMar>
            <w:vAlign w:val="center"/>
            <w:hideMark/>
          </w:tcPr>
          <w:p w14:paraId="79DF6A19" w14:textId="77777777" w:rsidR="003A5F04" w:rsidRPr="003A5F04" w:rsidRDefault="001757BC" w:rsidP="003A5F04">
            <w:pPr>
              <w:spacing w:after="0" w:line="259" w:lineRule="auto"/>
              <w:ind w:left="-273"/>
              <w:jc w:val="left"/>
              <w:rPr>
                <w:rFonts w:eastAsia="Calibri" w:cs="Calibri"/>
                <w:sz w:val="16"/>
                <w:szCs w:val="16"/>
              </w:rPr>
            </w:pPr>
            <w:r>
              <w:rPr>
                <w:sz w:val="16"/>
              </w:rPr>
              <w:t>hard coal – IGCC</w:t>
            </w:r>
          </w:p>
        </w:tc>
        <w:tc>
          <w:tcPr>
            <w:tcW w:w="951" w:type="dxa"/>
            <w:shd w:val="clear" w:color="auto" w:fill="auto"/>
            <w:tcMar>
              <w:top w:w="15" w:type="dxa"/>
              <w:left w:w="15" w:type="dxa"/>
              <w:bottom w:w="0" w:type="dxa"/>
              <w:right w:w="15" w:type="dxa"/>
            </w:tcMar>
            <w:vAlign w:val="center"/>
            <w:hideMark/>
          </w:tcPr>
          <w:p w14:paraId="0AF63826" w14:textId="77777777" w:rsidR="003A5F04" w:rsidRPr="003A5F04" w:rsidRDefault="001757BC" w:rsidP="003A5F04">
            <w:pPr>
              <w:spacing w:after="0" w:line="259" w:lineRule="auto"/>
              <w:jc w:val="center"/>
              <w:rPr>
                <w:rFonts w:eastAsia="Calibri" w:cs="Calibri"/>
                <w:sz w:val="16"/>
                <w:szCs w:val="16"/>
              </w:rPr>
            </w:pPr>
            <w:r>
              <w:rPr>
                <w:sz w:val="16"/>
              </w:rPr>
              <w:t>199</w:t>
            </w:r>
          </w:p>
        </w:tc>
        <w:tc>
          <w:tcPr>
            <w:tcW w:w="951" w:type="dxa"/>
            <w:shd w:val="clear" w:color="auto" w:fill="auto"/>
            <w:tcMar>
              <w:top w:w="15" w:type="dxa"/>
              <w:left w:w="15" w:type="dxa"/>
              <w:bottom w:w="0" w:type="dxa"/>
              <w:right w:w="15" w:type="dxa"/>
            </w:tcMar>
            <w:vAlign w:val="center"/>
            <w:hideMark/>
          </w:tcPr>
          <w:p w14:paraId="22D4AF0C" w14:textId="77777777" w:rsidR="003A5F04" w:rsidRPr="003A5F04" w:rsidRDefault="001757BC" w:rsidP="003A5F04">
            <w:pPr>
              <w:spacing w:after="0" w:line="259" w:lineRule="auto"/>
              <w:jc w:val="center"/>
              <w:rPr>
                <w:rFonts w:eastAsia="Calibri" w:cs="Calibri"/>
                <w:sz w:val="16"/>
                <w:szCs w:val="16"/>
              </w:rPr>
            </w:pPr>
            <w:r>
              <w:rPr>
                <w:sz w:val="16"/>
              </w:rPr>
              <w:t>199</w:t>
            </w:r>
          </w:p>
        </w:tc>
        <w:tc>
          <w:tcPr>
            <w:tcW w:w="951" w:type="dxa"/>
            <w:shd w:val="clear" w:color="auto" w:fill="auto"/>
            <w:tcMar>
              <w:top w:w="15" w:type="dxa"/>
              <w:left w:w="15" w:type="dxa"/>
              <w:bottom w:w="0" w:type="dxa"/>
              <w:right w:w="15" w:type="dxa"/>
            </w:tcMar>
            <w:vAlign w:val="center"/>
            <w:hideMark/>
          </w:tcPr>
          <w:p w14:paraId="544C1D66" w14:textId="77777777" w:rsidR="003A5F04" w:rsidRPr="003A5F04" w:rsidRDefault="001757BC" w:rsidP="003A5F04">
            <w:pPr>
              <w:spacing w:after="0" w:line="259" w:lineRule="auto"/>
              <w:jc w:val="center"/>
              <w:rPr>
                <w:rFonts w:eastAsia="Calibri" w:cs="Calibri"/>
                <w:sz w:val="16"/>
                <w:szCs w:val="16"/>
              </w:rPr>
            </w:pPr>
            <w:r>
              <w:rPr>
                <w:sz w:val="16"/>
              </w:rPr>
              <w:t>199</w:t>
            </w:r>
          </w:p>
        </w:tc>
        <w:tc>
          <w:tcPr>
            <w:tcW w:w="951" w:type="dxa"/>
            <w:shd w:val="clear" w:color="auto" w:fill="auto"/>
            <w:tcMar>
              <w:top w:w="15" w:type="dxa"/>
              <w:left w:w="15" w:type="dxa"/>
              <w:bottom w:w="0" w:type="dxa"/>
              <w:right w:w="15" w:type="dxa"/>
            </w:tcMar>
            <w:vAlign w:val="center"/>
            <w:hideMark/>
          </w:tcPr>
          <w:p w14:paraId="0710BB2F" w14:textId="77777777" w:rsidR="003A5F04" w:rsidRPr="003A5F04" w:rsidRDefault="001757BC" w:rsidP="003A5F04">
            <w:pPr>
              <w:spacing w:after="0" w:line="259" w:lineRule="auto"/>
              <w:jc w:val="center"/>
              <w:rPr>
                <w:rFonts w:eastAsia="Calibri" w:cs="Calibri"/>
                <w:sz w:val="16"/>
                <w:szCs w:val="16"/>
              </w:rPr>
            </w:pPr>
            <w:r>
              <w:rPr>
                <w:sz w:val="16"/>
              </w:rPr>
              <w:t>199</w:t>
            </w:r>
          </w:p>
        </w:tc>
        <w:tc>
          <w:tcPr>
            <w:tcW w:w="951" w:type="dxa"/>
            <w:shd w:val="clear" w:color="auto" w:fill="auto"/>
            <w:tcMar>
              <w:top w:w="15" w:type="dxa"/>
              <w:left w:w="15" w:type="dxa"/>
              <w:bottom w:w="0" w:type="dxa"/>
              <w:right w:w="15" w:type="dxa"/>
            </w:tcMar>
            <w:vAlign w:val="center"/>
            <w:hideMark/>
          </w:tcPr>
          <w:p w14:paraId="27E9A77C" w14:textId="77777777" w:rsidR="003A5F04" w:rsidRPr="003A5F04" w:rsidRDefault="001757BC" w:rsidP="003A5F04">
            <w:pPr>
              <w:spacing w:after="0" w:line="259" w:lineRule="auto"/>
              <w:jc w:val="center"/>
              <w:rPr>
                <w:rFonts w:eastAsia="Calibri" w:cs="Calibri"/>
                <w:sz w:val="16"/>
                <w:szCs w:val="16"/>
              </w:rPr>
            </w:pPr>
            <w:r>
              <w:rPr>
                <w:sz w:val="16"/>
              </w:rPr>
              <w:t>199</w:t>
            </w:r>
          </w:p>
        </w:tc>
      </w:tr>
    </w:tbl>
    <w:p w14:paraId="0A5A6871" w14:textId="77777777" w:rsidR="003A5F04" w:rsidRPr="003A5F04" w:rsidRDefault="001757BC" w:rsidP="003A5F04">
      <w:pPr>
        <w:pStyle w:val="Legenda"/>
      </w:pPr>
      <w:r>
        <w:t>Source: Ministry of Climate and Environment in collaboration with the Office of the Government Plenipotentiary for Strategic Energy Infrastructure based on the forecasts of the National Renewable Energy Laboratory (NREL) – ATB'19</w:t>
      </w:r>
    </w:p>
    <w:p w14:paraId="496566EE" w14:textId="77777777" w:rsidR="003A5F04" w:rsidRPr="008741A9" w:rsidRDefault="003A5F04" w:rsidP="000A2F34"/>
    <w:p w14:paraId="522A94EC" w14:textId="77777777" w:rsidR="00040350" w:rsidRPr="00040350" w:rsidRDefault="001757BC" w:rsidP="00040350">
      <w:pPr>
        <w:pStyle w:val="Legenda"/>
      </w:pPr>
      <w:r>
        <w:t xml:space="preserve">Table </w:t>
      </w:r>
      <w:r w:rsidRPr="00040350">
        <w:fldChar w:fldCharType="begin"/>
      </w:r>
      <w:r w:rsidRPr="00040350">
        <w:instrText xml:space="preserve"> SEQ Tabela \* ARABIC </w:instrText>
      </w:r>
      <w:r w:rsidRPr="00040350">
        <w:fldChar w:fldCharType="separate"/>
      </w:r>
      <w:r w:rsidR="0053152D">
        <w:t>42</w:t>
      </w:r>
      <w:r w:rsidRPr="00040350">
        <w:fldChar w:fldCharType="end"/>
      </w:r>
      <w:r>
        <w:t>. Unit variable O&amp;M costs (VOM) [PLN/MWh]</w:t>
      </w:r>
    </w:p>
    <w:tbl>
      <w:tblPr>
        <w:tblW w:w="90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318"/>
        <w:gridCol w:w="954"/>
        <w:gridCol w:w="954"/>
        <w:gridCol w:w="954"/>
        <w:gridCol w:w="954"/>
        <w:gridCol w:w="954"/>
      </w:tblGrid>
      <w:tr w:rsidR="001757BC" w14:paraId="79389507" w14:textId="77777777" w:rsidTr="00CA7F87">
        <w:trPr>
          <w:cantSplit/>
          <w:trHeight w:val="249"/>
        </w:trPr>
        <w:tc>
          <w:tcPr>
            <w:tcW w:w="4318" w:type="dxa"/>
            <w:shd w:val="clear" w:color="auto" w:fill="auto"/>
            <w:tcMar>
              <w:top w:w="15" w:type="dxa"/>
              <w:left w:w="135" w:type="dxa"/>
              <w:bottom w:w="0" w:type="dxa"/>
              <w:right w:w="15" w:type="dxa"/>
            </w:tcMar>
            <w:vAlign w:val="center"/>
            <w:hideMark/>
          </w:tcPr>
          <w:p w14:paraId="46A0011E" w14:textId="77777777" w:rsidR="00040350" w:rsidRPr="00040350" w:rsidRDefault="00040350" w:rsidP="00040350">
            <w:pPr>
              <w:spacing w:after="0" w:line="259" w:lineRule="auto"/>
              <w:jc w:val="center"/>
              <w:rPr>
                <w:rFonts w:eastAsia="Calibri" w:cs="Calibri"/>
                <w:sz w:val="16"/>
                <w:szCs w:val="16"/>
              </w:rPr>
            </w:pPr>
          </w:p>
        </w:tc>
        <w:tc>
          <w:tcPr>
            <w:tcW w:w="954" w:type="dxa"/>
            <w:shd w:val="clear" w:color="auto" w:fill="auto"/>
            <w:tcMar>
              <w:top w:w="15" w:type="dxa"/>
              <w:left w:w="15" w:type="dxa"/>
              <w:bottom w:w="0" w:type="dxa"/>
              <w:right w:w="15" w:type="dxa"/>
            </w:tcMar>
            <w:vAlign w:val="center"/>
            <w:hideMark/>
          </w:tcPr>
          <w:p w14:paraId="0357BE82" w14:textId="77777777" w:rsidR="00040350" w:rsidRPr="00040350" w:rsidRDefault="001757BC" w:rsidP="00040350">
            <w:pPr>
              <w:spacing w:after="0" w:line="259" w:lineRule="auto"/>
              <w:jc w:val="center"/>
              <w:rPr>
                <w:rFonts w:eastAsia="Calibri" w:cs="Calibri"/>
                <w:b/>
                <w:sz w:val="16"/>
                <w:szCs w:val="16"/>
              </w:rPr>
            </w:pPr>
            <w:r>
              <w:rPr>
                <w:b/>
                <w:sz w:val="16"/>
              </w:rPr>
              <w:t>2020</w:t>
            </w:r>
          </w:p>
        </w:tc>
        <w:tc>
          <w:tcPr>
            <w:tcW w:w="954" w:type="dxa"/>
            <w:shd w:val="clear" w:color="auto" w:fill="auto"/>
            <w:tcMar>
              <w:top w:w="15" w:type="dxa"/>
              <w:left w:w="15" w:type="dxa"/>
              <w:bottom w:w="0" w:type="dxa"/>
              <w:right w:w="15" w:type="dxa"/>
            </w:tcMar>
            <w:vAlign w:val="center"/>
            <w:hideMark/>
          </w:tcPr>
          <w:p w14:paraId="58343633" w14:textId="77777777" w:rsidR="00040350" w:rsidRPr="00040350" w:rsidRDefault="001757BC" w:rsidP="00040350">
            <w:pPr>
              <w:spacing w:after="0" w:line="259" w:lineRule="auto"/>
              <w:jc w:val="center"/>
              <w:rPr>
                <w:rFonts w:eastAsia="Calibri" w:cs="Calibri"/>
                <w:b/>
                <w:sz w:val="16"/>
                <w:szCs w:val="16"/>
              </w:rPr>
            </w:pPr>
            <w:r>
              <w:rPr>
                <w:b/>
                <w:sz w:val="16"/>
              </w:rPr>
              <w:t>2025</w:t>
            </w:r>
          </w:p>
        </w:tc>
        <w:tc>
          <w:tcPr>
            <w:tcW w:w="954" w:type="dxa"/>
            <w:shd w:val="clear" w:color="auto" w:fill="auto"/>
            <w:tcMar>
              <w:top w:w="15" w:type="dxa"/>
              <w:left w:w="15" w:type="dxa"/>
              <w:bottom w:w="0" w:type="dxa"/>
              <w:right w:w="15" w:type="dxa"/>
            </w:tcMar>
            <w:vAlign w:val="center"/>
            <w:hideMark/>
          </w:tcPr>
          <w:p w14:paraId="66102C79" w14:textId="77777777" w:rsidR="00040350" w:rsidRPr="00040350" w:rsidRDefault="001757BC" w:rsidP="00040350">
            <w:pPr>
              <w:spacing w:after="0" w:line="259" w:lineRule="auto"/>
              <w:jc w:val="center"/>
              <w:rPr>
                <w:rFonts w:eastAsia="Calibri" w:cs="Calibri"/>
                <w:b/>
                <w:sz w:val="16"/>
                <w:szCs w:val="16"/>
              </w:rPr>
            </w:pPr>
            <w:r>
              <w:rPr>
                <w:b/>
                <w:sz w:val="16"/>
              </w:rPr>
              <w:t>2030</w:t>
            </w:r>
          </w:p>
        </w:tc>
        <w:tc>
          <w:tcPr>
            <w:tcW w:w="954" w:type="dxa"/>
            <w:shd w:val="clear" w:color="auto" w:fill="auto"/>
            <w:tcMar>
              <w:top w:w="15" w:type="dxa"/>
              <w:left w:w="15" w:type="dxa"/>
              <w:bottom w:w="0" w:type="dxa"/>
              <w:right w:w="15" w:type="dxa"/>
            </w:tcMar>
            <w:vAlign w:val="center"/>
            <w:hideMark/>
          </w:tcPr>
          <w:p w14:paraId="15871805" w14:textId="77777777" w:rsidR="00040350" w:rsidRPr="00040350" w:rsidRDefault="001757BC" w:rsidP="00040350">
            <w:pPr>
              <w:spacing w:after="0" w:line="259" w:lineRule="auto"/>
              <w:jc w:val="center"/>
              <w:rPr>
                <w:rFonts w:eastAsia="Calibri" w:cs="Calibri"/>
                <w:b/>
                <w:sz w:val="16"/>
                <w:szCs w:val="16"/>
              </w:rPr>
            </w:pPr>
            <w:r>
              <w:rPr>
                <w:b/>
                <w:sz w:val="16"/>
              </w:rPr>
              <w:t>2035</w:t>
            </w:r>
          </w:p>
        </w:tc>
        <w:tc>
          <w:tcPr>
            <w:tcW w:w="954" w:type="dxa"/>
            <w:shd w:val="clear" w:color="auto" w:fill="auto"/>
            <w:tcMar>
              <w:top w:w="15" w:type="dxa"/>
              <w:left w:w="15" w:type="dxa"/>
              <w:bottom w:w="0" w:type="dxa"/>
              <w:right w:w="15" w:type="dxa"/>
            </w:tcMar>
            <w:vAlign w:val="center"/>
            <w:hideMark/>
          </w:tcPr>
          <w:p w14:paraId="7AB1272B" w14:textId="77777777" w:rsidR="00040350" w:rsidRPr="00040350" w:rsidRDefault="001757BC" w:rsidP="00040350">
            <w:pPr>
              <w:spacing w:after="0" w:line="259" w:lineRule="auto"/>
              <w:jc w:val="center"/>
              <w:rPr>
                <w:rFonts w:eastAsia="Calibri" w:cs="Calibri"/>
                <w:b/>
                <w:sz w:val="16"/>
                <w:szCs w:val="16"/>
              </w:rPr>
            </w:pPr>
            <w:r>
              <w:rPr>
                <w:b/>
                <w:sz w:val="16"/>
              </w:rPr>
              <w:t>2040</w:t>
            </w:r>
          </w:p>
        </w:tc>
      </w:tr>
      <w:tr w:rsidR="001757BC" w14:paraId="3D96EAD9" w14:textId="77777777" w:rsidTr="00CA7F87">
        <w:trPr>
          <w:cantSplit/>
          <w:trHeight w:val="249"/>
        </w:trPr>
        <w:tc>
          <w:tcPr>
            <w:tcW w:w="4318" w:type="dxa"/>
            <w:shd w:val="clear" w:color="auto" w:fill="auto"/>
            <w:tcMar>
              <w:top w:w="15" w:type="dxa"/>
              <w:left w:w="405" w:type="dxa"/>
              <w:bottom w:w="0" w:type="dxa"/>
              <w:right w:w="15" w:type="dxa"/>
            </w:tcMar>
            <w:vAlign w:val="center"/>
            <w:hideMark/>
          </w:tcPr>
          <w:p w14:paraId="0ABA29DA" w14:textId="77777777" w:rsidR="00040350" w:rsidRPr="00040350" w:rsidRDefault="001757BC" w:rsidP="00040350">
            <w:pPr>
              <w:spacing w:after="0" w:line="259" w:lineRule="auto"/>
              <w:ind w:left="-273"/>
              <w:jc w:val="left"/>
              <w:rPr>
                <w:rFonts w:eastAsia="Calibri" w:cs="Calibri"/>
                <w:sz w:val="16"/>
                <w:szCs w:val="16"/>
              </w:rPr>
            </w:pPr>
            <w:r>
              <w:rPr>
                <w:sz w:val="16"/>
              </w:rPr>
              <w:t>nuclear power – PWR GEN III+</w:t>
            </w:r>
          </w:p>
        </w:tc>
        <w:tc>
          <w:tcPr>
            <w:tcW w:w="954" w:type="dxa"/>
            <w:shd w:val="clear" w:color="auto" w:fill="auto"/>
            <w:tcMar>
              <w:top w:w="15" w:type="dxa"/>
              <w:left w:w="15" w:type="dxa"/>
              <w:bottom w:w="0" w:type="dxa"/>
              <w:right w:w="15" w:type="dxa"/>
            </w:tcMar>
            <w:vAlign w:val="center"/>
            <w:hideMark/>
          </w:tcPr>
          <w:p w14:paraId="22E450DC" w14:textId="77777777" w:rsidR="00040350" w:rsidRPr="00040350" w:rsidRDefault="001757BC" w:rsidP="00040350">
            <w:pPr>
              <w:spacing w:after="0" w:line="259" w:lineRule="auto"/>
              <w:jc w:val="center"/>
              <w:rPr>
                <w:rFonts w:eastAsia="Calibri" w:cs="Calibri"/>
                <w:sz w:val="16"/>
                <w:szCs w:val="16"/>
              </w:rPr>
            </w:pPr>
            <w:r>
              <w:rPr>
                <w:sz w:val="16"/>
              </w:rPr>
              <w:t>26</w:t>
            </w:r>
          </w:p>
        </w:tc>
        <w:tc>
          <w:tcPr>
            <w:tcW w:w="954" w:type="dxa"/>
            <w:shd w:val="clear" w:color="auto" w:fill="auto"/>
            <w:tcMar>
              <w:top w:w="15" w:type="dxa"/>
              <w:left w:w="15" w:type="dxa"/>
              <w:bottom w:w="0" w:type="dxa"/>
              <w:right w:w="15" w:type="dxa"/>
            </w:tcMar>
            <w:vAlign w:val="center"/>
            <w:hideMark/>
          </w:tcPr>
          <w:p w14:paraId="2BFED865" w14:textId="77777777" w:rsidR="00040350" w:rsidRPr="00040350" w:rsidRDefault="001757BC" w:rsidP="00040350">
            <w:pPr>
              <w:spacing w:after="0" w:line="259" w:lineRule="auto"/>
              <w:jc w:val="center"/>
              <w:rPr>
                <w:rFonts w:eastAsia="Calibri" w:cs="Calibri"/>
                <w:sz w:val="16"/>
                <w:szCs w:val="16"/>
              </w:rPr>
            </w:pPr>
            <w:r>
              <w:rPr>
                <w:sz w:val="16"/>
              </w:rPr>
              <w:t>26</w:t>
            </w:r>
          </w:p>
        </w:tc>
        <w:tc>
          <w:tcPr>
            <w:tcW w:w="954" w:type="dxa"/>
            <w:shd w:val="clear" w:color="auto" w:fill="auto"/>
            <w:tcMar>
              <w:top w:w="15" w:type="dxa"/>
              <w:left w:w="15" w:type="dxa"/>
              <w:bottom w:w="0" w:type="dxa"/>
              <w:right w:w="15" w:type="dxa"/>
            </w:tcMar>
            <w:vAlign w:val="center"/>
            <w:hideMark/>
          </w:tcPr>
          <w:p w14:paraId="6AC077AD" w14:textId="77777777" w:rsidR="00040350" w:rsidRPr="00040350" w:rsidRDefault="001757BC" w:rsidP="00040350">
            <w:pPr>
              <w:spacing w:after="0" w:line="259" w:lineRule="auto"/>
              <w:jc w:val="center"/>
              <w:rPr>
                <w:rFonts w:eastAsia="Calibri" w:cs="Calibri"/>
                <w:sz w:val="16"/>
                <w:szCs w:val="16"/>
              </w:rPr>
            </w:pPr>
            <w:r>
              <w:rPr>
                <w:sz w:val="16"/>
              </w:rPr>
              <w:t>26</w:t>
            </w:r>
          </w:p>
        </w:tc>
        <w:tc>
          <w:tcPr>
            <w:tcW w:w="954" w:type="dxa"/>
            <w:shd w:val="clear" w:color="auto" w:fill="auto"/>
            <w:tcMar>
              <w:top w:w="15" w:type="dxa"/>
              <w:left w:w="15" w:type="dxa"/>
              <w:bottom w:w="0" w:type="dxa"/>
              <w:right w:w="15" w:type="dxa"/>
            </w:tcMar>
            <w:vAlign w:val="center"/>
            <w:hideMark/>
          </w:tcPr>
          <w:p w14:paraId="74BC11A5" w14:textId="77777777" w:rsidR="00040350" w:rsidRPr="00040350" w:rsidRDefault="001757BC" w:rsidP="00040350">
            <w:pPr>
              <w:spacing w:after="0" w:line="259" w:lineRule="auto"/>
              <w:jc w:val="center"/>
              <w:rPr>
                <w:rFonts w:eastAsia="Calibri" w:cs="Calibri"/>
                <w:sz w:val="16"/>
                <w:szCs w:val="16"/>
              </w:rPr>
            </w:pPr>
            <w:r>
              <w:rPr>
                <w:sz w:val="16"/>
              </w:rPr>
              <w:t>26</w:t>
            </w:r>
          </w:p>
        </w:tc>
        <w:tc>
          <w:tcPr>
            <w:tcW w:w="954" w:type="dxa"/>
            <w:shd w:val="clear" w:color="auto" w:fill="auto"/>
            <w:tcMar>
              <w:top w:w="15" w:type="dxa"/>
              <w:left w:w="15" w:type="dxa"/>
              <w:bottom w:w="0" w:type="dxa"/>
              <w:right w:w="15" w:type="dxa"/>
            </w:tcMar>
            <w:vAlign w:val="center"/>
            <w:hideMark/>
          </w:tcPr>
          <w:p w14:paraId="6DFDD30F" w14:textId="77777777" w:rsidR="00040350" w:rsidRPr="00040350" w:rsidRDefault="001757BC" w:rsidP="00040350">
            <w:pPr>
              <w:spacing w:after="0" w:line="259" w:lineRule="auto"/>
              <w:jc w:val="center"/>
              <w:rPr>
                <w:rFonts w:eastAsia="Calibri" w:cs="Calibri"/>
                <w:sz w:val="16"/>
                <w:szCs w:val="16"/>
              </w:rPr>
            </w:pPr>
            <w:r>
              <w:rPr>
                <w:sz w:val="16"/>
              </w:rPr>
              <w:t>26</w:t>
            </w:r>
          </w:p>
        </w:tc>
      </w:tr>
      <w:tr w:rsidR="001757BC" w14:paraId="718135F3" w14:textId="77777777" w:rsidTr="00CA7F87">
        <w:trPr>
          <w:cantSplit/>
          <w:trHeight w:val="249"/>
        </w:trPr>
        <w:tc>
          <w:tcPr>
            <w:tcW w:w="4318" w:type="dxa"/>
            <w:shd w:val="clear" w:color="auto" w:fill="auto"/>
            <w:tcMar>
              <w:top w:w="15" w:type="dxa"/>
              <w:left w:w="405" w:type="dxa"/>
              <w:bottom w:w="0" w:type="dxa"/>
              <w:right w:w="15" w:type="dxa"/>
            </w:tcMar>
            <w:vAlign w:val="center"/>
            <w:hideMark/>
          </w:tcPr>
          <w:p w14:paraId="61BC5F2C" w14:textId="77777777" w:rsidR="00040350" w:rsidRPr="00040350" w:rsidRDefault="001757BC" w:rsidP="00040350">
            <w:pPr>
              <w:spacing w:after="0" w:line="259" w:lineRule="auto"/>
              <w:ind w:left="-273"/>
              <w:jc w:val="left"/>
              <w:rPr>
                <w:rFonts w:eastAsia="Calibri" w:cs="Calibri"/>
                <w:sz w:val="16"/>
                <w:szCs w:val="16"/>
              </w:rPr>
            </w:pPr>
            <w:r>
              <w:rPr>
                <w:sz w:val="16"/>
              </w:rPr>
              <w:t>offshore wind farms (</w:t>
            </w:r>
            <w:proofErr w:type="spellStart"/>
            <w:r>
              <w:rPr>
                <w:sz w:val="16"/>
              </w:rPr>
              <w:t>OffWF</w:t>
            </w:r>
            <w:proofErr w:type="spellEnd"/>
            <w:r>
              <w:rPr>
                <w:sz w:val="16"/>
              </w:rPr>
              <w:t>)</w:t>
            </w:r>
          </w:p>
        </w:tc>
        <w:tc>
          <w:tcPr>
            <w:tcW w:w="954" w:type="dxa"/>
            <w:shd w:val="clear" w:color="auto" w:fill="auto"/>
            <w:tcMar>
              <w:top w:w="15" w:type="dxa"/>
              <w:left w:w="15" w:type="dxa"/>
              <w:bottom w:w="0" w:type="dxa"/>
              <w:right w:w="15" w:type="dxa"/>
            </w:tcMar>
            <w:vAlign w:val="center"/>
            <w:hideMark/>
          </w:tcPr>
          <w:p w14:paraId="129BFABF" w14:textId="77777777" w:rsidR="00040350" w:rsidRPr="00040350" w:rsidRDefault="001757BC" w:rsidP="00040350">
            <w:pPr>
              <w:spacing w:after="0" w:line="259" w:lineRule="auto"/>
              <w:jc w:val="center"/>
              <w:rPr>
                <w:rFonts w:eastAsia="Calibri" w:cs="Calibri"/>
                <w:sz w:val="16"/>
                <w:szCs w:val="16"/>
              </w:rPr>
            </w:pPr>
            <w:r>
              <w:rPr>
                <w:sz w:val="16"/>
              </w:rPr>
              <w:t>0</w:t>
            </w:r>
          </w:p>
        </w:tc>
        <w:tc>
          <w:tcPr>
            <w:tcW w:w="954" w:type="dxa"/>
            <w:shd w:val="clear" w:color="auto" w:fill="auto"/>
            <w:tcMar>
              <w:top w:w="15" w:type="dxa"/>
              <w:left w:w="15" w:type="dxa"/>
              <w:bottom w:w="0" w:type="dxa"/>
              <w:right w:w="15" w:type="dxa"/>
            </w:tcMar>
            <w:vAlign w:val="center"/>
            <w:hideMark/>
          </w:tcPr>
          <w:p w14:paraId="04EF2A1D" w14:textId="77777777" w:rsidR="00040350" w:rsidRPr="00040350" w:rsidRDefault="001757BC" w:rsidP="00040350">
            <w:pPr>
              <w:spacing w:after="0" w:line="259" w:lineRule="auto"/>
              <w:jc w:val="center"/>
              <w:rPr>
                <w:rFonts w:eastAsia="Calibri" w:cs="Calibri"/>
                <w:sz w:val="16"/>
                <w:szCs w:val="16"/>
              </w:rPr>
            </w:pPr>
            <w:r>
              <w:rPr>
                <w:sz w:val="16"/>
              </w:rPr>
              <w:t>0</w:t>
            </w:r>
          </w:p>
        </w:tc>
        <w:tc>
          <w:tcPr>
            <w:tcW w:w="954" w:type="dxa"/>
            <w:shd w:val="clear" w:color="auto" w:fill="auto"/>
            <w:tcMar>
              <w:top w:w="15" w:type="dxa"/>
              <w:left w:w="15" w:type="dxa"/>
              <w:bottom w:w="0" w:type="dxa"/>
              <w:right w:w="15" w:type="dxa"/>
            </w:tcMar>
            <w:vAlign w:val="center"/>
            <w:hideMark/>
          </w:tcPr>
          <w:p w14:paraId="662F3AE7" w14:textId="77777777" w:rsidR="00040350" w:rsidRPr="00040350" w:rsidRDefault="001757BC" w:rsidP="00040350">
            <w:pPr>
              <w:spacing w:after="0" w:line="259" w:lineRule="auto"/>
              <w:jc w:val="center"/>
              <w:rPr>
                <w:rFonts w:eastAsia="Calibri" w:cs="Calibri"/>
                <w:sz w:val="16"/>
                <w:szCs w:val="16"/>
              </w:rPr>
            </w:pPr>
            <w:r>
              <w:rPr>
                <w:sz w:val="16"/>
              </w:rPr>
              <w:t>0</w:t>
            </w:r>
          </w:p>
        </w:tc>
        <w:tc>
          <w:tcPr>
            <w:tcW w:w="954" w:type="dxa"/>
            <w:shd w:val="clear" w:color="auto" w:fill="auto"/>
            <w:tcMar>
              <w:top w:w="15" w:type="dxa"/>
              <w:left w:w="15" w:type="dxa"/>
              <w:bottom w:w="0" w:type="dxa"/>
              <w:right w:w="15" w:type="dxa"/>
            </w:tcMar>
            <w:vAlign w:val="center"/>
            <w:hideMark/>
          </w:tcPr>
          <w:p w14:paraId="3CF39BBE" w14:textId="77777777" w:rsidR="00040350" w:rsidRPr="00040350" w:rsidRDefault="001757BC" w:rsidP="00040350">
            <w:pPr>
              <w:spacing w:after="0" w:line="259" w:lineRule="auto"/>
              <w:jc w:val="center"/>
              <w:rPr>
                <w:rFonts w:eastAsia="Calibri" w:cs="Calibri"/>
                <w:sz w:val="16"/>
                <w:szCs w:val="16"/>
              </w:rPr>
            </w:pPr>
            <w:r>
              <w:rPr>
                <w:sz w:val="16"/>
              </w:rPr>
              <w:t>0</w:t>
            </w:r>
          </w:p>
        </w:tc>
        <w:tc>
          <w:tcPr>
            <w:tcW w:w="954" w:type="dxa"/>
            <w:shd w:val="clear" w:color="auto" w:fill="auto"/>
            <w:tcMar>
              <w:top w:w="15" w:type="dxa"/>
              <w:left w:w="15" w:type="dxa"/>
              <w:bottom w:w="0" w:type="dxa"/>
              <w:right w:w="15" w:type="dxa"/>
            </w:tcMar>
            <w:vAlign w:val="center"/>
            <w:hideMark/>
          </w:tcPr>
          <w:p w14:paraId="68AA8A1C" w14:textId="77777777" w:rsidR="00040350" w:rsidRPr="00040350" w:rsidRDefault="001757BC" w:rsidP="00040350">
            <w:pPr>
              <w:spacing w:after="0" w:line="259" w:lineRule="auto"/>
              <w:jc w:val="center"/>
              <w:rPr>
                <w:rFonts w:eastAsia="Calibri" w:cs="Calibri"/>
                <w:sz w:val="16"/>
                <w:szCs w:val="16"/>
              </w:rPr>
            </w:pPr>
            <w:r>
              <w:rPr>
                <w:sz w:val="16"/>
              </w:rPr>
              <w:t>0</w:t>
            </w:r>
          </w:p>
        </w:tc>
      </w:tr>
      <w:tr w:rsidR="001757BC" w14:paraId="17B97A81" w14:textId="77777777" w:rsidTr="00CA7F87">
        <w:trPr>
          <w:cantSplit/>
          <w:trHeight w:val="249"/>
        </w:trPr>
        <w:tc>
          <w:tcPr>
            <w:tcW w:w="4318" w:type="dxa"/>
            <w:shd w:val="clear" w:color="auto" w:fill="auto"/>
            <w:tcMar>
              <w:top w:w="15" w:type="dxa"/>
              <w:left w:w="405" w:type="dxa"/>
              <w:bottom w:w="0" w:type="dxa"/>
              <w:right w:w="15" w:type="dxa"/>
            </w:tcMar>
            <w:vAlign w:val="center"/>
            <w:hideMark/>
          </w:tcPr>
          <w:p w14:paraId="04FFAD0F" w14:textId="77777777" w:rsidR="00040350" w:rsidRPr="00040350" w:rsidRDefault="001757BC" w:rsidP="00040350">
            <w:pPr>
              <w:spacing w:after="0" w:line="259" w:lineRule="auto"/>
              <w:ind w:left="-273"/>
              <w:jc w:val="left"/>
              <w:rPr>
                <w:rFonts w:eastAsia="Calibri" w:cs="Calibri"/>
                <w:sz w:val="16"/>
                <w:szCs w:val="16"/>
              </w:rPr>
            </w:pPr>
            <w:r>
              <w:rPr>
                <w:sz w:val="16"/>
              </w:rPr>
              <w:t>onshore wind farms (</w:t>
            </w:r>
            <w:proofErr w:type="spellStart"/>
            <w:r>
              <w:rPr>
                <w:sz w:val="16"/>
              </w:rPr>
              <w:t>OnWF</w:t>
            </w:r>
            <w:proofErr w:type="spellEnd"/>
            <w:r>
              <w:rPr>
                <w:sz w:val="16"/>
              </w:rPr>
              <w:t>)</w:t>
            </w:r>
          </w:p>
        </w:tc>
        <w:tc>
          <w:tcPr>
            <w:tcW w:w="954" w:type="dxa"/>
            <w:shd w:val="clear" w:color="auto" w:fill="auto"/>
            <w:tcMar>
              <w:top w:w="15" w:type="dxa"/>
              <w:left w:w="15" w:type="dxa"/>
              <w:bottom w:w="0" w:type="dxa"/>
              <w:right w:w="15" w:type="dxa"/>
            </w:tcMar>
            <w:vAlign w:val="center"/>
            <w:hideMark/>
          </w:tcPr>
          <w:p w14:paraId="5F9EBCA3" w14:textId="77777777" w:rsidR="00040350" w:rsidRPr="00040350" w:rsidRDefault="001757BC" w:rsidP="00040350">
            <w:pPr>
              <w:spacing w:after="0" w:line="259" w:lineRule="auto"/>
              <w:jc w:val="center"/>
              <w:rPr>
                <w:rFonts w:eastAsia="Calibri" w:cs="Calibri"/>
                <w:sz w:val="16"/>
                <w:szCs w:val="16"/>
              </w:rPr>
            </w:pPr>
            <w:r>
              <w:rPr>
                <w:sz w:val="16"/>
              </w:rPr>
              <w:t>0</w:t>
            </w:r>
          </w:p>
        </w:tc>
        <w:tc>
          <w:tcPr>
            <w:tcW w:w="954" w:type="dxa"/>
            <w:shd w:val="clear" w:color="auto" w:fill="auto"/>
            <w:tcMar>
              <w:top w:w="15" w:type="dxa"/>
              <w:left w:w="15" w:type="dxa"/>
              <w:bottom w:w="0" w:type="dxa"/>
              <w:right w:w="15" w:type="dxa"/>
            </w:tcMar>
            <w:vAlign w:val="center"/>
            <w:hideMark/>
          </w:tcPr>
          <w:p w14:paraId="67B7AF26" w14:textId="77777777" w:rsidR="00040350" w:rsidRPr="00040350" w:rsidRDefault="001757BC" w:rsidP="00040350">
            <w:pPr>
              <w:spacing w:after="0" w:line="259" w:lineRule="auto"/>
              <w:jc w:val="center"/>
              <w:rPr>
                <w:rFonts w:eastAsia="Calibri" w:cs="Calibri"/>
                <w:sz w:val="16"/>
                <w:szCs w:val="16"/>
              </w:rPr>
            </w:pPr>
            <w:r>
              <w:rPr>
                <w:sz w:val="16"/>
              </w:rPr>
              <w:t>0</w:t>
            </w:r>
          </w:p>
        </w:tc>
        <w:tc>
          <w:tcPr>
            <w:tcW w:w="954" w:type="dxa"/>
            <w:shd w:val="clear" w:color="auto" w:fill="auto"/>
            <w:tcMar>
              <w:top w:w="15" w:type="dxa"/>
              <w:left w:w="15" w:type="dxa"/>
              <w:bottom w:w="0" w:type="dxa"/>
              <w:right w:w="15" w:type="dxa"/>
            </w:tcMar>
            <w:vAlign w:val="center"/>
            <w:hideMark/>
          </w:tcPr>
          <w:p w14:paraId="0CC74144" w14:textId="77777777" w:rsidR="00040350" w:rsidRPr="00040350" w:rsidRDefault="001757BC" w:rsidP="00040350">
            <w:pPr>
              <w:spacing w:after="0" w:line="259" w:lineRule="auto"/>
              <w:jc w:val="center"/>
              <w:rPr>
                <w:rFonts w:eastAsia="Calibri" w:cs="Calibri"/>
                <w:sz w:val="16"/>
                <w:szCs w:val="16"/>
              </w:rPr>
            </w:pPr>
            <w:r>
              <w:rPr>
                <w:sz w:val="16"/>
              </w:rPr>
              <w:t>0</w:t>
            </w:r>
          </w:p>
        </w:tc>
        <w:tc>
          <w:tcPr>
            <w:tcW w:w="954" w:type="dxa"/>
            <w:shd w:val="clear" w:color="auto" w:fill="auto"/>
            <w:tcMar>
              <w:top w:w="15" w:type="dxa"/>
              <w:left w:w="15" w:type="dxa"/>
              <w:bottom w:w="0" w:type="dxa"/>
              <w:right w:w="15" w:type="dxa"/>
            </w:tcMar>
            <w:vAlign w:val="center"/>
            <w:hideMark/>
          </w:tcPr>
          <w:p w14:paraId="531F75DD" w14:textId="77777777" w:rsidR="00040350" w:rsidRPr="00040350" w:rsidRDefault="001757BC" w:rsidP="00040350">
            <w:pPr>
              <w:spacing w:after="0" w:line="259" w:lineRule="auto"/>
              <w:jc w:val="center"/>
              <w:rPr>
                <w:rFonts w:eastAsia="Calibri" w:cs="Calibri"/>
                <w:sz w:val="16"/>
                <w:szCs w:val="16"/>
              </w:rPr>
            </w:pPr>
            <w:r>
              <w:rPr>
                <w:sz w:val="16"/>
              </w:rPr>
              <w:t>0</w:t>
            </w:r>
          </w:p>
        </w:tc>
        <w:tc>
          <w:tcPr>
            <w:tcW w:w="954" w:type="dxa"/>
            <w:shd w:val="clear" w:color="auto" w:fill="auto"/>
            <w:tcMar>
              <w:top w:w="15" w:type="dxa"/>
              <w:left w:w="15" w:type="dxa"/>
              <w:bottom w:w="0" w:type="dxa"/>
              <w:right w:w="15" w:type="dxa"/>
            </w:tcMar>
            <w:vAlign w:val="center"/>
            <w:hideMark/>
          </w:tcPr>
          <w:p w14:paraId="78F986E8" w14:textId="77777777" w:rsidR="00040350" w:rsidRPr="00040350" w:rsidRDefault="001757BC" w:rsidP="00040350">
            <w:pPr>
              <w:spacing w:after="0" w:line="259" w:lineRule="auto"/>
              <w:jc w:val="center"/>
              <w:rPr>
                <w:rFonts w:eastAsia="Calibri" w:cs="Calibri"/>
                <w:sz w:val="16"/>
                <w:szCs w:val="16"/>
              </w:rPr>
            </w:pPr>
            <w:r>
              <w:rPr>
                <w:sz w:val="16"/>
              </w:rPr>
              <w:t>0</w:t>
            </w:r>
          </w:p>
        </w:tc>
      </w:tr>
      <w:tr w:rsidR="001757BC" w14:paraId="76319CA8" w14:textId="77777777" w:rsidTr="00CA7F87">
        <w:trPr>
          <w:cantSplit/>
          <w:trHeight w:val="249"/>
        </w:trPr>
        <w:tc>
          <w:tcPr>
            <w:tcW w:w="4318" w:type="dxa"/>
            <w:shd w:val="clear" w:color="auto" w:fill="auto"/>
            <w:tcMar>
              <w:top w:w="15" w:type="dxa"/>
              <w:left w:w="405" w:type="dxa"/>
              <w:bottom w:w="0" w:type="dxa"/>
              <w:right w:w="15" w:type="dxa"/>
            </w:tcMar>
            <w:vAlign w:val="center"/>
            <w:hideMark/>
          </w:tcPr>
          <w:p w14:paraId="419D6308" w14:textId="77777777" w:rsidR="00040350" w:rsidRPr="00040350" w:rsidRDefault="001757BC" w:rsidP="00040350">
            <w:pPr>
              <w:spacing w:after="0" w:line="259" w:lineRule="auto"/>
              <w:ind w:left="-273"/>
              <w:jc w:val="left"/>
              <w:rPr>
                <w:rFonts w:eastAsia="Calibri" w:cs="Calibri"/>
                <w:sz w:val="16"/>
                <w:szCs w:val="16"/>
              </w:rPr>
            </w:pPr>
            <w:r>
              <w:rPr>
                <w:sz w:val="16"/>
              </w:rPr>
              <w:t>photovoltaics (PV)</w:t>
            </w:r>
          </w:p>
        </w:tc>
        <w:tc>
          <w:tcPr>
            <w:tcW w:w="954" w:type="dxa"/>
            <w:shd w:val="clear" w:color="auto" w:fill="auto"/>
            <w:tcMar>
              <w:top w:w="15" w:type="dxa"/>
              <w:left w:w="15" w:type="dxa"/>
              <w:bottom w:w="0" w:type="dxa"/>
              <w:right w:w="15" w:type="dxa"/>
            </w:tcMar>
            <w:vAlign w:val="center"/>
            <w:hideMark/>
          </w:tcPr>
          <w:p w14:paraId="4DECFE46" w14:textId="77777777" w:rsidR="00040350" w:rsidRPr="00040350" w:rsidRDefault="001757BC" w:rsidP="00040350">
            <w:pPr>
              <w:spacing w:after="0" w:line="259" w:lineRule="auto"/>
              <w:jc w:val="center"/>
              <w:rPr>
                <w:rFonts w:eastAsia="Calibri" w:cs="Calibri"/>
                <w:sz w:val="16"/>
                <w:szCs w:val="16"/>
              </w:rPr>
            </w:pPr>
            <w:r>
              <w:rPr>
                <w:sz w:val="16"/>
              </w:rPr>
              <w:t>0</w:t>
            </w:r>
          </w:p>
        </w:tc>
        <w:tc>
          <w:tcPr>
            <w:tcW w:w="954" w:type="dxa"/>
            <w:shd w:val="clear" w:color="auto" w:fill="auto"/>
            <w:tcMar>
              <w:top w:w="15" w:type="dxa"/>
              <w:left w:w="15" w:type="dxa"/>
              <w:bottom w:w="0" w:type="dxa"/>
              <w:right w:w="15" w:type="dxa"/>
            </w:tcMar>
            <w:vAlign w:val="center"/>
            <w:hideMark/>
          </w:tcPr>
          <w:p w14:paraId="17E3B181" w14:textId="77777777" w:rsidR="00040350" w:rsidRPr="00040350" w:rsidRDefault="001757BC" w:rsidP="00040350">
            <w:pPr>
              <w:spacing w:after="0" w:line="259" w:lineRule="auto"/>
              <w:jc w:val="center"/>
              <w:rPr>
                <w:rFonts w:eastAsia="Calibri" w:cs="Calibri"/>
                <w:sz w:val="16"/>
                <w:szCs w:val="16"/>
              </w:rPr>
            </w:pPr>
            <w:r>
              <w:rPr>
                <w:sz w:val="16"/>
              </w:rPr>
              <w:t>0</w:t>
            </w:r>
          </w:p>
        </w:tc>
        <w:tc>
          <w:tcPr>
            <w:tcW w:w="954" w:type="dxa"/>
            <w:shd w:val="clear" w:color="auto" w:fill="auto"/>
            <w:tcMar>
              <w:top w:w="15" w:type="dxa"/>
              <w:left w:w="15" w:type="dxa"/>
              <w:bottom w:w="0" w:type="dxa"/>
              <w:right w:w="15" w:type="dxa"/>
            </w:tcMar>
            <w:vAlign w:val="center"/>
            <w:hideMark/>
          </w:tcPr>
          <w:p w14:paraId="151D4ED3" w14:textId="77777777" w:rsidR="00040350" w:rsidRPr="00040350" w:rsidRDefault="001757BC" w:rsidP="00040350">
            <w:pPr>
              <w:spacing w:after="0" w:line="259" w:lineRule="auto"/>
              <w:jc w:val="center"/>
              <w:rPr>
                <w:rFonts w:eastAsia="Calibri" w:cs="Calibri"/>
                <w:sz w:val="16"/>
                <w:szCs w:val="16"/>
              </w:rPr>
            </w:pPr>
            <w:r>
              <w:rPr>
                <w:sz w:val="16"/>
              </w:rPr>
              <w:t>0</w:t>
            </w:r>
          </w:p>
        </w:tc>
        <w:tc>
          <w:tcPr>
            <w:tcW w:w="954" w:type="dxa"/>
            <w:shd w:val="clear" w:color="auto" w:fill="auto"/>
            <w:tcMar>
              <w:top w:w="15" w:type="dxa"/>
              <w:left w:w="15" w:type="dxa"/>
              <w:bottom w:w="0" w:type="dxa"/>
              <w:right w:w="15" w:type="dxa"/>
            </w:tcMar>
            <w:vAlign w:val="center"/>
            <w:hideMark/>
          </w:tcPr>
          <w:p w14:paraId="2065A788" w14:textId="77777777" w:rsidR="00040350" w:rsidRPr="00040350" w:rsidRDefault="001757BC" w:rsidP="00040350">
            <w:pPr>
              <w:spacing w:after="0" w:line="259" w:lineRule="auto"/>
              <w:jc w:val="center"/>
              <w:rPr>
                <w:rFonts w:eastAsia="Calibri" w:cs="Calibri"/>
                <w:sz w:val="16"/>
                <w:szCs w:val="16"/>
              </w:rPr>
            </w:pPr>
            <w:r>
              <w:rPr>
                <w:sz w:val="16"/>
              </w:rPr>
              <w:t>0</w:t>
            </w:r>
          </w:p>
        </w:tc>
        <w:tc>
          <w:tcPr>
            <w:tcW w:w="954" w:type="dxa"/>
            <w:shd w:val="clear" w:color="auto" w:fill="auto"/>
            <w:tcMar>
              <w:top w:w="15" w:type="dxa"/>
              <w:left w:w="15" w:type="dxa"/>
              <w:bottom w:w="0" w:type="dxa"/>
              <w:right w:w="15" w:type="dxa"/>
            </w:tcMar>
            <w:vAlign w:val="center"/>
            <w:hideMark/>
          </w:tcPr>
          <w:p w14:paraId="76D8CCB1" w14:textId="77777777" w:rsidR="00040350" w:rsidRPr="00040350" w:rsidRDefault="001757BC" w:rsidP="00040350">
            <w:pPr>
              <w:spacing w:after="0" w:line="259" w:lineRule="auto"/>
              <w:jc w:val="center"/>
              <w:rPr>
                <w:rFonts w:eastAsia="Calibri" w:cs="Calibri"/>
                <w:sz w:val="16"/>
                <w:szCs w:val="16"/>
              </w:rPr>
            </w:pPr>
            <w:r>
              <w:rPr>
                <w:sz w:val="16"/>
              </w:rPr>
              <w:t>0</w:t>
            </w:r>
          </w:p>
        </w:tc>
      </w:tr>
      <w:tr w:rsidR="001757BC" w14:paraId="2B5CA420" w14:textId="77777777" w:rsidTr="00CA7F87">
        <w:trPr>
          <w:cantSplit/>
          <w:trHeight w:val="249"/>
        </w:trPr>
        <w:tc>
          <w:tcPr>
            <w:tcW w:w="4318" w:type="dxa"/>
            <w:shd w:val="clear" w:color="auto" w:fill="auto"/>
            <w:tcMar>
              <w:top w:w="15" w:type="dxa"/>
              <w:left w:w="405" w:type="dxa"/>
              <w:bottom w:w="0" w:type="dxa"/>
              <w:right w:w="15" w:type="dxa"/>
            </w:tcMar>
            <w:vAlign w:val="center"/>
            <w:hideMark/>
          </w:tcPr>
          <w:p w14:paraId="6853CAB2" w14:textId="77777777" w:rsidR="00040350" w:rsidRPr="00040350" w:rsidRDefault="001757BC" w:rsidP="00040350">
            <w:pPr>
              <w:spacing w:after="0" w:line="259" w:lineRule="auto"/>
              <w:ind w:left="-273"/>
              <w:jc w:val="left"/>
              <w:rPr>
                <w:rFonts w:eastAsia="Calibri" w:cs="Calibri"/>
                <w:sz w:val="16"/>
                <w:szCs w:val="16"/>
              </w:rPr>
            </w:pPr>
            <w:r>
              <w:rPr>
                <w:sz w:val="16"/>
              </w:rPr>
              <w:t>biomass</w:t>
            </w:r>
          </w:p>
        </w:tc>
        <w:tc>
          <w:tcPr>
            <w:tcW w:w="954" w:type="dxa"/>
            <w:shd w:val="clear" w:color="auto" w:fill="auto"/>
            <w:tcMar>
              <w:top w:w="15" w:type="dxa"/>
              <w:left w:w="15" w:type="dxa"/>
              <w:bottom w:w="0" w:type="dxa"/>
              <w:right w:w="15" w:type="dxa"/>
            </w:tcMar>
            <w:vAlign w:val="center"/>
            <w:hideMark/>
          </w:tcPr>
          <w:p w14:paraId="7193FDA1" w14:textId="77777777" w:rsidR="00040350" w:rsidRPr="00040350" w:rsidRDefault="001757BC" w:rsidP="00040350">
            <w:pPr>
              <w:spacing w:after="0" w:line="259" w:lineRule="auto"/>
              <w:jc w:val="center"/>
              <w:rPr>
                <w:rFonts w:eastAsia="Calibri" w:cs="Calibri"/>
                <w:sz w:val="16"/>
                <w:szCs w:val="16"/>
              </w:rPr>
            </w:pPr>
            <w:r>
              <w:rPr>
                <w:sz w:val="16"/>
              </w:rPr>
              <w:t>20</w:t>
            </w:r>
          </w:p>
        </w:tc>
        <w:tc>
          <w:tcPr>
            <w:tcW w:w="954" w:type="dxa"/>
            <w:shd w:val="clear" w:color="auto" w:fill="auto"/>
            <w:tcMar>
              <w:top w:w="15" w:type="dxa"/>
              <w:left w:w="15" w:type="dxa"/>
              <w:bottom w:w="0" w:type="dxa"/>
              <w:right w:w="15" w:type="dxa"/>
            </w:tcMar>
            <w:vAlign w:val="center"/>
            <w:hideMark/>
          </w:tcPr>
          <w:p w14:paraId="55760A10" w14:textId="77777777" w:rsidR="00040350" w:rsidRPr="00040350" w:rsidRDefault="001757BC" w:rsidP="00040350">
            <w:pPr>
              <w:spacing w:after="0" w:line="259" w:lineRule="auto"/>
              <w:jc w:val="center"/>
              <w:rPr>
                <w:rFonts w:eastAsia="Calibri" w:cs="Calibri"/>
                <w:sz w:val="16"/>
                <w:szCs w:val="16"/>
              </w:rPr>
            </w:pPr>
            <w:r>
              <w:rPr>
                <w:sz w:val="16"/>
              </w:rPr>
              <w:t>20</w:t>
            </w:r>
          </w:p>
        </w:tc>
        <w:tc>
          <w:tcPr>
            <w:tcW w:w="954" w:type="dxa"/>
            <w:shd w:val="clear" w:color="auto" w:fill="auto"/>
            <w:tcMar>
              <w:top w:w="15" w:type="dxa"/>
              <w:left w:w="15" w:type="dxa"/>
              <w:bottom w:w="0" w:type="dxa"/>
              <w:right w:w="15" w:type="dxa"/>
            </w:tcMar>
            <w:vAlign w:val="center"/>
            <w:hideMark/>
          </w:tcPr>
          <w:p w14:paraId="2C6CFC54" w14:textId="77777777" w:rsidR="00040350" w:rsidRPr="00040350" w:rsidRDefault="001757BC" w:rsidP="00040350">
            <w:pPr>
              <w:spacing w:after="0" w:line="259" w:lineRule="auto"/>
              <w:jc w:val="center"/>
              <w:rPr>
                <w:rFonts w:eastAsia="Calibri" w:cs="Calibri"/>
                <w:sz w:val="16"/>
                <w:szCs w:val="16"/>
              </w:rPr>
            </w:pPr>
            <w:r>
              <w:rPr>
                <w:sz w:val="16"/>
              </w:rPr>
              <w:t>20</w:t>
            </w:r>
          </w:p>
        </w:tc>
        <w:tc>
          <w:tcPr>
            <w:tcW w:w="954" w:type="dxa"/>
            <w:shd w:val="clear" w:color="auto" w:fill="auto"/>
            <w:tcMar>
              <w:top w:w="15" w:type="dxa"/>
              <w:left w:w="15" w:type="dxa"/>
              <w:bottom w:w="0" w:type="dxa"/>
              <w:right w:w="15" w:type="dxa"/>
            </w:tcMar>
            <w:vAlign w:val="center"/>
            <w:hideMark/>
          </w:tcPr>
          <w:p w14:paraId="6C18E74C" w14:textId="77777777" w:rsidR="00040350" w:rsidRPr="00040350" w:rsidRDefault="001757BC" w:rsidP="00040350">
            <w:pPr>
              <w:spacing w:after="0" w:line="259" w:lineRule="auto"/>
              <w:jc w:val="center"/>
              <w:rPr>
                <w:rFonts w:eastAsia="Calibri" w:cs="Calibri"/>
                <w:sz w:val="16"/>
                <w:szCs w:val="16"/>
              </w:rPr>
            </w:pPr>
            <w:r>
              <w:rPr>
                <w:sz w:val="16"/>
              </w:rPr>
              <w:t>20</w:t>
            </w:r>
          </w:p>
        </w:tc>
        <w:tc>
          <w:tcPr>
            <w:tcW w:w="954" w:type="dxa"/>
            <w:shd w:val="clear" w:color="auto" w:fill="auto"/>
            <w:tcMar>
              <w:top w:w="15" w:type="dxa"/>
              <w:left w:w="15" w:type="dxa"/>
              <w:bottom w:w="0" w:type="dxa"/>
              <w:right w:w="15" w:type="dxa"/>
            </w:tcMar>
            <w:vAlign w:val="center"/>
            <w:hideMark/>
          </w:tcPr>
          <w:p w14:paraId="126E4513" w14:textId="77777777" w:rsidR="00040350" w:rsidRPr="00040350" w:rsidRDefault="001757BC" w:rsidP="00040350">
            <w:pPr>
              <w:spacing w:after="0" w:line="259" w:lineRule="auto"/>
              <w:jc w:val="center"/>
              <w:rPr>
                <w:rFonts w:eastAsia="Calibri" w:cs="Calibri"/>
                <w:sz w:val="16"/>
                <w:szCs w:val="16"/>
              </w:rPr>
            </w:pPr>
            <w:r>
              <w:rPr>
                <w:sz w:val="16"/>
              </w:rPr>
              <w:t>20</w:t>
            </w:r>
          </w:p>
        </w:tc>
      </w:tr>
      <w:tr w:rsidR="001757BC" w14:paraId="08633A56" w14:textId="77777777" w:rsidTr="00CA7F87">
        <w:trPr>
          <w:cantSplit/>
          <w:trHeight w:val="249"/>
        </w:trPr>
        <w:tc>
          <w:tcPr>
            <w:tcW w:w="4318" w:type="dxa"/>
            <w:shd w:val="clear" w:color="auto" w:fill="auto"/>
            <w:tcMar>
              <w:top w:w="15" w:type="dxa"/>
              <w:left w:w="405" w:type="dxa"/>
              <w:bottom w:w="0" w:type="dxa"/>
              <w:right w:w="15" w:type="dxa"/>
            </w:tcMar>
            <w:vAlign w:val="center"/>
            <w:hideMark/>
          </w:tcPr>
          <w:p w14:paraId="1C111846" w14:textId="77777777" w:rsidR="00040350" w:rsidRPr="00040350" w:rsidRDefault="001757BC" w:rsidP="00040350">
            <w:pPr>
              <w:spacing w:after="0" w:line="259" w:lineRule="auto"/>
              <w:ind w:left="-273"/>
              <w:jc w:val="left"/>
              <w:rPr>
                <w:rFonts w:eastAsia="Calibri" w:cs="Calibri"/>
                <w:sz w:val="16"/>
                <w:szCs w:val="16"/>
              </w:rPr>
            </w:pPr>
            <w:r>
              <w:rPr>
                <w:sz w:val="16"/>
              </w:rPr>
              <w:t>natural gas – OCGT</w:t>
            </w:r>
          </w:p>
        </w:tc>
        <w:tc>
          <w:tcPr>
            <w:tcW w:w="954" w:type="dxa"/>
            <w:shd w:val="clear" w:color="auto" w:fill="auto"/>
            <w:tcMar>
              <w:top w:w="15" w:type="dxa"/>
              <w:left w:w="15" w:type="dxa"/>
              <w:bottom w:w="0" w:type="dxa"/>
              <w:right w:w="15" w:type="dxa"/>
            </w:tcMar>
            <w:vAlign w:val="center"/>
            <w:hideMark/>
          </w:tcPr>
          <w:p w14:paraId="56DCF531" w14:textId="77777777" w:rsidR="00040350" w:rsidRPr="00040350" w:rsidRDefault="001757BC" w:rsidP="00040350">
            <w:pPr>
              <w:spacing w:after="0" w:line="259" w:lineRule="auto"/>
              <w:jc w:val="center"/>
              <w:rPr>
                <w:rFonts w:eastAsia="Calibri" w:cs="Calibri"/>
                <w:sz w:val="16"/>
                <w:szCs w:val="16"/>
              </w:rPr>
            </w:pPr>
            <w:r>
              <w:rPr>
                <w:sz w:val="16"/>
              </w:rPr>
              <w:t>26</w:t>
            </w:r>
          </w:p>
        </w:tc>
        <w:tc>
          <w:tcPr>
            <w:tcW w:w="954" w:type="dxa"/>
            <w:shd w:val="clear" w:color="auto" w:fill="auto"/>
            <w:tcMar>
              <w:top w:w="15" w:type="dxa"/>
              <w:left w:w="15" w:type="dxa"/>
              <w:bottom w:w="0" w:type="dxa"/>
              <w:right w:w="15" w:type="dxa"/>
            </w:tcMar>
            <w:vAlign w:val="center"/>
            <w:hideMark/>
          </w:tcPr>
          <w:p w14:paraId="75B748BE" w14:textId="77777777" w:rsidR="00040350" w:rsidRPr="00040350" w:rsidRDefault="001757BC" w:rsidP="00040350">
            <w:pPr>
              <w:spacing w:after="0" w:line="259" w:lineRule="auto"/>
              <w:jc w:val="center"/>
              <w:rPr>
                <w:rFonts w:eastAsia="Calibri" w:cs="Calibri"/>
                <w:sz w:val="16"/>
                <w:szCs w:val="16"/>
              </w:rPr>
            </w:pPr>
            <w:r>
              <w:rPr>
                <w:sz w:val="16"/>
              </w:rPr>
              <w:t>26</w:t>
            </w:r>
          </w:p>
        </w:tc>
        <w:tc>
          <w:tcPr>
            <w:tcW w:w="954" w:type="dxa"/>
            <w:shd w:val="clear" w:color="auto" w:fill="auto"/>
            <w:tcMar>
              <w:top w:w="15" w:type="dxa"/>
              <w:left w:w="15" w:type="dxa"/>
              <w:bottom w:w="0" w:type="dxa"/>
              <w:right w:w="15" w:type="dxa"/>
            </w:tcMar>
            <w:vAlign w:val="center"/>
            <w:hideMark/>
          </w:tcPr>
          <w:p w14:paraId="136E891A" w14:textId="77777777" w:rsidR="00040350" w:rsidRPr="00040350" w:rsidRDefault="001757BC" w:rsidP="00040350">
            <w:pPr>
              <w:spacing w:after="0" w:line="259" w:lineRule="auto"/>
              <w:jc w:val="center"/>
              <w:rPr>
                <w:rFonts w:eastAsia="Calibri" w:cs="Calibri"/>
                <w:sz w:val="16"/>
                <w:szCs w:val="16"/>
              </w:rPr>
            </w:pPr>
            <w:r>
              <w:rPr>
                <w:sz w:val="16"/>
              </w:rPr>
              <w:t>26</w:t>
            </w:r>
          </w:p>
        </w:tc>
        <w:tc>
          <w:tcPr>
            <w:tcW w:w="954" w:type="dxa"/>
            <w:shd w:val="clear" w:color="auto" w:fill="auto"/>
            <w:tcMar>
              <w:top w:w="15" w:type="dxa"/>
              <w:left w:w="15" w:type="dxa"/>
              <w:bottom w:w="0" w:type="dxa"/>
              <w:right w:w="15" w:type="dxa"/>
            </w:tcMar>
            <w:vAlign w:val="center"/>
            <w:hideMark/>
          </w:tcPr>
          <w:p w14:paraId="128E6977" w14:textId="77777777" w:rsidR="00040350" w:rsidRPr="00040350" w:rsidRDefault="001757BC" w:rsidP="00040350">
            <w:pPr>
              <w:spacing w:after="0" w:line="259" w:lineRule="auto"/>
              <w:jc w:val="center"/>
              <w:rPr>
                <w:rFonts w:eastAsia="Calibri" w:cs="Calibri"/>
                <w:sz w:val="16"/>
                <w:szCs w:val="16"/>
              </w:rPr>
            </w:pPr>
            <w:r>
              <w:rPr>
                <w:sz w:val="16"/>
              </w:rPr>
              <w:t>26</w:t>
            </w:r>
          </w:p>
        </w:tc>
        <w:tc>
          <w:tcPr>
            <w:tcW w:w="954" w:type="dxa"/>
            <w:shd w:val="clear" w:color="auto" w:fill="auto"/>
            <w:tcMar>
              <w:top w:w="15" w:type="dxa"/>
              <w:left w:w="15" w:type="dxa"/>
              <w:bottom w:w="0" w:type="dxa"/>
              <w:right w:w="15" w:type="dxa"/>
            </w:tcMar>
            <w:vAlign w:val="center"/>
            <w:hideMark/>
          </w:tcPr>
          <w:p w14:paraId="7C70A47D" w14:textId="77777777" w:rsidR="00040350" w:rsidRPr="00040350" w:rsidRDefault="001757BC" w:rsidP="00040350">
            <w:pPr>
              <w:spacing w:after="0" w:line="259" w:lineRule="auto"/>
              <w:jc w:val="center"/>
              <w:rPr>
                <w:rFonts w:eastAsia="Calibri" w:cs="Calibri"/>
                <w:sz w:val="16"/>
                <w:szCs w:val="16"/>
              </w:rPr>
            </w:pPr>
            <w:r>
              <w:rPr>
                <w:sz w:val="16"/>
              </w:rPr>
              <w:t>26</w:t>
            </w:r>
          </w:p>
        </w:tc>
      </w:tr>
      <w:tr w:rsidR="001757BC" w14:paraId="58D81247" w14:textId="77777777" w:rsidTr="00CA7F87">
        <w:trPr>
          <w:cantSplit/>
          <w:trHeight w:val="249"/>
        </w:trPr>
        <w:tc>
          <w:tcPr>
            <w:tcW w:w="4318" w:type="dxa"/>
            <w:shd w:val="clear" w:color="auto" w:fill="auto"/>
            <w:tcMar>
              <w:top w:w="15" w:type="dxa"/>
              <w:left w:w="405" w:type="dxa"/>
              <w:bottom w:w="0" w:type="dxa"/>
              <w:right w:w="15" w:type="dxa"/>
            </w:tcMar>
            <w:vAlign w:val="center"/>
            <w:hideMark/>
          </w:tcPr>
          <w:p w14:paraId="61C1B082" w14:textId="77777777" w:rsidR="00040350" w:rsidRPr="00040350" w:rsidRDefault="001757BC" w:rsidP="00040350">
            <w:pPr>
              <w:spacing w:after="0" w:line="259" w:lineRule="auto"/>
              <w:ind w:left="-273"/>
              <w:jc w:val="left"/>
              <w:rPr>
                <w:rFonts w:eastAsia="Calibri" w:cs="Calibri"/>
                <w:sz w:val="16"/>
                <w:szCs w:val="16"/>
              </w:rPr>
            </w:pPr>
            <w:r>
              <w:rPr>
                <w:sz w:val="16"/>
              </w:rPr>
              <w:t>natural gas – CCGT</w:t>
            </w:r>
          </w:p>
        </w:tc>
        <w:tc>
          <w:tcPr>
            <w:tcW w:w="954" w:type="dxa"/>
            <w:shd w:val="clear" w:color="auto" w:fill="auto"/>
            <w:tcMar>
              <w:top w:w="15" w:type="dxa"/>
              <w:left w:w="15" w:type="dxa"/>
              <w:bottom w:w="0" w:type="dxa"/>
              <w:right w:w="15" w:type="dxa"/>
            </w:tcMar>
            <w:vAlign w:val="center"/>
            <w:hideMark/>
          </w:tcPr>
          <w:p w14:paraId="5E9D5F10" w14:textId="77777777" w:rsidR="00040350" w:rsidRPr="00040350" w:rsidRDefault="001757BC" w:rsidP="00040350">
            <w:pPr>
              <w:spacing w:after="0" w:line="259" w:lineRule="auto"/>
              <w:jc w:val="center"/>
              <w:rPr>
                <w:rFonts w:eastAsia="Calibri" w:cs="Calibri"/>
                <w:sz w:val="16"/>
                <w:szCs w:val="16"/>
              </w:rPr>
            </w:pPr>
            <w:r>
              <w:rPr>
                <w:sz w:val="16"/>
              </w:rPr>
              <w:t>10</w:t>
            </w:r>
          </w:p>
        </w:tc>
        <w:tc>
          <w:tcPr>
            <w:tcW w:w="954" w:type="dxa"/>
            <w:shd w:val="clear" w:color="auto" w:fill="auto"/>
            <w:tcMar>
              <w:top w:w="15" w:type="dxa"/>
              <w:left w:w="15" w:type="dxa"/>
              <w:bottom w:w="0" w:type="dxa"/>
              <w:right w:w="15" w:type="dxa"/>
            </w:tcMar>
            <w:vAlign w:val="center"/>
            <w:hideMark/>
          </w:tcPr>
          <w:p w14:paraId="5654E1F8" w14:textId="77777777" w:rsidR="00040350" w:rsidRPr="00040350" w:rsidRDefault="001757BC" w:rsidP="00040350">
            <w:pPr>
              <w:spacing w:after="0" w:line="259" w:lineRule="auto"/>
              <w:jc w:val="center"/>
              <w:rPr>
                <w:rFonts w:eastAsia="Calibri" w:cs="Calibri"/>
                <w:sz w:val="16"/>
                <w:szCs w:val="16"/>
              </w:rPr>
            </w:pPr>
            <w:r>
              <w:rPr>
                <w:sz w:val="16"/>
              </w:rPr>
              <w:t>10</w:t>
            </w:r>
          </w:p>
        </w:tc>
        <w:tc>
          <w:tcPr>
            <w:tcW w:w="954" w:type="dxa"/>
            <w:shd w:val="clear" w:color="auto" w:fill="auto"/>
            <w:tcMar>
              <w:top w:w="15" w:type="dxa"/>
              <w:left w:w="15" w:type="dxa"/>
              <w:bottom w:w="0" w:type="dxa"/>
              <w:right w:w="15" w:type="dxa"/>
            </w:tcMar>
            <w:vAlign w:val="center"/>
            <w:hideMark/>
          </w:tcPr>
          <w:p w14:paraId="116DDC49" w14:textId="77777777" w:rsidR="00040350" w:rsidRPr="00040350" w:rsidRDefault="001757BC" w:rsidP="00040350">
            <w:pPr>
              <w:spacing w:after="0" w:line="259" w:lineRule="auto"/>
              <w:jc w:val="center"/>
              <w:rPr>
                <w:rFonts w:eastAsia="Calibri" w:cs="Calibri"/>
                <w:sz w:val="16"/>
                <w:szCs w:val="16"/>
              </w:rPr>
            </w:pPr>
            <w:r>
              <w:rPr>
                <w:sz w:val="16"/>
              </w:rPr>
              <w:t>10</w:t>
            </w:r>
          </w:p>
        </w:tc>
        <w:tc>
          <w:tcPr>
            <w:tcW w:w="954" w:type="dxa"/>
            <w:shd w:val="clear" w:color="auto" w:fill="auto"/>
            <w:tcMar>
              <w:top w:w="15" w:type="dxa"/>
              <w:left w:w="15" w:type="dxa"/>
              <w:bottom w:w="0" w:type="dxa"/>
              <w:right w:w="15" w:type="dxa"/>
            </w:tcMar>
            <w:vAlign w:val="center"/>
            <w:hideMark/>
          </w:tcPr>
          <w:p w14:paraId="3EA8934B" w14:textId="77777777" w:rsidR="00040350" w:rsidRPr="00040350" w:rsidRDefault="001757BC" w:rsidP="00040350">
            <w:pPr>
              <w:spacing w:after="0" w:line="259" w:lineRule="auto"/>
              <w:jc w:val="center"/>
              <w:rPr>
                <w:rFonts w:eastAsia="Calibri" w:cs="Calibri"/>
                <w:sz w:val="16"/>
                <w:szCs w:val="16"/>
              </w:rPr>
            </w:pPr>
            <w:r>
              <w:rPr>
                <w:sz w:val="16"/>
              </w:rPr>
              <w:t>10</w:t>
            </w:r>
          </w:p>
        </w:tc>
        <w:tc>
          <w:tcPr>
            <w:tcW w:w="954" w:type="dxa"/>
            <w:shd w:val="clear" w:color="auto" w:fill="auto"/>
            <w:tcMar>
              <w:top w:w="15" w:type="dxa"/>
              <w:left w:w="15" w:type="dxa"/>
              <w:bottom w:w="0" w:type="dxa"/>
              <w:right w:w="15" w:type="dxa"/>
            </w:tcMar>
            <w:vAlign w:val="center"/>
            <w:hideMark/>
          </w:tcPr>
          <w:p w14:paraId="6427759E" w14:textId="77777777" w:rsidR="00040350" w:rsidRPr="00040350" w:rsidRDefault="001757BC" w:rsidP="00040350">
            <w:pPr>
              <w:spacing w:after="0" w:line="259" w:lineRule="auto"/>
              <w:jc w:val="center"/>
              <w:rPr>
                <w:rFonts w:eastAsia="Calibri" w:cs="Calibri"/>
                <w:sz w:val="16"/>
                <w:szCs w:val="16"/>
              </w:rPr>
            </w:pPr>
            <w:r>
              <w:rPr>
                <w:sz w:val="16"/>
              </w:rPr>
              <w:t>10</w:t>
            </w:r>
          </w:p>
        </w:tc>
      </w:tr>
      <w:tr w:rsidR="001757BC" w14:paraId="0289087B" w14:textId="77777777" w:rsidTr="00CA7F87">
        <w:trPr>
          <w:cantSplit/>
          <w:trHeight w:val="249"/>
        </w:trPr>
        <w:tc>
          <w:tcPr>
            <w:tcW w:w="4318" w:type="dxa"/>
            <w:shd w:val="clear" w:color="auto" w:fill="auto"/>
            <w:tcMar>
              <w:top w:w="15" w:type="dxa"/>
              <w:left w:w="405" w:type="dxa"/>
              <w:bottom w:w="0" w:type="dxa"/>
              <w:right w:w="15" w:type="dxa"/>
            </w:tcMar>
            <w:vAlign w:val="center"/>
            <w:hideMark/>
          </w:tcPr>
          <w:p w14:paraId="74420C80" w14:textId="77777777" w:rsidR="00040350" w:rsidRPr="00040350" w:rsidRDefault="001757BC" w:rsidP="00040350">
            <w:pPr>
              <w:spacing w:after="0" w:line="259" w:lineRule="auto"/>
              <w:ind w:left="-273"/>
              <w:jc w:val="left"/>
              <w:rPr>
                <w:rFonts w:eastAsia="Calibri" w:cs="Calibri"/>
                <w:sz w:val="16"/>
                <w:szCs w:val="16"/>
              </w:rPr>
            </w:pPr>
            <w:r>
              <w:rPr>
                <w:sz w:val="16"/>
              </w:rPr>
              <w:t>natural gas – CCGT + CCS</w:t>
            </w:r>
          </w:p>
        </w:tc>
        <w:tc>
          <w:tcPr>
            <w:tcW w:w="954" w:type="dxa"/>
            <w:shd w:val="clear" w:color="auto" w:fill="auto"/>
            <w:tcMar>
              <w:top w:w="15" w:type="dxa"/>
              <w:left w:w="15" w:type="dxa"/>
              <w:bottom w:w="0" w:type="dxa"/>
              <w:right w:w="15" w:type="dxa"/>
            </w:tcMar>
            <w:vAlign w:val="center"/>
            <w:hideMark/>
          </w:tcPr>
          <w:p w14:paraId="24E67B1F" w14:textId="77777777" w:rsidR="00040350" w:rsidRPr="00040350" w:rsidRDefault="001757BC" w:rsidP="00040350">
            <w:pPr>
              <w:spacing w:after="0" w:line="259" w:lineRule="auto"/>
              <w:jc w:val="center"/>
              <w:rPr>
                <w:rFonts w:eastAsia="Calibri" w:cs="Calibri"/>
                <w:sz w:val="16"/>
                <w:szCs w:val="16"/>
              </w:rPr>
            </w:pPr>
            <w:r>
              <w:rPr>
                <w:sz w:val="16"/>
              </w:rPr>
              <w:t>26</w:t>
            </w:r>
          </w:p>
        </w:tc>
        <w:tc>
          <w:tcPr>
            <w:tcW w:w="954" w:type="dxa"/>
            <w:shd w:val="clear" w:color="auto" w:fill="auto"/>
            <w:tcMar>
              <w:top w:w="15" w:type="dxa"/>
              <w:left w:w="15" w:type="dxa"/>
              <w:bottom w:w="0" w:type="dxa"/>
              <w:right w:w="15" w:type="dxa"/>
            </w:tcMar>
            <w:vAlign w:val="center"/>
            <w:hideMark/>
          </w:tcPr>
          <w:p w14:paraId="390E080A" w14:textId="77777777" w:rsidR="00040350" w:rsidRPr="00040350" w:rsidRDefault="001757BC" w:rsidP="00040350">
            <w:pPr>
              <w:spacing w:after="0" w:line="259" w:lineRule="auto"/>
              <w:jc w:val="center"/>
              <w:rPr>
                <w:rFonts w:eastAsia="Calibri" w:cs="Calibri"/>
                <w:sz w:val="16"/>
                <w:szCs w:val="16"/>
              </w:rPr>
            </w:pPr>
            <w:r>
              <w:rPr>
                <w:sz w:val="16"/>
              </w:rPr>
              <w:t>26</w:t>
            </w:r>
          </w:p>
        </w:tc>
        <w:tc>
          <w:tcPr>
            <w:tcW w:w="954" w:type="dxa"/>
            <w:shd w:val="clear" w:color="auto" w:fill="auto"/>
            <w:tcMar>
              <w:top w:w="15" w:type="dxa"/>
              <w:left w:w="15" w:type="dxa"/>
              <w:bottom w:w="0" w:type="dxa"/>
              <w:right w:w="15" w:type="dxa"/>
            </w:tcMar>
            <w:vAlign w:val="center"/>
            <w:hideMark/>
          </w:tcPr>
          <w:p w14:paraId="6A572ED0" w14:textId="77777777" w:rsidR="00040350" w:rsidRPr="00040350" w:rsidRDefault="001757BC" w:rsidP="00040350">
            <w:pPr>
              <w:spacing w:after="0" w:line="259" w:lineRule="auto"/>
              <w:jc w:val="center"/>
              <w:rPr>
                <w:rFonts w:eastAsia="Calibri" w:cs="Calibri"/>
                <w:sz w:val="16"/>
                <w:szCs w:val="16"/>
              </w:rPr>
            </w:pPr>
            <w:r>
              <w:rPr>
                <w:sz w:val="16"/>
              </w:rPr>
              <w:t>26</w:t>
            </w:r>
          </w:p>
        </w:tc>
        <w:tc>
          <w:tcPr>
            <w:tcW w:w="954" w:type="dxa"/>
            <w:shd w:val="clear" w:color="auto" w:fill="auto"/>
            <w:tcMar>
              <w:top w:w="15" w:type="dxa"/>
              <w:left w:w="15" w:type="dxa"/>
              <w:bottom w:w="0" w:type="dxa"/>
              <w:right w:w="15" w:type="dxa"/>
            </w:tcMar>
            <w:vAlign w:val="center"/>
            <w:hideMark/>
          </w:tcPr>
          <w:p w14:paraId="2DABD0D5" w14:textId="77777777" w:rsidR="00040350" w:rsidRPr="00040350" w:rsidRDefault="001757BC" w:rsidP="00040350">
            <w:pPr>
              <w:spacing w:after="0" w:line="259" w:lineRule="auto"/>
              <w:jc w:val="center"/>
              <w:rPr>
                <w:rFonts w:eastAsia="Calibri" w:cs="Calibri"/>
                <w:sz w:val="16"/>
                <w:szCs w:val="16"/>
              </w:rPr>
            </w:pPr>
            <w:r>
              <w:rPr>
                <w:sz w:val="16"/>
              </w:rPr>
              <w:t>26</w:t>
            </w:r>
          </w:p>
        </w:tc>
        <w:tc>
          <w:tcPr>
            <w:tcW w:w="954" w:type="dxa"/>
            <w:shd w:val="clear" w:color="auto" w:fill="auto"/>
            <w:tcMar>
              <w:top w:w="15" w:type="dxa"/>
              <w:left w:w="15" w:type="dxa"/>
              <w:bottom w:w="0" w:type="dxa"/>
              <w:right w:w="15" w:type="dxa"/>
            </w:tcMar>
            <w:vAlign w:val="center"/>
            <w:hideMark/>
          </w:tcPr>
          <w:p w14:paraId="33774B1B" w14:textId="77777777" w:rsidR="00040350" w:rsidRPr="00040350" w:rsidRDefault="001757BC" w:rsidP="00040350">
            <w:pPr>
              <w:spacing w:after="0" w:line="259" w:lineRule="auto"/>
              <w:jc w:val="center"/>
              <w:rPr>
                <w:rFonts w:eastAsia="Calibri" w:cs="Calibri"/>
                <w:sz w:val="16"/>
                <w:szCs w:val="16"/>
              </w:rPr>
            </w:pPr>
            <w:r>
              <w:rPr>
                <w:sz w:val="16"/>
              </w:rPr>
              <w:t>26</w:t>
            </w:r>
          </w:p>
        </w:tc>
      </w:tr>
      <w:tr w:rsidR="001757BC" w14:paraId="7E5BB437" w14:textId="77777777" w:rsidTr="00CA7F87">
        <w:trPr>
          <w:cantSplit/>
          <w:trHeight w:val="249"/>
        </w:trPr>
        <w:tc>
          <w:tcPr>
            <w:tcW w:w="4318" w:type="dxa"/>
            <w:shd w:val="clear" w:color="auto" w:fill="auto"/>
            <w:tcMar>
              <w:top w:w="15" w:type="dxa"/>
              <w:left w:w="405" w:type="dxa"/>
              <w:bottom w:w="0" w:type="dxa"/>
              <w:right w:w="15" w:type="dxa"/>
            </w:tcMar>
            <w:vAlign w:val="center"/>
            <w:hideMark/>
          </w:tcPr>
          <w:p w14:paraId="5E16F69A" w14:textId="77777777" w:rsidR="00040350" w:rsidRPr="00040350" w:rsidRDefault="001757BC" w:rsidP="00040350">
            <w:pPr>
              <w:spacing w:after="0" w:line="259" w:lineRule="auto"/>
              <w:ind w:left="-273"/>
              <w:jc w:val="left"/>
              <w:rPr>
                <w:rFonts w:eastAsia="Calibri" w:cs="Calibri"/>
                <w:sz w:val="16"/>
                <w:szCs w:val="16"/>
              </w:rPr>
            </w:pPr>
            <w:r>
              <w:rPr>
                <w:sz w:val="16"/>
              </w:rPr>
              <w:t>hard coal – ASC PC</w:t>
            </w:r>
          </w:p>
        </w:tc>
        <w:tc>
          <w:tcPr>
            <w:tcW w:w="954" w:type="dxa"/>
            <w:shd w:val="clear" w:color="auto" w:fill="auto"/>
            <w:tcMar>
              <w:top w:w="15" w:type="dxa"/>
              <w:left w:w="15" w:type="dxa"/>
              <w:bottom w:w="0" w:type="dxa"/>
              <w:right w:w="15" w:type="dxa"/>
            </w:tcMar>
            <w:vAlign w:val="center"/>
            <w:hideMark/>
          </w:tcPr>
          <w:p w14:paraId="31FF5A53" w14:textId="77777777" w:rsidR="00040350" w:rsidRPr="00040350" w:rsidRDefault="001757BC" w:rsidP="00040350">
            <w:pPr>
              <w:spacing w:after="0" w:line="259" w:lineRule="auto"/>
              <w:jc w:val="center"/>
              <w:rPr>
                <w:rFonts w:eastAsia="Calibri" w:cs="Calibri"/>
                <w:sz w:val="16"/>
                <w:szCs w:val="16"/>
              </w:rPr>
            </w:pPr>
            <w:r>
              <w:rPr>
                <w:sz w:val="16"/>
              </w:rPr>
              <w:t>18</w:t>
            </w:r>
          </w:p>
        </w:tc>
        <w:tc>
          <w:tcPr>
            <w:tcW w:w="954" w:type="dxa"/>
            <w:shd w:val="clear" w:color="auto" w:fill="auto"/>
            <w:tcMar>
              <w:top w:w="15" w:type="dxa"/>
              <w:left w:w="15" w:type="dxa"/>
              <w:bottom w:w="0" w:type="dxa"/>
              <w:right w:w="15" w:type="dxa"/>
            </w:tcMar>
            <w:vAlign w:val="center"/>
            <w:hideMark/>
          </w:tcPr>
          <w:p w14:paraId="2C38ED9B" w14:textId="77777777" w:rsidR="00040350" w:rsidRPr="00040350" w:rsidRDefault="001757BC" w:rsidP="00040350">
            <w:pPr>
              <w:spacing w:after="0" w:line="259" w:lineRule="auto"/>
              <w:jc w:val="center"/>
              <w:rPr>
                <w:rFonts w:eastAsia="Calibri" w:cs="Calibri"/>
                <w:sz w:val="16"/>
                <w:szCs w:val="16"/>
              </w:rPr>
            </w:pPr>
            <w:r>
              <w:rPr>
                <w:sz w:val="16"/>
              </w:rPr>
              <w:t>18</w:t>
            </w:r>
          </w:p>
        </w:tc>
        <w:tc>
          <w:tcPr>
            <w:tcW w:w="954" w:type="dxa"/>
            <w:shd w:val="clear" w:color="auto" w:fill="auto"/>
            <w:tcMar>
              <w:top w:w="15" w:type="dxa"/>
              <w:left w:w="15" w:type="dxa"/>
              <w:bottom w:w="0" w:type="dxa"/>
              <w:right w:w="15" w:type="dxa"/>
            </w:tcMar>
            <w:vAlign w:val="center"/>
            <w:hideMark/>
          </w:tcPr>
          <w:p w14:paraId="1F0029C7" w14:textId="77777777" w:rsidR="00040350" w:rsidRPr="00040350" w:rsidRDefault="001757BC" w:rsidP="00040350">
            <w:pPr>
              <w:spacing w:after="0" w:line="259" w:lineRule="auto"/>
              <w:jc w:val="center"/>
              <w:rPr>
                <w:rFonts w:eastAsia="Calibri" w:cs="Calibri"/>
                <w:sz w:val="16"/>
                <w:szCs w:val="16"/>
              </w:rPr>
            </w:pPr>
            <w:r>
              <w:rPr>
                <w:sz w:val="16"/>
              </w:rPr>
              <w:t>18</w:t>
            </w:r>
          </w:p>
        </w:tc>
        <w:tc>
          <w:tcPr>
            <w:tcW w:w="954" w:type="dxa"/>
            <w:shd w:val="clear" w:color="auto" w:fill="auto"/>
            <w:tcMar>
              <w:top w:w="15" w:type="dxa"/>
              <w:left w:w="15" w:type="dxa"/>
              <w:bottom w:w="0" w:type="dxa"/>
              <w:right w:w="15" w:type="dxa"/>
            </w:tcMar>
            <w:vAlign w:val="center"/>
            <w:hideMark/>
          </w:tcPr>
          <w:p w14:paraId="644F824B" w14:textId="77777777" w:rsidR="00040350" w:rsidRPr="00040350" w:rsidRDefault="001757BC" w:rsidP="00040350">
            <w:pPr>
              <w:spacing w:after="0" w:line="259" w:lineRule="auto"/>
              <w:jc w:val="center"/>
              <w:rPr>
                <w:rFonts w:eastAsia="Calibri" w:cs="Calibri"/>
                <w:sz w:val="16"/>
                <w:szCs w:val="16"/>
              </w:rPr>
            </w:pPr>
            <w:r>
              <w:rPr>
                <w:sz w:val="16"/>
              </w:rPr>
              <w:t>18</w:t>
            </w:r>
          </w:p>
        </w:tc>
        <w:tc>
          <w:tcPr>
            <w:tcW w:w="954" w:type="dxa"/>
            <w:shd w:val="clear" w:color="auto" w:fill="auto"/>
            <w:tcMar>
              <w:top w:w="15" w:type="dxa"/>
              <w:left w:w="15" w:type="dxa"/>
              <w:bottom w:w="0" w:type="dxa"/>
              <w:right w:w="15" w:type="dxa"/>
            </w:tcMar>
            <w:vAlign w:val="center"/>
            <w:hideMark/>
          </w:tcPr>
          <w:p w14:paraId="594670A1" w14:textId="77777777" w:rsidR="00040350" w:rsidRPr="00040350" w:rsidRDefault="001757BC" w:rsidP="00040350">
            <w:pPr>
              <w:spacing w:after="0" w:line="259" w:lineRule="auto"/>
              <w:jc w:val="center"/>
              <w:rPr>
                <w:rFonts w:eastAsia="Calibri" w:cs="Calibri"/>
                <w:sz w:val="16"/>
                <w:szCs w:val="16"/>
              </w:rPr>
            </w:pPr>
            <w:r>
              <w:rPr>
                <w:sz w:val="16"/>
              </w:rPr>
              <w:t>18</w:t>
            </w:r>
          </w:p>
        </w:tc>
      </w:tr>
      <w:tr w:rsidR="001757BC" w14:paraId="522D2BD9" w14:textId="77777777" w:rsidTr="00CA7F87">
        <w:trPr>
          <w:cantSplit/>
          <w:trHeight w:val="249"/>
        </w:trPr>
        <w:tc>
          <w:tcPr>
            <w:tcW w:w="4318" w:type="dxa"/>
            <w:shd w:val="clear" w:color="auto" w:fill="auto"/>
            <w:tcMar>
              <w:top w:w="15" w:type="dxa"/>
              <w:left w:w="405" w:type="dxa"/>
              <w:bottom w:w="0" w:type="dxa"/>
              <w:right w:w="15" w:type="dxa"/>
            </w:tcMar>
            <w:vAlign w:val="center"/>
            <w:hideMark/>
          </w:tcPr>
          <w:p w14:paraId="1F1D991E" w14:textId="77777777" w:rsidR="00040350" w:rsidRPr="00040350" w:rsidRDefault="001757BC" w:rsidP="00040350">
            <w:pPr>
              <w:spacing w:after="0" w:line="259" w:lineRule="auto"/>
              <w:ind w:left="-273"/>
              <w:jc w:val="left"/>
              <w:rPr>
                <w:rFonts w:eastAsia="Calibri" w:cs="Calibri"/>
                <w:sz w:val="16"/>
                <w:szCs w:val="16"/>
              </w:rPr>
            </w:pPr>
            <w:r>
              <w:rPr>
                <w:sz w:val="16"/>
              </w:rPr>
              <w:t>hard coal – ASC PC + CCS</w:t>
            </w:r>
          </w:p>
        </w:tc>
        <w:tc>
          <w:tcPr>
            <w:tcW w:w="954" w:type="dxa"/>
            <w:shd w:val="clear" w:color="auto" w:fill="auto"/>
            <w:tcMar>
              <w:top w:w="15" w:type="dxa"/>
              <w:left w:w="15" w:type="dxa"/>
              <w:bottom w:w="0" w:type="dxa"/>
              <w:right w:w="15" w:type="dxa"/>
            </w:tcMar>
            <w:vAlign w:val="center"/>
            <w:hideMark/>
          </w:tcPr>
          <w:p w14:paraId="4D87E68B" w14:textId="77777777" w:rsidR="00040350" w:rsidRPr="00040350" w:rsidRDefault="001757BC" w:rsidP="00040350">
            <w:pPr>
              <w:spacing w:after="0" w:line="259" w:lineRule="auto"/>
              <w:jc w:val="center"/>
              <w:rPr>
                <w:rFonts w:eastAsia="Calibri" w:cs="Calibri"/>
                <w:sz w:val="16"/>
                <w:szCs w:val="16"/>
              </w:rPr>
            </w:pPr>
            <w:r>
              <w:rPr>
                <w:sz w:val="16"/>
              </w:rPr>
              <w:t>37</w:t>
            </w:r>
          </w:p>
        </w:tc>
        <w:tc>
          <w:tcPr>
            <w:tcW w:w="954" w:type="dxa"/>
            <w:shd w:val="clear" w:color="auto" w:fill="auto"/>
            <w:tcMar>
              <w:top w:w="15" w:type="dxa"/>
              <w:left w:w="15" w:type="dxa"/>
              <w:bottom w:w="0" w:type="dxa"/>
              <w:right w:w="15" w:type="dxa"/>
            </w:tcMar>
            <w:vAlign w:val="center"/>
            <w:hideMark/>
          </w:tcPr>
          <w:p w14:paraId="71A449BF" w14:textId="77777777" w:rsidR="00040350" w:rsidRPr="00040350" w:rsidRDefault="001757BC" w:rsidP="00040350">
            <w:pPr>
              <w:spacing w:after="0" w:line="259" w:lineRule="auto"/>
              <w:jc w:val="center"/>
              <w:rPr>
                <w:rFonts w:eastAsia="Calibri" w:cs="Calibri"/>
                <w:sz w:val="16"/>
                <w:szCs w:val="16"/>
              </w:rPr>
            </w:pPr>
            <w:r>
              <w:rPr>
                <w:sz w:val="16"/>
              </w:rPr>
              <w:t>37</w:t>
            </w:r>
          </w:p>
        </w:tc>
        <w:tc>
          <w:tcPr>
            <w:tcW w:w="954" w:type="dxa"/>
            <w:shd w:val="clear" w:color="auto" w:fill="auto"/>
            <w:tcMar>
              <w:top w:w="15" w:type="dxa"/>
              <w:left w:w="15" w:type="dxa"/>
              <w:bottom w:w="0" w:type="dxa"/>
              <w:right w:w="15" w:type="dxa"/>
            </w:tcMar>
            <w:vAlign w:val="center"/>
            <w:hideMark/>
          </w:tcPr>
          <w:p w14:paraId="46AE09C4" w14:textId="77777777" w:rsidR="00040350" w:rsidRPr="00040350" w:rsidRDefault="001757BC" w:rsidP="00040350">
            <w:pPr>
              <w:spacing w:after="0" w:line="259" w:lineRule="auto"/>
              <w:jc w:val="center"/>
              <w:rPr>
                <w:rFonts w:eastAsia="Calibri" w:cs="Calibri"/>
                <w:sz w:val="16"/>
                <w:szCs w:val="16"/>
              </w:rPr>
            </w:pPr>
            <w:r>
              <w:rPr>
                <w:sz w:val="16"/>
              </w:rPr>
              <w:t>37</w:t>
            </w:r>
          </w:p>
        </w:tc>
        <w:tc>
          <w:tcPr>
            <w:tcW w:w="954" w:type="dxa"/>
            <w:shd w:val="clear" w:color="auto" w:fill="auto"/>
            <w:tcMar>
              <w:top w:w="15" w:type="dxa"/>
              <w:left w:w="15" w:type="dxa"/>
              <w:bottom w:w="0" w:type="dxa"/>
              <w:right w:w="15" w:type="dxa"/>
            </w:tcMar>
            <w:vAlign w:val="center"/>
            <w:hideMark/>
          </w:tcPr>
          <w:p w14:paraId="1DB974E7" w14:textId="77777777" w:rsidR="00040350" w:rsidRPr="00040350" w:rsidRDefault="001757BC" w:rsidP="00040350">
            <w:pPr>
              <w:spacing w:after="0" w:line="259" w:lineRule="auto"/>
              <w:jc w:val="center"/>
              <w:rPr>
                <w:rFonts w:eastAsia="Calibri" w:cs="Calibri"/>
                <w:sz w:val="16"/>
                <w:szCs w:val="16"/>
              </w:rPr>
            </w:pPr>
            <w:r>
              <w:rPr>
                <w:sz w:val="16"/>
              </w:rPr>
              <w:t>37</w:t>
            </w:r>
          </w:p>
        </w:tc>
        <w:tc>
          <w:tcPr>
            <w:tcW w:w="954" w:type="dxa"/>
            <w:shd w:val="clear" w:color="auto" w:fill="auto"/>
            <w:tcMar>
              <w:top w:w="15" w:type="dxa"/>
              <w:left w:w="15" w:type="dxa"/>
              <w:bottom w:w="0" w:type="dxa"/>
              <w:right w:w="15" w:type="dxa"/>
            </w:tcMar>
            <w:vAlign w:val="center"/>
            <w:hideMark/>
          </w:tcPr>
          <w:p w14:paraId="6EC68D71" w14:textId="77777777" w:rsidR="00040350" w:rsidRPr="00040350" w:rsidRDefault="001757BC" w:rsidP="00040350">
            <w:pPr>
              <w:spacing w:after="0" w:line="259" w:lineRule="auto"/>
              <w:jc w:val="center"/>
              <w:rPr>
                <w:rFonts w:eastAsia="Calibri" w:cs="Calibri"/>
                <w:sz w:val="16"/>
                <w:szCs w:val="16"/>
              </w:rPr>
            </w:pPr>
            <w:r>
              <w:rPr>
                <w:sz w:val="16"/>
              </w:rPr>
              <w:t>37</w:t>
            </w:r>
          </w:p>
        </w:tc>
      </w:tr>
      <w:tr w:rsidR="001757BC" w14:paraId="1E95B634" w14:textId="77777777" w:rsidTr="00CA7F87">
        <w:trPr>
          <w:cantSplit/>
          <w:trHeight w:val="249"/>
        </w:trPr>
        <w:tc>
          <w:tcPr>
            <w:tcW w:w="4318" w:type="dxa"/>
            <w:shd w:val="clear" w:color="auto" w:fill="auto"/>
            <w:tcMar>
              <w:top w:w="15" w:type="dxa"/>
              <w:left w:w="405" w:type="dxa"/>
              <w:bottom w:w="0" w:type="dxa"/>
              <w:right w:w="15" w:type="dxa"/>
            </w:tcMar>
            <w:vAlign w:val="center"/>
            <w:hideMark/>
          </w:tcPr>
          <w:p w14:paraId="29F81127" w14:textId="77777777" w:rsidR="00040350" w:rsidRPr="00040350" w:rsidRDefault="001757BC" w:rsidP="00040350">
            <w:pPr>
              <w:spacing w:after="0" w:line="259" w:lineRule="auto"/>
              <w:ind w:left="-273"/>
              <w:jc w:val="left"/>
              <w:rPr>
                <w:rFonts w:eastAsia="Calibri" w:cs="Calibri"/>
                <w:sz w:val="16"/>
                <w:szCs w:val="16"/>
              </w:rPr>
            </w:pPr>
            <w:r>
              <w:rPr>
                <w:sz w:val="16"/>
              </w:rPr>
              <w:t>hard coal – IGCC</w:t>
            </w:r>
          </w:p>
        </w:tc>
        <w:tc>
          <w:tcPr>
            <w:tcW w:w="954" w:type="dxa"/>
            <w:shd w:val="clear" w:color="auto" w:fill="auto"/>
            <w:tcMar>
              <w:top w:w="15" w:type="dxa"/>
              <w:left w:w="15" w:type="dxa"/>
              <w:bottom w:w="0" w:type="dxa"/>
              <w:right w:w="15" w:type="dxa"/>
            </w:tcMar>
            <w:vAlign w:val="center"/>
            <w:hideMark/>
          </w:tcPr>
          <w:p w14:paraId="2CB6DF88" w14:textId="77777777" w:rsidR="00040350" w:rsidRPr="00040350" w:rsidRDefault="001757BC" w:rsidP="00040350">
            <w:pPr>
              <w:spacing w:after="0" w:line="259" w:lineRule="auto"/>
              <w:jc w:val="center"/>
              <w:rPr>
                <w:rFonts w:eastAsia="Calibri" w:cs="Calibri"/>
                <w:sz w:val="16"/>
                <w:szCs w:val="16"/>
              </w:rPr>
            </w:pPr>
            <w:r>
              <w:rPr>
                <w:sz w:val="16"/>
              </w:rPr>
              <w:t>29</w:t>
            </w:r>
          </w:p>
        </w:tc>
        <w:tc>
          <w:tcPr>
            <w:tcW w:w="954" w:type="dxa"/>
            <w:shd w:val="clear" w:color="auto" w:fill="auto"/>
            <w:tcMar>
              <w:top w:w="15" w:type="dxa"/>
              <w:left w:w="15" w:type="dxa"/>
              <w:bottom w:w="0" w:type="dxa"/>
              <w:right w:w="15" w:type="dxa"/>
            </w:tcMar>
            <w:vAlign w:val="center"/>
            <w:hideMark/>
          </w:tcPr>
          <w:p w14:paraId="7EAA407D" w14:textId="77777777" w:rsidR="00040350" w:rsidRPr="00040350" w:rsidRDefault="001757BC" w:rsidP="00040350">
            <w:pPr>
              <w:spacing w:after="0" w:line="259" w:lineRule="auto"/>
              <w:jc w:val="center"/>
              <w:rPr>
                <w:rFonts w:eastAsia="Calibri" w:cs="Calibri"/>
                <w:sz w:val="16"/>
                <w:szCs w:val="16"/>
              </w:rPr>
            </w:pPr>
            <w:r>
              <w:rPr>
                <w:sz w:val="16"/>
              </w:rPr>
              <w:t>29</w:t>
            </w:r>
          </w:p>
        </w:tc>
        <w:tc>
          <w:tcPr>
            <w:tcW w:w="954" w:type="dxa"/>
            <w:shd w:val="clear" w:color="auto" w:fill="auto"/>
            <w:tcMar>
              <w:top w:w="15" w:type="dxa"/>
              <w:left w:w="15" w:type="dxa"/>
              <w:bottom w:w="0" w:type="dxa"/>
              <w:right w:w="15" w:type="dxa"/>
            </w:tcMar>
            <w:vAlign w:val="center"/>
            <w:hideMark/>
          </w:tcPr>
          <w:p w14:paraId="647904AD" w14:textId="77777777" w:rsidR="00040350" w:rsidRPr="00040350" w:rsidRDefault="001757BC" w:rsidP="00040350">
            <w:pPr>
              <w:spacing w:after="0" w:line="259" w:lineRule="auto"/>
              <w:jc w:val="center"/>
              <w:rPr>
                <w:rFonts w:eastAsia="Calibri" w:cs="Calibri"/>
                <w:sz w:val="16"/>
                <w:szCs w:val="16"/>
              </w:rPr>
            </w:pPr>
            <w:r>
              <w:rPr>
                <w:sz w:val="16"/>
              </w:rPr>
              <w:t>29</w:t>
            </w:r>
          </w:p>
        </w:tc>
        <w:tc>
          <w:tcPr>
            <w:tcW w:w="954" w:type="dxa"/>
            <w:shd w:val="clear" w:color="auto" w:fill="auto"/>
            <w:tcMar>
              <w:top w:w="15" w:type="dxa"/>
              <w:left w:w="15" w:type="dxa"/>
              <w:bottom w:w="0" w:type="dxa"/>
              <w:right w:w="15" w:type="dxa"/>
            </w:tcMar>
            <w:vAlign w:val="center"/>
            <w:hideMark/>
          </w:tcPr>
          <w:p w14:paraId="11B55810" w14:textId="77777777" w:rsidR="00040350" w:rsidRPr="00040350" w:rsidRDefault="001757BC" w:rsidP="00040350">
            <w:pPr>
              <w:spacing w:after="0" w:line="259" w:lineRule="auto"/>
              <w:jc w:val="center"/>
              <w:rPr>
                <w:rFonts w:eastAsia="Calibri" w:cs="Calibri"/>
                <w:sz w:val="16"/>
                <w:szCs w:val="16"/>
              </w:rPr>
            </w:pPr>
            <w:r>
              <w:rPr>
                <w:sz w:val="16"/>
              </w:rPr>
              <w:t>29</w:t>
            </w:r>
          </w:p>
        </w:tc>
        <w:tc>
          <w:tcPr>
            <w:tcW w:w="954" w:type="dxa"/>
            <w:shd w:val="clear" w:color="auto" w:fill="auto"/>
            <w:tcMar>
              <w:top w:w="15" w:type="dxa"/>
              <w:left w:w="15" w:type="dxa"/>
              <w:bottom w:w="0" w:type="dxa"/>
              <w:right w:w="15" w:type="dxa"/>
            </w:tcMar>
            <w:vAlign w:val="center"/>
            <w:hideMark/>
          </w:tcPr>
          <w:p w14:paraId="750010E9" w14:textId="77777777" w:rsidR="00040350" w:rsidRPr="00040350" w:rsidRDefault="001757BC" w:rsidP="00040350">
            <w:pPr>
              <w:spacing w:after="0" w:line="259" w:lineRule="auto"/>
              <w:jc w:val="center"/>
              <w:rPr>
                <w:rFonts w:eastAsia="Calibri" w:cs="Calibri"/>
                <w:sz w:val="16"/>
                <w:szCs w:val="16"/>
              </w:rPr>
            </w:pPr>
            <w:r>
              <w:rPr>
                <w:sz w:val="16"/>
              </w:rPr>
              <w:t>29</w:t>
            </w:r>
          </w:p>
        </w:tc>
      </w:tr>
    </w:tbl>
    <w:p w14:paraId="707BB098" w14:textId="77777777" w:rsidR="00040350" w:rsidRPr="00040350" w:rsidRDefault="001757BC" w:rsidP="00040350">
      <w:pPr>
        <w:pStyle w:val="Legenda"/>
      </w:pPr>
      <w:r>
        <w:t>Source: Ministry of Climate and Environment in cooperation with the Office of the Government Plenipotentiary for Strategic Energy Infrastructure based on the forecasts of the National Renewable Energy Laboratory (NREL) – ATB'19; VOM of nuclear power plants includes a fee for the decommissioning fund in accordance with the RM Regulation of 10 October 2012.</w:t>
      </w:r>
      <w:r>
        <w:rPr>
          <w:vertAlign w:val="superscript"/>
        </w:rPr>
        <w:footnoteReference w:id="20"/>
      </w:r>
    </w:p>
    <w:p w14:paraId="5432B0E7" w14:textId="77777777" w:rsidR="00040350" w:rsidRPr="008741A9" w:rsidRDefault="00040350" w:rsidP="000A2F34"/>
    <w:tbl>
      <w:tblPr>
        <w:tblpPr w:leftFromText="141" w:rightFromText="141" w:vertAnchor="text" w:horzAnchor="margin" w:tblpY="548"/>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276"/>
        <w:gridCol w:w="945"/>
        <w:gridCol w:w="945"/>
        <w:gridCol w:w="945"/>
        <w:gridCol w:w="945"/>
        <w:gridCol w:w="945"/>
      </w:tblGrid>
      <w:tr w:rsidR="001757BC" w14:paraId="685FC8F4" w14:textId="77777777" w:rsidTr="002B73D9">
        <w:trPr>
          <w:cantSplit/>
          <w:trHeight w:val="249"/>
        </w:trPr>
        <w:tc>
          <w:tcPr>
            <w:tcW w:w="4276" w:type="dxa"/>
            <w:shd w:val="clear" w:color="auto" w:fill="auto"/>
            <w:tcMar>
              <w:top w:w="15" w:type="dxa"/>
              <w:left w:w="135" w:type="dxa"/>
              <w:bottom w:w="0" w:type="dxa"/>
              <w:right w:w="15" w:type="dxa"/>
            </w:tcMar>
            <w:vAlign w:val="center"/>
            <w:hideMark/>
          </w:tcPr>
          <w:p w14:paraId="37B96729" w14:textId="77777777" w:rsidR="00F92DE3" w:rsidRPr="00040350" w:rsidRDefault="00F92DE3" w:rsidP="002B73D9">
            <w:pPr>
              <w:spacing w:after="0" w:line="259" w:lineRule="auto"/>
              <w:jc w:val="center"/>
              <w:rPr>
                <w:rFonts w:eastAsia="Calibri" w:cs="Calibri"/>
                <w:sz w:val="16"/>
                <w:szCs w:val="16"/>
              </w:rPr>
            </w:pPr>
          </w:p>
        </w:tc>
        <w:tc>
          <w:tcPr>
            <w:tcW w:w="945" w:type="dxa"/>
            <w:shd w:val="clear" w:color="auto" w:fill="auto"/>
            <w:tcMar>
              <w:top w:w="15" w:type="dxa"/>
              <w:left w:w="15" w:type="dxa"/>
              <w:bottom w:w="0" w:type="dxa"/>
              <w:right w:w="15" w:type="dxa"/>
            </w:tcMar>
            <w:vAlign w:val="center"/>
            <w:hideMark/>
          </w:tcPr>
          <w:p w14:paraId="5EB7502E" w14:textId="77777777" w:rsidR="00F92DE3" w:rsidRPr="00040350" w:rsidRDefault="001757BC" w:rsidP="002B73D9">
            <w:pPr>
              <w:spacing w:after="0" w:line="259" w:lineRule="auto"/>
              <w:jc w:val="center"/>
              <w:rPr>
                <w:rFonts w:eastAsia="Calibri" w:cs="Calibri"/>
                <w:b/>
                <w:sz w:val="16"/>
                <w:szCs w:val="16"/>
              </w:rPr>
            </w:pPr>
            <w:r>
              <w:rPr>
                <w:b/>
                <w:sz w:val="16"/>
              </w:rPr>
              <w:t>2020</w:t>
            </w:r>
          </w:p>
        </w:tc>
        <w:tc>
          <w:tcPr>
            <w:tcW w:w="945" w:type="dxa"/>
            <w:shd w:val="clear" w:color="auto" w:fill="auto"/>
            <w:tcMar>
              <w:top w:w="15" w:type="dxa"/>
              <w:left w:w="15" w:type="dxa"/>
              <w:bottom w:w="0" w:type="dxa"/>
              <w:right w:w="15" w:type="dxa"/>
            </w:tcMar>
            <w:vAlign w:val="center"/>
            <w:hideMark/>
          </w:tcPr>
          <w:p w14:paraId="398BEF12" w14:textId="77777777" w:rsidR="00F92DE3" w:rsidRPr="00040350" w:rsidRDefault="001757BC" w:rsidP="002B73D9">
            <w:pPr>
              <w:spacing w:after="0" w:line="259" w:lineRule="auto"/>
              <w:jc w:val="center"/>
              <w:rPr>
                <w:rFonts w:eastAsia="Calibri" w:cs="Calibri"/>
                <w:b/>
                <w:sz w:val="16"/>
                <w:szCs w:val="16"/>
              </w:rPr>
            </w:pPr>
            <w:r>
              <w:rPr>
                <w:b/>
                <w:sz w:val="16"/>
              </w:rPr>
              <w:t>2025</w:t>
            </w:r>
          </w:p>
        </w:tc>
        <w:tc>
          <w:tcPr>
            <w:tcW w:w="945" w:type="dxa"/>
            <w:shd w:val="clear" w:color="auto" w:fill="auto"/>
            <w:tcMar>
              <w:top w:w="15" w:type="dxa"/>
              <w:left w:w="15" w:type="dxa"/>
              <w:bottom w:w="0" w:type="dxa"/>
              <w:right w:w="15" w:type="dxa"/>
            </w:tcMar>
            <w:vAlign w:val="center"/>
            <w:hideMark/>
          </w:tcPr>
          <w:p w14:paraId="485F50C4" w14:textId="77777777" w:rsidR="00F92DE3" w:rsidRPr="00040350" w:rsidRDefault="001757BC" w:rsidP="002B73D9">
            <w:pPr>
              <w:spacing w:after="0" w:line="259" w:lineRule="auto"/>
              <w:jc w:val="center"/>
              <w:rPr>
                <w:rFonts w:eastAsia="Calibri" w:cs="Calibri"/>
                <w:b/>
                <w:sz w:val="16"/>
                <w:szCs w:val="16"/>
              </w:rPr>
            </w:pPr>
            <w:r>
              <w:rPr>
                <w:b/>
                <w:sz w:val="16"/>
              </w:rPr>
              <w:t>2030</w:t>
            </w:r>
          </w:p>
        </w:tc>
        <w:tc>
          <w:tcPr>
            <w:tcW w:w="945" w:type="dxa"/>
            <w:shd w:val="clear" w:color="auto" w:fill="auto"/>
            <w:tcMar>
              <w:top w:w="15" w:type="dxa"/>
              <w:left w:w="15" w:type="dxa"/>
              <w:bottom w:w="0" w:type="dxa"/>
              <w:right w:w="15" w:type="dxa"/>
            </w:tcMar>
            <w:vAlign w:val="center"/>
            <w:hideMark/>
          </w:tcPr>
          <w:p w14:paraId="0BAA5722" w14:textId="77777777" w:rsidR="00F92DE3" w:rsidRPr="00040350" w:rsidRDefault="001757BC" w:rsidP="002B73D9">
            <w:pPr>
              <w:spacing w:after="0" w:line="259" w:lineRule="auto"/>
              <w:jc w:val="center"/>
              <w:rPr>
                <w:rFonts w:eastAsia="Calibri" w:cs="Calibri"/>
                <w:b/>
                <w:sz w:val="16"/>
                <w:szCs w:val="16"/>
              </w:rPr>
            </w:pPr>
            <w:r>
              <w:rPr>
                <w:b/>
                <w:sz w:val="16"/>
              </w:rPr>
              <w:t>2035</w:t>
            </w:r>
          </w:p>
        </w:tc>
        <w:tc>
          <w:tcPr>
            <w:tcW w:w="945" w:type="dxa"/>
            <w:shd w:val="clear" w:color="auto" w:fill="auto"/>
            <w:tcMar>
              <w:top w:w="15" w:type="dxa"/>
              <w:left w:w="15" w:type="dxa"/>
              <w:bottom w:w="0" w:type="dxa"/>
              <w:right w:w="15" w:type="dxa"/>
            </w:tcMar>
            <w:vAlign w:val="center"/>
            <w:hideMark/>
          </w:tcPr>
          <w:p w14:paraId="20DD645B" w14:textId="77777777" w:rsidR="00F92DE3" w:rsidRPr="00040350" w:rsidRDefault="001757BC" w:rsidP="002B73D9">
            <w:pPr>
              <w:spacing w:after="0" w:line="259" w:lineRule="auto"/>
              <w:jc w:val="center"/>
              <w:rPr>
                <w:rFonts w:eastAsia="Calibri" w:cs="Calibri"/>
                <w:b/>
                <w:sz w:val="16"/>
                <w:szCs w:val="16"/>
              </w:rPr>
            </w:pPr>
            <w:r>
              <w:rPr>
                <w:b/>
                <w:sz w:val="16"/>
              </w:rPr>
              <w:t>2040</w:t>
            </w:r>
          </w:p>
        </w:tc>
      </w:tr>
      <w:tr w:rsidR="001757BC" w14:paraId="2FC5B06D" w14:textId="77777777" w:rsidTr="002B73D9">
        <w:trPr>
          <w:cantSplit/>
          <w:trHeight w:val="249"/>
        </w:trPr>
        <w:tc>
          <w:tcPr>
            <w:tcW w:w="4276" w:type="dxa"/>
            <w:shd w:val="clear" w:color="auto" w:fill="auto"/>
            <w:tcMar>
              <w:top w:w="15" w:type="dxa"/>
              <w:left w:w="405" w:type="dxa"/>
              <w:bottom w:w="0" w:type="dxa"/>
              <w:right w:w="15" w:type="dxa"/>
            </w:tcMar>
            <w:vAlign w:val="center"/>
            <w:hideMark/>
          </w:tcPr>
          <w:p w14:paraId="3DAD26EF" w14:textId="77777777" w:rsidR="00F92DE3" w:rsidRPr="00040350" w:rsidRDefault="001757BC" w:rsidP="002B73D9">
            <w:pPr>
              <w:spacing w:after="0" w:line="259" w:lineRule="auto"/>
              <w:ind w:left="-273"/>
              <w:jc w:val="left"/>
              <w:rPr>
                <w:rFonts w:eastAsia="Calibri" w:cs="Calibri"/>
                <w:sz w:val="16"/>
                <w:szCs w:val="16"/>
              </w:rPr>
            </w:pPr>
            <w:r>
              <w:rPr>
                <w:sz w:val="16"/>
              </w:rPr>
              <w:t>offshore wind farms (</w:t>
            </w:r>
            <w:proofErr w:type="spellStart"/>
            <w:r>
              <w:rPr>
                <w:sz w:val="16"/>
              </w:rPr>
              <w:t>OffWF</w:t>
            </w:r>
            <w:proofErr w:type="spellEnd"/>
            <w:r>
              <w:rPr>
                <w:sz w:val="16"/>
              </w:rPr>
              <w:t>)</w:t>
            </w:r>
          </w:p>
        </w:tc>
        <w:tc>
          <w:tcPr>
            <w:tcW w:w="945" w:type="dxa"/>
            <w:shd w:val="clear" w:color="auto" w:fill="auto"/>
            <w:tcMar>
              <w:top w:w="15" w:type="dxa"/>
              <w:left w:w="15" w:type="dxa"/>
              <w:bottom w:w="0" w:type="dxa"/>
              <w:right w:w="15" w:type="dxa"/>
            </w:tcMar>
            <w:vAlign w:val="center"/>
            <w:hideMark/>
          </w:tcPr>
          <w:p w14:paraId="36BB870D" w14:textId="77777777" w:rsidR="00F92DE3" w:rsidRPr="00040350" w:rsidRDefault="001757BC" w:rsidP="002B73D9">
            <w:pPr>
              <w:spacing w:after="0" w:line="259" w:lineRule="auto"/>
              <w:jc w:val="center"/>
              <w:rPr>
                <w:rFonts w:eastAsia="Calibri" w:cs="Calibri"/>
                <w:sz w:val="16"/>
                <w:szCs w:val="16"/>
              </w:rPr>
            </w:pPr>
            <w:r>
              <w:rPr>
                <w:sz w:val="16"/>
              </w:rPr>
              <w:t>44.5%</w:t>
            </w:r>
          </w:p>
        </w:tc>
        <w:tc>
          <w:tcPr>
            <w:tcW w:w="945" w:type="dxa"/>
            <w:shd w:val="clear" w:color="auto" w:fill="auto"/>
            <w:tcMar>
              <w:top w:w="15" w:type="dxa"/>
              <w:left w:w="15" w:type="dxa"/>
              <w:bottom w:w="0" w:type="dxa"/>
              <w:right w:w="15" w:type="dxa"/>
            </w:tcMar>
            <w:vAlign w:val="center"/>
            <w:hideMark/>
          </w:tcPr>
          <w:p w14:paraId="5338CA99" w14:textId="77777777" w:rsidR="00F92DE3" w:rsidRPr="00040350" w:rsidRDefault="001757BC" w:rsidP="002B73D9">
            <w:pPr>
              <w:spacing w:after="0" w:line="259" w:lineRule="auto"/>
              <w:jc w:val="center"/>
              <w:rPr>
                <w:rFonts w:eastAsia="Calibri" w:cs="Calibri"/>
                <w:sz w:val="16"/>
                <w:szCs w:val="16"/>
              </w:rPr>
            </w:pPr>
            <w:r>
              <w:rPr>
                <w:sz w:val="16"/>
              </w:rPr>
              <w:t>45.7%</w:t>
            </w:r>
          </w:p>
        </w:tc>
        <w:tc>
          <w:tcPr>
            <w:tcW w:w="945" w:type="dxa"/>
            <w:shd w:val="clear" w:color="auto" w:fill="auto"/>
            <w:tcMar>
              <w:top w:w="15" w:type="dxa"/>
              <w:left w:w="15" w:type="dxa"/>
              <w:bottom w:w="0" w:type="dxa"/>
              <w:right w:w="15" w:type="dxa"/>
            </w:tcMar>
            <w:vAlign w:val="center"/>
            <w:hideMark/>
          </w:tcPr>
          <w:p w14:paraId="44C1375C" w14:textId="77777777" w:rsidR="00F92DE3" w:rsidRPr="00040350" w:rsidRDefault="001757BC" w:rsidP="002B73D9">
            <w:pPr>
              <w:spacing w:after="0" w:line="259" w:lineRule="auto"/>
              <w:jc w:val="center"/>
              <w:rPr>
                <w:rFonts w:eastAsia="Calibri" w:cs="Calibri"/>
                <w:sz w:val="16"/>
                <w:szCs w:val="16"/>
              </w:rPr>
            </w:pPr>
            <w:r>
              <w:rPr>
                <w:sz w:val="16"/>
              </w:rPr>
              <w:t>46.9%</w:t>
            </w:r>
          </w:p>
        </w:tc>
        <w:tc>
          <w:tcPr>
            <w:tcW w:w="945" w:type="dxa"/>
            <w:shd w:val="clear" w:color="auto" w:fill="auto"/>
            <w:tcMar>
              <w:top w:w="15" w:type="dxa"/>
              <w:left w:w="15" w:type="dxa"/>
              <w:bottom w:w="0" w:type="dxa"/>
              <w:right w:w="15" w:type="dxa"/>
            </w:tcMar>
            <w:vAlign w:val="center"/>
            <w:hideMark/>
          </w:tcPr>
          <w:p w14:paraId="43758DDA" w14:textId="77777777" w:rsidR="00F92DE3" w:rsidRPr="00040350" w:rsidRDefault="001757BC" w:rsidP="002B73D9">
            <w:pPr>
              <w:spacing w:after="0" w:line="259" w:lineRule="auto"/>
              <w:jc w:val="center"/>
              <w:rPr>
                <w:rFonts w:eastAsia="Calibri" w:cs="Calibri"/>
                <w:sz w:val="16"/>
                <w:szCs w:val="16"/>
              </w:rPr>
            </w:pPr>
            <w:r>
              <w:rPr>
                <w:sz w:val="16"/>
              </w:rPr>
              <w:t>48.2%</w:t>
            </w:r>
          </w:p>
        </w:tc>
        <w:tc>
          <w:tcPr>
            <w:tcW w:w="945" w:type="dxa"/>
            <w:shd w:val="clear" w:color="auto" w:fill="auto"/>
            <w:tcMar>
              <w:top w:w="15" w:type="dxa"/>
              <w:left w:w="15" w:type="dxa"/>
              <w:bottom w:w="0" w:type="dxa"/>
              <w:right w:w="15" w:type="dxa"/>
            </w:tcMar>
            <w:vAlign w:val="center"/>
            <w:hideMark/>
          </w:tcPr>
          <w:p w14:paraId="0FCFBE56" w14:textId="77777777" w:rsidR="00F92DE3" w:rsidRPr="00040350" w:rsidRDefault="001757BC" w:rsidP="002B73D9">
            <w:pPr>
              <w:spacing w:after="0" w:line="259" w:lineRule="auto"/>
              <w:jc w:val="center"/>
              <w:rPr>
                <w:rFonts w:eastAsia="Calibri" w:cs="Calibri"/>
                <w:sz w:val="16"/>
                <w:szCs w:val="16"/>
              </w:rPr>
            </w:pPr>
            <w:r>
              <w:rPr>
                <w:sz w:val="16"/>
              </w:rPr>
              <w:t>49.5%</w:t>
            </w:r>
          </w:p>
        </w:tc>
      </w:tr>
      <w:tr w:rsidR="001757BC" w14:paraId="319D7747" w14:textId="77777777" w:rsidTr="002B73D9">
        <w:trPr>
          <w:cantSplit/>
          <w:trHeight w:val="249"/>
        </w:trPr>
        <w:tc>
          <w:tcPr>
            <w:tcW w:w="4276" w:type="dxa"/>
            <w:shd w:val="clear" w:color="auto" w:fill="auto"/>
            <w:tcMar>
              <w:top w:w="15" w:type="dxa"/>
              <w:left w:w="405" w:type="dxa"/>
              <w:bottom w:w="0" w:type="dxa"/>
              <w:right w:w="15" w:type="dxa"/>
            </w:tcMar>
            <w:vAlign w:val="center"/>
            <w:hideMark/>
          </w:tcPr>
          <w:p w14:paraId="4E0E0E81" w14:textId="77777777" w:rsidR="00F92DE3" w:rsidRPr="00040350" w:rsidRDefault="001757BC" w:rsidP="002B73D9">
            <w:pPr>
              <w:spacing w:after="0" w:line="259" w:lineRule="auto"/>
              <w:ind w:left="-273"/>
              <w:jc w:val="left"/>
              <w:rPr>
                <w:rFonts w:eastAsia="Calibri" w:cs="Calibri"/>
                <w:sz w:val="16"/>
                <w:szCs w:val="16"/>
              </w:rPr>
            </w:pPr>
            <w:r>
              <w:rPr>
                <w:sz w:val="16"/>
              </w:rPr>
              <w:t>onshore wind farms (</w:t>
            </w:r>
            <w:proofErr w:type="spellStart"/>
            <w:r>
              <w:rPr>
                <w:sz w:val="16"/>
              </w:rPr>
              <w:t>OnWF</w:t>
            </w:r>
            <w:proofErr w:type="spellEnd"/>
            <w:r>
              <w:rPr>
                <w:sz w:val="16"/>
              </w:rPr>
              <w:t>)</w:t>
            </w:r>
          </w:p>
        </w:tc>
        <w:tc>
          <w:tcPr>
            <w:tcW w:w="945" w:type="dxa"/>
            <w:shd w:val="clear" w:color="auto" w:fill="auto"/>
            <w:tcMar>
              <w:top w:w="15" w:type="dxa"/>
              <w:left w:w="15" w:type="dxa"/>
              <w:bottom w:w="0" w:type="dxa"/>
              <w:right w:w="15" w:type="dxa"/>
            </w:tcMar>
            <w:vAlign w:val="center"/>
            <w:hideMark/>
          </w:tcPr>
          <w:p w14:paraId="0C4F3A97" w14:textId="77777777" w:rsidR="00F92DE3" w:rsidRPr="00040350" w:rsidRDefault="001757BC" w:rsidP="002B73D9">
            <w:pPr>
              <w:spacing w:after="0" w:line="259" w:lineRule="auto"/>
              <w:jc w:val="center"/>
              <w:rPr>
                <w:rFonts w:eastAsia="Calibri" w:cs="Calibri"/>
                <w:sz w:val="16"/>
                <w:szCs w:val="16"/>
              </w:rPr>
            </w:pPr>
            <w:r>
              <w:rPr>
                <w:sz w:val="16"/>
              </w:rPr>
              <w:t>35.4%</w:t>
            </w:r>
          </w:p>
        </w:tc>
        <w:tc>
          <w:tcPr>
            <w:tcW w:w="945" w:type="dxa"/>
            <w:shd w:val="clear" w:color="auto" w:fill="auto"/>
            <w:tcMar>
              <w:top w:w="15" w:type="dxa"/>
              <w:left w:w="15" w:type="dxa"/>
              <w:bottom w:w="0" w:type="dxa"/>
              <w:right w:w="15" w:type="dxa"/>
            </w:tcMar>
            <w:vAlign w:val="center"/>
            <w:hideMark/>
          </w:tcPr>
          <w:p w14:paraId="56877085" w14:textId="77777777" w:rsidR="00F92DE3" w:rsidRPr="00040350" w:rsidRDefault="001757BC" w:rsidP="002B73D9">
            <w:pPr>
              <w:spacing w:after="0" w:line="259" w:lineRule="auto"/>
              <w:jc w:val="center"/>
              <w:rPr>
                <w:rFonts w:eastAsia="Calibri" w:cs="Calibri"/>
                <w:sz w:val="16"/>
                <w:szCs w:val="16"/>
              </w:rPr>
            </w:pPr>
            <w:r>
              <w:rPr>
                <w:sz w:val="16"/>
              </w:rPr>
              <w:t>36.2%</w:t>
            </w:r>
          </w:p>
        </w:tc>
        <w:tc>
          <w:tcPr>
            <w:tcW w:w="945" w:type="dxa"/>
            <w:shd w:val="clear" w:color="auto" w:fill="auto"/>
            <w:tcMar>
              <w:top w:w="15" w:type="dxa"/>
              <w:left w:w="15" w:type="dxa"/>
              <w:bottom w:w="0" w:type="dxa"/>
              <w:right w:w="15" w:type="dxa"/>
            </w:tcMar>
            <w:vAlign w:val="center"/>
            <w:hideMark/>
          </w:tcPr>
          <w:p w14:paraId="24F48AF7" w14:textId="77777777" w:rsidR="00F92DE3" w:rsidRPr="00040350" w:rsidRDefault="001757BC" w:rsidP="002B73D9">
            <w:pPr>
              <w:spacing w:after="0" w:line="259" w:lineRule="auto"/>
              <w:jc w:val="center"/>
              <w:rPr>
                <w:rFonts w:eastAsia="Calibri" w:cs="Calibri"/>
                <w:sz w:val="16"/>
                <w:szCs w:val="16"/>
              </w:rPr>
            </w:pPr>
            <w:r>
              <w:rPr>
                <w:sz w:val="16"/>
              </w:rPr>
              <w:t>36.9%</w:t>
            </w:r>
          </w:p>
        </w:tc>
        <w:tc>
          <w:tcPr>
            <w:tcW w:w="945" w:type="dxa"/>
            <w:shd w:val="clear" w:color="auto" w:fill="auto"/>
            <w:tcMar>
              <w:top w:w="15" w:type="dxa"/>
              <w:left w:w="15" w:type="dxa"/>
              <w:bottom w:w="0" w:type="dxa"/>
              <w:right w:w="15" w:type="dxa"/>
            </w:tcMar>
            <w:vAlign w:val="center"/>
            <w:hideMark/>
          </w:tcPr>
          <w:p w14:paraId="5483E7BE" w14:textId="77777777" w:rsidR="00F92DE3" w:rsidRPr="00040350" w:rsidRDefault="001757BC" w:rsidP="002B73D9">
            <w:pPr>
              <w:spacing w:after="0" w:line="259" w:lineRule="auto"/>
              <w:jc w:val="center"/>
              <w:rPr>
                <w:rFonts w:eastAsia="Calibri" w:cs="Calibri"/>
                <w:sz w:val="16"/>
                <w:szCs w:val="16"/>
              </w:rPr>
            </w:pPr>
            <w:r>
              <w:rPr>
                <w:sz w:val="16"/>
              </w:rPr>
              <w:t>37.6%</w:t>
            </w:r>
          </w:p>
        </w:tc>
        <w:tc>
          <w:tcPr>
            <w:tcW w:w="945" w:type="dxa"/>
            <w:shd w:val="clear" w:color="auto" w:fill="auto"/>
            <w:tcMar>
              <w:top w:w="15" w:type="dxa"/>
              <w:left w:w="15" w:type="dxa"/>
              <w:bottom w:w="0" w:type="dxa"/>
              <w:right w:w="15" w:type="dxa"/>
            </w:tcMar>
            <w:vAlign w:val="center"/>
            <w:hideMark/>
          </w:tcPr>
          <w:p w14:paraId="635E3ED6" w14:textId="77777777" w:rsidR="00F92DE3" w:rsidRPr="00040350" w:rsidRDefault="001757BC" w:rsidP="002B73D9">
            <w:pPr>
              <w:spacing w:after="0" w:line="259" w:lineRule="auto"/>
              <w:jc w:val="center"/>
              <w:rPr>
                <w:rFonts w:eastAsia="Calibri" w:cs="Calibri"/>
                <w:sz w:val="16"/>
                <w:szCs w:val="16"/>
              </w:rPr>
            </w:pPr>
            <w:r>
              <w:rPr>
                <w:sz w:val="16"/>
              </w:rPr>
              <w:t>38.4%</w:t>
            </w:r>
          </w:p>
        </w:tc>
      </w:tr>
      <w:tr w:rsidR="001757BC" w14:paraId="6DF70F15" w14:textId="77777777" w:rsidTr="002B73D9">
        <w:trPr>
          <w:cantSplit/>
          <w:trHeight w:val="249"/>
        </w:trPr>
        <w:tc>
          <w:tcPr>
            <w:tcW w:w="4276" w:type="dxa"/>
            <w:shd w:val="clear" w:color="auto" w:fill="auto"/>
            <w:tcMar>
              <w:top w:w="15" w:type="dxa"/>
              <w:left w:w="405" w:type="dxa"/>
              <w:bottom w:w="0" w:type="dxa"/>
              <w:right w:w="15" w:type="dxa"/>
            </w:tcMar>
            <w:vAlign w:val="center"/>
            <w:hideMark/>
          </w:tcPr>
          <w:p w14:paraId="00F5A8FA" w14:textId="77777777" w:rsidR="00F92DE3" w:rsidRPr="00040350" w:rsidRDefault="001757BC" w:rsidP="002B73D9">
            <w:pPr>
              <w:spacing w:after="0" w:line="259" w:lineRule="auto"/>
              <w:ind w:left="-273"/>
              <w:jc w:val="left"/>
              <w:rPr>
                <w:rFonts w:eastAsia="Calibri" w:cs="Calibri"/>
                <w:sz w:val="16"/>
                <w:szCs w:val="16"/>
              </w:rPr>
            </w:pPr>
            <w:r>
              <w:rPr>
                <w:sz w:val="16"/>
              </w:rPr>
              <w:t>photovoltaics (PV)</w:t>
            </w:r>
          </w:p>
        </w:tc>
        <w:tc>
          <w:tcPr>
            <w:tcW w:w="945" w:type="dxa"/>
            <w:shd w:val="clear" w:color="auto" w:fill="auto"/>
            <w:tcMar>
              <w:top w:w="15" w:type="dxa"/>
              <w:left w:w="15" w:type="dxa"/>
              <w:bottom w:w="0" w:type="dxa"/>
              <w:right w:w="15" w:type="dxa"/>
            </w:tcMar>
            <w:vAlign w:val="center"/>
            <w:hideMark/>
          </w:tcPr>
          <w:p w14:paraId="6B602B8D" w14:textId="77777777" w:rsidR="00F92DE3" w:rsidRPr="00040350" w:rsidRDefault="001757BC" w:rsidP="002B73D9">
            <w:pPr>
              <w:spacing w:after="0" w:line="259" w:lineRule="auto"/>
              <w:jc w:val="center"/>
              <w:rPr>
                <w:rFonts w:eastAsia="Calibri" w:cs="Calibri"/>
                <w:sz w:val="16"/>
                <w:szCs w:val="16"/>
              </w:rPr>
            </w:pPr>
            <w:r>
              <w:rPr>
                <w:sz w:val="16"/>
              </w:rPr>
              <w:t>10.6%</w:t>
            </w:r>
          </w:p>
        </w:tc>
        <w:tc>
          <w:tcPr>
            <w:tcW w:w="945" w:type="dxa"/>
            <w:shd w:val="clear" w:color="auto" w:fill="auto"/>
            <w:tcMar>
              <w:top w:w="15" w:type="dxa"/>
              <w:left w:w="15" w:type="dxa"/>
              <w:bottom w:w="0" w:type="dxa"/>
              <w:right w:w="15" w:type="dxa"/>
            </w:tcMar>
            <w:vAlign w:val="center"/>
            <w:hideMark/>
          </w:tcPr>
          <w:p w14:paraId="6373AAEB" w14:textId="77777777" w:rsidR="00F92DE3" w:rsidRPr="00040350" w:rsidRDefault="001757BC" w:rsidP="002B73D9">
            <w:pPr>
              <w:spacing w:after="0" w:line="259" w:lineRule="auto"/>
              <w:jc w:val="center"/>
              <w:rPr>
                <w:rFonts w:eastAsia="Calibri" w:cs="Calibri"/>
                <w:sz w:val="16"/>
                <w:szCs w:val="16"/>
              </w:rPr>
            </w:pPr>
            <w:r>
              <w:rPr>
                <w:sz w:val="16"/>
              </w:rPr>
              <w:t>11.5%</w:t>
            </w:r>
          </w:p>
        </w:tc>
        <w:tc>
          <w:tcPr>
            <w:tcW w:w="945" w:type="dxa"/>
            <w:shd w:val="clear" w:color="auto" w:fill="auto"/>
            <w:tcMar>
              <w:top w:w="15" w:type="dxa"/>
              <w:left w:w="15" w:type="dxa"/>
              <w:bottom w:w="0" w:type="dxa"/>
              <w:right w:w="15" w:type="dxa"/>
            </w:tcMar>
            <w:vAlign w:val="center"/>
            <w:hideMark/>
          </w:tcPr>
          <w:p w14:paraId="6770F7EC" w14:textId="77777777" w:rsidR="00F92DE3" w:rsidRPr="00040350" w:rsidRDefault="001757BC" w:rsidP="002B73D9">
            <w:pPr>
              <w:spacing w:after="0" w:line="259" w:lineRule="auto"/>
              <w:jc w:val="center"/>
              <w:rPr>
                <w:rFonts w:eastAsia="Calibri" w:cs="Calibri"/>
                <w:sz w:val="16"/>
                <w:szCs w:val="16"/>
              </w:rPr>
            </w:pPr>
            <w:r>
              <w:rPr>
                <w:sz w:val="16"/>
              </w:rPr>
              <w:t>12.4%</w:t>
            </w:r>
          </w:p>
        </w:tc>
        <w:tc>
          <w:tcPr>
            <w:tcW w:w="945" w:type="dxa"/>
            <w:shd w:val="clear" w:color="auto" w:fill="auto"/>
            <w:tcMar>
              <w:top w:w="15" w:type="dxa"/>
              <w:left w:w="15" w:type="dxa"/>
              <w:bottom w:w="0" w:type="dxa"/>
              <w:right w:w="15" w:type="dxa"/>
            </w:tcMar>
            <w:vAlign w:val="center"/>
            <w:hideMark/>
          </w:tcPr>
          <w:p w14:paraId="73E410EB" w14:textId="77777777" w:rsidR="00F92DE3" w:rsidRPr="00040350" w:rsidRDefault="001757BC" w:rsidP="002B73D9">
            <w:pPr>
              <w:spacing w:after="0" w:line="259" w:lineRule="auto"/>
              <w:jc w:val="center"/>
              <w:rPr>
                <w:rFonts w:eastAsia="Calibri" w:cs="Calibri"/>
                <w:sz w:val="16"/>
                <w:szCs w:val="16"/>
              </w:rPr>
            </w:pPr>
            <w:r>
              <w:rPr>
                <w:sz w:val="16"/>
              </w:rPr>
              <w:t>13.2%</w:t>
            </w:r>
          </w:p>
        </w:tc>
        <w:tc>
          <w:tcPr>
            <w:tcW w:w="945" w:type="dxa"/>
            <w:shd w:val="clear" w:color="auto" w:fill="auto"/>
            <w:tcMar>
              <w:top w:w="15" w:type="dxa"/>
              <w:left w:w="15" w:type="dxa"/>
              <w:bottom w:w="0" w:type="dxa"/>
              <w:right w:w="15" w:type="dxa"/>
            </w:tcMar>
            <w:vAlign w:val="center"/>
            <w:hideMark/>
          </w:tcPr>
          <w:p w14:paraId="0F69EEB3" w14:textId="77777777" w:rsidR="00F92DE3" w:rsidRPr="00040350" w:rsidRDefault="001757BC" w:rsidP="002B73D9">
            <w:pPr>
              <w:spacing w:after="0" w:line="259" w:lineRule="auto"/>
              <w:jc w:val="center"/>
              <w:rPr>
                <w:rFonts w:eastAsia="Calibri" w:cs="Calibri"/>
                <w:sz w:val="16"/>
                <w:szCs w:val="16"/>
              </w:rPr>
            </w:pPr>
            <w:r>
              <w:rPr>
                <w:sz w:val="16"/>
              </w:rPr>
              <w:t>14.1%</w:t>
            </w:r>
          </w:p>
        </w:tc>
      </w:tr>
    </w:tbl>
    <w:p w14:paraId="3A0A9277" w14:textId="11B47E39" w:rsidR="00040350" w:rsidRDefault="001757BC" w:rsidP="0053152D">
      <w:pPr>
        <w:pStyle w:val="Legenda"/>
      </w:pPr>
      <w:r>
        <w:t xml:space="preserve"> Table </w:t>
      </w:r>
      <w:r w:rsidRPr="00040350">
        <w:fldChar w:fldCharType="begin"/>
      </w:r>
      <w:r w:rsidRPr="00040350">
        <w:instrText xml:space="preserve"> SEQ Tabela \* ARABIC </w:instrText>
      </w:r>
      <w:r w:rsidRPr="00040350">
        <w:fldChar w:fldCharType="separate"/>
      </w:r>
      <w:r w:rsidR="0053152D">
        <w:t>43</w:t>
      </w:r>
      <w:r w:rsidRPr="00040350">
        <w:fldChar w:fldCharType="end"/>
      </w:r>
      <w:r>
        <w:t>. Annual average capacity factor (CF) [%]</w:t>
      </w:r>
      <w:r>
        <w:tab/>
      </w:r>
    </w:p>
    <w:p w14:paraId="545B1E42" w14:textId="77777777" w:rsidR="002B73D9" w:rsidRPr="002B73D9" w:rsidRDefault="002B73D9" w:rsidP="002B73D9">
      <w:pPr>
        <w:spacing w:after="0"/>
      </w:pPr>
    </w:p>
    <w:p w14:paraId="42A1A032" w14:textId="77777777" w:rsidR="00040350" w:rsidRPr="00040350" w:rsidRDefault="001757BC" w:rsidP="002B73D9">
      <w:pPr>
        <w:pStyle w:val="Legenda"/>
        <w:spacing w:before="0" w:after="0"/>
      </w:pPr>
      <w:r>
        <w:t>Source: Ministry of Climate and Environment in cooperation with the Office of the Government Plenipotentiary for Strategic Energy Infrastructure on the basis of the results of the strategic scenario for optimisation of the total cost of electricity generation in the National Power System carried out in cooperation with PSE S.A.</w:t>
      </w:r>
    </w:p>
    <w:p w14:paraId="4D8B6426" w14:textId="77777777" w:rsidR="00040350" w:rsidRPr="00040350" w:rsidRDefault="001757BC" w:rsidP="00040350">
      <w:pPr>
        <w:spacing w:after="160" w:line="259" w:lineRule="auto"/>
        <w:jc w:val="left"/>
        <w:rPr>
          <w:rFonts w:ascii="Calibri" w:eastAsia="Calibri" w:hAnsi="Calibri"/>
          <w:i/>
          <w:iCs/>
          <w:color w:val="1F497D"/>
          <w:sz w:val="18"/>
          <w:szCs w:val="18"/>
        </w:rPr>
      </w:pPr>
      <w:r>
        <w:br w:type="page"/>
      </w:r>
    </w:p>
    <w:tbl>
      <w:tblPr>
        <w:tblpPr w:leftFromText="141" w:rightFromText="141" w:vertAnchor="text" w:horzAnchor="margin" w:tblpY="324"/>
        <w:tblW w:w="8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247"/>
        <w:gridCol w:w="938"/>
        <w:gridCol w:w="938"/>
        <w:gridCol w:w="938"/>
        <w:gridCol w:w="938"/>
        <w:gridCol w:w="938"/>
      </w:tblGrid>
      <w:tr w:rsidR="001757BC" w14:paraId="36AF53DE" w14:textId="77777777" w:rsidTr="00CA7F87">
        <w:trPr>
          <w:cantSplit/>
          <w:trHeight w:val="249"/>
        </w:trPr>
        <w:tc>
          <w:tcPr>
            <w:tcW w:w="4247" w:type="dxa"/>
            <w:shd w:val="clear" w:color="auto" w:fill="auto"/>
            <w:tcMar>
              <w:top w:w="15" w:type="dxa"/>
              <w:left w:w="135" w:type="dxa"/>
              <w:bottom w:w="0" w:type="dxa"/>
              <w:right w:w="15" w:type="dxa"/>
            </w:tcMar>
            <w:vAlign w:val="center"/>
            <w:hideMark/>
          </w:tcPr>
          <w:p w14:paraId="778DD24E" w14:textId="77777777" w:rsidR="0053152D" w:rsidRPr="00040350" w:rsidRDefault="0053152D" w:rsidP="0053152D">
            <w:pPr>
              <w:spacing w:after="0" w:line="259" w:lineRule="auto"/>
              <w:jc w:val="center"/>
              <w:rPr>
                <w:rFonts w:eastAsia="Calibri" w:cs="Calibri"/>
                <w:sz w:val="16"/>
                <w:szCs w:val="16"/>
              </w:rPr>
            </w:pPr>
          </w:p>
        </w:tc>
        <w:tc>
          <w:tcPr>
            <w:tcW w:w="938" w:type="dxa"/>
            <w:shd w:val="clear" w:color="auto" w:fill="auto"/>
            <w:tcMar>
              <w:top w:w="15" w:type="dxa"/>
              <w:left w:w="15" w:type="dxa"/>
              <w:bottom w:w="0" w:type="dxa"/>
              <w:right w:w="15" w:type="dxa"/>
            </w:tcMar>
            <w:vAlign w:val="center"/>
            <w:hideMark/>
          </w:tcPr>
          <w:p w14:paraId="16C9E5A3" w14:textId="77777777" w:rsidR="0053152D" w:rsidRPr="00040350" w:rsidRDefault="001757BC" w:rsidP="0053152D">
            <w:pPr>
              <w:spacing w:after="0" w:line="259" w:lineRule="auto"/>
              <w:jc w:val="center"/>
              <w:rPr>
                <w:rFonts w:eastAsia="Calibri" w:cs="Calibri"/>
                <w:b/>
                <w:sz w:val="16"/>
                <w:szCs w:val="16"/>
              </w:rPr>
            </w:pPr>
            <w:r>
              <w:rPr>
                <w:b/>
                <w:sz w:val="16"/>
              </w:rPr>
              <w:t>2020</w:t>
            </w:r>
          </w:p>
        </w:tc>
        <w:tc>
          <w:tcPr>
            <w:tcW w:w="938" w:type="dxa"/>
            <w:shd w:val="clear" w:color="auto" w:fill="auto"/>
            <w:tcMar>
              <w:top w:w="15" w:type="dxa"/>
              <w:left w:w="15" w:type="dxa"/>
              <w:bottom w:w="0" w:type="dxa"/>
              <w:right w:w="15" w:type="dxa"/>
            </w:tcMar>
            <w:vAlign w:val="center"/>
            <w:hideMark/>
          </w:tcPr>
          <w:p w14:paraId="5A7B55E3" w14:textId="77777777" w:rsidR="0053152D" w:rsidRPr="00040350" w:rsidRDefault="001757BC" w:rsidP="0053152D">
            <w:pPr>
              <w:spacing w:after="0" w:line="259" w:lineRule="auto"/>
              <w:jc w:val="center"/>
              <w:rPr>
                <w:rFonts w:eastAsia="Calibri" w:cs="Calibri"/>
                <w:b/>
                <w:sz w:val="16"/>
                <w:szCs w:val="16"/>
              </w:rPr>
            </w:pPr>
            <w:r>
              <w:rPr>
                <w:b/>
                <w:sz w:val="16"/>
              </w:rPr>
              <w:t>2025</w:t>
            </w:r>
          </w:p>
        </w:tc>
        <w:tc>
          <w:tcPr>
            <w:tcW w:w="938" w:type="dxa"/>
            <w:shd w:val="clear" w:color="auto" w:fill="auto"/>
            <w:tcMar>
              <w:top w:w="15" w:type="dxa"/>
              <w:left w:w="15" w:type="dxa"/>
              <w:bottom w:w="0" w:type="dxa"/>
              <w:right w:w="15" w:type="dxa"/>
            </w:tcMar>
            <w:vAlign w:val="center"/>
            <w:hideMark/>
          </w:tcPr>
          <w:p w14:paraId="489ABDBB" w14:textId="77777777" w:rsidR="0053152D" w:rsidRPr="00040350" w:rsidRDefault="001757BC" w:rsidP="0053152D">
            <w:pPr>
              <w:spacing w:after="0" w:line="259" w:lineRule="auto"/>
              <w:jc w:val="center"/>
              <w:rPr>
                <w:rFonts w:eastAsia="Calibri" w:cs="Calibri"/>
                <w:b/>
                <w:sz w:val="16"/>
                <w:szCs w:val="16"/>
              </w:rPr>
            </w:pPr>
            <w:r>
              <w:rPr>
                <w:b/>
                <w:sz w:val="16"/>
              </w:rPr>
              <w:t>2030</w:t>
            </w:r>
          </w:p>
        </w:tc>
        <w:tc>
          <w:tcPr>
            <w:tcW w:w="938" w:type="dxa"/>
            <w:shd w:val="clear" w:color="auto" w:fill="auto"/>
            <w:tcMar>
              <w:top w:w="15" w:type="dxa"/>
              <w:left w:w="15" w:type="dxa"/>
              <w:bottom w:w="0" w:type="dxa"/>
              <w:right w:w="15" w:type="dxa"/>
            </w:tcMar>
            <w:vAlign w:val="center"/>
            <w:hideMark/>
          </w:tcPr>
          <w:p w14:paraId="736D87B9" w14:textId="77777777" w:rsidR="0053152D" w:rsidRPr="00040350" w:rsidRDefault="001757BC" w:rsidP="0053152D">
            <w:pPr>
              <w:spacing w:after="0" w:line="259" w:lineRule="auto"/>
              <w:jc w:val="center"/>
              <w:rPr>
                <w:rFonts w:eastAsia="Calibri" w:cs="Calibri"/>
                <w:b/>
                <w:sz w:val="16"/>
                <w:szCs w:val="16"/>
              </w:rPr>
            </w:pPr>
            <w:r>
              <w:rPr>
                <w:b/>
                <w:sz w:val="16"/>
              </w:rPr>
              <w:t>2035</w:t>
            </w:r>
          </w:p>
        </w:tc>
        <w:tc>
          <w:tcPr>
            <w:tcW w:w="938" w:type="dxa"/>
            <w:shd w:val="clear" w:color="auto" w:fill="auto"/>
            <w:tcMar>
              <w:top w:w="15" w:type="dxa"/>
              <w:left w:w="15" w:type="dxa"/>
              <w:bottom w:w="0" w:type="dxa"/>
              <w:right w:w="15" w:type="dxa"/>
            </w:tcMar>
            <w:vAlign w:val="center"/>
            <w:hideMark/>
          </w:tcPr>
          <w:p w14:paraId="4BFCA769" w14:textId="77777777" w:rsidR="0053152D" w:rsidRPr="00040350" w:rsidRDefault="001757BC" w:rsidP="0053152D">
            <w:pPr>
              <w:spacing w:after="0" w:line="259" w:lineRule="auto"/>
              <w:jc w:val="center"/>
              <w:rPr>
                <w:rFonts w:eastAsia="Calibri" w:cs="Calibri"/>
                <w:b/>
                <w:sz w:val="16"/>
                <w:szCs w:val="16"/>
              </w:rPr>
            </w:pPr>
            <w:r>
              <w:rPr>
                <w:b/>
                <w:sz w:val="16"/>
              </w:rPr>
              <w:t>2040</w:t>
            </w:r>
          </w:p>
        </w:tc>
      </w:tr>
      <w:tr w:rsidR="001757BC" w14:paraId="2F6D5612" w14:textId="77777777" w:rsidTr="00CA7F87">
        <w:trPr>
          <w:cantSplit/>
          <w:trHeight w:val="249"/>
        </w:trPr>
        <w:tc>
          <w:tcPr>
            <w:tcW w:w="4247" w:type="dxa"/>
            <w:shd w:val="clear" w:color="auto" w:fill="auto"/>
            <w:tcMar>
              <w:top w:w="15" w:type="dxa"/>
              <w:left w:w="405" w:type="dxa"/>
              <w:bottom w:w="0" w:type="dxa"/>
              <w:right w:w="15" w:type="dxa"/>
            </w:tcMar>
            <w:vAlign w:val="center"/>
            <w:hideMark/>
          </w:tcPr>
          <w:p w14:paraId="7F3134A0" w14:textId="77777777" w:rsidR="0053152D" w:rsidRPr="00040350" w:rsidRDefault="001757BC" w:rsidP="0053152D">
            <w:pPr>
              <w:spacing w:after="0" w:line="259" w:lineRule="auto"/>
              <w:ind w:left="-273"/>
              <w:jc w:val="left"/>
              <w:rPr>
                <w:rFonts w:eastAsia="Calibri" w:cs="Calibri"/>
                <w:sz w:val="16"/>
                <w:szCs w:val="16"/>
              </w:rPr>
            </w:pPr>
            <w:r>
              <w:rPr>
                <w:sz w:val="16"/>
              </w:rPr>
              <w:t>nuclear power – PWR GEN III+</w:t>
            </w:r>
          </w:p>
        </w:tc>
        <w:tc>
          <w:tcPr>
            <w:tcW w:w="938" w:type="dxa"/>
            <w:shd w:val="clear" w:color="auto" w:fill="auto"/>
            <w:tcMar>
              <w:top w:w="15" w:type="dxa"/>
              <w:left w:w="15" w:type="dxa"/>
              <w:bottom w:w="0" w:type="dxa"/>
              <w:right w:w="15" w:type="dxa"/>
            </w:tcMar>
            <w:vAlign w:val="center"/>
            <w:hideMark/>
          </w:tcPr>
          <w:p w14:paraId="1DBCDB2F" w14:textId="77777777" w:rsidR="0053152D" w:rsidRPr="00040350" w:rsidRDefault="001757BC" w:rsidP="0053152D">
            <w:pPr>
              <w:spacing w:after="0" w:line="259" w:lineRule="auto"/>
              <w:jc w:val="center"/>
              <w:rPr>
                <w:rFonts w:eastAsia="Calibri" w:cs="Calibri"/>
                <w:sz w:val="16"/>
                <w:szCs w:val="16"/>
              </w:rPr>
            </w:pPr>
            <w:r>
              <w:rPr>
                <w:sz w:val="16"/>
              </w:rPr>
              <w:t>32.6%</w:t>
            </w:r>
          </w:p>
        </w:tc>
        <w:tc>
          <w:tcPr>
            <w:tcW w:w="938" w:type="dxa"/>
            <w:shd w:val="clear" w:color="auto" w:fill="auto"/>
            <w:tcMar>
              <w:top w:w="15" w:type="dxa"/>
              <w:left w:w="15" w:type="dxa"/>
              <w:bottom w:w="0" w:type="dxa"/>
              <w:right w:w="15" w:type="dxa"/>
            </w:tcMar>
            <w:vAlign w:val="center"/>
            <w:hideMark/>
          </w:tcPr>
          <w:p w14:paraId="713153B1" w14:textId="77777777" w:rsidR="0053152D" w:rsidRPr="00040350" w:rsidRDefault="001757BC" w:rsidP="0053152D">
            <w:pPr>
              <w:spacing w:after="0" w:line="259" w:lineRule="auto"/>
              <w:jc w:val="center"/>
              <w:rPr>
                <w:rFonts w:eastAsia="Calibri" w:cs="Calibri"/>
                <w:sz w:val="16"/>
                <w:szCs w:val="16"/>
              </w:rPr>
            </w:pPr>
            <w:r>
              <w:rPr>
                <w:sz w:val="16"/>
              </w:rPr>
              <w:t>32.6%</w:t>
            </w:r>
          </w:p>
        </w:tc>
        <w:tc>
          <w:tcPr>
            <w:tcW w:w="938" w:type="dxa"/>
            <w:shd w:val="clear" w:color="auto" w:fill="auto"/>
            <w:tcMar>
              <w:top w:w="15" w:type="dxa"/>
              <w:left w:w="15" w:type="dxa"/>
              <w:bottom w:w="0" w:type="dxa"/>
              <w:right w:w="15" w:type="dxa"/>
            </w:tcMar>
            <w:vAlign w:val="center"/>
            <w:hideMark/>
          </w:tcPr>
          <w:p w14:paraId="0C64A14B" w14:textId="77777777" w:rsidR="0053152D" w:rsidRPr="00040350" w:rsidRDefault="001757BC" w:rsidP="0053152D">
            <w:pPr>
              <w:spacing w:after="0" w:line="259" w:lineRule="auto"/>
              <w:jc w:val="center"/>
              <w:rPr>
                <w:rFonts w:eastAsia="Calibri" w:cs="Calibri"/>
                <w:sz w:val="16"/>
                <w:szCs w:val="16"/>
              </w:rPr>
            </w:pPr>
            <w:r>
              <w:rPr>
                <w:sz w:val="16"/>
              </w:rPr>
              <w:t>32.6%</w:t>
            </w:r>
          </w:p>
        </w:tc>
        <w:tc>
          <w:tcPr>
            <w:tcW w:w="938" w:type="dxa"/>
            <w:shd w:val="clear" w:color="auto" w:fill="auto"/>
            <w:tcMar>
              <w:top w:w="15" w:type="dxa"/>
              <w:left w:w="15" w:type="dxa"/>
              <w:bottom w:w="0" w:type="dxa"/>
              <w:right w:w="15" w:type="dxa"/>
            </w:tcMar>
            <w:vAlign w:val="center"/>
            <w:hideMark/>
          </w:tcPr>
          <w:p w14:paraId="0B8C749E" w14:textId="77777777" w:rsidR="0053152D" w:rsidRPr="00040350" w:rsidRDefault="001757BC" w:rsidP="0053152D">
            <w:pPr>
              <w:spacing w:after="0" w:line="259" w:lineRule="auto"/>
              <w:jc w:val="center"/>
              <w:rPr>
                <w:rFonts w:eastAsia="Calibri" w:cs="Calibri"/>
                <w:sz w:val="16"/>
                <w:szCs w:val="16"/>
              </w:rPr>
            </w:pPr>
            <w:r>
              <w:rPr>
                <w:sz w:val="16"/>
              </w:rPr>
              <w:t>32.6%</w:t>
            </w:r>
          </w:p>
        </w:tc>
        <w:tc>
          <w:tcPr>
            <w:tcW w:w="938" w:type="dxa"/>
            <w:shd w:val="clear" w:color="auto" w:fill="auto"/>
            <w:tcMar>
              <w:top w:w="15" w:type="dxa"/>
              <w:left w:w="15" w:type="dxa"/>
              <w:bottom w:w="0" w:type="dxa"/>
              <w:right w:w="15" w:type="dxa"/>
            </w:tcMar>
            <w:vAlign w:val="center"/>
            <w:hideMark/>
          </w:tcPr>
          <w:p w14:paraId="266297FC" w14:textId="77777777" w:rsidR="0053152D" w:rsidRPr="00040350" w:rsidRDefault="001757BC" w:rsidP="0053152D">
            <w:pPr>
              <w:spacing w:after="0" w:line="259" w:lineRule="auto"/>
              <w:jc w:val="center"/>
              <w:rPr>
                <w:rFonts w:eastAsia="Calibri" w:cs="Calibri"/>
                <w:sz w:val="16"/>
                <w:szCs w:val="16"/>
              </w:rPr>
            </w:pPr>
            <w:r>
              <w:rPr>
                <w:sz w:val="16"/>
              </w:rPr>
              <w:t>32.6%</w:t>
            </w:r>
          </w:p>
        </w:tc>
      </w:tr>
      <w:tr w:rsidR="001757BC" w14:paraId="48863BBF" w14:textId="77777777" w:rsidTr="00CA7F87">
        <w:trPr>
          <w:cantSplit/>
          <w:trHeight w:val="249"/>
        </w:trPr>
        <w:tc>
          <w:tcPr>
            <w:tcW w:w="4247" w:type="dxa"/>
            <w:shd w:val="clear" w:color="auto" w:fill="auto"/>
            <w:tcMar>
              <w:top w:w="15" w:type="dxa"/>
              <w:left w:w="405" w:type="dxa"/>
              <w:bottom w:w="0" w:type="dxa"/>
              <w:right w:w="15" w:type="dxa"/>
            </w:tcMar>
            <w:vAlign w:val="center"/>
            <w:hideMark/>
          </w:tcPr>
          <w:p w14:paraId="108BBADF" w14:textId="77777777" w:rsidR="0053152D" w:rsidRPr="00040350" w:rsidRDefault="001757BC" w:rsidP="0053152D">
            <w:pPr>
              <w:spacing w:after="0" w:line="259" w:lineRule="auto"/>
              <w:ind w:left="-273"/>
              <w:jc w:val="left"/>
              <w:rPr>
                <w:rFonts w:eastAsia="Calibri" w:cs="Calibri"/>
                <w:sz w:val="16"/>
                <w:szCs w:val="16"/>
              </w:rPr>
            </w:pPr>
            <w:r>
              <w:rPr>
                <w:sz w:val="16"/>
              </w:rPr>
              <w:t>offshore wind farms (</w:t>
            </w:r>
            <w:proofErr w:type="spellStart"/>
            <w:r>
              <w:rPr>
                <w:sz w:val="16"/>
              </w:rPr>
              <w:t>OffWF</w:t>
            </w:r>
            <w:proofErr w:type="spellEnd"/>
            <w:r>
              <w:rPr>
                <w:sz w:val="16"/>
              </w:rPr>
              <w:t>)</w:t>
            </w:r>
          </w:p>
        </w:tc>
        <w:tc>
          <w:tcPr>
            <w:tcW w:w="938" w:type="dxa"/>
            <w:shd w:val="clear" w:color="auto" w:fill="auto"/>
            <w:tcMar>
              <w:top w:w="15" w:type="dxa"/>
              <w:left w:w="15" w:type="dxa"/>
              <w:bottom w:w="0" w:type="dxa"/>
              <w:right w:w="15" w:type="dxa"/>
            </w:tcMar>
            <w:vAlign w:val="center"/>
            <w:hideMark/>
          </w:tcPr>
          <w:p w14:paraId="5B8CB7AE" w14:textId="77777777" w:rsidR="0053152D" w:rsidRPr="00040350" w:rsidRDefault="001757BC" w:rsidP="0053152D">
            <w:pPr>
              <w:spacing w:after="0" w:line="259" w:lineRule="auto"/>
              <w:jc w:val="center"/>
              <w:rPr>
                <w:rFonts w:eastAsia="Calibri" w:cs="Calibri"/>
                <w:sz w:val="16"/>
                <w:szCs w:val="16"/>
              </w:rPr>
            </w:pPr>
            <w:r>
              <w:rPr>
                <w:sz w:val="16"/>
              </w:rPr>
              <w:t>0.0%</w:t>
            </w:r>
          </w:p>
        </w:tc>
        <w:tc>
          <w:tcPr>
            <w:tcW w:w="938" w:type="dxa"/>
            <w:shd w:val="clear" w:color="auto" w:fill="auto"/>
            <w:tcMar>
              <w:top w:w="15" w:type="dxa"/>
              <w:left w:w="15" w:type="dxa"/>
              <w:bottom w:w="0" w:type="dxa"/>
              <w:right w:w="15" w:type="dxa"/>
            </w:tcMar>
            <w:vAlign w:val="center"/>
            <w:hideMark/>
          </w:tcPr>
          <w:p w14:paraId="406F70AB" w14:textId="77777777" w:rsidR="0053152D" w:rsidRPr="00040350" w:rsidRDefault="001757BC" w:rsidP="0053152D">
            <w:pPr>
              <w:spacing w:after="0" w:line="259" w:lineRule="auto"/>
              <w:jc w:val="center"/>
              <w:rPr>
                <w:rFonts w:eastAsia="Calibri" w:cs="Calibri"/>
                <w:sz w:val="16"/>
                <w:szCs w:val="16"/>
              </w:rPr>
            </w:pPr>
            <w:r>
              <w:rPr>
                <w:sz w:val="16"/>
              </w:rPr>
              <w:t>0.0%</w:t>
            </w:r>
          </w:p>
        </w:tc>
        <w:tc>
          <w:tcPr>
            <w:tcW w:w="938" w:type="dxa"/>
            <w:shd w:val="clear" w:color="auto" w:fill="auto"/>
            <w:tcMar>
              <w:top w:w="15" w:type="dxa"/>
              <w:left w:w="15" w:type="dxa"/>
              <w:bottom w:w="0" w:type="dxa"/>
              <w:right w:w="15" w:type="dxa"/>
            </w:tcMar>
            <w:vAlign w:val="center"/>
            <w:hideMark/>
          </w:tcPr>
          <w:p w14:paraId="0E421D86" w14:textId="77777777" w:rsidR="0053152D" w:rsidRPr="00040350" w:rsidRDefault="001757BC" w:rsidP="0053152D">
            <w:pPr>
              <w:spacing w:after="0" w:line="259" w:lineRule="auto"/>
              <w:jc w:val="center"/>
              <w:rPr>
                <w:rFonts w:eastAsia="Calibri" w:cs="Calibri"/>
                <w:sz w:val="16"/>
                <w:szCs w:val="16"/>
              </w:rPr>
            </w:pPr>
            <w:r>
              <w:rPr>
                <w:sz w:val="16"/>
              </w:rPr>
              <w:t>0.0%</w:t>
            </w:r>
          </w:p>
        </w:tc>
        <w:tc>
          <w:tcPr>
            <w:tcW w:w="938" w:type="dxa"/>
            <w:shd w:val="clear" w:color="auto" w:fill="auto"/>
            <w:tcMar>
              <w:top w:w="15" w:type="dxa"/>
              <w:left w:w="15" w:type="dxa"/>
              <w:bottom w:w="0" w:type="dxa"/>
              <w:right w:w="15" w:type="dxa"/>
            </w:tcMar>
            <w:vAlign w:val="center"/>
            <w:hideMark/>
          </w:tcPr>
          <w:p w14:paraId="19736983" w14:textId="77777777" w:rsidR="0053152D" w:rsidRPr="00040350" w:rsidRDefault="001757BC" w:rsidP="0053152D">
            <w:pPr>
              <w:spacing w:after="0" w:line="259" w:lineRule="auto"/>
              <w:jc w:val="center"/>
              <w:rPr>
                <w:rFonts w:eastAsia="Calibri" w:cs="Calibri"/>
                <w:sz w:val="16"/>
                <w:szCs w:val="16"/>
              </w:rPr>
            </w:pPr>
            <w:r>
              <w:rPr>
                <w:sz w:val="16"/>
              </w:rPr>
              <w:t>0.0%</w:t>
            </w:r>
          </w:p>
        </w:tc>
        <w:tc>
          <w:tcPr>
            <w:tcW w:w="938" w:type="dxa"/>
            <w:shd w:val="clear" w:color="auto" w:fill="auto"/>
            <w:tcMar>
              <w:top w:w="15" w:type="dxa"/>
              <w:left w:w="15" w:type="dxa"/>
              <w:bottom w:w="0" w:type="dxa"/>
              <w:right w:w="15" w:type="dxa"/>
            </w:tcMar>
            <w:vAlign w:val="center"/>
            <w:hideMark/>
          </w:tcPr>
          <w:p w14:paraId="7BA3732B" w14:textId="77777777" w:rsidR="0053152D" w:rsidRPr="00040350" w:rsidRDefault="001757BC" w:rsidP="0053152D">
            <w:pPr>
              <w:spacing w:after="0" w:line="259" w:lineRule="auto"/>
              <w:jc w:val="center"/>
              <w:rPr>
                <w:rFonts w:eastAsia="Calibri" w:cs="Calibri"/>
                <w:sz w:val="16"/>
                <w:szCs w:val="16"/>
              </w:rPr>
            </w:pPr>
            <w:r>
              <w:rPr>
                <w:sz w:val="16"/>
              </w:rPr>
              <w:t>0.0%</w:t>
            </w:r>
          </w:p>
        </w:tc>
      </w:tr>
      <w:tr w:rsidR="001757BC" w14:paraId="5288CC06" w14:textId="77777777" w:rsidTr="00CA7F87">
        <w:trPr>
          <w:cantSplit/>
          <w:trHeight w:val="249"/>
        </w:trPr>
        <w:tc>
          <w:tcPr>
            <w:tcW w:w="4247" w:type="dxa"/>
            <w:shd w:val="clear" w:color="auto" w:fill="auto"/>
            <w:tcMar>
              <w:top w:w="15" w:type="dxa"/>
              <w:left w:w="405" w:type="dxa"/>
              <w:bottom w:w="0" w:type="dxa"/>
              <w:right w:w="15" w:type="dxa"/>
            </w:tcMar>
            <w:vAlign w:val="center"/>
            <w:hideMark/>
          </w:tcPr>
          <w:p w14:paraId="60AEE36E" w14:textId="77777777" w:rsidR="0053152D" w:rsidRPr="00040350" w:rsidRDefault="001757BC" w:rsidP="0053152D">
            <w:pPr>
              <w:spacing w:after="0" w:line="259" w:lineRule="auto"/>
              <w:ind w:left="-273"/>
              <w:jc w:val="left"/>
              <w:rPr>
                <w:rFonts w:eastAsia="Calibri" w:cs="Calibri"/>
                <w:sz w:val="16"/>
                <w:szCs w:val="16"/>
              </w:rPr>
            </w:pPr>
            <w:r>
              <w:rPr>
                <w:sz w:val="16"/>
              </w:rPr>
              <w:t>onshore wind farms (</w:t>
            </w:r>
            <w:proofErr w:type="spellStart"/>
            <w:r>
              <w:rPr>
                <w:sz w:val="16"/>
              </w:rPr>
              <w:t>OnWF</w:t>
            </w:r>
            <w:proofErr w:type="spellEnd"/>
            <w:r>
              <w:rPr>
                <w:sz w:val="16"/>
              </w:rPr>
              <w:t>)</w:t>
            </w:r>
          </w:p>
        </w:tc>
        <w:tc>
          <w:tcPr>
            <w:tcW w:w="938" w:type="dxa"/>
            <w:shd w:val="clear" w:color="auto" w:fill="auto"/>
            <w:tcMar>
              <w:top w:w="15" w:type="dxa"/>
              <w:left w:w="15" w:type="dxa"/>
              <w:bottom w:w="0" w:type="dxa"/>
              <w:right w:w="15" w:type="dxa"/>
            </w:tcMar>
            <w:vAlign w:val="center"/>
            <w:hideMark/>
          </w:tcPr>
          <w:p w14:paraId="3057D305" w14:textId="77777777" w:rsidR="0053152D" w:rsidRPr="00040350" w:rsidRDefault="001757BC" w:rsidP="0053152D">
            <w:pPr>
              <w:spacing w:after="0" w:line="259" w:lineRule="auto"/>
              <w:jc w:val="center"/>
              <w:rPr>
                <w:rFonts w:eastAsia="Calibri" w:cs="Calibri"/>
                <w:sz w:val="16"/>
                <w:szCs w:val="16"/>
              </w:rPr>
            </w:pPr>
            <w:r>
              <w:rPr>
                <w:sz w:val="16"/>
              </w:rPr>
              <w:t>0.0%</w:t>
            </w:r>
          </w:p>
        </w:tc>
        <w:tc>
          <w:tcPr>
            <w:tcW w:w="938" w:type="dxa"/>
            <w:shd w:val="clear" w:color="auto" w:fill="auto"/>
            <w:tcMar>
              <w:top w:w="15" w:type="dxa"/>
              <w:left w:w="15" w:type="dxa"/>
              <w:bottom w:w="0" w:type="dxa"/>
              <w:right w:w="15" w:type="dxa"/>
            </w:tcMar>
            <w:vAlign w:val="center"/>
            <w:hideMark/>
          </w:tcPr>
          <w:p w14:paraId="34473B69" w14:textId="77777777" w:rsidR="0053152D" w:rsidRPr="00040350" w:rsidRDefault="001757BC" w:rsidP="0053152D">
            <w:pPr>
              <w:spacing w:after="0" w:line="259" w:lineRule="auto"/>
              <w:jc w:val="center"/>
              <w:rPr>
                <w:rFonts w:eastAsia="Calibri" w:cs="Calibri"/>
                <w:sz w:val="16"/>
                <w:szCs w:val="16"/>
              </w:rPr>
            </w:pPr>
            <w:r>
              <w:rPr>
                <w:sz w:val="16"/>
              </w:rPr>
              <w:t>0.0%</w:t>
            </w:r>
          </w:p>
        </w:tc>
        <w:tc>
          <w:tcPr>
            <w:tcW w:w="938" w:type="dxa"/>
            <w:shd w:val="clear" w:color="auto" w:fill="auto"/>
            <w:tcMar>
              <w:top w:w="15" w:type="dxa"/>
              <w:left w:w="15" w:type="dxa"/>
              <w:bottom w:w="0" w:type="dxa"/>
              <w:right w:w="15" w:type="dxa"/>
            </w:tcMar>
            <w:vAlign w:val="center"/>
            <w:hideMark/>
          </w:tcPr>
          <w:p w14:paraId="2BBF07C2" w14:textId="77777777" w:rsidR="0053152D" w:rsidRPr="00040350" w:rsidRDefault="001757BC" w:rsidP="0053152D">
            <w:pPr>
              <w:spacing w:after="0" w:line="259" w:lineRule="auto"/>
              <w:jc w:val="center"/>
              <w:rPr>
                <w:rFonts w:eastAsia="Calibri" w:cs="Calibri"/>
                <w:sz w:val="16"/>
                <w:szCs w:val="16"/>
              </w:rPr>
            </w:pPr>
            <w:r>
              <w:rPr>
                <w:sz w:val="16"/>
              </w:rPr>
              <w:t>0.0%</w:t>
            </w:r>
          </w:p>
        </w:tc>
        <w:tc>
          <w:tcPr>
            <w:tcW w:w="938" w:type="dxa"/>
            <w:shd w:val="clear" w:color="auto" w:fill="auto"/>
            <w:tcMar>
              <w:top w:w="15" w:type="dxa"/>
              <w:left w:w="15" w:type="dxa"/>
              <w:bottom w:w="0" w:type="dxa"/>
              <w:right w:w="15" w:type="dxa"/>
            </w:tcMar>
            <w:vAlign w:val="center"/>
            <w:hideMark/>
          </w:tcPr>
          <w:p w14:paraId="5A99646F" w14:textId="77777777" w:rsidR="0053152D" w:rsidRPr="00040350" w:rsidRDefault="001757BC" w:rsidP="0053152D">
            <w:pPr>
              <w:spacing w:after="0" w:line="259" w:lineRule="auto"/>
              <w:jc w:val="center"/>
              <w:rPr>
                <w:rFonts w:eastAsia="Calibri" w:cs="Calibri"/>
                <w:sz w:val="16"/>
                <w:szCs w:val="16"/>
              </w:rPr>
            </w:pPr>
            <w:r>
              <w:rPr>
                <w:sz w:val="16"/>
              </w:rPr>
              <w:t>0.0%</w:t>
            </w:r>
          </w:p>
        </w:tc>
        <w:tc>
          <w:tcPr>
            <w:tcW w:w="938" w:type="dxa"/>
            <w:shd w:val="clear" w:color="auto" w:fill="auto"/>
            <w:tcMar>
              <w:top w:w="15" w:type="dxa"/>
              <w:left w:w="15" w:type="dxa"/>
              <w:bottom w:w="0" w:type="dxa"/>
              <w:right w:w="15" w:type="dxa"/>
            </w:tcMar>
            <w:vAlign w:val="center"/>
            <w:hideMark/>
          </w:tcPr>
          <w:p w14:paraId="49AED0B0" w14:textId="77777777" w:rsidR="0053152D" w:rsidRPr="00040350" w:rsidRDefault="001757BC" w:rsidP="0053152D">
            <w:pPr>
              <w:spacing w:after="0" w:line="259" w:lineRule="auto"/>
              <w:jc w:val="center"/>
              <w:rPr>
                <w:rFonts w:eastAsia="Calibri" w:cs="Calibri"/>
                <w:sz w:val="16"/>
                <w:szCs w:val="16"/>
              </w:rPr>
            </w:pPr>
            <w:r>
              <w:rPr>
                <w:sz w:val="16"/>
              </w:rPr>
              <w:t>0.0%</w:t>
            </w:r>
          </w:p>
        </w:tc>
      </w:tr>
      <w:tr w:rsidR="001757BC" w14:paraId="6A5C07D4" w14:textId="77777777" w:rsidTr="00CA7F87">
        <w:trPr>
          <w:cantSplit/>
          <w:trHeight w:val="249"/>
        </w:trPr>
        <w:tc>
          <w:tcPr>
            <w:tcW w:w="4247" w:type="dxa"/>
            <w:shd w:val="clear" w:color="auto" w:fill="auto"/>
            <w:tcMar>
              <w:top w:w="15" w:type="dxa"/>
              <w:left w:w="405" w:type="dxa"/>
              <w:bottom w:w="0" w:type="dxa"/>
              <w:right w:w="15" w:type="dxa"/>
            </w:tcMar>
            <w:vAlign w:val="center"/>
            <w:hideMark/>
          </w:tcPr>
          <w:p w14:paraId="6507E515" w14:textId="77777777" w:rsidR="0053152D" w:rsidRPr="00040350" w:rsidRDefault="001757BC" w:rsidP="0053152D">
            <w:pPr>
              <w:spacing w:after="0" w:line="259" w:lineRule="auto"/>
              <w:ind w:left="-273"/>
              <w:jc w:val="left"/>
              <w:rPr>
                <w:rFonts w:eastAsia="Calibri" w:cs="Calibri"/>
                <w:sz w:val="16"/>
                <w:szCs w:val="16"/>
              </w:rPr>
            </w:pPr>
            <w:r>
              <w:rPr>
                <w:sz w:val="16"/>
              </w:rPr>
              <w:t>photovoltaics (PV)</w:t>
            </w:r>
          </w:p>
        </w:tc>
        <w:tc>
          <w:tcPr>
            <w:tcW w:w="938" w:type="dxa"/>
            <w:shd w:val="clear" w:color="auto" w:fill="auto"/>
            <w:tcMar>
              <w:top w:w="15" w:type="dxa"/>
              <w:left w:w="15" w:type="dxa"/>
              <w:bottom w:w="0" w:type="dxa"/>
              <w:right w:w="15" w:type="dxa"/>
            </w:tcMar>
            <w:vAlign w:val="center"/>
            <w:hideMark/>
          </w:tcPr>
          <w:p w14:paraId="7AEC4DD6" w14:textId="77777777" w:rsidR="0053152D" w:rsidRPr="00040350" w:rsidRDefault="001757BC" w:rsidP="0053152D">
            <w:pPr>
              <w:spacing w:after="0" w:line="259" w:lineRule="auto"/>
              <w:jc w:val="center"/>
              <w:rPr>
                <w:rFonts w:eastAsia="Calibri" w:cs="Calibri"/>
                <w:sz w:val="16"/>
                <w:szCs w:val="16"/>
              </w:rPr>
            </w:pPr>
            <w:r>
              <w:rPr>
                <w:sz w:val="16"/>
              </w:rPr>
              <w:t>0.0%</w:t>
            </w:r>
          </w:p>
        </w:tc>
        <w:tc>
          <w:tcPr>
            <w:tcW w:w="938" w:type="dxa"/>
            <w:shd w:val="clear" w:color="auto" w:fill="auto"/>
            <w:tcMar>
              <w:top w:w="15" w:type="dxa"/>
              <w:left w:w="15" w:type="dxa"/>
              <w:bottom w:w="0" w:type="dxa"/>
              <w:right w:w="15" w:type="dxa"/>
            </w:tcMar>
            <w:vAlign w:val="center"/>
            <w:hideMark/>
          </w:tcPr>
          <w:p w14:paraId="56730A92" w14:textId="77777777" w:rsidR="0053152D" w:rsidRPr="00040350" w:rsidRDefault="001757BC" w:rsidP="0053152D">
            <w:pPr>
              <w:spacing w:after="0" w:line="259" w:lineRule="auto"/>
              <w:jc w:val="center"/>
              <w:rPr>
                <w:rFonts w:eastAsia="Calibri" w:cs="Calibri"/>
                <w:sz w:val="16"/>
                <w:szCs w:val="16"/>
              </w:rPr>
            </w:pPr>
            <w:r>
              <w:rPr>
                <w:sz w:val="16"/>
              </w:rPr>
              <w:t>0.0%</w:t>
            </w:r>
          </w:p>
        </w:tc>
        <w:tc>
          <w:tcPr>
            <w:tcW w:w="938" w:type="dxa"/>
            <w:shd w:val="clear" w:color="auto" w:fill="auto"/>
            <w:tcMar>
              <w:top w:w="15" w:type="dxa"/>
              <w:left w:w="15" w:type="dxa"/>
              <w:bottom w:w="0" w:type="dxa"/>
              <w:right w:w="15" w:type="dxa"/>
            </w:tcMar>
            <w:vAlign w:val="center"/>
            <w:hideMark/>
          </w:tcPr>
          <w:p w14:paraId="16695863" w14:textId="77777777" w:rsidR="0053152D" w:rsidRPr="00040350" w:rsidRDefault="001757BC" w:rsidP="0053152D">
            <w:pPr>
              <w:spacing w:after="0" w:line="259" w:lineRule="auto"/>
              <w:jc w:val="center"/>
              <w:rPr>
                <w:rFonts w:eastAsia="Calibri" w:cs="Calibri"/>
                <w:sz w:val="16"/>
                <w:szCs w:val="16"/>
              </w:rPr>
            </w:pPr>
            <w:r>
              <w:rPr>
                <w:sz w:val="16"/>
              </w:rPr>
              <w:t>0.0%</w:t>
            </w:r>
          </w:p>
        </w:tc>
        <w:tc>
          <w:tcPr>
            <w:tcW w:w="938" w:type="dxa"/>
            <w:shd w:val="clear" w:color="auto" w:fill="auto"/>
            <w:tcMar>
              <w:top w:w="15" w:type="dxa"/>
              <w:left w:w="15" w:type="dxa"/>
              <w:bottom w:w="0" w:type="dxa"/>
              <w:right w:w="15" w:type="dxa"/>
            </w:tcMar>
            <w:vAlign w:val="center"/>
            <w:hideMark/>
          </w:tcPr>
          <w:p w14:paraId="62707D2B" w14:textId="77777777" w:rsidR="0053152D" w:rsidRPr="00040350" w:rsidRDefault="001757BC" w:rsidP="0053152D">
            <w:pPr>
              <w:spacing w:after="0" w:line="259" w:lineRule="auto"/>
              <w:jc w:val="center"/>
              <w:rPr>
                <w:rFonts w:eastAsia="Calibri" w:cs="Calibri"/>
                <w:sz w:val="16"/>
                <w:szCs w:val="16"/>
              </w:rPr>
            </w:pPr>
            <w:r>
              <w:rPr>
                <w:sz w:val="16"/>
              </w:rPr>
              <w:t>0.0%</w:t>
            </w:r>
          </w:p>
        </w:tc>
        <w:tc>
          <w:tcPr>
            <w:tcW w:w="938" w:type="dxa"/>
            <w:shd w:val="clear" w:color="auto" w:fill="auto"/>
            <w:tcMar>
              <w:top w:w="15" w:type="dxa"/>
              <w:left w:w="15" w:type="dxa"/>
              <w:bottom w:w="0" w:type="dxa"/>
              <w:right w:w="15" w:type="dxa"/>
            </w:tcMar>
            <w:vAlign w:val="center"/>
            <w:hideMark/>
          </w:tcPr>
          <w:p w14:paraId="107EC519" w14:textId="77777777" w:rsidR="0053152D" w:rsidRPr="00040350" w:rsidRDefault="001757BC" w:rsidP="0053152D">
            <w:pPr>
              <w:spacing w:after="0" w:line="259" w:lineRule="auto"/>
              <w:jc w:val="center"/>
              <w:rPr>
                <w:rFonts w:eastAsia="Calibri" w:cs="Calibri"/>
                <w:sz w:val="16"/>
                <w:szCs w:val="16"/>
              </w:rPr>
            </w:pPr>
            <w:r>
              <w:rPr>
                <w:sz w:val="16"/>
              </w:rPr>
              <w:t>0.0%</w:t>
            </w:r>
          </w:p>
        </w:tc>
      </w:tr>
      <w:tr w:rsidR="001757BC" w14:paraId="5D9319C0" w14:textId="77777777" w:rsidTr="00CA7F87">
        <w:trPr>
          <w:cantSplit/>
          <w:trHeight w:val="249"/>
        </w:trPr>
        <w:tc>
          <w:tcPr>
            <w:tcW w:w="4247" w:type="dxa"/>
            <w:shd w:val="clear" w:color="auto" w:fill="auto"/>
            <w:tcMar>
              <w:top w:w="15" w:type="dxa"/>
              <w:left w:w="405" w:type="dxa"/>
              <w:bottom w:w="0" w:type="dxa"/>
              <w:right w:w="15" w:type="dxa"/>
            </w:tcMar>
            <w:vAlign w:val="center"/>
            <w:hideMark/>
          </w:tcPr>
          <w:p w14:paraId="67A52F3F" w14:textId="77777777" w:rsidR="0053152D" w:rsidRPr="00040350" w:rsidRDefault="001757BC" w:rsidP="0053152D">
            <w:pPr>
              <w:spacing w:after="0" w:line="259" w:lineRule="auto"/>
              <w:ind w:left="-273"/>
              <w:jc w:val="left"/>
              <w:rPr>
                <w:rFonts w:eastAsia="Calibri" w:cs="Calibri"/>
                <w:sz w:val="16"/>
                <w:szCs w:val="16"/>
              </w:rPr>
            </w:pPr>
            <w:r>
              <w:rPr>
                <w:sz w:val="16"/>
              </w:rPr>
              <w:t>biomass</w:t>
            </w:r>
          </w:p>
        </w:tc>
        <w:tc>
          <w:tcPr>
            <w:tcW w:w="938" w:type="dxa"/>
            <w:shd w:val="clear" w:color="auto" w:fill="auto"/>
            <w:tcMar>
              <w:top w:w="15" w:type="dxa"/>
              <w:left w:w="15" w:type="dxa"/>
              <w:bottom w:w="0" w:type="dxa"/>
              <w:right w:w="15" w:type="dxa"/>
            </w:tcMar>
            <w:vAlign w:val="center"/>
            <w:hideMark/>
          </w:tcPr>
          <w:p w14:paraId="47127EEB" w14:textId="77777777" w:rsidR="0053152D" w:rsidRPr="00040350" w:rsidRDefault="001757BC" w:rsidP="0053152D">
            <w:pPr>
              <w:spacing w:after="0" w:line="259" w:lineRule="auto"/>
              <w:jc w:val="center"/>
              <w:rPr>
                <w:rFonts w:eastAsia="Calibri" w:cs="Calibri"/>
                <w:sz w:val="16"/>
                <w:szCs w:val="16"/>
              </w:rPr>
            </w:pPr>
            <w:r>
              <w:rPr>
                <w:sz w:val="16"/>
              </w:rPr>
              <w:t>25.3%</w:t>
            </w:r>
          </w:p>
        </w:tc>
        <w:tc>
          <w:tcPr>
            <w:tcW w:w="938" w:type="dxa"/>
            <w:shd w:val="clear" w:color="auto" w:fill="auto"/>
            <w:tcMar>
              <w:top w:w="15" w:type="dxa"/>
              <w:left w:w="15" w:type="dxa"/>
              <w:bottom w:w="0" w:type="dxa"/>
              <w:right w:w="15" w:type="dxa"/>
            </w:tcMar>
            <w:vAlign w:val="center"/>
            <w:hideMark/>
          </w:tcPr>
          <w:p w14:paraId="2B9BE0F4" w14:textId="77777777" w:rsidR="0053152D" w:rsidRPr="00040350" w:rsidRDefault="001757BC" w:rsidP="0053152D">
            <w:pPr>
              <w:spacing w:after="0" w:line="259" w:lineRule="auto"/>
              <w:jc w:val="center"/>
              <w:rPr>
                <w:rFonts w:eastAsia="Calibri" w:cs="Calibri"/>
                <w:sz w:val="16"/>
                <w:szCs w:val="16"/>
              </w:rPr>
            </w:pPr>
            <w:r>
              <w:rPr>
                <w:sz w:val="16"/>
              </w:rPr>
              <w:t>25.3%</w:t>
            </w:r>
          </w:p>
        </w:tc>
        <w:tc>
          <w:tcPr>
            <w:tcW w:w="938" w:type="dxa"/>
            <w:shd w:val="clear" w:color="auto" w:fill="auto"/>
            <w:tcMar>
              <w:top w:w="15" w:type="dxa"/>
              <w:left w:w="15" w:type="dxa"/>
              <w:bottom w:w="0" w:type="dxa"/>
              <w:right w:w="15" w:type="dxa"/>
            </w:tcMar>
            <w:vAlign w:val="center"/>
            <w:hideMark/>
          </w:tcPr>
          <w:p w14:paraId="1611B37B" w14:textId="77777777" w:rsidR="0053152D" w:rsidRPr="00040350" w:rsidRDefault="001757BC" w:rsidP="0053152D">
            <w:pPr>
              <w:spacing w:after="0" w:line="259" w:lineRule="auto"/>
              <w:jc w:val="center"/>
              <w:rPr>
                <w:rFonts w:eastAsia="Calibri" w:cs="Calibri"/>
                <w:sz w:val="16"/>
                <w:szCs w:val="16"/>
              </w:rPr>
            </w:pPr>
            <w:r>
              <w:rPr>
                <w:sz w:val="16"/>
              </w:rPr>
              <w:t>25.3%</w:t>
            </w:r>
          </w:p>
        </w:tc>
        <w:tc>
          <w:tcPr>
            <w:tcW w:w="938" w:type="dxa"/>
            <w:shd w:val="clear" w:color="auto" w:fill="auto"/>
            <w:tcMar>
              <w:top w:w="15" w:type="dxa"/>
              <w:left w:w="15" w:type="dxa"/>
              <w:bottom w:w="0" w:type="dxa"/>
              <w:right w:w="15" w:type="dxa"/>
            </w:tcMar>
            <w:vAlign w:val="center"/>
            <w:hideMark/>
          </w:tcPr>
          <w:p w14:paraId="401F2A0F" w14:textId="77777777" w:rsidR="0053152D" w:rsidRPr="00040350" w:rsidRDefault="001757BC" w:rsidP="0053152D">
            <w:pPr>
              <w:spacing w:after="0" w:line="259" w:lineRule="auto"/>
              <w:jc w:val="center"/>
              <w:rPr>
                <w:rFonts w:eastAsia="Calibri" w:cs="Calibri"/>
                <w:sz w:val="16"/>
                <w:szCs w:val="16"/>
              </w:rPr>
            </w:pPr>
            <w:r>
              <w:rPr>
                <w:sz w:val="16"/>
              </w:rPr>
              <w:t>25.3%</w:t>
            </w:r>
          </w:p>
        </w:tc>
        <w:tc>
          <w:tcPr>
            <w:tcW w:w="938" w:type="dxa"/>
            <w:shd w:val="clear" w:color="auto" w:fill="auto"/>
            <w:tcMar>
              <w:top w:w="15" w:type="dxa"/>
              <w:left w:w="15" w:type="dxa"/>
              <w:bottom w:w="0" w:type="dxa"/>
              <w:right w:w="15" w:type="dxa"/>
            </w:tcMar>
            <w:vAlign w:val="center"/>
            <w:hideMark/>
          </w:tcPr>
          <w:p w14:paraId="069D5A05" w14:textId="77777777" w:rsidR="0053152D" w:rsidRPr="00040350" w:rsidRDefault="001757BC" w:rsidP="0053152D">
            <w:pPr>
              <w:spacing w:after="0" w:line="259" w:lineRule="auto"/>
              <w:jc w:val="center"/>
              <w:rPr>
                <w:rFonts w:eastAsia="Calibri" w:cs="Calibri"/>
                <w:sz w:val="16"/>
                <w:szCs w:val="16"/>
              </w:rPr>
            </w:pPr>
            <w:r>
              <w:rPr>
                <w:sz w:val="16"/>
              </w:rPr>
              <w:t>25.3%</w:t>
            </w:r>
          </w:p>
        </w:tc>
      </w:tr>
      <w:tr w:rsidR="001757BC" w14:paraId="773732C4" w14:textId="77777777" w:rsidTr="00CA7F87">
        <w:trPr>
          <w:cantSplit/>
          <w:trHeight w:val="249"/>
        </w:trPr>
        <w:tc>
          <w:tcPr>
            <w:tcW w:w="4247" w:type="dxa"/>
            <w:shd w:val="clear" w:color="auto" w:fill="auto"/>
            <w:tcMar>
              <w:top w:w="15" w:type="dxa"/>
              <w:left w:w="405" w:type="dxa"/>
              <w:bottom w:w="0" w:type="dxa"/>
              <w:right w:w="15" w:type="dxa"/>
            </w:tcMar>
            <w:vAlign w:val="center"/>
            <w:hideMark/>
          </w:tcPr>
          <w:p w14:paraId="6F4FD3D5" w14:textId="77777777" w:rsidR="0053152D" w:rsidRPr="00040350" w:rsidRDefault="001757BC" w:rsidP="0053152D">
            <w:pPr>
              <w:spacing w:after="0" w:line="259" w:lineRule="auto"/>
              <w:ind w:left="-273"/>
              <w:jc w:val="left"/>
              <w:rPr>
                <w:rFonts w:eastAsia="Calibri" w:cs="Calibri"/>
                <w:sz w:val="16"/>
                <w:szCs w:val="16"/>
              </w:rPr>
            </w:pPr>
            <w:r>
              <w:rPr>
                <w:sz w:val="16"/>
              </w:rPr>
              <w:t>natural gas – OCGT</w:t>
            </w:r>
          </w:p>
        </w:tc>
        <w:tc>
          <w:tcPr>
            <w:tcW w:w="938" w:type="dxa"/>
            <w:shd w:val="clear" w:color="auto" w:fill="auto"/>
            <w:tcMar>
              <w:top w:w="15" w:type="dxa"/>
              <w:left w:w="15" w:type="dxa"/>
              <w:bottom w:w="0" w:type="dxa"/>
              <w:right w:w="15" w:type="dxa"/>
            </w:tcMar>
            <w:vAlign w:val="center"/>
            <w:hideMark/>
          </w:tcPr>
          <w:p w14:paraId="647E8099" w14:textId="77777777" w:rsidR="0053152D" w:rsidRPr="00040350" w:rsidRDefault="001757BC" w:rsidP="0053152D">
            <w:pPr>
              <w:spacing w:after="0" w:line="259" w:lineRule="auto"/>
              <w:jc w:val="center"/>
              <w:rPr>
                <w:rFonts w:eastAsia="Calibri" w:cs="Calibri"/>
                <w:sz w:val="16"/>
                <w:szCs w:val="16"/>
              </w:rPr>
            </w:pPr>
            <w:r>
              <w:rPr>
                <w:sz w:val="16"/>
              </w:rPr>
              <w:t>35.4%</w:t>
            </w:r>
          </w:p>
        </w:tc>
        <w:tc>
          <w:tcPr>
            <w:tcW w:w="938" w:type="dxa"/>
            <w:shd w:val="clear" w:color="auto" w:fill="auto"/>
            <w:tcMar>
              <w:top w:w="15" w:type="dxa"/>
              <w:left w:w="15" w:type="dxa"/>
              <w:bottom w:w="0" w:type="dxa"/>
              <w:right w:w="15" w:type="dxa"/>
            </w:tcMar>
            <w:vAlign w:val="center"/>
            <w:hideMark/>
          </w:tcPr>
          <w:p w14:paraId="64184EE9" w14:textId="77777777" w:rsidR="0053152D" w:rsidRPr="00040350" w:rsidRDefault="001757BC" w:rsidP="0053152D">
            <w:pPr>
              <w:spacing w:after="0" w:line="259" w:lineRule="auto"/>
              <w:jc w:val="center"/>
              <w:rPr>
                <w:rFonts w:eastAsia="Calibri" w:cs="Calibri"/>
                <w:sz w:val="16"/>
                <w:szCs w:val="16"/>
              </w:rPr>
            </w:pPr>
            <w:r>
              <w:rPr>
                <w:sz w:val="16"/>
              </w:rPr>
              <w:t>36.6%</w:t>
            </w:r>
          </w:p>
        </w:tc>
        <w:tc>
          <w:tcPr>
            <w:tcW w:w="938" w:type="dxa"/>
            <w:shd w:val="clear" w:color="auto" w:fill="auto"/>
            <w:tcMar>
              <w:top w:w="15" w:type="dxa"/>
              <w:left w:w="15" w:type="dxa"/>
              <w:bottom w:w="0" w:type="dxa"/>
              <w:right w:w="15" w:type="dxa"/>
            </w:tcMar>
            <w:vAlign w:val="center"/>
            <w:hideMark/>
          </w:tcPr>
          <w:p w14:paraId="13983EFA" w14:textId="77777777" w:rsidR="0053152D" w:rsidRPr="00040350" w:rsidRDefault="001757BC" w:rsidP="0053152D">
            <w:pPr>
              <w:spacing w:after="0" w:line="259" w:lineRule="auto"/>
              <w:jc w:val="center"/>
              <w:rPr>
                <w:rFonts w:eastAsia="Calibri" w:cs="Calibri"/>
                <w:sz w:val="16"/>
                <w:szCs w:val="16"/>
              </w:rPr>
            </w:pPr>
            <w:r>
              <w:rPr>
                <w:sz w:val="16"/>
              </w:rPr>
              <w:t>37.9%</w:t>
            </w:r>
          </w:p>
        </w:tc>
        <w:tc>
          <w:tcPr>
            <w:tcW w:w="938" w:type="dxa"/>
            <w:shd w:val="clear" w:color="auto" w:fill="auto"/>
            <w:tcMar>
              <w:top w:w="15" w:type="dxa"/>
              <w:left w:w="15" w:type="dxa"/>
              <w:bottom w:w="0" w:type="dxa"/>
              <w:right w:w="15" w:type="dxa"/>
            </w:tcMar>
            <w:vAlign w:val="center"/>
            <w:hideMark/>
          </w:tcPr>
          <w:p w14:paraId="52B4B9BC" w14:textId="77777777" w:rsidR="0053152D" w:rsidRPr="00040350" w:rsidRDefault="001757BC" w:rsidP="0053152D">
            <w:pPr>
              <w:spacing w:after="0" w:line="259" w:lineRule="auto"/>
              <w:jc w:val="center"/>
              <w:rPr>
                <w:rFonts w:eastAsia="Calibri" w:cs="Calibri"/>
                <w:sz w:val="16"/>
                <w:szCs w:val="16"/>
              </w:rPr>
            </w:pPr>
            <w:r>
              <w:rPr>
                <w:sz w:val="16"/>
              </w:rPr>
              <w:t>37.6%</w:t>
            </w:r>
          </w:p>
        </w:tc>
        <w:tc>
          <w:tcPr>
            <w:tcW w:w="938" w:type="dxa"/>
            <w:shd w:val="clear" w:color="auto" w:fill="auto"/>
            <w:tcMar>
              <w:top w:w="15" w:type="dxa"/>
              <w:left w:w="15" w:type="dxa"/>
              <w:bottom w:w="0" w:type="dxa"/>
              <w:right w:w="15" w:type="dxa"/>
            </w:tcMar>
            <w:vAlign w:val="center"/>
            <w:hideMark/>
          </w:tcPr>
          <w:p w14:paraId="7A4654FC" w14:textId="77777777" w:rsidR="0053152D" w:rsidRPr="00040350" w:rsidRDefault="001757BC" w:rsidP="0053152D">
            <w:pPr>
              <w:spacing w:after="0" w:line="259" w:lineRule="auto"/>
              <w:jc w:val="center"/>
              <w:rPr>
                <w:rFonts w:eastAsia="Calibri" w:cs="Calibri"/>
                <w:sz w:val="16"/>
                <w:szCs w:val="16"/>
              </w:rPr>
            </w:pPr>
            <w:r>
              <w:rPr>
                <w:sz w:val="16"/>
              </w:rPr>
              <w:t>37.6%</w:t>
            </w:r>
          </w:p>
        </w:tc>
      </w:tr>
      <w:tr w:rsidR="001757BC" w14:paraId="018BD128" w14:textId="77777777" w:rsidTr="00CA7F87">
        <w:trPr>
          <w:cantSplit/>
          <w:trHeight w:val="249"/>
        </w:trPr>
        <w:tc>
          <w:tcPr>
            <w:tcW w:w="4247" w:type="dxa"/>
            <w:shd w:val="clear" w:color="auto" w:fill="auto"/>
            <w:tcMar>
              <w:top w:w="15" w:type="dxa"/>
              <w:left w:w="405" w:type="dxa"/>
              <w:bottom w:w="0" w:type="dxa"/>
              <w:right w:w="15" w:type="dxa"/>
            </w:tcMar>
            <w:vAlign w:val="center"/>
            <w:hideMark/>
          </w:tcPr>
          <w:p w14:paraId="1BA386B6" w14:textId="77777777" w:rsidR="0053152D" w:rsidRPr="00040350" w:rsidRDefault="001757BC" w:rsidP="0053152D">
            <w:pPr>
              <w:spacing w:after="0" w:line="259" w:lineRule="auto"/>
              <w:ind w:left="-273"/>
              <w:jc w:val="left"/>
              <w:rPr>
                <w:rFonts w:eastAsia="Calibri" w:cs="Calibri"/>
                <w:sz w:val="16"/>
                <w:szCs w:val="16"/>
              </w:rPr>
            </w:pPr>
            <w:r>
              <w:rPr>
                <w:sz w:val="16"/>
              </w:rPr>
              <w:t>natural gas – CCGT</w:t>
            </w:r>
          </w:p>
        </w:tc>
        <w:tc>
          <w:tcPr>
            <w:tcW w:w="938" w:type="dxa"/>
            <w:shd w:val="clear" w:color="auto" w:fill="auto"/>
            <w:tcMar>
              <w:top w:w="15" w:type="dxa"/>
              <w:left w:w="15" w:type="dxa"/>
              <w:bottom w:w="0" w:type="dxa"/>
              <w:right w:w="15" w:type="dxa"/>
            </w:tcMar>
            <w:vAlign w:val="center"/>
            <w:hideMark/>
          </w:tcPr>
          <w:p w14:paraId="6B73B12E" w14:textId="77777777" w:rsidR="0053152D" w:rsidRPr="00040350" w:rsidRDefault="001757BC" w:rsidP="0053152D">
            <w:pPr>
              <w:spacing w:after="0" w:line="259" w:lineRule="auto"/>
              <w:jc w:val="center"/>
              <w:rPr>
                <w:rFonts w:eastAsia="Calibri" w:cs="Calibri"/>
                <w:sz w:val="16"/>
                <w:szCs w:val="16"/>
              </w:rPr>
            </w:pPr>
            <w:r>
              <w:rPr>
                <w:sz w:val="16"/>
              </w:rPr>
              <w:t>51.2%</w:t>
            </w:r>
          </w:p>
        </w:tc>
        <w:tc>
          <w:tcPr>
            <w:tcW w:w="938" w:type="dxa"/>
            <w:shd w:val="clear" w:color="auto" w:fill="auto"/>
            <w:tcMar>
              <w:top w:w="15" w:type="dxa"/>
              <w:left w:w="15" w:type="dxa"/>
              <w:bottom w:w="0" w:type="dxa"/>
              <w:right w:w="15" w:type="dxa"/>
            </w:tcMar>
            <w:vAlign w:val="center"/>
            <w:hideMark/>
          </w:tcPr>
          <w:p w14:paraId="50613356" w14:textId="77777777" w:rsidR="0053152D" w:rsidRPr="00040350" w:rsidRDefault="001757BC" w:rsidP="0053152D">
            <w:pPr>
              <w:spacing w:after="0" w:line="259" w:lineRule="auto"/>
              <w:jc w:val="center"/>
              <w:rPr>
                <w:rFonts w:eastAsia="Calibri" w:cs="Calibri"/>
                <w:sz w:val="16"/>
                <w:szCs w:val="16"/>
              </w:rPr>
            </w:pPr>
            <w:r>
              <w:rPr>
                <w:sz w:val="16"/>
              </w:rPr>
              <w:t>51.8%</w:t>
            </w:r>
          </w:p>
        </w:tc>
        <w:tc>
          <w:tcPr>
            <w:tcW w:w="938" w:type="dxa"/>
            <w:shd w:val="clear" w:color="auto" w:fill="auto"/>
            <w:tcMar>
              <w:top w:w="15" w:type="dxa"/>
              <w:left w:w="15" w:type="dxa"/>
              <w:bottom w:w="0" w:type="dxa"/>
              <w:right w:w="15" w:type="dxa"/>
            </w:tcMar>
            <w:vAlign w:val="center"/>
            <w:hideMark/>
          </w:tcPr>
          <w:p w14:paraId="3BFB4D5F" w14:textId="77777777" w:rsidR="0053152D" w:rsidRPr="00040350" w:rsidRDefault="001757BC" w:rsidP="0053152D">
            <w:pPr>
              <w:spacing w:after="0" w:line="259" w:lineRule="auto"/>
              <w:jc w:val="center"/>
              <w:rPr>
                <w:rFonts w:eastAsia="Calibri" w:cs="Calibri"/>
                <w:sz w:val="16"/>
                <w:szCs w:val="16"/>
              </w:rPr>
            </w:pPr>
            <w:r>
              <w:rPr>
                <w:sz w:val="16"/>
              </w:rPr>
              <w:t>52.4%</w:t>
            </w:r>
          </w:p>
        </w:tc>
        <w:tc>
          <w:tcPr>
            <w:tcW w:w="938" w:type="dxa"/>
            <w:shd w:val="clear" w:color="auto" w:fill="auto"/>
            <w:tcMar>
              <w:top w:w="15" w:type="dxa"/>
              <w:left w:w="15" w:type="dxa"/>
              <w:bottom w:w="0" w:type="dxa"/>
              <w:right w:w="15" w:type="dxa"/>
            </w:tcMar>
            <w:vAlign w:val="center"/>
            <w:hideMark/>
          </w:tcPr>
          <w:p w14:paraId="32D41B44" w14:textId="77777777" w:rsidR="0053152D" w:rsidRPr="00040350" w:rsidRDefault="001757BC" w:rsidP="0053152D">
            <w:pPr>
              <w:spacing w:after="0" w:line="259" w:lineRule="auto"/>
              <w:jc w:val="center"/>
              <w:rPr>
                <w:rFonts w:eastAsia="Calibri" w:cs="Calibri"/>
                <w:sz w:val="16"/>
                <w:szCs w:val="16"/>
              </w:rPr>
            </w:pPr>
            <w:r>
              <w:rPr>
                <w:sz w:val="16"/>
              </w:rPr>
              <w:t>52.3%</w:t>
            </w:r>
          </w:p>
        </w:tc>
        <w:tc>
          <w:tcPr>
            <w:tcW w:w="938" w:type="dxa"/>
            <w:shd w:val="clear" w:color="auto" w:fill="auto"/>
            <w:tcMar>
              <w:top w:w="15" w:type="dxa"/>
              <w:left w:w="15" w:type="dxa"/>
              <w:bottom w:w="0" w:type="dxa"/>
              <w:right w:w="15" w:type="dxa"/>
            </w:tcMar>
            <w:vAlign w:val="center"/>
            <w:hideMark/>
          </w:tcPr>
          <w:p w14:paraId="0E26CCCF" w14:textId="77777777" w:rsidR="0053152D" w:rsidRPr="00040350" w:rsidRDefault="001757BC" w:rsidP="0053152D">
            <w:pPr>
              <w:spacing w:after="0" w:line="259" w:lineRule="auto"/>
              <w:jc w:val="center"/>
              <w:rPr>
                <w:rFonts w:eastAsia="Calibri" w:cs="Calibri"/>
                <w:sz w:val="16"/>
                <w:szCs w:val="16"/>
              </w:rPr>
            </w:pPr>
            <w:r>
              <w:rPr>
                <w:sz w:val="16"/>
              </w:rPr>
              <w:t>52.3%</w:t>
            </w:r>
          </w:p>
        </w:tc>
      </w:tr>
      <w:tr w:rsidR="001757BC" w14:paraId="616AD20A" w14:textId="77777777" w:rsidTr="00CA7F87">
        <w:trPr>
          <w:cantSplit/>
          <w:trHeight w:val="249"/>
        </w:trPr>
        <w:tc>
          <w:tcPr>
            <w:tcW w:w="4247" w:type="dxa"/>
            <w:shd w:val="clear" w:color="auto" w:fill="auto"/>
            <w:tcMar>
              <w:top w:w="15" w:type="dxa"/>
              <w:left w:w="405" w:type="dxa"/>
              <w:bottom w:w="0" w:type="dxa"/>
              <w:right w:w="15" w:type="dxa"/>
            </w:tcMar>
            <w:vAlign w:val="center"/>
            <w:hideMark/>
          </w:tcPr>
          <w:p w14:paraId="6BE3A898" w14:textId="77777777" w:rsidR="0053152D" w:rsidRPr="00040350" w:rsidRDefault="001757BC" w:rsidP="0053152D">
            <w:pPr>
              <w:spacing w:after="0" w:line="259" w:lineRule="auto"/>
              <w:ind w:left="-273"/>
              <w:jc w:val="left"/>
              <w:rPr>
                <w:rFonts w:eastAsia="Calibri" w:cs="Calibri"/>
                <w:sz w:val="16"/>
                <w:szCs w:val="16"/>
              </w:rPr>
            </w:pPr>
            <w:r>
              <w:rPr>
                <w:sz w:val="16"/>
              </w:rPr>
              <w:t>natural gas – CCGT + CCS</w:t>
            </w:r>
          </w:p>
        </w:tc>
        <w:tc>
          <w:tcPr>
            <w:tcW w:w="938" w:type="dxa"/>
            <w:shd w:val="clear" w:color="auto" w:fill="auto"/>
            <w:tcMar>
              <w:top w:w="15" w:type="dxa"/>
              <w:left w:w="15" w:type="dxa"/>
              <w:bottom w:w="0" w:type="dxa"/>
              <w:right w:w="15" w:type="dxa"/>
            </w:tcMar>
            <w:vAlign w:val="center"/>
            <w:hideMark/>
          </w:tcPr>
          <w:p w14:paraId="17C7D0D9" w14:textId="77777777" w:rsidR="0053152D" w:rsidRPr="00040350" w:rsidRDefault="001757BC" w:rsidP="0053152D">
            <w:pPr>
              <w:spacing w:after="0" w:line="259" w:lineRule="auto"/>
              <w:jc w:val="center"/>
              <w:rPr>
                <w:rFonts w:eastAsia="Calibri" w:cs="Calibri"/>
                <w:sz w:val="16"/>
                <w:szCs w:val="16"/>
              </w:rPr>
            </w:pPr>
            <w:r>
              <w:rPr>
                <w:sz w:val="16"/>
              </w:rPr>
              <w:t>45.4%</w:t>
            </w:r>
          </w:p>
        </w:tc>
        <w:tc>
          <w:tcPr>
            <w:tcW w:w="938" w:type="dxa"/>
            <w:shd w:val="clear" w:color="auto" w:fill="auto"/>
            <w:tcMar>
              <w:top w:w="15" w:type="dxa"/>
              <w:left w:w="15" w:type="dxa"/>
              <w:bottom w:w="0" w:type="dxa"/>
              <w:right w:w="15" w:type="dxa"/>
            </w:tcMar>
            <w:vAlign w:val="center"/>
            <w:hideMark/>
          </w:tcPr>
          <w:p w14:paraId="67A3DCFC" w14:textId="77777777" w:rsidR="0053152D" w:rsidRPr="00040350" w:rsidRDefault="001757BC" w:rsidP="0053152D">
            <w:pPr>
              <w:spacing w:after="0" w:line="259" w:lineRule="auto"/>
              <w:jc w:val="center"/>
              <w:rPr>
                <w:rFonts w:eastAsia="Calibri" w:cs="Calibri"/>
                <w:sz w:val="16"/>
                <w:szCs w:val="16"/>
              </w:rPr>
            </w:pPr>
            <w:r>
              <w:rPr>
                <w:sz w:val="16"/>
              </w:rPr>
              <w:t>45.5%</w:t>
            </w:r>
          </w:p>
        </w:tc>
        <w:tc>
          <w:tcPr>
            <w:tcW w:w="938" w:type="dxa"/>
            <w:shd w:val="clear" w:color="auto" w:fill="auto"/>
            <w:tcMar>
              <w:top w:w="15" w:type="dxa"/>
              <w:left w:w="15" w:type="dxa"/>
              <w:bottom w:w="0" w:type="dxa"/>
              <w:right w:w="15" w:type="dxa"/>
            </w:tcMar>
            <w:vAlign w:val="center"/>
            <w:hideMark/>
          </w:tcPr>
          <w:p w14:paraId="1461ACAE" w14:textId="77777777" w:rsidR="0053152D" w:rsidRPr="00040350" w:rsidRDefault="001757BC" w:rsidP="0053152D">
            <w:pPr>
              <w:spacing w:after="0" w:line="259" w:lineRule="auto"/>
              <w:jc w:val="center"/>
              <w:rPr>
                <w:rFonts w:eastAsia="Calibri" w:cs="Calibri"/>
                <w:sz w:val="16"/>
                <w:szCs w:val="16"/>
              </w:rPr>
            </w:pPr>
            <w:r>
              <w:rPr>
                <w:sz w:val="16"/>
              </w:rPr>
              <w:t>45.6%</w:t>
            </w:r>
          </w:p>
        </w:tc>
        <w:tc>
          <w:tcPr>
            <w:tcW w:w="938" w:type="dxa"/>
            <w:shd w:val="clear" w:color="auto" w:fill="auto"/>
            <w:tcMar>
              <w:top w:w="15" w:type="dxa"/>
              <w:left w:w="15" w:type="dxa"/>
              <w:bottom w:w="0" w:type="dxa"/>
              <w:right w:w="15" w:type="dxa"/>
            </w:tcMar>
            <w:vAlign w:val="center"/>
            <w:hideMark/>
          </w:tcPr>
          <w:p w14:paraId="022A4FBA" w14:textId="77777777" w:rsidR="0053152D" w:rsidRPr="00040350" w:rsidRDefault="001757BC" w:rsidP="0053152D">
            <w:pPr>
              <w:spacing w:after="0" w:line="259" w:lineRule="auto"/>
              <w:jc w:val="center"/>
              <w:rPr>
                <w:rFonts w:eastAsia="Calibri" w:cs="Calibri"/>
                <w:sz w:val="16"/>
                <w:szCs w:val="16"/>
              </w:rPr>
            </w:pPr>
            <w:r>
              <w:rPr>
                <w:sz w:val="16"/>
              </w:rPr>
              <w:t>45.5%</w:t>
            </w:r>
          </w:p>
        </w:tc>
        <w:tc>
          <w:tcPr>
            <w:tcW w:w="938" w:type="dxa"/>
            <w:shd w:val="clear" w:color="auto" w:fill="auto"/>
            <w:tcMar>
              <w:top w:w="15" w:type="dxa"/>
              <w:left w:w="15" w:type="dxa"/>
              <w:bottom w:w="0" w:type="dxa"/>
              <w:right w:w="15" w:type="dxa"/>
            </w:tcMar>
            <w:vAlign w:val="center"/>
            <w:hideMark/>
          </w:tcPr>
          <w:p w14:paraId="2C41551C" w14:textId="77777777" w:rsidR="0053152D" w:rsidRPr="00040350" w:rsidRDefault="001757BC" w:rsidP="0053152D">
            <w:pPr>
              <w:spacing w:after="0" w:line="259" w:lineRule="auto"/>
              <w:jc w:val="center"/>
              <w:rPr>
                <w:rFonts w:eastAsia="Calibri" w:cs="Calibri"/>
                <w:sz w:val="16"/>
                <w:szCs w:val="16"/>
              </w:rPr>
            </w:pPr>
            <w:r>
              <w:rPr>
                <w:sz w:val="16"/>
              </w:rPr>
              <w:t>45.5%</w:t>
            </w:r>
          </w:p>
        </w:tc>
      </w:tr>
      <w:tr w:rsidR="001757BC" w14:paraId="5F30CEC0" w14:textId="77777777" w:rsidTr="00CA7F87">
        <w:trPr>
          <w:cantSplit/>
          <w:trHeight w:val="249"/>
        </w:trPr>
        <w:tc>
          <w:tcPr>
            <w:tcW w:w="4247" w:type="dxa"/>
            <w:shd w:val="clear" w:color="auto" w:fill="auto"/>
            <w:tcMar>
              <w:top w:w="15" w:type="dxa"/>
              <w:left w:w="405" w:type="dxa"/>
              <w:bottom w:w="0" w:type="dxa"/>
              <w:right w:w="15" w:type="dxa"/>
            </w:tcMar>
            <w:vAlign w:val="center"/>
            <w:hideMark/>
          </w:tcPr>
          <w:p w14:paraId="5A08A352" w14:textId="77777777" w:rsidR="0053152D" w:rsidRPr="00040350" w:rsidRDefault="001757BC" w:rsidP="0053152D">
            <w:pPr>
              <w:spacing w:after="0" w:line="259" w:lineRule="auto"/>
              <w:ind w:left="-273"/>
              <w:jc w:val="left"/>
              <w:rPr>
                <w:rFonts w:eastAsia="Calibri" w:cs="Calibri"/>
                <w:sz w:val="16"/>
                <w:szCs w:val="16"/>
              </w:rPr>
            </w:pPr>
            <w:r>
              <w:rPr>
                <w:sz w:val="16"/>
              </w:rPr>
              <w:t>hard coal – ASC PC</w:t>
            </w:r>
          </w:p>
        </w:tc>
        <w:tc>
          <w:tcPr>
            <w:tcW w:w="938" w:type="dxa"/>
            <w:shd w:val="clear" w:color="auto" w:fill="auto"/>
            <w:tcMar>
              <w:top w:w="15" w:type="dxa"/>
              <w:left w:w="15" w:type="dxa"/>
              <w:bottom w:w="0" w:type="dxa"/>
              <w:right w:w="15" w:type="dxa"/>
            </w:tcMar>
            <w:vAlign w:val="center"/>
            <w:hideMark/>
          </w:tcPr>
          <w:p w14:paraId="186E6AE4" w14:textId="77777777" w:rsidR="0053152D" w:rsidRPr="00040350" w:rsidRDefault="001757BC" w:rsidP="0053152D">
            <w:pPr>
              <w:spacing w:after="0" w:line="259" w:lineRule="auto"/>
              <w:jc w:val="center"/>
              <w:rPr>
                <w:rFonts w:eastAsia="Calibri" w:cs="Calibri"/>
                <w:sz w:val="16"/>
                <w:szCs w:val="16"/>
              </w:rPr>
            </w:pPr>
            <w:r>
              <w:rPr>
                <w:sz w:val="16"/>
              </w:rPr>
              <w:t>38.8%</w:t>
            </w:r>
          </w:p>
        </w:tc>
        <w:tc>
          <w:tcPr>
            <w:tcW w:w="938" w:type="dxa"/>
            <w:shd w:val="clear" w:color="auto" w:fill="auto"/>
            <w:tcMar>
              <w:top w:w="15" w:type="dxa"/>
              <w:left w:w="15" w:type="dxa"/>
              <w:bottom w:w="0" w:type="dxa"/>
              <w:right w:w="15" w:type="dxa"/>
            </w:tcMar>
            <w:vAlign w:val="center"/>
            <w:hideMark/>
          </w:tcPr>
          <w:p w14:paraId="5F076818" w14:textId="77777777" w:rsidR="0053152D" w:rsidRPr="00040350" w:rsidRDefault="001757BC" w:rsidP="0053152D">
            <w:pPr>
              <w:spacing w:after="0" w:line="259" w:lineRule="auto"/>
              <w:jc w:val="center"/>
              <w:rPr>
                <w:rFonts w:eastAsia="Calibri" w:cs="Calibri"/>
                <w:sz w:val="16"/>
                <w:szCs w:val="16"/>
              </w:rPr>
            </w:pPr>
            <w:r>
              <w:rPr>
                <w:sz w:val="16"/>
              </w:rPr>
              <w:t>39.0%</w:t>
            </w:r>
          </w:p>
        </w:tc>
        <w:tc>
          <w:tcPr>
            <w:tcW w:w="938" w:type="dxa"/>
            <w:shd w:val="clear" w:color="auto" w:fill="auto"/>
            <w:tcMar>
              <w:top w:w="15" w:type="dxa"/>
              <w:left w:w="15" w:type="dxa"/>
              <w:bottom w:w="0" w:type="dxa"/>
              <w:right w:w="15" w:type="dxa"/>
            </w:tcMar>
            <w:vAlign w:val="center"/>
            <w:hideMark/>
          </w:tcPr>
          <w:p w14:paraId="3A31548F" w14:textId="77777777" w:rsidR="0053152D" w:rsidRPr="00040350" w:rsidRDefault="001757BC" w:rsidP="0053152D">
            <w:pPr>
              <w:spacing w:after="0" w:line="259" w:lineRule="auto"/>
              <w:jc w:val="center"/>
              <w:rPr>
                <w:rFonts w:eastAsia="Calibri" w:cs="Calibri"/>
                <w:sz w:val="16"/>
                <w:szCs w:val="16"/>
              </w:rPr>
            </w:pPr>
            <w:r>
              <w:rPr>
                <w:sz w:val="16"/>
              </w:rPr>
              <w:t>39.1%</w:t>
            </w:r>
          </w:p>
        </w:tc>
        <w:tc>
          <w:tcPr>
            <w:tcW w:w="938" w:type="dxa"/>
            <w:shd w:val="clear" w:color="auto" w:fill="auto"/>
            <w:tcMar>
              <w:top w:w="15" w:type="dxa"/>
              <w:left w:w="15" w:type="dxa"/>
              <w:bottom w:w="0" w:type="dxa"/>
              <w:right w:w="15" w:type="dxa"/>
            </w:tcMar>
            <w:vAlign w:val="center"/>
            <w:hideMark/>
          </w:tcPr>
          <w:p w14:paraId="1185C4C0" w14:textId="77777777" w:rsidR="0053152D" w:rsidRPr="00040350" w:rsidRDefault="001757BC" w:rsidP="0053152D">
            <w:pPr>
              <w:spacing w:after="0" w:line="259" w:lineRule="auto"/>
              <w:jc w:val="center"/>
              <w:rPr>
                <w:rFonts w:eastAsia="Calibri" w:cs="Calibri"/>
                <w:sz w:val="16"/>
                <w:szCs w:val="16"/>
              </w:rPr>
            </w:pPr>
            <w:r>
              <w:rPr>
                <w:sz w:val="16"/>
              </w:rPr>
              <w:t>39.0%</w:t>
            </w:r>
          </w:p>
        </w:tc>
        <w:tc>
          <w:tcPr>
            <w:tcW w:w="938" w:type="dxa"/>
            <w:shd w:val="clear" w:color="auto" w:fill="auto"/>
            <w:tcMar>
              <w:top w:w="15" w:type="dxa"/>
              <w:left w:w="15" w:type="dxa"/>
              <w:bottom w:w="0" w:type="dxa"/>
              <w:right w:w="15" w:type="dxa"/>
            </w:tcMar>
            <w:vAlign w:val="center"/>
            <w:hideMark/>
          </w:tcPr>
          <w:p w14:paraId="53D9A236" w14:textId="77777777" w:rsidR="0053152D" w:rsidRPr="00040350" w:rsidRDefault="001757BC" w:rsidP="0053152D">
            <w:pPr>
              <w:spacing w:after="0" w:line="259" w:lineRule="auto"/>
              <w:jc w:val="center"/>
              <w:rPr>
                <w:rFonts w:eastAsia="Calibri" w:cs="Calibri"/>
                <w:sz w:val="16"/>
                <w:szCs w:val="16"/>
              </w:rPr>
            </w:pPr>
            <w:r>
              <w:rPr>
                <w:sz w:val="16"/>
              </w:rPr>
              <w:t>39.0%</w:t>
            </w:r>
          </w:p>
        </w:tc>
      </w:tr>
      <w:tr w:rsidR="001757BC" w14:paraId="1C8C88FE" w14:textId="77777777" w:rsidTr="00CA7F87">
        <w:trPr>
          <w:cantSplit/>
          <w:trHeight w:val="249"/>
        </w:trPr>
        <w:tc>
          <w:tcPr>
            <w:tcW w:w="4247" w:type="dxa"/>
            <w:shd w:val="clear" w:color="auto" w:fill="auto"/>
            <w:tcMar>
              <w:top w:w="15" w:type="dxa"/>
              <w:left w:w="405" w:type="dxa"/>
              <w:bottom w:w="0" w:type="dxa"/>
              <w:right w:w="15" w:type="dxa"/>
            </w:tcMar>
            <w:vAlign w:val="center"/>
            <w:hideMark/>
          </w:tcPr>
          <w:p w14:paraId="6E78937C" w14:textId="77777777" w:rsidR="0053152D" w:rsidRPr="00040350" w:rsidRDefault="001757BC" w:rsidP="0053152D">
            <w:pPr>
              <w:spacing w:after="0" w:line="259" w:lineRule="auto"/>
              <w:ind w:left="-273"/>
              <w:jc w:val="left"/>
              <w:rPr>
                <w:rFonts w:eastAsia="Calibri" w:cs="Calibri"/>
                <w:sz w:val="16"/>
                <w:szCs w:val="16"/>
              </w:rPr>
            </w:pPr>
            <w:r>
              <w:rPr>
                <w:sz w:val="16"/>
              </w:rPr>
              <w:t>hard coal – ASC PC + CCS</w:t>
            </w:r>
          </w:p>
        </w:tc>
        <w:tc>
          <w:tcPr>
            <w:tcW w:w="938" w:type="dxa"/>
            <w:shd w:val="clear" w:color="auto" w:fill="auto"/>
            <w:tcMar>
              <w:top w:w="15" w:type="dxa"/>
              <w:left w:w="15" w:type="dxa"/>
              <w:bottom w:w="0" w:type="dxa"/>
              <w:right w:w="15" w:type="dxa"/>
            </w:tcMar>
            <w:vAlign w:val="center"/>
            <w:hideMark/>
          </w:tcPr>
          <w:p w14:paraId="22BEDFEE" w14:textId="77777777" w:rsidR="0053152D" w:rsidRPr="00040350" w:rsidRDefault="001757BC" w:rsidP="0053152D">
            <w:pPr>
              <w:spacing w:after="0" w:line="259" w:lineRule="auto"/>
              <w:jc w:val="center"/>
              <w:rPr>
                <w:rFonts w:eastAsia="Calibri" w:cs="Calibri"/>
                <w:sz w:val="16"/>
                <w:szCs w:val="16"/>
              </w:rPr>
            </w:pPr>
            <w:r>
              <w:rPr>
                <w:sz w:val="16"/>
              </w:rPr>
              <w:t>30.9%</w:t>
            </w:r>
          </w:p>
        </w:tc>
        <w:tc>
          <w:tcPr>
            <w:tcW w:w="938" w:type="dxa"/>
            <w:shd w:val="clear" w:color="auto" w:fill="auto"/>
            <w:tcMar>
              <w:top w:w="15" w:type="dxa"/>
              <w:left w:w="15" w:type="dxa"/>
              <w:bottom w:w="0" w:type="dxa"/>
              <w:right w:w="15" w:type="dxa"/>
            </w:tcMar>
            <w:vAlign w:val="center"/>
            <w:hideMark/>
          </w:tcPr>
          <w:p w14:paraId="0FA165E3" w14:textId="77777777" w:rsidR="0053152D" w:rsidRPr="00040350" w:rsidRDefault="001757BC" w:rsidP="0053152D">
            <w:pPr>
              <w:spacing w:after="0" w:line="259" w:lineRule="auto"/>
              <w:jc w:val="center"/>
              <w:rPr>
                <w:rFonts w:eastAsia="Calibri" w:cs="Calibri"/>
                <w:sz w:val="16"/>
                <w:szCs w:val="16"/>
              </w:rPr>
            </w:pPr>
            <w:r>
              <w:rPr>
                <w:sz w:val="16"/>
              </w:rPr>
              <w:t>33.9%</w:t>
            </w:r>
          </w:p>
        </w:tc>
        <w:tc>
          <w:tcPr>
            <w:tcW w:w="938" w:type="dxa"/>
            <w:shd w:val="clear" w:color="auto" w:fill="auto"/>
            <w:tcMar>
              <w:top w:w="15" w:type="dxa"/>
              <w:left w:w="15" w:type="dxa"/>
              <w:bottom w:w="0" w:type="dxa"/>
              <w:right w:w="15" w:type="dxa"/>
            </w:tcMar>
            <w:vAlign w:val="center"/>
            <w:hideMark/>
          </w:tcPr>
          <w:p w14:paraId="3DCE6053" w14:textId="77777777" w:rsidR="0053152D" w:rsidRPr="00040350" w:rsidRDefault="001757BC" w:rsidP="0053152D">
            <w:pPr>
              <w:spacing w:after="0" w:line="259" w:lineRule="auto"/>
              <w:jc w:val="center"/>
              <w:rPr>
                <w:rFonts w:eastAsia="Calibri" w:cs="Calibri"/>
                <w:sz w:val="16"/>
                <w:szCs w:val="16"/>
              </w:rPr>
            </w:pPr>
            <w:r>
              <w:rPr>
                <w:sz w:val="16"/>
              </w:rPr>
              <w:t>37.7%</w:t>
            </w:r>
          </w:p>
        </w:tc>
        <w:tc>
          <w:tcPr>
            <w:tcW w:w="938" w:type="dxa"/>
            <w:shd w:val="clear" w:color="auto" w:fill="auto"/>
            <w:tcMar>
              <w:top w:w="15" w:type="dxa"/>
              <w:left w:w="15" w:type="dxa"/>
              <w:bottom w:w="0" w:type="dxa"/>
              <w:right w:w="15" w:type="dxa"/>
            </w:tcMar>
            <w:vAlign w:val="center"/>
            <w:hideMark/>
          </w:tcPr>
          <w:p w14:paraId="31522619" w14:textId="77777777" w:rsidR="0053152D" w:rsidRPr="00040350" w:rsidRDefault="001757BC" w:rsidP="0053152D">
            <w:pPr>
              <w:spacing w:after="0" w:line="259" w:lineRule="auto"/>
              <w:jc w:val="center"/>
              <w:rPr>
                <w:rFonts w:eastAsia="Calibri" w:cs="Calibri"/>
                <w:sz w:val="16"/>
                <w:szCs w:val="16"/>
              </w:rPr>
            </w:pPr>
            <w:r>
              <w:rPr>
                <w:sz w:val="16"/>
              </w:rPr>
              <w:t>36.9%</w:t>
            </w:r>
          </w:p>
        </w:tc>
        <w:tc>
          <w:tcPr>
            <w:tcW w:w="938" w:type="dxa"/>
            <w:shd w:val="clear" w:color="auto" w:fill="auto"/>
            <w:tcMar>
              <w:top w:w="15" w:type="dxa"/>
              <w:left w:w="15" w:type="dxa"/>
              <w:bottom w:w="0" w:type="dxa"/>
              <w:right w:w="15" w:type="dxa"/>
            </w:tcMar>
            <w:vAlign w:val="center"/>
            <w:hideMark/>
          </w:tcPr>
          <w:p w14:paraId="378C4DAC" w14:textId="77777777" w:rsidR="0053152D" w:rsidRPr="00040350" w:rsidRDefault="001757BC" w:rsidP="0053152D">
            <w:pPr>
              <w:spacing w:after="0" w:line="259" w:lineRule="auto"/>
              <w:jc w:val="center"/>
              <w:rPr>
                <w:rFonts w:eastAsia="Calibri" w:cs="Calibri"/>
                <w:sz w:val="16"/>
                <w:szCs w:val="16"/>
              </w:rPr>
            </w:pPr>
            <w:r>
              <w:rPr>
                <w:sz w:val="16"/>
              </w:rPr>
              <w:t>36.9%</w:t>
            </w:r>
          </w:p>
        </w:tc>
      </w:tr>
      <w:tr w:rsidR="001757BC" w14:paraId="1DF01CFB" w14:textId="77777777" w:rsidTr="00CA7F87">
        <w:trPr>
          <w:cantSplit/>
          <w:trHeight w:val="249"/>
        </w:trPr>
        <w:tc>
          <w:tcPr>
            <w:tcW w:w="4247" w:type="dxa"/>
            <w:shd w:val="clear" w:color="auto" w:fill="auto"/>
            <w:tcMar>
              <w:top w:w="15" w:type="dxa"/>
              <w:left w:w="405" w:type="dxa"/>
              <w:bottom w:w="0" w:type="dxa"/>
              <w:right w:w="15" w:type="dxa"/>
            </w:tcMar>
            <w:vAlign w:val="center"/>
            <w:hideMark/>
          </w:tcPr>
          <w:p w14:paraId="56703304" w14:textId="77777777" w:rsidR="0053152D" w:rsidRPr="00040350" w:rsidRDefault="001757BC" w:rsidP="0053152D">
            <w:pPr>
              <w:spacing w:after="0" w:line="259" w:lineRule="auto"/>
              <w:ind w:left="-273"/>
              <w:jc w:val="left"/>
              <w:rPr>
                <w:rFonts w:eastAsia="Calibri" w:cs="Calibri"/>
                <w:sz w:val="16"/>
                <w:szCs w:val="16"/>
              </w:rPr>
            </w:pPr>
            <w:r>
              <w:rPr>
                <w:sz w:val="16"/>
              </w:rPr>
              <w:t>hard coal – IGCC</w:t>
            </w:r>
          </w:p>
        </w:tc>
        <w:tc>
          <w:tcPr>
            <w:tcW w:w="938" w:type="dxa"/>
            <w:shd w:val="clear" w:color="auto" w:fill="auto"/>
            <w:tcMar>
              <w:top w:w="15" w:type="dxa"/>
              <w:left w:w="15" w:type="dxa"/>
              <w:bottom w:w="0" w:type="dxa"/>
              <w:right w:w="15" w:type="dxa"/>
            </w:tcMar>
            <w:vAlign w:val="center"/>
            <w:hideMark/>
          </w:tcPr>
          <w:p w14:paraId="296209E1" w14:textId="77777777" w:rsidR="0053152D" w:rsidRPr="00040350" w:rsidRDefault="001757BC" w:rsidP="0053152D">
            <w:pPr>
              <w:spacing w:after="0" w:line="259" w:lineRule="auto"/>
              <w:jc w:val="center"/>
              <w:rPr>
                <w:rFonts w:eastAsia="Calibri" w:cs="Calibri"/>
                <w:sz w:val="16"/>
                <w:szCs w:val="16"/>
              </w:rPr>
            </w:pPr>
            <w:r>
              <w:rPr>
                <w:sz w:val="16"/>
              </w:rPr>
              <w:t>40.7%</w:t>
            </w:r>
          </w:p>
        </w:tc>
        <w:tc>
          <w:tcPr>
            <w:tcW w:w="938" w:type="dxa"/>
            <w:shd w:val="clear" w:color="auto" w:fill="auto"/>
            <w:tcMar>
              <w:top w:w="15" w:type="dxa"/>
              <w:left w:w="15" w:type="dxa"/>
              <w:bottom w:w="0" w:type="dxa"/>
              <w:right w:w="15" w:type="dxa"/>
            </w:tcMar>
            <w:vAlign w:val="center"/>
            <w:hideMark/>
          </w:tcPr>
          <w:p w14:paraId="3121C605" w14:textId="77777777" w:rsidR="0053152D" w:rsidRPr="00040350" w:rsidRDefault="001757BC" w:rsidP="0053152D">
            <w:pPr>
              <w:spacing w:after="0" w:line="259" w:lineRule="auto"/>
              <w:jc w:val="center"/>
              <w:rPr>
                <w:rFonts w:eastAsia="Calibri" w:cs="Calibri"/>
                <w:sz w:val="16"/>
                <w:szCs w:val="16"/>
              </w:rPr>
            </w:pPr>
            <w:r>
              <w:rPr>
                <w:sz w:val="16"/>
              </w:rPr>
              <w:t>43.4%</w:t>
            </w:r>
          </w:p>
        </w:tc>
        <w:tc>
          <w:tcPr>
            <w:tcW w:w="938" w:type="dxa"/>
            <w:shd w:val="clear" w:color="auto" w:fill="auto"/>
            <w:tcMar>
              <w:top w:w="15" w:type="dxa"/>
              <w:left w:w="15" w:type="dxa"/>
              <w:bottom w:w="0" w:type="dxa"/>
              <w:right w:w="15" w:type="dxa"/>
            </w:tcMar>
            <w:vAlign w:val="center"/>
            <w:hideMark/>
          </w:tcPr>
          <w:p w14:paraId="77B67A04" w14:textId="77777777" w:rsidR="0053152D" w:rsidRPr="00040350" w:rsidRDefault="001757BC" w:rsidP="0053152D">
            <w:pPr>
              <w:spacing w:after="0" w:line="259" w:lineRule="auto"/>
              <w:jc w:val="center"/>
              <w:rPr>
                <w:rFonts w:eastAsia="Calibri" w:cs="Calibri"/>
                <w:sz w:val="16"/>
                <w:szCs w:val="16"/>
              </w:rPr>
            </w:pPr>
            <w:r>
              <w:rPr>
                <w:sz w:val="16"/>
              </w:rPr>
              <w:t>46.5%</w:t>
            </w:r>
          </w:p>
        </w:tc>
        <w:tc>
          <w:tcPr>
            <w:tcW w:w="938" w:type="dxa"/>
            <w:shd w:val="clear" w:color="auto" w:fill="auto"/>
            <w:tcMar>
              <w:top w:w="15" w:type="dxa"/>
              <w:left w:w="15" w:type="dxa"/>
              <w:bottom w:w="0" w:type="dxa"/>
              <w:right w:w="15" w:type="dxa"/>
            </w:tcMar>
            <w:vAlign w:val="center"/>
            <w:hideMark/>
          </w:tcPr>
          <w:p w14:paraId="2E73E13E" w14:textId="77777777" w:rsidR="0053152D" w:rsidRPr="00040350" w:rsidRDefault="001757BC" w:rsidP="0053152D">
            <w:pPr>
              <w:spacing w:after="0" w:line="259" w:lineRule="auto"/>
              <w:jc w:val="center"/>
              <w:rPr>
                <w:rFonts w:eastAsia="Calibri" w:cs="Calibri"/>
                <w:sz w:val="16"/>
                <w:szCs w:val="16"/>
              </w:rPr>
            </w:pPr>
            <w:r>
              <w:rPr>
                <w:sz w:val="16"/>
              </w:rPr>
              <w:t>45.8%</w:t>
            </w:r>
          </w:p>
        </w:tc>
        <w:tc>
          <w:tcPr>
            <w:tcW w:w="938" w:type="dxa"/>
            <w:shd w:val="clear" w:color="auto" w:fill="auto"/>
            <w:tcMar>
              <w:top w:w="15" w:type="dxa"/>
              <w:left w:w="15" w:type="dxa"/>
              <w:bottom w:w="0" w:type="dxa"/>
              <w:right w:w="15" w:type="dxa"/>
            </w:tcMar>
            <w:vAlign w:val="center"/>
            <w:hideMark/>
          </w:tcPr>
          <w:p w14:paraId="2E94CFAE" w14:textId="77777777" w:rsidR="0053152D" w:rsidRPr="00040350" w:rsidRDefault="001757BC" w:rsidP="0053152D">
            <w:pPr>
              <w:spacing w:after="0" w:line="259" w:lineRule="auto"/>
              <w:jc w:val="center"/>
              <w:rPr>
                <w:rFonts w:eastAsia="Calibri" w:cs="Calibri"/>
                <w:sz w:val="16"/>
                <w:szCs w:val="16"/>
              </w:rPr>
            </w:pPr>
            <w:r>
              <w:rPr>
                <w:sz w:val="16"/>
              </w:rPr>
              <w:t>45.8%</w:t>
            </w:r>
          </w:p>
        </w:tc>
      </w:tr>
    </w:tbl>
    <w:p w14:paraId="1F9489B3" w14:textId="77777777" w:rsidR="00040350" w:rsidRPr="00040350" w:rsidRDefault="001757BC" w:rsidP="0053152D">
      <w:pPr>
        <w:pStyle w:val="Legenda"/>
      </w:pPr>
      <w:r>
        <w:t xml:space="preserve"> Table </w:t>
      </w:r>
      <w:r w:rsidRPr="00040350">
        <w:fldChar w:fldCharType="begin"/>
      </w:r>
      <w:r w:rsidRPr="00040350">
        <w:instrText xml:space="preserve"> SEQ Tabela \* ARABIC </w:instrText>
      </w:r>
      <w:r w:rsidRPr="00040350">
        <w:fldChar w:fldCharType="separate"/>
      </w:r>
      <w:r w:rsidR="0053152D">
        <w:t>44</w:t>
      </w:r>
      <w:r w:rsidRPr="00040350">
        <w:fldChar w:fldCharType="end"/>
      </w:r>
      <w:r>
        <w:t>. Annual average electricity generation efficiency [%]</w:t>
      </w:r>
    </w:p>
    <w:p w14:paraId="20735A91" w14:textId="77777777" w:rsidR="0053152D" w:rsidRPr="0053152D" w:rsidRDefault="0053152D" w:rsidP="0053152D">
      <w:pPr>
        <w:pStyle w:val="Legenda"/>
        <w:rPr>
          <w:sz w:val="2"/>
          <w:szCs w:val="2"/>
        </w:rPr>
      </w:pPr>
    </w:p>
    <w:p w14:paraId="04662B8B" w14:textId="77777777" w:rsidR="00040350" w:rsidRDefault="001757BC" w:rsidP="0053152D">
      <w:pPr>
        <w:pStyle w:val="Legenda"/>
      </w:pPr>
      <w:r>
        <w:t xml:space="preserve">Source: Ministry of Climate and Environment in collaboration with the Office of the Government Plenipotentiary for Strategic Energy Infrastructure based on the forecasts of the National Renewable Energy Laboratory (NREL) – ATB'19 and aggregated data of </w:t>
      </w:r>
      <w:proofErr w:type="spellStart"/>
      <w:r>
        <w:t>Polskie</w:t>
      </w:r>
      <w:proofErr w:type="spellEnd"/>
      <w:r>
        <w:t xml:space="preserve"> </w:t>
      </w:r>
      <w:proofErr w:type="spellStart"/>
      <w:r>
        <w:t>Sieci</w:t>
      </w:r>
      <w:proofErr w:type="spellEnd"/>
      <w:r>
        <w:t xml:space="preserve"> </w:t>
      </w:r>
      <w:proofErr w:type="spellStart"/>
      <w:r>
        <w:t>Elektroenergetyczne</w:t>
      </w:r>
      <w:proofErr w:type="spellEnd"/>
      <w:r>
        <w:t xml:space="preserve"> (PSE)</w:t>
      </w:r>
    </w:p>
    <w:p w14:paraId="5EA1362E" w14:textId="77777777" w:rsidR="0053152D" w:rsidRPr="0053152D" w:rsidRDefault="0053152D" w:rsidP="0053152D">
      <w:pPr>
        <w:pStyle w:val="Bezodstpw"/>
      </w:pPr>
    </w:p>
    <w:p w14:paraId="69A875E0" w14:textId="77777777" w:rsidR="003A5F04" w:rsidRPr="008741A9" w:rsidRDefault="003A5F04" w:rsidP="000A2F34"/>
    <w:p w14:paraId="7EBEF32E" w14:textId="77777777" w:rsidR="00283EED" w:rsidRPr="008741A9" w:rsidRDefault="00283EED" w:rsidP="00283EED"/>
    <w:p w14:paraId="7E841F9F" w14:textId="77777777" w:rsidR="00E116D0" w:rsidRPr="008741A9" w:rsidRDefault="001757BC">
      <w:pPr>
        <w:spacing w:after="160" w:line="259" w:lineRule="auto"/>
        <w:jc w:val="left"/>
      </w:pPr>
      <w:r>
        <w:br w:type="page"/>
      </w:r>
    </w:p>
    <w:p w14:paraId="2DBE16F7" w14:textId="77777777" w:rsidR="00E116D0" w:rsidRPr="008741A9" w:rsidRDefault="001757BC" w:rsidP="00E116D0">
      <w:pPr>
        <w:pStyle w:val="Nagwek1"/>
        <w:numPr>
          <w:ilvl w:val="0"/>
          <w:numId w:val="0"/>
        </w:numPr>
        <w:spacing w:before="360"/>
      </w:pPr>
      <w:bookmarkStart w:id="75" w:name="_Toc67409991"/>
      <w:r>
        <w:lastRenderedPageBreak/>
        <w:t>List of abbreviations</w:t>
      </w:r>
      <w:bookmarkEnd w:id="75"/>
    </w:p>
    <w:tbl>
      <w:tblPr>
        <w:tblW w:w="9214" w:type="dxa"/>
        <w:tblCellMar>
          <w:top w:w="28" w:type="dxa"/>
          <w:left w:w="0" w:type="dxa"/>
          <w:right w:w="0" w:type="dxa"/>
        </w:tblCellMar>
        <w:tblLook w:val="04A0" w:firstRow="1" w:lastRow="0" w:firstColumn="1" w:lastColumn="0" w:noHBand="0" w:noVBand="1"/>
      </w:tblPr>
      <w:tblGrid>
        <w:gridCol w:w="993"/>
        <w:gridCol w:w="283"/>
        <w:gridCol w:w="7938"/>
      </w:tblGrid>
      <w:tr w:rsidR="009A2461" w14:paraId="79747F4B" w14:textId="77777777" w:rsidTr="008741A9">
        <w:trPr>
          <w:trHeight w:val="170"/>
        </w:trPr>
        <w:tc>
          <w:tcPr>
            <w:tcW w:w="993" w:type="dxa"/>
            <w:shd w:val="clear" w:color="auto" w:fill="auto"/>
          </w:tcPr>
          <w:p w14:paraId="7083D379" w14:textId="77777777" w:rsidR="009A2461" w:rsidRPr="008741A9" w:rsidRDefault="009A2461" w:rsidP="008741A9">
            <w:pPr>
              <w:spacing w:after="60" w:line="240" w:lineRule="auto"/>
              <w:jc w:val="left"/>
              <w:rPr>
                <w:b/>
              </w:rPr>
            </w:pPr>
            <w:r>
              <w:rPr>
                <w:b/>
              </w:rPr>
              <w:t>CHP</w:t>
            </w:r>
          </w:p>
        </w:tc>
        <w:tc>
          <w:tcPr>
            <w:tcW w:w="283" w:type="dxa"/>
            <w:shd w:val="clear" w:color="auto" w:fill="auto"/>
          </w:tcPr>
          <w:p w14:paraId="0C54CFAE" w14:textId="77777777" w:rsidR="009A2461" w:rsidRPr="008741A9" w:rsidRDefault="009A2461" w:rsidP="008741A9">
            <w:pPr>
              <w:spacing w:after="60" w:line="240" w:lineRule="auto"/>
              <w:jc w:val="left"/>
            </w:pPr>
            <w:r>
              <w:t>–</w:t>
            </w:r>
          </w:p>
        </w:tc>
        <w:tc>
          <w:tcPr>
            <w:tcW w:w="7938" w:type="dxa"/>
            <w:shd w:val="clear" w:color="auto" w:fill="auto"/>
          </w:tcPr>
          <w:p w14:paraId="2CB01077" w14:textId="77777777" w:rsidR="009A2461" w:rsidRPr="008741A9" w:rsidRDefault="009A2461" w:rsidP="008741A9">
            <w:pPr>
              <w:spacing w:after="60" w:line="240" w:lineRule="auto"/>
              <w:jc w:val="left"/>
            </w:pPr>
            <w:r>
              <w:t>combined heat and power</w:t>
            </w:r>
          </w:p>
        </w:tc>
      </w:tr>
      <w:tr w:rsidR="009A2461" w14:paraId="44F93A64" w14:textId="77777777" w:rsidTr="008741A9">
        <w:trPr>
          <w:trHeight w:val="170"/>
        </w:trPr>
        <w:tc>
          <w:tcPr>
            <w:tcW w:w="993" w:type="dxa"/>
            <w:shd w:val="clear" w:color="auto" w:fill="auto"/>
          </w:tcPr>
          <w:p w14:paraId="054446D4" w14:textId="77777777" w:rsidR="009A2461" w:rsidRPr="008741A9" w:rsidRDefault="009A2461" w:rsidP="008741A9">
            <w:pPr>
              <w:spacing w:after="60" w:line="240" w:lineRule="auto"/>
              <w:jc w:val="left"/>
              <w:rPr>
                <w:b/>
              </w:rPr>
            </w:pPr>
            <w:r>
              <w:rPr>
                <w:b/>
              </w:rPr>
              <w:t>DSR</w:t>
            </w:r>
          </w:p>
        </w:tc>
        <w:tc>
          <w:tcPr>
            <w:tcW w:w="283" w:type="dxa"/>
            <w:shd w:val="clear" w:color="auto" w:fill="auto"/>
          </w:tcPr>
          <w:p w14:paraId="275DD9C1" w14:textId="77777777" w:rsidR="009A2461" w:rsidRPr="008741A9" w:rsidRDefault="009A2461" w:rsidP="008741A9">
            <w:pPr>
              <w:spacing w:after="60" w:line="240" w:lineRule="auto"/>
              <w:jc w:val="left"/>
            </w:pPr>
            <w:r>
              <w:t>–</w:t>
            </w:r>
          </w:p>
        </w:tc>
        <w:tc>
          <w:tcPr>
            <w:tcW w:w="7938" w:type="dxa"/>
            <w:shd w:val="clear" w:color="auto" w:fill="auto"/>
          </w:tcPr>
          <w:p w14:paraId="5677976E" w14:textId="77777777" w:rsidR="009A2461" w:rsidRPr="008741A9" w:rsidRDefault="009A2461" w:rsidP="008741A9">
            <w:pPr>
              <w:spacing w:after="60" w:line="240" w:lineRule="auto"/>
              <w:jc w:val="left"/>
            </w:pPr>
            <w:r>
              <w:t>demand side response</w:t>
            </w:r>
          </w:p>
        </w:tc>
      </w:tr>
      <w:tr w:rsidR="009A2461" w14:paraId="3AF3504B" w14:textId="77777777" w:rsidTr="008741A9">
        <w:trPr>
          <w:trHeight w:val="170"/>
        </w:trPr>
        <w:tc>
          <w:tcPr>
            <w:tcW w:w="993" w:type="dxa"/>
            <w:shd w:val="clear" w:color="auto" w:fill="auto"/>
          </w:tcPr>
          <w:p w14:paraId="2841E998" w14:textId="77777777" w:rsidR="009A2461" w:rsidRPr="008741A9" w:rsidRDefault="009A2461" w:rsidP="008741A9">
            <w:pPr>
              <w:spacing w:after="60" w:line="240" w:lineRule="auto"/>
              <w:jc w:val="left"/>
              <w:rPr>
                <w:b/>
              </w:rPr>
            </w:pPr>
            <w:r>
              <w:rPr>
                <w:b/>
              </w:rPr>
              <w:t>EC</w:t>
            </w:r>
          </w:p>
        </w:tc>
        <w:tc>
          <w:tcPr>
            <w:tcW w:w="283" w:type="dxa"/>
            <w:shd w:val="clear" w:color="auto" w:fill="auto"/>
          </w:tcPr>
          <w:p w14:paraId="03AB28D7" w14:textId="77777777" w:rsidR="009A2461" w:rsidRPr="008741A9" w:rsidRDefault="009A2461" w:rsidP="008741A9">
            <w:pPr>
              <w:spacing w:after="60" w:line="240" w:lineRule="auto"/>
              <w:jc w:val="left"/>
            </w:pPr>
            <w:r>
              <w:t>–</w:t>
            </w:r>
          </w:p>
        </w:tc>
        <w:tc>
          <w:tcPr>
            <w:tcW w:w="7938" w:type="dxa"/>
            <w:shd w:val="clear" w:color="auto" w:fill="auto"/>
          </w:tcPr>
          <w:p w14:paraId="584A718F" w14:textId="77777777" w:rsidR="009A2461" w:rsidRPr="008741A9" w:rsidRDefault="009A2461" w:rsidP="008741A9">
            <w:pPr>
              <w:spacing w:after="60" w:line="240" w:lineRule="auto"/>
              <w:jc w:val="left"/>
            </w:pPr>
            <w:r>
              <w:t>European Commission</w:t>
            </w:r>
          </w:p>
        </w:tc>
      </w:tr>
      <w:tr w:rsidR="009A2461" w14:paraId="08A7537A" w14:textId="77777777" w:rsidTr="008741A9">
        <w:trPr>
          <w:trHeight w:val="170"/>
        </w:trPr>
        <w:tc>
          <w:tcPr>
            <w:tcW w:w="993" w:type="dxa"/>
            <w:shd w:val="clear" w:color="auto" w:fill="auto"/>
          </w:tcPr>
          <w:p w14:paraId="235C22D1" w14:textId="77777777" w:rsidR="009A2461" w:rsidRPr="008741A9" w:rsidRDefault="009A2461" w:rsidP="008741A9">
            <w:pPr>
              <w:spacing w:after="60" w:line="240" w:lineRule="auto"/>
              <w:jc w:val="left"/>
              <w:rPr>
                <w:b/>
              </w:rPr>
            </w:pPr>
            <w:r>
              <w:rPr>
                <w:b/>
              </w:rPr>
              <w:t>EU</w:t>
            </w:r>
          </w:p>
        </w:tc>
        <w:tc>
          <w:tcPr>
            <w:tcW w:w="283" w:type="dxa"/>
            <w:shd w:val="clear" w:color="auto" w:fill="auto"/>
          </w:tcPr>
          <w:p w14:paraId="20B0700A" w14:textId="77777777" w:rsidR="009A2461" w:rsidRPr="008741A9" w:rsidRDefault="009A2461" w:rsidP="008741A9">
            <w:pPr>
              <w:spacing w:after="60" w:line="240" w:lineRule="auto"/>
              <w:jc w:val="left"/>
            </w:pPr>
            <w:r>
              <w:t>–</w:t>
            </w:r>
          </w:p>
        </w:tc>
        <w:tc>
          <w:tcPr>
            <w:tcW w:w="7938" w:type="dxa"/>
            <w:shd w:val="clear" w:color="auto" w:fill="auto"/>
          </w:tcPr>
          <w:p w14:paraId="2BC6E762" w14:textId="77777777" w:rsidR="009A2461" w:rsidRPr="008741A9" w:rsidRDefault="009A2461" w:rsidP="008741A9">
            <w:pPr>
              <w:spacing w:after="60" w:line="240" w:lineRule="auto"/>
              <w:jc w:val="left"/>
            </w:pPr>
            <w:r>
              <w:t>European Union</w:t>
            </w:r>
          </w:p>
        </w:tc>
      </w:tr>
      <w:tr w:rsidR="009A2461" w14:paraId="0B11AB99" w14:textId="77777777" w:rsidTr="008741A9">
        <w:trPr>
          <w:trHeight w:val="170"/>
        </w:trPr>
        <w:tc>
          <w:tcPr>
            <w:tcW w:w="993" w:type="dxa"/>
            <w:shd w:val="clear" w:color="auto" w:fill="auto"/>
          </w:tcPr>
          <w:p w14:paraId="163A1DA1" w14:textId="77777777" w:rsidR="009A2461" w:rsidRPr="008741A9" w:rsidRDefault="009A2461" w:rsidP="008741A9">
            <w:pPr>
              <w:spacing w:after="60" w:line="240" w:lineRule="auto"/>
              <w:jc w:val="left"/>
              <w:rPr>
                <w:b/>
              </w:rPr>
            </w:pPr>
            <w:r>
              <w:rPr>
                <w:b/>
              </w:rPr>
              <w:t>EU ETS</w:t>
            </w:r>
          </w:p>
        </w:tc>
        <w:tc>
          <w:tcPr>
            <w:tcW w:w="283" w:type="dxa"/>
            <w:shd w:val="clear" w:color="auto" w:fill="auto"/>
          </w:tcPr>
          <w:p w14:paraId="4E8F66B4" w14:textId="77777777" w:rsidR="009A2461" w:rsidRPr="008741A9" w:rsidRDefault="009A2461" w:rsidP="008741A9">
            <w:pPr>
              <w:spacing w:after="60" w:line="240" w:lineRule="auto"/>
              <w:jc w:val="left"/>
            </w:pPr>
            <w:r>
              <w:t>–</w:t>
            </w:r>
          </w:p>
        </w:tc>
        <w:tc>
          <w:tcPr>
            <w:tcW w:w="7938" w:type="dxa"/>
            <w:shd w:val="clear" w:color="auto" w:fill="auto"/>
          </w:tcPr>
          <w:p w14:paraId="6E63F096" w14:textId="77777777" w:rsidR="009A2461" w:rsidRPr="008741A9" w:rsidRDefault="009A2461" w:rsidP="008741A9">
            <w:pPr>
              <w:spacing w:after="60" w:line="240" w:lineRule="auto"/>
              <w:jc w:val="left"/>
            </w:pPr>
            <w:r>
              <w:t>European Union Emissions Trading System</w:t>
            </w:r>
          </w:p>
        </w:tc>
      </w:tr>
      <w:tr w:rsidR="009A2461" w14:paraId="7784B0A5" w14:textId="77777777" w:rsidTr="008741A9">
        <w:trPr>
          <w:trHeight w:val="170"/>
        </w:trPr>
        <w:tc>
          <w:tcPr>
            <w:tcW w:w="993" w:type="dxa"/>
            <w:shd w:val="clear" w:color="auto" w:fill="auto"/>
          </w:tcPr>
          <w:p w14:paraId="3FF0BEDC" w14:textId="77777777" w:rsidR="009A2461" w:rsidRPr="008741A9" w:rsidRDefault="009A2461" w:rsidP="008741A9">
            <w:pPr>
              <w:spacing w:after="60" w:line="240" w:lineRule="auto"/>
              <w:jc w:val="left"/>
              <w:rPr>
                <w:b/>
              </w:rPr>
            </w:pPr>
            <w:r>
              <w:rPr>
                <w:b/>
              </w:rPr>
              <w:t>EUA</w:t>
            </w:r>
          </w:p>
        </w:tc>
        <w:tc>
          <w:tcPr>
            <w:tcW w:w="283" w:type="dxa"/>
            <w:shd w:val="clear" w:color="auto" w:fill="auto"/>
          </w:tcPr>
          <w:p w14:paraId="11D6D332" w14:textId="77777777" w:rsidR="009A2461" w:rsidRPr="008741A9" w:rsidRDefault="009A2461" w:rsidP="008741A9">
            <w:pPr>
              <w:spacing w:after="60" w:line="240" w:lineRule="auto"/>
              <w:jc w:val="left"/>
            </w:pPr>
            <w:r>
              <w:t>–</w:t>
            </w:r>
          </w:p>
        </w:tc>
        <w:tc>
          <w:tcPr>
            <w:tcW w:w="7938" w:type="dxa"/>
            <w:shd w:val="clear" w:color="auto" w:fill="auto"/>
          </w:tcPr>
          <w:p w14:paraId="7970CD66" w14:textId="77777777" w:rsidR="009A2461" w:rsidRPr="008741A9" w:rsidRDefault="009A2461" w:rsidP="008741A9">
            <w:pPr>
              <w:spacing w:after="60" w:line="240" w:lineRule="auto"/>
              <w:jc w:val="left"/>
            </w:pPr>
            <w:r>
              <w:t>European Union Allowance</w:t>
            </w:r>
          </w:p>
        </w:tc>
      </w:tr>
      <w:tr w:rsidR="009A2461" w14:paraId="0FC02AC3" w14:textId="77777777" w:rsidTr="008741A9">
        <w:trPr>
          <w:trHeight w:val="170"/>
        </w:trPr>
        <w:tc>
          <w:tcPr>
            <w:tcW w:w="993" w:type="dxa"/>
            <w:shd w:val="clear" w:color="auto" w:fill="auto"/>
          </w:tcPr>
          <w:p w14:paraId="3879AE0A" w14:textId="77777777" w:rsidR="009A2461" w:rsidRPr="008741A9" w:rsidRDefault="009A2461" w:rsidP="008741A9">
            <w:pPr>
              <w:spacing w:after="60" w:line="240" w:lineRule="auto"/>
              <w:jc w:val="left"/>
              <w:rPr>
                <w:b/>
              </w:rPr>
            </w:pPr>
            <w:r>
              <w:rPr>
                <w:b/>
              </w:rPr>
              <w:t>GHG</w:t>
            </w:r>
          </w:p>
        </w:tc>
        <w:tc>
          <w:tcPr>
            <w:tcW w:w="283" w:type="dxa"/>
            <w:shd w:val="clear" w:color="auto" w:fill="auto"/>
          </w:tcPr>
          <w:p w14:paraId="2F169877" w14:textId="77777777" w:rsidR="009A2461" w:rsidRPr="008741A9" w:rsidRDefault="009A2461" w:rsidP="008741A9">
            <w:pPr>
              <w:spacing w:after="60" w:line="240" w:lineRule="auto"/>
              <w:jc w:val="left"/>
            </w:pPr>
            <w:r>
              <w:t>–</w:t>
            </w:r>
          </w:p>
        </w:tc>
        <w:tc>
          <w:tcPr>
            <w:tcW w:w="7938" w:type="dxa"/>
            <w:shd w:val="clear" w:color="auto" w:fill="auto"/>
          </w:tcPr>
          <w:p w14:paraId="10E3D71D" w14:textId="77777777" w:rsidR="009A2461" w:rsidRPr="008741A9" w:rsidRDefault="009A2461" w:rsidP="008741A9">
            <w:pPr>
              <w:spacing w:after="60" w:line="240" w:lineRule="auto"/>
              <w:jc w:val="left"/>
              <w:rPr>
                <w:i/>
              </w:rPr>
            </w:pPr>
            <w:r>
              <w:t>greenhouse gases</w:t>
            </w:r>
          </w:p>
        </w:tc>
      </w:tr>
      <w:tr w:rsidR="009A2461" w14:paraId="41306D99" w14:textId="77777777" w:rsidTr="008741A9">
        <w:trPr>
          <w:trHeight w:val="170"/>
        </w:trPr>
        <w:tc>
          <w:tcPr>
            <w:tcW w:w="993" w:type="dxa"/>
            <w:shd w:val="clear" w:color="auto" w:fill="auto"/>
          </w:tcPr>
          <w:p w14:paraId="5A35294B" w14:textId="77777777" w:rsidR="009A2461" w:rsidRPr="008741A9" w:rsidRDefault="009A2461" w:rsidP="008741A9">
            <w:pPr>
              <w:spacing w:after="60" w:line="240" w:lineRule="auto"/>
              <w:jc w:val="left"/>
              <w:rPr>
                <w:b/>
              </w:rPr>
            </w:pPr>
            <w:r>
              <w:rPr>
                <w:b/>
              </w:rPr>
              <w:t>GUS</w:t>
            </w:r>
          </w:p>
        </w:tc>
        <w:tc>
          <w:tcPr>
            <w:tcW w:w="283" w:type="dxa"/>
            <w:shd w:val="clear" w:color="auto" w:fill="auto"/>
          </w:tcPr>
          <w:p w14:paraId="447E13C3" w14:textId="77777777" w:rsidR="009A2461" w:rsidRPr="008741A9" w:rsidRDefault="009A2461" w:rsidP="008741A9">
            <w:pPr>
              <w:spacing w:after="60" w:line="240" w:lineRule="auto"/>
              <w:jc w:val="left"/>
            </w:pPr>
            <w:r>
              <w:t>–</w:t>
            </w:r>
          </w:p>
        </w:tc>
        <w:tc>
          <w:tcPr>
            <w:tcW w:w="7938" w:type="dxa"/>
            <w:shd w:val="clear" w:color="auto" w:fill="auto"/>
          </w:tcPr>
          <w:p w14:paraId="33C900CC" w14:textId="77777777" w:rsidR="009A2461" w:rsidRPr="008741A9" w:rsidRDefault="009A2461" w:rsidP="008741A9">
            <w:pPr>
              <w:spacing w:after="60" w:line="240" w:lineRule="auto"/>
              <w:jc w:val="left"/>
            </w:pPr>
            <w:r>
              <w:t>Central Statistical Office</w:t>
            </w:r>
          </w:p>
        </w:tc>
      </w:tr>
      <w:tr w:rsidR="009A2461" w14:paraId="26009713" w14:textId="77777777" w:rsidTr="008741A9">
        <w:trPr>
          <w:trHeight w:val="170"/>
        </w:trPr>
        <w:tc>
          <w:tcPr>
            <w:tcW w:w="993" w:type="dxa"/>
            <w:shd w:val="clear" w:color="auto" w:fill="auto"/>
          </w:tcPr>
          <w:p w14:paraId="79E9581A" w14:textId="77777777" w:rsidR="009A2461" w:rsidRPr="008741A9" w:rsidRDefault="009A2461" w:rsidP="008741A9">
            <w:pPr>
              <w:spacing w:after="60" w:line="240" w:lineRule="auto"/>
              <w:jc w:val="left"/>
              <w:rPr>
                <w:b/>
              </w:rPr>
            </w:pPr>
            <w:r>
              <w:rPr>
                <w:b/>
              </w:rPr>
              <w:t>IEA</w:t>
            </w:r>
          </w:p>
        </w:tc>
        <w:tc>
          <w:tcPr>
            <w:tcW w:w="283" w:type="dxa"/>
            <w:shd w:val="clear" w:color="auto" w:fill="auto"/>
          </w:tcPr>
          <w:p w14:paraId="07E5CF44" w14:textId="77777777" w:rsidR="009A2461" w:rsidRPr="008741A9" w:rsidRDefault="009A2461" w:rsidP="008741A9">
            <w:pPr>
              <w:spacing w:after="60" w:line="240" w:lineRule="auto"/>
              <w:jc w:val="left"/>
            </w:pPr>
            <w:r>
              <w:t>–</w:t>
            </w:r>
          </w:p>
        </w:tc>
        <w:tc>
          <w:tcPr>
            <w:tcW w:w="7938" w:type="dxa"/>
            <w:shd w:val="clear" w:color="auto" w:fill="auto"/>
          </w:tcPr>
          <w:p w14:paraId="164D13E3" w14:textId="77777777" w:rsidR="009A2461" w:rsidRPr="008741A9" w:rsidRDefault="009A2461" w:rsidP="008741A9">
            <w:pPr>
              <w:spacing w:after="60" w:line="240" w:lineRule="auto"/>
              <w:jc w:val="left"/>
            </w:pPr>
            <w:r>
              <w:t>International Energy Agency</w:t>
            </w:r>
          </w:p>
        </w:tc>
      </w:tr>
      <w:tr w:rsidR="009A2461" w14:paraId="1D70B2B6" w14:textId="77777777" w:rsidTr="008741A9">
        <w:trPr>
          <w:trHeight w:val="170"/>
        </w:trPr>
        <w:tc>
          <w:tcPr>
            <w:tcW w:w="993" w:type="dxa"/>
            <w:shd w:val="clear" w:color="auto" w:fill="auto"/>
          </w:tcPr>
          <w:p w14:paraId="7FB082CC" w14:textId="77777777" w:rsidR="009A2461" w:rsidRPr="008741A9" w:rsidRDefault="009A2461" w:rsidP="008741A9">
            <w:pPr>
              <w:spacing w:after="60" w:line="240" w:lineRule="auto"/>
              <w:jc w:val="left"/>
              <w:rPr>
                <w:b/>
              </w:rPr>
            </w:pPr>
            <w:r>
              <w:rPr>
                <w:b/>
              </w:rPr>
              <w:t>JWCD</w:t>
            </w:r>
          </w:p>
        </w:tc>
        <w:tc>
          <w:tcPr>
            <w:tcW w:w="283" w:type="dxa"/>
            <w:shd w:val="clear" w:color="auto" w:fill="auto"/>
          </w:tcPr>
          <w:p w14:paraId="3196D694" w14:textId="77777777" w:rsidR="009A2461" w:rsidRPr="008741A9" w:rsidRDefault="009A2461" w:rsidP="008741A9">
            <w:pPr>
              <w:spacing w:after="60" w:line="240" w:lineRule="auto"/>
              <w:jc w:val="left"/>
            </w:pPr>
            <w:r>
              <w:t>–</w:t>
            </w:r>
          </w:p>
        </w:tc>
        <w:tc>
          <w:tcPr>
            <w:tcW w:w="7938" w:type="dxa"/>
            <w:shd w:val="clear" w:color="auto" w:fill="auto"/>
          </w:tcPr>
          <w:p w14:paraId="02B2B905" w14:textId="77777777" w:rsidR="009A2461" w:rsidRPr="008741A9" w:rsidRDefault="009A2461" w:rsidP="008741A9">
            <w:pPr>
              <w:spacing w:after="60" w:line="240" w:lineRule="auto"/>
              <w:jc w:val="left"/>
            </w:pPr>
            <w:r>
              <w:t>centrally dispatched generating units</w:t>
            </w:r>
          </w:p>
        </w:tc>
      </w:tr>
      <w:tr w:rsidR="009A2461" w14:paraId="0BA9CDA8" w14:textId="77777777" w:rsidTr="008741A9">
        <w:trPr>
          <w:trHeight w:val="170"/>
        </w:trPr>
        <w:tc>
          <w:tcPr>
            <w:tcW w:w="993" w:type="dxa"/>
            <w:shd w:val="clear" w:color="auto" w:fill="auto"/>
          </w:tcPr>
          <w:p w14:paraId="0784A4F3" w14:textId="77777777" w:rsidR="009A2461" w:rsidRPr="008741A9" w:rsidRDefault="009A2461" w:rsidP="008741A9">
            <w:pPr>
              <w:spacing w:after="60" w:line="240" w:lineRule="auto"/>
              <w:jc w:val="left"/>
              <w:rPr>
                <w:b/>
                <w:bCs/>
              </w:rPr>
            </w:pPr>
            <w:proofErr w:type="spellStart"/>
            <w:r>
              <w:rPr>
                <w:b/>
              </w:rPr>
              <w:t>KOBiZE</w:t>
            </w:r>
            <w:proofErr w:type="spellEnd"/>
          </w:p>
        </w:tc>
        <w:tc>
          <w:tcPr>
            <w:tcW w:w="283" w:type="dxa"/>
            <w:shd w:val="clear" w:color="auto" w:fill="auto"/>
          </w:tcPr>
          <w:p w14:paraId="06B8A492" w14:textId="77777777" w:rsidR="009A2461" w:rsidRPr="008741A9" w:rsidRDefault="009A2461" w:rsidP="008741A9">
            <w:pPr>
              <w:spacing w:after="60" w:line="240" w:lineRule="auto"/>
              <w:jc w:val="left"/>
            </w:pPr>
            <w:r>
              <w:t>–</w:t>
            </w:r>
          </w:p>
        </w:tc>
        <w:tc>
          <w:tcPr>
            <w:tcW w:w="7938" w:type="dxa"/>
            <w:shd w:val="clear" w:color="auto" w:fill="auto"/>
          </w:tcPr>
          <w:p w14:paraId="748E218B" w14:textId="77777777" w:rsidR="009A2461" w:rsidRPr="008741A9" w:rsidRDefault="009A2461" w:rsidP="008741A9">
            <w:pPr>
              <w:spacing w:after="60" w:line="240" w:lineRule="auto"/>
              <w:jc w:val="left"/>
            </w:pPr>
            <w:r>
              <w:t>National Centre for Balancing and Emission Management</w:t>
            </w:r>
          </w:p>
        </w:tc>
      </w:tr>
      <w:tr w:rsidR="009A2461" w14:paraId="6E96691C" w14:textId="77777777" w:rsidTr="008741A9">
        <w:trPr>
          <w:trHeight w:val="170"/>
        </w:trPr>
        <w:tc>
          <w:tcPr>
            <w:tcW w:w="993" w:type="dxa"/>
            <w:shd w:val="clear" w:color="auto" w:fill="auto"/>
          </w:tcPr>
          <w:p w14:paraId="0C4358C3" w14:textId="77777777" w:rsidR="009A2461" w:rsidRPr="008741A9" w:rsidRDefault="009A2461" w:rsidP="008741A9">
            <w:pPr>
              <w:spacing w:after="60" w:line="240" w:lineRule="auto"/>
              <w:jc w:val="left"/>
              <w:rPr>
                <w:b/>
                <w:bCs/>
              </w:rPr>
            </w:pPr>
            <w:proofErr w:type="spellStart"/>
            <w:r>
              <w:rPr>
                <w:b/>
              </w:rPr>
              <w:t>KPEiK</w:t>
            </w:r>
            <w:proofErr w:type="spellEnd"/>
          </w:p>
        </w:tc>
        <w:tc>
          <w:tcPr>
            <w:tcW w:w="283" w:type="dxa"/>
            <w:shd w:val="clear" w:color="auto" w:fill="auto"/>
          </w:tcPr>
          <w:p w14:paraId="0EB0E332" w14:textId="77777777" w:rsidR="009A2461" w:rsidRPr="008741A9" w:rsidRDefault="009A2461" w:rsidP="008741A9">
            <w:pPr>
              <w:spacing w:after="60" w:line="240" w:lineRule="auto"/>
              <w:jc w:val="left"/>
            </w:pPr>
            <w:r>
              <w:t>–</w:t>
            </w:r>
          </w:p>
        </w:tc>
        <w:tc>
          <w:tcPr>
            <w:tcW w:w="7938" w:type="dxa"/>
            <w:shd w:val="clear" w:color="auto" w:fill="auto"/>
          </w:tcPr>
          <w:p w14:paraId="3308AB0A" w14:textId="77777777" w:rsidR="009A2461" w:rsidRPr="008741A9" w:rsidRDefault="009A2461" w:rsidP="008741A9">
            <w:pPr>
              <w:spacing w:after="60" w:line="240" w:lineRule="auto"/>
              <w:jc w:val="left"/>
              <w:rPr>
                <w:i/>
                <w:iCs/>
              </w:rPr>
            </w:pPr>
            <w:r>
              <w:rPr>
                <w:i/>
              </w:rPr>
              <w:t>National Energy and Climate Plan 2021–2030</w:t>
            </w:r>
          </w:p>
        </w:tc>
      </w:tr>
      <w:tr w:rsidR="009A2461" w14:paraId="36BF4BBB" w14:textId="77777777" w:rsidTr="008741A9">
        <w:trPr>
          <w:trHeight w:val="170"/>
        </w:trPr>
        <w:tc>
          <w:tcPr>
            <w:tcW w:w="993" w:type="dxa"/>
            <w:shd w:val="clear" w:color="auto" w:fill="auto"/>
          </w:tcPr>
          <w:p w14:paraId="1B4B4625" w14:textId="77777777" w:rsidR="009A2461" w:rsidRPr="008741A9" w:rsidRDefault="009A2461" w:rsidP="008741A9">
            <w:pPr>
              <w:spacing w:after="60" w:line="240" w:lineRule="auto"/>
              <w:jc w:val="left"/>
              <w:rPr>
                <w:b/>
              </w:rPr>
            </w:pPr>
            <w:r>
              <w:rPr>
                <w:b/>
              </w:rPr>
              <w:t>LULUCF</w:t>
            </w:r>
          </w:p>
        </w:tc>
        <w:tc>
          <w:tcPr>
            <w:tcW w:w="283" w:type="dxa"/>
            <w:shd w:val="clear" w:color="auto" w:fill="auto"/>
          </w:tcPr>
          <w:p w14:paraId="31CEAD5E" w14:textId="77777777" w:rsidR="009A2461" w:rsidRPr="008741A9" w:rsidRDefault="009A2461" w:rsidP="008741A9">
            <w:pPr>
              <w:spacing w:after="60" w:line="240" w:lineRule="auto"/>
              <w:jc w:val="left"/>
            </w:pPr>
            <w:r>
              <w:t>–</w:t>
            </w:r>
          </w:p>
        </w:tc>
        <w:tc>
          <w:tcPr>
            <w:tcW w:w="7938" w:type="dxa"/>
            <w:shd w:val="clear" w:color="auto" w:fill="auto"/>
          </w:tcPr>
          <w:p w14:paraId="60DDC444" w14:textId="77777777" w:rsidR="009A2461" w:rsidRPr="008741A9" w:rsidRDefault="009A2461" w:rsidP="008741A9">
            <w:pPr>
              <w:spacing w:after="60" w:line="240" w:lineRule="auto"/>
              <w:jc w:val="left"/>
            </w:pPr>
            <w:r>
              <w:t>Land Use, Land-Use Change and Forestry</w:t>
            </w:r>
          </w:p>
        </w:tc>
      </w:tr>
      <w:tr w:rsidR="009A2461" w14:paraId="72145C1E" w14:textId="77777777" w:rsidTr="008741A9">
        <w:trPr>
          <w:trHeight w:val="170"/>
        </w:trPr>
        <w:tc>
          <w:tcPr>
            <w:tcW w:w="993" w:type="dxa"/>
            <w:shd w:val="clear" w:color="auto" w:fill="auto"/>
          </w:tcPr>
          <w:p w14:paraId="63C91568" w14:textId="77777777" w:rsidR="009A2461" w:rsidRPr="008741A9" w:rsidRDefault="009A2461" w:rsidP="008741A9">
            <w:pPr>
              <w:spacing w:after="60" w:line="240" w:lineRule="auto"/>
              <w:jc w:val="left"/>
              <w:rPr>
                <w:b/>
              </w:rPr>
            </w:pPr>
            <w:proofErr w:type="spellStart"/>
            <w:r>
              <w:rPr>
                <w:b/>
              </w:rPr>
              <w:t>nJWCD</w:t>
            </w:r>
            <w:proofErr w:type="spellEnd"/>
          </w:p>
        </w:tc>
        <w:tc>
          <w:tcPr>
            <w:tcW w:w="283" w:type="dxa"/>
            <w:shd w:val="clear" w:color="auto" w:fill="auto"/>
          </w:tcPr>
          <w:p w14:paraId="344713C5" w14:textId="77777777" w:rsidR="009A2461" w:rsidRPr="008741A9" w:rsidRDefault="009A2461" w:rsidP="008741A9">
            <w:pPr>
              <w:spacing w:after="60" w:line="240" w:lineRule="auto"/>
              <w:jc w:val="left"/>
            </w:pPr>
            <w:r>
              <w:t>–</w:t>
            </w:r>
          </w:p>
        </w:tc>
        <w:tc>
          <w:tcPr>
            <w:tcW w:w="7938" w:type="dxa"/>
            <w:shd w:val="clear" w:color="auto" w:fill="auto"/>
          </w:tcPr>
          <w:p w14:paraId="25CE3001" w14:textId="77777777" w:rsidR="009A2461" w:rsidRPr="008741A9" w:rsidRDefault="009A2461" w:rsidP="008741A9">
            <w:pPr>
              <w:spacing w:after="60" w:line="240" w:lineRule="auto"/>
              <w:jc w:val="left"/>
            </w:pPr>
            <w:r>
              <w:t>generation units which are not centrally dispatched</w:t>
            </w:r>
          </w:p>
        </w:tc>
      </w:tr>
      <w:tr w:rsidR="009A2461" w14:paraId="68D4320A" w14:textId="77777777" w:rsidTr="008741A9">
        <w:trPr>
          <w:trHeight w:val="170"/>
        </w:trPr>
        <w:tc>
          <w:tcPr>
            <w:tcW w:w="993" w:type="dxa"/>
            <w:shd w:val="clear" w:color="auto" w:fill="auto"/>
          </w:tcPr>
          <w:p w14:paraId="121EEF3A" w14:textId="77777777" w:rsidR="009A2461" w:rsidRPr="008741A9" w:rsidRDefault="009A2461" w:rsidP="008741A9">
            <w:pPr>
              <w:spacing w:after="60" w:line="240" w:lineRule="auto"/>
              <w:jc w:val="left"/>
              <w:rPr>
                <w:b/>
              </w:rPr>
            </w:pPr>
            <w:r>
              <w:rPr>
                <w:b/>
              </w:rPr>
              <w:t>NPS</w:t>
            </w:r>
          </w:p>
        </w:tc>
        <w:tc>
          <w:tcPr>
            <w:tcW w:w="283" w:type="dxa"/>
            <w:shd w:val="clear" w:color="auto" w:fill="auto"/>
          </w:tcPr>
          <w:p w14:paraId="47CC2F27" w14:textId="77777777" w:rsidR="009A2461" w:rsidRPr="008741A9" w:rsidRDefault="009A2461" w:rsidP="008741A9">
            <w:pPr>
              <w:spacing w:after="60" w:line="240" w:lineRule="auto"/>
              <w:jc w:val="left"/>
            </w:pPr>
            <w:r>
              <w:t>–</w:t>
            </w:r>
          </w:p>
        </w:tc>
        <w:tc>
          <w:tcPr>
            <w:tcW w:w="7938" w:type="dxa"/>
            <w:shd w:val="clear" w:color="auto" w:fill="auto"/>
          </w:tcPr>
          <w:p w14:paraId="7F39D603" w14:textId="77777777" w:rsidR="009A2461" w:rsidRPr="008741A9" w:rsidRDefault="009A2461" w:rsidP="008741A9">
            <w:pPr>
              <w:spacing w:after="60" w:line="240" w:lineRule="auto"/>
              <w:jc w:val="left"/>
            </w:pPr>
            <w:r>
              <w:t>national power system</w:t>
            </w:r>
          </w:p>
        </w:tc>
      </w:tr>
      <w:tr w:rsidR="009A2461" w14:paraId="31DA73D2" w14:textId="77777777" w:rsidTr="008741A9">
        <w:trPr>
          <w:trHeight w:val="170"/>
        </w:trPr>
        <w:tc>
          <w:tcPr>
            <w:tcW w:w="993" w:type="dxa"/>
            <w:shd w:val="clear" w:color="auto" w:fill="auto"/>
          </w:tcPr>
          <w:p w14:paraId="2F909AB3" w14:textId="77777777" w:rsidR="009A2461" w:rsidRPr="008741A9" w:rsidRDefault="009A2461" w:rsidP="008741A9">
            <w:pPr>
              <w:spacing w:after="60" w:line="240" w:lineRule="auto"/>
              <w:jc w:val="left"/>
              <w:rPr>
                <w:b/>
              </w:rPr>
            </w:pPr>
            <w:r>
              <w:rPr>
                <w:b/>
              </w:rPr>
              <w:t>RES</w:t>
            </w:r>
          </w:p>
        </w:tc>
        <w:tc>
          <w:tcPr>
            <w:tcW w:w="283" w:type="dxa"/>
            <w:shd w:val="clear" w:color="auto" w:fill="auto"/>
          </w:tcPr>
          <w:p w14:paraId="598BA289" w14:textId="77777777" w:rsidR="009A2461" w:rsidRPr="008741A9" w:rsidRDefault="009A2461" w:rsidP="008741A9">
            <w:pPr>
              <w:spacing w:after="60" w:line="240" w:lineRule="auto"/>
              <w:jc w:val="left"/>
            </w:pPr>
            <w:r>
              <w:t>–</w:t>
            </w:r>
          </w:p>
        </w:tc>
        <w:tc>
          <w:tcPr>
            <w:tcW w:w="7938" w:type="dxa"/>
            <w:shd w:val="clear" w:color="auto" w:fill="auto"/>
          </w:tcPr>
          <w:p w14:paraId="5CE755FB" w14:textId="77777777" w:rsidR="009A2461" w:rsidRPr="008741A9" w:rsidRDefault="009A2461" w:rsidP="008741A9">
            <w:pPr>
              <w:spacing w:after="60" w:line="240" w:lineRule="auto"/>
              <w:jc w:val="left"/>
            </w:pPr>
            <w:r>
              <w:t>renewable energy sources</w:t>
            </w:r>
          </w:p>
        </w:tc>
      </w:tr>
      <w:tr w:rsidR="009A2461" w14:paraId="5BD8B37E" w14:textId="77777777" w:rsidTr="008741A9">
        <w:trPr>
          <w:trHeight w:val="170"/>
        </w:trPr>
        <w:tc>
          <w:tcPr>
            <w:tcW w:w="993" w:type="dxa"/>
            <w:shd w:val="clear" w:color="auto" w:fill="auto"/>
          </w:tcPr>
          <w:p w14:paraId="249A1FE0" w14:textId="77777777" w:rsidR="009A2461" w:rsidRPr="008741A9" w:rsidRDefault="009A2461" w:rsidP="008741A9">
            <w:pPr>
              <w:spacing w:after="60" w:line="240" w:lineRule="auto"/>
              <w:jc w:val="left"/>
              <w:rPr>
                <w:b/>
              </w:rPr>
            </w:pPr>
            <w:r>
              <w:rPr>
                <w:b/>
              </w:rPr>
              <w:t>TCM</w:t>
            </w:r>
          </w:p>
        </w:tc>
        <w:tc>
          <w:tcPr>
            <w:tcW w:w="283" w:type="dxa"/>
            <w:shd w:val="clear" w:color="auto" w:fill="auto"/>
          </w:tcPr>
          <w:p w14:paraId="47C58D05" w14:textId="77777777" w:rsidR="009A2461" w:rsidRPr="008741A9" w:rsidRDefault="009A2461" w:rsidP="008741A9">
            <w:pPr>
              <w:spacing w:after="60" w:line="240" w:lineRule="auto"/>
              <w:jc w:val="left"/>
            </w:pPr>
            <w:r>
              <w:t>–</w:t>
            </w:r>
          </w:p>
        </w:tc>
        <w:tc>
          <w:tcPr>
            <w:tcW w:w="7938" w:type="dxa"/>
            <w:shd w:val="clear" w:color="auto" w:fill="auto"/>
          </w:tcPr>
          <w:p w14:paraId="00BFDEF3" w14:textId="77777777" w:rsidR="009A2461" w:rsidRPr="008741A9" w:rsidRDefault="009A2461" w:rsidP="008741A9">
            <w:pPr>
              <w:spacing w:after="60" w:line="240" w:lineRule="auto"/>
              <w:jc w:val="left"/>
            </w:pPr>
            <w:r>
              <w:t>total cost methodology</w:t>
            </w:r>
          </w:p>
        </w:tc>
      </w:tr>
      <w:tr w:rsidR="009A2461" w14:paraId="0D6D8078" w14:textId="77777777" w:rsidTr="008741A9">
        <w:trPr>
          <w:trHeight w:val="170"/>
        </w:trPr>
        <w:tc>
          <w:tcPr>
            <w:tcW w:w="993" w:type="dxa"/>
            <w:shd w:val="clear" w:color="auto" w:fill="auto"/>
          </w:tcPr>
          <w:p w14:paraId="236AD0DA" w14:textId="77777777" w:rsidR="009A2461" w:rsidRPr="008741A9" w:rsidRDefault="009A2461" w:rsidP="008741A9">
            <w:pPr>
              <w:spacing w:after="60" w:line="240" w:lineRule="auto"/>
              <w:jc w:val="left"/>
              <w:rPr>
                <w:b/>
              </w:rPr>
            </w:pPr>
            <w:r>
              <w:rPr>
                <w:b/>
              </w:rPr>
              <w:t>WACC</w:t>
            </w:r>
          </w:p>
        </w:tc>
        <w:tc>
          <w:tcPr>
            <w:tcW w:w="283" w:type="dxa"/>
            <w:shd w:val="clear" w:color="auto" w:fill="auto"/>
          </w:tcPr>
          <w:p w14:paraId="53DB0599" w14:textId="77777777" w:rsidR="009A2461" w:rsidRPr="008741A9" w:rsidRDefault="009A2461" w:rsidP="008741A9">
            <w:pPr>
              <w:spacing w:after="60" w:line="240" w:lineRule="auto"/>
              <w:jc w:val="left"/>
            </w:pPr>
            <w:r>
              <w:t>–</w:t>
            </w:r>
          </w:p>
        </w:tc>
        <w:tc>
          <w:tcPr>
            <w:tcW w:w="7938" w:type="dxa"/>
            <w:shd w:val="clear" w:color="auto" w:fill="auto"/>
          </w:tcPr>
          <w:p w14:paraId="1472A696" w14:textId="77777777" w:rsidR="009A2461" w:rsidRPr="008741A9" w:rsidRDefault="009A2461" w:rsidP="008741A9">
            <w:pPr>
              <w:spacing w:after="60" w:line="240" w:lineRule="auto"/>
              <w:jc w:val="left"/>
            </w:pPr>
            <w:r>
              <w:t>weighted average cost of capital</w:t>
            </w:r>
          </w:p>
        </w:tc>
      </w:tr>
    </w:tbl>
    <w:p w14:paraId="3CE62302" w14:textId="77777777" w:rsidR="00283EED" w:rsidRPr="008741A9" w:rsidRDefault="00283EED" w:rsidP="00283EED"/>
    <w:sectPr w:rsidR="00283EED" w:rsidRPr="008741A9" w:rsidSect="00792268">
      <w:footerReference w:type="default" r:id="rId49"/>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A6321C" w14:textId="77777777" w:rsidR="00981435" w:rsidRDefault="00981435">
      <w:pPr>
        <w:spacing w:after="0" w:line="240" w:lineRule="auto"/>
      </w:pPr>
      <w:r>
        <w:separator/>
      </w:r>
    </w:p>
  </w:endnote>
  <w:endnote w:type="continuationSeparator" w:id="0">
    <w:p w14:paraId="731418BA" w14:textId="77777777" w:rsidR="00981435" w:rsidRDefault="00981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BABAE7" w14:textId="77777777" w:rsidR="00981435" w:rsidRPr="00FF173A" w:rsidRDefault="00981435" w:rsidP="00FF173A">
    <w:pPr>
      <w:pStyle w:val="Stopka"/>
      <w:jc w:val="center"/>
    </w:pPr>
    <w:r w:rsidRPr="0015606A">
      <w:fldChar w:fldCharType="begin"/>
    </w:r>
    <w:r w:rsidRPr="0015606A">
      <w:instrText>PAGE   \* MERGEFORMAT</w:instrText>
    </w:r>
    <w:r w:rsidRPr="0015606A">
      <w:fldChar w:fldCharType="separate"/>
    </w:r>
    <w:r>
      <w:rPr>
        <w:noProof/>
      </w:rPr>
      <w:t>2</w:t>
    </w:r>
    <w:r w:rsidRPr="0015606A">
      <w:fldChar w:fldCharType="end"/>
    </w:r>
  </w:p>
  <w:p w14:paraId="6EA10EC6" w14:textId="77777777" w:rsidR="00981435" w:rsidRDefault="0098143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F77940" w14:textId="77777777" w:rsidR="00981435" w:rsidRDefault="0098143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E1C129" w14:textId="77777777" w:rsidR="00981435" w:rsidRPr="00FF173A" w:rsidRDefault="00981435" w:rsidP="00FF173A">
    <w:pPr>
      <w:pStyle w:val="Stopka"/>
      <w:jc w:val="center"/>
    </w:pPr>
    <w:r w:rsidRPr="0015606A">
      <w:fldChar w:fldCharType="begin"/>
    </w:r>
    <w:r w:rsidRPr="0015606A">
      <w:instrText>PAGE   \* MERGEFORMAT</w:instrText>
    </w:r>
    <w:r w:rsidRPr="0015606A">
      <w:fldChar w:fldCharType="separate"/>
    </w:r>
    <w:r>
      <w:rPr>
        <w:noProof/>
      </w:rPr>
      <w:t>54</w:t>
    </w:r>
    <w:r w:rsidRPr="0015606A">
      <w:fldChar w:fldCharType="end"/>
    </w:r>
  </w:p>
  <w:p w14:paraId="73BC344F" w14:textId="77777777" w:rsidR="00981435" w:rsidRDefault="00981435" w:rsidP="00E7560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A863DD" w14:textId="77777777" w:rsidR="00981435" w:rsidRDefault="00981435" w:rsidP="0015606A">
      <w:pPr>
        <w:spacing w:after="0" w:line="240" w:lineRule="auto"/>
      </w:pPr>
      <w:r>
        <w:separator/>
      </w:r>
    </w:p>
    <w:p w14:paraId="400C030E" w14:textId="77777777" w:rsidR="00981435" w:rsidRDefault="00981435"/>
  </w:footnote>
  <w:footnote w:type="continuationSeparator" w:id="0">
    <w:p w14:paraId="0CCAD3CA" w14:textId="77777777" w:rsidR="00981435" w:rsidRDefault="00981435" w:rsidP="0015606A">
      <w:pPr>
        <w:spacing w:after="0" w:line="240" w:lineRule="auto"/>
      </w:pPr>
      <w:r>
        <w:continuationSeparator/>
      </w:r>
    </w:p>
    <w:p w14:paraId="5C2BA70D" w14:textId="77777777" w:rsidR="00981435" w:rsidRDefault="00981435"/>
  </w:footnote>
  <w:footnote w:id="1">
    <w:p w14:paraId="74452885" w14:textId="77777777" w:rsidR="00981435" w:rsidRPr="00C303AC" w:rsidRDefault="00981435" w:rsidP="003A5F04">
      <w:pPr>
        <w:pStyle w:val="Przypisy"/>
      </w:pPr>
      <w:r>
        <w:rPr>
          <w:rStyle w:val="Odwoanieprzypisudolnego"/>
        </w:rPr>
        <w:footnoteRef/>
      </w:r>
      <w:r>
        <w:t xml:space="preserve"> </w:t>
      </w:r>
      <w:r>
        <w:rPr>
          <w:i/>
        </w:rPr>
        <w:t>World Energy Outlook 2017 (WEO 2017)</w:t>
      </w:r>
      <w:r>
        <w:t>, International Energy Agency, 2017.</w:t>
      </w:r>
    </w:p>
  </w:footnote>
  <w:footnote w:id="2">
    <w:p w14:paraId="1C305BFF" w14:textId="77777777" w:rsidR="00981435" w:rsidRPr="00C303AC" w:rsidRDefault="00981435" w:rsidP="003A5F04">
      <w:pPr>
        <w:pStyle w:val="Przypisy"/>
      </w:pPr>
      <w:r>
        <w:rPr>
          <w:rStyle w:val="Odwoanieprzypisudolnego"/>
        </w:rPr>
        <w:footnoteRef/>
      </w:r>
      <w:r>
        <w:t xml:space="preserve"> </w:t>
      </w:r>
      <w:r>
        <w:rPr>
          <w:i/>
        </w:rPr>
        <w:t>The National Energy and Climate Plan 2021-2030,</w:t>
      </w:r>
      <w:r>
        <w:t xml:space="preserve"> submitted to the European Commission on 30 December 2019, indicates the same forecasts presented in this document. </w:t>
      </w:r>
    </w:p>
  </w:footnote>
  <w:footnote w:id="3">
    <w:p w14:paraId="06460BD9" w14:textId="77777777" w:rsidR="00981435" w:rsidRPr="00C303AC" w:rsidRDefault="00981435" w:rsidP="003A5F04">
      <w:pPr>
        <w:pStyle w:val="Przypisy"/>
      </w:pPr>
      <w:r>
        <w:rPr>
          <w:rStyle w:val="Odwoanieprzypisudolnego"/>
        </w:rPr>
        <w:footnoteRef/>
      </w:r>
      <w:r>
        <w:t xml:space="preserve"> Final energy consumption is understood as the consumption of the final consumer for their own use. This means that, for example, a household may use final energy in the form of electricity and natural gas for space heating. Thus, e.g. the "coal" item does not include the use of coal to generate electricity.</w:t>
      </w:r>
    </w:p>
  </w:footnote>
  <w:footnote w:id="4">
    <w:p w14:paraId="48413EE0" w14:textId="77777777" w:rsidR="00981435" w:rsidRPr="00C303AC" w:rsidRDefault="00981435" w:rsidP="003A5F04">
      <w:pPr>
        <w:pStyle w:val="Przypisy"/>
        <w:rPr>
          <w:noProof/>
        </w:rPr>
      </w:pPr>
      <w:r>
        <w:rPr>
          <w:rStyle w:val="Odwoanieprzypisudolnego"/>
        </w:rPr>
        <w:footnoteRef/>
      </w:r>
      <w:r>
        <w:t xml:space="preserve"> Art. 7(6) of Directive 2012/27/EU </w:t>
      </w:r>
      <w:r>
        <w:rPr>
          <w:i/>
        </w:rPr>
        <w:t xml:space="preserve">on energy efficiency </w:t>
      </w:r>
      <w:r>
        <w:t>(Directive (EU) 2018/2002 of the European Parliament and of the Council of 11 December 2018 amending Directive 2012/27/EU on energy efficiency) provides that Member States shall describe in their integrated national energy and climate plans, in accordance with Appendix III to Regulation (EU) 2018/1999</w:t>
      </w:r>
      <w:r>
        <w:rPr>
          <w:rStyle w:val="Odwoanieprzypisudolnego"/>
          <w:rFonts w:eastAsia="Times New Roman"/>
        </w:rPr>
        <w:footnoteRef/>
      </w:r>
      <w:r>
        <w:t>, the calculation of the energy savings to be achieved between 1 January 2021 and 31 December 2030, as referred to the first paragraph of Art. 7 Sec. 1(b) of Directive 2012/27/EU and, where applicable, explain how the annual savings rate and the basis for calculation have been determined and which of the options referred to in Art. 7 Sec. 4 have been used and to what extent.</w:t>
      </w:r>
    </w:p>
    <w:p w14:paraId="0A15F650" w14:textId="77777777" w:rsidR="00981435" w:rsidRPr="009B7519" w:rsidRDefault="00981435" w:rsidP="003A5F04">
      <w:pPr>
        <w:pStyle w:val="Przypisy"/>
        <w:rPr>
          <w:sz w:val="6"/>
          <w:lang w:val="en-US"/>
        </w:rPr>
      </w:pPr>
    </w:p>
    <w:p w14:paraId="079713DD" w14:textId="77777777" w:rsidR="00981435" w:rsidRPr="00C303AC" w:rsidRDefault="00981435" w:rsidP="003A5F04">
      <w:pPr>
        <w:pStyle w:val="Przypisy"/>
        <w:rPr>
          <w:rFonts w:cs="Arial"/>
        </w:rPr>
      </w:pPr>
      <w:r>
        <w:t>In addition, in accordance with the provisions of Item 5) of Appendix V to Directive 2012/27/EU, Member States shall also notify to the European Commission the detailed method of operation of the energy efficiency obligation schemes and the alternative policy measures referred to in Art. 7a and 7b and Art. 20 Sec. 6 of Directive 2012/27/EU that they propose.</w:t>
      </w:r>
    </w:p>
    <w:p w14:paraId="49E1AC9F" w14:textId="77777777" w:rsidR="00981435" w:rsidRPr="009B7519" w:rsidRDefault="00981435" w:rsidP="003A5F04">
      <w:pPr>
        <w:pStyle w:val="Przypisy"/>
        <w:rPr>
          <w:sz w:val="8"/>
          <w:lang w:val="en-US"/>
        </w:rPr>
      </w:pPr>
    </w:p>
  </w:footnote>
  <w:footnote w:id="5">
    <w:p w14:paraId="71A83776" w14:textId="77777777" w:rsidR="00981435" w:rsidRPr="00C303AC" w:rsidRDefault="00981435" w:rsidP="003A5F04">
      <w:pPr>
        <w:pStyle w:val="Przypisy"/>
      </w:pPr>
      <w:r>
        <w:rPr>
          <w:rStyle w:val="Odwoanieprzypisudolnego"/>
          <w:rFonts w:eastAsia="Times New Roman"/>
        </w:rPr>
        <w:footnoteRef/>
      </w:r>
      <w:r>
        <w:t xml:space="preserve"> Commission Recommendation of 25 September 2019 on transposing the energy saving obligations under the Energy Efficiency Directive, C(2019) 6621 FINAL.</w:t>
      </w:r>
    </w:p>
  </w:footnote>
  <w:footnote w:id="6">
    <w:p w14:paraId="5D6492B1" w14:textId="77777777" w:rsidR="00981435" w:rsidRPr="00C303AC" w:rsidRDefault="00981435" w:rsidP="003A5F04">
      <w:pPr>
        <w:pStyle w:val="Przypisy"/>
      </w:pPr>
      <w:r>
        <w:rPr>
          <w:rStyle w:val="Odwoanieprzypisudolnego"/>
        </w:rPr>
        <w:footnoteRef/>
      </w:r>
      <w:r>
        <w:t xml:space="preserve"> Calculated according to the algorithm: (+) final consumption (+) energy sector consumption (+) energy transition sector consumption (–) transmission and distribution losses (+/–) statistical differences (=) gross domestic energy consumption.</w:t>
      </w:r>
    </w:p>
  </w:footnote>
  <w:footnote w:id="7">
    <w:p w14:paraId="765C6EA2" w14:textId="77777777" w:rsidR="00981435" w:rsidRPr="00C303AC" w:rsidRDefault="00981435" w:rsidP="003A5F04">
      <w:pPr>
        <w:pStyle w:val="Przypisy"/>
      </w:pPr>
      <w:r>
        <w:rPr>
          <w:rStyle w:val="Odwoanieprzypisudolnego"/>
        </w:rPr>
        <w:footnoteRef/>
      </w:r>
      <w:r>
        <w:t xml:space="preserve"> The gross final energy consumption from RES consists of consumption in three sectors: (1) electricity; (2) heating and cooling; (3) transport.</w:t>
      </w:r>
    </w:p>
  </w:footnote>
  <w:footnote w:id="8">
    <w:p w14:paraId="530D30FD" w14:textId="77777777" w:rsidR="00981435" w:rsidRPr="001277E1" w:rsidRDefault="00981435" w:rsidP="003A5F04">
      <w:pPr>
        <w:pStyle w:val="Przypisy"/>
      </w:pPr>
      <w:r>
        <w:rPr>
          <w:rStyle w:val="Odwoanieprzypisudolnego"/>
        </w:rPr>
        <w:footnoteRef/>
      </w:r>
      <w:r>
        <w:t xml:space="preserve"> Directive (EU) 2019/944 of the European Parliament and of the Council of 5 June 2019 on common rules for the internal market for electricity and amending Directive 2012/27/EU</w:t>
      </w:r>
    </w:p>
  </w:footnote>
  <w:footnote w:id="9">
    <w:p w14:paraId="3C1D48BB" w14:textId="77777777" w:rsidR="00981435" w:rsidRPr="008741A9" w:rsidRDefault="00981435" w:rsidP="003A5F04">
      <w:pPr>
        <w:pStyle w:val="Przypisy"/>
        <w:rPr>
          <w:color w:val="000000"/>
        </w:rPr>
      </w:pPr>
      <w:r>
        <w:rPr>
          <w:rStyle w:val="Odwoanieprzypisudolnego"/>
          <w:color w:val="000000"/>
        </w:rPr>
        <w:footnoteRef/>
      </w:r>
      <w:r>
        <w:rPr>
          <w:color w:val="000000"/>
        </w:rPr>
        <w:t xml:space="preserve"> </w:t>
      </w:r>
      <w:r>
        <w:t xml:space="preserve">Directive 2010/75/EU of the European Parliament and of the Council of 24 November 2010 </w:t>
      </w:r>
      <w:r>
        <w:rPr>
          <w:i/>
        </w:rPr>
        <w:t>on industrial emissions</w:t>
      </w:r>
      <w:r>
        <w:t xml:space="preserve"> (Integrated Pollution Prevention and Control).</w:t>
      </w:r>
    </w:p>
  </w:footnote>
  <w:footnote w:id="10">
    <w:p w14:paraId="4A7BFA36" w14:textId="77777777" w:rsidR="00981435" w:rsidRPr="002005B8" w:rsidRDefault="00981435" w:rsidP="003A5F04">
      <w:pPr>
        <w:pStyle w:val="Przypisy"/>
      </w:pPr>
      <w:r>
        <w:rPr>
          <w:rStyle w:val="Odwoanieprzypisudolnego"/>
          <w:color w:val="000000"/>
        </w:rPr>
        <w:footnoteRef/>
      </w:r>
      <w:r>
        <w:t xml:space="preserve"> </w:t>
      </w:r>
      <w:r>
        <w:rPr>
          <w:i/>
        </w:rPr>
        <w:t>The EMEP/EEA air pollutant emission inventory guidebook 2016</w:t>
      </w:r>
      <w:r>
        <w:t>.</w:t>
      </w:r>
    </w:p>
  </w:footnote>
  <w:footnote w:id="11">
    <w:p w14:paraId="113AC003" w14:textId="77777777" w:rsidR="00981435" w:rsidRPr="00C303AC" w:rsidRDefault="00981435" w:rsidP="003A5F04">
      <w:pPr>
        <w:pStyle w:val="Przypisy"/>
        <w:rPr>
          <w:rFonts w:cs="TimesNewRoman,Bold"/>
          <w:b/>
          <w:bCs/>
        </w:rPr>
      </w:pPr>
      <w:r>
        <w:rPr>
          <w:rStyle w:val="Odwoanieprzypisudolnego"/>
          <w:color w:val="000000"/>
        </w:rPr>
        <w:footnoteRef/>
      </w:r>
      <w:r>
        <w:t xml:space="preserve"> Directive 2016/2284 of the European Parliament and of the Council of 14 December 2016 on the </w:t>
      </w:r>
      <w:r>
        <w:rPr>
          <w:i/>
        </w:rPr>
        <w:t xml:space="preserve">reduction of national emissions of certain atmospheric pollutants, amending Directive 2003/35/EC and repealing Directive 2001/81/EC </w:t>
      </w:r>
    </w:p>
  </w:footnote>
  <w:footnote w:id="12">
    <w:p w14:paraId="15E4F721" w14:textId="77777777" w:rsidR="00981435" w:rsidRPr="00C303AC" w:rsidRDefault="00981435" w:rsidP="003A5F04">
      <w:pPr>
        <w:pStyle w:val="Przypisy"/>
      </w:pPr>
      <w:r>
        <w:rPr>
          <w:rStyle w:val="Odwoanieprzypisudolnego"/>
        </w:rPr>
        <w:footnoteRef/>
      </w:r>
      <w:r>
        <w:t xml:space="preserve"> A wider range of economy-wide forecasts can be found in Appendix 2 (Chapter 5.1.2) of the </w:t>
      </w:r>
      <w:r>
        <w:rPr>
          <w:i/>
        </w:rPr>
        <w:t>National Energy and Climate Plan 2021–2030</w:t>
      </w:r>
      <w:r>
        <w:t>.</w:t>
      </w:r>
    </w:p>
  </w:footnote>
  <w:footnote w:id="13">
    <w:p w14:paraId="0BE95DC5" w14:textId="77777777" w:rsidR="00981435" w:rsidRPr="00C303AC" w:rsidRDefault="00981435" w:rsidP="003A5F04">
      <w:pPr>
        <w:pStyle w:val="Przypisy"/>
      </w:pPr>
      <w:r>
        <w:rPr>
          <w:rStyle w:val="Odwoanieprzypisudolnego"/>
        </w:rPr>
        <w:footnoteRef/>
      </w:r>
      <w:r>
        <w:t xml:space="preserve"> Change in reduction targets and prices of emission allowances resulting from the Communication on the European Green Deal, Centre for Climate and Energy Analysis (CAKE) KOBIZE, Warsaw, March 2020.</w:t>
      </w:r>
    </w:p>
  </w:footnote>
  <w:footnote w:id="14">
    <w:p w14:paraId="12BF0B90" w14:textId="77777777" w:rsidR="00981435" w:rsidRPr="002D11ED" w:rsidRDefault="00981435">
      <w:pPr>
        <w:pStyle w:val="Tekstprzypisudolnego"/>
      </w:pPr>
      <w:r>
        <w:rPr>
          <w:rStyle w:val="Odwoanieprzypisudolnego"/>
          <w:sz w:val="18"/>
          <w:szCs w:val="22"/>
        </w:rPr>
        <w:footnoteRef/>
      </w:r>
      <w:r>
        <w:rPr>
          <w:sz w:val="18"/>
        </w:rPr>
        <w:t xml:space="preserve"> SWD(2020) 176 final, 17 September 2020. (Table 28: Overview of key modelling results, p. 130), accessed at: https://eur-lex.europa.eu/resource.html?uri=cellar:749e04bb-f8c5-11ea-991b-01aa75ed71a1.0001.02/DOC_1&amp;format=PDF</w:t>
      </w:r>
    </w:p>
  </w:footnote>
  <w:footnote w:id="15">
    <w:p w14:paraId="462B413E" w14:textId="77777777" w:rsidR="00981435" w:rsidRPr="00C303AC" w:rsidRDefault="00981435" w:rsidP="003A5F04">
      <w:pPr>
        <w:pStyle w:val="Przypisy"/>
      </w:pPr>
      <w:r>
        <w:rPr>
          <w:rStyle w:val="Odwoanieprzypisudolnego"/>
          <w:szCs w:val="17"/>
        </w:rPr>
        <w:footnoteRef/>
      </w:r>
      <w:r>
        <w:t xml:space="preserve"> </w:t>
      </w:r>
      <w:r>
        <w:rPr>
          <w:i/>
        </w:rPr>
        <w:t>World Energy Outlook 2019 (WEO 2019)</w:t>
      </w:r>
      <w:r>
        <w:t>, International Energy Agency, 2019.</w:t>
      </w:r>
    </w:p>
  </w:footnote>
  <w:footnote w:id="16">
    <w:p w14:paraId="0472CEA1" w14:textId="77777777" w:rsidR="00981435" w:rsidRPr="003D3B95" w:rsidRDefault="00981435" w:rsidP="003A5F04">
      <w:pPr>
        <w:pStyle w:val="Przypisy"/>
      </w:pPr>
      <w:r>
        <w:rPr>
          <w:rStyle w:val="Odwoanieprzypisudolnego"/>
        </w:rPr>
        <w:footnoteRef/>
      </w:r>
      <w:r>
        <w:t xml:space="preserve"> NEEDS (2004-2008) – New Energy Externalities Developments for Sustainability http://www.needs-project.org/; European Commission (1990-2005), External Costs of Energy – http://www.externe.info</w:t>
      </w:r>
    </w:p>
  </w:footnote>
  <w:footnote w:id="17">
    <w:p w14:paraId="436DA791" w14:textId="77777777" w:rsidR="00981435" w:rsidRPr="008741A9" w:rsidRDefault="00981435" w:rsidP="003A5F04">
      <w:pPr>
        <w:pStyle w:val="Przypisy"/>
      </w:pPr>
      <w:r>
        <w:rPr>
          <w:rStyle w:val="Odwoanieprzypisudolnego"/>
        </w:rPr>
        <w:footnoteRef/>
      </w:r>
      <w:r>
        <w:t xml:space="preserve"> </w:t>
      </w:r>
      <w:r>
        <w:rPr>
          <w:i/>
        </w:rPr>
        <w:t>2019 Annual Technology Baseline,</w:t>
      </w:r>
      <w:r>
        <w:t xml:space="preserve"> NREL (2019), Mid Scenarios.</w:t>
      </w:r>
    </w:p>
  </w:footnote>
  <w:footnote w:id="18">
    <w:p w14:paraId="60C23E8A" w14:textId="77777777" w:rsidR="00981435" w:rsidRPr="008741A9" w:rsidRDefault="00981435" w:rsidP="00040350">
      <w:pPr>
        <w:pStyle w:val="Przypisy"/>
      </w:pPr>
      <w:r>
        <w:rPr>
          <w:rStyle w:val="Odwoanieprzypisudolnego"/>
        </w:rPr>
        <w:footnoteRef/>
      </w:r>
      <w:r>
        <w:t xml:space="preserve"> </w:t>
      </w:r>
      <w:r>
        <w:rPr>
          <w:i/>
        </w:rPr>
        <w:t xml:space="preserve">World Energy Outlook 2019, </w:t>
      </w:r>
      <w:r>
        <w:t>IEA 2019, EU Stated Policies scenarios</w:t>
      </w:r>
    </w:p>
  </w:footnote>
  <w:footnote w:id="19">
    <w:p w14:paraId="16E61E4F" w14:textId="77777777" w:rsidR="00981435" w:rsidRPr="008741A9" w:rsidRDefault="00981435" w:rsidP="003A5F04">
      <w:pPr>
        <w:pStyle w:val="Przypisy"/>
        <w:rPr>
          <w:rStyle w:val="Hipercze"/>
          <w:i/>
        </w:rPr>
      </w:pPr>
      <w:r>
        <w:rPr>
          <w:rStyle w:val="Odwoanieprzypisudolnego"/>
        </w:rPr>
        <w:footnoteRef/>
      </w:r>
      <w:r>
        <w:t xml:space="preserve"> </w:t>
      </w:r>
      <w:r>
        <w:rPr>
          <w:i/>
        </w:rPr>
        <w:t xml:space="preserve">Development Plan for Meeting Current and Future Electricity Demand for 2021–2030 – main document, Generation Sufficiency Analysis for 2020–2030, </w:t>
      </w:r>
      <w:r>
        <w:t>PSE 2020.</w:t>
      </w:r>
    </w:p>
    <w:p w14:paraId="15257EF0" w14:textId="77777777" w:rsidR="00981435" w:rsidRPr="009B7519" w:rsidRDefault="00981435" w:rsidP="003A5F04">
      <w:pPr>
        <w:pStyle w:val="Przypisy"/>
        <w:rPr>
          <w:lang w:val="en-US"/>
        </w:rPr>
      </w:pPr>
    </w:p>
  </w:footnote>
  <w:footnote w:id="20">
    <w:p w14:paraId="5A83868A" w14:textId="77777777" w:rsidR="00981435" w:rsidRPr="00FA592E" w:rsidRDefault="00981435" w:rsidP="00040350">
      <w:pPr>
        <w:pStyle w:val="Przypisy"/>
        <w:rPr>
          <w:b/>
        </w:rPr>
      </w:pPr>
      <w:r>
        <w:rPr>
          <w:rStyle w:val="Odwoanieprzypisudolnego"/>
          <w:rFonts w:ascii="Calibri" w:hAnsi="Calibri"/>
        </w:rPr>
        <w:footnoteRef/>
      </w:r>
      <w:r>
        <w:t xml:space="preserve"> Regulation of the Council of Ministers of 10 October 2012 on the level of contributions to cover the costs of final disposal of spent nuclear fuel and radioactive waste, and to cover the costs of the decommissioning of a nuclear power plant carried out by an organisational unit which has been granted authorisation to operate the nuclear power plant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3AEE27" w14:textId="31E08873" w:rsidR="00981435" w:rsidRPr="00516135" w:rsidRDefault="00981435" w:rsidP="00516135">
    <w:pPr>
      <w:pStyle w:val="Nagwek"/>
      <w:jc w:val="right"/>
    </w:pPr>
    <w:r>
      <w:rPr>
        <w:i/>
      </w:rPr>
      <w:t xml:space="preserve">Conclusions from predictive analyses </w:t>
    </w:r>
    <w:r>
      <w:t xml:space="preserve">– Appendix 2 to PEP2040 </w:t>
    </w:r>
  </w:p>
  <w:p w14:paraId="4ECF5124" w14:textId="77777777" w:rsidR="00981435" w:rsidRDefault="0098143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A526F3" w14:textId="5A6A27A4" w:rsidR="00981435" w:rsidRPr="00516135" w:rsidRDefault="00981435" w:rsidP="00A6723D">
    <w:pPr>
      <w:pStyle w:val="Nagwek"/>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3BDE9" w14:textId="77777777" w:rsidR="00981435" w:rsidRPr="00516135" w:rsidRDefault="00981435" w:rsidP="00CE11C7">
    <w:pPr>
      <w:pStyle w:val="Nagwek"/>
      <w:jc w:val="right"/>
    </w:pPr>
    <w:r>
      <w:t xml:space="preserve">Draft </w:t>
    </w:r>
    <w:r>
      <w:rPr>
        <w:i/>
      </w:rPr>
      <w:t xml:space="preserve">Conclusions from predictive analyses </w:t>
    </w:r>
    <w:r>
      <w:t>– Appendix 2 to PEP2040 – v. 2.2</w:t>
    </w:r>
  </w:p>
  <w:p w14:paraId="7FA95D12" w14:textId="77777777" w:rsidR="00981435" w:rsidRPr="00CE11C7" w:rsidRDefault="00981435" w:rsidP="00CE11C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079A0"/>
    <w:multiLevelType w:val="hybridMultilevel"/>
    <w:tmpl w:val="615215C0"/>
    <w:lvl w:ilvl="0" w:tplc="6A5E363C">
      <w:start w:val="1"/>
      <w:numFmt w:val="bullet"/>
      <w:lvlText w:val=""/>
      <w:lvlJc w:val="left"/>
      <w:pPr>
        <w:ind w:left="720" w:hanging="360"/>
      </w:pPr>
      <w:rPr>
        <w:rFonts w:ascii="Symbol" w:hAnsi="Symbol" w:hint="default"/>
      </w:rPr>
    </w:lvl>
    <w:lvl w:ilvl="1" w:tplc="1D94F958" w:tentative="1">
      <w:start w:val="1"/>
      <w:numFmt w:val="bullet"/>
      <w:lvlText w:val="o"/>
      <w:lvlJc w:val="left"/>
      <w:pPr>
        <w:ind w:left="1440" w:hanging="360"/>
      </w:pPr>
      <w:rPr>
        <w:rFonts w:ascii="Courier New" w:hAnsi="Courier New" w:cs="Courier New" w:hint="default"/>
      </w:rPr>
    </w:lvl>
    <w:lvl w:ilvl="2" w:tplc="4D6A41A4" w:tentative="1">
      <w:start w:val="1"/>
      <w:numFmt w:val="bullet"/>
      <w:lvlText w:val=""/>
      <w:lvlJc w:val="left"/>
      <w:pPr>
        <w:ind w:left="2160" w:hanging="360"/>
      </w:pPr>
      <w:rPr>
        <w:rFonts w:ascii="Wingdings" w:hAnsi="Wingdings" w:hint="default"/>
      </w:rPr>
    </w:lvl>
    <w:lvl w:ilvl="3" w:tplc="8C4E036E" w:tentative="1">
      <w:start w:val="1"/>
      <w:numFmt w:val="bullet"/>
      <w:lvlText w:val=""/>
      <w:lvlJc w:val="left"/>
      <w:pPr>
        <w:ind w:left="2880" w:hanging="360"/>
      </w:pPr>
      <w:rPr>
        <w:rFonts w:ascii="Symbol" w:hAnsi="Symbol" w:hint="default"/>
      </w:rPr>
    </w:lvl>
    <w:lvl w:ilvl="4" w:tplc="0CC09414" w:tentative="1">
      <w:start w:val="1"/>
      <w:numFmt w:val="bullet"/>
      <w:lvlText w:val="o"/>
      <w:lvlJc w:val="left"/>
      <w:pPr>
        <w:ind w:left="3600" w:hanging="360"/>
      </w:pPr>
      <w:rPr>
        <w:rFonts w:ascii="Courier New" w:hAnsi="Courier New" w:cs="Courier New" w:hint="default"/>
      </w:rPr>
    </w:lvl>
    <w:lvl w:ilvl="5" w:tplc="4E7C74C4" w:tentative="1">
      <w:start w:val="1"/>
      <w:numFmt w:val="bullet"/>
      <w:lvlText w:val=""/>
      <w:lvlJc w:val="left"/>
      <w:pPr>
        <w:ind w:left="4320" w:hanging="360"/>
      </w:pPr>
      <w:rPr>
        <w:rFonts w:ascii="Wingdings" w:hAnsi="Wingdings" w:hint="default"/>
      </w:rPr>
    </w:lvl>
    <w:lvl w:ilvl="6" w:tplc="FE9AE482" w:tentative="1">
      <w:start w:val="1"/>
      <w:numFmt w:val="bullet"/>
      <w:lvlText w:val=""/>
      <w:lvlJc w:val="left"/>
      <w:pPr>
        <w:ind w:left="5040" w:hanging="360"/>
      </w:pPr>
      <w:rPr>
        <w:rFonts w:ascii="Symbol" w:hAnsi="Symbol" w:hint="default"/>
      </w:rPr>
    </w:lvl>
    <w:lvl w:ilvl="7" w:tplc="02B64438" w:tentative="1">
      <w:start w:val="1"/>
      <w:numFmt w:val="bullet"/>
      <w:lvlText w:val="o"/>
      <w:lvlJc w:val="left"/>
      <w:pPr>
        <w:ind w:left="5760" w:hanging="360"/>
      </w:pPr>
      <w:rPr>
        <w:rFonts w:ascii="Courier New" w:hAnsi="Courier New" w:cs="Courier New" w:hint="default"/>
      </w:rPr>
    </w:lvl>
    <w:lvl w:ilvl="8" w:tplc="8BC44DD2" w:tentative="1">
      <w:start w:val="1"/>
      <w:numFmt w:val="bullet"/>
      <w:lvlText w:val=""/>
      <w:lvlJc w:val="left"/>
      <w:pPr>
        <w:ind w:left="6480" w:hanging="360"/>
      </w:pPr>
      <w:rPr>
        <w:rFonts w:ascii="Wingdings" w:hAnsi="Wingdings" w:hint="default"/>
      </w:rPr>
    </w:lvl>
  </w:abstractNum>
  <w:abstractNum w:abstractNumId="1" w15:restartNumberingAfterBreak="0">
    <w:nsid w:val="01DB6FBD"/>
    <w:multiLevelType w:val="hybridMultilevel"/>
    <w:tmpl w:val="F54E4C5E"/>
    <w:lvl w:ilvl="0" w:tplc="F05EF936">
      <w:start w:val="1"/>
      <w:numFmt w:val="bullet"/>
      <w:lvlText w:val=""/>
      <w:lvlJc w:val="left"/>
      <w:pPr>
        <w:ind w:left="765" w:hanging="360"/>
      </w:pPr>
      <w:rPr>
        <w:rFonts w:ascii="Symbol" w:hAnsi="Symbol" w:hint="default"/>
      </w:rPr>
    </w:lvl>
    <w:lvl w:ilvl="1" w:tplc="1A7454A2" w:tentative="1">
      <w:start w:val="1"/>
      <w:numFmt w:val="bullet"/>
      <w:lvlText w:val="o"/>
      <w:lvlJc w:val="left"/>
      <w:pPr>
        <w:ind w:left="1485" w:hanging="360"/>
      </w:pPr>
      <w:rPr>
        <w:rFonts w:ascii="Courier New" w:hAnsi="Courier New" w:cs="Courier New" w:hint="default"/>
      </w:rPr>
    </w:lvl>
    <w:lvl w:ilvl="2" w:tplc="284092D4" w:tentative="1">
      <w:start w:val="1"/>
      <w:numFmt w:val="bullet"/>
      <w:lvlText w:val=""/>
      <w:lvlJc w:val="left"/>
      <w:pPr>
        <w:ind w:left="2205" w:hanging="360"/>
      </w:pPr>
      <w:rPr>
        <w:rFonts w:ascii="Wingdings" w:hAnsi="Wingdings" w:hint="default"/>
      </w:rPr>
    </w:lvl>
    <w:lvl w:ilvl="3" w:tplc="59626980" w:tentative="1">
      <w:start w:val="1"/>
      <w:numFmt w:val="bullet"/>
      <w:lvlText w:val=""/>
      <w:lvlJc w:val="left"/>
      <w:pPr>
        <w:ind w:left="2925" w:hanging="360"/>
      </w:pPr>
      <w:rPr>
        <w:rFonts w:ascii="Symbol" w:hAnsi="Symbol" w:hint="default"/>
      </w:rPr>
    </w:lvl>
    <w:lvl w:ilvl="4" w:tplc="F1222DAE" w:tentative="1">
      <w:start w:val="1"/>
      <w:numFmt w:val="bullet"/>
      <w:lvlText w:val="o"/>
      <w:lvlJc w:val="left"/>
      <w:pPr>
        <w:ind w:left="3645" w:hanging="360"/>
      </w:pPr>
      <w:rPr>
        <w:rFonts w:ascii="Courier New" w:hAnsi="Courier New" w:cs="Courier New" w:hint="default"/>
      </w:rPr>
    </w:lvl>
    <w:lvl w:ilvl="5" w:tplc="EEE2D9FA" w:tentative="1">
      <w:start w:val="1"/>
      <w:numFmt w:val="bullet"/>
      <w:lvlText w:val=""/>
      <w:lvlJc w:val="left"/>
      <w:pPr>
        <w:ind w:left="4365" w:hanging="360"/>
      </w:pPr>
      <w:rPr>
        <w:rFonts w:ascii="Wingdings" w:hAnsi="Wingdings" w:hint="default"/>
      </w:rPr>
    </w:lvl>
    <w:lvl w:ilvl="6" w:tplc="D5662AB6" w:tentative="1">
      <w:start w:val="1"/>
      <w:numFmt w:val="bullet"/>
      <w:lvlText w:val=""/>
      <w:lvlJc w:val="left"/>
      <w:pPr>
        <w:ind w:left="5085" w:hanging="360"/>
      </w:pPr>
      <w:rPr>
        <w:rFonts w:ascii="Symbol" w:hAnsi="Symbol" w:hint="default"/>
      </w:rPr>
    </w:lvl>
    <w:lvl w:ilvl="7" w:tplc="CBB8DF12" w:tentative="1">
      <w:start w:val="1"/>
      <w:numFmt w:val="bullet"/>
      <w:lvlText w:val="o"/>
      <w:lvlJc w:val="left"/>
      <w:pPr>
        <w:ind w:left="5805" w:hanging="360"/>
      </w:pPr>
      <w:rPr>
        <w:rFonts w:ascii="Courier New" w:hAnsi="Courier New" w:cs="Courier New" w:hint="default"/>
      </w:rPr>
    </w:lvl>
    <w:lvl w:ilvl="8" w:tplc="72801D90" w:tentative="1">
      <w:start w:val="1"/>
      <w:numFmt w:val="bullet"/>
      <w:lvlText w:val=""/>
      <w:lvlJc w:val="left"/>
      <w:pPr>
        <w:ind w:left="6525" w:hanging="360"/>
      </w:pPr>
      <w:rPr>
        <w:rFonts w:ascii="Wingdings" w:hAnsi="Wingdings" w:hint="default"/>
      </w:rPr>
    </w:lvl>
  </w:abstractNum>
  <w:abstractNum w:abstractNumId="2" w15:restartNumberingAfterBreak="0">
    <w:nsid w:val="03A170C1"/>
    <w:multiLevelType w:val="hybridMultilevel"/>
    <w:tmpl w:val="67BAEB9A"/>
    <w:lvl w:ilvl="0" w:tplc="A71678FA">
      <w:start w:val="1"/>
      <w:numFmt w:val="bullet"/>
      <w:lvlText w:val=""/>
      <w:lvlJc w:val="left"/>
      <w:pPr>
        <w:ind w:left="720" w:hanging="360"/>
      </w:pPr>
      <w:rPr>
        <w:rFonts w:ascii="Symbol" w:hAnsi="Symbol" w:hint="default"/>
      </w:rPr>
    </w:lvl>
    <w:lvl w:ilvl="1" w:tplc="9CD8908A" w:tentative="1">
      <w:start w:val="1"/>
      <w:numFmt w:val="bullet"/>
      <w:lvlText w:val="o"/>
      <w:lvlJc w:val="left"/>
      <w:pPr>
        <w:ind w:left="1440" w:hanging="360"/>
      </w:pPr>
      <w:rPr>
        <w:rFonts w:ascii="Courier New" w:hAnsi="Courier New" w:cs="Courier New" w:hint="default"/>
      </w:rPr>
    </w:lvl>
    <w:lvl w:ilvl="2" w:tplc="87AA16C2" w:tentative="1">
      <w:start w:val="1"/>
      <w:numFmt w:val="bullet"/>
      <w:lvlText w:val=""/>
      <w:lvlJc w:val="left"/>
      <w:pPr>
        <w:ind w:left="2160" w:hanging="360"/>
      </w:pPr>
      <w:rPr>
        <w:rFonts w:ascii="Wingdings" w:hAnsi="Wingdings" w:hint="default"/>
      </w:rPr>
    </w:lvl>
    <w:lvl w:ilvl="3" w:tplc="948EB2E6" w:tentative="1">
      <w:start w:val="1"/>
      <w:numFmt w:val="bullet"/>
      <w:lvlText w:val=""/>
      <w:lvlJc w:val="left"/>
      <w:pPr>
        <w:ind w:left="2880" w:hanging="360"/>
      </w:pPr>
      <w:rPr>
        <w:rFonts w:ascii="Symbol" w:hAnsi="Symbol" w:hint="default"/>
      </w:rPr>
    </w:lvl>
    <w:lvl w:ilvl="4" w:tplc="A6D0E422" w:tentative="1">
      <w:start w:val="1"/>
      <w:numFmt w:val="bullet"/>
      <w:lvlText w:val="o"/>
      <w:lvlJc w:val="left"/>
      <w:pPr>
        <w:ind w:left="3600" w:hanging="360"/>
      </w:pPr>
      <w:rPr>
        <w:rFonts w:ascii="Courier New" w:hAnsi="Courier New" w:cs="Courier New" w:hint="default"/>
      </w:rPr>
    </w:lvl>
    <w:lvl w:ilvl="5" w:tplc="97483754" w:tentative="1">
      <w:start w:val="1"/>
      <w:numFmt w:val="bullet"/>
      <w:lvlText w:val=""/>
      <w:lvlJc w:val="left"/>
      <w:pPr>
        <w:ind w:left="4320" w:hanging="360"/>
      </w:pPr>
      <w:rPr>
        <w:rFonts w:ascii="Wingdings" w:hAnsi="Wingdings" w:hint="default"/>
      </w:rPr>
    </w:lvl>
    <w:lvl w:ilvl="6" w:tplc="F83225A8" w:tentative="1">
      <w:start w:val="1"/>
      <w:numFmt w:val="bullet"/>
      <w:lvlText w:val=""/>
      <w:lvlJc w:val="left"/>
      <w:pPr>
        <w:ind w:left="5040" w:hanging="360"/>
      </w:pPr>
      <w:rPr>
        <w:rFonts w:ascii="Symbol" w:hAnsi="Symbol" w:hint="default"/>
      </w:rPr>
    </w:lvl>
    <w:lvl w:ilvl="7" w:tplc="F992E6DA" w:tentative="1">
      <w:start w:val="1"/>
      <w:numFmt w:val="bullet"/>
      <w:lvlText w:val="o"/>
      <w:lvlJc w:val="left"/>
      <w:pPr>
        <w:ind w:left="5760" w:hanging="360"/>
      </w:pPr>
      <w:rPr>
        <w:rFonts w:ascii="Courier New" w:hAnsi="Courier New" w:cs="Courier New" w:hint="default"/>
      </w:rPr>
    </w:lvl>
    <w:lvl w:ilvl="8" w:tplc="D7100CFC" w:tentative="1">
      <w:start w:val="1"/>
      <w:numFmt w:val="bullet"/>
      <w:lvlText w:val=""/>
      <w:lvlJc w:val="left"/>
      <w:pPr>
        <w:ind w:left="6480" w:hanging="360"/>
      </w:pPr>
      <w:rPr>
        <w:rFonts w:ascii="Wingdings" w:hAnsi="Wingdings" w:hint="default"/>
      </w:rPr>
    </w:lvl>
  </w:abstractNum>
  <w:abstractNum w:abstractNumId="3" w15:restartNumberingAfterBreak="0">
    <w:nsid w:val="0B543B2A"/>
    <w:multiLevelType w:val="hybridMultilevel"/>
    <w:tmpl w:val="E0BE7366"/>
    <w:lvl w:ilvl="0" w:tplc="8F5C4DBE">
      <w:start w:val="1"/>
      <w:numFmt w:val="decimal"/>
      <w:lvlText w:val="%1."/>
      <w:lvlJc w:val="left"/>
      <w:pPr>
        <w:ind w:left="720" w:hanging="360"/>
      </w:pPr>
      <w:rPr>
        <w:rFonts w:hint="default"/>
      </w:rPr>
    </w:lvl>
    <w:lvl w:ilvl="1" w:tplc="ECF8799E" w:tentative="1">
      <w:start w:val="1"/>
      <w:numFmt w:val="lowerLetter"/>
      <w:lvlText w:val="%2."/>
      <w:lvlJc w:val="left"/>
      <w:pPr>
        <w:ind w:left="1440" w:hanging="360"/>
      </w:pPr>
    </w:lvl>
    <w:lvl w:ilvl="2" w:tplc="285253E6" w:tentative="1">
      <w:start w:val="1"/>
      <w:numFmt w:val="lowerRoman"/>
      <w:lvlText w:val="%3."/>
      <w:lvlJc w:val="right"/>
      <w:pPr>
        <w:ind w:left="2160" w:hanging="180"/>
      </w:pPr>
    </w:lvl>
    <w:lvl w:ilvl="3" w:tplc="1A6054B4" w:tentative="1">
      <w:start w:val="1"/>
      <w:numFmt w:val="decimal"/>
      <w:lvlText w:val="%4."/>
      <w:lvlJc w:val="left"/>
      <w:pPr>
        <w:ind w:left="2880" w:hanging="360"/>
      </w:pPr>
    </w:lvl>
    <w:lvl w:ilvl="4" w:tplc="D3DE9804" w:tentative="1">
      <w:start w:val="1"/>
      <w:numFmt w:val="lowerLetter"/>
      <w:lvlText w:val="%5."/>
      <w:lvlJc w:val="left"/>
      <w:pPr>
        <w:ind w:left="3600" w:hanging="360"/>
      </w:pPr>
    </w:lvl>
    <w:lvl w:ilvl="5" w:tplc="7516357A" w:tentative="1">
      <w:start w:val="1"/>
      <w:numFmt w:val="lowerRoman"/>
      <w:lvlText w:val="%6."/>
      <w:lvlJc w:val="right"/>
      <w:pPr>
        <w:ind w:left="4320" w:hanging="180"/>
      </w:pPr>
    </w:lvl>
    <w:lvl w:ilvl="6" w:tplc="FAE01C66" w:tentative="1">
      <w:start w:val="1"/>
      <w:numFmt w:val="decimal"/>
      <w:lvlText w:val="%7."/>
      <w:lvlJc w:val="left"/>
      <w:pPr>
        <w:ind w:left="5040" w:hanging="360"/>
      </w:pPr>
    </w:lvl>
    <w:lvl w:ilvl="7" w:tplc="C57EEF2C" w:tentative="1">
      <w:start w:val="1"/>
      <w:numFmt w:val="lowerLetter"/>
      <w:lvlText w:val="%8."/>
      <w:lvlJc w:val="left"/>
      <w:pPr>
        <w:ind w:left="5760" w:hanging="360"/>
      </w:pPr>
    </w:lvl>
    <w:lvl w:ilvl="8" w:tplc="2398F164" w:tentative="1">
      <w:start w:val="1"/>
      <w:numFmt w:val="lowerRoman"/>
      <w:lvlText w:val="%9."/>
      <w:lvlJc w:val="right"/>
      <w:pPr>
        <w:ind w:left="6480" w:hanging="180"/>
      </w:pPr>
    </w:lvl>
  </w:abstractNum>
  <w:abstractNum w:abstractNumId="4" w15:restartNumberingAfterBreak="0">
    <w:nsid w:val="11A4781B"/>
    <w:multiLevelType w:val="hybridMultilevel"/>
    <w:tmpl w:val="FCAE5BA2"/>
    <w:lvl w:ilvl="0" w:tplc="0CEC1494">
      <w:start w:val="1"/>
      <w:numFmt w:val="lowerLetter"/>
      <w:lvlText w:val="%1)"/>
      <w:lvlJc w:val="left"/>
      <w:pPr>
        <w:ind w:left="720" w:hanging="360"/>
      </w:pPr>
    </w:lvl>
    <w:lvl w:ilvl="1" w:tplc="C400D380" w:tentative="1">
      <w:start w:val="1"/>
      <w:numFmt w:val="lowerLetter"/>
      <w:lvlText w:val="%2."/>
      <w:lvlJc w:val="left"/>
      <w:pPr>
        <w:ind w:left="1440" w:hanging="360"/>
      </w:pPr>
    </w:lvl>
    <w:lvl w:ilvl="2" w:tplc="6FEC099C" w:tentative="1">
      <w:start w:val="1"/>
      <w:numFmt w:val="lowerRoman"/>
      <w:lvlText w:val="%3."/>
      <w:lvlJc w:val="right"/>
      <w:pPr>
        <w:ind w:left="2160" w:hanging="180"/>
      </w:pPr>
    </w:lvl>
    <w:lvl w:ilvl="3" w:tplc="FE442DD2" w:tentative="1">
      <w:start w:val="1"/>
      <w:numFmt w:val="decimal"/>
      <w:lvlText w:val="%4."/>
      <w:lvlJc w:val="left"/>
      <w:pPr>
        <w:ind w:left="2880" w:hanging="360"/>
      </w:pPr>
    </w:lvl>
    <w:lvl w:ilvl="4" w:tplc="1FA6A4A4" w:tentative="1">
      <w:start w:val="1"/>
      <w:numFmt w:val="lowerLetter"/>
      <w:lvlText w:val="%5."/>
      <w:lvlJc w:val="left"/>
      <w:pPr>
        <w:ind w:left="3600" w:hanging="360"/>
      </w:pPr>
    </w:lvl>
    <w:lvl w:ilvl="5" w:tplc="BA1C5FD0" w:tentative="1">
      <w:start w:val="1"/>
      <w:numFmt w:val="lowerRoman"/>
      <w:lvlText w:val="%6."/>
      <w:lvlJc w:val="right"/>
      <w:pPr>
        <w:ind w:left="4320" w:hanging="180"/>
      </w:pPr>
    </w:lvl>
    <w:lvl w:ilvl="6" w:tplc="4A8C3450" w:tentative="1">
      <w:start w:val="1"/>
      <w:numFmt w:val="decimal"/>
      <w:lvlText w:val="%7."/>
      <w:lvlJc w:val="left"/>
      <w:pPr>
        <w:ind w:left="5040" w:hanging="360"/>
      </w:pPr>
    </w:lvl>
    <w:lvl w:ilvl="7" w:tplc="6FF8FD4E" w:tentative="1">
      <w:start w:val="1"/>
      <w:numFmt w:val="lowerLetter"/>
      <w:lvlText w:val="%8."/>
      <w:lvlJc w:val="left"/>
      <w:pPr>
        <w:ind w:left="5760" w:hanging="360"/>
      </w:pPr>
    </w:lvl>
    <w:lvl w:ilvl="8" w:tplc="33B2B1F2" w:tentative="1">
      <w:start w:val="1"/>
      <w:numFmt w:val="lowerRoman"/>
      <w:lvlText w:val="%9."/>
      <w:lvlJc w:val="right"/>
      <w:pPr>
        <w:ind w:left="6480" w:hanging="180"/>
      </w:pPr>
    </w:lvl>
  </w:abstractNum>
  <w:abstractNum w:abstractNumId="5" w15:restartNumberingAfterBreak="0">
    <w:nsid w:val="13E27510"/>
    <w:multiLevelType w:val="hybridMultilevel"/>
    <w:tmpl w:val="67965DD6"/>
    <w:lvl w:ilvl="0" w:tplc="01845D32">
      <w:start w:val="1"/>
      <w:numFmt w:val="bullet"/>
      <w:lvlText w:val=""/>
      <w:lvlJc w:val="left"/>
      <w:pPr>
        <w:ind w:left="720" w:hanging="360"/>
      </w:pPr>
      <w:rPr>
        <w:rFonts w:ascii="Symbol" w:hAnsi="Symbol" w:hint="default"/>
      </w:rPr>
    </w:lvl>
    <w:lvl w:ilvl="1" w:tplc="D22C5D84" w:tentative="1">
      <w:start w:val="1"/>
      <w:numFmt w:val="bullet"/>
      <w:lvlText w:val="o"/>
      <w:lvlJc w:val="left"/>
      <w:pPr>
        <w:ind w:left="1440" w:hanging="360"/>
      </w:pPr>
      <w:rPr>
        <w:rFonts w:ascii="Courier New" w:hAnsi="Courier New" w:cs="Courier New" w:hint="default"/>
      </w:rPr>
    </w:lvl>
    <w:lvl w:ilvl="2" w:tplc="25522B22" w:tentative="1">
      <w:start w:val="1"/>
      <w:numFmt w:val="bullet"/>
      <w:lvlText w:val=""/>
      <w:lvlJc w:val="left"/>
      <w:pPr>
        <w:ind w:left="2160" w:hanging="360"/>
      </w:pPr>
      <w:rPr>
        <w:rFonts w:ascii="Wingdings" w:hAnsi="Wingdings" w:hint="default"/>
      </w:rPr>
    </w:lvl>
    <w:lvl w:ilvl="3" w:tplc="3F64735E" w:tentative="1">
      <w:start w:val="1"/>
      <w:numFmt w:val="bullet"/>
      <w:lvlText w:val=""/>
      <w:lvlJc w:val="left"/>
      <w:pPr>
        <w:ind w:left="2880" w:hanging="360"/>
      </w:pPr>
      <w:rPr>
        <w:rFonts w:ascii="Symbol" w:hAnsi="Symbol" w:hint="default"/>
      </w:rPr>
    </w:lvl>
    <w:lvl w:ilvl="4" w:tplc="440601FE" w:tentative="1">
      <w:start w:val="1"/>
      <w:numFmt w:val="bullet"/>
      <w:lvlText w:val="o"/>
      <w:lvlJc w:val="left"/>
      <w:pPr>
        <w:ind w:left="3600" w:hanging="360"/>
      </w:pPr>
      <w:rPr>
        <w:rFonts w:ascii="Courier New" w:hAnsi="Courier New" w:cs="Courier New" w:hint="default"/>
      </w:rPr>
    </w:lvl>
    <w:lvl w:ilvl="5" w:tplc="B5143FBC" w:tentative="1">
      <w:start w:val="1"/>
      <w:numFmt w:val="bullet"/>
      <w:lvlText w:val=""/>
      <w:lvlJc w:val="left"/>
      <w:pPr>
        <w:ind w:left="4320" w:hanging="360"/>
      </w:pPr>
      <w:rPr>
        <w:rFonts w:ascii="Wingdings" w:hAnsi="Wingdings" w:hint="default"/>
      </w:rPr>
    </w:lvl>
    <w:lvl w:ilvl="6" w:tplc="7D8E1298" w:tentative="1">
      <w:start w:val="1"/>
      <w:numFmt w:val="bullet"/>
      <w:lvlText w:val=""/>
      <w:lvlJc w:val="left"/>
      <w:pPr>
        <w:ind w:left="5040" w:hanging="360"/>
      </w:pPr>
      <w:rPr>
        <w:rFonts w:ascii="Symbol" w:hAnsi="Symbol" w:hint="default"/>
      </w:rPr>
    </w:lvl>
    <w:lvl w:ilvl="7" w:tplc="BAC6E612" w:tentative="1">
      <w:start w:val="1"/>
      <w:numFmt w:val="bullet"/>
      <w:lvlText w:val="o"/>
      <w:lvlJc w:val="left"/>
      <w:pPr>
        <w:ind w:left="5760" w:hanging="360"/>
      </w:pPr>
      <w:rPr>
        <w:rFonts w:ascii="Courier New" w:hAnsi="Courier New" w:cs="Courier New" w:hint="default"/>
      </w:rPr>
    </w:lvl>
    <w:lvl w:ilvl="8" w:tplc="07CEE292" w:tentative="1">
      <w:start w:val="1"/>
      <w:numFmt w:val="bullet"/>
      <w:lvlText w:val=""/>
      <w:lvlJc w:val="left"/>
      <w:pPr>
        <w:ind w:left="6480" w:hanging="360"/>
      </w:pPr>
      <w:rPr>
        <w:rFonts w:ascii="Wingdings" w:hAnsi="Wingdings" w:hint="default"/>
      </w:rPr>
    </w:lvl>
  </w:abstractNum>
  <w:abstractNum w:abstractNumId="6" w15:restartNumberingAfterBreak="0">
    <w:nsid w:val="22902C54"/>
    <w:multiLevelType w:val="hybridMultilevel"/>
    <w:tmpl w:val="3B0CCEEE"/>
    <w:lvl w:ilvl="0" w:tplc="CDFE2332">
      <w:start w:val="1"/>
      <w:numFmt w:val="lowerLetter"/>
      <w:lvlText w:val="%1."/>
      <w:lvlJc w:val="left"/>
      <w:pPr>
        <w:ind w:left="1080" w:hanging="360"/>
      </w:pPr>
      <w:rPr>
        <w:sz w:val="22"/>
        <w:szCs w:val="22"/>
      </w:rPr>
    </w:lvl>
    <w:lvl w:ilvl="1" w:tplc="AD54E5A2" w:tentative="1">
      <w:start w:val="1"/>
      <w:numFmt w:val="lowerLetter"/>
      <w:lvlText w:val="%2."/>
      <w:lvlJc w:val="left"/>
      <w:pPr>
        <w:ind w:left="1440" w:hanging="360"/>
      </w:pPr>
    </w:lvl>
    <w:lvl w:ilvl="2" w:tplc="236E9C0A" w:tentative="1">
      <w:start w:val="1"/>
      <w:numFmt w:val="lowerRoman"/>
      <w:lvlText w:val="%3."/>
      <w:lvlJc w:val="right"/>
      <w:pPr>
        <w:ind w:left="2160" w:hanging="180"/>
      </w:pPr>
    </w:lvl>
    <w:lvl w:ilvl="3" w:tplc="9F1C80A2" w:tentative="1">
      <w:start w:val="1"/>
      <w:numFmt w:val="decimal"/>
      <w:lvlText w:val="%4."/>
      <w:lvlJc w:val="left"/>
      <w:pPr>
        <w:ind w:left="2880" w:hanging="360"/>
      </w:pPr>
    </w:lvl>
    <w:lvl w:ilvl="4" w:tplc="41E0918C" w:tentative="1">
      <w:start w:val="1"/>
      <w:numFmt w:val="lowerLetter"/>
      <w:lvlText w:val="%5."/>
      <w:lvlJc w:val="left"/>
      <w:pPr>
        <w:ind w:left="3600" w:hanging="360"/>
      </w:pPr>
    </w:lvl>
    <w:lvl w:ilvl="5" w:tplc="3D567812" w:tentative="1">
      <w:start w:val="1"/>
      <w:numFmt w:val="lowerRoman"/>
      <w:lvlText w:val="%6."/>
      <w:lvlJc w:val="right"/>
      <w:pPr>
        <w:ind w:left="4320" w:hanging="180"/>
      </w:pPr>
    </w:lvl>
    <w:lvl w:ilvl="6" w:tplc="AD02B77E" w:tentative="1">
      <w:start w:val="1"/>
      <w:numFmt w:val="decimal"/>
      <w:lvlText w:val="%7."/>
      <w:lvlJc w:val="left"/>
      <w:pPr>
        <w:ind w:left="5040" w:hanging="360"/>
      </w:pPr>
    </w:lvl>
    <w:lvl w:ilvl="7" w:tplc="05D2C646" w:tentative="1">
      <w:start w:val="1"/>
      <w:numFmt w:val="lowerLetter"/>
      <w:lvlText w:val="%8."/>
      <w:lvlJc w:val="left"/>
      <w:pPr>
        <w:ind w:left="5760" w:hanging="360"/>
      </w:pPr>
    </w:lvl>
    <w:lvl w:ilvl="8" w:tplc="F3EE9EC0" w:tentative="1">
      <w:start w:val="1"/>
      <w:numFmt w:val="lowerRoman"/>
      <w:lvlText w:val="%9."/>
      <w:lvlJc w:val="right"/>
      <w:pPr>
        <w:ind w:left="6480" w:hanging="180"/>
      </w:pPr>
    </w:lvl>
  </w:abstractNum>
  <w:abstractNum w:abstractNumId="7" w15:restartNumberingAfterBreak="0">
    <w:nsid w:val="241613DF"/>
    <w:multiLevelType w:val="hybridMultilevel"/>
    <w:tmpl w:val="FD1A74AE"/>
    <w:lvl w:ilvl="0" w:tplc="1FD230D8">
      <w:start w:val="1"/>
      <w:numFmt w:val="decimal"/>
      <w:lvlText w:val="%1."/>
      <w:lvlJc w:val="left"/>
      <w:pPr>
        <w:ind w:left="720" w:hanging="360"/>
      </w:pPr>
      <w:rPr>
        <w:rFonts w:hint="default"/>
      </w:rPr>
    </w:lvl>
    <w:lvl w:ilvl="1" w:tplc="50762E40" w:tentative="1">
      <w:start w:val="1"/>
      <w:numFmt w:val="lowerLetter"/>
      <w:lvlText w:val="%2."/>
      <w:lvlJc w:val="left"/>
      <w:pPr>
        <w:ind w:left="1440" w:hanging="360"/>
      </w:pPr>
    </w:lvl>
    <w:lvl w:ilvl="2" w:tplc="AA26EC72" w:tentative="1">
      <w:start w:val="1"/>
      <w:numFmt w:val="lowerRoman"/>
      <w:lvlText w:val="%3."/>
      <w:lvlJc w:val="right"/>
      <w:pPr>
        <w:ind w:left="2160" w:hanging="180"/>
      </w:pPr>
    </w:lvl>
    <w:lvl w:ilvl="3" w:tplc="59D84FE2" w:tentative="1">
      <w:start w:val="1"/>
      <w:numFmt w:val="decimal"/>
      <w:lvlText w:val="%4."/>
      <w:lvlJc w:val="left"/>
      <w:pPr>
        <w:ind w:left="2880" w:hanging="360"/>
      </w:pPr>
    </w:lvl>
    <w:lvl w:ilvl="4" w:tplc="028029AC" w:tentative="1">
      <w:start w:val="1"/>
      <w:numFmt w:val="lowerLetter"/>
      <w:lvlText w:val="%5."/>
      <w:lvlJc w:val="left"/>
      <w:pPr>
        <w:ind w:left="3600" w:hanging="360"/>
      </w:pPr>
    </w:lvl>
    <w:lvl w:ilvl="5" w:tplc="EFB826C2" w:tentative="1">
      <w:start w:val="1"/>
      <w:numFmt w:val="lowerRoman"/>
      <w:lvlText w:val="%6."/>
      <w:lvlJc w:val="right"/>
      <w:pPr>
        <w:ind w:left="4320" w:hanging="180"/>
      </w:pPr>
    </w:lvl>
    <w:lvl w:ilvl="6" w:tplc="69C87F6E" w:tentative="1">
      <w:start w:val="1"/>
      <w:numFmt w:val="decimal"/>
      <w:lvlText w:val="%7."/>
      <w:lvlJc w:val="left"/>
      <w:pPr>
        <w:ind w:left="5040" w:hanging="360"/>
      </w:pPr>
    </w:lvl>
    <w:lvl w:ilvl="7" w:tplc="10EC9022" w:tentative="1">
      <w:start w:val="1"/>
      <w:numFmt w:val="lowerLetter"/>
      <w:lvlText w:val="%8."/>
      <w:lvlJc w:val="left"/>
      <w:pPr>
        <w:ind w:left="5760" w:hanging="360"/>
      </w:pPr>
    </w:lvl>
    <w:lvl w:ilvl="8" w:tplc="DB12D60E" w:tentative="1">
      <w:start w:val="1"/>
      <w:numFmt w:val="lowerRoman"/>
      <w:lvlText w:val="%9."/>
      <w:lvlJc w:val="right"/>
      <w:pPr>
        <w:ind w:left="6480" w:hanging="180"/>
      </w:pPr>
    </w:lvl>
  </w:abstractNum>
  <w:abstractNum w:abstractNumId="8" w15:restartNumberingAfterBreak="0">
    <w:nsid w:val="2A4010E4"/>
    <w:multiLevelType w:val="hybridMultilevel"/>
    <w:tmpl w:val="71FEB8B8"/>
    <w:lvl w:ilvl="0" w:tplc="DE5E4918">
      <w:start w:val="1"/>
      <w:numFmt w:val="decimal"/>
      <w:lvlText w:val="%1."/>
      <w:lvlJc w:val="left"/>
      <w:pPr>
        <w:ind w:left="720" w:hanging="360"/>
      </w:pPr>
      <w:rPr>
        <w:rFonts w:hint="default"/>
      </w:rPr>
    </w:lvl>
    <w:lvl w:ilvl="1" w:tplc="9530E6CA" w:tentative="1">
      <w:start w:val="1"/>
      <w:numFmt w:val="lowerLetter"/>
      <w:lvlText w:val="%2."/>
      <w:lvlJc w:val="left"/>
      <w:pPr>
        <w:ind w:left="1440" w:hanging="360"/>
      </w:pPr>
    </w:lvl>
    <w:lvl w:ilvl="2" w:tplc="969ECD50" w:tentative="1">
      <w:start w:val="1"/>
      <w:numFmt w:val="lowerRoman"/>
      <w:lvlText w:val="%3."/>
      <w:lvlJc w:val="right"/>
      <w:pPr>
        <w:ind w:left="2160" w:hanging="180"/>
      </w:pPr>
    </w:lvl>
    <w:lvl w:ilvl="3" w:tplc="258E46A8" w:tentative="1">
      <w:start w:val="1"/>
      <w:numFmt w:val="decimal"/>
      <w:lvlText w:val="%4."/>
      <w:lvlJc w:val="left"/>
      <w:pPr>
        <w:ind w:left="2880" w:hanging="360"/>
      </w:pPr>
    </w:lvl>
    <w:lvl w:ilvl="4" w:tplc="0A302616" w:tentative="1">
      <w:start w:val="1"/>
      <w:numFmt w:val="lowerLetter"/>
      <w:lvlText w:val="%5."/>
      <w:lvlJc w:val="left"/>
      <w:pPr>
        <w:ind w:left="3600" w:hanging="360"/>
      </w:pPr>
    </w:lvl>
    <w:lvl w:ilvl="5" w:tplc="6EECBA5A" w:tentative="1">
      <w:start w:val="1"/>
      <w:numFmt w:val="lowerRoman"/>
      <w:lvlText w:val="%6."/>
      <w:lvlJc w:val="right"/>
      <w:pPr>
        <w:ind w:left="4320" w:hanging="180"/>
      </w:pPr>
    </w:lvl>
    <w:lvl w:ilvl="6" w:tplc="8774EAC4" w:tentative="1">
      <w:start w:val="1"/>
      <w:numFmt w:val="decimal"/>
      <w:lvlText w:val="%7."/>
      <w:lvlJc w:val="left"/>
      <w:pPr>
        <w:ind w:left="5040" w:hanging="360"/>
      </w:pPr>
    </w:lvl>
    <w:lvl w:ilvl="7" w:tplc="18B644B0" w:tentative="1">
      <w:start w:val="1"/>
      <w:numFmt w:val="lowerLetter"/>
      <w:lvlText w:val="%8."/>
      <w:lvlJc w:val="left"/>
      <w:pPr>
        <w:ind w:left="5760" w:hanging="360"/>
      </w:pPr>
    </w:lvl>
    <w:lvl w:ilvl="8" w:tplc="6EFAE6B6" w:tentative="1">
      <w:start w:val="1"/>
      <w:numFmt w:val="lowerRoman"/>
      <w:lvlText w:val="%9."/>
      <w:lvlJc w:val="right"/>
      <w:pPr>
        <w:ind w:left="6480" w:hanging="180"/>
      </w:pPr>
    </w:lvl>
  </w:abstractNum>
  <w:abstractNum w:abstractNumId="9" w15:restartNumberingAfterBreak="0">
    <w:nsid w:val="32715380"/>
    <w:multiLevelType w:val="multilevel"/>
    <w:tmpl w:val="45960238"/>
    <w:lvl w:ilvl="0">
      <w:start w:val="1"/>
      <w:numFmt w:val="decimal"/>
      <w:pStyle w:val="Nagwek1"/>
      <w:lvlText w:val="%1."/>
      <w:lvlJc w:val="right"/>
      <w:pPr>
        <w:ind w:left="432" w:hanging="144"/>
      </w:pPr>
      <w:rPr>
        <w:rFonts w:hint="default"/>
      </w:rPr>
    </w:lvl>
    <w:lvl w:ilvl="1">
      <w:start w:val="1"/>
      <w:numFmt w:val="decimal"/>
      <w:pStyle w:val="Nagwek2"/>
      <w:lvlText w:val="%1.%2."/>
      <w:lvlJc w:val="right"/>
      <w:pPr>
        <w:ind w:left="283" w:hanging="283"/>
      </w:pPr>
      <w:rPr>
        <w:rFonts w:hint="default"/>
        <w:sz w:val="23"/>
        <w:szCs w:val="23"/>
      </w:rPr>
    </w:lvl>
    <w:lvl w:ilvl="2">
      <w:start w:val="1"/>
      <w:numFmt w:val="decimal"/>
      <w:pStyle w:val="Nagwek3"/>
      <w:lvlText w:val="%1.%2.%3."/>
      <w:lvlJc w:val="right"/>
      <w:pPr>
        <w:ind w:left="1021" w:hanging="17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10" w15:restartNumberingAfterBreak="0">
    <w:nsid w:val="37FE50F3"/>
    <w:multiLevelType w:val="hybridMultilevel"/>
    <w:tmpl w:val="729E8B7E"/>
    <w:lvl w:ilvl="0" w:tplc="F028E482">
      <w:start w:val="1"/>
      <w:numFmt w:val="bullet"/>
      <w:lvlText w:val=""/>
      <w:lvlJc w:val="left"/>
      <w:pPr>
        <w:ind w:left="720" w:hanging="360"/>
      </w:pPr>
      <w:rPr>
        <w:rFonts w:ascii="Symbol" w:hAnsi="Symbol" w:hint="default"/>
      </w:rPr>
    </w:lvl>
    <w:lvl w:ilvl="1" w:tplc="D80E203C" w:tentative="1">
      <w:start w:val="1"/>
      <w:numFmt w:val="bullet"/>
      <w:lvlText w:val="o"/>
      <w:lvlJc w:val="left"/>
      <w:pPr>
        <w:ind w:left="1440" w:hanging="360"/>
      </w:pPr>
      <w:rPr>
        <w:rFonts w:ascii="Courier New" w:hAnsi="Courier New" w:cs="Courier New" w:hint="default"/>
      </w:rPr>
    </w:lvl>
    <w:lvl w:ilvl="2" w:tplc="241C9C0A" w:tentative="1">
      <w:start w:val="1"/>
      <w:numFmt w:val="bullet"/>
      <w:lvlText w:val=""/>
      <w:lvlJc w:val="left"/>
      <w:pPr>
        <w:ind w:left="2160" w:hanging="360"/>
      </w:pPr>
      <w:rPr>
        <w:rFonts w:ascii="Wingdings" w:hAnsi="Wingdings" w:hint="default"/>
      </w:rPr>
    </w:lvl>
    <w:lvl w:ilvl="3" w:tplc="B672D79E" w:tentative="1">
      <w:start w:val="1"/>
      <w:numFmt w:val="bullet"/>
      <w:lvlText w:val=""/>
      <w:lvlJc w:val="left"/>
      <w:pPr>
        <w:ind w:left="2880" w:hanging="360"/>
      </w:pPr>
      <w:rPr>
        <w:rFonts w:ascii="Symbol" w:hAnsi="Symbol" w:hint="default"/>
      </w:rPr>
    </w:lvl>
    <w:lvl w:ilvl="4" w:tplc="44FCF68A" w:tentative="1">
      <w:start w:val="1"/>
      <w:numFmt w:val="bullet"/>
      <w:lvlText w:val="o"/>
      <w:lvlJc w:val="left"/>
      <w:pPr>
        <w:ind w:left="3600" w:hanging="360"/>
      </w:pPr>
      <w:rPr>
        <w:rFonts w:ascii="Courier New" w:hAnsi="Courier New" w:cs="Courier New" w:hint="default"/>
      </w:rPr>
    </w:lvl>
    <w:lvl w:ilvl="5" w:tplc="B8A65AC8" w:tentative="1">
      <w:start w:val="1"/>
      <w:numFmt w:val="bullet"/>
      <w:lvlText w:val=""/>
      <w:lvlJc w:val="left"/>
      <w:pPr>
        <w:ind w:left="4320" w:hanging="360"/>
      </w:pPr>
      <w:rPr>
        <w:rFonts w:ascii="Wingdings" w:hAnsi="Wingdings" w:hint="default"/>
      </w:rPr>
    </w:lvl>
    <w:lvl w:ilvl="6" w:tplc="24FE862A" w:tentative="1">
      <w:start w:val="1"/>
      <w:numFmt w:val="bullet"/>
      <w:lvlText w:val=""/>
      <w:lvlJc w:val="left"/>
      <w:pPr>
        <w:ind w:left="5040" w:hanging="360"/>
      </w:pPr>
      <w:rPr>
        <w:rFonts w:ascii="Symbol" w:hAnsi="Symbol" w:hint="default"/>
      </w:rPr>
    </w:lvl>
    <w:lvl w:ilvl="7" w:tplc="75246FBE" w:tentative="1">
      <w:start w:val="1"/>
      <w:numFmt w:val="bullet"/>
      <w:lvlText w:val="o"/>
      <w:lvlJc w:val="left"/>
      <w:pPr>
        <w:ind w:left="5760" w:hanging="360"/>
      </w:pPr>
      <w:rPr>
        <w:rFonts w:ascii="Courier New" w:hAnsi="Courier New" w:cs="Courier New" w:hint="default"/>
      </w:rPr>
    </w:lvl>
    <w:lvl w:ilvl="8" w:tplc="50368C8A" w:tentative="1">
      <w:start w:val="1"/>
      <w:numFmt w:val="bullet"/>
      <w:lvlText w:val=""/>
      <w:lvlJc w:val="left"/>
      <w:pPr>
        <w:ind w:left="6480" w:hanging="360"/>
      </w:pPr>
      <w:rPr>
        <w:rFonts w:ascii="Wingdings" w:hAnsi="Wingdings" w:hint="default"/>
      </w:rPr>
    </w:lvl>
  </w:abstractNum>
  <w:abstractNum w:abstractNumId="11" w15:restartNumberingAfterBreak="0">
    <w:nsid w:val="38B41D64"/>
    <w:multiLevelType w:val="hybridMultilevel"/>
    <w:tmpl w:val="7C3C75CA"/>
    <w:lvl w:ilvl="0" w:tplc="DE867420">
      <w:start w:val="1"/>
      <w:numFmt w:val="lowerLetter"/>
      <w:lvlText w:val="%1."/>
      <w:lvlJc w:val="left"/>
      <w:pPr>
        <w:ind w:left="1440" w:hanging="360"/>
      </w:pPr>
      <w:rPr>
        <w:sz w:val="22"/>
        <w:szCs w:val="22"/>
      </w:rPr>
    </w:lvl>
    <w:lvl w:ilvl="1" w:tplc="7F4E413E" w:tentative="1">
      <w:start w:val="1"/>
      <w:numFmt w:val="lowerLetter"/>
      <w:lvlText w:val="%2."/>
      <w:lvlJc w:val="left"/>
      <w:pPr>
        <w:ind w:left="1800" w:hanging="360"/>
      </w:pPr>
    </w:lvl>
    <w:lvl w:ilvl="2" w:tplc="381AC884" w:tentative="1">
      <w:start w:val="1"/>
      <w:numFmt w:val="lowerRoman"/>
      <w:lvlText w:val="%3."/>
      <w:lvlJc w:val="right"/>
      <w:pPr>
        <w:ind w:left="2520" w:hanging="180"/>
      </w:pPr>
    </w:lvl>
    <w:lvl w:ilvl="3" w:tplc="0A0A5C9C" w:tentative="1">
      <w:start w:val="1"/>
      <w:numFmt w:val="decimal"/>
      <w:lvlText w:val="%4."/>
      <w:lvlJc w:val="left"/>
      <w:pPr>
        <w:ind w:left="3240" w:hanging="360"/>
      </w:pPr>
    </w:lvl>
    <w:lvl w:ilvl="4" w:tplc="4CD014C6" w:tentative="1">
      <w:start w:val="1"/>
      <w:numFmt w:val="lowerLetter"/>
      <w:lvlText w:val="%5."/>
      <w:lvlJc w:val="left"/>
      <w:pPr>
        <w:ind w:left="3960" w:hanging="360"/>
      </w:pPr>
    </w:lvl>
    <w:lvl w:ilvl="5" w:tplc="3FC25E96" w:tentative="1">
      <w:start w:val="1"/>
      <w:numFmt w:val="lowerRoman"/>
      <w:lvlText w:val="%6."/>
      <w:lvlJc w:val="right"/>
      <w:pPr>
        <w:ind w:left="4680" w:hanging="180"/>
      </w:pPr>
    </w:lvl>
    <w:lvl w:ilvl="6" w:tplc="244A97F4" w:tentative="1">
      <w:start w:val="1"/>
      <w:numFmt w:val="decimal"/>
      <w:lvlText w:val="%7."/>
      <w:lvlJc w:val="left"/>
      <w:pPr>
        <w:ind w:left="5400" w:hanging="360"/>
      </w:pPr>
    </w:lvl>
    <w:lvl w:ilvl="7" w:tplc="0986CD2A" w:tentative="1">
      <w:start w:val="1"/>
      <w:numFmt w:val="lowerLetter"/>
      <w:lvlText w:val="%8."/>
      <w:lvlJc w:val="left"/>
      <w:pPr>
        <w:ind w:left="6120" w:hanging="360"/>
      </w:pPr>
    </w:lvl>
    <w:lvl w:ilvl="8" w:tplc="3C5A9A44" w:tentative="1">
      <w:start w:val="1"/>
      <w:numFmt w:val="lowerRoman"/>
      <w:lvlText w:val="%9."/>
      <w:lvlJc w:val="right"/>
      <w:pPr>
        <w:ind w:left="6840" w:hanging="180"/>
      </w:pPr>
    </w:lvl>
  </w:abstractNum>
  <w:abstractNum w:abstractNumId="12" w15:restartNumberingAfterBreak="0">
    <w:nsid w:val="3A55073F"/>
    <w:multiLevelType w:val="hybridMultilevel"/>
    <w:tmpl w:val="3D240184"/>
    <w:lvl w:ilvl="0" w:tplc="819CC638">
      <w:start w:val="1"/>
      <w:numFmt w:val="lowerLetter"/>
      <w:lvlText w:val="%1)"/>
      <w:lvlJc w:val="left"/>
      <w:pPr>
        <w:ind w:left="720" w:hanging="360"/>
      </w:pPr>
    </w:lvl>
    <w:lvl w:ilvl="1" w:tplc="E7461584" w:tentative="1">
      <w:start w:val="1"/>
      <w:numFmt w:val="lowerLetter"/>
      <w:lvlText w:val="%2."/>
      <w:lvlJc w:val="left"/>
      <w:pPr>
        <w:ind w:left="1440" w:hanging="360"/>
      </w:pPr>
    </w:lvl>
    <w:lvl w:ilvl="2" w:tplc="E66674AE" w:tentative="1">
      <w:start w:val="1"/>
      <w:numFmt w:val="lowerRoman"/>
      <w:lvlText w:val="%3."/>
      <w:lvlJc w:val="right"/>
      <w:pPr>
        <w:ind w:left="2160" w:hanging="180"/>
      </w:pPr>
    </w:lvl>
    <w:lvl w:ilvl="3" w:tplc="CCCC64C6" w:tentative="1">
      <w:start w:val="1"/>
      <w:numFmt w:val="decimal"/>
      <w:lvlText w:val="%4."/>
      <w:lvlJc w:val="left"/>
      <w:pPr>
        <w:ind w:left="2880" w:hanging="360"/>
      </w:pPr>
    </w:lvl>
    <w:lvl w:ilvl="4" w:tplc="8AE02AB4" w:tentative="1">
      <w:start w:val="1"/>
      <w:numFmt w:val="lowerLetter"/>
      <w:lvlText w:val="%5."/>
      <w:lvlJc w:val="left"/>
      <w:pPr>
        <w:ind w:left="3600" w:hanging="360"/>
      </w:pPr>
    </w:lvl>
    <w:lvl w:ilvl="5" w:tplc="C4D4912C" w:tentative="1">
      <w:start w:val="1"/>
      <w:numFmt w:val="lowerRoman"/>
      <w:lvlText w:val="%6."/>
      <w:lvlJc w:val="right"/>
      <w:pPr>
        <w:ind w:left="4320" w:hanging="180"/>
      </w:pPr>
    </w:lvl>
    <w:lvl w:ilvl="6" w:tplc="D84A1F0C" w:tentative="1">
      <w:start w:val="1"/>
      <w:numFmt w:val="decimal"/>
      <w:lvlText w:val="%7."/>
      <w:lvlJc w:val="left"/>
      <w:pPr>
        <w:ind w:left="5040" w:hanging="360"/>
      </w:pPr>
    </w:lvl>
    <w:lvl w:ilvl="7" w:tplc="55C82A5A" w:tentative="1">
      <w:start w:val="1"/>
      <w:numFmt w:val="lowerLetter"/>
      <w:lvlText w:val="%8."/>
      <w:lvlJc w:val="left"/>
      <w:pPr>
        <w:ind w:left="5760" w:hanging="360"/>
      </w:pPr>
    </w:lvl>
    <w:lvl w:ilvl="8" w:tplc="3AA2D25C" w:tentative="1">
      <w:start w:val="1"/>
      <w:numFmt w:val="lowerRoman"/>
      <w:lvlText w:val="%9."/>
      <w:lvlJc w:val="right"/>
      <w:pPr>
        <w:ind w:left="6480" w:hanging="180"/>
      </w:pPr>
    </w:lvl>
  </w:abstractNum>
  <w:abstractNum w:abstractNumId="13" w15:restartNumberingAfterBreak="0">
    <w:nsid w:val="3EB0226A"/>
    <w:multiLevelType w:val="hybridMultilevel"/>
    <w:tmpl w:val="70F266C6"/>
    <w:lvl w:ilvl="0" w:tplc="7B76F5FE">
      <w:start w:val="1"/>
      <w:numFmt w:val="decimal"/>
      <w:lvlText w:val="%1."/>
      <w:lvlJc w:val="left"/>
      <w:pPr>
        <w:ind w:left="360" w:hanging="360"/>
      </w:pPr>
      <w:rPr>
        <w:rFonts w:hint="default"/>
      </w:rPr>
    </w:lvl>
    <w:lvl w:ilvl="1" w:tplc="B5064D20">
      <w:start w:val="1"/>
      <w:numFmt w:val="lowerLetter"/>
      <w:lvlText w:val="%2."/>
      <w:lvlJc w:val="left"/>
      <w:pPr>
        <w:ind w:left="1080" w:hanging="360"/>
      </w:pPr>
      <w:rPr>
        <w:sz w:val="22"/>
        <w:szCs w:val="22"/>
      </w:rPr>
    </w:lvl>
    <w:lvl w:ilvl="2" w:tplc="5AD64E5E" w:tentative="1">
      <w:start w:val="1"/>
      <w:numFmt w:val="lowerRoman"/>
      <w:lvlText w:val="%3."/>
      <w:lvlJc w:val="right"/>
      <w:pPr>
        <w:ind w:left="1800" w:hanging="180"/>
      </w:pPr>
    </w:lvl>
    <w:lvl w:ilvl="3" w:tplc="F9DAE420" w:tentative="1">
      <w:start w:val="1"/>
      <w:numFmt w:val="decimal"/>
      <w:lvlText w:val="%4."/>
      <w:lvlJc w:val="left"/>
      <w:pPr>
        <w:ind w:left="2520" w:hanging="360"/>
      </w:pPr>
    </w:lvl>
    <w:lvl w:ilvl="4" w:tplc="32B223FE" w:tentative="1">
      <w:start w:val="1"/>
      <w:numFmt w:val="lowerLetter"/>
      <w:lvlText w:val="%5."/>
      <w:lvlJc w:val="left"/>
      <w:pPr>
        <w:ind w:left="3240" w:hanging="360"/>
      </w:pPr>
    </w:lvl>
    <w:lvl w:ilvl="5" w:tplc="36A23CC2" w:tentative="1">
      <w:start w:val="1"/>
      <w:numFmt w:val="lowerRoman"/>
      <w:lvlText w:val="%6."/>
      <w:lvlJc w:val="right"/>
      <w:pPr>
        <w:ind w:left="3960" w:hanging="180"/>
      </w:pPr>
    </w:lvl>
    <w:lvl w:ilvl="6" w:tplc="6D64F07E" w:tentative="1">
      <w:start w:val="1"/>
      <w:numFmt w:val="decimal"/>
      <w:lvlText w:val="%7."/>
      <w:lvlJc w:val="left"/>
      <w:pPr>
        <w:ind w:left="4680" w:hanging="360"/>
      </w:pPr>
    </w:lvl>
    <w:lvl w:ilvl="7" w:tplc="BDF6FC7E" w:tentative="1">
      <w:start w:val="1"/>
      <w:numFmt w:val="lowerLetter"/>
      <w:lvlText w:val="%8."/>
      <w:lvlJc w:val="left"/>
      <w:pPr>
        <w:ind w:left="5400" w:hanging="360"/>
      </w:pPr>
    </w:lvl>
    <w:lvl w:ilvl="8" w:tplc="0DAA7850" w:tentative="1">
      <w:start w:val="1"/>
      <w:numFmt w:val="lowerRoman"/>
      <w:lvlText w:val="%9."/>
      <w:lvlJc w:val="right"/>
      <w:pPr>
        <w:ind w:left="6120" w:hanging="180"/>
      </w:pPr>
    </w:lvl>
  </w:abstractNum>
  <w:abstractNum w:abstractNumId="14" w15:restartNumberingAfterBreak="0">
    <w:nsid w:val="471A6D8A"/>
    <w:multiLevelType w:val="hybridMultilevel"/>
    <w:tmpl w:val="44FCFDD6"/>
    <w:lvl w:ilvl="0" w:tplc="8B5AA258">
      <w:start w:val="1"/>
      <w:numFmt w:val="lowerLetter"/>
      <w:lvlText w:val="%1."/>
      <w:lvlJc w:val="left"/>
      <w:pPr>
        <w:ind w:left="1080" w:hanging="360"/>
      </w:pPr>
      <w:rPr>
        <w:sz w:val="22"/>
        <w:szCs w:val="22"/>
      </w:rPr>
    </w:lvl>
    <w:lvl w:ilvl="1" w:tplc="8272E020" w:tentative="1">
      <w:start w:val="1"/>
      <w:numFmt w:val="lowerLetter"/>
      <w:lvlText w:val="%2."/>
      <w:lvlJc w:val="left"/>
      <w:pPr>
        <w:ind w:left="1440" w:hanging="360"/>
      </w:pPr>
    </w:lvl>
    <w:lvl w:ilvl="2" w:tplc="A6408CB4" w:tentative="1">
      <w:start w:val="1"/>
      <w:numFmt w:val="lowerRoman"/>
      <w:lvlText w:val="%3."/>
      <w:lvlJc w:val="right"/>
      <w:pPr>
        <w:ind w:left="2160" w:hanging="180"/>
      </w:pPr>
    </w:lvl>
    <w:lvl w:ilvl="3" w:tplc="7D4E7C6E" w:tentative="1">
      <w:start w:val="1"/>
      <w:numFmt w:val="decimal"/>
      <w:lvlText w:val="%4."/>
      <w:lvlJc w:val="left"/>
      <w:pPr>
        <w:ind w:left="2880" w:hanging="360"/>
      </w:pPr>
    </w:lvl>
    <w:lvl w:ilvl="4" w:tplc="0518D9F6" w:tentative="1">
      <w:start w:val="1"/>
      <w:numFmt w:val="lowerLetter"/>
      <w:lvlText w:val="%5."/>
      <w:lvlJc w:val="left"/>
      <w:pPr>
        <w:ind w:left="3600" w:hanging="360"/>
      </w:pPr>
    </w:lvl>
    <w:lvl w:ilvl="5" w:tplc="2FDA2628" w:tentative="1">
      <w:start w:val="1"/>
      <w:numFmt w:val="lowerRoman"/>
      <w:lvlText w:val="%6."/>
      <w:lvlJc w:val="right"/>
      <w:pPr>
        <w:ind w:left="4320" w:hanging="180"/>
      </w:pPr>
    </w:lvl>
    <w:lvl w:ilvl="6" w:tplc="18AA9336" w:tentative="1">
      <w:start w:val="1"/>
      <w:numFmt w:val="decimal"/>
      <w:lvlText w:val="%7."/>
      <w:lvlJc w:val="left"/>
      <w:pPr>
        <w:ind w:left="5040" w:hanging="360"/>
      </w:pPr>
    </w:lvl>
    <w:lvl w:ilvl="7" w:tplc="EADC9758" w:tentative="1">
      <w:start w:val="1"/>
      <w:numFmt w:val="lowerLetter"/>
      <w:lvlText w:val="%8."/>
      <w:lvlJc w:val="left"/>
      <w:pPr>
        <w:ind w:left="5760" w:hanging="360"/>
      </w:pPr>
    </w:lvl>
    <w:lvl w:ilvl="8" w:tplc="A230AC32" w:tentative="1">
      <w:start w:val="1"/>
      <w:numFmt w:val="lowerRoman"/>
      <w:lvlText w:val="%9."/>
      <w:lvlJc w:val="right"/>
      <w:pPr>
        <w:ind w:left="6480" w:hanging="180"/>
      </w:pPr>
    </w:lvl>
  </w:abstractNum>
  <w:abstractNum w:abstractNumId="15" w15:restartNumberingAfterBreak="0">
    <w:nsid w:val="4AE33440"/>
    <w:multiLevelType w:val="hybridMultilevel"/>
    <w:tmpl w:val="753278AE"/>
    <w:lvl w:ilvl="0" w:tplc="328EDA90">
      <w:start w:val="1"/>
      <w:numFmt w:val="decimal"/>
      <w:lvlText w:val="%1."/>
      <w:lvlJc w:val="left"/>
      <w:pPr>
        <w:ind w:left="720" w:hanging="360"/>
      </w:pPr>
      <w:rPr>
        <w:rFonts w:hint="default"/>
      </w:rPr>
    </w:lvl>
    <w:lvl w:ilvl="1" w:tplc="7CD200CC" w:tentative="1">
      <w:start w:val="1"/>
      <w:numFmt w:val="lowerLetter"/>
      <w:lvlText w:val="%2."/>
      <w:lvlJc w:val="left"/>
      <w:pPr>
        <w:ind w:left="1440" w:hanging="360"/>
      </w:pPr>
    </w:lvl>
    <w:lvl w:ilvl="2" w:tplc="F3F47DAA" w:tentative="1">
      <w:start w:val="1"/>
      <w:numFmt w:val="lowerRoman"/>
      <w:lvlText w:val="%3."/>
      <w:lvlJc w:val="right"/>
      <w:pPr>
        <w:ind w:left="2160" w:hanging="180"/>
      </w:pPr>
    </w:lvl>
    <w:lvl w:ilvl="3" w:tplc="8222D0BC" w:tentative="1">
      <w:start w:val="1"/>
      <w:numFmt w:val="decimal"/>
      <w:lvlText w:val="%4."/>
      <w:lvlJc w:val="left"/>
      <w:pPr>
        <w:ind w:left="2880" w:hanging="360"/>
      </w:pPr>
    </w:lvl>
    <w:lvl w:ilvl="4" w:tplc="3B464446" w:tentative="1">
      <w:start w:val="1"/>
      <w:numFmt w:val="lowerLetter"/>
      <w:lvlText w:val="%5."/>
      <w:lvlJc w:val="left"/>
      <w:pPr>
        <w:ind w:left="3600" w:hanging="360"/>
      </w:pPr>
    </w:lvl>
    <w:lvl w:ilvl="5" w:tplc="7C34429E" w:tentative="1">
      <w:start w:val="1"/>
      <w:numFmt w:val="lowerRoman"/>
      <w:lvlText w:val="%6."/>
      <w:lvlJc w:val="right"/>
      <w:pPr>
        <w:ind w:left="4320" w:hanging="180"/>
      </w:pPr>
    </w:lvl>
    <w:lvl w:ilvl="6" w:tplc="112035FC" w:tentative="1">
      <w:start w:val="1"/>
      <w:numFmt w:val="decimal"/>
      <w:lvlText w:val="%7."/>
      <w:lvlJc w:val="left"/>
      <w:pPr>
        <w:ind w:left="5040" w:hanging="360"/>
      </w:pPr>
    </w:lvl>
    <w:lvl w:ilvl="7" w:tplc="8CECB7BE" w:tentative="1">
      <w:start w:val="1"/>
      <w:numFmt w:val="lowerLetter"/>
      <w:lvlText w:val="%8."/>
      <w:lvlJc w:val="left"/>
      <w:pPr>
        <w:ind w:left="5760" w:hanging="360"/>
      </w:pPr>
    </w:lvl>
    <w:lvl w:ilvl="8" w:tplc="8CFABEDE" w:tentative="1">
      <w:start w:val="1"/>
      <w:numFmt w:val="lowerRoman"/>
      <w:lvlText w:val="%9."/>
      <w:lvlJc w:val="right"/>
      <w:pPr>
        <w:ind w:left="6480" w:hanging="180"/>
      </w:pPr>
    </w:lvl>
  </w:abstractNum>
  <w:abstractNum w:abstractNumId="16" w15:restartNumberingAfterBreak="0">
    <w:nsid w:val="5D235ABF"/>
    <w:multiLevelType w:val="hybridMultilevel"/>
    <w:tmpl w:val="24041F12"/>
    <w:lvl w:ilvl="0" w:tplc="8F3A3FE6">
      <w:start w:val="1"/>
      <w:numFmt w:val="decimal"/>
      <w:lvlText w:val="%1."/>
      <w:lvlJc w:val="left"/>
      <w:pPr>
        <w:ind w:left="1080" w:hanging="360"/>
      </w:pPr>
      <w:rPr>
        <w:rFonts w:hint="default"/>
      </w:rPr>
    </w:lvl>
    <w:lvl w:ilvl="1" w:tplc="CFCEC526" w:tentative="1">
      <w:start w:val="1"/>
      <w:numFmt w:val="lowerLetter"/>
      <w:lvlText w:val="%2."/>
      <w:lvlJc w:val="left"/>
      <w:pPr>
        <w:ind w:left="1800" w:hanging="360"/>
      </w:pPr>
    </w:lvl>
    <w:lvl w:ilvl="2" w:tplc="DEA03030" w:tentative="1">
      <w:start w:val="1"/>
      <w:numFmt w:val="lowerRoman"/>
      <w:lvlText w:val="%3."/>
      <w:lvlJc w:val="right"/>
      <w:pPr>
        <w:ind w:left="2520" w:hanging="180"/>
      </w:pPr>
    </w:lvl>
    <w:lvl w:ilvl="3" w:tplc="07E090FE" w:tentative="1">
      <w:start w:val="1"/>
      <w:numFmt w:val="decimal"/>
      <w:lvlText w:val="%4."/>
      <w:lvlJc w:val="left"/>
      <w:pPr>
        <w:ind w:left="3240" w:hanging="360"/>
      </w:pPr>
    </w:lvl>
    <w:lvl w:ilvl="4" w:tplc="076AB91E" w:tentative="1">
      <w:start w:val="1"/>
      <w:numFmt w:val="lowerLetter"/>
      <w:lvlText w:val="%5."/>
      <w:lvlJc w:val="left"/>
      <w:pPr>
        <w:ind w:left="3960" w:hanging="360"/>
      </w:pPr>
    </w:lvl>
    <w:lvl w:ilvl="5" w:tplc="5972DF16" w:tentative="1">
      <w:start w:val="1"/>
      <w:numFmt w:val="lowerRoman"/>
      <w:lvlText w:val="%6."/>
      <w:lvlJc w:val="right"/>
      <w:pPr>
        <w:ind w:left="4680" w:hanging="180"/>
      </w:pPr>
    </w:lvl>
    <w:lvl w:ilvl="6" w:tplc="EF1CC9B0" w:tentative="1">
      <w:start w:val="1"/>
      <w:numFmt w:val="decimal"/>
      <w:lvlText w:val="%7."/>
      <w:lvlJc w:val="left"/>
      <w:pPr>
        <w:ind w:left="5400" w:hanging="360"/>
      </w:pPr>
    </w:lvl>
    <w:lvl w:ilvl="7" w:tplc="E04EC3F6" w:tentative="1">
      <w:start w:val="1"/>
      <w:numFmt w:val="lowerLetter"/>
      <w:lvlText w:val="%8."/>
      <w:lvlJc w:val="left"/>
      <w:pPr>
        <w:ind w:left="6120" w:hanging="360"/>
      </w:pPr>
    </w:lvl>
    <w:lvl w:ilvl="8" w:tplc="5328870E" w:tentative="1">
      <w:start w:val="1"/>
      <w:numFmt w:val="lowerRoman"/>
      <w:lvlText w:val="%9."/>
      <w:lvlJc w:val="right"/>
      <w:pPr>
        <w:ind w:left="6840" w:hanging="180"/>
      </w:pPr>
    </w:lvl>
  </w:abstractNum>
  <w:abstractNum w:abstractNumId="17" w15:restartNumberingAfterBreak="0">
    <w:nsid w:val="6C6B0243"/>
    <w:multiLevelType w:val="hybridMultilevel"/>
    <w:tmpl w:val="E982B0A0"/>
    <w:lvl w:ilvl="0" w:tplc="936E8EFC">
      <w:start w:val="1"/>
      <w:numFmt w:val="bullet"/>
      <w:lvlText w:val=""/>
      <w:lvlJc w:val="left"/>
      <w:pPr>
        <w:ind w:left="720" w:hanging="360"/>
      </w:pPr>
      <w:rPr>
        <w:rFonts w:ascii="Symbol" w:hAnsi="Symbol" w:hint="default"/>
      </w:rPr>
    </w:lvl>
    <w:lvl w:ilvl="1" w:tplc="F81CDD72" w:tentative="1">
      <w:start w:val="1"/>
      <w:numFmt w:val="bullet"/>
      <w:lvlText w:val="o"/>
      <w:lvlJc w:val="left"/>
      <w:pPr>
        <w:ind w:left="1440" w:hanging="360"/>
      </w:pPr>
      <w:rPr>
        <w:rFonts w:ascii="Courier New" w:hAnsi="Courier New" w:cs="Courier New" w:hint="default"/>
      </w:rPr>
    </w:lvl>
    <w:lvl w:ilvl="2" w:tplc="0652E42A" w:tentative="1">
      <w:start w:val="1"/>
      <w:numFmt w:val="bullet"/>
      <w:lvlText w:val=""/>
      <w:lvlJc w:val="left"/>
      <w:pPr>
        <w:ind w:left="2160" w:hanging="360"/>
      </w:pPr>
      <w:rPr>
        <w:rFonts w:ascii="Wingdings" w:hAnsi="Wingdings" w:hint="default"/>
      </w:rPr>
    </w:lvl>
    <w:lvl w:ilvl="3" w:tplc="E0DAB33E" w:tentative="1">
      <w:start w:val="1"/>
      <w:numFmt w:val="bullet"/>
      <w:lvlText w:val=""/>
      <w:lvlJc w:val="left"/>
      <w:pPr>
        <w:ind w:left="2880" w:hanging="360"/>
      </w:pPr>
      <w:rPr>
        <w:rFonts w:ascii="Symbol" w:hAnsi="Symbol" w:hint="default"/>
      </w:rPr>
    </w:lvl>
    <w:lvl w:ilvl="4" w:tplc="03C64046" w:tentative="1">
      <w:start w:val="1"/>
      <w:numFmt w:val="bullet"/>
      <w:lvlText w:val="o"/>
      <w:lvlJc w:val="left"/>
      <w:pPr>
        <w:ind w:left="3600" w:hanging="360"/>
      </w:pPr>
      <w:rPr>
        <w:rFonts w:ascii="Courier New" w:hAnsi="Courier New" w:cs="Courier New" w:hint="default"/>
      </w:rPr>
    </w:lvl>
    <w:lvl w:ilvl="5" w:tplc="177C3F4A" w:tentative="1">
      <w:start w:val="1"/>
      <w:numFmt w:val="bullet"/>
      <w:lvlText w:val=""/>
      <w:lvlJc w:val="left"/>
      <w:pPr>
        <w:ind w:left="4320" w:hanging="360"/>
      </w:pPr>
      <w:rPr>
        <w:rFonts w:ascii="Wingdings" w:hAnsi="Wingdings" w:hint="default"/>
      </w:rPr>
    </w:lvl>
    <w:lvl w:ilvl="6" w:tplc="84E23DE8" w:tentative="1">
      <w:start w:val="1"/>
      <w:numFmt w:val="bullet"/>
      <w:lvlText w:val=""/>
      <w:lvlJc w:val="left"/>
      <w:pPr>
        <w:ind w:left="5040" w:hanging="360"/>
      </w:pPr>
      <w:rPr>
        <w:rFonts w:ascii="Symbol" w:hAnsi="Symbol" w:hint="default"/>
      </w:rPr>
    </w:lvl>
    <w:lvl w:ilvl="7" w:tplc="678E15C2" w:tentative="1">
      <w:start w:val="1"/>
      <w:numFmt w:val="bullet"/>
      <w:lvlText w:val="o"/>
      <w:lvlJc w:val="left"/>
      <w:pPr>
        <w:ind w:left="5760" w:hanging="360"/>
      </w:pPr>
      <w:rPr>
        <w:rFonts w:ascii="Courier New" w:hAnsi="Courier New" w:cs="Courier New" w:hint="default"/>
      </w:rPr>
    </w:lvl>
    <w:lvl w:ilvl="8" w:tplc="F80EEEFA" w:tentative="1">
      <w:start w:val="1"/>
      <w:numFmt w:val="bullet"/>
      <w:lvlText w:val=""/>
      <w:lvlJc w:val="left"/>
      <w:pPr>
        <w:ind w:left="6480" w:hanging="360"/>
      </w:pPr>
      <w:rPr>
        <w:rFonts w:ascii="Wingdings" w:hAnsi="Wingdings" w:hint="default"/>
      </w:rPr>
    </w:lvl>
  </w:abstractNum>
  <w:abstractNum w:abstractNumId="18" w15:restartNumberingAfterBreak="0">
    <w:nsid w:val="6E1E3D68"/>
    <w:multiLevelType w:val="hybridMultilevel"/>
    <w:tmpl w:val="94FC1E36"/>
    <w:lvl w:ilvl="0" w:tplc="92B0DEC2">
      <w:start w:val="1"/>
      <w:numFmt w:val="lowerLetter"/>
      <w:lvlText w:val="%1."/>
      <w:lvlJc w:val="left"/>
      <w:pPr>
        <w:ind w:left="720" w:hanging="360"/>
      </w:pPr>
    </w:lvl>
    <w:lvl w:ilvl="1" w:tplc="452615AC" w:tentative="1">
      <w:start w:val="1"/>
      <w:numFmt w:val="lowerLetter"/>
      <w:lvlText w:val="%2."/>
      <w:lvlJc w:val="left"/>
      <w:pPr>
        <w:ind w:left="1440" w:hanging="360"/>
      </w:pPr>
    </w:lvl>
    <w:lvl w:ilvl="2" w:tplc="DDCED51A" w:tentative="1">
      <w:start w:val="1"/>
      <w:numFmt w:val="lowerRoman"/>
      <w:lvlText w:val="%3."/>
      <w:lvlJc w:val="right"/>
      <w:pPr>
        <w:ind w:left="2160" w:hanging="180"/>
      </w:pPr>
    </w:lvl>
    <w:lvl w:ilvl="3" w:tplc="E6120714" w:tentative="1">
      <w:start w:val="1"/>
      <w:numFmt w:val="decimal"/>
      <w:lvlText w:val="%4."/>
      <w:lvlJc w:val="left"/>
      <w:pPr>
        <w:ind w:left="2880" w:hanging="360"/>
      </w:pPr>
    </w:lvl>
    <w:lvl w:ilvl="4" w:tplc="C7A4912A" w:tentative="1">
      <w:start w:val="1"/>
      <w:numFmt w:val="lowerLetter"/>
      <w:lvlText w:val="%5."/>
      <w:lvlJc w:val="left"/>
      <w:pPr>
        <w:ind w:left="3600" w:hanging="360"/>
      </w:pPr>
    </w:lvl>
    <w:lvl w:ilvl="5" w:tplc="9A9605DA" w:tentative="1">
      <w:start w:val="1"/>
      <w:numFmt w:val="lowerRoman"/>
      <w:lvlText w:val="%6."/>
      <w:lvlJc w:val="right"/>
      <w:pPr>
        <w:ind w:left="4320" w:hanging="180"/>
      </w:pPr>
    </w:lvl>
    <w:lvl w:ilvl="6" w:tplc="D2464A18" w:tentative="1">
      <w:start w:val="1"/>
      <w:numFmt w:val="decimal"/>
      <w:lvlText w:val="%7."/>
      <w:lvlJc w:val="left"/>
      <w:pPr>
        <w:ind w:left="5040" w:hanging="360"/>
      </w:pPr>
    </w:lvl>
    <w:lvl w:ilvl="7" w:tplc="CEDE959C" w:tentative="1">
      <w:start w:val="1"/>
      <w:numFmt w:val="lowerLetter"/>
      <w:lvlText w:val="%8."/>
      <w:lvlJc w:val="left"/>
      <w:pPr>
        <w:ind w:left="5760" w:hanging="360"/>
      </w:pPr>
    </w:lvl>
    <w:lvl w:ilvl="8" w:tplc="187E1DB2" w:tentative="1">
      <w:start w:val="1"/>
      <w:numFmt w:val="lowerRoman"/>
      <w:lvlText w:val="%9."/>
      <w:lvlJc w:val="right"/>
      <w:pPr>
        <w:ind w:left="6480" w:hanging="180"/>
      </w:pPr>
    </w:lvl>
  </w:abstractNum>
  <w:abstractNum w:abstractNumId="19" w15:restartNumberingAfterBreak="0">
    <w:nsid w:val="6E297429"/>
    <w:multiLevelType w:val="hybridMultilevel"/>
    <w:tmpl w:val="24DC52E0"/>
    <w:lvl w:ilvl="0" w:tplc="EC12F48A">
      <w:start w:val="1"/>
      <w:numFmt w:val="lowerLetter"/>
      <w:lvlText w:val="%1."/>
      <w:lvlJc w:val="left"/>
      <w:pPr>
        <w:ind w:left="1080" w:hanging="360"/>
      </w:pPr>
    </w:lvl>
    <w:lvl w:ilvl="1" w:tplc="DA64D854" w:tentative="1">
      <w:start w:val="1"/>
      <w:numFmt w:val="lowerLetter"/>
      <w:lvlText w:val="%2."/>
      <w:lvlJc w:val="left"/>
      <w:pPr>
        <w:ind w:left="1800" w:hanging="360"/>
      </w:pPr>
    </w:lvl>
    <w:lvl w:ilvl="2" w:tplc="B30448CA" w:tentative="1">
      <w:start w:val="1"/>
      <w:numFmt w:val="lowerRoman"/>
      <w:lvlText w:val="%3."/>
      <w:lvlJc w:val="right"/>
      <w:pPr>
        <w:ind w:left="2520" w:hanging="180"/>
      </w:pPr>
    </w:lvl>
    <w:lvl w:ilvl="3" w:tplc="F076A502" w:tentative="1">
      <w:start w:val="1"/>
      <w:numFmt w:val="decimal"/>
      <w:lvlText w:val="%4."/>
      <w:lvlJc w:val="left"/>
      <w:pPr>
        <w:ind w:left="3240" w:hanging="360"/>
      </w:pPr>
    </w:lvl>
    <w:lvl w:ilvl="4" w:tplc="D4EC0B2A" w:tentative="1">
      <w:start w:val="1"/>
      <w:numFmt w:val="lowerLetter"/>
      <w:lvlText w:val="%5."/>
      <w:lvlJc w:val="left"/>
      <w:pPr>
        <w:ind w:left="3960" w:hanging="360"/>
      </w:pPr>
    </w:lvl>
    <w:lvl w:ilvl="5" w:tplc="87EE1F52" w:tentative="1">
      <w:start w:val="1"/>
      <w:numFmt w:val="lowerRoman"/>
      <w:lvlText w:val="%6."/>
      <w:lvlJc w:val="right"/>
      <w:pPr>
        <w:ind w:left="4680" w:hanging="180"/>
      </w:pPr>
    </w:lvl>
    <w:lvl w:ilvl="6" w:tplc="E61A07A8" w:tentative="1">
      <w:start w:val="1"/>
      <w:numFmt w:val="decimal"/>
      <w:lvlText w:val="%7."/>
      <w:lvlJc w:val="left"/>
      <w:pPr>
        <w:ind w:left="5400" w:hanging="360"/>
      </w:pPr>
    </w:lvl>
    <w:lvl w:ilvl="7" w:tplc="22ACA0B6" w:tentative="1">
      <w:start w:val="1"/>
      <w:numFmt w:val="lowerLetter"/>
      <w:lvlText w:val="%8."/>
      <w:lvlJc w:val="left"/>
      <w:pPr>
        <w:ind w:left="6120" w:hanging="360"/>
      </w:pPr>
    </w:lvl>
    <w:lvl w:ilvl="8" w:tplc="19063F9C" w:tentative="1">
      <w:start w:val="1"/>
      <w:numFmt w:val="lowerRoman"/>
      <w:lvlText w:val="%9."/>
      <w:lvlJc w:val="right"/>
      <w:pPr>
        <w:ind w:left="6840" w:hanging="180"/>
      </w:pPr>
    </w:lvl>
  </w:abstractNum>
  <w:abstractNum w:abstractNumId="20" w15:restartNumberingAfterBreak="0">
    <w:nsid w:val="6FE3173B"/>
    <w:multiLevelType w:val="hybridMultilevel"/>
    <w:tmpl w:val="21EEECF0"/>
    <w:lvl w:ilvl="0" w:tplc="CAB4ED9E">
      <w:start w:val="1"/>
      <w:numFmt w:val="bullet"/>
      <w:lvlText w:val=""/>
      <w:lvlJc w:val="left"/>
      <w:pPr>
        <w:ind w:left="720" w:hanging="360"/>
      </w:pPr>
      <w:rPr>
        <w:rFonts w:ascii="Symbol" w:hAnsi="Symbol" w:hint="default"/>
      </w:rPr>
    </w:lvl>
    <w:lvl w:ilvl="1" w:tplc="6C5C8150" w:tentative="1">
      <w:start w:val="1"/>
      <w:numFmt w:val="bullet"/>
      <w:lvlText w:val="o"/>
      <w:lvlJc w:val="left"/>
      <w:pPr>
        <w:ind w:left="1440" w:hanging="360"/>
      </w:pPr>
      <w:rPr>
        <w:rFonts w:ascii="Courier New" w:hAnsi="Courier New" w:cs="Courier New" w:hint="default"/>
      </w:rPr>
    </w:lvl>
    <w:lvl w:ilvl="2" w:tplc="3F7E3308" w:tentative="1">
      <w:start w:val="1"/>
      <w:numFmt w:val="bullet"/>
      <w:lvlText w:val=""/>
      <w:lvlJc w:val="left"/>
      <w:pPr>
        <w:ind w:left="2160" w:hanging="360"/>
      </w:pPr>
      <w:rPr>
        <w:rFonts w:ascii="Wingdings" w:hAnsi="Wingdings" w:hint="default"/>
      </w:rPr>
    </w:lvl>
    <w:lvl w:ilvl="3" w:tplc="0E4E3434" w:tentative="1">
      <w:start w:val="1"/>
      <w:numFmt w:val="bullet"/>
      <w:lvlText w:val=""/>
      <w:lvlJc w:val="left"/>
      <w:pPr>
        <w:ind w:left="2880" w:hanging="360"/>
      </w:pPr>
      <w:rPr>
        <w:rFonts w:ascii="Symbol" w:hAnsi="Symbol" w:hint="default"/>
      </w:rPr>
    </w:lvl>
    <w:lvl w:ilvl="4" w:tplc="242AE4EC" w:tentative="1">
      <w:start w:val="1"/>
      <w:numFmt w:val="bullet"/>
      <w:lvlText w:val="o"/>
      <w:lvlJc w:val="left"/>
      <w:pPr>
        <w:ind w:left="3600" w:hanging="360"/>
      </w:pPr>
      <w:rPr>
        <w:rFonts w:ascii="Courier New" w:hAnsi="Courier New" w:cs="Courier New" w:hint="default"/>
      </w:rPr>
    </w:lvl>
    <w:lvl w:ilvl="5" w:tplc="B860BED2" w:tentative="1">
      <w:start w:val="1"/>
      <w:numFmt w:val="bullet"/>
      <w:lvlText w:val=""/>
      <w:lvlJc w:val="left"/>
      <w:pPr>
        <w:ind w:left="4320" w:hanging="360"/>
      </w:pPr>
      <w:rPr>
        <w:rFonts w:ascii="Wingdings" w:hAnsi="Wingdings" w:hint="default"/>
      </w:rPr>
    </w:lvl>
    <w:lvl w:ilvl="6" w:tplc="FD568144" w:tentative="1">
      <w:start w:val="1"/>
      <w:numFmt w:val="bullet"/>
      <w:lvlText w:val=""/>
      <w:lvlJc w:val="left"/>
      <w:pPr>
        <w:ind w:left="5040" w:hanging="360"/>
      </w:pPr>
      <w:rPr>
        <w:rFonts w:ascii="Symbol" w:hAnsi="Symbol" w:hint="default"/>
      </w:rPr>
    </w:lvl>
    <w:lvl w:ilvl="7" w:tplc="A4CCB54C" w:tentative="1">
      <w:start w:val="1"/>
      <w:numFmt w:val="bullet"/>
      <w:lvlText w:val="o"/>
      <w:lvlJc w:val="left"/>
      <w:pPr>
        <w:ind w:left="5760" w:hanging="360"/>
      </w:pPr>
      <w:rPr>
        <w:rFonts w:ascii="Courier New" w:hAnsi="Courier New" w:cs="Courier New" w:hint="default"/>
      </w:rPr>
    </w:lvl>
    <w:lvl w:ilvl="8" w:tplc="B128F620" w:tentative="1">
      <w:start w:val="1"/>
      <w:numFmt w:val="bullet"/>
      <w:lvlText w:val=""/>
      <w:lvlJc w:val="left"/>
      <w:pPr>
        <w:ind w:left="6480" w:hanging="360"/>
      </w:pPr>
      <w:rPr>
        <w:rFonts w:ascii="Wingdings" w:hAnsi="Wingdings" w:hint="default"/>
      </w:rPr>
    </w:lvl>
  </w:abstractNum>
  <w:abstractNum w:abstractNumId="21" w15:restartNumberingAfterBreak="0">
    <w:nsid w:val="740E1F93"/>
    <w:multiLevelType w:val="hybridMultilevel"/>
    <w:tmpl w:val="080026A0"/>
    <w:lvl w:ilvl="0" w:tplc="544E8458">
      <w:start w:val="1"/>
      <w:numFmt w:val="bullet"/>
      <w:lvlText w:val=""/>
      <w:lvlJc w:val="left"/>
      <w:pPr>
        <w:ind w:left="765" w:hanging="360"/>
      </w:pPr>
      <w:rPr>
        <w:rFonts w:ascii="Symbol" w:hAnsi="Symbol" w:hint="default"/>
      </w:rPr>
    </w:lvl>
    <w:lvl w:ilvl="1" w:tplc="A0AA261C" w:tentative="1">
      <w:start w:val="1"/>
      <w:numFmt w:val="bullet"/>
      <w:lvlText w:val="o"/>
      <w:lvlJc w:val="left"/>
      <w:pPr>
        <w:ind w:left="1485" w:hanging="360"/>
      </w:pPr>
      <w:rPr>
        <w:rFonts w:ascii="Courier New" w:hAnsi="Courier New" w:cs="Courier New" w:hint="default"/>
      </w:rPr>
    </w:lvl>
    <w:lvl w:ilvl="2" w:tplc="6C462226" w:tentative="1">
      <w:start w:val="1"/>
      <w:numFmt w:val="bullet"/>
      <w:lvlText w:val=""/>
      <w:lvlJc w:val="left"/>
      <w:pPr>
        <w:ind w:left="2205" w:hanging="360"/>
      </w:pPr>
      <w:rPr>
        <w:rFonts w:ascii="Wingdings" w:hAnsi="Wingdings" w:hint="default"/>
      </w:rPr>
    </w:lvl>
    <w:lvl w:ilvl="3" w:tplc="56960F1E" w:tentative="1">
      <w:start w:val="1"/>
      <w:numFmt w:val="bullet"/>
      <w:lvlText w:val=""/>
      <w:lvlJc w:val="left"/>
      <w:pPr>
        <w:ind w:left="2925" w:hanging="360"/>
      </w:pPr>
      <w:rPr>
        <w:rFonts w:ascii="Symbol" w:hAnsi="Symbol" w:hint="default"/>
      </w:rPr>
    </w:lvl>
    <w:lvl w:ilvl="4" w:tplc="651C4CA4" w:tentative="1">
      <w:start w:val="1"/>
      <w:numFmt w:val="bullet"/>
      <w:lvlText w:val="o"/>
      <w:lvlJc w:val="left"/>
      <w:pPr>
        <w:ind w:left="3645" w:hanging="360"/>
      </w:pPr>
      <w:rPr>
        <w:rFonts w:ascii="Courier New" w:hAnsi="Courier New" w:cs="Courier New" w:hint="default"/>
      </w:rPr>
    </w:lvl>
    <w:lvl w:ilvl="5" w:tplc="B9D46D8A" w:tentative="1">
      <w:start w:val="1"/>
      <w:numFmt w:val="bullet"/>
      <w:lvlText w:val=""/>
      <w:lvlJc w:val="left"/>
      <w:pPr>
        <w:ind w:left="4365" w:hanging="360"/>
      </w:pPr>
      <w:rPr>
        <w:rFonts w:ascii="Wingdings" w:hAnsi="Wingdings" w:hint="default"/>
      </w:rPr>
    </w:lvl>
    <w:lvl w:ilvl="6" w:tplc="AFE8D616" w:tentative="1">
      <w:start w:val="1"/>
      <w:numFmt w:val="bullet"/>
      <w:lvlText w:val=""/>
      <w:lvlJc w:val="left"/>
      <w:pPr>
        <w:ind w:left="5085" w:hanging="360"/>
      </w:pPr>
      <w:rPr>
        <w:rFonts w:ascii="Symbol" w:hAnsi="Symbol" w:hint="default"/>
      </w:rPr>
    </w:lvl>
    <w:lvl w:ilvl="7" w:tplc="9064B7AC" w:tentative="1">
      <w:start w:val="1"/>
      <w:numFmt w:val="bullet"/>
      <w:lvlText w:val="o"/>
      <w:lvlJc w:val="left"/>
      <w:pPr>
        <w:ind w:left="5805" w:hanging="360"/>
      </w:pPr>
      <w:rPr>
        <w:rFonts w:ascii="Courier New" w:hAnsi="Courier New" w:cs="Courier New" w:hint="default"/>
      </w:rPr>
    </w:lvl>
    <w:lvl w:ilvl="8" w:tplc="D84EC08C" w:tentative="1">
      <w:start w:val="1"/>
      <w:numFmt w:val="bullet"/>
      <w:lvlText w:val=""/>
      <w:lvlJc w:val="left"/>
      <w:pPr>
        <w:ind w:left="6525" w:hanging="360"/>
      </w:pPr>
      <w:rPr>
        <w:rFonts w:ascii="Wingdings" w:hAnsi="Wingdings" w:hint="default"/>
      </w:rPr>
    </w:lvl>
  </w:abstractNum>
  <w:abstractNum w:abstractNumId="22" w15:restartNumberingAfterBreak="0">
    <w:nsid w:val="7E1701CF"/>
    <w:multiLevelType w:val="hybridMultilevel"/>
    <w:tmpl w:val="24DC52E0"/>
    <w:lvl w:ilvl="0" w:tplc="E160A0EC">
      <w:start w:val="1"/>
      <w:numFmt w:val="lowerLetter"/>
      <w:lvlText w:val="%1."/>
      <w:lvlJc w:val="left"/>
      <w:pPr>
        <w:ind w:left="1080" w:hanging="360"/>
      </w:pPr>
    </w:lvl>
    <w:lvl w:ilvl="1" w:tplc="E578BAD2" w:tentative="1">
      <w:start w:val="1"/>
      <w:numFmt w:val="lowerLetter"/>
      <w:lvlText w:val="%2."/>
      <w:lvlJc w:val="left"/>
      <w:pPr>
        <w:ind w:left="1800" w:hanging="360"/>
      </w:pPr>
    </w:lvl>
    <w:lvl w:ilvl="2" w:tplc="AA6A575C" w:tentative="1">
      <w:start w:val="1"/>
      <w:numFmt w:val="lowerRoman"/>
      <w:lvlText w:val="%3."/>
      <w:lvlJc w:val="right"/>
      <w:pPr>
        <w:ind w:left="2520" w:hanging="180"/>
      </w:pPr>
    </w:lvl>
    <w:lvl w:ilvl="3" w:tplc="D9BCB3E0" w:tentative="1">
      <w:start w:val="1"/>
      <w:numFmt w:val="decimal"/>
      <w:lvlText w:val="%4."/>
      <w:lvlJc w:val="left"/>
      <w:pPr>
        <w:ind w:left="3240" w:hanging="360"/>
      </w:pPr>
    </w:lvl>
    <w:lvl w:ilvl="4" w:tplc="1DD83DB8" w:tentative="1">
      <w:start w:val="1"/>
      <w:numFmt w:val="lowerLetter"/>
      <w:lvlText w:val="%5."/>
      <w:lvlJc w:val="left"/>
      <w:pPr>
        <w:ind w:left="3960" w:hanging="360"/>
      </w:pPr>
    </w:lvl>
    <w:lvl w:ilvl="5" w:tplc="188C2DE8" w:tentative="1">
      <w:start w:val="1"/>
      <w:numFmt w:val="lowerRoman"/>
      <w:lvlText w:val="%6."/>
      <w:lvlJc w:val="right"/>
      <w:pPr>
        <w:ind w:left="4680" w:hanging="180"/>
      </w:pPr>
    </w:lvl>
    <w:lvl w:ilvl="6" w:tplc="86B4246E" w:tentative="1">
      <w:start w:val="1"/>
      <w:numFmt w:val="decimal"/>
      <w:lvlText w:val="%7."/>
      <w:lvlJc w:val="left"/>
      <w:pPr>
        <w:ind w:left="5400" w:hanging="360"/>
      </w:pPr>
    </w:lvl>
    <w:lvl w:ilvl="7" w:tplc="E8E055D6" w:tentative="1">
      <w:start w:val="1"/>
      <w:numFmt w:val="lowerLetter"/>
      <w:lvlText w:val="%8."/>
      <w:lvlJc w:val="left"/>
      <w:pPr>
        <w:ind w:left="6120" w:hanging="360"/>
      </w:pPr>
    </w:lvl>
    <w:lvl w:ilvl="8" w:tplc="88581CC2" w:tentative="1">
      <w:start w:val="1"/>
      <w:numFmt w:val="lowerRoman"/>
      <w:lvlText w:val="%9."/>
      <w:lvlJc w:val="right"/>
      <w:pPr>
        <w:ind w:left="6840" w:hanging="180"/>
      </w:pPr>
    </w:lvl>
  </w:abstractNum>
  <w:num w:numId="1">
    <w:abstractNumId w:val="10"/>
  </w:num>
  <w:num w:numId="2">
    <w:abstractNumId w:val="17"/>
  </w:num>
  <w:num w:numId="3">
    <w:abstractNumId w:val="20"/>
  </w:num>
  <w:num w:numId="4">
    <w:abstractNumId w:val="9"/>
  </w:num>
  <w:num w:numId="5">
    <w:abstractNumId w:val="0"/>
  </w:num>
  <w:num w:numId="6">
    <w:abstractNumId w:val="5"/>
  </w:num>
  <w:num w:numId="7">
    <w:abstractNumId w:val="2"/>
  </w:num>
  <w:num w:numId="8">
    <w:abstractNumId w:val="12"/>
  </w:num>
  <w:num w:numId="9">
    <w:abstractNumId w:val="4"/>
  </w:num>
  <w:num w:numId="10">
    <w:abstractNumId w:val="8"/>
  </w:num>
  <w:num w:numId="11">
    <w:abstractNumId w:val="3"/>
  </w:num>
  <w:num w:numId="12">
    <w:abstractNumId w:val="15"/>
  </w:num>
  <w:num w:numId="13">
    <w:abstractNumId w:val="16"/>
  </w:num>
  <w:num w:numId="14">
    <w:abstractNumId w:val="7"/>
  </w:num>
  <w:num w:numId="15">
    <w:abstractNumId w:val="13"/>
  </w:num>
  <w:num w:numId="16">
    <w:abstractNumId w:val="19"/>
  </w:num>
  <w:num w:numId="17">
    <w:abstractNumId w:val="1"/>
  </w:num>
  <w:num w:numId="18">
    <w:abstractNumId w:val="21"/>
  </w:num>
  <w:num w:numId="19">
    <w:abstractNumId w:val="22"/>
  </w:num>
  <w:num w:numId="20">
    <w:abstractNumId w:val="14"/>
  </w:num>
  <w:num w:numId="21">
    <w:abstractNumId w:val="11"/>
  </w:num>
  <w:num w:numId="22">
    <w:abstractNumId w:val="6"/>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defaultTabStop w:val="709"/>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1C90"/>
    <w:rsid w:val="00000455"/>
    <w:rsid w:val="00003306"/>
    <w:rsid w:val="0000355E"/>
    <w:rsid w:val="00003BCC"/>
    <w:rsid w:val="00003CA3"/>
    <w:rsid w:val="0000415F"/>
    <w:rsid w:val="00004592"/>
    <w:rsid w:val="0000467C"/>
    <w:rsid w:val="00004C30"/>
    <w:rsid w:val="000057E6"/>
    <w:rsid w:val="00005871"/>
    <w:rsid w:val="00005E95"/>
    <w:rsid w:val="00011E0D"/>
    <w:rsid w:val="000120E9"/>
    <w:rsid w:val="0001214E"/>
    <w:rsid w:val="00013E67"/>
    <w:rsid w:val="00014251"/>
    <w:rsid w:val="000143DD"/>
    <w:rsid w:val="000158FA"/>
    <w:rsid w:val="00016B58"/>
    <w:rsid w:val="0001759C"/>
    <w:rsid w:val="0002114C"/>
    <w:rsid w:val="00021588"/>
    <w:rsid w:val="00021E3C"/>
    <w:rsid w:val="00023145"/>
    <w:rsid w:val="00024AF1"/>
    <w:rsid w:val="00025551"/>
    <w:rsid w:val="00025C83"/>
    <w:rsid w:val="00026039"/>
    <w:rsid w:val="00030576"/>
    <w:rsid w:val="00030E56"/>
    <w:rsid w:val="000315DF"/>
    <w:rsid w:val="000316C3"/>
    <w:rsid w:val="00031EBA"/>
    <w:rsid w:val="00032052"/>
    <w:rsid w:val="000321D0"/>
    <w:rsid w:val="000325E5"/>
    <w:rsid w:val="000326C9"/>
    <w:rsid w:val="00033740"/>
    <w:rsid w:val="00034888"/>
    <w:rsid w:val="00034A36"/>
    <w:rsid w:val="00035B51"/>
    <w:rsid w:val="000360F4"/>
    <w:rsid w:val="00040350"/>
    <w:rsid w:val="000403D6"/>
    <w:rsid w:val="00041EEF"/>
    <w:rsid w:val="00042480"/>
    <w:rsid w:val="00043DA4"/>
    <w:rsid w:val="00043E8D"/>
    <w:rsid w:val="00045D68"/>
    <w:rsid w:val="000470AA"/>
    <w:rsid w:val="00051B15"/>
    <w:rsid w:val="00053C42"/>
    <w:rsid w:val="000541FE"/>
    <w:rsid w:val="000544E0"/>
    <w:rsid w:val="0005472B"/>
    <w:rsid w:val="0005544E"/>
    <w:rsid w:val="00056B14"/>
    <w:rsid w:val="00056E0E"/>
    <w:rsid w:val="00056EDA"/>
    <w:rsid w:val="00056F91"/>
    <w:rsid w:val="0006115A"/>
    <w:rsid w:val="000615A9"/>
    <w:rsid w:val="00061D27"/>
    <w:rsid w:val="00061FEC"/>
    <w:rsid w:val="0006287E"/>
    <w:rsid w:val="0006436E"/>
    <w:rsid w:val="00064991"/>
    <w:rsid w:val="00065AF5"/>
    <w:rsid w:val="00065E13"/>
    <w:rsid w:val="00066512"/>
    <w:rsid w:val="00067B8A"/>
    <w:rsid w:val="000711E1"/>
    <w:rsid w:val="00071207"/>
    <w:rsid w:val="00072104"/>
    <w:rsid w:val="00072E94"/>
    <w:rsid w:val="00073511"/>
    <w:rsid w:val="00073D8A"/>
    <w:rsid w:val="00073E05"/>
    <w:rsid w:val="00074B06"/>
    <w:rsid w:val="00075EAC"/>
    <w:rsid w:val="00076D3C"/>
    <w:rsid w:val="00080CBA"/>
    <w:rsid w:val="0008105E"/>
    <w:rsid w:val="00081D72"/>
    <w:rsid w:val="00081EEF"/>
    <w:rsid w:val="00082CC7"/>
    <w:rsid w:val="00082F7A"/>
    <w:rsid w:val="00082FA0"/>
    <w:rsid w:val="0008463A"/>
    <w:rsid w:val="00084C96"/>
    <w:rsid w:val="000855DD"/>
    <w:rsid w:val="00085CAC"/>
    <w:rsid w:val="00085F98"/>
    <w:rsid w:val="00086E3C"/>
    <w:rsid w:val="000901D1"/>
    <w:rsid w:val="000906DE"/>
    <w:rsid w:val="00090888"/>
    <w:rsid w:val="00092266"/>
    <w:rsid w:val="000927C1"/>
    <w:rsid w:val="000927FB"/>
    <w:rsid w:val="0009305E"/>
    <w:rsid w:val="000949A6"/>
    <w:rsid w:val="0009500C"/>
    <w:rsid w:val="00095FB7"/>
    <w:rsid w:val="00096456"/>
    <w:rsid w:val="0009728D"/>
    <w:rsid w:val="00097A19"/>
    <w:rsid w:val="000A008F"/>
    <w:rsid w:val="000A04C7"/>
    <w:rsid w:val="000A2F34"/>
    <w:rsid w:val="000A349B"/>
    <w:rsid w:val="000A3E78"/>
    <w:rsid w:val="000A5825"/>
    <w:rsid w:val="000A5AF3"/>
    <w:rsid w:val="000A6835"/>
    <w:rsid w:val="000A6C04"/>
    <w:rsid w:val="000A7183"/>
    <w:rsid w:val="000A756A"/>
    <w:rsid w:val="000B0C62"/>
    <w:rsid w:val="000B1401"/>
    <w:rsid w:val="000B23AB"/>
    <w:rsid w:val="000B3968"/>
    <w:rsid w:val="000B44A9"/>
    <w:rsid w:val="000B58A9"/>
    <w:rsid w:val="000B5D93"/>
    <w:rsid w:val="000B5DFF"/>
    <w:rsid w:val="000B5EA4"/>
    <w:rsid w:val="000B6012"/>
    <w:rsid w:val="000B6A09"/>
    <w:rsid w:val="000C1094"/>
    <w:rsid w:val="000C136A"/>
    <w:rsid w:val="000C1916"/>
    <w:rsid w:val="000C2136"/>
    <w:rsid w:val="000C2358"/>
    <w:rsid w:val="000C280B"/>
    <w:rsid w:val="000C2B51"/>
    <w:rsid w:val="000C3E0C"/>
    <w:rsid w:val="000C7D91"/>
    <w:rsid w:val="000D00C8"/>
    <w:rsid w:val="000D1100"/>
    <w:rsid w:val="000D1594"/>
    <w:rsid w:val="000D2432"/>
    <w:rsid w:val="000D4307"/>
    <w:rsid w:val="000D4BFD"/>
    <w:rsid w:val="000D4DE1"/>
    <w:rsid w:val="000D5CE1"/>
    <w:rsid w:val="000D6772"/>
    <w:rsid w:val="000D72ED"/>
    <w:rsid w:val="000E008D"/>
    <w:rsid w:val="000E10CB"/>
    <w:rsid w:val="000E14F5"/>
    <w:rsid w:val="000E24EC"/>
    <w:rsid w:val="000E29C5"/>
    <w:rsid w:val="000E316F"/>
    <w:rsid w:val="000E46DA"/>
    <w:rsid w:val="000E5AB0"/>
    <w:rsid w:val="000E5F47"/>
    <w:rsid w:val="000E7A65"/>
    <w:rsid w:val="000E7E9C"/>
    <w:rsid w:val="000F1C62"/>
    <w:rsid w:val="000F2138"/>
    <w:rsid w:val="000F2386"/>
    <w:rsid w:val="000F4C84"/>
    <w:rsid w:val="000F5E76"/>
    <w:rsid w:val="000F6438"/>
    <w:rsid w:val="000F7894"/>
    <w:rsid w:val="000F7A5A"/>
    <w:rsid w:val="00100331"/>
    <w:rsid w:val="00100538"/>
    <w:rsid w:val="00100F1E"/>
    <w:rsid w:val="00101AEC"/>
    <w:rsid w:val="0010205D"/>
    <w:rsid w:val="00102399"/>
    <w:rsid w:val="001027FF"/>
    <w:rsid w:val="00102C61"/>
    <w:rsid w:val="001030F5"/>
    <w:rsid w:val="00103669"/>
    <w:rsid w:val="00103DAD"/>
    <w:rsid w:val="00104183"/>
    <w:rsid w:val="001071F8"/>
    <w:rsid w:val="0011002E"/>
    <w:rsid w:val="0011243B"/>
    <w:rsid w:val="00112963"/>
    <w:rsid w:val="001133D3"/>
    <w:rsid w:val="00113FA1"/>
    <w:rsid w:val="00114092"/>
    <w:rsid w:val="00114218"/>
    <w:rsid w:val="0011485D"/>
    <w:rsid w:val="00114AF0"/>
    <w:rsid w:val="00115DFD"/>
    <w:rsid w:val="0011602C"/>
    <w:rsid w:val="00116F72"/>
    <w:rsid w:val="00117D3B"/>
    <w:rsid w:val="001201A4"/>
    <w:rsid w:val="00120ADA"/>
    <w:rsid w:val="00120C20"/>
    <w:rsid w:val="001212F4"/>
    <w:rsid w:val="00121DB3"/>
    <w:rsid w:val="001235BF"/>
    <w:rsid w:val="00124674"/>
    <w:rsid w:val="001251A6"/>
    <w:rsid w:val="00125B6B"/>
    <w:rsid w:val="00125F22"/>
    <w:rsid w:val="001277E1"/>
    <w:rsid w:val="00130236"/>
    <w:rsid w:val="00131257"/>
    <w:rsid w:val="00133548"/>
    <w:rsid w:val="001335E8"/>
    <w:rsid w:val="001335EB"/>
    <w:rsid w:val="00134FF9"/>
    <w:rsid w:val="00136FB6"/>
    <w:rsid w:val="001376F9"/>
    <w:rsid w:val="00137FD3"/>
    <w:rsid w:val="001401C5"/>
    <w:rsid w:val="0014153C"/>
    <w:rsid w:val="00141767"/>
    <w:rsid w:val="00142848"/>
    <w:rsid w:val="001431EE"/>
    <w:rsid w:val="001437A5"/>
    <w:rsid w:val="00144476"/>
    <w:rsid w:val="001447B0"/>
    <w:rsid w:val="0014617C"/>
    <w:rsid w:val="00146B25"/>
    <w:rsid w:val="00146B6E"/>
    <w:rsid w:val="00146DE1"/>
    <w:rsid w:val="0014798E"/>
    <w:rsid w:val="001501C5"/>
    <w:rsid w:val="00150452"/>
    <w:rsid w:val="00151852"/>
    <w:rsid w:val="00152D8F"/>
    <w:rsid w:val="00152EB1"/>
    <w:rsid w:val="0015325C"/>
    <w:rsid w:val="00154550"/>
    <w:rsid w:val="001556A2"/>
    <w:rsid w:val="0015606A"/>
    <w:rsid w:val="001569FC"/>
    <w:rsid w:val="00160930"/>
    <w:rsid w:val="00160F74"/>
    <w:rsid w:val="00161017"/>
    <w:rsid w:val="0016163B"/>
    <w:rsid w:val="001628BE"/>
    <w:rsid w:val="00162CDA"/>
    <w:rsid w:val="001631B1"/>
    <w:rsid w:val="001633F6"/>
    <w:rsid w:val="001637EB"/>
    <w:rsid w:val="00163866"/>
    <w:rsid w:val="00165611"/>
    <w:rsid w:val="00166E16"/>
    <w:rsid w:val="00166FC0"/>
    <w:rsid w:val="00170923"/>
    <w:rsid w:val="00171165"/>
    <w:rsid w:val="00171B9E"/>
    <w:rsid w:val="0017200D"/>
    <w:rsid w:val="00172C7B"/>
    <w:rsid w:val="001731E5"/>
    <w:rsid w:val="00173292"/>
    <w:rsid w:val="001739C4"/>
    <w:rsid w:val="00173F1A"/>
    <w:rsid w:val="001757BC"/>
    <w:rsid w:val="0017612A"/>
    <w:rsid w:val="00180ECD"/>
    <w:rsid w:val="001830EF"/>
    <w:rsid w:val="00183586"/>
    <w:rsid w:val="00186331"/>
    <w:rsid w:val="0018672A"/>
    <w:rsid w:val="001869C8"/>
    <w:rsid w:val="00186C3E"/>
    <w:rsid w:val="0019040F"/>
    <w:rsid w:val="001908A1"/>
    <w:rsid w:val="00191476"/>
    <w:rsid w:val="001915F1"/>
    <w:rsid w:val="001927FE"/>
    <w:rsid w:val="0019333B"/>
    <w:rsid w:val="0019396C"/>
    <w:rsid w:val="00193E74"/>
    <w:rsid w:val="00195481"/>
    <w:rsid w:val="0019559E"/>
    <w:rsid w:val="00196F5F"/>
    <w:rsid w:val="001A03BD"/>
    <w:rsid w:val="001A0FC6"/>
    <w:rsid w:val="001A15AA"/>
    <w:rsid w:val="001A254C"/>
    <w:rsid w:val="001A50C4"/>
    <w:rsid w:val="001A61BC"/>
    <w:rsid w:val="001A61FA"/>
    <w:rsid w:val="001A6897"/>
    <w:rsid w:val="001A7443"/>
    <w:rsid w:val="001B0773"/>
    <w:rsid w:val="001B124C"/>
    <w:rsid w:val="001B1637"/>
    <w:rsid w:val="001B2BDE"/>
    <w:rsid w:val="001B2EB8"/>
    <w:rsid w:val="001B3017"/>
    <w:rsid w:val="001B33B2"/>
    <w:rsid w:val="001B4D38"/>
    <w:rsid w:val="001B6749"/>
    <w:rsid w:val="001B7E06"/>
    <w:rsid w:val="001C105F"/>
    <w:rsid w:val="001C2EF3"/>
    <w:rsid w:val="001C3061"/>
    <w:rsid w:val="001C3613"/>
    <w:rsid w:val="001C3972"/>
    <w:rsid w:val="001C3B31"/>
    <w:rsid w:val="001C432A"/>
    <w:rsid w:val="001C44DE"/>
    <w:rsid w:val="001C46F6"/>
    <w:rsid w:val="001C4CA9"/>
    <w:rsid w:val="001C51C7"/>
    <w:rsid w:val="001C5539"/>
    <w:rsid w:val="001C59B3"/>
    <w:rsid w:val="001C64C4"/>
    <w:rsid w:val="001C68A4"/>
    <w:rsid w:val="001C6E86"/>
    <w:rsid w:val="001D017D"/>
    <w:rsid w:val="001D0C87"/>
    <w:rsid w:val="001D0C9C"/>
    <w:rsid w:val="001D0FC9"/>
    <w:rsid w:val="001D1E24"/>
    <w:rsid w:val="001D2765"/>
    <w:rsid w:val="001D2A5A"/>
    <w:rsid w:val="001D36BF"/>
    <w:rsid w:val="001D52CA"/>
    <w:rsid w:val="001D52EE"/>
    <w:rsid w:val="001D588E"/>
    <w:rsid w:val="001D60CE"/>
    <w:rsid w:val="001D6597"/>
    <w:rsid w:val="001D6CFA"/>
    <w:rsid w:val="001D6D72"/>
    <w:rsid w:val="001D7376"/>
    <w:rsid w:val="001E00FB"/>
    <w:rsid w:val="001E0850"/>
    <w:rsid w:val="001E1519"/>
    <w:rsid w:val="001E1775"/>
    <w:rsid w:val="001E1910"/>
    <w:rsid w:val="001E1E59"/>
    <w:rsid w:val="001E2B44"/>
    <w:rsid w:val="001E3C5D"/>
    <w:rsid w:val="001E4026"/>
    <w:rsid w:val="001E40AD"/>
    <w:rsid w:val="001E4275"/>
    <w:rsid w:val="001E470E"/>
    <w:rsid w:val="001E4A18"/>
    <w:rsid w:val="001E4F16"/>
    <w:rsid w:val="001E5ED5"/>
    <w:rsid w:val="001E6B47"/>
    <w:rsid w:val="001E6B6C"/>
    <w:rsid w:val="001E7301"/>
    <w:rsid w:val="001E7476"/>
    <w:rsid w:val="001E7999"/>
    <w:rsid w:val="001F1613"/>
    <w:rsid w:val="001F1AC8"/>
    <w:rsid w:val="001F1E66"/>
    <w:rsid w:val="001F20D1"/>
    <w:rsid w:val="001F2574"/>
    <w:rsid w:val="001F2E80"/>
    <w:rsid w:val="001F36E6"/>
    <w:rsid w:val="001F3A9A"/>
    <w:rsid w:val="001F41E9"/>
    <w:rsid w:val="001F59BF"/>
    <w:rsid w:val="001F6013"/>
    <w:rsid w:val="001F6916"/>
    <w:rsid w:val="002005B8"/>
    <w:rsid w:val="00202040"/>
    <w:rsid w:val="00203A51"/>
    <w:rsid w:val="00203C2C"/>
    <w:rsid w:val="0020463B"/>
    <w:rsid w:val="00205400"/>
    <w:rsid w:val="0020546C"/>
    <w:rsid w:val="002055AB"/>
    <w:rsid w:val="00205B1C"/>
    <w:rsid w:val="00206B59"/>
    <w:rsid w:val="00206CDF"/>
    <w:rsid w:val="00207FE2"/>
    <w:rsid w:val="00212F08"/>
    <w:rsid w:val="00212F6D"/>
    <w:rsid w:val="002148D0"/>
    <w:rsid w:val="00216B58"/>
    <w:rsid w:val="0021781C"/>
    <w:rsid w:val="002208A8"/>
    <w:rsid w:val="002229E9"/>
    <w:rsid w:val="00222D5A"/>
    <w:rsid w:val="00223587"/>
    <w:rsid w:val="00224B2D"/>
    <w:rsid w:val="00224BCF"/>
    <w:rsid w:val="00225691"/>
    <w:rsid w:val="0023045F"/>
    <w:rsid w:val="00230FDD"/>
    <w:rsid w:val="00231E61"/>
    <w:rsid w:val="002323D8"/>
    <w:rsid w:val="00234023"/>
    <w:rsid w:val="00234F50"/>
    <w:rsid w:val="00235840"/>
    <w:rsid w:val="00235D33"/>
    <w:rsid w:val="002378AC"/>
    <w:rsid w:val="002378F0"/>
    <w:rsid w:val="00237C0A"/>
    <w:rsid w:val="00237EBA"/>
    <w:rsid w:val="002411DA"/>
    <w:rsid w:val="0024149B"/>
    <w:rsid w:val="00241A5F"/>
    <w:rsid w:val="002434D3"/>
    <w:rsid w:val="00245521"/>
    <w:rsid w:val="00245653"/>
    <w:rsid w:val="00246344"/>
    <w:rsid w:val="00247209"/>
    <w:rsid w:val="00250601"/>
    <w:rsid w:val="0025249A"/>
    <w:rsid w:val="002526B6"/>
    <w:rsid w:val="00252A5C"/>
    <w:rsid w:val="00252AC1"/>
    <w:rsid w:val="00252EC5"/>
    <w:rsid w:val="00253C60"/>
    <w:rsid w:val="00253E90"/>
    <w:rsid w:val="00254D3F"/>
    <w:rsid w:val="00254DA8"/>
    <w:rsid w:val="00254F6A"/>
    <w:rsid w:val="00255458"/>
    <w:rsid w:val="00255C85"/>
    <w:rsid w:val="002562C7"/>
    <w:rsid w:val="00256316"/>
    <w:rsid w:val="0025763C"/>
    <w:rsid w:val="00257C4E"/>
    <w:rsid w:val="00257DCF"/>
    <w:rsid w:val="0026177D"/>
    <w:rsid w:val="00261A22"/>
    <w:rsid w:val="00261F98"/>
    <w:rsid w:val="00262544"/>
    <w:rsid w:val="0026256F"/>
    <w:rsid w:val="002626F1"/>
    <w:rsid w:val="00263E0F"/>
    <w:rsid w:val="002641C6"/>
    <w:rsid w:val="00264583"/>
    <w:rsid w:val="00265B49"/>
    <w:rsid w:val="002660FE"/>
    <w:rsid w:val="0026637A"/>
    <w:rsid w:val="00266724"/>
    <w:rsid w:val="00266929"/>
    <w:rsid w:val="00266992"/>
    <w:rsid w:val="00266E5F"/>
    <w:rsid w:val="002670E9"/>
    <w:rsid w:val="00267796"/>
    <w:rsid w:val="00267B00"/>
    <w:rsid w:val="00270686"/>
    <w:rsid w:val="00270C43"/>
    <w:rsid w:val="00270DB1"/>
    <w:rsid w:val="0027139A"/>
    <w:rsid w:val="00271945"/>
    <w:rsid w:val="00271E34"/>
    <w:rsid w:val="00272F70"/>
    <w:rsid w:val="00273583"/>
    <w:rsid w:val="00273750"/>
    <w:rsid w:val="002741CD"/>
    <w:rsid w:val="00274B0A"/>
    <w:rsid w:val="00275C57"/>
    <w:rsid w:val="0027600F"/>
    <w:rsid w:val="0027697E"/>
    <w:rsid w:val="00281060"/>
    <w:rsid w:val="00281F78"/>
    <w:rsid w:val="0028217C"/>
    <w:rsid w:val="00282CEE"/>
    <w:rsid w:val="00283C7D"/>
    <w:rsid w:val="00283C96"/>
    <w:rsid w:val="00283EED"/>
    <w:rsid w:val="00283FAD"/>
    <w:rsid w:val="00284030"/>
    <w:rsid w:val="00285102"/>
    <w:rsid w:val="002864B9"/>
    <w:rsid w:val="00287F06"/>
    <w:rsid w:val="00291EDE"/>
    <w:rsid w:val="00292F4D"/>
    <w:rsid w:val="00293C87"/>
    <w:rsid w:val="0029436B"/>
    <w:rsid w:val="00294638"/>
    <w:rsid w:val="00294E8D"/>
    <w:rsid w:val="00295134"/>
    <w:rsid w:val="0029573D"/>
    <w:rsid w:val="00295765"/>
    <w:rsid w:val="00295940"/>
    <w:rsid w:val="00295ABC"/>
    <w:rsid w:val="00296822"/>
    <w:rsid w:val="00297368"/>
    <w:rsid w:val="00297776"/>
    <w:rsid w:val="002A0ADC"/>
    <w:rsid w:val="002A0FF2"/>
    <w:rsid w:val="002A170C"/>
    <w:rsid w:val="002A1A5F"/>
    <w:rsid w:val="002A23EB"/>
    <w:rsid w:val="002A408C"/>
    <w:rsid w:val="002A46A6"/>
    <w:rsid w:val="002A49B0"/>
    <w:rsid w:val="002A4B26"/>
    <w:rsid w:val="002A5685"/>
    <w:rsid w:val="002A5F22"/>
    <w:rsid w:val="002A66EC"/>
    <w:rsid w:val="002A6B9C"/>
    <w:rsid w:val="002B037A"/>
    <w:rsid w:val="002B067C"/>
    <w:rsid w:val="002B231D"/>
    <w:rsid w:val="002B4A0B"/>
    <w:rsid w:val="002B4C05"/>
    <w:rsid w:val="002B694F"/>
    <w:rsid w:val="002B73D9"/>
    <w:rsid w:val="002B740D"/>
    <w:rsid w:val="002B7BB1"/>
    <w:rsid w:val="002B7ED0"/>
    <w:rsid w:val="002C12F8"/>
    <w:rsid w:val="002C13A1"/>
    <w:rsid w:val="002C3242"/>
    <w:rsid w:val="002C3A00"/>
    <w:rsid w:val="002C3BFF"/>
    <w:rsid w:val="002C4182"/>
    <w:rsid w:val="002C4594"/>
    <w:rsid w:val="002C4CD8"/>
    <w:rsid w:val="002C50EA"/>
    <w:rsid w:val="002C6049"/>
    <w:rsid w:val="002C6E1C"/>
    <w:rsid w:val="002D049A"/>
    <w:rsid w:val="002D086A"/>
    <w:rsid w:val="002D11ED"/>
    <w:rsid w:val="002D1956"/>
    <w:rsid w:val="002D1998"/>
    <w:rsid w:val="002D1DB3"/>
    <w:rsid w:val="002D2E25"/>
    <w:rsid w:val="002D2FC7"/>
    <w:rsid w:val="002D4555"/>
    <w:rsid w:val="002D4C9A"/>
    <w:rsid w:val="002D6DE7"/>
    <w:rsid w:val="002E00C1"/>
    <w:rsid w:val="002E05AC"/>
    <w:rsid w:val="002E10CA"/>
    <w:rsid w:val="002E208C"/>
    <w:rsid w:val="002E316C"/>
    <w:rsid w:val="002E3181"/>
    <w:rsid w:val="002E3928"/>
    <w:rsid w:val="002E3A22"/>
    <w:rsid w:val="002E61B1"/>
    <w:rsid w:val="002E6C62"/>
    <w:rsid w:val="002E6C65"/>
    <w:rsid w:val="002E7793"/>
    <w:rsid w:val="002E799A"/>
    <w:rsid w:val="002E7B2B"/>
    <w:rsid w:val="002F0C25"/>
    <w:rsid w:val="002F146B"/>
    <w:rsid w:val="002F1566"/>
    <w:rsid w:val="002F1ACE"/>
    <w:rsid w:val="002F1AF5"/>
    <w:rsid w:val="002F1CAE"/>
    <w:rsid w:val="002F24D7"/>
    <w:rsid w:val="002F2ACB"/>
    <w:rsid w:val="002F5856"/>
    <w:rsid w:val="002F5950"/>
    <w:rsid w:val="002F7406"/>
    <w:rsid w:val="002F778A"/>
    <w:rsid w:val="003003D7"/>
    <w:rsid w:val="0030053B"/>
    <w:rsid w:val="00300E7C"/>
    <w:rsid w:val="00303477"/>
    <w:rsid w:val="003036CF"/>
    <w:rsid w:val="00304D34"/>
    <w:rsid w:val="00304E0C"/>
    <w:rsid w:val="003053E8"/>
    <w:rsid w:val="00306C8D"/>
    <w:rsid w:val="00306CCA"/>
    <w:rsid w:val="00307194"/>
    <w:rsid w:val="00310018"/>
    <w:rsid w:val="00310629"/>
    <w:rsid w:val="00314361"/>
    <w:rsid w:val="00314B8C"/>
    <w:rsid w:val="003150D9"/>
    <w:rsid w:val="0031521A"/>
    <w:rsid w:val="00315F8C"/>
    <w:rsid w:val="003173D7"/>
    <w:rsid w:val="00317F5D"/>
    <w:rsid w:val="0032228E"/>
    <w:rsid w:val="0032589D"/>
    <w:rsid w:val="00326D7E"/>
    <w:rsid w:val="00330F81"/>
    <w:rsid w:val="00331B0F"/>
    <w:rsid w:val="00331B11"/>
    <w:rsid w:val="0033654B"/>
    <w:rsid w:val="00336FC9"/>
    <w:rsid w:val="00340697"/>
    <w:rsid w:val="00342417"/>
    <w:rsid w:val="00342A89"/>
    <w:rsid w:val="0034517A"/>
    <w:rsid w:val="00345A18"/>
    <w:rsid w:val="00345C28"/>
    <w:rsid w:val="00345CC4"/>
    <w:rsid w:val="003466A4"/>
    <w:rsid w:val="003468ED"/>
    <w:rsid w:val="00346A1D"/>
    <w:rsid w:val="00347974"/>
    <w:rsid w:val="00350295"/>
    <w:rsid w:val="0035056E"/>
    <w:rsid w:val="003510D1"/>
    <w:rsid w:val="0035262B"/>
    <w:rsid w:val="00352BF9"/>
    <w:rsid w:val="00352C62"/>
    <w:rsid w:val="00353D6C"/>
    <w:rsid w:val="0035454E"/>
    <w:rsid w:val="00355D53"/>
    <w:rsid w:val="00355D80"/>
    <w:rsid w:val="003565C1"/>
    <w:rsid w:val="00356917"/>
    <w:rsid w:val="00356C8D"/>
    <w:rsid w:val="00356F2E"/>
    <w:rsid w:val="00356F40"/>
    <w:rsid w:val="00356F65"/>
    <w:rsid w:val="003573D4"/>
    <w:rsid w:val="0035741D"/>
    <w:rsid w:val="0036019D"/>
    <w:rsid w:val="00360C2E"/>
    <w:rsid w:val="0036130E"/>
    <w:rsid w:val="00363C4C"/>
    <w:rsid w:val="00363FF1"/>
    <w:rsid w:val="00365230"/>
    <w:rsid w:val="00365CEC"/>
    <w:rsid w:val="00366A35"/>
    <w:rsid w:val="003704A3"/>
    <w:rsid w:val="0037127F"/>
    <w:rsid w:val="003715C9"/>
    <w:rsid w:val="00371892"/>
    <w:rsid w:val="0037240E"/>
    <w:rsid w:val="0037250C"/>
    <w:rsid w:val="0037270D"/>
    <w:rsid w:val="00372B29"/>
    <w:rsid w:val="00373E6D"/>
    <w:rsid w:val="0037404B"/>
    <w:rsid w:val="0037540C"/>
    <w:rsid w:val="00376F37"/>
    <w:rsid w:val="00377774"/>
    <w:rsid w:val="003779D5"/>
    <w:rsid w:val="003800BB"/>
    <w:rsid w:val="0038027B"/>
    <w:rsid w:val="003802A9"/>
    <w:rsid w:val="003818B0"/>
    <w:rsid w:val="00382DD3"/>
    <w:rsid w:val="0038358E"/>
    <w:rsid w:val="00383CF8"/>
    <w:rsid w:val="00383D88"/>
    <w:rsid w:val="00384C3C"/>
    <w:rsid w:val="00384D36"/>
    <w:rsid w:val="00384D64"/>
    <w:rsid w:val="0038554A"/>
    <w:rsid w:val="003860E8"/>
    <w:rsid w:val="003861B8"/>
    <w:rsid w:val="00386284"/>
    <w:rsid w:val="003863F1"/>
    <w:rsid w:val="00387C1E"/>
    <w:rsid w:val="003926ED"/>
    <w:rsid w:val="00393269"/>
    <w:rsid w:val="0039356F"/>
    <w:rsid w:val="00393C8D"/>
    <w:rsid w:val="003941D2"/>
    <w:rsid w:val="00395F0A"/>
    <w:rsid w:val="0039686E"/>
    <w:rsid w:val="00397CA2"/>
    <w:rsid w:val="00397D8C"/>
    <w:rsid w:val="003A0793"/>
    <w:rsid w:val="003A17A2"/>
    <w:rsid w:val="003A22F5"/>
    <w:rsid w:val="003A23A3"/>
    <w:rsid w:val="003A42FB"/>
    <w:rsid w:val="003A50EF"/>
    <w:rsid w:val="003A5F04"/>
    <w:rsid w:val="003A6327"/>
    <w:rsid w:val="003A65A9"/>
    <w:rsid w:val="003A6AE9"/>
    <w:rsid w:val="003A7ED1"/>
    <w:rsid w:val="003B0A02"/>
    <w:rsid w:val="003B10AD"/>
    <w:rsid w:val="003B167B"/>
    <w:rsid w:val="003B229E"/>
    <w:rsid w:val="003B2A94"/>
    <w:rsid w:val="003B2B79"/>
    <w:rsid w:val="003B34EE"/>
    <w:rsid w:val="003B398C"/>
    <w:rsid w:val="003B450A"/>
    <w:rsid w:val="003B4971"/>
    <w:rsid w:val="003B4E85"/>
    <w:rsid w:val="003B5EDC"/>
    <w:rsid w:val="003B6C06"/>
    <w:rsid w:val="003B7C28"/>
    <w:rsid w:val="003C0692"/>
    <w:rsid w:val="003C0E0D"/>
    <w:rsid w:val="003C1982"/>
    <w:rsid w:val="003C1A8A"/>
    <w:rsid w:val="003C1E60"/>
    <w:rsid w:val="003C30CF"/>
    <w:rsid w:val="003C343F"/>
    <w:rsid w:val="003C4C6D"/>
    <w:rsid w:val="003C73A4"/>
    <w:rsid w:val="003C78B7"/>
    <w:rsid w:val="003D00A9"/>
    <w:rsid w:val="003D0870"/>
    <w:rsid w:val="003D12B0"/>
    <w:rsid w:val="003D19D6"/>
    <w:rsid w:val="003D1A2A"/>
    <w:rsid w:val="003D1BF1"/>
    <w:rsid w:val="003D2697"/>
    <w:rsid w:val="003D286F"/>
    <w:rsid w:val="003D2AFF"/>
    <w:rsid w:val="003D305C"/>
    <w:rsid w:val="003D319A"/>
    <w:rsid w:val="003D3B95"/>
    <w:rsid w:val="003D4157"/>
    <w:rsid w:val="003D45EB"/>
    <w:rsid w:val="003D46FF"/>
    <w:rsid w:val="003D5AAD"/>
    <w:rsid w:val="003D67FC"/>
    <w:rsid w:val="003D69FD"/>
    <w:rsid w:val="003D6B5A"/>
    <w:rsid w:val="003D6E06"/>
    <w:rsid w:val="003D7150"/>
    <w:rsid w:val="003E00CD"/>
    <w:rsid w:val="003E115C"/>
    <w:rsid w:val="003E1919"/>
    <w:rsid w:val="003E1A57"/>
    <w:rsid w:val="003E1C82"/>
    <w:rsid w:val="003E23C0"/>
    <w:rsid w:val="003E2CD2"/>
    <w:rsid w:val="003E3154"/>
    <w:rsid w:val="003E3C00"/>
    <w:rsid w:val="003E435F"/>
    <w:rsid w:val="003E4BBF"/>
    <w:rsid w:val="003E5851"/>
    <w:rsid w:val="003E5CEB"/>
    <w:rsid w:val="003E5D4B"/>
    <w:rsid w:val="003E5F75"/>
    <w:rsid w:val="003E6163"/>
    <w:rsid w:val="003E71B1"/>
    <w:rsid w:val="003E73F0"/>
    <w:rsid w:val="003E7BC3"/>
    <w:rsid w:val="003F0C6F"/>
    <w:rsid w:val="003F1670"/>
    <w:rsid w:val="003F1D34"/>
    <w:rsid w:val="003F1DAF"/>
    <w:rsid w:val="003F2639"/>
    <w:rsid w:val="003F3616"/>
    <w:rsid w:val="003F43DB"/>
    <w:rsid w:val="003F4B21"/>
    <w:rsid w:val="003F4E58"/>
    <w:rsid w:val="003F4EFC"/>
    <w:rsid w:val="003F5918"/>
    <w:rsid w:val="003F63D1"/>
    <w:rsid w:val="003F7166"/>
    <w:rsid w:val="003F7FA0"/>
    <w:rsid w:val="0040091B"/>
    <w:rsid w:val="00400AA1"/>
    <w:rsid w:val="0040158E"/>
    <w:rsid w:val="00402BBE"/>
    <w:rsid w:val="00402E4E"/>
    <w:rsid w:val="00403982"/>
    <w:rsid w:val="00404FB3"/>
    <w:rsid w:val="0040559B"/>
    <w:rsid w:val="00406730"/>
    <w:rsid w:val="00406907"/>
    <w:rsid w:val="00406D98"/>
    <w:rsid w:val="004103CF"/>
    <w:rsid w:val="00410AD4"/>
    <w:rsid w:val="00411623"/>
    <w:rsid w:val="00411E76"/>
    <w:rsid w:val="00412574"/>
    <w:rsid w:val="004128A1"/>
    <w:rsid w:val="00412FBC"/>
    <w:rsid w:val="004137F5"/>
    <w:rsid w:val="004146AF"/>
    <w:rsid w:val="00414DA4"/>
    <w:rsid w:val="00414E75"/>
    <w:rsid w:val="004159B2"/>
    <w:rsid w:val="00415B0E"/>
    <w:rsid w:val="0041786B"/>
    <w:rsid w:val="004203C0"/>
    <w:rsid w:val="004205FD"/>
    <w:rsid w:val="00421814"/>
    <w:rsid w:val="00422D03"/>
    <w:rsid w:val="00424BBC"/>
    <w:rsid w:val="004250E0"/>
    <w:rsid w:val="004256EC"/>
    <w:rsid w:val="004258C6"/>
    <w:rsid w:val="00426482"/>
    <w:rsid w:val="00426513"/>
    <w:rsid w:val="0042698A"/>
    <w:rsid w:val="00426BDD"/>
    <w:rsid w:val="00427585"/>
    <w:rsid w:val="00427B6E"/>
    <w:rsid w:val="00430A90"/>
    <w:rsid w:val="00430B53"/>
    <w:rsid w:val="00431664"/>
    <w:rsid w:val="004323B4"/>
    <w:rsid w:val="00433C7C"/>
    <w:rsid w:val="00435384"/>
    <w:rsid w:val="004355B0"/>
    <w:rsid w:val="00435ED2"/>
    <w:rsid w:val="0043705E"/>
    <w:rsid w:val="004379E0"/>
    <w:rsid w:val="004407EE"/>
    <w:rsid w:val="00440B2F"/>
    <w:rsid w:val="00441643"/>
    <w:rsid w:val="00442082"/>
    <w:rsid w:val="004448D7"/>
    <w:rsid w:val="00446370"/>
    <w:rsid w:val="004465A3"/>
    <w:rsid w:val="00446D5E"/>
    <w:rsid w:val="00447518"/>
    <w:rsid w:val="0045030A"/>
    <w:rsid w:val="00450AD5"/>
    <w:rsid w:val="004514E6"/>
    <w:rsid w:val="00451511"/>
    <w:rsid w:val="00451805"/>
    <w:rsid w:val="00452200"/>
    <w:rsid w:val="0045350A"/>
    <w:rsid w:val="0045355F"/>
    <w:rsid w:val="00454811"/>
    <w:rsid w:val="00454B0C"/>
    <w:rsid w:val="004551C1"/>
    <w:rsid w:val="00455581"/>
    <w:rsid w:val="00455881"/>
    <w:rsid w:val="004561C2"/>
    <w:rsid w:val="00456336"/>
    <w:rsid w:val="00456408"/>
    <w:rsid w:val="00460133"/>
    <w:rsid w:val="0046106D"/>
    <w:rsid w:val="004628C2"/>
    <w:rsid w:val="00463477"/>
    <w:rsid w:val="0046380B"/>
    <w:rsid w:val="004642BB"/>
    <w:rsid w:val="00464725"/>
    <w:rsid w:val="00464B99"/>
    <w:rsid w:val="0046580A"/>
    <w:rsid w:val="00465BF9"/>
    <w:rsid w:val="00465E32"/>
    <w:rsid w:val="00467AB5"/>
    <w:rsid w:val="004710AA"/>
    <w:rsid w:val="004714A5"/>
    <w:rsid w:val="0047187A"/>
    <w:rsid w:val="004724F4"/>
    <w:rsid w:val="00473D96"/>
    <w:rsid w:val="00474040"/>
    <w:rsid w:val="00476443"/>
    <w:rsid w:val="004819F2"/>
    <w:rsid w:val="00482B94"/>
    <w:rsid w:val="004832D0"/>
    <w:rsid w:val="00484500"/>
    <w:rsid w:val="0048612C"/>
    <w:rsid w:val="00486443"/>
    <w:rsid w:val="004872BA"/>
    <w:rsid w:val="0048754F"/>
    <w:rsid w:val="00491147"/>
    <w:rsid w:val="00492E34"/>
    <w:rsid w:val="004930C0"/>
    <w:rsid w:val="004930DA"/>
    <w:rsid w:val="00493416"/>
    <w:rsid w:val="0049353E"/>
    <w:rsid w:val="00493E29"/>
    <w:rsid w:val="00494073"/>
    <w:rsid w:val="00494E1D"/>
    <w:rsid w:val="00495D2B"/>
    <w:rsid w:val="004974B5"/>
    <w:rsid w:val="004A0334"/>
    <w:rsid w:val="004A1631"/>
    <w:rsid w:val="004A2560"/>
    <w:rsid w:val="004A2BC2"/>
    <w:rsid w:val="004A418C"/>
    <w:rsid w:val="004A46AE"/>
    <w:rsid w:val="004A4BDD"/>
    <w:rsid w:val="004A5E6D"/>
    <w:rsid w:val="004A61BE"/>
    <w:rsid w:val="004A6210"/>
    <w:rsid w:val="004A69DC"/>
    <w:rsid w:val="004A6B84"/>
    <w:rsid w:val="004A6C0A"/>
    <w:rsid w:val="004B20C1"/>
    <w:rsid w:val="004B2846"/>
    <w:rsid w:val="004B6E08"/>
    <w:rsid w:val="004B7268"/>
    <w:rsid w:val="004B7BAD"/>
    <w:rsid w:val="004C06B8"/>
    <w:rsid w:val="004C0C92"/>
    <w:rsid w:val="004C0CB6"/>
    <w:rsid w:val="004C0E3C"/>
    <w:rsid w:val="004C14BB"/>
    <w:rsid w:val="004C24D2"/>
    <w:rsid w:val="004C2CE2"/>
    <w:rsid w:val="004C5092"/>
    <w:rsid w:val="004C5D74"/>
    <w:rsid w:val="004C70B7"/>
    <w:rsid w:val="004C7729"/>
    <w:rsid w:val="004D0867"/>
    <w:rsid w:val="004D0B95"/>
    <w:rsid w:val="004D1237"/>
    <w:rsid w:val="004D186D"/>
    <w:rsid w:val="004D2321"/>
    <w:rsid w:val="004D2C40"/>
    <w:rsid w:val="004D2D5F"/>
    <w:rsid w:val="004D364F"/>
    <w:rsid w:val="004D3927"/>
    <w:rsid w:val="004D3AE7"/>
    <w:rsid w:val="004D3B7C"/>
    <w:rsid w:val="004D3D67"/>
    <w:rsid w:val="004D6E1F"/>
    <w:rsid w:val="004D7245"/>
    <w:rsid w:val="004E0E53"/>
    <w:rsid w:val="004E0E9A"/>
    <w:rsid w:val="004E1480"/>
    <w:rsid w:val="004E304D"/>
    <w:rsid w:val="004E34F7"/>
    <w:rsid w:val="004E3659"/>
    <w:rsid w:val="004E4433"/>
    <w:rsid w:val="004E5B06"/>
    <w:rsid w:val="004E6559"/>
    <w:rsid w:val="004E74AC"/>
    <w:rsid w:val="004E7747"/>
    <w:rsid w:val="004E7AC9"/>
    <w:rsid w:val="004F0794"/>
    <w:rsid w:val="004F0F4E"/>
    <w:rsid w:val="004F1449"/>
    <w:rsid w:val="004F1E1D"/>
    <w:rsid w:val="004F2B70"/>
    <w:rsid w:val="004F5418"/>
    <w:rsid w:val="004F5A6A"/>
    <w:rsid w:val="004F66F3"/>
    <w:rsid w:val="004F6945"/>
    <w:rsid w:val="004F71E8"/>
    <w:rsid w:val="004F7555"/>
    <w:rsid w:val="004F7D53"/>
    <w:rsid w:val="005008C5"/>
    <w:rsid w:val="00500C86"/>
    <w:rsid w:val="00500CE5"/>
    <w:rsid w:val="005011DF"/>
    <w:rsid w:val="00502FF4"/>
    <w:rsid w:val="00503712"/>
    <w:rsid w:val="0050388F"/>
    <w:rsid w:val="005044BD"/>
    <w:rsid w:val="00504648"/>
    <w:rsid w:val="00504D0D"/>
    <w:rsid w:val="0050629D"/>
    <w:rsid w:val="00506B3E"/>
    <w:rsid w:val="00510193"/>
    <w:rsid w:val="00510FEC"/>
    <w:rsid w:val="00511CD2"/>
    <w:rsid w:val="005125E1"/>
    <w:rsid w:val="00512D86"/>
    <w:rsid w:val="00513A8A"/>
    <w:rsid w:val="00514796"/>
    <w:rsid w:val="005153EA"/>
    <w:rsid w:val="005159E7"/>
    <w:rsid w:val="00516135"/>
    <w:rsid w:val="00516875"/>
    <w:rsid w:val="00516AC9"/>
    <w:rsid w:val="00517407"/>
    <w:rsid w:val="00517566"/>
    <w:rsid w:val="00517770"/>
    <w:rsid w:val="00517E72"/>
    <w:rsid w:val="005224F3"/>
    <w:rsid w:val="00524E4F"/>
    <w:rsid w:val="00525BBE"/>
    <w:rsid w:val="005261BC"/>
    <w:rsid w:val="00526C6F"/>
    <w:rsid w:val="0052703E"/>
    <w:rsid w:val="0053139A"/>
    <w:rsid w:val="0053152D"/>
    <w:rsid w:val="00531939"/>
    <w:rsid w:val="0053375E"/>
    <w:rsid w:val="00533E8F"/>
    <w:rsid w:val="005340F7"/>
    <w:rsid w:val="00535566"/>
    <w:rsid w:val="00536133"/>
    <w:rsid w:val="005376DB"/>
    <w:rsid w:val="00537A94"/>
    <w:rsid w:val="00537D52"/>
    <w:rsid w:val="00540969"/>
    <w:rsid w:val="00540D4C"/>
    <w:rsid w:val="00541568"/>
    <w:rsid w:val="00542159"/>
    <w:rsid w:val="00542787"/>
    <w:rsid w:val="00542BCC"/>
    <w:rsid w:val="0054364F"/>
    <w:rsid w:val="005439DB"/>
    <w:rsid w:val="0054599A"/>
    <w:rsid w:val="00546491"/>
    <w:rsid w:val="00550DAD"/>
    <w:rsid w:val="005513A2"/>
    <w:rsid w:val="0055268B"/>
    <w:rsid w:val="00553155"/>
    <w:rsid w:val="005534F2"/>
    <w:rsid w:val="00554C36"/>
    <w:rsid w:val="0055529D"/>
    <w:rsid w:val="00555641"/>
    <w:rsid w:val="00556998"/>
    <w:rsid w:val="005574EB"/>
    <w:rsid w:val="0056064D"/>
    <w:rsid w:val="00560908"/>
    <w:rsid w:val="0056102A"/>
    <w:rsid w:val="0056116D"/>
    <w:rsid w:val="00562BDF"/>
    <w:rsid w:val="0056342C"/>
    <w:rsid w:val="00563442"/>
    <w:rsid w:val="005635C7"/>
    <w:rsid w:val="005639DB"/>
    <w:rsid w:val="00563F3B"/>
    <w:rsid w:val="00566D51"/>
    <w:rsid w:val="00567958"/>
    <w:rsid w:val="00567A9D"/>
    <w:rsid w:val="005707EA"/>
    <w:rsid w:val="00571133"/>
    <w:rsid w:val="00571956"/>
    <w:rsid w:val="00571DFE"/>
    <w:rsid w:val="00571F9E"/>
    <w:rsid w:val="0057208C"/>
    <w:rsid w:val="00573BDD"/>
    <w:rsid w:val="005747A8"/>
    <w:rsid w:val="0057518E"/>
    <w:rsid w:val="00577083"/>
    <w:rsid w:val="005775DE"/>
    <w:rsid w:val="00577703"/>
    <w:rsid w:val="00581D10"/>
    <w:rsid w:val="00582956"/>
    <w:rsid w:val="0058336E"/>
    <w:rsid w:val="0058369D"/>
    <w:rsid w:val="005838E7"/>
    <w:rsid w:val="00584569"/>
    <w:rsid w:val="00584D21"/>
    <w:rsid w:val="00587612"/>
    <w:rsid w:val="00587838"/>
    <w:rsid w:val="005916BE"/>
    <w:rsid w:val="00591F4F"/>
    <w:rsid w:val="0059206E"/>
    <w:rsid w:val="00592E16"/>
    <w:rsid w:val="005935B8"/>
    <w:rsid w:val="00594890"/>
    <w:rsid w:val="00594F90"/>
    <w:rsid w:val="00595E2A"/>
    <w:rsid w:val="00595F33"/>
    <w:rsid w:val="0059602B"/>
    <w:rsid w:val="00596E14"/>
    <w:rsid w:val="0059794F"/>
    <w:rsid w:val="005A06E8"/>
    <w:rsid w:val="005A1D6C"/>
    <w:rsid w:val="005A2087"/>
    <w:rsid w:val="005A4373"/>
    <w:rsid w:val="005A4678"/>
    <w:rsid w:val="005A510E"/>
    <w:rsid w:val="005A5FC7"/>
    <w:rsid w:val="005A6C47"/>
    <w:rsid w:val="005A6C73"/>
    <w:rsid w:val="005A76BA"/>
    <w:rsid w:val="005B22E3"/>
    <w:rsid w:val="005B23B4"/>
    <w:rsid w:val="005B3554"/>
    <w:rsid w:val="005B438C"/>
    <w:rsid w:val="005B4BFB"/>
    <w:rsid w:val="005B517D"/>
    <w:rsid w:val="005B69D5"/>
    <w:rsid w:val="005C01E4"/>
    <w:rsid w:val="005C0F5D"/>
    <w:rsid w:val="005C169F"/>
    <w:rsid w:val="005C19AD"/>
    <w:rsid w:val="005C2785"/>
    <w:rsid w:val="005C2915"/>
    <w:rsid w:val="005C35CF"/>
    <w:rsid w:val="005C3809"/>
    <w:rsid w:val="005C3D12"/>
    <w:rsid w:val="005C508D"/>
    <w:rsid w:val="005C511A"/>
    <w:rsid w:val="005C5462"/>
    <w:rsid w:val="005C582C"/>
    <w:rsid w:val="005C582D"/>
    <w:rsid w:val="005C6614"/>
    <w:rsid w:val="005C6C1F"/>
    <w:rsid w:val="005C6DD1"/>
    <w:rsid w:val="005C6FCE"/>
    <w:rsid w:val="005C7089"/>
    <w:rsid w:val="005C7300"/>
    <w:rsid w:val="005C731C"/>
    <w:rsid w:val="005C7599"/>
    <w:rsid w:val="005D1943"/>
    <w:rsid w:val="005D1CB1"/>
    <w:rsid w:val="005D3647"/>
    <w:rsid w:val="005D4AEA"/>
    <w:rsid w:val="005D4BF9"/>
    <w:rsid w:val="005D4CC3"/>
    <w:rsid w:val="005D4E52"/>
    <w:rsid w:val="005D52D5"/>
    <w:rsid w:val="005D6905"/>
    <w:rsid w:val="005D746A"/>
    <w:rsid w:val="005E0141"/>
    <w:rsid w:val="005E0A30"/>
    <w:rsid w:val="005E16BF"/>
    <w:rsid w:val="005E272A"/>
    <w:rsid w:val="005E274A"/>
    <w:rsid w:val="005E286E"/>
    <w:rsid w:val="005E2EC2"/>
    <w:rsid w:val="005E3C57"/>
    <w:rsid w:val="005E3C8D"/>
    <w:rsid w:val="005E45A4"/>
    <w:rsid w:val="005E46B1"/>
    <w:rsid w:val="005E515D"/>
    <w:rsid w:val="005E5FE6"/>
    <w:rsid w:val="005E66BD"/>
    <w:rsid w:val="005E6E59"/>
    <w:rsid w:val="005E791E"/>
    <w:rsid w:val="005F038E"/>
    <w:rsid w:val="005F0804"/>
    <w:rsid w:val="005F104A"/>
    <w:rsid w:val="005F16CC"/>
    <w:rsid w:val="005F1C90"/>
    <w:rsid w:val="005F2082"/>
    <w:rsid w:val="005F3264"/>
    <w:rsid w:val="005F38FA"/>
    <w:rsid w:val="005F4898"/>
    <w:rsid w:val="005F4D89"/>
    <w:rsid w:val="005F6447"/>
    <w:rsid w:val="005F65C5"/>
    <w:rsid w:val="005F69FB"/>
    <w:rsid w:val="005F6D79"/>
    <w:rsid w:val="005F7BC7"/>
    <w:rsid w:val="005F7CED"/>
    <w:rsid w:val="006004EC"/>
    <w:rsid w:val="00600D20"/>
    <w:rsid w:val="006010F7"/>
    <w:rsid w:val="00601B4D"/>
    <w:rsid w:val="00602926"/>
    <w:rsid w:val="00603612"/>
    <w:rsid w:val="00603B39"/>
    <w:rsid w:val="00604BA1"/>
    <w:rsid w:val="00605089"/>
    <w:rsid w:val="00605BB6"/>
    <w:rsid w:val="00605C7F"/>
    <w:rsid w:val="0060780F"/>
    <w:rsid w:val="00607A58"/>
    <w:rsid w:val="00607E5A"/>
    <w:rsid w:val="00607E96"/>
    <w:rsid w:val="006106E7"/>
    <w:rsid w:val="00610C25"/>
    <w:rsid w:val="00611B5F"/>
    <w:rsid w:val="0061266B"/>
    <w:rsid w:val="00613C89"/>
    <w:rsid w:val="00613F52"/>
    <w:rsid w:val="0061433D"/>
    <w:rsid w:val="0061443C"/>
    <w:rsid w:val="00614AD7"/>
    <w:rsid w:val="0061631E"/>
    <w:rsid w:val="00616832"/>
    <w:rsid w:val="00617615"/>
    <w:rsid w:val="00620093"/>
    <w:rsid w:val="00620999"/>
    <w:rsid w:val="00620DAF"/>
    <w:rsid w:val="00621F78"/>
    <w:rsid w:val="00623929"/>
    <w:rsid w:val="00623E9C"/>
    <w:rsid w:val="00624E4C"/>
    <w:rsid w:val="0062636E"/>
    <w:rsid w:val="00627EE9"/>
    <w:rsid w:val="0063062E"/>
    <w:rsid w:val="00630FE7"/>
    <w:rsid w:val="0063231C"/>
    <w:rsid w:val="00632F34"/>
    <w:rsid w:val="00633988"/>
    <w:rsid w:val="00633B3A"/>
    <w:rsid w:val="0063425D"/>
    <w:rsid w:val="00634981"/>
    <w:rsid w:val="00634DC9"/>
    <w:rsid w:val="0063678A"/>
    <w:rsid w:val="00636B71"/>
    <w:rsid w:val="00636E8E"/>
    <w:rsid w:val="00637817"/>
    <w:rsid w:val="006378F2"/>
    <w:rsid w:val="006401E4"/>
    <w:rsid w:val="00640257"/>
    <w:rsid w:val="006407E5"/>
    <w:rsid w:val="00640C89"/>
    <w:rsid w:val="00640D55"/>
    <w:rsid w:val="006413C2"/>
    <w:rsid w:val="00641586"/>
    <w:rsid w:val="00642A76"/>
    <w:rsid w:val="00643107"/>
    <w:rsid w:val="00643D20"/>
    <w:rsid w:val="006448A9"/>
    <w:rsid w:val="00647606"/>
    <w:rsid w:val="00647ABD"/>
    <w:rsid w:val="00650BAC"/>
    <w:rsid w:val="00651B97"/>
    <w:rsid w:val="00652F50"/>
    <w:rsid w:val="006533BE"/>
    <w:rsid w:val="00655788"/>
    <w:rsid w:val="00655C24"/>
    <w:rsid w:val="00655D82"/>
    <w:rsid w:val="00656DD2"/>
    <w:rsid w:val="00660177"/>
    <w:rsid w:val="006601A0"/>
    <w:rsid w:val="00660EA9"/>
    <w:rsid w:val="0066116F"/>
    <w:rsid w:val="0066172A"/>
    <w:rsid w:val="00661916"/>
    <w:rsid w:val="00661C28"/>
    <w:rsid w:val="00661FF7"/>
    <w:rsid w:val="00662E7C"/>
    <w:rsid w:val="0066389B"/>
    <w:rsid w:val="00663EA3"/>
    <w:rsid w:val="0066469A"/>
    <w:rsid w:val="00664FA2"/>
    <w:rsid w:val="006651EA"/>
    <w:rsid w:val="00665615"/>
    <w:rsid w:val="00666FB5"/>
    <w:rsid w:val="00667381"/>
    <w:rsid w:val="00667BCC"/>
    <w:rsid w:val="00667D39"/>
    <w:rsid w:val="00670AE5"/>
    <w:rsid w:val="00670CBD"/>
    <w:rsid w:val="006724EC"/>
    <w:rsid w:val="00672961"/>
    <w:rsid w:val="00672968"/>
    <w:rsid w:val="00675262"/>
    <w:rsid w:val="00676983"/>
    <w:rsid w:val="00681C1B"/>
    <w:rsid w:val="00682738"/>
    <w:rsid w:val="0068283D"/>
    <w:rsid w:val="00682992"/>
    <w:rsid w:val="006852B9"/>
    <w:rsid w:val="0068626B"/>
    <w:rsid w:val="0068712D"/>
    <w:rsid w:val="00687FB7"/>
    <w:rsid w:val="00690135"/>
    <w:rsid w:val="00690A3E"/>
    <w:rsid w:val="00690ABE"/>
    <w:rsid w:val="00690D0B"/>
    <w:rsid w:val="00691F8F"/>
    <w:rsid w:val="006923A4"/>
    <w:rsid w:val="00692434"/>
    <w:rsid w:val="0069341F"/>
    <w:rsid w:val="006935BD"/>
    <w:rsid w:val="0069454A"/>
    <w:rsid w:val="00694C58"/>
    <w:rsid w:val="006953A0"/>
    <w:rsid w:val="00695FC9"/>
    <w:rsid w:val="00696BCD"/>
    <w:rsid w:val="00696CC5"/>
    <w:rsid w:val="006972F0"/>
    <w:rsid w:val="006A05A2"/>
    <w:rsid w:val="006A1345"/>
    <w:rsid w:val="006A204C"/>
    <w:rsid w:val="006A44A6"/>
    <w:rsid w:val="006A49D7"/>
    <w:rsid w:val="006A6334"/>
    <w:rsid w:val="006A7D15"/>
    <w:rsid w:val="006B06CB"/>
    <w:rsid w:val="006B0C70"/>
    <w:rsid w:val="006B3353"/>
    <w:rsid w:val="006B3747"/>
    <w:rsid w:val="006B3F47"/>
    <w:rsid w:val="006B50B4"/>
    <w:rsid w:val="006B58B5"/>
    <w:rsid w:val="006B7E86"/>
    <w:rsid w:val="006C0022"/>
    <w:rsid w:val="006C0041"/>
    <w:rsid w:val="006C017C"/>
    <w:rsid w:val="006C1809"/>
    <w:rsid w:val="006C2D6A"/>
    <w:rsid w:val="006C453F"/>
    <w:rsid w:val="006C46CE"/>
    <w:rsid w:val="006C5ED3"/>
    <w:rsid w:val="006C5EDE"/>
    <w:rsid w:val="006C5FE0"/>
    <w:rsid w:val="006C6106"/>
    <w:rsid w:val="006C6E46"/>
    <w:rsid w:val="006C71DE"/>
    <w:rsid w:val="006C72CF"/>
    <w:rsid w:val="006C7AEA"/>
    <w:rsid w:val="006D0DC8"/>
    <w:rsid w:val="006D1A33"/>
    <w:rsid w:val="006D26AD"/>
    <w:rsid w:val="006D298F"/>
    <w:rsid w:val="006D32F9"/>
    <w:rsid w:val="006D4C77"/>
    <w:rsid w:val="006D5988"/>
    <w:rsid w:val="006D699A"/>
    <w:rsid w:val="006D6D6B"/>
    <w:rsid w:val="006D7772"/>
    <w:rsid w:val="006D78A5"/>
    <w:rsid w:val="006E071F"/>
    <w:rsid w:val="006E1757"/>
    <w:rsid w:val="006E2C18"/>
    <w:rsid w:val="006E2DD5"/>
    <w:rsid w:val="006E3476"/>
    <w:rsid w:val="006E3738"/>
    <w:rsid w:val="006E4380"/>
    <w:rsid w:val="006E44C8"/>
    <w:rsid w:val="006E5A61"/>
    <w:rsid w:val="006E6261"/>
    <w:rsid w:val="006E767E"/>
    <w:rsid w:val="006F045B"/>
    <w:rsid w:val="006F0CF3"/>
    <w:rsid w:val="006F0D99"/>
    <w:rsid w:val="006F110A"/>
    <w:rsid w:val="006F1847"/>
    <w:rsid w:val="006F340C"/>
    <w:rsid w:val="006F4AD3"/>
    <w:rsid w:val="006F539B"/>
    <w:rsid w:val="006F5DF2"/>
    <w:rsid w:val="006F7182"/>
    <w:rsid w:val="006F77CA"/>
    <w:rsid w:val="006F79D1"/>
    <w:rsid w:val="006F7BB9"/>
    <w:rsid w:val="007012BC"/>
    <w:rsid w:val="00701D98"/>
    <w:rsid w:val="007020F2"/>
    <w:rsid w:val="00702249"/>
    <w:rsid w:val="00702356"/>
    <w:rsid w:val="0070257E"/>
    <w:rsid w:val="0070259E"/>
    <w:rsid w:val="00703870"/>
    <w:rsid w:val="00704A23"/>
    <w:rsid w:val="007070F9"/>
    <w:rsid w:val="00707D45"/>
    <w:rsid w:val="0071022F"/>
    <w:rsid w:val="00710866"/>
    <w:rsid w:val="007118CF"/>
    <w:rsid w:val="00711A60"/>
    <w:rsid w:val="007123A0"/>
    <w:rsid w:val="00712AE5"/>
    <w:rsid w:val="00713EA5"/>
    <w:rsid w:val="0071464D"/>
    <w:rsid w:val="00714AC1"/>
    <w:rsid w:val="00714CD1"/>
    <w:rsid w:val="00715461"/>
    <w:rsid w:val="007154C9"/>
    <w:rsid w:val="007161E1"/>
    <w:rsid w:val="007163CF"/>
    <w:rsid w:val="00717C13"/>
    <w:rsid w:val="00721654"/>
    <w:rsid w:val="00721F29"/>
    <w:rsid w:val="007235FA"/>
    <w:rsid w:val="00725656"/>
    <w:rsid w:val="00725ECA"/>
    <w:rsid w:val="007261CA"/>
    <w:rsid w:val="00730925"/>
    <w:rsid w:val="00730B0D"/>
    <w:rsid w:val="00730ED5"/>
    <w:rsid w:val="00731225"/>
    <w:rsid w:val="0073150A"/>
    <w:rsid w:val="00731A9F"/>
    <w:rsid w:val="00731BBD"/>
    <w:rsid w:val="00732270"/>
    <w:rsid w:val="007323D8"/>
    <w:rsid w:val="00732BF8"/>
    <w:rsid w:val="00732D08"/>
    <w:rsid w:val="00733B37"/>
    <w:rsid w:val="00736CEA"/>
    <w:rsid w:val="00737087"/>
    <w:rsid w:val="007370DD"/>
    <w:rsid w:val="00737F48"/>
    <w:rsid w:val="0074149B"/>
    <w:rsid w:val="007417DB"/>
    <w:rsid w:val="00741AB0"/>
    <w:rsid w:val="00743E11"/>
    <w:rsid w:val="007441A6"/>
    <w:rsid w:val="00744E51"/>
    <w:rsid w:val="00745426"/>
    <w:rsid w:val="00745489"/>
    <w:rsid w:val="0074695E"/>
    <w:rsid w:val="00746FDF"/>
    <w:rsid w:val="0074798E"/>
    <w:rsid w:val="007509C1"/>
    <w:rsid w:val="00750DE9"/>
    <w:rsid w:val="00751388"/>
    <w:rsid w:val="00751F50"/>
    <w:rsid w:val="00753065"/>
    <w:rsid w:val="00753E3D"/>
    <w:rsid w:val="00756A5E"/>
    <w:rsid w:val="00760194"/>
    <w:rsid w:val="00760ED4"/>
    <w:rsid w:val="00761386"/>
    <w:rsid w:val="00761395"/>
    <w:rsid w:val="00762628"/>
    <w:rsid w:val="007632C4"/>
    <w:rsid w:val="00763BC4"/>
    <w:rsid w:val="00765D8A"/>
    <w:rsid w:val="0076657A"/>
    <w:rsid w:val="00766FA7"/>
    <w:rsid w:val="00767351"/>
    <w:rsid w:val="00767D90"/>
    <w:rsid w:val="00770227"/>
    <w:rsid w:val="0077175A"/>
    <w:rsid w:val="00771AE3"/>
    <w:rsid w:val="00772500"/>
    <w:rsid w:val="00772558"/>
    <w:rsid w:val="00774244"/>
    <w:rsid w:val="007743F6"/>
    <w:rsid w:val="00774847"/>
    <w:rsid w:val="007757E7"/>
    <w:rsid w:val="00775FAD"/>
    <w:rsid w:val="00776CC3"/>
    <w:rsid w:val="00776EE9"/>
    <w:rsid w:val="007772C3"/>
    <w:rsid w:val="00780895"/>
    <w:rsid w:val="00781922"/>
    <w:rsid w:val="00781E4B"/>
    <w:rsid w:val="00782E41"/>
    <w:rsid w:val="007835A4"/>
    <w:rsid w:val="00783C65"/>
    <w:rsid w:val="007844BA"/>
    <w:rsid w:val="0078592E"/>
    <w:rsid w:val="00785C75"/>
    <w:rsid w:val="0079033F"/>
    <w:rsid w:val="0079124E"/>
    <w:rsid w:val="00791777"/>
    <w:rsid w:val="00792268"/>
    <w:rsid w:val="00792D34"/>
    <w:rsid w:val="00795B52"/>
    <w:rsid w:val="00797720"/>
    <w:rsid w:val="007A0165"/>
    <w:rsid w:val="007A0772"/>
    <w:rsid w:val="007A0D42"/>
    <w:rsid w:val="007A1052"/>
    <w:rsid w:val="007A1589"/>
    <w:rsid w:val="007A328F"/>
    <w:rsid w:val="007A33E9"/>
    <w:rsid w:val="007A4349"/>
    <w:rsid w:val="007A5453"/>
    <w:rsid w:val="007A591B"/>
    <w:rsid w:val="007A5944"/>
    <w:rsid w:val="007A65E2"/>
    <w:rsid w:val="007A68D2"/>
    <w:rsid w:val="007A785F"/>
    <w:rsid w:val="007A7D03"/>
    <w:rsid w:val="007A7D79"/>
    <w:rsid w:val="007B02B0"/>
    <w:rsid w:val="007B0660"/>
    <w:rsid w:val="007B0CF1"/>
    <w:rsid w:val="007B33B5"/>
    <w:rsid w:val="007B39DC"/>
    <w:rsid w:val="007B3EDA"/>
    <w:rsid w:val="007B3FA5"/>
    <w:rsid w:val="007B40FC"/>
    <w:rsid w:val="007B451C"/>
    <w:rsid w:val="007B485C"/>
    <w:rsid w:val="007B5A59"/>
    <w:rsid w:val="007B5DC1"/>
    <w:rsid w:val="007B642D"/>
    <w:rsid w:val="007B6E00"/>
    <w:rsid w:val="007B6FFA"/>
    <w:rsid w:val="007B7E32"/>
    <w:rsid w:val="007C0869"/>
    <w:rsid w:val="007C0A88"/>
    <w:rsid w:val="007C12B6"/>
    <w:rsid w:val="007C22D3"/>
    <w:rsid w:val="007C3CD0"/>
    <w:rsid w:val="007C51A9"/>
    <w:rsid w:val="007C559A"/>
    <w:rsid w:val="007C567F"/>
    <w:rsid w:val="007C595C"/>
    <w:rsid w:val="007C5E4C"/>
    <w:rsid w:val="007C62BA"/>
    <w:rsid w:val="007C62E9"/>
    <w:rsid w:val="007C722D"/>
    <w:rsid w:val="007C7310"/>
    <w:rsid w:val="007C79FE"/>
    <w:rsid w:val="007D03E7"/>
    <w:rsid w:val="007D0CF2"/>
    <w:rsid w:val="007D12FB"/>
    <w:rsid w:val="007D13E1"/>
    <w:rsid w:val="007D14E5"/>
    <w:rsid w:val="007D4268"/>
    <w:rsid w:val="007D45B0"/>
    <w:rsid w:val="007D62FA"/>
    <w:rsid w:val="007D673D"/>
    <w:rsid w:val="007D6E49"/>
    <w:rsid w:val="007E019A"/>
    <w:rsid w:val="007E03F6"/>
    <w:rsid w:val="007E08A2"/>
    <w:rsid w:val="007E0932"/>
    <w:rsid w:val="007E0DAA"/>
    <w:rsid w:val="007E0ED1"/>
    <w:rsid w:val="007E1867"/>
    <w:rsid w:val="007E2F70"/>
    <w:rsid w:val="007E3D83"/>
    <w:rsid w:val="007E41AA"/>
    <w:rsid w:val="007E4501"/>
    <w:rsid w:val="007E6762"/>
    <w:rsid w:val="007E754E"/>
    <w:rsid w:val="007E75D9"/>
    <w:rsid w:val="007E7932"/>
    <w:rsid w:val="007F2F6C"/>
    <w:rsid w:val="007F37B9"/>
    <w:rsid w:val="007F3A79"/>
    <w:rsid w:val="007F3CA5"/>
    <w:rsid w:val="007F4364"/>
    <w:rsid w:val="007F4729"/>
    <w:rsid w:val="007F6203"/>
    <w:rsid w:val="007F7F2D"/>
    <w:rsid w:val="008003A4"/>
    <w:rsid w:val="0080172C"/>
    <w:rsid w:val="00801A09"/>
    <w:rsid w:val="00802094"/>
    <w:rsid w:val="008039E1"/>
    <w:rsid w:val="0080401C"/>
    <w:rsid w:val="00804CAC"/>
    <w:rsid w:val="008056E4"/>
    <w:rsid w:val="00806C31"/>
    <w:rsid w:val="00807D81"/>
    <w:rsid w:val="0081027E"/>
    <w:rsid w:val="00810957"/>
    <w:rsid w:val="008112F9"/>
    <w:rsid w:val="008119EE"/>
    <w:rsid w:val="00811CAA"/>
    <w:rsid w:val="00812C2D"/>
    <w:rsid w:val="00812FB0"/>
    <w:rsid w:val="0081484A"/>
    <w:rsid w:val="00814BF2"/>
    <w:rsid w:val="008158DA"/>
    <w:rsid w:val="00815E43"/>
    <w:rsid w:val="00816034"/>
    <w:rsid w:val="008161BE"/>
    <w:rsid w:val="0082015B"/>
    <w:rsid w:val="008202B4"/>
    <w:rsid w:val="008203A9"/>
    <w:rsid w:val="00820F2C"/>
    <w:rsid w:val="00821C36"/>
    <w:rsid w:val="00821F0F"/>
    <w:rsid w:val="008223D7"/>
    <w:rsid w:val="00824751"/>
    <w:rsid w:val="008305A6"/>
    <w:rsid w:val="00830B62"/>
    <w:rsid w:val="00830FAE"/>
    <w:rsid w:val="008337A6"/>
    <w:rsid w:val="00833C80"/>
    <w:rsid w:val="00834486"/>
    <w:rsid w:val="0083485D"/>
    <w:rsid w:val="008348C4"/>
    <w:rsid w:val="00835228"/>
    <w:rsid w:val="0083755C"/>
    <w:rsid w:val="008415BE"/>
    <w:rsid w:val="00841905"/>
    <w:rsid w:val="00842065"/>
    <w:rsid w:val="00842F5C"/>
    <w:rsid w:val="008432CC"/>
    <w:rsid w:val="008438D4"/>
    <w:rsid w:val="00843BDE"/>
    <w:rsid w:val="00843C68"/>
    <w:rsid w:val="00843FCD"/>
    <w:rsid w:val="00844E19"/>
    <w:rsid w:val="00844F1C"/>
    <w:rsid w:val="00845DC1"/>
    <w:rsid w:val="00846DB6"/>
    <w:rsid w:val="00847512"/>
    <w:rsid w:val="008478E3"/>
    <w:rsid w:val="00850177"/>
    <w:rsid w:val="00850666"/>
    <w:rsid w:val="008511DF"/>
    <w:rsid w:val="008540CA"/>
    <w:rsid w:val="00855AC3"/>
    <w:rsid w:val="00855D4B"/>
    <w:rsid w:val="0086087C"/>
    <w:rsid w:val="008619A6"/>
    <w:rsid w:val="00861DFE"/>
    <w:rsid w:val="00863342"/>
    <w:rsid w:val="00864995"/>
    <w:rsid w:val="00864E90"/>
    <w:rsid w:val="00865013"/>
    <w:rsid w:val="00865702"/>
    <w:rsid w:val="00865F6E"/>
    <w:rsid w:val="00867609"/>
    <w:rsid w:val="0086780C"/>
    <w:rsid w:val="00867D31"/>
    <w:rsid w:val="00871A9B"/>
    <w:rsid w:val="00872270"/>
    <w:rsid w:val="008741A9"/>
    <w:rsid w:val="00875984"/>
    <w:rsid w:val="00875F2D"/>
    <w:rsid w:val="00877044"/>
    <w:rsid w:val="00877E5D"/>
    <w:rsid w:val="00880694"/>
    <w:rsid w:val="00883DAE"/>
    <w:rsid w:val="00883FA6"/>
    <w:rsid w:val="00884129"/>
    <w:rsid w:val="00884935"/>
    <w:rsid w:val="00885189"/>
    <w:rsid w:val="00885476"/>
    <w:rsid w:val="008877D4"/>
    <w:rsid w:val="00887C3C"/>
    <w:rsid w:val="00890917"/>
    <w:rsid w:val="00890F62"/>
    <w:rsid w:val="0089144C"/>
    <w:rsid w:val="00891450"/>
    <w:rsid w:val="00891902"/>
    <w:rsid w:val="00891E23"/>
    <w:rsid w:val="008927EB"/>
    <w:rsid w:val="0089287A"/>
    <w:rsid w:val="008933D3"/>
    <w:rsid w:val="0089353D"/>
    <w:rsid w:val="008936E4"/>
    <w:rsid w:val="0089410A"/>
    <w:rsid w:val="0089429E"/>
    <w:rsid w:val="00894C8B"/>
    <w:rsid w:val="008954F3"/>
    <w:rsid w:val="008956C4"/>
    <w:rsid w:val="008A04E8"/>
    <w:rsid w:val="008A07D0"/>
    <w:rsid w:val="008A146A"/>
    <w:rsid w:val="008A2A7E"/>
    <w:rsid w:val="008A2C60"/>
    <w:rsid w:val="008A4421"/>
    <w:rsid w:val="008A4446"/>
    <w:rsid w:val="008A49DF"/>
    <w:rsid w:val="008A4BBA"/>
    <w:rsid w:val="008A533C"/>
    <w:rsid w:val="008A53E3"/>
    <w:rsid w:val="008A59E2"/>
    <w:rsid w:val="008A652B"/>
    <w:rsid w:val="008A662C"/>
    <w:rsid w:val="008A69E5"/>
    <w:rsid w:val="008B261A"/>
    <w:rsid w:val="008B2E20"/>
    <w:rsid w:val="008B343F"/>
    <w:rsid w:val="008B3BB8"/>
    <w:rsid w:val="008B4449"/>
    <w:rsid w:val="008B4689"/>
    <w:rsid w:val="008B7D19"/>
    <w:rsid w:val="008C0B18"/>
    <w:rsid w:val="008C0E75"/>
    <w:rsid w:val="008C167F"/>
    <w:rsid w:val="008C2519"/>
    <w:rsid w:val="008C2E91"/>
    <w:rsid w:val="008C321C"/>
    <w:rsid w:val="008C3BC7"/>
    <w:rsid w:val="008C4450"/>
    <w:rsid w:val="008C4D59"/>
    <w:rsid w:val="008C4DB4"/>
    <w:rsid w:val="008C52B6"/>
    <w:rsid w:val="008C66F9"/>
    <w:rsid w:val="008C7FB7"/>
    <w:rsid w:val="008D0803"/>
    <w:rsid w:val="008D2182"/>
    <w:rsid w:val="008D3F54"/>
    <w:rsid w:val="008D417E"/>
    <w:rsid w:val="008D4ABD"/>
    <w:rsid w:val="008D6422"/>
    <w:rsid w:val="008D65BA"/>
    <w:rsid w:val="008D685F"/>
    <w:rsid w:val="008D7102"/>
    <w:rsid w:val="008E0706"/>
    <w:rsid w:val="008E0795"/>
    <w:rsid w:val="008E35CA"/>
    <w:rsid w:val="008E3F14"/>
    <w:rsid w:val="008E4A82"/>
    <w:rsid w:val="008E5F18"/>
    <w:rsid w:val="008E732A"/>
    <w:rsid w:val="008E780A"/>
    <w:rsid w:val="008F0C83"/>
    <w:rsid w:val="008F15CF"/>
    <w:rsid w:val="008F1AD9"/>
    <w:rsid w:val="008F2519"/>
    <w:rsid w:val="008F4121"/>
    <w:rsid w:val="008F45C5"/>
    <w:rsid w:val="008F45FF"/>
    <w:rsid w:val="008F4931"/>
    <w:rsid w:val="008F4E30"/>
    <w:rsid w:val="008F5616"/>
    <w:rsid w:val="008F5AC9"/>
    <w:rsid w:val="008F6051"/>
    <w:rsid w:val="008F7458"/>
    <w:rsid w:val="008F74FE"/>
    <w:rsid w:val="00900427"/>
    <w:rsid w:val="00900CEE"/>
    <w:rsid w:val="00901384"/>
    <w:rsid w:val="00902709"/>
    <w:rsid w:val="0090355D"/>
    <w:rsid w:val="00904101"/>
    <w:rsid w:val="00905417"/>
    <w:rsid w:val="00905F08"/>
    <w:rsid w:val="00906410"/>
    <w:rsid w:val="0090682A"/>
    <w:rsid w:val="00907299"/>
    <w:rsid w:val="0090755D"/>
    <w:rsid w:val="00910F4F"/>
    <w:rsid w:val="009122CE"/>
    <w:rsid w:val="009144F6"/>
    <w:rsid w:val="00914D41"/>
    <w:rsid w:val="00915266"/>
    <w:rsid w:val="009154F3"/>
    <w:rsid w:val="00916024"/>
    <w:rsid w:val="00917D1A"/>
    <w:rsid w:val="00920F54"/>
    <w:rsid w:val="00921625"/>
    <w:rsid w:val="009224E1"/>
    <w:rsid w:val="00923405"/>
    <w:rsid w:val="00924180"/>
    <w:rsid w:val="009244C0"/>
    <w:rsid w:val="009246F2"/>
    <w:rsid w:val="009255E1"/>
    <w:rsid w:val="00926E2F"/>
    <w:rsid w:val="00926EEE"/>
    <w:rsid w:val="00926EF6"/>
    <w:rsid w:val="00926F13"/>
    <w:rsid w:val="00927329"/>
    <w:rsid w:val="0092789B"/>
    <w:rsid w:val="00927AAB"/>
    <w:rsid w:val="0093377F"/>
    <w:rsid w:val="00934094"/>
    <w:rsid w:val="00935276"/>
    <w:rsid w:val="0094088D"/>
    <w:rsid w:val="0094167F"/>
    <w:rsid w:val="009417AD"/>
    <w:rsid w:val="00941EDF"/>
    <w:rsid w:val="0094296D"/>
    <w:rsid w:val="00942FA3"/>
    <w:rsid w:val="0094449D"/>
    <w:rsid w:val="00944FDA"/>
    <w:rsid w:val="00945CCF"/>
    <w:rsid w:val="00945DE4"/>
    <w:rsid w:val="0094612E"/>
    <w:rsid w:val="009466EF"/>
    <w:rsid w:val="00946944"/>
    <w:rsid w:val="0094701A"/>
    <w:rsid w:val="009474E3"/>
    <w:rsid w:val="00947678"/>
    <w:rsid w:val="0094773B"/>
    <w:rsid w:val="00950307"/>
    <w:rsid w:val="0095169F"/>
    <w:rsid w:val="00951B65"/>
    <w:rsid w:val="00952F12"/>
    <w:rsid w:val="00953E19"/>
    <w:rsid w:val="009543D9"/>
    <w:rsid w:val="00955FE7"/>
    <w:rsid w:val="009560BF"/>
    <w:rsid w:val="009575B9"/>
    <w:rsid w:val="009607EA"/>
    <w:rsid w:val="00960BF8"/>
    <w:rsid w:val="00961DE3"/>
    <w:rsid w:val="0096252C"/>
    <w:rsid w:val="0096258A"/>
    <w:rsid w:val="00962A1B"/>
    <w:rsid w:val="00962D33"/>
    <w:rsid w:val="00963BCE"/>
    <w:rsid w:val="009653DC"/>
    <w:rsid w:val="00965428"/>
    <w:rsid w:val="00965578"/>
    <w:rsid w:val="009678ED"/>
    <w:rsid w:val="00967DBF"/>
    <w:rsid w:val="00967FDA"/>
    <w:rsid w:val="00970178"/>
    <w:rsid w:val="009702D0"/>
    <w:rsid w:val="0097093D"/>
    <w:rsid w:val="009717F2"/>
    <w:rsid w:val="009734F2"/>
    <w:rsid w:val="009738BA"/>
    <w:rsid w:val="00973D57"/>
    <w:rsid w:val="0097420A"/>
    <w:rsid w:val="009753F4"/>
    <w:rsid w:val="00976738"/>
    <w:rsid w:val="0097742F"/>
    <w:rsid w:val="00980D97"/>
    <w:rsid w:val="00981435"/>
    <w:rsid w:val="009832D5"/>
    <w:rsid w:val="009833B4"/>
    <w:rsid w:val="00984DD6"/>
    <w:rsid w:val="00985753"/>
    <w:rsid w:val="00985C46"/>
    <w:rsid w:val="009861DB"/>
    <w:rsid w:val="009872B2"/>
    <w:rsid w:val="009875D6"/>
    <w:rsid w:val="00987C05"/>
    <w:rsid w:val="009908F8"/>
    <w:rsid w:val="009920D3"/>
    <w:rsid w:val="00992E3D"/>
    <w:rsid w:val="009937BD"/>
    <w:rsid w:val="00994707"/>
    <w:rsid w:val="00994793"/>
    <w:rsid w:val="0099598F"/>
    <w:rsid w:val="009963EE"/>
    <w:rsid w:val="009966BE"/>
    <w:rsid w:val="00996B9F"/>
    <w:rsid w:val="00996D61"/>
    <w:rsid w:val="00997295"/>
    <w:rsid w:val="0099793A"/>
    <w:rsid w:val="009A0C2C"/>
    <w:rsid w:val="009A2461"/>
    <w:rsid w:val="009A44CB"/>
    <w:rsid w:val="009A5D13"/>
    <w:rsid w:val="009A6D8D"/>
    <w:rsid w:val="009A6E81"/>
    <w:rsid w:val="009A754E"/>
    <w:rsid w:val="009A78A3"/>
    <w:rsid w:val="009B0B15"/>
    <w:rsid w:val="009B1569"/>
    <w:rsid w:val="009B4444"/>
    <w:rsid w:val="009B5528"/>
    <w:rsid w:val="009B595D"/>
    <w:rsid w:val="009B5D6D"/>
    <w:rsid w:val="009B7519"/>
    <w:rsid w:val="009B7EE2"/>
    <w:rsid w:val="009C0A8B"/>
    <w:rsid w:val="009C1687"/>
    <w:rsid w:val="009C2F5A"/>
    <w:rsid w:val="009C3377"/>
    <w:rsid w:val="009C3EC8"/>
    <w:rsid w:val="009C4101"/>
    <w:rsid w:val="009C418A"/>
    <w:rsid w:val="009C495D"/>
    <w:rsid w:val="009C525A"/>
    <w:rsid w:val="009C63AC"/>
    <w:rsid w:val="009C6B02"/>
    <w:rsid w:val="009C7270"/>
    <w:rsid w:val="009C75B7"/>
    <w:rsid w:val="009C7FA8"/>
    <w:rsid w:val="009D083F"/>
    <w:rsid w:val="009D0EE1"/>
    <w:rsid w:val="009D19B7"/>
    <w:rsid w:val="009D2390"/>
    <w:rsid w:val="009D2431"/>
    <w:rsid w:val="009D303C"/>
    <w:rsid w:val="009D33C3"/>
    <w:rsid w:val="009D3538"/>
    <w:rsid w:val="009D40A5"/>
    <w:rsid w:val="009D47EE"/>
    <w:rsid w:val="009D4C4C"/>
    <w:rsid w:val="009D4FBF"/>
    <w:rsid w:val="009D5771"/>
    <w:rsid w:val="009D62FD"/>
    <w:rsid w:val="009D6CB0"/>
    <w:rsid w:val="009E0C74"/>
    <w:rsid w:val="009E0C88"/>
    <w:rsid w:val="009E0CF3"/>
    <w:rsid w:val="009E186F"/>
    <w:rsid w:val="009E275A"/>
    <w:rsid w:val="009E2A4E"/>
    <w:rsid w:val="009E32B1"/>
    <w:rsid w:val="009E3E91"/>
    <w:rsid w:val="009E531E"/>
    <w:rsid w:val="009E663A"/>
    <w:rsid w:val="009E6A33"/>
    <w:rsid w:val="009E7B30"/>
    <w:rsid w:val="009F0B4B"/>
    <w:rsid w:val="009F19A1"/>
    <w:rsid w:val="009F1C59"/>
    <w:rsid w:val="009F1D8C"/>
    <w:rsid w:val="009F257D"/>
    <w:rsid w:val="009F2924"/>
    <w:rsid w:val="009F382D"/>
    <w:rsid w:val="009F4168"/>
    <w:rsid w:val="009F47AF"/>
    <w:rsid w:val="009F4FED"/>
    <w:rsid w:val="009F5B10"/>
    <w:rsid w:val="009F7782"/>
    <w:rsid w:val="009F7CDF"/>
    <w:rsid w:val="009F7F9D"/>
    <w:rsid w:val="00A00125"/>
    <w:rsid w:val="00A010BA"/>
    <w:rsid w:val="00A01B0A"/>
    <w:rsid w:val="00A01DE2"/>
    <w:rsid w:val="00A02290"/>
    <w:rsid w:val="00A03BC1"/>
    <w:rsid w:val="00A0512D"/>
    <w:rsid w:val="00A07AE7"/>
    <w:rsid w:val="00A07E88"/>
    <w:rsid w:val="00A10396"/>
    <w:rsid w:val="00A1140F"/>
    <w:rsid w:val="00A1199C"/>
    <w:rsid w:val="00A122DE"/>
    <w:rsid w:val="00A1350B"/>
    <w:rsid w:val="00A14558"/>
    <w:rsid w:val="00A14FFD"/>
    <w:rsid w:val="00A15A7C"/>
    <w:rsid w:val="00A1693D"/>
    <w:rsid w:val="00A17325"/>
    <w:rsid w:val="00A173AD"/>
    <w:rsid w:val="00A2018C"/>
    <w:rsid w:val="00A21037"/>
    <w:rsid w:val="00A21B8A"/>
    <w:rsid w:val="00A21F0D"/>
    <w:rsid w:val="00A227C5"/>
    <w:rsid w:val="00A23C39"/>
    <w:rsid w:val="00A24DFF"/>
    <w:rsid w:val="00A2549B"/>
    <w:rsid w:val="00A256DB"/>
    <w:rsid w:val="00A25C49"/>
    <w:rsid w:val="00A26A97"/>
    <w:rsid w:val="00A27EC9"/>
    <w:rsid w:val="00A31792"/>
    <w:rsid w:val="00A32824"/>
    <w:rsid w:val="00A32BA3"/>
    <w:rsid w:val="00A349C6"/>
    <w:rsid w:val="00A356E4"/>
    <w:rsid w:val="00A35867"/>
    <w:rsid w:val="00A4150D"/>
    <w:rsid w:val="00A44294"/>
    <w:rsid w:val="00A44888"/>
    <w:rsid w:val="00A44D96"/>
    <w:rsid w:val="00A44EF6"/>
    <w:rsid w:val="00A46AD1"/>
    <w:rsid w:val="00A46DDB"/>
    <w:rsid w:val="00A46EF3"/>
    <w:rsid w:val="00A47289"/>
    <w:rsid w:val="00A50A04"/>
    <w:rsid w:val="00A512C2"/>
    <w:rsid w:val="00A51663"/>
    <w:rsid w:val="00A51DE0"/>
    <w:rsid w:val="00A51DF5"/>
    <w:rsid w:val="00A51FA7"/>
    <w:rsid w:val="00A52441"/>
    <w:rsid w:val="00A530C9"/>
    <w:rsid w:val="00A53ED9"/>
    <w:rsid w:val="00A56525"/>
    <w:rsid w:val="00A573EC"/>
    <w:rsid w:val="00A57A32"/>
    <w:rsid w:val="00A57E5D"/>
    <w:rsid w:val="00A614EB"/>
    <w:rsid w:val="00A61621"/>
    <w:rsid w:val="00A61FBD"/>
    <w:rsid w:val="00A641B9"/>
    <w:rsid w:val="00A656BF"/>
    <w:rsid w:val="00A6651E"/>
    <w:rsid w:val="00A66E96"/>
    <w:rsid w:val="00A671A0"/>
    <w:rsid w:val="00A6723D"/>
    <w:rsid w:val="00A67AD5"/>
    <w:rsid w:val="00A7068E"/>
    <w:rsid w:val="00A7078E"/>
    <w:rsid w:val="00A707DF"/>
    <w:rsid w:val="00A71931"/>
    <w:rsid w:val="00A72E06"/>
    <w:rsid w:val="00A733FD"/>
    <w:rsid w:val="00A74C2B"/>
    <w:rsid w:val="00A76292"/>
    <w:rsid w:val="00A76971"/>
    <w:rsid w:val="00A76E58"/>
    <w:rsid w:val="00A77B28"/>
    <w:rsid w:val="00A80BDD"/>
    <w:rsid w:val="00A81457"/>
    <w:rsid w:val="00A81A44"/>
    <w:rsid w:val="00A81D08"/>
    <w:rsid w:val="00A8250C"/>
    <w:rsid w:val="00A83651"/>
    <w:rsid w:val="00A8426C"/>
    <w:rsid w:val="00A84824"/>
    <w:rsid w:val="00A852DD"/>
    <w:rsid w:val="00A85BD7"/>
    <w:rsid w:val="00A860D0"/>
    <w:rsid w:val="00A86E56"/>
    <w:rsid w:val="00A872B0"/>
    <w:rsid w:val="00A87C0B"/>
    <w:rsid w:val="00A9008F"/>
    <w:rsid w:val="00A91068"/>
    <w:rsid w:val="00A9181E"/>
    <w:rsid w:val="00A92024"/>
    <w:rsid w:val="00A923CF"/>
    <w:rsid w:val="00A93377"/>
    <w:rsid w:val="00A9395D"/>
    <w:rsid w:val="00A9438C"/>
    <w:rsid w:val="00A94924"/>
    <w:rsid w:val="00A94DFD"/>
    <w:rsid w:val="00A9537F"/>
    <w:rsid w:val="00A95BAD"/>
    <w:rsid w:val="00A95FF5"/>
    <w:rsid w:val="00A9679F"/>
    <w:rsid w:val="00AA08E8"/>
    <w:rsid w:val="00AA1177"/>
    <w:rsid w:val="00AA1A4A"/>
    <w:rsid w:val="00AA2F69"/>
    <w:rsid w:val="00AA42D3"/>
    <w:rsid w:val="00AA55F6"/>
    <w:rsid w:val="00AA594D"/>
    <w:rsid w:val="00AA6A9D"/>
    <w:rsid w:val="00AA6CE0"/>
    <w:rsid w:val="00AA6D1C"/>
    <w:rsid w:val="00AA7477"/>
    <w:rsid w:val="00AB00E9"/>
    <w:rsid w:val="00AB00FC"/>
    <w:rsid w:val="00AB04E1"/>
    <w:rsid w:val="00AB08A7"/>
    <w:rsid w:val="00AB0A28"/>
    <w:rsid w:val="00AB0F2A"/>
    <w:rsid w:val="00AB1629"/>
    <w:rsid w:val="00AB27BB"/>
    <w:rsid w:val="00AB2AD4"/>
    <w:rsid w:val="00AB2E75"/>
    <w:rsid w:val="00AB42FA"/>
    <w:rsid w:val="00AB46B9"/>
    <w:rsid w:val="00AB5470"/>
    <w:rsid w:val="00AB5EEA"/>
    <w:rsid w:val="00AB6560"/>
    <w:rsid w:val="00AB7809"/>
    <w:rsid w:val="00AC06F0"/>
    <w:rsid w:val="00AC0890"/>
    <w:rsid w:val="00AC0B50"/>
    <w:rsid w:val="00AC0D15"/>
    <w:rsid w:val="00AC18B8"/>
    <w:rsid w:val="00AC1C47"/>
    <w:rsid w:val="00AC2A7D"/>
    <w:rsid w:val="00AC3170"/>
    <w:rsid w:val="00AC3AC4"/>
    <w:rsid w:val="00AC4373"/>
    <w:rsid w:val="00AC701C"/>
    <w:rsid w:val="00AC7B57"/>
    <w:rsid w:val="00AD10D5"/>
    <w:rsid w:val="00AD2DCB"/>
    <w:rsid w:val="00AD3A42"/>
    <w:rsid w:val="00AD3BFC"/>
    <w:rsid w:val="00AD4A6E"/>
    <w:rsid w:val="00AD52C2"/>
    <w:rsid w:val="00AD5366"/>
    <w:rsid w:val="00AD5C72"/>
    <w:rsid w:val="00AD5DAC"/>
    <w:rsid w:val="00AD6423"/>
    <w:rsid w:val="00AD7374"/>
    <w:rsid w:val="00AD7639"/>
    <w:rsid w:val="00AD7851"/>
    <w:rsid w:val="00AE0FF7"/>
    <w:rsid w:val="00AE3FAC"/>
    <w:rsid w:val="00AE458A"/>
    <w:rsid w:val="00AE4604"/>
    <w:rsid w:val="00AE48DB"/>
    <w:rsid w:val="00AE5A80"/>
    <w:rsid w:val="00AE77FE"/>
    <w:rsid w:val="00AE7F98"/>
    <w:rsid w:val="00AF03D4"/>
    <w:rsid w:val="00AF16E2"/>
    <w:rsid w:val="00AF2B3F"/>
    <w:rsid w:val="00AF2C3D"/>
    <w:rsid w:val="00AF3A42"/>
    <w:rsid w:val="00AF3F8B"/>
    <w:rsid w:val="00AF4117"/>
    <w:rsid w:val="00AF4F83"/>
    <w:rsid w:val="00AF56AB"/>
    <w:rsid w:val="00AF7B47"/>
    <w:rsid w:val="00B003FF"/>
    <w:rsid w:val="00B00B03"/>
    <w:rsid w:val="00B010CC"/>
    <w:rsid w:val="00B01697"/>
    <w:rsid w:val="00B01A23"/>
    <w:rsid w:val="00B01F82"/>
    <w:rsid w:val="00B02AA4"/>
    <w:rsid w:val="00B04841"/>
    <w:rsid w:val="00B052DD"/>
    <w:rsid w:val="00B059D5"/>
    <w:rsid w:val="00B06851"/>
    <w:rsid w:val="00B071E9"/>
    <w:rsid w:val="00B07583"/>
    <w:rsid w:val="00B075F2"/>
    <w:rsid w:val="00B077E6"/>
    <w:rsid w:val="00B07DBD"/>
    <w:rsid w:val="00B10F9D"/>
    <w:rsid w:val="00B113CD"/>
    <w:rsid w:val="00B116CC"/>
    <w:rsid w:val="00B117D2"/>
    <w:rsid w:val="00B12692"/>
    <w:rsid w:val="00B12E95"/>
    <w:rsid w:val="00B12F06"/>
    <w:rsid w:val="00B1329B"/>
    <w:rsid w:val="00B15511"/>
    <w:rsid w:val="00B17E57"/>
    <w:rsid w:val="00B2023E"/>
    <w:rsid w:val="00B20371"/>
    <w:rsid w:val="00B20AC0"/>
    <w:rsid w:val="00B20D91"/>
    <w:rsid w:val="00B20FDA"/>
    <w:rsid w:val="00B2147D"/>
    <w:rsid w:val="00B21995"/>
    <w:rsid w:val="00B21F97"/>
    <w:rsid w:val="00B222C5"/>
    <w:rsid w:val="00B22C03"/>
    <w:rsid w:val="00B23065"/>
    <w:rsid w:val="00B233F9"/>
    <w:rsid w:val="00B24042"/>
    <w:rsid w:val="00B24325"/>
    <w:rsid w:val="00B24C0D"/>
    <w:rsid w:val="00B251AF"/>
    <w:rsid w:val="00B257D2"/>
    <w:rsid w:val="00B26002"/>
    <w:rsid w:val="00B2681C"/>
    <w:rsid w:val="00B2708A"/>
    <w:rsid w:val="00B271E7"/>
    <w:rsid w:val="00B27738"/>
    <w:rsid w:val="00B31A0D"/>
    <w:rsid w:val="00B31C04"/>
    <w:rsid w:val="00B31EC6"/>
    <w:rsid w:val="00B320AD"/>
    <w:rsid w:val="00B3598D"/>
    <w:rsid w:val="00B361C0"/>
    <w:rsid w:val="00B36A55"/>
    <w:rsid w:val="00B403C0"/>
    <w:rsid w:val="00B41257"/>
    <w:rsid w:val="00B41776"/>
    <w:rsid w:val="00B4232D"/>
    <w:rsid w:val="00B42377"/>
    <w:rsid w:val="00B42396"/>
    <w:rsid w:val="00B4266E"/>
    <w:rsid w:val="00B42AA5"/>
    <w:rsid w:val="00B43709"/>
    <w:rsid w:val="00B43F2D"/>
    <w:rsid w:val="00B4422D"/>
    <w:rsid w:val="00B44AC9"/>
    <w:rsid w:val="00B46DA7"/>
    <w:rsid w:val="00B47362"/>
    <w:rsid w:val="00B47979"/>
    <w:rsid w:val="00B47A74"/>
    <w:rsid w:val="00B47DE6"/>
    <w:rsid w:val="00B510BC"/>
    <w:rsid w:val="00B51DF5"/>
    <w:rsid w:val="00B52B02"/>
    <w:rsid w:val="00B52B70"/>
    <w:rsid w:val="00B56922"/>
    <w:rsid w:val="00B56B90"/>
    <w:rsid w:val="00B56F73"/>
    <w:rsid w:val="00B571CF"/>
    <w:rsid w:val="00B5744C"/>
    <w:rsid w:val="00B57AF2"/>
    <w:rsid w:val="00B60BC5"/>
    <w:rsid w:val="00B61502"/>
    <w:rsid w:val="00B622C9"/>
    <w:rsid w:val="00B62784"/>
    <w:rsid w:val="00B62F9C"/>
    <w:rsid w:val="00B6365D"/>
    <w:rsid w:val="00B6437C"/>
    <w:rsid w:val="00B64404"/>
    <w:rsid w:val="00B64AC9"/>
    <w:rsid w:val="00B65258"/>
    <w:rsid w:val="00B67222"/>
    <w:rsid w:val="00B7027D"/>
    <w:rsid w:val="00B71426"/>
    <w:rsid w:val="00B71A00"/>
    <w:rsid w:val="00B71A66"/>
    <w:rsid w:val="00B72A7D"/>
    <w:rsid w:val="00B72BC3"/>
    <w:rsid w:val="00B733A6"/>
    <w:rsid w:val="00B7401B"/>
    <w:rsid w:val="00B747DA"/>
    <w:rsid w:val="00B75D9B"/>
    <w:rsid w:val="00B765D8"/>
    <w:rsid w:val="00B766C6"/>
    <w:rsid w:val="00B7760F"/>
    <w:rsid w:val="00B77F8C"/>
    <w:rsid w:val="00B809BB"/>
    <w:rsid w:val="00B80EA0"/>
    <w:rsid w:val="00B81BA5"/>
    <w:rsid w:val="00B82404"/>
    <w:rsid w:val="00B8275E"/>
    <w:rsid w:val="00B83180"/>
    <w:rsid w:val="00B8385C"/>
    <w:rsid w:val="00B84197"/>
    <w:rsid w:val="00B844D1"/>
    <w:rsid w:val="00B84C71"/>
    <w:rsid w:val="00B852C4"/>
    <w:rsid w:val="00B91120"/>
    <w:rsid w:val="00B91351"/>
    <w:rsid w:val="00B91763"/>
    <w:rsid w:val="00B9242C"/>
    <w:rsid w:val="00B9315E"/>
    <w:rsid w:val="00B9353E"/>
    <w:rsid w:val="00B9417B"/>
    <w:rsid w:val="00B945A2"/>
    <w:rsid w:val="00B979CD"/>
    <w:rsid w:val="00BA1B48"/>
    <w:rsid w:val="00BA1FBF"/>
    <w:rsid w:val="00BA2136"/>
    <w:rsid w:val="00BA23EE"/>
    <w:rsid w:val="00BA2B9B"/>
    <w:rsid w:val="00BA316F"/>
    <w:rsid w:val="00BA3344"/>
    <w:rsid w:val="00BA3999"/>
    <w:rsid w:val="00BA3F8E"/>
    <w:rsid w:val="00BA4218"/>
    <w:rsid w:val="00BA4ACB"/>
    <w:rsid w:val="00BA5667"/>
    <w:rsid w:val="00BA6B34"/>
    <w:rsid w:val="00BA7C60"/>
    <w:rsid w:val="00BA7CE4"/>
    <w:rsid w:val="00BB0E57"/>
    <w:rsid w:val="00BB1077"/>
    <w:rsid w:val="00BB13A1"/>
    <w:rsid w:val="00BB35FB"/>
    <w:rsid w:val="00BB4FD5"/>
    <w:rsid w:val="00BB5593"/>
    <w:rsid w:val="00BB5615"/>
    <w:rsid w:val="00BB669A"/>
    <w:rsid w:val="00BB7464"/>
    <w:rsid w:val="00BB76EA"/>
    <w:rsid w:val="00BC03FB"/>
    <w:rsid w:val="00BC1510"/>
    <w:rsid w:val="00BC2907"/>
    <w:rsid w:val="00BC4D7E"/>
    <w:rsid w:val="00BC6779"/>
    <w:rsid w:val="00BC69EE"/>
    <w:rsid w:val="00BC6E08"/>
    <w:rsid w:val="00BC79A2"/>
    <w:rsid w:val="00BD2CA1"/>
    <w:rsid w:val="00BD3CB5"/>
    <w:rsid w:val="00BD4009"/>
    <w:rsid w:val="00BD42B6"/>
    <w:rsid w:val="00BD4861"/>
    <w:rsid w:val="00BD564D"/>
    <w:rsid w:val="00BD5B6E"/>
    <w:rsid w:val="00BD5E85"/>
    <w:rsid w:val="00BD7217"/>
    <w:rsid w:val="00BE0385"/>
    <w:rsid w:val="00BE0B33"/>
    <w:rsid w:val="00BE1385"/>
    <w:rsid w:val="00BE1D35"/>
    <w:rsid w:val="00BE31C5"/>
    <w:rsid w:val="00BE3416"/>
    <w:rsid w:val="00BE3FAB"/>
    <w:rsid w:val="00BE5ED3"/>
    <w:rsid w:val="00BE60BC"/>
    <w:rsid w:val="00BE628F"/>
    <w:rsid w:val="00BE6347"/>
    <w:rsid w:val="00BE7381"/>
    <w:rsid w:val="00BE7AE7"/>
    <w:rsid w:val="00BE7B25"/>
    <w:rsid w:val="00BF2849"/>
    <w:rsid w:val="00BF2C9F"/>
    <w:rsid w:val="00BF31C5"/>
    <w:rsid w:val="00BF37F8"/>
    <w:rsid w:val="00BF5A3B"/>
    <w:rsid w:val="00BF746B"/>
    <w:rsid w:val="00BF7579"/>
    <w:rsid w:val="00C00447"/>
    <w:rsid w:val="00C0051F"/>
    <w:rsid w:val="00C006E0"/>
    <w:rsid w:val="00C008A1"/>
    <w:rsid w:val="00C026DB"/>
    <w:rsid w:val="00C02DAD"/>
    <w:rsid w:val="00C03340"/>
    <w:rsid w:val="00C038E2"/>
    <w:rsid w:val="00C040E3"/>
    <w:rsid w:val="00C04BBF"/>
    <w:rsid w:val="00C053A9"/>
    <w:rsid w:val="00C05917"/>
    <w:rsid w:val="00C05AF0"/>
    <w:rsid w:val="00C05DC3"/>
    <w:rsid w:val="00C0649B"/>
    <w:rsid w:val="00C06BAD"/>
    <w:rsid w:val="00C07108"/>
    <w:rsid w:val="00C07E0C"/>
    <w:rsid w:val="00C07FC4"/>
    <w:rsid w:val="00C10F4A"/>
    <w:rsid w:val="00C11A12"/>
    <w:rsid w:val="00C125C2"/>
    <w:rsid w:val="00C12C6D"/>
    <w:rsid w:val="00C136FC"/>
    <w:rsid w:val="00C14C77"/>
    <w:rsid w:val="00C15A77"/>
    <w:rsid w:val="00C17C9F"/>
    <w:rsid w:val="00C2039C"/>
    <w:rsid w:val="00C23317"/>
    <w:rsid w:val="00C23C82"/>
    <w:rsid w:val="00C249B6"/>
    <w:rsid w:val="00C24AC2"/>
    <w:rsid w:val="00C2511A"/>
    <w:rsid w:val="00C2627F"/>
    <w:rsid w:val="00C265A5"/>
    <w:rsid w:val="00C26CCA"/>
    <w:rsid w:val="00C2754C"/>
    <w:rsid w:val="00C27895"/>
    <w:rsid w:val="00C303AC"/>
    <w:rsid w:val="00C338C6"/>
    <w:rsid w:val="00C3425A"/>
    <w:rsid w:val="00C34974"/>
    <w:rsid w:val="00C359B1"/>
    <w:rsid w:val="00C35F4F"/>
    <w:rsid w:val="00C3672A"/>
    <w:rsid w:val="00C37536"/>
    <w:rsid w:val="00C37A87"/>
    <w:rsid w:val="00C4002B"/>
    <w:rsid w:val="00C40F88"/>
    <w:rsid w:val="00C41FE5"/>
    <w:rsid w:val="00C439A5"/>
    <w:rsid w:val="00C444A4"/>
    <w:rsid w:val="00C44E0E"/>
    <w:rsid w:val="00C452B9"/>
    <w:rsid w:val="00C45946"/>
    <w:rsid w:val="00C45C11"/>
    <w:rsid w:val="00C45DB4"/>
    <w:rsid w:val="00C46285"/>
    <w:rsid w:val="00C46D2B"/>
    <w:rsid w:val="00C47C21"/>
    <w:rsid w:val="00C47C36"/>
    <w:rsid w:val="00C5018A"/>
    <w:rsid w:val="00C5072C"/>
    <w:rsid w:val="00C5115D"/>
    <w:rsid w:val="00C51334"/>
    <w:rsid w:val="00C513A9"/>
    <w:rsid w:val="00C51488"/>
    <w:rsid w:val="00C539EC"/>
    <w:rsid w:val="00C55121"/>
    <w:rsid w:val="00C55B4D"/>
    <w:rsid w:val="00C56ABB"/>
    <w:rsid w:val="00C60945"/>
    <w:rsid w:val="00C61C5F"/>
    <w:rsid w:val="00C6252C"/>
    <w:rsid w:val="00C63318"/>
    <w:rsid w:val="00C64414"/>
    <w:rsid w:val="00C6463E"/>
    <w:rsid w:val="00C64790"/>
    <w:rsid w:val="00C647D4"/>
    <w:rsid w:val="00C66674"/>
    <w:rsid w:val="00C67345"/>
    <w:rsid w:val="00C7061D"/>
    <w:rsid w:val="00C72972"/>
    <w:rsid w:val="00C72BC4"/>
    <w:rsid w:val="00C72D17"/>
    <w:rsid w:val="00C72ED1"/>
    <w:rsid w:val="00C73E8A"/>
    <w:rsid w:val="00C75D2A"/>
    <w:rsid w:val="00C76328"/>
    <w:rsid w:val="00C76333"/>
    <w:rsid w:val="00C7694E"/>
    <w:rsid w:val="00C77428"/>
    <w:rsid w:val="00C80187"/>
    <w:rsid w:val="00C807BA"/>
    <w:rsid w:val="00C81C4E"/>
    <w:rsid w:val="00C821D7"/>
    <w:rsid w:val="00C82984"/>
    <w:rsid w:val="00C82993"/>
    <w:rsid w:val="00C82FE9"/>
    <w:rsid w:val="00C8438F"/>
    <w:rsid w:val="00C84DBA"/>
    <w:rsid w:val="00C84F6B"/>
    <w:rsid w:val="00C85568"/>
    <w:rsid w:val="00C86760"/>
    <w:rsid w:val="00C90CCF"/>
    <w:rsid w:val="00C90E53"/>
    <w:rsid w:val="00C91AC2"/>
    <w:rsid w:val="00C91F7D"/>
    <w:rsid w:val="00C9269D"/>
    <w:rsid w:val="00C92766"/>
    <w:rsid w:val="00C94A51"/>
    <w:rsid w:val="00C94E32"/>
    <w:rsid w:val="00C978E2"/>
    <w:rsid w:val="00CA02A9"/>
    <w:rsid w:val="00CA1353"/>
    <w:rsid w:val="00CA1C10"/>
    <w:rsid w:val="00CA2C86"/>
    <w:rsid w:val="00CA3378"/>
    <w:rsid w:val="00CA3EE0"/>
    <w:rsid w:val="00CA4208"/>
    <w:rsid w:val="00CA54DE"/>
    <w:rsid w:val="00CA5512"/>
    <w:rsid w:val="00CA66AC"/>
    <w:rsid w:val="00CA6D5B"/>
    <w:rsid w:val="00CA7F87"/>
    <w:rsid w:val="00CB014B"/>
    <w:rsid w:val="00CB0627"/>
    <w:rsid w:val="00CB1364"/>
    <w:rsid w:val="00CB4D50"/>
    <w:rsid w:val="00CB55CA"/>
    <w:rsid w:val="00CB571E"/>
    <w:rsid w:val="00CB5990"/>
    <w:rsid w:val="00CB6A9B"/>
    <w:rsid w:val="00CC0E76"/>
    <w:rsid w:val="00CC0F59"/>
    <w:rsid w:val="00CC240F"/>
    <w:rsid w:val="00CC2771"/>
    <w:rsid w:val="00CC2A20"/>
    <w:rsid w:val="00CC30D1"/>
    <w:rsid w:val="00CC3858"/>
    <w:rsid w:val="00CC3AA1"/>
    <w:rsid w:val="00CC582B"/>
    <w:rsid w:val="00CC59BF"/>
    <w:rsid w:val="00CC5C73"/>
    <w:rsid w:val="00CD05EA"/>
    <w:rsid w:val="00CD1291"/>
    <w:rsid w:val="00CD1C4B"/>
    <w:rsid w:val="00CD2788"/>
    <w:rsid w:val="00CD2B0C"/>
    <w:rsid w:val="00CD2F49"/>
    <w:rsid w:val="00CD37B5"/>
    <w:rsid w:val="00CD586E"/>
    <w:rsid w:val="00CD68CF"/>
    <w:rsid w:val="00CD6930"/>
    <w:rsid w:val="00CD6984"/>
    <w:rsid w:val="00CD69F8"/>
    <w:rsid w:val="00CD6CB2"/>
    <w:rsid w:val="00CD749D"/>
    <w:rsid w:val="00CE11C7"/>
    <w:rsid w:val="00CE1396"/>
    <w:rsid w:val="00CE4CC6"/>
    <w:rsid w:val="00CE59AB"/>
    <w:rsid w:val="00CE5D19"/>
    <w:rsid w:val="00CE5E95"/>
    <w:rsid w:val="00CE66BE"/>
    <w:rsid w:val="00CE73A7"/>
    <w:rsid w:val="00CE7645"/>
    <w:rsid w:val="00CF0417"/>
    <w:rsid w:val="00CF106A"/>
    <w:rsid w:val="00CF2041"/>
    <w:rsid w:val="00CF2880"/>
    <w:rsid w:val="00CF29F2"/>
    <w:rsid w:val="00CF2F64"/>
    <w:rsid w:val="00CF3085"/>
    <w:rsid w:val="00CF5216"/>
    <w:rsid w:val="00CF5329"/>
    <w:rsid w:val="00CF5A18"/>
    <w:rsid w:val="00CF5E20"/>
    <w:rsid w:val="00CF66E9"/>
    <w:rsid w:val="00CF6882"/>
    <w:rsid w:val="00CF6EFC"/>
    <w:rsid w:val="00CF712D"/>
    <w:rsid w:val="00CF714A"/>
    <w:rsid w:val="00CF7DDF"/>
    <w:rsid w:val="00D003B9"/>
    <w:rsid w:val="00D00E16"/>
    <w:rsid w:val="00D01E95"/>
    <w:rsid w:val="00D01FAD"/>
    <w:rsid w:val="00D02B65"/>
    <w:rsid w:val="00D02F42"/>
    <w:rsid w:val="00D03D16"/>
    <w:rsid w:val="00D05AE7"/>
    <w:rsid w:val="00D069A4"/>
    <w:rsid w:val="00D0716D"/>
    <w:rsid w:val="00D07191"/>
    <w:rsid w:val="00D07349"/>
    <w:rsid w:val="00D07DF7"/>
    <w:rsid w:val="00D07FDF"/>
    <w:rsid w:val="00D100FC"/>
    <w:rsid w:val="00D1172A"/>
    <w:rsid w:val="00D11A5D"/>
    <w:rsid w:val="00D11C0D"/>
    <w:rsid w:val="00D1360F"/>
    <w:rsid w:val="00D13D22"/>
    <w:rsid w:val="00D1423C"/>
    <w:rsid w:val="00D14A83"/>
    <w:rsid w:val="00D16EA2"/>
    <w:rsid w:val="00D1703A"/>
    <w:rsid w:val="00D17068"/>
    <w:rsid w:val="00D17228"/>
    <w:rsid w:val="00D1797C"/>
    <w:rsid w:val="00D2108F"/>
    <w:rsid w:val="00D222A7"/>
    <w:rsid w:val="00D23139"/>
    <w:rsid w:val="00D2345C"/>
    <w:rsid w:val="00D25B94"/>
    <w:rsid w:val="00D26E40"/>
    <w:rsid w:val="00D27026"/>
    <w:rsid w:val="00D275AD"/>
    <w:rsid w:val="00D275EF"/>
    <w:rsid w:val="00D27F53"/>
    <w:rsid w:val="00D30876"/>
    <w:rsid w:val="00D30A6A"/>
    <w:rsid w:val="00D30EEF"/>
    <w:rsid w:val="00D30F7E"/>
    <w:rsid w:val="00D319FF"/>
    <w:rsid w:val="00D33C3B"/>
    <w:rsid w:val="00D351AA"/>
    <w:rsid w:val="00D358E9"/>
    <w:rsid w:val="00D401C6"/>
    <w:rsid w:val="00D409D8"/>
    <w:rsid w:val="00D40B91"/>
    <w:rsid w:val="00D43723"/>
    <w:rsid w:val="00D43A5B"/>
    <w:rsid w:val="00D45234"/>
    <w:rsid w:val="00D466E4"/>
    <w:rsid w:val="00D46829"/>
    <w:rsid w:val="00D46D43"/>
    <w:rsid w:val="00D47F44"/>
    <w:rsid w:val="00D51227"/>
    <w:rsid w:val="00D515FD"/>
    <w:rsid w:val="00D51C46"/>
    <w:rsid w:val="00D51EEC"/>
    <w:rsid w:val="00D52507"/>
    <w:rsid w:val="00D5261B"/>
    <w:rsid w:val="00D53FA4"/>
    <w:rsid w:val="00D544A4"/>
    <w:rsid w:val="00D546E6"/>
    <w:rsid w:val="00D54F13"/>
    <w:rsid w:val="00D5500A"/>
    <w:rsid w:val="00D561B1"/>
    <w:rsid w:val="00D56644"/>
    <w:rsid w:val="00D57D85"/>
    <w:rsid w:val="00D600A3"/>
    <w:rsid w:val="00D604C1"/>
    <w:rsid w:val="00D60FDE"/>
    <w:rsid w:val="00D61DE6"/>
    <w:rsid w:val="00D62016"/>
    <w:rsid w:val="00D6274B"/>
    <w:rsid w:val="00D62D06"/>
    <w:rsid w:val="00D63B16"/>
    <w:rsid w:val="00D64C8F"/>
    <w:rsid w:val="00D64F0C"/>
    <w:rsid w:val="00D65CE0"/>
    <w:rsid w:val="00D67580"/>
    <w:rsid w:val="00D67B8B"/>
    <w:rsid w:val="00D67CFA"/>
    <w:rsid w:val="00D70BD4"/>
    <w:rsid w:val="00D710E3"/>
    <w:rsid w:val="00D71F39"/>
    <w:rsid w:val="00D7239A"/>
    <w:rsid w:val="00D7290E"/>
    <w:rsid w:val="00D731B3"/>
    <w:rsid w:val="00D7447D"/>
    <w:rsid w:val="00D749A2"/>
    <w:rsid w:val="00D74A54"/>
    <w:rsid w:val="00D74C9F"/>
    <w:rsid w:val="00D75207"/>
    <w:rsid w:val="00D756D9"/>
    <w:rsid w:val="00D75C41"/>
    <w:rsid w:val="00D76236"/>
    <w:rsid w:val="00D7633B"/>
    <w:rsid w:val="00D76E28"/>
    <w:rsid w:val="00D775F5"/>
    <w:rsid w:val="00D7787B"/>
    <w:rsid w:val="00D8044E"/>
    <w:rsid w:val="00D804BD"/>
    <w:rsid w:val="00D80A82"/>
    <w:rsid w:val="00D82C21"/>
    <w:rsid w:val="00D84B5C"/>
    <w:rsid w:val="00D84C9E"/>
    <w:rsid w:val="00D84DF8"/>
    <w:rsid w:val="00D8548F"/>
    <w:rsid w:val="00D85812"/>
    <w:rsid w:val="00D8615A"/>
    <w:rsid w:val="00D86DA2"/>
    <w:rsid w:val="00D878D6"/>
    <w:rsid w:val="00D903C6"/>
    <w:rsid w:val="00D91007"/>
    <w:rsid w:val="00D912E1"/>
    <w:rsid w:val="00D92292"/>
    <w:rsid w:val="00D93E3A"/>
    <w:rsid w:val="00D94C30"/>
    <w:rsid w:val="00D9773E"/>
    <w:rsid w:val="00D97F20"/>
    <w:rsid w:val="00DA0A13"/>
    <w:rsid w:val="00DA0F14"/>
    <w:rsid w:val="00DA2561"/>
    <w:rsid w:val="00DA29C2"/>
    <w:rsid w:val="00DA2EA9"/>
    <w:rsid w:val="00DA374A"/>
    <w:rsid w:val="00DA3C98"/>
    <w:rsid w:val="00DA41BC"/>
    <w:rsid w:val="00DA4702"/>
    <w:rsid w:val="00DA586C"/>
    <w:rsid w:val="00DA5EC0"/>
    <w:rsid w:val="00DA6D2C"/>
    <w:rsid w:val="00DA7299"/>
    <w:rsid w:val="00DA7362"/>
    <w:rsid w:val="00DB04C0"/>
    <w:rsid w:val="00DB0D69"/>
    <w:rsid w:val="00DB1C34"/>
    <w:rsid w:val="00DB2099"/>
    <w:rsid w:val="00DB2588"/>
    <w:rsid w:val="00DB2ED5"/>
    <w:rsid w:val="00DB3B4E"/>
    <w:rsid w:val="00DB58CB"/>
    <w:rsid w:val="00DB5B12"/>
    <w:rsid w:val="00DB600E"/>
    <w:rsid w:val="00DB7D07"/>
    <w:rsid w:val="00DC0414"/>
    <w:rsid w:val="00DC0CF7"/>
    <w:rsid w:val="00DC12A2"/>
    <w:rsid w:val="00DC1A90"/>
    <w:rsid w:val="00DC2EAD"/>
    <w:rsid w:val="00DC4169"/>
    <w:rsid w:val="00DC4182"/>
    <w:rsid w:val="00DC4360"/>
    <w:rsid w:val="00DC47A6"/>
    <w:rsid w:val="00DC51A1"/>
    <w:rsid w:val="00DC7BF5"/>
    <w:rsid w:val="00DD231C"/>
    <w:rsid w:val="00DD2FE2"/>
    <w:rsid w:val="00DD3D41"/>
    <w:rsid w:val="00DD4648"/>
    <w:rsid w:val="00DD4D31"/>
    <w:rsid w:val="00DD4EA4"/>
    <w:rsid w:val="00DD7409"/>
    <w:rsid w:val="00DD7E51"/>
    <w:rsid w:val="00DE05E9"/>
    <w:rsid w:val="00DE1959"/>
    <w:rsid w:val="00DE2F8E"/>
    <w:rsid w:val="00DE31C5"/>
    <w:rsid w:val="00DE329F"/>
    <w:rsid w:val="00DE37C5"/>
    <w:rsid w:val="00DE4453"/>
    <w:rsid w:val="00DE4714"/>
    <w:rsid w:val="00DE4BCE"/>
    <w:rsid w:val="00DE4EA5"/>
    <w:rsid w:val="00DE56CD"/>
    <w:rsid w:val="00DE6F2A"/>
    <w:rsid w:val="00DE733F"/>
    <w:rsid w:val="00DF0071"/>
    <w:rsid w:val="00DF2E6F"/>
    <w:rsid w:val="00DF3BA1"/>
    <w:rsid w:val="00DF4985"/>
    <w:rsid w:val="00DF53BC"/>
    <w:rsid w:val="00DF5B34"/>
    <w:rsid w:val="00E0052D"/>
    <w:rsid w:val="00E00822"/>
    <w:rsid w:val="00E014D5"/>
    <w:rsid w:val="00E01CEE"/>
    <w:rsid w:val="00E026E2"/>
    <w:rsid w:val="00E02955"/>
    <w:rsid w:val="00E040EA"/>
    <w:rsid w:val="00E045B5"/>
    <w:rsid w:val="00E05A13"/>
    <w:rsid w:val="00E05E57"/>
    <w:rsid w:val="00E05E91"/>
    <w:rsid w:val="00E074CA"/>
    <w:rsid w:val="00E1079E"/>
    <w:rsid w:val="00E10F88"/>
    <w:rsid w:val="00E116D0"/>
    <w:rsid w:val="00E13516"/>
    <w:rsid w:val="00E1366F"/>
    <w:rsid w:val="00E1447C"/>
    <w:rsid w:val="00E14494"/>
    <w:rsid w:val="00E145E1"/>
    <w:rsid w:val="00E14972"/>
    <w:rsid w:val="00E155CE"/>
    <w:rsid w:val="00E16958"/>
    <w:rsid w:val="00E21EBE"/>
    <w:rsid w:val="00E226EC"/>
    <w:rsid w:val="00E22C42"/>
    <w:rsid w:val="00E24AD8"/>
    <w:rsid w:val="00E25075"/>
    <w:rsid w:val="00E25516"/>
    <w:rsid w:val="00E25582"/>
    <w:rsid w:val="00E270E7"/>
    <w:rsid w:val="00E271ED"/>
    <w:rsid w:val="00E272B3"/>
    <w:rsid w:val="00E273F6"/>
    <w:rsid w:val="00E313F3"/>
    <w:rsid w:val="00E315B1"/>
    <w:rsid w:val="00E32133"/>
    <w:rsid w:val="00E32AC6"/>
    <w:rsid w:val="00E33832"/>
    <w:rsid w:val="00E33ED7"/>
    <w:rsid w:val="00E33EDA"/>
    <w:rsid w:val="00E3462B"/>
    <w:rsid w:val="00E35E64"/>
    <w:rsid w:val="00E36590"/>
    <w:rsid w:val="00E36E51"/>
    <w:rsid w:val="00E41025"/>
    <w:rsid w:val="00E42945"/>
    <w:rsid w:val="00E43768"/>
    <w:rsid w:val="00E43913"/>
    <w:rsid w:val="00E44227"/>
    <w:rsid w:val="00E44884"/>
    <w:rsid w:val="00E45365"/>
    <w:rsid w:val="00E472E2"/>
    <w:rsid w:val="00E502FE"/>
    <w:rsid w:val="00E51B7C"/>
    <w:rsid w:val="00E51B82"/>
    <w:rsid w:val="00E51EB0"/>
    <w:rsid w:val="00E5205E"/>
    <w:rsid w:val="00E5394A"/>
    <w:rsid w:val="00E54174"/>
    <w:rsid w:val="00E545F6"/>
    <w:rsid w:val="00E54745"/>
    <w:rsid w:val="00E555F6"/>
    <w:rsid w:val="00E55D6A"/>
    <w:rsid w:val="00E571EB"/>
    <w:rsid w:val="00E57C80"/>
    <w:rsid w:val="00E60E33"/>
    <w:rsid w:val="00E61251"/>
    <w:rsid w:val="00E62027"/>
    <w:rsid w:val="00E6203D"/>
    <w:rsid w:val="00E627E7"/>
    <w:rsid w:val="00E629AB"/>
    <w:rsid w:val="00E62B1E"/>
    <w:rsid w:val="00E62CBA"/>
    <w:rsid w:val="00E64FC4"/>
    <w:rsid w:val="00E656CE"/>
    <w:rsid w:val="00E66129"/>
    <w:rsid w:val="00E66491"/>
    <w:rsid w:val="00E664FF"/>
    <w:rsid w:val="00E66902"/>
    <w:rsid w:val="00E67567"/>
    <w:rsid w:val="00E7041D"/>
    <w:rsid w:val="00E70AC0"/>
    <w:rsid w:val="00E70E6C"/>
    <w:rsid w:val="00E710E7"/>
    <w:rsid w:val="00E71232"/>
    <w:rsid w:val="00E7131A"/>
    <w:rsid w:val="00E7164B"/>
    <w:rsid w:val="00E723D5"/>
    <w:rsid w:val="00E730C7"/>
    <w:rsid w:val="00E73299"/>
    <w:rsid w:val="00E7544E"/>
    <w:rsid w:val="00E75609"/>
    <w:rsid w:val="00E7574D"/>
    <w:rsid w:val="00E80403"/>
    <w:rsid w:val="00E8052E"/>
    <w:rsid w:val="00E80C2C"/>
    <w:rsid w:val="00E80D78"/>
    <w:rsid w:val="00E8165E"/>
    <w:rsid w:val="00E8192F"/>
    <w:rsid w:val="00E831AB"/>
    <w:rsid w:val="00E83B55"/>
    <w:rsid w:val="00E83D5D"/>
    <w:rsid w:val="00E84525"/>
    <w:rsid w:val="00E847D7"/>
    <w:rsid w:val="00E852F2"/>
    <w:rsid w:val="00E856A1"/>
    <w:rsid w:val="00E85717"/>
    <w:rsid w:val="00E85AF6"/>
    <w:rsid w:val="00E85CDD"/>
    <w:rsid w:val="00E86D56"/>
    <w:rsid w:val="00E873C2"/>
    <w:rsid w:val="00E9155C"/>
    <w:rsid w:val="00E917FB"/>
    <w:rsid w:val="00E91AE5"/>
    <w:rsid w:val="00E91D07"/>
    <w:rsid w:val="00E9243B"/>
    <w:rsid w:val="00E93CAA"/>
    <w:rsid w:val="00E9418E"/>
    <w:rsid w:val="00E94E25"/>
    <w:rsid w:val="00E95448"/>
    <w:rsid w:val="00EA0C37"/>
    <w:rsid w:val="00EA0DA3"/>
    <w:rsid w:val="00EA10EE"/>
    <w:rsid w:val="00EA1C99"/>
    <w:rsid w:val="00EA20E1"/>
    <w:rsid w:val="00EA2CE5"/>
    <w:rsid w:val="00EA490A"/>
    <w:rsid w:val="00EA565B"/>
    <w:rsid w:val="00EA669F"/>
    <w:rsid w:val="00EA6B28"/>
    <w:rsid w:val="00EA7051"/>
    <w:rsid w:val="00EB0857"/>
    <w:rsid w:val="00EB1075"/>
    <w:rsid w:val="00EB1A90"/>
    <w:rsid w:val="00EB43B6"/>
    <w:rsid w:val="00EB4409"/>
    <w:rsid w:val="00EB4923"/>
    <w:rsid w:val="00EB49EE"/>
    <w:rsid w:val="00EB5176"/>
    <w:rsid w:val="00EB54C6"/>
    <w:rsid w:val="00EB6045"/>
    <w:rsid w:val="00EB621C"/>
    <w:rsid w:val="00EB78F9"/>
    <w:rsid w:val="00EC0423"/>
    <w:rsid w:val="00EC0BFF"/>
    <w:rsid w:val="00EC1F3D"/>
    <w:rsid w:val="00EC264E"/>
    <w:rsid w:val="00EC307D"/>
    <w:rsid w:val="00EC41C6"/>
    <w:rsid w:val="00EC4453"/>
    <w:rsid w:val="00EC53C7"/>
    <w:rsid w:val="00EC5F61"/>
    <w:rsid w:val="00EC6126"/>
    <w:rsid w:val="00EC6320"/>
    <w:rsid w:val="00EC72A3"/>
    <w:rsid w:val="00EC7BBA"/>
    <w:rsid w:val="00ED0906"/>
    <w:rsid w:val="00ED0FA7"/>
    <w:rsid w:val="00ED1FCA"/>
    <w:rsid w:val="00ED3027"/>
    <w:rsid w:val="00ED3448"/>
    <w:rsid w:val="00ED3736"/>
    <w:rsid w:val="00ED3965"/>
    <w:rsid w:val="00ED48AC"/>
    <w:rsid w:val="00ED4BBA"/>
    <w:rsid w:val="00ED5267"/>
    <w:rsid w:val="00ED5C5E"/>
    <w:rsid w:val="00ED6295"/>
    <w:rsid w:val="00ED6AE4"/>
    <w:rsid w:val="00ED78A6"/>
    <w:rsid w:val="00ED79F8"/>
    <w:rsid w:val="00ED7B85"/>
    <w:rsid w:val="00ED7DE7"/>
    <w:rsid w:val="00EE014F"/>
    <w:rsid w:val="00EE0CBB"/>
    <w:rsid w:val="00EE0F2C"/>
    <w:rsid w:val="00EE1DDD"/>
    <w:rsid w:val="00EE20FB"/>
    <w:rsid w:val="00EE21B0"/>
    <w:rsid w:val="00EE2280"/>
    <w:rsid w:val="00EE2D13"/>
    <w:rsid w:val="00EE2F67"/>
    <w:rsid w:val="00EE3372"/>
    <w:rsid w:val="00EE3A34"/>
    <w:rsid w:val="00EE3A3B"/>
    <w:rsid w:val="00EE4767"/>
    <w:rsid w:val="00EE4CBE"/>
    <w:rsid w:val="00EE71A1"/>
    <w:rsid w:val="00EE72F1"/>
    <w:rsid w:val="00EE745A"/>
    <w:rsid w:val="00EE76B8"/>
    <w:rsid w:val="00EE7B29"/>
    <w:rsid w:val="00EF06EC"/>
    <w:rsid w:val="00EF0D00"/>
    <w:rsid w:val="00EF2303"/>
    <w:rsid w:val="00EF23F7"/>
    <w:rsid w:val="00EF3689"/>
    <w:rsid w:val="00EF41F4"/>
    <w:rsid w:val="00EF438A"/>
    <w:rsid w:val="00EF44B8"/>
    <w:rsid w:val="00EF44BC"/>
    <w:rsid w:val="00EF55B6"/>
    <w:rsid w:val="00EF5BCC"/>
    <w:rsid w:val="00EF6049"/>
    <w:rsid w:val="00EF613E"/>
    <w:rsid w:val="00EF61C7"/>
    <w:rsid w:val="00EF6DE0"/>
    <w:rsid w:val="00EF75F7"/>
    <w:rsid w:val="00EF7E22"/>
    <w:rsid w:val="00F00150"/>
    <w:rsid w:val="00F0463B"/>
    <w:rsid w:val="00F04ADA"/>
    <w:rsid w:val="00F060E5"/>
    <w:rsid w:val="00F060FF"/>
    <w:rsid w:val="00F1037B"/>
    <w:rsid w:val="00F1116E"/>
    <w:rsid w:val="00F111F1"/>
    <w:rsid w:val="00F113A0"/>
    <w:rsid w:val="00F11768"/>
    <w:rsid w:val="00F120A6"/>
    <w:rsid w:val="00F12A5F"/>
    <w:rsid w:val="00F12B37"/>
    <w:rsid w:val="00F12E59"/>
    <w:rsid w:val="00F13919"/>
    <w:rsid w:val="00F13E50"/>
    <w:rsid w:val="00F1530F"/>
    <w:rsid w:val="00F15512"/>
    <w:rsid w:val="00F15BC5"/>
    <w:rsid w:val="00F15BF6"/>
    <w:rsid w:val="00F16125"/>
    <w:rsid w:val="00F16401"/>
    <w:rsid w:val="00F175C6"/>
    <w:rsid w:val="00F1778E"/>
    <w:rsid w:val="00F20D02"/>
    <w:rsid w:val="00F232DA"/>
    <w:rsid w:val="00F239E2"/>
    <w:rsid w:val="00F23C9A"/>
    <w:rsid w:val="00F25D6F"/>
    <w:rsid w:val="00F2669C"/>
    <w:rsid w:val="00F26D3A"/>
    <w:rsid w:val="00F3000D"/>
    <w:rsid w:val="00F30165"/>
    <w:rsid w:val="00F305BA"/>
    <w:rsid w:val="00F30A8E"/>
    <w:rsid w:val="00F30D1F"/>
    <w:rsid w:val="00F3131D"/>
    <w:rsid w:val="00F3132F"/>
    <w:rsid w:val="00F33DBB"/>
    <w:rsid w:val="00F3430A"/>
    <w:rsid w:val="00F354F4"/>
    <w:rsid w:val="00F35C67"/>
    <w:rsid w:val="00F36D41"/>
    <w:rsid w:val="00F379B6"/>
    <w:rsid w:val="00F407AE"/>
    <w:rsid w:val="00F41B09"/>
    <w:rsid w:val="00F42238"/>
    <w:rsid w:val="00F43C10"/>
    <w:rsid w:val="00F45264"/>
    <w:rsid w:val="00F45EBE"/>
    <w:rsid w:val="00F45EFF"/>
    <w:rsid w:val="00F464D5"/>
    <w:rsid w:val="00F502B5"/>
    <w:rsid w:val="00F50B05"/>
    <w:rsid w:val="00F516DC"/>
    <w:rsid w:val="00F5179F"/>
    <w:rsid w:val="00F520C2"/>
    <w:rsid w:val="00F525D4"/>
    <w:rsid w:val="00F53069"/>
    <w:rsid w:val="00F53CE0"/>
    <w:rsid w:val="00F53D21"/>
    <w:rsid w:val="00F54044"/>
    <w:rsid w:val="00F54491"/>
    <w:rsid w:val="00F544C2"/>
    <w:rsid w:val="00F548EF"/>
    <w:rsid w:val="00F550F6"/>
    <w:rsid w:val="00F55EAF"/>
    <w:rsid w:val="00F5627B"/>
    <w:rsid w:val="00F56B35"/>
    <w:rsid w:val="00F630CC"/>
    <w:rsid w:val="00F645A2"/>
    <w:rsid w:val="00F64D7E"/>
    <w:rsid w:val="00F65C8F"/>
    <w:rsid w:val="00F65E5B"/>
    <w:rsid w:val="00F65F59"/>
    <w:rsid w:val="00F66150"/>
    <w:rsid w:val="00F667DB"/>
    <w:rsid w:val="00F67F44"/>
    <w:rsid w:val="00F71381"/>
    <w:rsid w:val="00F726B1"/>
    <w:rsid w:val="00F72AAB"/>
    <w:rsid w:val="00F738A5"/>
    <w:rsid w:val="00F73BF2"/>
    <w:rsid w:val="00F74109"/>
    <w:rsid w:val="00F75A5C"/>
    <w:rsid w:val="00F77142"/>
    <w:rsid w:val="00F77A98"/>
    <w:rsid w:val="00F77A9A"/>
    <w:rsid w:val="00F77D5F"/>
    <w:rsid w:val="00F80D35"/>
    <w:rsid w:val="00F81983"/>
    <w:rsid w:val="00F8201C"/>
    <w:rsid w:val="00F83C8F"/>
    <w:rsid w:val="00F84F8E"/>
    <w:rsid w:val="00F85CF7"/>
    <w:rsid w:val="00F87174"/>
    <w:rsid w:val="00F90B98"/>
    <w:rsid w:val="00F91372"/>
    <w:rsid w:val="00F928FA"/>
    <w:rsid w:val="00F92DE3"/>
    <w:rsid w:val="00F941E9"/>
    <w:rsid w:val="00F94DA1"/>
    <w:rsid w:val="00F950B1"/>
    <w:rsid w:val="00F96708"/>
    <w:rsid w:val="00F96CCD"/>
    <w:rsid w:val="00F96D95"/>
    <w:rsid w:val="00F96EEF"/>
    <w:rsid w:val="00F97A7D"/>
    <w:rsid w:val="00FA211E"/>
    <w:rsid w:val="00FA2E0E"/>
    <w:rsid w:val="00FA43DC"/>
    <w:rsid w:val="00FA4A25"/>
    <w:rsid w:val="00FA592E"/>
    <w:rsid w:val="00FA6B9A"/>
    <w:rsid w:val="00FA7BE0"/>
    <w:rsid w:val="00FA7FF0"/>
    <w:rsid w:val="00FB01D3"/>
    <w:rsid w:val="00FB0970"/>
    <w:rsid w:val="00FB1110"/>
    <w:rsid w:val="00FB1BCF"/>
    <w:rsid w:val="00FB1DCB"/>
    <w:rsid w:val="00FB1FF7"/>
    <w:rsid w:val="00FB2B04"/>
    <w:rsid w:val="00FB352F"/>
    <w:rsid w:val="00FB44A8"/>
    <w:rsid w:val="00FB574C"/>
    <w:rsid w:val="00FB589A"/>
    <w:rsid w:val="00FB5A84"/>
    <w:rsid w:val="00FB5D96"/>
    <w:rsid w:val="00FB63CE"/>
    <w:rsid w:val="00FB6E7E"/>
    <w:rsid w:val="00FB7354"/>
    <w:rsid w:val="00FC0787"/>
    <w:rsid w:val="00FC0DBF"/>
    <w:rsid w:val="00FC112A"/>
    <w:rsid w:val="00FC17FF"/>
    <w:rsid w:val="00FC1D30"/>
    <w:rsid w:val="00FC1DBE"/>
    <w:rsid w:val="00FC29F6"/>
    <w:rsid w:val="00FC2FD5"/>
    <w:rsid w:val="00FC3430"/>
    <w:rsid w:val="00FC3C48"/>
    <w:rsid w:val="00FC4089"/>
    <w:rsid w:val="00FC5F66"/>
    <w:rsid w:val="00FC659F"/>
    <w:rsid w:val="00FC6E34"/>
    <w:rsid w:val="00FD0574"/>
    <w:rsid w:val="00FD080F"/>
    <w:rsid w:val="00FD0FE5"/>
    <w:rsid w:val="00FD1655"/>
    <w:rsid w:val="00FD450F"/>
    <w:rsid w:val="00FD587A"/>
    <w:rsid w:val="00FD5D5E"/>
    <w:rsid w:val="00FD6226"/>
    <w:rsid w:val="00FD6336"/>
    <w:rsid w:val="00FD6445"/>
    <w:rsid w:val="00FD6AAB"/>
    <w:rsid w:val="00FD6ADA"/>
    <w:rsid w:val="00FD7304"/>
    <w:rsid w:val="00FD7CCF"/>
    <w:rsid w:val="00FD7EAA"/>
    <w:rsid w:val="00FD7FFC"/>
    <w:rsid w:val="00FE0821"/>
    <w:rsid w:val="00FE14A4"/>
    <w:rsid w:val="00FE34DC"/>
    <w:rsid w:val="00FE3C05"/>
    <w:rsid w:val="00FE606D"/>
    <w:rsid w:val="00FE6992"/>
    <w:rsid w:val="00FF0642"/>
    <w:rsid w:val="00FF09B5"/>
    <w:rsid w:val="00FF0C66"/>
    <w:rsid w:val="00FF173A"/>
    <w:rsid w:val="00FF2B87"/>
    <w:rsid w:val="00FF2ED1"/>
    <w:rsid w:val="00FF34D0"/>
    <w:rsid w:val="00FF4013"/>
    <w:rsid w:val="00FF4463"/>
    <w:rsid w:val="00FF501A"/>
    <w:rsid w:val="00FF53D7"/>
    <w:rsid w:val="00FF56F6"/>
    <w:rsid w:val="00FF5B27"/>
    <w:rsid w:val="00FF710C"/>
    <w:rsid w:val="00FF7378"/>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1AC7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Narrow" w:eastAsia="Arial Narrow" w:hAnsi="Arial Narrow"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606A"/>
    <w:pPr>
      <w:spacing w:after="120" w:line="264" w:lineRule="auto"/>
      <w:jc w:val="both"/>
    </w:pPr>
    <w:rPr>
      <w:lang w:val="en-GB" w:eastAsia="en-US"/>
    </w:rPr>
  </w:style>
  <w:style w:type="paragraph" w:styleId="Nagwek1">
    <w:name w:val="heading 1"/>
    <w:basedOn w:val="Normalny"/>
    <w:next w:val="Normalny"/>
    <w:link w:val="Nagwek1Znak"/>
    <w:qFormat/>
    <w:rsid w:val="009F4FED"/>
    <w:pPr>
      <w:keepNext/>
      <w:keepLines/>
      <w:numPr>
        <w:numId w:val="4"/>
      </w:numPr>
      <w:spacing w:before="600" w:after="240"/>
      <w:ind w:left="431" w:hanging="142"/>
      <w:outlineLvl w:val="0"/>
    </w:pPr>
    <w:rPr>
      <w:rFonts w:eastAsia="Times New Roman"/>
      <w:b/>
      <w:sz w:val="32"/>
      <w:szCs w:val="32"/>
    </w:rPr>
  </w:style>
  <w:style w:type="paragraph" w:styleId="Nagwek2">
    <w:name w:val="heading 2"/>
    <w:basedOn w:val="Normalny"/>
    <w:next w:val="Normalny"/>
    <w:link w:val="Nagwek2Znak"/>
    <w:unhideWhenUsed/>
    <w:qFormat/>
    <w:rsid w:val="00B2681C"/>
    <w:pPr>
      <w:keepNext/>
      <w:keepLines/>
      <w:numPr>
        <w:ilvl w:val="1"/>
        <w:numId w:val="4"/>
      </w:numPr>
      <w:spacing w:before="320" w:after="240"/>
      <w:ind w:left="738" w:hanging="284"/>
      <w:outlineLvl w:val="1"/>
    </w:pPr>
    <w:rPr>
      <w:rFonts w:eastAsia="Times New Roman"/>
      <w:b/>
      <w:sz w:val="26"/>
      <w:szCs w:val="26"/>
    </w:rPr>
  </w:style>
  <w:style w:type="paragraph" w:styleId="Nagwek3">
    <w:name w:val="heading 3"/>
    <w:basedOn w:val="Normalny"/>
    <w:next w:val="Normalny"/>
    <w:link w:val="Nagwek3Znak"/>
    <w:unhideWhenUsed/>
    <w:qFormat/>
    <w:rsid w:val="00B2681C"/>
    <w:pPr>
      <w:keepNext/>
      <w:keepLines/>
      <w:numPr>
        <w:ilvl w:val="2"/>
        <w:numId w:val="4"/>
      </w:numPr>
      <w:spacing w:before="240" w:after="240"/>
      <w:outlineLvl w:val="2"/>
    </w:pPr>
    <w:rPr>
      <w:rFonts w:eastAsia="Times New Roman"/>
      <w:b/>
      <w:sz w:val="24"/>
      <w:szCs w:val="24"/>
    </w:rPr>
  </w:style>
  <w:style w:type="paragraph" w:styleId="Nagwek4">
    <w:name w:val="heading 4"/>
    <w:basedOn w:val="Normalny"/>
    <w:next w:val="Normalny"/>
    <w:link w:val="Nagwek4Znak"/>
    <w:unhideWhenUsed/>
    <w:qFormat/>
    <w:rsid w:val="00B2681C"/>
    <w:pPr>
      <w:keepNext/>
      <w:keepLines/>
      <w:numPr>
        <w:ilvl w:val="3"/>
        <w:numId w:val="4"/>
      </w:numPr>
      <w:spacing w:before="60" w:after="100"/>
      <w:ind w:left="862" w:hanging="862"/>
      <w:outlineLvl w:val="3"/>
    </w:pPr>
    <w:rPr>
      <w:rFonts w:eastAsia="Times New Roman"/>
      <w:b/>
      <w:iCs/>
      <w:sz w:val="23"/>
    </w:rPr>
  </w:style>
  <w:style w:type="paragraph" w:styleId="Nagwek5">
    <w:name w:val="heading 5"/>
    <w:basedOn w:val="Normalny"/>
    <w:next w:val="Normalny"/>
    <w:link w:val="Nagwek5Znak"/>
    <w:unhideWhenUsed/>
    <w:rsid w:val="0015606A"/>
    <w:pPr>
      <w:keepNext/>
      <w:keepLines/>
      <w:numPr>
        <w:ilvl w:val="4"/>
        <w:numId w:val="4"/>
      </w:numPr>
      <w:spacing w:before="40" w:after="0"/>
      <w:outlineLvl w:val="4"/>
    </w:pPr>
    <w:rPr>
      <w:rFonts w:eastAsia="Times New Roman"/>
      <w:color w:val="2E74B5"/>
    </w:rPr>
  </w:style>
  <w:style w:type="paragraph" w:styleId="Nagwek6">
    <w:name w:val="heading 6"/>
    <w:basedOn w:val="Normalny"/>
    <w:next w:val="Normalny"/>
    <w:link w:val="Nagwek6Znak"/>
    <w:unhideWhenUsed/>
    <w:rsid w:val="0015606A"/>
    <w:pPr>
      <w:keepNext/>
      <w:keepLines/>
      <w:numPr>
        <w:ilvl w:val="5"/>
        <w:numId w:val="4"/>
      </w:numPr>
      <w:spacing w:before="40" w:after="0"/>
      <w:outlineLvl w:val="5"/>
    </w:pPr>
    <w:rPr>
      <w:rFonts w:eastAsia="Times New Roman"/>
      <w:color w:val="1F4D78"/>
    </w:rPr>
  </w:style>
  <w:style w:type="paragraph" w:styleId="Nagwek7">
    <w:name w:val="heading 7"/>
    <w:basedOn w:val="Normalny"/>
    <w:next w:val="Normalny"/>
    <w:link w:val="Nagwek7Znak"/>
    <w:unhideWhenUsed/>
    <w:rsid w:val="0015606A"/>
    <w:pPr>
      <w:keepNext/>
      <w:keepLines/>
      <w:numPr>
        <w:ilvl w:val="6"/>
        <w:numId w:val="4"/>
      </w:numPr>
      <w:spacing w:before="40" w:after="0"/>
      <w:outlineLvl w:val="6"/>
    </w:pPr>
    <w:rPr>
      <w:rFonts w:eastAsia="Times New Roman"/>
      <w:i/>
      <w:iCs/>
      <w:color w:val="1F4D78"/>
    </w:rPr>
  </w:style>
  <w:style w:type="paragraph" w:styleId="Nagwek8">
    <w:name w:val="heading 8"/>
    <w:basedOn w:val="Normalny"/>
    <w:next w:val="Normalny"/>
    <w:link w:val="Nagwek8Znak"/>
    <w:unhideWhenUsed/>
    <w:rsid w:val="0015606A"/>
    <w:pPr>
      <w:keepNext/>
      <w:keepLines/>
      <w:numPr>
        <w:ilvl w:val="7"/>
        <w:numId w:val="4"/>
      </w:numPr>
      <w:spacing w:before="40" w:after="0"/>
      <w:outlineLvl w:val="7"/>
    </w:pPr>
    <w:rPr>
      <w:rFonts w:eastAsia="Times New Roman"/>
      <w:color w:val="272727"/>
      <w:sz w:val="21"/>
      <w:szCs w:val="21"/>
    </w:rPr>
  </w:style>
  <w:style w:type="paragraph" w:styleId="Nagwek9">
    <w:name w:val="heading 9"/>
    <w:basedOn w:val="Normalny"/>
    <w:next w:val="Normalny"/>
    <w:link w:val="Nagwek9Znak"/>
    <w:unhideWhenUsed/>
    <w:rsid w:val="0015606A"/>
    <w:pPr>
      <w:keepNext/>
      <w:keepLines/>
      <w:numPr>
        <w:ilvl w:val="8"/>
        <w:numId w:val="4"/>
      </w:numPr>
      <w:spacing w:before="40" w:after="0"/>
      <w:outlineLvl w:val="8"/>
    </w:pPr>
    <w:rPr>
      <w:rFonts w:eastAsia="Times New Roman"/>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9F4FED"/>
    <w:rPr>
      <w:rFonts w:eastAsia="Times New Roman" w:cs="Times New Roman"/>
      <w:b/>
      <w:sz w:val="32"/>
      <w:szCs w:val="32"/>
    </w:rPr>
  </w:style>
  <w:style w:type="character" w:customStyle="1" w:styleId="Nagwek2Znak">
    <w:name w:val="Nagłówek 2 Znak"/>
    <w:link w:val="Nagwek2"/>
    <w:rsid w:val="00B2681C"/>
    <w:rPr>
      <w:rFonts w:eastAsia="Times New Roman" w:cs="Times New Roman"/>
      <w:b/>
      <w:sz w:val="26"/>
      <w:szCs w:val="26"/>
    </w:rPr>
  </w:style>
  <w:style w:type="character" w:customStyle="1" w:styleId="Nagwek3Znak">
    <w:name w:val="Nagłówek 3 Znak"/>
    <w:link w:val="Nagwek3"/>
    <w:rsid w:val="00B2681C"/>
    <w:rPr>
      <w:rFonts w:ascii="Arial Narrow" w:eastAsia="Times New Roman" w:hAnsi="Arial Narrow" w:cs="Times New Roman"/>
      <w:b/>
      <w:sz w:val="24"/>
      <w:szCs w:val="24"/>
    </w:rPr>
  </w:style>
  <w:style w:type="character" w:customStyle="1" w:styleId="Nagwek4Znak">
    <w:name w:val="Nagłówek 4 Znak"/>
    <w:link w:val="Nagwek4"/>
    <w:rsid w:val="00B2681C"/>
    <w:rPr>
      <w:rFonts w:ascii="Arial Narrow" w:eastAsia="Times New Roman" w:hAnsi="Arial Narrow" w:cs="Times New Roman"/>
      <w:b/>
      <w:iCs/>
      <w:sz w:val="23"/>
    </w:rPr>
  </w:style>
  <w:style w:type="character" w:customStyle="1" w:styleId="Nagwek5Znak">
    <w:name w:val="Nagłówek 5 Znak"/>
    <w:link w:val="Nagwek5"/>
    <w:rsid w:val="0015606A"/>
    <w:rPr>
      <w:rFonts w:ascii="Arial Narrow" w:eastAsia="Times New Roman" w:hAnsi="Arial Narrow" w:cs="Times New Roman"/>
      <w:color w:val="2E74B5"/>
    </w:rPr>
  </w:style>
  <w:style w:type="character" w:customStyle="1" w:styleId="Nagwek6Znak">
    <w:name w:val="Nagłówek 6 Znak"/>
    <w:link w:val="Nagwek6"/>
    <w:rsid w:val="0015606A"/>
    <w:rPr>
      <w:rFonts w:ascii="Arial Narrow" w:eastAsia="Times New Roman" w:hAnsi="Arial Narrow" w:cs="Times New Roman"/>
      <w:color w:val="1F4D78"/>
    </w:rPr>
  </w:style>
  <w:style w:type="character" w:customStyle="1" w:styleId="Nagwek7Znak">
    <w:name w:val="Nagłówek 7 Znak"/>
    <w:link w:val="Nagwek7"/>
    <w:rsid w:val="0015606A"/>
    <w:rPr>
      <w:rFonts w:ascii="Arial Narrow" w:eastAsia="Times New Roman" w:hAnsi="Arial Narrow" w:cs="Times New Roman"/>
      <w:i/>
      <w:iCs/>
      <w:color w:val="1F4D78"/>
    </w:rPr>
  </w:style>
  <w:style w:type="character" w:customStyle="1" w:styleId="Nagwek8Znak">
    <w:name w:val="Nagłówek 8 Znak"/>
    <w:link w:val="Nagwek8"/>
    <w:rsid w:val="0015606A"/>
    <w:rPr>
      <w:rFonts w:ascii="Arial Narrow" w:eastAsia="Times New Roman" w:hAnsi="Arial Narrow" w:cs="Times New Roman"/>
      <w:color w:val="272727"/>
      <w:sz w:val="21"/>
      <w:szCs w:val="21"/>
    </w:rPr>
  </w:style>
  <w:style w:type="character" w:customStyle="1" w:styleId="Nagwek9Znak">
    <w:name w:val="Nagłówek 9 Znak"/>
    <w:link w:val="Nagwek9"/>
    <w:rsid w:val="0015606A"/>
    <w:rPr>
      <w:rFonts w:ascii="Arial Narrow" w:eastAsia="Times New Roman" w:hAnsi="Arial Narrow" w:cs="Times New Roman"/>
      <w:i/>
      <w:iCs/>
      <w:color w:val="272727"/>
      <w:sz w:val="21"/>
      <w:szCs w:val="21"/>
    </w:rPr>
  </w:style>
  <w:style w:type="paragraph" w:styleId="Nagwek">
    <w:name w:val="header"/>
    <w:basedOn w:val="Normalny"/>
    <w:link w:val="NagwekZnak"/>
    <w:uiPriority w:val="99"/>
    <w:unhideWhenUsed/>
    <w:rsid w:val="0015606A"/>
    <w:pPr>
      <w:tabs>
        <w:tab w:val="center" w:pos="4536"/>
        <w:tab w:val="right" w:pos="9072"/>
      </w:tabs>
      <w:spacing w:after="0" w:line="240" w:lineRule="auto"/>
    </w:pPr>
  </w:style>
  <w:style w:type="character" w:customStyle="1" w:styleId="NagwekZnak">
    <w:name w:val="Nagłówek Znak"/>
    <w:link w:val="Nagwek"/>
    <w:uiPriority w:val="99"/>
    <w:rsid w:val="0015606A"/>
    <w:rPr>
      <w:rFonts w:ascii="Arial Narrow" w:hAnsi="Arial Narrow"/>
      <w:sz w:val="24"/>
    </w:rPr>
  </w:style>
  <w:style w:type="paragraph" w:styleId="Stopka">
    <w:name w:val="footer"/>
    <w:basedOn w:val="Normalny"/>
    <w:link w:val="StopkaZnak"/>
    <w:uiPriority w:val="99"/>
    <w:unhideWhenUsed/>
    <w:rsid w:val="0015606A"/>
    <w:pPr>
      <w:tabs>
        <w:tab w:val="center" w:pos="4536"/>
        <w:tab w:val="right" w:pos="9072"/>
      </w:tabs>
      <w:spacing w:after="0" w:line="240" w:lineRule="auto"/>
    </w:pPr>
  </w:style>
  <w:style w:type="character" w:customStyle="1" w:styleId="StopkaZnak">
    <w:name w:val="Stopka Znak"/>
    <w:link w:val="Stopka"/>
    <w:uiPriority w:val="99"/>
    <w:rsid w:val="0015606A"/>
    <w:rPr>
      <w:rFonts w:ascii="Arial Narrow" w:hAnsi="Arial Narrow"/>
      <w:sz w:val="24"/>
    </w:rPr>
  </w:style>
  <w:style w:type="character" w:styleId="Odwoaniedokomentarza">
    <w:name w:val="annotation reference"/>
    <w:uiPriority w:val="99"/>
    <w:rsid w:val="00B9417B"/>
    <w:rPr>
      <w:sz w:val="16"/>
      <w:szCs w:val="16"/>
    </w:rPr>
  </w:style>
  <w:style w:type="paragraph" w:styleId="Tekstkomentarza">
    <w:name w:val="annotation text"/>
    <w:basedOn w:val="Normalny"/>
    <w:link w:val="TekstkomentarzaZnak"/>
    <w:uiPriority w:val="99"/>
    <w:rsid w:val="00B9417B"/>
    <w:pPr>
      <w:spacing w:before="120" w:line="240" w:lineRule="auto"/>
    </w:pPr>
    <w:rPr>
      <w:rFonts w:ascii="Calibri" w:eastAsia="Times New Roman" w:hAnsi="Calibri"/>
      <w:lang w:eastAsia="pl-PL"/>
    </w:rPr>
  </w:style>
  <w:style w:type="character" w:customStyle="1" w:styleId="TekstkomentarzaZnak">
    <w:name w:val="Tekst komentarza Znak"/>
    <w:link w:val="Tekstkomentarza"/>
    <w:uiPriority w:val="99"/>
    <w:rsid w:val="00B9417B"/>
    <w:rPr>
      <w:rFonts w:ascii="Calibri" w:eastAsia="Times New Roman" w:hAnsi="Calibri" w:cs="Times New Roman"/>
      <w:sz w:val="20"/>
      <w:szCs w:val="20"/>
      <w:lang w:eastAsia="pl-PL"/>
    </w:rPr>
  </w:style>
  <w:style w:type="paragraph" w:styleId="Tekstdymka">
    <w:name w:val="Balloon Text"/>
    <w:basedOn w:val="Normalny"/>
    <w:link w:val="TekstdymkaZnak"/>
    <w:uiPriority w:val="99"/>
    <w:semiHidden/>
    <w:unhideWhenUsed/>
    <w:rsid w:val="00B9417B"/>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B9417B"/>
    <w:rPr>
      <w:rFonts w:ascii="Segoe UI" w:hAnsi="Segoe UI" w:cs="Segoe UI"/>
      <w:sz w:val="18"/>
      <w:szCs w:val="18"/>
    </w:rPr>
  </w:style>
  <w:style w:type="paragraph" w:styleId="Nagwekspisutreci">
    <w:name w:val="TOC Heading"/>
    <w:basedOn w:val="Nagwek1"/>
    <w:next w:val="Normalny"/>
    <w:uiPriority w:val="39"/>
    <w:unhideWhenUsed/>
    <w:qFormat/>
    <w:rsid w:val="005F4898"/>
    <w:pPr>
      <w:numPr>
        <w:numId w:val="0"/>
      </w:numPr>
      <w:spacing w:before="240" w:after="0" w:line="259" w:lineRule="auto"/>
      <w:jc w:val="left"/>
      <w:outlineLvl w:val="9"/>
    </w:pPr>
    <w:rPr>
      <w:b w:val="0"/>
      <w:color w:val="2E74B5"/>
      <w:lang w:eastAsia="pl-PL"/>
    </w:rPr>
  </w:style>
  <w:style w:type="paragraph" w:styleId="Tekstprzypisudolnego">
    <w:name w:val="footnote text"/>
    <w:aliases w:val="FT,Footnote,Footnote Text AG,Fußnote,Podrozdzi,Podrozdzia3,Podrozdział,Przypis dolny,SD Footnote Text,Tekst przypisu Znak Znak Znak Znak,Tekst przypisu Znak Znak Znak Znak Znak,Tekst przypisu1,Tekst przypisu2,Tekst przypisu3,fn,ft"/>
    <w:basedOn w:val="Normalny"/>
    <w:link w:val="TekstprzypisudolnegoZnak"/>
    <w:qFormat/>
    <w:rsid w:val="00E545F6"/>
    <w:pPr>
      <w:spacing w:after="40" w:line="240" w:lineRule="auto"/>
    </w:pPr>
    <w:rPr>
      <w:rFonts w:eastAsia="Times New Roman"/>
      <w:sz w:val="17"/>
      <w:lang w:eastAsia="pl-PL"/>
    </w:rPr>
  </w:style>
  <w:style w:type="character" w:customStyle="1" w:styleId="TekstprzypisudolnegoZnak">
    <w:name w:val="Tekst przypisu dolnego Znak"/>
    <w:aliases w:val="FT Znak,Footnote Znak,Footnote Text AG Znak,Fußnote Znak,Podrozdzi Znak,Podrozdzia3 Znak,Podrozdział Znak,Przypis dolny Znak,SD Footnote Text Znak,Tekst przypisu Znak Znak Znak Znak Znak1,Tekst przypisu1 Znak,fn Znak,ft Znak"/>
    <w:link w:val="Tekstprzypisudolnego"/>
    <w:qFormat/>
    <w:rsid w:val="00E545F6"/>
    <w:rPr>
      <w:rFonts w:eastAsia="Times New Roman"/>
      <w:sz w:val="17"/>
      <w:lang w:eastAsia="pl-PL"/>
    </w:rPr>
  </w:style>
  <w:style w:type="character" w:styleId="Odwoanieprzypisudolnego">
    <w:name w:val="footnote reference"/>
    <w:aliases w:val="-E Fußnotenzeichen,16 Point,Appel note de bas de p,EN Footnote Reference,Footnote Reference Number,Footnote Reference/,Footnote number,Footnote reference number,Footnote symbol,Nota,Ref,SUPERS,de nota al pie,note TESI,number"/>
    <w:qFormat/>
    <w:rsid w:val="00CB55CA"/>
    <w:rPr>
      <w:vertAlign w:val="superscript"/>
    </w:rPr>
  </w:style>
  <w:style w:type="paragraph" w:styleId="Tematkomentarza">
    <w:name w:val="annotation subject"/>
    <w:basedOn w:val="Tekstkomentarza"/>
    <w:next w:val="Tekstkomentarza"/>
    <w:link w:val="TematkomentarzaZnak"/>
    <w:uiPriority w:val="99"/>
    <w:semiHidden/>
    <w:unhideWhenUsed/>
    <w:rsid w:val="00B21995"/>
    <w:pPr>
      <w:spacing w:before="0"/>
    </w:pPr>
    <w:rPr>
      <w:rFonts w:ascii="Arial Narrow" w:eastAsia="Arial Narrow" w:hAnsi="Arial Narrow"/>
      <w:b/>
      <w:bCs/>
      <w:lang w:eastAsia="en-US"/>
    </w:rPr>
  </w:style>
  <w:style w:type="character" w:customStyle="1" w:styleId="TematkomentarzaZnak">
    <w:name w:val="Temat komentarza Znak"/>
    <w:link w:val="Tematkomentarza"/>
    <w:uiPriority w:val="99"/>
    <w:semiHidden/>
    <w:rsid w:val="00B21995"/>
    <w:rPr>
      <w:rFonts w:ascii="Arial Narrow" w:eastAsia="Times New Roman" w:hAnsi="Arial Narrow" w:cs="Times New Roman"/>
      <w:b/>
      <w:bCs/>
      <w:sz w:val="20"/>
      <w:szCs w:val="20"/>
      <w:lang w:eastAsia="pl-PL"/>
    </w:rPr>
  </w:style>
  <w:style w:type="table" w:styleId="Tabela-Siatka">
    <w:name w:val="Table Grid"/>
    <w:basedOn w:val="Standardowy"/>
    <w:uiPriority w:val="39"/>
    <w:rsid w:val="00B320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qFormat/>
    <w:rsid w:val="00ED78A6"/>
    <w:rPr>
      <w:rFonts w:eastAsia="Calibri"/>
      <w:sz w:val="18"/>
      <w:lang w:val="en-GB" w:eastAsia="en-US"/>
    </w:rPr>
  </w:style>
  <w:style w:type="character" w:customStyle="1" w:styleId="BezodstpwZnak">
    <w:name w:val="Bez odstępów Znak"/>
    <w:link w:val="Bezodstpw"/>
    <w:rsid w:val="00474040"/>
    <w:rPr>
      <w:rFonts w:eastAsia="Calibri"/>
      <w:sz w:val="18"/>
    </w:rPr>
  </w:style>
  <w:style w:type="paragraph" w:styleId="Akapitzlist">
    <w:name w:val="List Paragraph"/>
    <w:aliases w:val="2,Akapit z list¹1,Akapit z listą11,Bullet 1,Indicator Text,Kolorowa lista — akcent 11,List Paragraph Char Char Char,List Paragraph à moi,List Paragraph11,Listaszerű bekezdés1,No Spacing1,Numbered Para 1,Numerowanie,Recommendation,Styl 1"/>
    <w:basedOn w:val="Normalny"/>
    <w:link w:val="AkapitzlistZnak"/>
    <w:uiPriority w:val="34"/>
    <w:qFormat/>
    <w:rsid w:val="009122CE"/>
    <w:pPr>
      <w:ind w:left="720"/>
      <w:contextualSpacing/>
    </w:pPr>
  </w:style>
  <w:style w:type="character" w:customStyle="1" w:styleId="AkapitzlistZnak">
    <w:name w:val="Akapit z listą Znak"/>
    <w:aliases w:val="2 Znak,Akapit z list¹1 Znak,Akapit z listą11 Znak,Bullet 1 Znak,Indicator Text Znak,Kolorowa lista — akcent 11 Znak,List Paragraph Char Char Char Znak,List Paragraph à moi Znak,List Paragraph11 Znak,Listaszerű bekezdés1 Znak"/>
    <w:basedOn w:val="Domylnaczcionkaakapitu"/>
    <w:link w:val="Akapitzlist"/>
    <w:uiPriority w:val="34"/>
    <w:qFormat/>
    <w:locked/>
    <w:rsid w:val="00725656"/>
  </w:style>
  <w:style w:type="paragraph" w:styleId="Spistreci1">
    <w:name w:val="toc 1"/>
    <w:basedOn w:val="Normalny"/>
    <w:next w:val="Normalny"/>
    <w:autoRedefine/>
    <w:uiPriority w:val="39"/>
    <w:unhideWhenUsed/>
    <w:rsid w:val="00B42AA5"/>
    <w:pPr>
      <w:tabs>
        <w:tab w:val="left" w:pos="440"/>
        <w:tab w:val="right" w:leader="dot" w:pos="9062"/>
      </w:tabs>
      <w:spacing w:after="100"/>
    </w:pPr>
  </w:style>
  <w:style w:type="paragraph" w:styleId="Spistreci2">
    <w:name w:val="toc 2"/>
    <w:basedOn w:val="Normalny"/>
    <w:next w:val="Normalny"/>
    <w:autoRedefine/>
    <w:uiPriority w:val="39"/>
    <w:unhideWhenUsed/>
    <w:rsid w:val="004A5E6D"/>
    <w:pPr>
      <w:tabs>
        <w:tab w:val="left" w:pos="851"/>
        <w:tab w:val="right" w:leader="dot" w:pos="9062"/>
      </w:tabs>
      <w:spacing w:after="100"/>
      <w:ind w:left="240"/>
    </w:pPr>
  </w:style>
  <w:style w:type="character" w:styleId="Hipercze">
    <w:name w:val="Hyperlink"/>
    <w:uiPriority w:val="99"/>
    <w:unhideWhenUsed/>
    <w:rsid w:val="00B64AC9"/>
    <w:rPr>
      <w:color w:val="0563C1"/>
      <w:u w:val="single"/>
    </w:rPr>
  </w:style>
  <w:style w:type="paragraph" w:customStyle="1" w:styleId="Zadania">
    <w:name w:val="Zadania"/>
    <w:basedOn w:val="Normalny"/>
    <w:link w:val="ZadaniaZnak"/>
    <w:qFormat/>
    <w:rsid w:val="005C7300"/>
    <w:pPr>
      <w:spacing w:after="20" w:line="252" w:lineRule="auto"/>
      <w:jc w:val="left"/>
    </w:pPr>
  </w:style>
  <w:style w:type="character" w:customStyle="1" w:styleId="ZadaniaZnak">
    <w:name w:val="Zadania Znak"/>
    <w:basedOn w:val="Domylnaczcionkaakapitu"/>
    <w:link w:val="Zadania"/>
    <w:rsid w:val="005C7300"/>
  </w:style>
  <w:style w:type="paragraph" w:styleId="Tekstprzypisukocowego">
    <w:name w:val="endnote text"/>
    <w:basedOn w:val="Normalny"/>
    <w:link w:val="TekstprzypisukocowegoZnak"/>
    <w:uiPriority w:val="99"/>
    <w:semiHidden/>
    <w:unhideWhenUsed/>
    <w:rsid w:val="00DA3C98"/>
    <w:pPr>
      <w:spacing w:after="0" w:line="240" w:lineRule="auto"/>
    </w:pPr>
  </w:style>
  <w:style w:type="character" w:customStyle="1" w:styleId="TekstprzypisukocowegoZnak">
    <w:name w:val="Tekst przypisu końcowego Znak"/>
    <w:link w:val="Tekstprzypisukocowego"/>
    <w:uiPriority w:val="99"/>
    <w:semiHidden/>
    <w:rsid w:val="00DA3C98"/>
    <w:rPr>
      <w:rFonts w:ascii="Arial Narrow" w:hAnsi="Arial Narrow"/>
      <w:sz w:val="20"/>
      <w:szCs w:val="20"/>
    </w:rPr>
  </w:style>
  <w:style w:type="character" w:styleId="Odwoanieprzypisukocowego">
    <w:name w:val="endnote reference"/>
    <w:uiPriority w:val="99"/>
    <w:semiHidden/>
    <w:unhideWhenUsed/>
    <w:rsid w:val="00DA3C98"/>
    <w:rPr>
      <w:vertAlign w:val="superscript"/>
    </w:rPr>
  </w:style>
  <w:style w:type="paragraph" w:customStyle="1" w:styleId="Celezbiorcze">
    <w:name w:val="Cele zbiorcze"/>
    <w:basedOn w:val="Normalny"/>
    <w:link w:val="CelezbiorczeZnak"/>
    <w:qFormat/>
    <w:rsid w:val="00B72BC3"/>
    <w:pPr>
      <w:spacing w:after="0"/>
      <w:jc w:val="center"/>
    </w:pPr>
  </w:style>
  <w:style w:type="character" w:customStyle="1" w:styleId="CelezbiorczeZnak">
    <w:name w:val="Cele zbiorcze Znak"/>
    <w:link w:val="Celezbiorcze"/>
    <w:rsid w:val="00B72BC3"/>
    <w:rPr>
      <w:rFonts w:ascii="Arial Narrow" w:hAnsi="Arial Narrow"/>
      <w:sz w:val="20"/>
    </w:rPr>
  </w:style>
  <w:style w:type="paragraph" w:styleId="Poprawka">
    <w:name w:val="Revision"/>
    <w:hidden/>
    <w:uiPriority w:val="99"/>
    <w:semiHidden/>
    <w:rsid w:val="00FE606D"/>
    <w:rPr>
      <w:sz w:val="24"/>
      <w:lang w:val="en-GB" w:eastAsia="en-US"/>
    </w:rPr>
  </w:style>
  <w:style w:type="paragraph" w:customStyle="1" w:styleId="Default">
    <w:name w:val="Default"/>
    <w:rsid w:val="00D76E28"/>
    <w:pPr>
      <w:autoSpaceDE w:val="0"/>
      <w:autoSpaceDN w:val="0"/>
      <w:adjustRightInd w:val="0"/>
    </w:pPr>
    <w:rPr>
      <w:rFonts w:ascii="Calibri" w:hAnsi="Calibri" w:cs="Calibri"/>
      <w:color w:val="000000"/>
      <w:sz w:val="24"/>
      <w:szCs w:val="24"/>
      <w:lang w:val="en-GB" w:eastAsia="en-US"/>
    </w:rPr>
  </w:style>
  <w:style w:type="paragraph" w:customStyle="1" w:styleId="Przypisy">
    <w:name w:val="Przypisy"/>
    <w:basedOn w:val="Bezodstpw"/>
    <w:link w:val="PrzypisyZnak"/>
    <w:autoRedefine/>
    <w:qFormat/>
    <w:rsid w:val="00040350"/>
    <w:pPr>
      <w:spacing w:before="40"/>
      <w:jc w:val="both"/>
    </w:pPr>
    <w:rPr>
      <w:szCs w:val="18"/>
    </w:rPr>
  </w:style>
  <w:style w:type="character" w:customStyle="1" w:styleId="PrzypisyZnak">
    <w:name w:val="Przypisy Znak"/>
    <w:link w:val="Przypisy"/>
    <w:rsid w:val="00040350"/>
    <w:rPr>
      <w:rFonts w:eastAsia="Calibri"/>
      <w:sz w:val="18"/>
      <w:szCs w:val="18"/>
      <w:lang w:val="en-GB"/>
    </w:rPr>
  </w:style>
  <w:style w:type="paragraph" w:styleId="Spistreci3">
    <w:name w:val="toc 3"/>
    <w:basedOn w:val="Normalny"/>
    <w:next w:val="Normalny"/>
    <w:autoRedefine/>
    <w:uiPriority w:val="39"/>
    <w:unhideWhenUsed/>
    <w:rsid w:val="00B42AA5"/>
    <w:pPr>
      <w:tabs>
        <w:tab w:val="left" w:pos="1134"/>
        <w:tab w:val="right" w:leader="dot" w:pos="9062"/>
      </w:tabs>
      <w:spacing w:after="80"/>
      <w:ind w:left="1134" w:hanging="567"/>
      <w:jc w:val="left"/>
    </w:pPr>
  </w:style>
  <w:style w:type="paragraph" w:styleId="Lista">
    <w:name w:val="List"/>
    <w:basedOn w:val="Normalny"/>
    <w:uiPriority w:val="99"/>
    <w:unhideWhenUsed/>
    <w:rsid w:val="00EF438A"/>
    <w:pPr>
      <w:ind w:left="283" w:hanging="283"/>
      <w:contextualSpacing/>
    </w:pPr>
  </w:style>
  <w:style w:type="paragraph" w:styleId="Lista2">
    <w:name w:val="List 2"/>
    <w:basedOn w:val="Normalny"/>
    <w:uiPriority w:val="99"/>
    <w:unhideWhenUsed/>
    <w:rsid w:val="00EF438A"/>
    <w:pPr>
      <w:ind w:left="566" w:hanging="283"/>
      <w:contextualSpacing/>
    </w:pPr>
  </w:style>
  <w:style w:type="paragraph" w:styleId="Tekstpodstawowy">
    <w:name w:val="Body Text"/>
    <w:basedOn w:val="Normalny"/>
    <w:link w:val="TekstpodstawowyZnak"/>
    <w:uiPriority w:val="99"/>
    <w:unhideWhenUsed/>
    <w:rsid w:val="00EF438A"/>
  </w:style>
  <w:style w:type="character" w:customStyle="1" w:styleId="TekstpodstawowyZnak">
    <w:name w:val="Tekst podstawowy Znak"/>
    <w:basedOn w:val="Domylnaczcionkaakapitu"/>
    <w:link w:val="Tekstpodstawowy"/>
    <w:uiPriority w:val="99"/>
    <w:rsid w:val="00EF438A"/>
  </w:style>
  <w:style w:type="paragraph" w:customStyle="1" w:styleId="nawigator">
    <w:name w:val="nawigator"/>
    <w:basedOn w:val="Normalny"/>
    <w:link w:val="nawigatorZnak"/>
    <w:qFormat/>
    <w:rsid w:val="00CB5990"/>
    <w:pPr>
      <w:spacing w:after="0" w:line="228" w:lineRule="auto"/>
      <w:jc w:val="center"/>
    </w:pPr>
    <w:rPr>
      <w:b/>
    </w:rPr>
  </w:style>
  <w:style w:type="character" w:customStyle="1" w:styleId="nawigatorZnak">
    <w:name w:val="nawigator Znak"/>
    <w:link w:val="nawigator"/>
    <w:rsid w:val="00CB5990"/>
    <w:rPr>
      <w:b/>
    </w:rPr>
  </w:style>
  <w:style w:type="paragraph" w:styleId="NormalnyWeb">
    <w:name w:val="Normal (Web)"/>
    <w:basedOn w:val="Normalny"/>
    <w:uiPriority w:val="99"/>
    <w:unhideWhenUsed/>
    <w:rsid w:val="009966BE"/>
    <w:pPr>
      <w:spacing w:before="100" w:beforeAutospacing="1" w:after="100" w:afterAutospacing="1" w:line="240" w:lineRule="auto"/>
      <w:jc w:val="left"/>
    </w:pPr>
    <w:rPr>
      <w:rFonts w:ascii="Times New Roman" w:eastAsia="Times New Roman" w:hAnsi="Times New Roman"/>
      <w:sz w:val="24"/>
      <w:szCs w:val="24"/>
      <w:lang w:eastAsia="pl-PL" w:bidi="pl-PL"/>
    </w:rPr>
  </w:style>
  <w:style w:type="character" w:styleId="Pogrubienie">
    <w:name w:val="Strong"/>
    <w:uiPriority w:val="22"/>
    <w:qFormat/>
    <w:rsid w:val="009F7CDF"/>
    <w:rPr>
      <w:b/>
      <w:bCs/>
    </w:rPr>
  </w:style>
  <w:style w:type="character" w:styleId="UyteHipercze">
    <w:name w:val="FollowedHyperlink"/>
    <w:uiPriority w:val="99"/>
    <w:semiHidden/>
    <w:unhideWhenUsed/>
    <w:rsid w:val="00100F1E"/>
    <w:rPr>
      <w:color w:val="954F72"/>
      <w:u w:val="single"/>
    </w:rPr>
  </w:style>
  <w:style w:type="character" w:customStyle="1" w:styleId="highlight">
    <w:name w:val="highlight"/>
    <w:basedOn w:val="Domylnaczcionkaakapitu"/>
    <w:rsid w:val="00661916"/>
  </w:style>
  <w:style w:type="character" w:styleId="Wyrnienieintensywne">
    <w:name w:val="Intense Emphasis"/>
    <w:uiPriority w:val="21"/>
    <w:rsid w:val="008D2182"/>
    <w:rPr>
      <w:i/>
      <w:iCs/>
      <w:color w:val="4472C4"/>
    </w:rPr>
  </w:style>
  <w:style w:type="character" w:customStyle="1" w:styleId="st">
    <w:name w:val="st"/>
    <w:basedOn w:val="Domylnaczcionkaakapitu"/>
    <w:rsid w:val="007154C9"/>
  </w:style>
  <w:style w:type="paragraph" w:customStyle="1" w:styleId="Tabela">
    <w:name w:val="Tabela"/>
    <w:basedOn w:val="Normalny"/>
    <w:link w:val="TabelaZnak"/>
    <w:qFormat/>
    <w:rsid w:val="00D47F44"/>
    <w:pPr>
      <w:spacing w:after="0" w:line="240" w:lineRule="auto"/>
      <w:jc w:val="left"/>
    </w:pPr>
    <w:rPr>
      <w:sz w:val="16"/>
    </w:rPr>
  </w:style>
  <w:style w:type="character" w:customStyle="1" w:styleId="TabelaZnak">
    <w:name w:val="Tabela Znak"/>
    <w:link w:val="Tabela"/>
    <w:rsid w:val="00D47F44"/>
    <w:rPr>
      <w:sz w:val="16"/>
    </w:rPr>
  </w:style>
  <w:style w:type="paragraph" w:customStyle="1" w:styleId="Tabtyt">
    <w:name w:val="Tab_tyt"/>
    <w:basedOn w:val="Normalny"/>
    <w:rsid w:val="002F5856"/>
    <w:pPr>
      <w:spacing w:line="240" w:lineRule="auto"/>
      <w:jc w:val="left"/>
    </w:pPr>
    <w:rPr>
      <w:rFonts w:ascii="Times New Roman" w:eastAsia="Calibri" w:hAnsi="Times New Roman"/>
      <w:bCs/>
      <w:i/>
      <w:color w:val="000000"/>
      <w:szCs w:val="24"/>
    </w:rPr>
  </w:style>
  <w:style w:type="paragraph" w:customStyle="1" w:styleId="ardo">
    <w:name w:val="a_źródło"/>
    <w:basedOn w:val="Normalny"/>
    <w:rsid w:val="002F5856"/>
    <w:pPr>
      <w:spacing w:before="60" w:line="240" w:lineRule="auto"/>
    </w:pPr>
    <w:rPr>
      <w:rFonts w:ascii="Times New Roman" w:eastAsia="Calibri" w:hAnsi="Times New Roman"/>
      <w:i/>
      <w:sz w:val="16"/>
      <w:szCs w:val="16"/>
    </w:rPr>
  </w:style>
  <w:style w:type="paragraph" w:styleId="Legenda">
    <w:name w:val="caption"/>
    <w:aliases w:val="Legenda Znak,Legenda Znak Znak Z,Legenda Znak Znak Znak,Legenda Znak Znak Znak Znak,Legenda Znak Znak Znak Znak Znak Znak,Legenda Znak Znak Znak Znak Znak Znak Znak,Legenda Znak Znak Znak Znak Znak Znak Znak Znak Znak Z Znak Znak Znak Znak Znak"/>
    <w:basedOn w:val="Normalny"/>
    <w:next w:val="Normalny"/>
    <w:link w:val="LegendaZnak1"/>
    <w:uiPriority w:val="35"/>
    <w:unhideWhenUsed/>
    <w:qFormat/>
    <w:rsid w:val="007F6203"/>
    <w:pPr>
      <w:spacing w:before="80" w:after="80" w:line="240" w:lineRule="auto"/>
    </w:pPr>
    <w:rPr>
      <w:i/>
      <w:iCs/>
      <w:color w:val="000000"/>
      <w:sz w:val="18"/>
      <w:szCs w:val="18"/>
    </w:rPr>
  </w:style>
  <w:style w:type="character" w:customStyle="1" w:styleId="LegendaZnak1">
    <w:name w:val="Legenda Znak1"/>
    <w:aliases w:val="Legenda Znak Znak,Legenda Znak Znak Z Znak,Legenda Znak Znak Znak Znak1,Legenda Znak Znak Znak Znak Znak,Legenda Znak Znak Znak Znak Znak Znak Znak1,Legenda Znak Znak Znak Znak Znak Znak Znak Znak"/>
    <w:link w:val="Legenda"/>
    <w:uiPriority w:val="99"/>
    <w:rsid w:val="00DA7299"/>
    <w:rPr>
      <w:i/>
      <w:iCs/>
      <w:color w:val="000000"/>
      <w:sz w:val="18"/>
      <w:szCs w:val="18"/>
    </w:rPr>
  </w:style>
  <w:style w:type="table" w:customStyle="1" w:styleId="Tabela-Siatka1">
    <w:name w:val="Tabela - Siatka1"/>
    <w:basedOn w:val="Standardowy"/>
    <w:next w:val="Tabela-Siatka"/>
    <w:uiPriority w:val="59"/>
    <w:rsid w:val="00AE458A"/>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D47F44"/>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46013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890F6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M">
    <w:name w:val="tabela M"/>
    <w:basedOn w:val="Normalny"/>
    <w:qFormat/>
    <w:rsid w:val="000901D1"/>
    <w:pPr>
      <w:widowControl w:val="0"/>
      <w:autoSpaceDE w:val="0"/>
      <w:autoSpaceDN w:val="0"/>
      <w:adjustRightInd w:val="0"/>
      <w:spacing w:before="20" w:after="20" w:line="240" w:lineRule="auto"/>
      <w:jc w:val="center"/>
    </w:pPr>
    <w:rPr>
      <w:rFonts w:ascii="Calibri" w:eastAsia="Times New Roman" w:hAnsi="Calibri"/>
      <w:color w:val="000000"/>
      <w:sz w:val="16"/>
      <w:szCs w:val="16"/>
      <w:lang w:eastAsia="pl-PL"/>
    </w:rPr>
  </w:style>
  <w:style w:type="character" w:customStyle="1" w:styleId="PodpispodrysunkiemZnak">
    <w:name w:val="Podpis pod rysunkiem @ Znak"/>
    <w:aliases w:val="Beschriftung_tab Znak,Legenda Znak Znak Znak Znak Znak Znak Znak2,Legenda Znak Znak Znak Znak Znak1,Legenda Znak Znak Znak Znak2,Tab_Überschrift Znak,tab_überschrift Char Znak,tab_überschrift Znak"/>
    <w:uiPriority w:val="35"/>
    <w:rsid w:val="000901D1"/>
    <w:rPr>
      <w:rFonts w:ascii="Calibri" w:hAnsi="Calibri" w:cs="Times New Roman"/>
      <w:i/>
      <w:iCs/>
      <w:sz w:val="18"/>
      <w:szCs w:val="18"/>
      <w:lang w:eastAsia="pl-PL"/>
    </w:rPr>
  </w:style>
  <w:style w:type="paragraph" w:customStyle="1" w:styleId="Legend">
    <w:name w:val="Legend"/>
    <w:basedOn w:val="Normalny"/>
    <w:link w:val="LegendZnak"/>
    <w:rsid w:val="000901D1"/>
    <w:pPr>
      <w:spacing w:before="60" w:after="60" w:line="240" w:lineRule="auto"/>
      <w:jc w:val="left"/>
    </w:pPr>
    <w:rPr>
      <w:rFonts w:ascii="Calibri" w:eastAsia="Calibri" w:hAnsi="Calibri"/>
      <w:bCs/>
      <w:i/>
      <w:sz w:val="18"/>
      <w:szCs w:val="24"/>
    </w:rPr>
  </w:style>
  <w:style w:type="character" w:customStyle="1" w:styleId="LegendZnak">
    <w:name w:val="Legend Znak"/>
    <w:link w:val="Legend"/>
    <w:rsid w:val="000901D1"/>
    <w:rPr>
      <w:rFonts w:ascii="Calibri" w:eastAsia="Calibri" w:hAnsi="Calibri"/>
      <w:bCs/>
      <w:i/>
      <w:sz w:val="18"/>
      <w:szCs w:val="24"/>
    </w:rPr>
  </w:style>
  <w:style w:type="table" w:customStyle="1" w:styleId="Tabela-Siatka31">
    <w:name w:val="Tabela - Siatka31"/>
    <w:basedOn w:val="Standardowy"/>
    <w:next w:val="Tabela-Siatka"/>
    <w:uiPriority w:val="39"/>
    <w:rsid w:val="000901D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38628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74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ny"/>
    <w:rsid w:val="00E75609"/>
    <w:pPr>
      <w:spacing w:before="100" w:beforeAutospacing="1" w:after="100" w:afterAutospacing="1" w:line="240" w:lineRule="auto"/>
      <w:jc w:val="left"/>
    </w:pPr>
    <w:rPr>
      <w:rFonts w:ascii="Times New Roman" w:eastAsia="Times New Roman" w:hAnsi="Times New Roman"/>
      <w:sz w:val="24"/>
      <w:szCs w:val="24"/>
      <w:lang w:eastAsia="pl-PL"/>
    </w:rPr>
  </w:style>
  <w:style w:type="character" w:customStyle="1" w:styleId="normaltextrun">
    <w:name w:val="normaltextrun"/>
    <w:basedOn w:val="Domylnaczcionkaakapitu"/>
    <w:rsid w:val="00E75609"/>
  </w:style>
  <w:style w:type="character" w:customStyle="1" w:styleId="eop">
    <w:name w:val="eop"/>
    <w:basedOn w:val="Domylnaczcionkaakapitu"/>
    <w:rsid w:val="00E75609"/>
  </w:style>
  <w:style w:type="table" w:customStyle="1" w:styleId="Tabela-Siatka6">
    <w:name w:val="Tabela - Siatka6"/>
    <w:basedOn w:val="Standardowy"/>
    <w:next w:val="Tabela-Siatka"/>
    <w:uiPriority w:val="39"/>
    <w:rsid w:val="000A2F3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chart" Target="charts/chart1.xml"/><Relationship Id="rId39" Type="http://schemas.openxmlformats.org/officeDocument/2006/relationships/chart" Target="charts/chart10.xml"/><Relationship Id="rId21" Type="http://schemas.openxmlformats.org/officeDocument/2006/relationships/image" Target="media/image13.png"/><Relationship Id="rId34" Type="http://schemas.openxmlformats.org/officeDocument/2006/relationships/chart" Target="charts/chart6.xml"/><Relationship Id="rId42" Type="http://schemas.openxmlformats.org/officeDocument/2006/relationships/chart" Target="charts/chart13.xml"/><Relationship Id="rId47" Type="http://schemas.openxmlformats.org/officeDocument/2006/relationships/chart" Target="charts/chart18.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chart" Target="charts/chart2.xml"/><Relationship Id="rId11" Type="http://schemas.openxmlformats.org/officeDocument/2006/relationships/image" Target="media/image4.png"/><Relationship Id="rId24" Type="http://schemas.openxmlformats.org/officeDocument/2006/relationships/footer" Target="footer1.xml"/><Relationship Id="rId32" Type="http://schemas.openxmlformats.org/officeDocument/2006/relationships/chart" Target="charts/chart4.xml"/><Relationship Id="rId37" Type="http://schemas.openxmlformats.org/officeDocument/2006/relationships/image" Target="media/image16.png"/><Relationship Id="rId40" Type="http://schemas.openxmlformats.org/officeDocument/2006/relationships/chart" Target="charts/chart11.xml"/><Relationship Id="rId45" Type="http://schemas.openxmlformats.org/officeDocument/2006/relationships/chart" Target="charts/chart16.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28" Type="http://schemas.openxmlformats.org/officeDocument/2006/relationships/footer" Target="footer2.xml"/><Relationship Id="rId36" Type="http://schemas.openxmlformats.org/officeDocument/2006/relationships/chart" Target="charts/chart8.xml"/><Relationship Id="rId49"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5.png"/><Relationship Id="rId44" Type="http://schemas.openxmlformats.org/officeDocument/2006/relationships/chart" Target="charts/chart1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4.png"/><Relationship Id="rId27" Type="http://schemas.openxmlformats.org/officeDocument/2006/relationships/header" Target="header3.xml"/><Relationship Id="rId30" Type="http://schemas.openxmlformats.org/officeDocument/2006/relationships/chart" Target="charts/chart3.xml"/><Relationship Id="rId35" Type="http://schemas.openxmlformats.org/officeDocument/2006/relationships/chart" Target="charts/chart7.xml"/><Relationship Id="rId43" Type="http://schemas.openxmlformats.org/officeDocument/2006/relationships/chart" Target="charts/chart14.xml"/><Relationship Id="rId48" Type="http://schemas.openxmlformats.org/officeDocument/2006/relationships/chart" Target="charts/chart19.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2.xml"/><Relationship Id="rId33" Type="http://schemas.openxmlformats.org/officeDocument/2006/relationships/chart" Target="charts/chart5.xml"/><Relationship Id="rId38" Type="http://schemas.openxmlformats.org/officeDocument/2006/relationships/chart" Target="charts/chart9.xml"/><Relationship Id="rId46" Type="http://schemas.openxmlformats.org/officeDocument/2006/relationships/chart" Target="charts/chart17.xml"/><Relationship Id="rId20" Type="http://schemas.openxmlformats.org/officeDocument/2006/relationships/oleObject" Target="embeddings/Microsoft_Excel_97-2003_Worksheet.xls"/><Relationship Id="rId41"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Microsoft_Excel_Worksheet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package" Target="../embeddings/Microsoft_Excel_Worksheet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package" Target="../embeddings/Microsoft_Excel_Worksheet11.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package" Target="../embeddings/Microsoft_Excel_Worksheet12.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package" Target="../embeddings/Microsoft_Excel_Worksheet17.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3" Type="http://schemas.openxmlformats.org/officeDocument/2006/relationships/chartUserShapes" Target="../drawings/drawing9.xml"/><Relationship Id="rId2" Type="http://schemas.openxmlformats.org/officeDocument/2006/relationships/package" Target="../embeddings/Microsoft_Excel_Worksheet18.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1"/>
          <c:order val="0"/>
          <c:tx>
            <c:strRef>
              <c:f>'moce % (2)'!$A$3</c:f>
              <c:strCache>
                <c:ptCount val="1"/>
                <c:pt idx="0">
                  <c:v>el. na węgiel brunatny</c:v>
                </c:pt>
              </c:strCache>
            </c:strRef>
          </c:tx>
          <c:spPr>
            <a:solidFill>
              <a:schemeClr val="accent2">
                <a:lumMod val="50000"/>
              </a:schemeClr>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(2)'!$B$3:$I$3</c:f>
              <c:numCache>
                <c:formatCode>#,##0</c:formatCode>
                <c:ptCount val="8"/>
                <c:pt idx="0">
                  <c:v>8196.5</c:v>
                </c:pt>
                <c:pt idx="1">
                  <c:v>8144.8</c:v>
                </c:pt>
                <c:pt idx="2">
                  <c:v>8643.1</c:v>
                </c:pt>
                <c:pt idx="3">
                  <c:v>7931.51</c:v>
                </c:pt>
                <c:pt idx="4">
                  <c:v>7442.81</c:v>
                </c:pt>
                <c:pt idx="5">
                  <c:v>7442.81</c:v>
                </c:pt>
                <c:pt idx="6">
                  <c:v>4548.79</c:v>
                </c:pt>
                <c:pt idx="7">
                  <c:v>3389.79</c:v>
                </c:pt>
              </c:numCache>
            </c:numRef>
          </c:val>
          <c:extLst>
            <c:ext xmlns:c16="http://schemas.microsoft.com/office/drawing/2014/chart" uri="{C3380CC4-5D6E-409C-BE32-E72D297353CC}">
              <c16:uniqueId val="{00000000-2234-4D52-9944-60B2EB8A9F9C}"/>
            </c:ext>
          </c:extLst>
        </c:ser>
        <c:ser>
          <c:idx val="2"/>
          <c:order val="1"/>
          <c:tx>
            <c:strRef>
              <c:f>'moce % (2)'!$A$4</c:f>
              <c:strCache>
                <c:ptCount val="1"/>
                <c:pt idx="0">
                  <c:v>el. na węgiel kamienny – istniejące</c:v>
                </c:pt>
              </c:strCache>
            </c:strRef>
          </c:tx>
          <c:spPr>
            <a:solidFill>
              <a:schemeClr val="tx1"/>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(2)'!$B$4:$I$4</c:f>
              <c:numCache>
                <c:formatCode>#,##0</c:formatCode>
                <c:ptCount val="8"/>
                <c:pt idx="0">
                  <c:v>14612.7</c:v>
                </c:pt>
                <c:pt idx="1">
                  <c:v>14654.8</c:v>
                </c:pt>
                <c:pt idx="2">
                  <c:v>13617</c:v>
                </c:pt>
                <c:pt idx="3">
                  <c:v>12126</c:v>
                </c:pt>
                <c:pt idx="4">
                  <c:v>10867</c:v>
                </c:pt>
                <c:pt idx="5">
                  <c:v>7983</c:v>
                </c:pt>
                <c:pt idx="6">
                  <c:v>3539</c:v>
                </c:pt>
                <c:pt idx="7">
                  <c:v>3184</c:v>
                </c:pt>
              </c:numCache>
            </c:numRef>
          </c:val>
          <c:extLst>
            <c:ext xmlns:c16="http://schemas.microsoft.com/office/drawing/2014/chart" uri="{C3380CC4-5D6E-409C-BE32-E72D297353CC}">
              <c16:uniqueId val="{00000001-2234-4D52-9944-60B2EB8A9F9C}"/>
            </c:ext>
          </c:extLst>
        </c:ser>
        <c:ser>
          <c:idx val="3"/>
          <c:order val="2"/>
          <c:tx>
            <c:strRef>
              <c:f>'moce % (2)'!$A$5</c:f>
              <c:strCache>
                <c:ptCount val="1"/>
                <c:pt idx="0">
                  <c:v>el. na węgiel kamienny – nowe</c:v>
                </c:pt>
              </c:strCache>
            </c:strRef>
          </c:tx>
          <c:spPr>
            <a:solidFill>
              <a:schemeClr val="tx1">
                <a:lumMod val="65000"/>
                <a:lumOff val="35000"/>
              </a:schemeClr>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(2)'!$B$5:$I$5</c:f>
              <c:numCache>
                <c:formatCode>#,##0</c:formatCode>
                <c:ptCount val="8"/>
                <c:pt idx="0">
                  <c:v>0</c:v>
                </c:pt>
                <c:pt idx="1">
                  <c:v>0</c:v>
                </c:pt>
                <c:pt idx="2">
                  <c:v>0</c:v>
                </c:pt>
                <c:pt idx="3">
                  <c:v>3520</c:v>
                </c:pt>
                <c:pt idx="4">
                  <c:v>4450</c:v>
                </c:pt>
                <c:pt idx="5">
                  <c:v>4450</c:v>
                </c:pt>
                <c:pt idx="6">
                  <c:v>4450</c:v>
                </c:pt>
                <c:pt idx="7">
                  <c:v>4450</c:v>
                </c:pt>
              </c:numCache>
            </c:numRef>
          </c:val>
          <c:extLst>
            <c:ext xmlns:c16="http://schemas.microsoft.com/office/drawing/2014/chart" uri="{C3380CC4-5D6E-409C-BE32-E72D297353CC}">
              <c16:uniqueId val="{00000002-2234-4D52-9944-60B2EB8A9F9C}"/>
            </c:ext>
          </c:extLst>
        </c:ser>
        <c:ser>
          <c:idx val="4"/>
          <c:order val="3"/>
          <c:tx>
            <c:strRef>
              <c:f>'moce % (2)'!$A$6</c:f>
              <c:strCache>
                <c:ptCount val="1"/>
                <c:pt idx="0">
                  <c:v>ec. na węgiel kamienny</c:v>
                </c:pt>
              </c:strCache>
            </c:strRef>
          </c:tx>
          <c:spPr>
            <a:solidFill>
              <a:srgbClr val="969696"/>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(2)'!$B$6:$I$6</c:f>
              <c:numCache>
                <c:formatCode>#,##0</c:formatCode>
                <c:ptCount val="8"/>
                <c:pt idx="0">
                  <c:v>0</c:v>
                </c:pt>
                <c:pt idx="1">
                  <c:v>0</c:v>
                </c:pt>
                <c:pt idx="2">
                  <c:v>4045.5</c:v>
                </c:pt>
                <c:pt idx="3">
                  <c:v>4713.0375000000004</c:v>
                </c:pt>
                <c:pt idx="4">
                  <c:v>4382.5375000000004</c:v>
                </c:pt>
                <c:pt idx="5">
                  <c:v>3543.5374999999999</c:v>
                </c:pt>
                <c:pt idx="6">
                  <c:v>3122.5374999999999</c:v>
                </c:pt>
                <c:pt idx="7">
                  <c:v>2713.5374999999999</c:v>
                </c:pt>
              </c:numCache>
            </c:numRef>
          </c:val>
          <c:extLst>
            <c:ext xmlns:c16="http://schemas.microsoft.com/office/drawing/2014/chart" uri="{C3380CC4-5D6E-409C-BE32-E72D297353CC}">
              <c16:uniqueId val="{00000003-2234-4D52-9944-60B2EB8A9F9C}"/>
            </c:ext>
          </c:extLst>
        </c:ser>
        <c:ser>
          <c:idx val="14"/>
          <c:order val="4"/>
          <c:tx>
            <c:strRef>
              <c:f>'moce % (2)'!$A$7</c:f>
              <c:strCache>
                <c:ptCount val="1"/>
                <c:pt idx="0">
                  <c:v>ec. przemysłowe</c:v>
                </c:pt>
              </c:strCache>
            </c:strRef>
          </c:tx>
          <c:spPr>
            <a:solidFill>
              <a:srgbClr val="993366"/>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(2)'!$B$7:$I$7</c:f>
              <c:numCache>
                <c:formatCode>General</c:formatCode>
                <c:ptCount val="8"/>
                <c:pt idx="2" formatCode="#,##0">
                  <c:v>1925.2</c:v>
                </c:pt>
                <c:pt idx="3" formatCode="#,##0">
                  <c:v>1973.4</c:v>
                </c:pt>
                <c:pt idx="4" formatCode="#,##0">
                  <c:v>1739.63</c:v>
                </c:pt>
                <c:pt idx="5" formatCode="#,##0">
                  <c:v>1709.9599999999998</c:v>
                </c:pt>
                <c:pt idx="6" formatCode="#,##0">
                  <c:v>1897.83</c:v>
                </c:pt>
                <c:pt idx="7" formatCode="#,##0">
                  <c:v>1826.03</c:v>
                </c:pt>
              </c:numCache>
            </c:numRef>
          </c:val>
          <c:extLst>
            <c:ext xmlns:c16="http://schemas.microsoft.com/office/drawing/2014/chart" uri="{C3380CC4-5D6E-409C-BE32-E72D297353CC}">
              <c16:uniqueId val="{00000004-2234-4D52-9944-60B2EB8A9F9C}"/>
            </c:ext>
          </c:extLst>
        </c:ser>
        <c:ser>
          <c:idx val="17"/>
          <c:order val="5"/>
          <c:tx>
            <c:strRef>
              <c:f>'moce % (2)'!$A$8</c:f>
              <c:strCache>
                <c:ptCount val="1"/>
                <c:pt idx="0">
                  <c:v>ec. na węgiel kamienny/przemysłowe</c:v>
                </c:pt>
              </c:strCache>
            </c:strRef>
          </c:tx>
          <c:spPr>
            <a:pattFill prst="dkUpDiag">
              <a:fgClr>
                <a:srgbClr val="993366"/>
              </a:fgClr>
              <a:bgClr>
                <a:srgbClr val="969696"/>
              </a:bgClr>
            </a:pattFill>
            <a:ln>
              <a:noFill/>
            </a:ln>
            <a:effectLst/>
          </c:spPr>
          <c:invertIfNegative val="0"/>
          <c:val>
            <c:numRef>
              <c:f>'moce % (2)'!$B$8:$I$8</c:f>
              <c:numCache>
                <c:formatCode>#,##0</c:formatCode>
                <c:ptCount val="8"/>
                <c:pt idx="0">
                  <c:v>6140</c:v>
                </c:pt>
                <c:pt idx="1">
                  <c:v>6126.4110000000001</c:v>
                </c:pt>
              </c:numCache>
            </c:numRef>
          </c:val>
          <c:extLst>
            <c:ext xmlns:c16="http://schemas.microsoft.com/office/drawing/2014/chart" uri="{C3380CC4-5D6E-409C-BE32-E72D297353CC}">
              <c16:uniqueId val="{00000005-2234-4D52-9944-60B2EB8A9F9C}"/>
            </c:ext>
          </c:extLst>
        </c:ser>
        <c:ser>
          <c:idx val="6"/>
          <c:order val="6"/>
          <c:tx>
            <c:strRef>
              <c:f>'moce % (2)'!$A$9</c:f>
              <c:strCache>
                <c:ptCount val="1"/>
                <c:pt idx="0">
                  <c:v>el. na gaz ziemny</c:v>
                </c:pt>
              </c:strCache>
            </c:strRef>
          </c:tx>
          <c:spPr>
            <a:solidFill>
              <a:srgbClr val="FF6600"/>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(2)'!$B$9:$I$9</c:f>
              <c:numCache>
                <c:formatCode>#,##0</c:formatCode>
                <c:ptCount val="8"/>
                <c:pt idx="0">
                  <c:v>0</c:v>
                </c:pt>
                <c:pt idx="1">
                  <c:v>0</c:v>
                </c:pt>
                <c:pt idx="2">
                  <c:v>0</c:v>
                </c:pt>
                <c:pt idx="3">
                  <c:v>0</c:v>
                </c:pt>
                <c:pt idx="4">
                  <c:v>1900</c:v>
                </c:pt>
                <c:pt idx="5">
                  <c:v>1900</c:v>
                </c:pt>
                <c:pt idx="6">
                  <c:v>3038.59</c:v>
                </c:pt>
                <c:pt idx="7">
                  <c:v>3260.24</c:v>
                </c:pt>
              </c:numCache>
            </c:numRef>
          </c:val>
          <c:extLst>
            <c:ext xmlns:c16="http://schemas.microsoft.com/office/drawing/2014/chart" uri="{C3380CC4-5D6E-409C-BE32-E72D297353CC}">
              <c16:uniqueId val="{00000006-2234-4D52-9944-60B2EB8A9F9C}"/>
            </c:ext>
          </c:extLst>
        </c:ser>
        <c:ser>
          <c:idx val="7"/>
          <c:order val="7"/>
          <c:tx>
            <c:strRef>
              <c:f>'moce % (2)'!$A$10</c:f>
              <c:strCache>
                <c:ptCount val="1"/>
                <c:pt idx="0">
                  <c:v>ec. na gaz ziemny</c:v>
                </c:pt>
              </c:strCache>
            </c:strRef>
          </c:tx>
          <c:spPr>
            <a:solidFill>
              <a:srgbClr val="FF9900"/>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(2)'!$B$10:$I$10</c:f>
              <c:numCache>
                <c:formatCode>#,##0</c:formatCode>
                <c:ptCount val="8"/>
                <c:pt idx="0">
                  <c:v>760.4</c:v>
                </c:pt>
                <c:pt idx="1">
                  <c:v>806.8</c:v>
                </c:pt>
                <c:pt idx="2">
                  <c:v>927.6</c:v>
                </c:pt>
                <c:pt idx="3">
                  <c:v>2687.5</c:v>
                </c:pt>
                <c:pt idx="4">
                  <c:v>3806.5</c:v>
                </c:pt>
                <c:pt idx="5">
                  <c:v>4370.93</c:v>
                </c:pt>
                <c:pt idx="6">
                  <c:v>4100.13</c:v>
                </c:pt>
                <c:pt idx="7">
                  <c:v>5261.1399999999994</c:v>
                </c:pt>
              </c:numCache>
            </c:numRef>
          </c:val>
          <c:extLst>
            <c:ext xmlns:c16="http://schemas.microsoft.com/office/drawing/2014/chart" uri="{C3380CC4-5D6E-409C-BE32-E72D297353CC}">
              <c16:uniqueId val="{00000007-2234-4D52-9944-60B2EB8A9F9C}"/>
            </c:ext>
          </c:extLst>
        </c:ser>
        <c:ser>
          <c:idx val="5"/>
          <c:order val="8"/>
          <c:tx>
            <c:strRef>
              <c:f>'moce % (2)'!$A$11</c:f>
              <c:strCache>
                <c:ptCount val="1"/>
                <c:pt idx="0">
                  <c:v>el. jądrowe</c:v>
                </c:pt>
              </c:strCache>
            </c:strRef>
          </c:tx>
          <c:spPr>
            <a:solidFill>
              <a:srgbClr val="C00000"/>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(2)'!$B$11:$I$11</c:f>
              <c:numCache>
                <c:formatCode>#,##0</c:formatCode>
                <c:ptCount val="8"/>
                <c:pt idx="0">
                  <c:v>0</c:v>
                </c:pt>
                <c:pt idx="1">
                  <c:v>0</c:v>
                </c:pt>
                <c:pt idx="2">
                  <c:v>0</c:v>
                </c:pt>
                <c:pt idx="3">
                  <c:v>0</c:v>
                </c:pt>
                <c:pt idx="4">
                  <c:v>0</c:v>
                </c:pt>
                <c:pt idx="5">
                  <c:v>0</c:v>
                </c:pt>
                <c:pt idx="6">
                  <c:v>2600</c:v>
                </c:pt>
                <c:pt idx="7">
                  <c:v>3900</c:v>
                </c:pt>
              </c:numCache>
            </c:numRef>
          </c:val>
          <c:extLst>
            <c:ext xmlns:c16="http://schemas.microsoft.com/office/drawing/2014/chart" uri="{C3380CC4-5D6E-409C-BE32-E72D297353CC}">
              <c16:uniqueId val="{00000008-2234-4D52-9944-60B2EB8A9F9C}"/>
            </c:ext>
          </c:extLst>
        </c:ser>
        <c:ser>
          <c:idx val="8"/>
          <c:order val="9"/>
          <c:tx>
            <c:strRef>
              <c:f>'moce % (2)'!$A$12</c:f>
              <c:strCache>
                <c:ptCount val="1"/>
                <c:pt idx="0">
                  <c:v>el. fotowoltaiczne</c:v>
                </c:pt>
              </c:strCache>
            </c:strRef>
          </c:tx>
          <c:spPr>
            <a:solidFill>
              <a:schemeClr val="accent4">
                <a:lumMod val="60000"/>
                <a:lumOff val="40000"/>
              </a:schemeClr>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(2)'!$B$12:$I$12</c:f>
              <c:numCache>
                <c:formatCode>#,##0</c:formatCode>
                <c:ptCount val="8"/>
                <c:pt idx="0">
                  <c:v>0</c:v>
                </c:pt>
                <c:pt idx="1">
                  <c:v>0</c:v>
                </c:pt>
                <c:pt idx="2">
                  <c:v>108</c:v>
                </c:pt>
                <c:pt idx="3">
                  <c:v>2285.12</c:v>
                </c:pt>
                <c:pt idx="4">
                  <c:v>4935.12</c:v>
                </c:pt>
                <c:pt idx="5">
                  <c:v>7270.12</c:v>
                </c:pt>
                <c:pt idx="6">
                  <c:v>11670</c:v>
                </c:pt>
                <c:pt idx="7">
                  <c:v>16062</c:v>
                </c:pt>
              </c:numCache>
            </c:numRef>
          </c:val>
          <c:extLst>
            <c:ext xmlns:c16="http://schemas.microsoft.com/office/drawing/2014/chart" uri="{C3380CC4-5D6E-409C-BE32-E72D297353CC}">
              <c16:uniqueId val="{00000009-2234-4D52-9944-60B2EB8A9F9C}"/>
            </c:ext>
          </c:extLst>
        </c:ser>
        <c:ser>
          <c:idx val="9"/>
          <c:order val="10"/>
          <c:tx>
            <c:strRef>
              <c:f>'moce % (2)'!$A$13</c:f>
              <c:strCache>
                <c:ptCount val="1"/>
                <c:pt idx="0">
                  <c:v>el. wiatrowe lądowe</c:v>
                </c:pt>
              </c:strCache>
            </c:strRef>
          </c:tx>
          <c:spPr>
            <a:solidFill>
              <a:schemeClr val="accent5">
                <a:lumMod val="60000"/>
                <a:lumOff val="40000"/>
              </a:schemeClr>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(2)'!$B$13:$I$13</c:f>
              <c:numCache>
                <c:formatCode>#,##0</c:formatCode>
                <c:ptCount val="8"/>
                <c:pt idx="0">
                  <c:v>120.926</c:v>
                </c:pt>
                <c:pt idx="1">
                  <c:v>1107.51</c:v>
                </c:pt>
                <c:pt idx="2">
                  <c:v>4886</c:v>
                </c:pt>
                <c:pt idx="3">
                  <c:v>9497</c:v>
                </c:pt>
                <c:pt idx="4">
                  <c:v>9574</c:v>
                </c:pt>
                <c:pt idx="5">
                  <c:v>9601</c:v>
                </c:pt>
                <c:pt idx="6">
                  <c:v>9679</c:v>
                </c:pt>
                <c:pt idx="7">
                  <c:v>9761</c:v>
                </c:pt>
              </c:numCache>
            </c:numRef>
          </c:val>
          <c:extLst>
            <c:ext xmlns:c16="http://schemas.microsoft.com/office/drawing/2014/chart" uri="{C3380CC4-5D6E-409C-BE32-E72D297353CC}">
              <c16:uniqueId val="{0000000A-2234-4D52-9944-60B2EB8A9F9C}"/>
            </c:ext>
          </c:extLst>
        </c:ser>
        <c:ser>
          <c:idx val="10"/>
          <c:order val="11"/>
          <c:tx>
            <c:strRef>
              <c:f>'moce % (2)'!$A$14</c:f>
              <c:strCache>
                <c:ptCount val="1"/>
                <c:pt idx="0">
                  <c:v>el. wiatrowe morskie</c:v>
                </c:pt>
              </c:strCache>
            </c:strRef>
          </c:tx>
          <c:spPr>
            <a:solidFill>
              <a:schemeClr val="accent5"/>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(2)'!$B$14:$I$14</c:f>
              <c:numCache>
                <c:formatCode>#,##0</c:formatCode>
                <c:ptCount val="8"/>
                <c:pt idx="0">
                  <c:v>0</c:v>
                </c:pt>
                <c:pt idx="1">
                  <c:v>0</c:v>
                </c:pt>
                <c:pt idx="2">
                  <c:v>0</c:v>
                </c:pt>
                <c:pt idx="3">
                  <c:v>0</c:v>
                </c:pt>
                <c:pt idx="4">
                  <c:v>725.04</c:v>
                </c:pt>
                <c:pt idx="5">
                  <c:v>3815</c:v>
                </c:pt>
                <c:pt idx="6">
                  <c:v>5650</c:v>
                </c:pt>
                <c:pt idx="7">
                  <c:v>7985</c:v>
                </c:pt>
              </c:numCache>
            </c:numRef>
          </c:val>
          <c:extLst>
            <c:ext xmlns:c16="http://schemas.microsoft.com/office/drawing/2014/chart" uri="{C3380CC4-5D6E-409C-BE32-E72D297353CC}">
              <c16:uniqueId val="{0000000B-2234-4D52-9944-60B2EB8A9F9C}"/>
            </c:ext>
          </c:extLst>
        </c:ser>
        <c:ser>
          <c:idx val="11"/>
          <c:order val="12"/>
          <c:tx>
            <c:strRef>
              <c:f>'moce % (2)'!$A$15</c:f>
              <c:strCache>
                <c:ptCount val="1"/>
                <c:pt idx="0">
                  <c:v>el. i ec. na biomasę</c:v>
                </c:pt>
              </c:strCache>
            </c:strRef>
          </c:tx>
          <c:spPr>
            <a:solidFill>
              <a:schemeClr val="accent6"/>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(2)'!$B$15:$I$15</c:f>
              <c:numCache>
                <c:formatCode>#,##0</c:formatCode>
                <c:ptCount val="8"/>
                <c:pt idx="0">
                  <c:v>102.179</c:v>
                </c:pt>
                <c:pt idx="1">
                  <c:v>139.99200000000002</c:v>
                </c:pt>
                <c:pt idx="2">
                  <c:v>552.9</c:v>
                </c:pt>
                <c:pt idx="3">
                  <c:v>658.16250000000002</c:v>
                </c:pt>
                <c:pt idx="4">
                  <c:v>1142.6624999999999</c:v>
                </c:pt>
                <c:pt idx="5">
                  <c:v>1530.6624999999999</c:v>
                </c:pt>
                <c:pt idx="6">
                  <c:v>1535.6624999999999</c:v>
                </c:pt>
                <c:pt idx="7">
                  <c:v>1272.1624999999999</c:v>
                </c:pt>
              </c:numCache>
            </c:numRef>
          </c:val>
          <c:extLst>
            <c:ext xmlns:c16="http://schemas.microsoft.com/office/drawing/2014/chart" uri="{C3380CC4-5D6E-409C-BE32-E72D297353CC}">
              <c16:uniqueId val="{0000000C-2234-4D52-9944-60B2EB8A9F9C}"/>
            </c:ext>
          </c:extLst>
        </c:ser>
        <c:ser>
          <c:idx val="0"/>
          <c:order val="13"/>
          <c:tx>
            <c:strRef>
              <c:f>'moce % (2)'!$A$16</c:f>
              <c:strCache>
                <c:ptCount val="1"/>
                <c:pt idx="0">
                  <c:v>ec. na biogaz</c:v>
                </c:pt>
              </c:strCache>
            </c:strRef>
          </c:tx>
          <c:spPr>
            <a:solidFill>
              <a:srgbClr val="8EC26A"/>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(2)'!$B$16:$I$16</c:f>
              <c:numCache>
                <c:formatCode>#,##0</c:formatCode>
                <c:ptCount val="8"/>
                <c:pt idx="0">
                  <c:v>0</c:v>
                </c:pt>
                <c:pt idx="1">
                  <c:v>0</c:v>
                </c:pt>
                <c:pt idx="2">
                  <c:v>216</c:v>
                </c:pt>
                <c:pt idx="3">
                  <c:v>304.5</c:v>
                </c:pt>
                <c:pt idx="4">
                  <c:v>516.5</c:v>
                </c:pt>
                <c:pt idx="5">
                  <c:v>740.5</c:v>
                </c:pt>
                <c:pt idx="6">
                  <c:v>944.5</c:v>
                </c:pt>
                <c:pt idx="7">
                  <c:v>1093.5</c:v>
                </c:pt>
              </c:numCache>
            </c:numRef>
          </c:val>
          <c:extLst>
            <c:ext xmlns:c16="http://schemas.microsoft.com/office/drawing/2014/chart" uri="{C3380CC4-5D6E-409C-BE32-E72D297353CC}">
              <c16:uniqueId val="{0000000D-2234-4D52-9944-60B2EB8A9F9C}"/>
            </c:ext>
          </c:extLst>
        </c:ser>
        <c:ser>
          <c:idx val="12"/>
          <c:order val="14"/>
          <c:tx>
            <c:strRef>
              <c:f>'moce % (2)'!$A$17</c:f>
              <c:strCache>
                <c:ptCount val="1"/>
                <c:pt idx="0">
                  <c:v>el. wodne</c:v>
                </c:pt>
              </c:strCache>
            </c:strRef>
          </c:tx>
          <c:spPr>
            <a:solidFill>
              <a:srgbClr val="008000"/>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(2)'!$B$17:$I$17</c:f>
              <c:numCache>
                <c:formatCode>#,##0</c:formatCode>
                <c:ptCount val="8"/>
                <c:pt idx="0">
                  <c:v>1064.1130000000003</c:v>
                </c:pt>
                <c:pt idx="1">
                  <c:v>934.65099999999984</c:v>
                </c:pt>
                <c:pt idx="2">
                  <c:v>964</c:v>
                </c:pt>
                <c:pt idx="3">
                  <c:v>995</c:v>
                </c:pt>
                <c:pt idx="4">
                  <c:v>1110</c:v>
                </c:pt>
                <c:pt idx="5">
                  <c:v>1150</c:v>
                </c:pt>
                <c:pt idx="6">
                  <c:v>1190</c:v>
                </c:pt>
                <c:pt idx="7">
                  <c:v>1230</c:v>
                </c:pt>
              </c:numCache>
            </c:numRef>
          </c:val>
          <c:extLst>
            <c:ext xmlns:c16="http://schemas.microsoft.com/office/drawing/2014/chart" uri="{C3380CC4-5D6E-409C-BE32-E72D297353CC}">
              <c16:uniqueId val="{0000000E-2234-4D52-9944-60B2EB8A9F9C}"/>
            </c:ext>
          </c:extLst>
        </c:ser>
        <c:ser>
          <c:idx val="13"/>
          <c:order val="15"/>
          <c:tx>
            <c:strRef>
              <c:f>'moce % (2)'!$A$18</c:f>
              <c:strCache>
                <c:ptCount val="1"/>
                <c:pt idx="0">
                  <c:v>el. pompowe</c:v>
                </c:pt>
              </c:strCache>
            </c:strRef>
          </c:tx>
          <c:spPr>
            <a:solidFill>
              <a:srgbClr val="002060"/>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(2)'!$B$18:$I$18</c:f>
              <c:numCache>
                <c:formatCode>#,##0</c:formatCode>
                <c:ptCount val="8"/>
                <c:pt idx="0">
                  <c:v>1256</c:v>
                </c:pt>
                <c:pt idx="1">
                  <c:v>1405</c:v>
                </c:pt>
                <c:pt idx="2">
                  <c:v>1405</c:v>
                </c:pt>
                <c:pt idx="3">
                  <c:v>1415</c:v>
                </c:pt>
                <c:pt idx="4">
                  <c:v>1415</c:v>
                </c:pt>
                <c:pt idx="5">
                  <c:v>1415</c:v>
                </c:pt>
                <c:pt idx="6">
                  <c:v>1415</c:v>
                </c:pt>
                <c:pt idx="7">
                  <c:v>1415</c:v>
                </c:pt>
              </c:numCache>
            </c:numRef>
          </c:val>
          <c:extLst>
            <c:ext xmlns:c16="http://schemas.microsoft.com/office/drawing/2014/chart" uri="{C3380CC4-5D6E-409C-BE32-E72D297353CC}">
              <c16:uniqueId val="{0000000F-2234-4D52-9944-60B2EB8A9F9C}"/>
            </c:ext>
          </c:extLst>
        </c:ser>
        <c:ser>
          <c:idx val="15"/>
          <c:order val="16"/>
          <c:tx>
            <c:strRef>
              <c:f>'moce % (2)'!$A$19</c:f>
              <c:strCache>
                <c:ptCount val="1"/>
                <c:pt idx="0">
                  <c:v>turbiny gazowe – rezerwa</c:v>
                </c:pt>
              </c:strCache>
            </c:strRef>
          </c:tx>
          <c:spPr>
            <a:solidFill>
              <a:srgbClr val="FF6699"/>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(2)'!$B$19:$I$19</c:f>
              <c:numCache>
                <c:formatCode>#,##0</c:formatCode>
                <c:ptCount val="8"/>
                <c:pt idx="0">
                  <c:v>0</c:v>
                </c:pt>
                <c:pt idx="1">
                  <c:v>0</c:v>
                </c:pt>
                <c:pt idx="2">
                  <c:v>0</c:v>
                </c:pt>
                <c:pt idx="3">
                  <c:v>0</c:v>
                </c:pt>
                <c:pt idx="4">
                  <c:v>0</c:v>
                </c:pt>
                <c:pt idx="5">
                  <c:v>0</c:v>
                </c:pt>
                <c:pt idx="6">
                  <c:v>350</c:v>
                </c:pt>
                <c:pt idx="7">
                  <c:v>350</c:v>
                </c:pt>
              </c:numCache>
            </c:numRef>
          </c:val>
          <c:extLst>
            <c:ext xmlns:c16="http://schemas.microsoft.com/office/drawing/2014/chart" uri="{C3380CC4-5D6E-409C-BE32-E72D297353CC}">
              <c16:uniqueId val="{00000010-2234-4D52-9944-60B2EB8A9F9C}"/>
            </c:ext>
          </c:extLst>
        </c:ser>
        <c:ser>
          <c:idx val="16"/>
          <c:order val="17"/>
          <c:tx>
            <c:strRef>
              <c:f>'moce % (2)'!$A$20</c:f>
              <c:strCache>
                <c:ptCount val="1"/>
                <c:pt idx="0">
                  <c:v>DSR/magazyny energii</c:v>
                </c:pt>
              </c:strCache>
            </c:strRef>
          </c:tx>
          <c:spPr>
            <a:solidFill>
              <a:srgbClr val="CC3399"/>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(2)'!$B$20:$I$20</c:f>
              <c:numCache>
                <c:formatCode>#,##0</c:formatCode>
                <c:ptCount val="8"/>
                <c:pt idx="0">
                  <c:v>0</c:v>
                </c:pt>
                <c:pt idx="1">
                  <c:v>0</c:v>
                </c:pt>
                <c:pt idx="2">
                  <c:v>0</c:v>
                </c:pt>
                <c:pt idx="3">
                  <c:v>550</c:v>
                </c:pt>
                <c:pt idx="4">
                  <c:v>1160</c:v>
                </c:pt>
                <c:pt idx="5">
                  <c:v>2150</c:v>
                </c:pt>
                <c:pt idx="6">
                  <c:v>3660</c:v>
                </c:pt>
                <c:pt idx="7">
                  <c:v>4950</c:v>
                </c:pt>
              </c:numCache>
            </c:numRef>
          </c:val>
          <c:extLst>
            <c:ext xmlns:c16="http://schemas.microsoft.com/office/drawing/2014/chart" uri="{C3380CC4-5D6E-409C-BE32-E72D297353CC}">
              <c16:uniqueId val="{00000011-2234-4D52-9944-60B2EB8A9F9C}"/>
            </c:ext>
          </c:extLst>
        </c:ser>
        <c:dLbls>
          <c:showLegendKey val="0"/>
          <c:showVal val="0"/>
          <c:showCatName val="0"/>
          <c:showSerName val="0"/>
          <c:showPercent val="0"/>
          <c:showBubbleSize val="0"/>
        </c:dLbls>
        <c:gapWidth val="150"/>
        <c:overlap val="100"/>
        <c:axId val="127825408"/>
        <c:axId val="127826944"/>
      </c:barChart>
      <c:catAx>
        <c:axId val="127825408"/>
        <c:scaling>
          <c:orientation val="minMax"/>
        </c:scaling>
        <c:delete val="0"/>
        <c:axPos val="b"/>
        <c:numFmt formatCode="General" sourceLinked="1"/>
        <c:majorTickMark val="none"/>
        <c:minorTickMark val="none"/>
        <c:tickLblPos val="nextTo"/>
        <c:spPr>
          <a:noFill/>
          <a:ln w="9519"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pl-PL"/>
          </a:p>
        </c:txPr>
        <c:crossAx val="127826944"/>
        <c:crosses val="autoZero"/>
        <c:auto val="1"/>
        <c:lblAlgn val="ctr"/>
        <c:lblOffset val="100"/>
        <c:noMultiLvlLbl val="0"/>
      </c:catAx>
      <c:valAx>
        <c:axId val="127826944"/>
        <c:scaling>
          <c:orientation val="minMax"/>
        </c:scaling>
        <c:delete val="0"/>
        <c:axPos val="l"/>
        <c:majorGridlines>
          <c:spPr>
            <a:ln w="9519" cap="flat" cmpd="sng" algn="ctr">
              <a:solidFill>
                <a:schemeClr val="tx1">
                  <a:lumMod val="15000"/>
                  <a:lumOff val="85000"/>
                </a:schemeClr>
              </a:solidFill>
              <a:round/>
            </a:ln>
            <a:effectLst/>
          </c:spPr>
        </c:majorGridlines>
        <c:title>
          <c:tx>
            <c:rich>
              <a:bodyPr/>
              <a:lstStyle/>
              <a:p>
                <a:pPr>
                  <a:defRPr sz="999" b="0" i="0" u="none" strike="noStrike" baseline="0">
                    <a:solidFill>
                      <a:srgbClr val="333333"/>
                    </a:solidFill>
                    <a:latin typeface="Arial Narrow"/>
                    <a:ea typeface="Arial Narrow"/>
                    <a:cs typeface="Arial Narrow"/>
                  </a:defRPr>
                </a:pPr>
                <a:r>
                  <a:rPr lang="pl-PL"/>
                  <a:t>[MW]</a:t>
                </a:r>
              </a:p>
            </c:rich>
          </c:tx>
          <c:overlay val="0"/>
          <c:spPr>
            <a:noFill/>
            <a:ln>
              <a:noFill/>
            </a:ln>
            <a:effectLst/>
          </c:spPr>
        </c:title>
        <c:numFmt formatCode="#,##0" sourceLinked="1"/>
        <c:majorTickMark val="none"/>
        <c:minorTickMark val="none"/>
        <c:tickLblPos val="nextTo"/>
        <c:spPr>
          <a:noFill/>
          <a:ln>
            <a:solidFill>
              <a:schemeClr val="bg1">
                <a:lumMod val="65000"/>
              </a:schemeClr>
            </a:solidFill>
            <a:tailEnd type="stealth"/>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pl-PL"/>
          </a:p>
        </c:txPr>
        <c:crossAx val="127825408"/>
        <c:crosses val="autoZero"/>
        <c:crossBetween val="between"/>
      </c:valAx>
      <c:spPr>
        <a:noFill/>
        <a:ln w="25383">
          <a:noFill/>
        </a:ln>
      </c:spPr>
    </c:plotArea>
    <c:legend>
      <c:legendPos val="r"/>
      <c:legendEntry>
        <c:idx val="12"/>
        <c:delete val="1"/>
      </c:legendEntry>
      <c:overlay val="0"/>
      <c:spPr>
        <a:noFill/>
        <a:ln>
          <a:noFill/>
        </a:ln>
        <a:effectLst/>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a:noFill/>
    </a:ln>
    <a:effectLst/>
  </c:spPr>
  <c:txPr>
    <a:bodyPr/>
    <a:lstStyle/>
    <a:p>
      <a:pPr>
        <a:defRPr>
          <a:latin typeface="+mn-lt"/>
        </a:defRPr>
      </a:pPr>
      <a:endParaRPr lang="pl-PL"/>
    </a:p>
  </c:txPr>
  <c:externalData r:id="rId2">
    <c:autoUpdate val="0"/>
  </c:externalData>
  <c:userShapes r:id="rId3"/>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026183055673719E-2"/>
          <c:y val="2.5127401019208153E-2"/>
          <c:w val="0.8755533948554115"/>
          <c:h val="0.89260441327625106"/>
        </c:manualLayout>
      </c:layout>
      <c:barChart>
        <c:barDir val="col"/>
        <c:grouping val="clustered"/>
        <c:varyColors val="0"/>
        <c:ser>
          <c:idx val="0"/>
          <c:order val="0"/>
          <c:tx>
            <c:strRef>
              <c:f>Arkusz1!$B$1</c:f>
              <c:strCache>
                <c:ptCount val="1"/>
                <c:pt idx="0">
                  <c:v>Wariant strategiczny</c:v>
                </c:pt>
              </c:strCache>
            </c:strRef>
          </c:tx>
          <c:spPr>
            <a:solidFill>
              <a:srgbClr val="C00000"/>
            </a:solidFill>
            <a:ln w="28850">
              <a:noFill/>
            </a:ln>
          </c:spPr>
          <c:invertIfNegative val="0"/>
          <c:dLbls>
            <c:spPr>
              <a:noFill/>
              <a:ln w="28850">
                <a:noFill/>
              </a:ln>
            </c:spPr>
            <c:txPr>
              <a:bodyPr rot="0" vert="horz"/>
              <a:lstStyle/>
              <a:p>
                <a:pPr>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Arkusz1!$A$2:$A$6</c:f>
              <c:numCache>
                <c:formatCode>General</c:formatCode>
                <c:ptCount val="5"/>
                <c:pt idx="0">
                  <c:v>2020</c:v>
                </c:pt>
                <c:pt idx="1">
                  <c:v>2025</c:v>
                </c:pt>
                <c:pt idx="2">
                  <c:v>2030</c:v>
                </c:pt>
                <c:pt idx="3">
                  <c:v>2035</c:v>
                </c:pt>
                <c:pt idx="4">
                  <c:v>2040</c:v>
                </c:pt>
              </c:numCache>
            </c:numRef>
          </c:cat>
          <c:val>
            <c:numRef>
              <c:f>Arkusz1!$B$2:$B$6</c:f>
              <c:numCache>
                <c:formatCode>0.0</c:formatCode>
                <c:ptCount val="5"/>
                <c:pt idx="0">
                  <c:v>24.5</c:v>
                </c:pt>
                <c:pt idx="1">
                  <c:v>25.9</c:v>
                </c:pt>
                <c:pt idx="2">
                  <c:v>27.7</c:v>
                </c:pt>
                <c:pt idx="3">
                  <c:v>29.5</c:v>
                </c:pt>
                <c:pt idx="4">
                  <c:v>31.3</c:v>
                </c:pt>
              </c:numCache>
            </c:numRef>
          </c:val>
          <c:extLst>
            <c:ext xmlns:c16="http://schemas.microsoft.com/office/drawing/2014/chart" uri="{C3380CC4-5D6E-409C-BE32-E72D297353CC}">
              <c16:uniqueId val="{00000000-2810-4B8F-86B2-9DDF3D798F09}"/>
            </c:ext>
          </c:extLst>
        </c:ser>
        <c:dLbls>
          <c:showLegendKey val="0"/>
          <c:showVal val="0"/>
          <c:showCatName val="0"/>
          <c:showSerName val="0"/>
          <c:showPercent val="0"/>
          <c:showBubbleSize val="0"/>
        </c:dLbls>
        <c:gapWidth val="150"/>
        <c:axId val="169482496"/>
        <c:axId val="169496576"/>
      </c:barChart>
      <c:catAx>
        <c:axId val="169482496"/>
        <c:scaling>
          <c:orientation val="minMax"/>
        </c:scaling>
        <c:delete val="0"/>
        <c:axPos val="b"/>
        <c:numFmt formatCode="General" sourceLinked="1"/>
        <c:majorTickMark val="out"/>
        <c:minorTickMark val="none"/>
        <c:tickLblPos val="nextTo"/>
        <c:spPr>
          <a:noFill/>
          <a:ln w="10819" cap="flat" cmpd="sng" algn="ctr">
            <a:solidFill>
              <a:sysClr val="windowText" lastClr="000000"/>
            </a:solidFill>
            <a:round/>
          </a:ln>
          <a:effectLst/>
        </c:spPr>
        <c:txPr>
          <a:bodyPr rot="0"/>
          <a:lstStyle/>
          <a:p>
            <a:pPr>
              <a:defRPr/>
            </a:pPr>
            <a:endParaRPr lang="pl-PL"/>
          </a:p>
        </c:txPr>
        <c:crossAx val="169496576"/>
        <c:crosses val="autoZero"/>
        <c:auto val="1"/>
        <c:lblAlgn val="ctr"/>
        <c:lblOffset val="100"/>
        <c:noMultiLvlLbl val="0"/>
      </c:catAx>
      <c:valAx>
        <c:axId val="169496576"/>
        <c:scaling>
          <c:orientation val="minMax"/>
        </c:scaling>
        <c:delete val="0"/>
        <c:axPos val="l"/>
        <c:numFmt formatCode="0" sourceLinked="0"/>
        <c:majorTickMark val="out"/>
        <c:minorTickMark val="none"/>
        <c:tickLblPos val="nextTo"/>
        <c:spPr>
          <a:noFill/>
          <a:ln w="10819" cap="flat" cmpd="sng" algn="ctr">
            <a:solidFill>
              <a:sysClr val="windowText" lastClr="000000"/>
            </a:solidFill>
            <a:round/>
          </a:ln>
          <a:effectLst/>
        </c:spPr>
        <c:txPr>
          <a:bodyPr rot="-60000000" vert="horz"/>
          <a:lstStyle/>
          <a:p>
            <a:pPr>
              <a:defRPr/>
            </a:pPr>
            <a:endParaRPr lang="pl-PL"/>
          </a:p>
        </c:txPr>
        <c:crossAx val="169482496"/>
        <c:crosses val="autoZero"/>
        <c:crossBetween val="between"/>
      </c:valAx>
      <c:spPr>
        <a:noFill/>
        <a:ln w="28850">
          <a:noFill/>
        </a:ln>
      </c:spPr>
    </c:plotArea>
    <c:plotVisOnly val="1"/>
    <c:dispBlanksAs val="gap"/>
    <c:showDLblsOverMax val="0"/>
  </c:chart>
  <c:spPr>
    <a:solidFill>
      <a:schemeClr val="bg1"/>
    </a:solidFill>
    <a:ln>
      <a:noFill/>
    </a:ln>
    <a:effectLst/>
  </c:spPr>
  <c:txPr>
    <a:bodyPr/>
    <a:lstStyle/>
    <a:p>
      <a:pPr>
        <a:defRPr sz="1022">
          <a:solidFill>
            <a:sysClr val="windowText" lastClr="000000"/>
          </a:solidFill>
          <a:latin typeface="Arial Narrow" panose="020B0606020202030204" pitchFamily="34" charset="0"/>
        </a:defRPr>
      </a:pPr>
      <a:endParaRPr lang="pl-PL"/>
    </a:p>
  </c:txPr>
  <c:externalData r:id="rId2">
    <c:autoUpdate val="0"/>
  </c:externalData>
  <c:userShapes r:id="rId3"/>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4.0442006546934438E-2"/>
          <c:y val="6.5213494654631582E-2"/>
          <c:w val="0.61738345157758645"/>
          <c:h val="0.85604031203416642"/>
        </c:manualLayout>
      </c:layout>
      <c:barChart>
        <c:barDir val="col"/>
        <c:grouping val="stacked"/>
        <c:varyColors val="0"/>
        <c:ser>
          <c:idx val="0"/>
          <c:order val="0"/>
          <c:tx>
            <c:strRef>
              <c:f>Arkusz1!$B$1</c:f>
              <c:strCache>
                <c:ptCount val="1"/>
                <c:pt idx="0">
                  <c:v>EC węglowe, gazowe i pozostałe</c:v>
                </c:pt>
              </c:strCache>
            </c:strRef>
          </c:tx>
          <c:spPr>
            <a:solidFill>
              <a:srgbClr val="7030A0"/>
            </a:solidFill>
            <a:ln w="25394">
              <a:noFill/>
            </a:ln>
          </c:spPr>
          <c:invertIfNegative val="0"/>
          <c:dLbls>
            <c:spPr>
              <a:noFill/>
              <a:ln w="25394">
                <a:noFill/>
              </a:ln>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Arkusz1!$A$2:$A$5</c:f>
              <c:numCache>
                <c:formatCode>General</c:formatCode>
                <c:ptCount val="4"/>
                <c:pt idx="0">
                  <c:v>2025</c:v>
                </c:pt>
                <c:pt idx="1">
                  <c:v>2030</c:v>
                </c:pt>
                <c:pt idx="2">
                  <c:v>2035</c:v>
                </c:pt>
                <c:pt idx="3">
                  <c:v>2040</c:v>
                </c:pt>
              </c:numCache>
            </c:numRef>
          </c:cat>
          <c:val>
            <c:numRef>
              <c:f>Arkusz1!$B$2:$B$5</c:f>
              <c:numCache>
                <c:formatCode>#\ ##0.0</c:formatCode>
                <c:ptCount val="4"/>
                <c:pt idx="0">
                  <c:v>6.2991999999999999</c:v>
                </c:pt>
                <c:pt idx="1">
                  <c:v>6.0194999999999999</c:v>
                </c:pt>
                <c:pt idx="2">
                  <c:v>4.7618999999999998</c:v>
                </c:pt>
                <c:pt idx="3">
                  <c:v>4.3723999999999998</c:v>
                </c:pt>
              </c:numCache>
            </c:numRef>
          </c:val>
          <c:extLst>
            <c:ext xmlns:c16="http://schemas.microsoft.com/office/drawing/2014/chart" uri="{C3380CC4-5D6E-409C-BE32-E72D297353CC}">
              <c16:uniqueId val="{00000000-2195-4DC2-A770-BED8C450BF22}"/>
            </c:ext>
          </c:extLst>
        </c:ser>
        <c:ser>
          <c:idx val="1"/>
          <c:order val="1"/>
          <c:tx>
            <c:strRef>
              <c:f>Arkusz1!$C$1</c:f>
              <c:strCache>
                <c:ptCount val="1"/>
                <c:pt idx="0">
                  <c:v>EC gazowe, nowe</c:v>
                </c:pt>
              </c:strCache>
            </c:strRef>
          </c:tx>
          <c:spPr>
            <a:solidFill>
              <a:srgbClr val="E26ACB"/>
            </a:solidFill>
            <a:ln w="25394">
              <a:noFill/>
            </a:ln>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2195-4DC2-A770-BED8C450BF22}"/>
                </c:ext>
              </c:extLst>
            </c:dLbl>
            <c:dLbl>
              <c:idx val="1"/>
              <c:layout>
                <c:manualLayout>
                  <c:x val="2.8565307434121261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95-4DC2-A770-BED8C450BF22}"/>
                </c:ext>
              </c:extLst>
            </c:dLbl>
            <c:dLbl>
              <c:idx val="2"/>
              <c:layout>
                <c:manualLayout>
                  <c:x val="2.8565307434121261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195-4DC2-A770-BED8C450BF22}"/>
                </c:ext>
              </c:extLst>
            </c:dLbl>
            <c:dLbl>
              <c:idx val="3"/>
              <c:layout>
                <c:manualLayout>
                  <c:x val="3.4278368920945511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195-4DC2-A770-BED8C450BF22}"/>
                </c:ext>
              </c:extLst>
            </c:dLbl>
            <c:dLbl>
              <c:idx val="4"/>
              <c:layout>
                <c:manualLayout>
                  <c:x val="2.8565307434121261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195-4DC2-A770-BED8C450BF22}"/>
                </c:ext>
              </c:extLst>
            </c:dLbl>
            <c:spPr>
              <a:solidFill>
                <a:srgbClr val="FF66CC"/>
              </a:solidFill>
              <a:ln w="25394">
                <a:noFill/>
              </a:ln>
            </c:spPr>
            <c:txPr>
              <a:bodyPr rot="0" spcFirstLastPara="1" vertOverflow="clip" horzOverflow="clip" vert="horz" wrap="square" lIns="36000" tIns="0" rIns="36000" bIns="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numRef>
              <c:f>Arkusz1!$A$2:$A$5</c:f>
              <c:numCache>
                <c:formatCode>General</c:formatCode>
                <c:ptCount val="4"/>
                <c:pt idx="0">
                  <c:v>2025</c:v>
                </c:pt>
                <c:pt idx="1">
                  <c:v>2030</c:v>
                </c:pt>
                <c:pt idx="2">
                  <c:v>2035</c:v>
                </c:pt>
                <c:pt idx="3">
                  <c:v>2040</c:v>
                </c:pt>
              </c:numCache>
            </c:numRef>
          </c:cat>
          <c:val>
            <c:numRef>
              <c:f>Arkusz1!$C$2:$C$5</c:f>
              <c:numCache>
                <c:formatCode>#\ ##0.0</c:formatCode>
                <c:ptCount val="4"/>
                <c:pt idx="0">
                  <c:v>0.47960000000000003</c:v>
                </c:pt>
                <c:pt idx="1">
                  <c:v>1.3742000000000001</c:v>
                </c:pt>
                <c:pt idx="2">
                  <c:v>2.0478999999999998</c:v>
                </c:pt>
                <c:pt idx="3">
                  <c:v>2.9424999999999999</c:v>
                </c:pt>
              </c:numCache>
            </c:numRef>
          </c:val>
          <c:extLst>
            <c:ext xmlns:c16="http://schemas.microsoft.com/office/drawing/2014/chart" uri="{C3380CC4-5D6E-409C-BE32-E72D297353CC}">
              <c16:uniqueId val="{00000006-2195-4DC2-A770-BED8C450BF22}"/>
            </c:ext>
          </c:extLst>
        </c:ser>
        <c:ser>
          <c:idx val="2"/>
          <c:order val="2"/>
          <c:tx>
            <c:strRef>
              <c:f>Arkusz1!$D$1</c:f>
              <c:strCache>
                <c:ptCount val="1"/>
                <c:pt idx="0">
                  <c:v>EC i EL biomasowe i biogazowe</c:v>
                </c:pt>
              </c:strCache>
            </c:strRef>
          </c:tx>
          <c:spPr>
            <a:solidFill>
              <a:srgbClr val="A9D18E"/>
            </a:solidFill>
            <a:ln w="25394">
              <a:noFill/>
            </a:ln>
          </c:spPr>
          <c:invertIfNegative val="0"/>
          <c:dLbls>
            <c:dLbl>
              <c:idx val="0"/>
              <c:layout>
                <c:manualLayout>
                  <c:x val="-2.8565307434121265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195-4DC2-A770-BED8C450BF22}"/>
                </c:ext>
              </c:extLst>
            </c:dLbl>
            <c:dLbl>
              <c:idx val="1"/>
              <c:layout>
                <c:manualLayout>
                  <c:x val="-2.5708776690709135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195-4DC2-A770-BED8C450BF22}"/>
                </c:ext>
              </c:extLst>
            </c:dLbl>
            <c:dLbl>
              <c:idx val="2"/>
              <c:layout>
                <c:manualLayout>
                  <c:x val="-2.4280511319003072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195-4DC2-A770-BED8C450BF22}"/>
                </c:ext>
              </c:extLst>
            </c:dLbl>
            <c:dLbl>
              <c:idx val="3"/>
              <c:layout>
                <c:manualLayout>
                  <c:x val="-2.9993572805827321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195-4DC2-A770-BED8C450BF22}"/>
                </c:ext>
              </c:extLst>
            </c:dLbl>
            <c:dLbl>
              <c:idx val="4"/>
              <c:layout>
                <c:manualLayout>
                  <c:x val="-2.8565307434121261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195-4DC2-A770-BED8C450BF22}"/>
                </c:ext>
              </c:extLst>
            </c:dLbl>
            <c:spPr>
              <a:solidFill>
                <a:srgbClr val="70AD47">
                  <a:lumMod val="60000"/>
                  <a:lumOff val="40000"/>
                </a:srgbClr>
              </a:solidFill>
              <a:ln>
                <a:solidFill>
                  <a:schemeClr val="dk1">
                    <a:lumMod val="25000"/>
                    <a:lumOff val="75000"/>
                  </a:schemeClr>
                </a:solidFill>
              </a:ln>
              <a:effectLst/>
            </c:spPr>
            <c:txPr>
              <a:bodyPr rot="0" spcFirstLastPara="1" vertOverflow="clip" horzOverflow="clip" vert="horz" wrap="square" lIns="36000" tIns="0" rIns="36000" bIns="0" anchor="ctr" anchorCtr="1">
                <a:spAutoFit/>
              </a:bodyPr>
              <a:lstStyle/>
              <a:p>
                <a:pPr>
                  <a:defRPr sz="105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numRef>
              <c:f>Arkusz1!$A$2:$A$5</c:f>
              <c:numCache>
                <c:formatCode>General</c:formatCode>
                <c:ptCount val="4"/>
                <c:pt idx="0">
                  <c:v>2025</c:v>
                </c:pt>
                <c:pt idx="1">
                  <c:v>2030</c:v>
                </c:pt>
                <c:pt idx="2">
                  <c:v>2035</c:v>
                </c:pt>
                <c:pt idx="3">
                  <c:v>2040</c:v>
                </c:pt>
              </c:numCache>
            </c:numRef>
          </c:cat>
          <c:val>
            <c:numRef>
              <c:f>Arkusz1!$D$2:$D$5</c:f>
              <c:numCache>
                <c:formatCode>#\ ##0.0</c:formatCode>
                <c:ptCount val="4"/>
                <c:pt idx="0">
                  <c:v>1.1151</c:v>
                </c:pt>
                <c:pt idx="1">
                  <c:v>1.3017000000000001</c:v>
                </c:pt>
                <c:pt idx="2">
                  <c:v>1.4424000000000001</c:v>
                </c:pt>
                <c:pt idx="3">
                  <c:v>1.4229000000000001</c:v>
                </c:pt>
              </c:numCache>
            </c:numRef>
          </c:val>
          <c:extLst>
            <c:ext xmlns:c16="http://schemas.microsoft.com/office/drawing/2014/chart" uri="{C3380CC4-5D6E-409C-BE32-E72D297353CC}">
              <c16:uniqueId val="{0000000C-2195-4DC2-A770-BED8C450BF22}"/>
            </c:ext>
          </c:extLst>
        </c:ser>
        <c:ser>
          <c:idx val="3"/>
          <c:order val="3"/>
          <c:tx>
            <c:strRef>
              <c:f>Arkusz1!$E$1</c:f>
              <c:strCache>
                <c:ptCount val="1"/>
                <c:pt idx="0">
                  <c:v>EL na węgiel kamienny, istniejące</c:v>
                </c:pt>
              </c:strCache>
            </c:strRef>
          </c:tx>
          <c:spPr>
            <a:solidFill>
              <a:srgbClr val="3B3838"/>
            </a:solidFill>
            <a:ln w="25394">
              <a:noFill/>
            </a:ln>
          </c:spPr>
          <c:invertIfNegative val="0"/>
          <c:dLbls>
            <c:spPr>
              <a:noFill/>
              <a:ln w="25394">
                <a:noFill/>
              </a:ln>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Arkusz1!$A$2:$A$5</c:f>
              <c:numCache>
                <c:formatCode>General</c:formatCode>
                <c:ptCount val="4"/>
                <c:pt idx="0">
                  <c:v>2025</c:v>
                </c:pt>
                <c:pt idx="1">
                  <c:v>2030</c:v>
                </c:pt>
                <c:pt idx="2">
                  <c:v>2035</c:v>
                </c:pt>
                <c:pt idx="3">
                  <c:v>2040</c:v>
                </c:pt>
              </c:numCache>
            </c:numRef>
          </c:cat>
          <c:val>
            <c:numRef>
              <c:f>Arkusz1!$E$2:$E$5</c:f>
              <c:numCache>
                <c:formatCode>#\ ##0.0</c:formatCode>
                <c:ptCount val="4"/>
                <c:pt idx="0">
                  <c:v>10.730300000000003</c:v>
                </c:pt>
                <c:pt idx="1">
                  <c:v>10.222300000000001</c:v>
                </c:pt>
                <c:pt idx="2">
                  <c:v>4.9859</c:v>
                </c:pt>
                <c:pt idx="3">
                  <c:v>2.2084000000000001</c:v>
                </c:pt>
              </c:numCache>
            </c:numRef>
          </c:val>
          <c:extLst>
            <c:ext xmlns:c16="http://schemas.microsoft.com/office/drawing/2014/chart" uri="{C3380CC4-5D6E-409C-BE32-E72D297353CC}">
              <c16:uniqueId val="{0000000D-2195-4DC2-A770-BED8C450BF22}"/>
            </c:ext>
          </c:extLst>
        </c:ser>
        <c:ser>
          <c:idx val="4"/>
          <c:order val="4"/>
          <c:tx>
            <c:strRef>
              <c:f>Arkusz1!$F$1</c:f>
              <c:strCache>
                <c:ptCount val="1"/>
                <c:pt idx="0">
                  <c:v>EL na węgiel kamienny, ostatnie i nowe</c:v>
                </c:pt>
              </c:strCache>
            </c:strRef>
          </c:tx>
          <c:spPr>
            <a:solidFill>
              <a:srgbClr val="7F7F7F"/>
            </a:solidFill>
            <a:ln w="25394">
              <a:noFill/>
            </a:ln>
          </c:spPr>
          <c:invertIfNegative val="0"/>
          <c:dLbls>
            <c:spPr>
              <a:noFill/>
              <a:ln w="25394">
                <a:noFill/>
              </a:ln>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Arkusz1!$A$2:$A$5</c:f>
              <c:numCache>
                <c:formatCode>General</c:formatCode>
                <c:ptCount val="4"/>
                <c:pt idx="0">
                  <c:v>2025</c:v>
                </c:pt>
                <c:pt idx="1">
                  <c:v>2030</c:v>
                </c:pt>
                <c:pt idx="2">
                  <c:v>2035</c:v>
                </c:pt>
                <c:pt idx="3">
                  <c:v>2040</c:v>
                </c:pt>
              </c:numCache>
            </c:numRef>
          </c:cat>
          <c:val>
            <c:numRef>
              <c:f>Arkusz1!$F$2:$F$5</c:f>
              <c:numCache>
                <c:formatCode>#\ ##0.0</c:formatCode>
                <c:ptCount val="4"/>
                <c:pt idx="0">
                  <c:v>3.48</c:v>
                </c:pt>
                <c:pt idx="1">
                  <c:v>3.48</c:v>
                </c:pt>
                <c:pt idx="2">
                  <c:v>3.48</c:v>
                </c:pt>
                <c:pt idx="3">
                  <c:v>3.48</c:v>
                </c:pt>
              </c:numCache>
            </c:numRef>
          </c:val>
          <c:extLst>
            <c:ext xmlns:c16="http://schemas.microsoft.com/office/drawing/2014/chart" uri="{C3380CC4-5D6E-409C-BE32-E72D297353CC}">
              <c16:uniqueId val="{0000000E-2195-4DC2-A770-BED8C450BF22}"/>
            </c:ext>
          </c:extLst>
        </c:ser>
        <c:ser>
          <c:idx val="5"/>
          <c:order val="5"/>
          <c:tx>
            <c:strRef>
              <c:f>Arkusz1!$G$1</c:f>
              <c:strCache>
                <c:ptCount val="1"/>
                <c:pt idx="0">
                  <c:v>EL na węgiel brunatny</c:v>
                </c:pt>
              </c:strCache>
            </c:strRef>
          </c:tx>
          <c:spPr>
            <a:solidFill>
              <a:srgbClr val="843C0C"/>
            </a:solidFill>
            <a:ln w="25394">
              <a:noFill/>
            </a:ln>
          </c:spPr>
          <c:invertIfNegative val="0"/>
          <c:dLbls>
            <c:dLbl>
              <c:idx val="0"/>
              <c:spPr>
                <a:noFill/>
                <a:ln w="25394">
                  <a:noFill/>
                </a:ln>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extLst>
                <c:ext xmlns:c16="http://schemas.microsoft.com/office/drawing/2014/chart" uri="{C3380CC4-5D6E-409C-BE32-E72D297353CC}">
                  <c16:uniqueId val="{0000000F-2195-4DC2-A770-BED8C450BF22}"/>
                </c:ext>
              </c:extLst>
            </c:dLbl>
            <c:dLbl>
              <c:idx val="1"/>
              <c:spPr>
                <a:noFill/>
                <a:ln w="25394">
                  <a:noFill/>
                </a:ln>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extLst>
                <c:ext xmlns:c16="http://schemas.microsoft.com/office/drawing/2014/chart" uri="{C3380CC4-5D6E-409C-BE32-E72D297353CC}">
                  <c16:uniqueId val="{00000010-2195-4DC2-A770-BED8C450BF22}"/>
                </c:ext>
              </c:extLst>
            </c:dLbl>
            <c:dLbl>
              <c:idx val="2"/>
              <c:spPr>
                <a:noFill/>
                <a:ln w="25394">
                  <a:noFill/>
                </a:ln>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extLst>
                <c:ext xmlns:c16="http://schemas.microsoft.com/office/drawing/2014/chart" uri="{C3380CC4-5D6E-409C-BE32-E72D297353CC}">
                  <c16:uniqueId val="{00000011-2195-4DC2-A770-BED8C450BF22}"/>
                </c:ext>
              </c:extLst>
            </c:dLbl>
            <c:dLbl>
              <c:idx val="3"/>
              <c:spPr>
                <a:noFill/>
                <a:ln w="25394">
                  <a:noFill/>
                </a:ln>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extLst>
                <c:ext xmlns:c16="http://schemas.microsoft.com/office/drawing/2014/chart" uri="{C3380CC4-5D6E-409C-BE32-E72D297353CC}">
                  <c16:uniqueId val="{00000012-2195-4DC2-A770-BED8C450BF22}"/>
                </c:ext>
              </c:extLst>
            </c:dLbl>
            <c:spPr>
              <a:solidFill>
                <a:srgbClr val="864300"/>
              </a:solidFill>
              <a:ln w="25394">
                <a:noFill/>
              </a:ln>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Arkusz1!$A$2:$A$5</c:f>
              <c:numCache>
                <c:formatCode>General</c:formatCode>
                <c:ptCount val="4"/>
                <c:pt idx="0">
                  <c:v>2025</c:v>
                </c:pt>
                <c:pt idx="1">
                  <c:v>2030</c:v>
                </c:pt>
                <c:pt idx="2">
                  <c:v>2035</c:v>
                </c:pt>
                <c:pt idx="3">
                  <c:v>2040</c:v>
                </c:pt>
              </c:numCache>
            </c:numRef>
          </c:cat>
          <c:val>
            <c:numRef>
              <c:f>Arkusz1!$G$2:$G$5</c:f>
              <c:numCache>
                <c:formatCode>#\ ##0.0</c:formatCode>
                <c:ptCount val="4"/>
                <c:pt idx="0">
                  <c:v>7.4474999999999998</c:v>
                </c:pt>
                <c:pt idx="1">
                  <c:v>7.4474999999999998</c:v>
                </c:pt>
                <c:pt idx="2">
                  <c:v>3.8115000000000001</c:v>
                </c:pt>
                <c:pt idx="3">
                  <c:v>1.1254999999999999</c:v>
                </c:pt>
              </c:numCache>
            </c:numRef>
          </c:val>
          <c:extLst>
            <c:ext xmlns:c16="http://schemas.microsoft.com/office/drawing/2014/chart" uri="{C3380CC4-5D6E-409C-BE32-E72D297353CC}">
              <c16:uniqueId val="{00000013-2195-4DC2-A770-BED8C450BF22}"/>
            </c:ext>
          </c:extLst>
        </c:ser>
        <c:ser>
          <c:idx val="6"/>
          <c:order val="6"/>
          <c:tx>
            <c:strRef>
              <c:f>Arkusz1!$H$1</c:f>
              <c:strCache>
                <c:ptCount val="1"/>
                <c:pt idx="0">
                  <c:v>EL jądrowe</c:v>
                </c:pt>
              </c:strCache>
            </c:strRef>
          </c:tx>
          <c:spPr>
            <a:solidFill>
              <a:srgbClr val="FF0000"/>
            </a:solidFill>
            <a:ln w="25394">
              <a:noFill/>
            </a:ln>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14-2195-4DC2-A770-BED8C450BF22}"/>
                </c:ext>
              </c:extLst>
            </c:dLbl>
            <c:dLbl>
              <c:idx val="1"/>
              <c:delete val="1"/>
              <c:extLst>
                <c:ext xmlns:c15="http://schemas.microsoft.com/office/drawing/2012/chart" uri="{CE6537A1-D6FC-4f65-9D91-7224C49458BB}"/>
                <c:ext xmlns:c16="http://schemas.microsoft.com/office/drawing/2014/chart" uri="{C3380CC4-5D6E-409C-BE32-E72D297353CC}">
                  <c16:uniqueId val="{00000015-2195-4DC2-A770-BED8C450BF22}"/>
                </c:ext>
              </c:extLst>
            </c:dLbl>
            <c:dLbl>
              <c:idx val="2"/>
              <c:delete val="1"/>
              <c:extLst>
                <c:ext xmlns:c15="http://schemas.microsoft.com/office/drawing/2012/chart" uri="{CE6537A1-D6FC-4f65-9D91-7224C49458BB}"/>
                <c:ext xmlns:c16="http://schemas.microsoft.com/office/drawing/2014/chart" uri="{C3380CC4-5D6E-409C-BE32-E72D297353CC}">
                  <c16:uniqueId val="{00000016-2195-4DC2-A770-BED8C450BF22}"/>
                </c:ext>
              </c:extLst>
            </c:dLbl>
            <c:spPr>
              <a:noFill/>
              <a:ln w="25394">
                <a:noFill/>
              </a:ln>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Arkusz1!$A$2:$A$5</c:f>
              <c:numCache>
                <c:formatCode>General</c:formatCode>
                <c:ptCount val="4"/>
                <c:pt idx="0">
                  <c:v>2025</c:v>
                </c:pt>
                <c:pt idx="1">
                  <c:v>2030</c:v>
                </c:pt>
                <c:pt idx="2">
                  <c:v>2035</c:v>
                </c:pt>
                <c:pt idx="3">
                  <c:v>2040</c:v>
                </c:pt>
              </c:numCache>
            </c:numRef>
          </c:cat>
          <c:val>
            <c:numRef>
              <c:f>Arkusz1!$H$2:$H$5</c:f>
              <c:numCache>
                <c:formatCode>#\ ##0.0</c:formatCode>
                <c:ptCount val="4"/>
                <c:pt idx="0">
                  <c:v>0</c:v>
                </c:pt>
                <c:pt idx="1">
                  <c:v>0</c:v>
                </c:pt>
                <c:pt idx="2">
                  <c:v>2.2000000000000002</c:v>
                </c:pt>
                <c:pt idx="3">
                  <c:v>4.4000000000000004</c:v>
                </c:pt>
              </c:numCache>
            </c:numRef>
          </c:val>
          <c:extLst>
            <c:ext xmlns:c16="http://schemas.microsoft.com/office/drawing/2014/chart" uri="{C3380CC4-5D6E-409C-BE32-E72D297353CC}">
              <c16:uniqueId val="{00000017-2195-4DC2-A770-BED8C450BF22}"/>
            </c:ext>
          </c:extLst>
        </c:ser>
        <c:ser>
          <c:idx val="7"/>
          <c:order val="7"/>
          <c:tx>
            <c:strRef>
              <c:f>Arkusz1!$I$1</c:f>
              <c:strCache>
                <c:ptCount val="1"/>
                <c:pt idx="0">
                  <c:v>EL gazowe (CCGT)</c:v>
                </c:pt>
              </c:strCache>
            </c:strRef>
          </c:tx>
          <c:spPr>
            <a:solidFill>
              <a:srgbClr val="F8CBAD"/>
            </a:solidFill>
            <a:ln w="25394">
              <a:noFill/>
            </a:ln>
          </c:spPr>
          <c:invertIfNegative val="0"/>
          <c:dLbls>
            <c:spPr>
              <a:noFill/>
              <a:ln w="25394">
                <a:noFill/>
              </a:ln>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Arkusz1!$A$2:$A$5</c:f>
              <c:numCache>
                <c:formatCode>General</c:formatCode>
                <c:ptCount val="4"/>
                <c:pt idx="0">
                  <c:v>2025</c:v>
                </c:pt>
                <c:pt idx="1">
                  <c:v>2030</c:v>
                </c:pt>
                <c:pt idx="2">
                  <c:v>2035</c:v>
                </c:pt>
                <c:pt idx="3">
                  <c:v>2040</c:v>
                </c:pt>
              </c:numCache>
            </c:numRef>
          </c:cat>
          <c:val>
            <c:numRef>
              <c:f>Arkusz1!$I$2:$I$5</c:f>
              <c:numCache>
                <c:formatCode>#\ ##0.0</c:formatCode>
                <c:ptCount val="4"/>
                <c:pt idx="0">
                  <c:v>4.7004999999999999</c:v>
                </c:pt>
                <c:pt idx="1">
                  <c:v>4.7004999999999999</c:v>
                </c:pt>
                <c:pt idx="2">
                  <c:v>6.7004999999999999</c:v>
                </c:pt>
                <c:pt idx="3">
                  <c:v>7.7004999999999999</c:v>
                </c:pt>
              </c:numCache>
            </c:numRef>
          </c:val>
          <c:extLst>
            <c:ext xmlns:c16="http://schemas.microsoft.com/office/drawing/2014/chart" uri="{C3380CC4-5D6E-409C-BE32-E72D297353CC}">
              <c16:uniqueId val="{00000018-2195-4DC2-A770-BED8C450BF22}"/>
            </c:ext>
          </c:extLst>
        </c:ser>
        <c:ser>
          <c:idx val="8"/>
          <c:order val="8"/>
          <c:tx>
            <c:strRef>
              <c:f>Arkusz1!$J$1</c:f>
              <c:strCache>
                <c:ptCount val="1"/>
                <c:pt idx="0">
                  <c:v>EL gazowe, szczytowe (OCGT)</c:v>
                </c:pt>
              </c:strCache>
            </c:strRef>
          </c:tx>
          <c:spPr>
            <a:solidFill>
              <a:srgbClr val="ED7D31"/>
            </a:solidFill>
            <a:ln w="25394">
              <a:noFill/>
            </a:ln>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19-2195-4DC2-A770-BED8C450BF22}"/>
                </c:ext>
              </c:extLst>
            </c:dLbl>
            <c:dLbl>
              <c:idx val="1"/>
              <c:delete val="1"/>
              <c:extLst>
                <c:ext xmlns:c15="http://schemas.microsoft.com/office/drawing/2012/chart" uri="{CE6537A1-D6FC-4f65-9D91-7224C49458BB}"/>
                <c:ext xmlns:c16="http://schemas.microsoft.com/office/drawing/2014/chart" uri="{C3380CC4-5D6E-409C-BE32-E72D297353CC}">
                  <c16:uniqueId val="{0000001A-2195-4DC2-A770-BED8C450BF22}"/>
                </c:ext>
              </c:extLst>
            </c:dLbl>
            <c:dLbl>
              <c:idx val="2"/>
              <c:delete val="1"/>
              <c:extLst>
                <c:ext xmlns:c15="http://schemas.microsoft.com/office/drawing/2012/chart" uri="{CE6537A1-D6FC-4f65-9D91-7224C49458BB}"/>
                <c:ext xmlns:c16="http://schemas.microsoft.com/office/drawing/2014/chart" uri="{C3380CC4-5D6E-409C-BE32-E72D297353CC}">
                  <c16:uniqueId val="{0000001B-2195-4DC2-A770-BED8C450BF22}"/>
                </c:ext>
              </c:extLst>
            </c:dLbl>
            <c:dLbl>
              <c:idx val="3"/>
              <c:layout>
                <c:manualLayout>
                  <c:x val="3.142183817753328E-2"/>
                  <c:y val="-8.0851693704735569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2195-4DC2-A770-BED8C450BF22}"/>
                </c:ext>
              </c:extLst>
            </c:dLbl>
            <c:spPr>
              <a:solidFill>
                <a:srgbClr val="ED7D31"/>
              </a:solidFill>
              <a:ln w="25394">
                <a:noFill/>
              </a:ln>
            </c:spPr>
            <c:txPr>
              <a:bodyPr rot="0" spcFirstLastPara="1" vertOverflow="clip" horzOverflow="clip" vert="horz" wrap="square" lIns="36000" tIns="0" rIns="36000" bIns="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numRef>
              <c:f>Arkusz1!$A$2:$A$5</c:f>
              <c:numCache>
                <c:formatCode>General</c:formatCode>
                <c:ptCount val="4"/>
                <c:pt idx="0">
                  <c:v>2025</c:v>
                </c:pt>
                <c:pt idx="1">
                  <c:v>2030</c:v>
                </c:pt>
                <c:pt idx="2">
                  <c:v>2035</c:v>
                </c:pt>
                <c:pt idx="3">
                  <c:v>2040</c:v>
                </c:pt>
              </c:numCache>
            </c:numRef>
          </c:cat>
          <c:val>
            <c:numRef>
              <c:f>Arkusz1!$J$2:$J$5</c:f>
              <c:numCache>
                <c:formatCode>#\ ##0.0</c:formatCode>
                <c:ptCount val="4"/>
                <c:pt idx="0">
                  <c:v>0</c:v>
                </c:pt>
                <c:pt idx="1">
                  <c:v>0</c:v>
                </c:pt>
                <c:pt idx="2">
                  <c:v>0.25</c:v>
                </c:pt>
                <c:pt idx="3">
                  <c:v>3.6</c:v>
                </c:pt>
              </c:numCache>
            </c:numRef>
          </c:val>
          <c:extLst>
            <c:ext xmlns:c16="http://schemas.microsoft.com/office/drawing/2014/chart" uri="{C3380CC4-5D6E-409C-BE32-E72D297353CC}">
              <c16:uniqueId val="{0000001D-2195-4DC2-A770-BED8C450BF22}"/>
            </c:ext>
          </c:extLst>
        </c:ser>
        <c:ser>
          <c:idx val="9"/>
          <c:order val="9"/>
          <c:tx>
            <c:strRef>
              <c:f>Arkusz1!$K$1</c:f>
              <c:strCache>
                <c:ptCount val="1"/>
                <c:pt idx="0">
                  <c:v>EL wodne</c:v>
                </c:pt>
              </c:strCache>
            </c:strRef>
          </c:tx>
          <c:spPr>
            <a:solidFill>
              <a:srgbClr val="0070C0"/>
            </a:solidFill>
            <a:ln w="25394">
              <a:noFill/>
            </a:ln>
          </c:spPr>
          <c:invertIfNegative val="0"/>
          <c:dLbls>
            <c:spPr>
              <a:noFill/>
              <a:ln w="25394">
                <a:noFill/>
              </a:ln>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Arkusz1!$A$2:$A$5</c:f>
              <c:numCache>
                <c:formatCode>General</c:formatCode>
                <c:ptCount val="4"/>
                <c:pt idx="0">
                  <c:v>2025</c:v>
                </c:pt>
                <c:pt idx="1">
                  <c:v>2030</c:v>
                </c:pt>
                <c:pt idx="2">
                  <c:v>2035</c:v>
                </c:pt>
                <c:pt idx="3">
                  <c:v>2040</c:v>
                </c:pt>
              </c:numCache>
            </c:numRef>
          </c:cat>
          <c:val>
            <c:numRef>
              <c:f>Arkusz1!$K$2:$K$5</c:f>
              <c:numCache>
                <c:formatCode>#\ ##0.0</c:formatCode>
                <c:ptCount val="4"/>
                <c:pt idx="0">
                  <c:v>2.419</c:v>
                </c:pt>
                <c:pt idx="1">
                  <c:v>2.419</c:v>
                </c:pt>
                <c:pt idx="2">
                  <c:v>2.419</c:v>
                </c:pt>
                <c:pt idx="3">
                  <c:v>2.419</c:v>
                </c:pt>
              </c:numCache>
            </c:numRef>
          </c:val>
          <c:extLst>
            <c:ext xmlns:c16="http://schemas.microsoft.com/office/drawing/2014/chart" uri="{C3380CC4-5D6E-409C-BE32-E72D297353CC}">
              <c16:uniqueId val="{0000001E-2195-4DC2-A770-BED8C450BF22}"/>
            </c:ext>
          </c:extLst>
        </c:ser>
        <c:ser>
          <c:idx val="10"/>
          <c:order val="10"/>
          <c:tx>
            <c:strRef>
              <c:f>Arkusz1!$L$1</c:f>
              <c:strCache>
                <c:ptCount val="1"/>
                <c:pt idx="0">
                  <c:v>EL wiatrowe lądowe</c:v>
                </c:pt>
              </c:strCache>
            </c:strRef>
          </c:tx>
          <c:spPr>
            <a:solidFill>
              <a:srgbClr val="BDD7EE"/>
            </a:solidFill>
            <a:ln w="25394">
              <a:noFill/>
            </a:ln>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2195-4DC2-A770-BED8C450BF22}"/>
                </c:ext>
              </c:extLst>
            </c:dLbl>
            <c:spPr>
              <a:noFill/>
              <a:ln w="25394">
                <a:noFill/>
              </a:ln>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Arkusz1!$A$2:$A$5</c:f>
              <c:numCache>
                <c:formatCode>General</c:formatCode>
                <c:ptCount val="4"/>
                <c:pt idx="0">
                  <c:v>2025</c:v>
                </c:pt>
                <c:pt idx="1">
                  <c:v>2030</c:v>
                </c:pt>
                <c:pt idx="2">
                  <c:v>2035</c:v>
                </c:pt>
                <c:pt idx="3">
                  <c:v>2040</c:v>
                </c:pt>
              </c:numCache>
            </c:numRef>
          </c:cat>
          <c:val>
            <c:numRef>
              <c:f>Arkusz1!$L$2:$L$5</c:f>
              <c:numCache>
                <c:formatCode>#\ ##0.0</c:formatCode>
                <c:ptCount val="4"/>
                <c:pt idx="0">
                  <c:v>9.6611000000000011</c:v>
                </c:pt>
                <c:pt idx="1">
                  <c:v>8.6632999999999996</c:v>
                </c:pt>
                <c:pt idx="2">
                  <c:v>4.8265000000000002</c:v>
                </c:pt>
                <c:pt idx="3">
                  <c:v>6.9390000000000001</c:v>
                </c:pt>
              </c:numCache>
            </c:numRef>
          </c:val>
          <c:extLst>
            <c:ext xmlns:c16="http://schemas.microsoft.com/office/drawing/2014/chart" uri="{C3380CC4-5D6E-409C-BE32-E72D297353CC}">
              <c16:uniqueId val="{00000020-2195-4DC2-A770-BED8C450BF22}"/>
            </c:ext>
          </c:extLst>
        </c:ser>
        <c:ser>
          <c:idx val="11"/>
          <c:order val="11"/>
          <c:tx>
            <c:strRef>
              <c:f>Arkusz1!$M$1</c:f>
              <c:strCache>
                <c:ptCount val="1"/>
                <c:pt idx="0">
                  <c:v>EL wiatrowe morskie</c:v>
                </c:pt>
              </c:strCache>
            </c:strRef>
          </c:tx>
          <c:spPr>
            <a:solidFill>
              <a:srgbClr val="5B9BD5"/>
            </a:solidFill>
            <a:ln w="25394">
              <a:noFill/>
            </a:ln>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21-2195-4DC2-A770-BED8C450BF22}"/>
                </c:ext>
              </c:extLst>
            </c:dLbl>
            <c:dLbl>
              <c:idx val="1"/>
              <c:delete val="1"/>
              <c:extLst>
                <c:ext xmlns:c15="http://schemas.microsoft.com/office/drawing/2012/chart" uri="{CE6537A1-D6FC-4f65-9D91-7224C49458BB}"/>
                <c:ext xmlns:c16="http://schemas.microsoft.com/office/drawing/2014/chart" uri="{C3380CC4-5D6E-409C-BE32-E72D297353CC}">
                  <c16:uniqueId val="{00000022-2195-4DC2-A770-BED8C450BF22}"/>
                </c:ext>
              </c:extLst>
            </c:dLbl>
            <c:spPr>
              <a:noFill/>
              <a:ln w="25394">
                <a:noFill/>
              </a:ln>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Arkusz1!$A$2:$A$5</c:f>
              <c:numCache>
                <c:formatCode>General</c:formatCode>
                <c:ptCount val="4"/>
                <c:pt idx="0">
                  <c:v>2025</c:v>
                </c:pt>
                <c:pt idx="1">
                  <c:v>2030</c:v>
                </c:pt>
                <c:pt idx="2">
                  <c:v>2035</c:v>
                </c:pt>
                <c:pt idx="3">
                  <c:v>2040</c:v>
                </c:pt>
              </c:numCache>
            </c:numRef>
          </c:cat>
          <c:val>
            <c:numRef>
              <c:f>Arkusz1!$M$2:$M$5</c:f>
              <c:numCache>
                <c:formatCode>#\ ##0.0</c:formatCode>
                <c:ptCount val="4"/>
                <c:pt idx="0">
                  <c:v>0</c:v>
                </c:pt>
                <c:pt idx="1">
                  <c:v>5.9</c:v>
                </c:pt>
                <c:pt idx="2">
                  <c:v>9.59</c:v>
                </c:pt>
                <c:pt idx="3">
                  <c:v>9.59</c:v>
                </c:pt>
              </c:numCache>
            </c:numRef>
          </c:val>
          <c:extLst>
            <c:ext xmlns:c16="http://schemas.microsoft.com/office/drawing/2014/chart" uri="{C3380CC4-5D6E-409C-BE32-E72D297353CC}">
              <c16:uniqueId val="{00000023-2195-4DC2-A770-BED8C450BF22}"/>
            </c:ext>
          </c:extLst>
        </c:ser>
        <c:ser>
          <c:idx val="12"/>
          <c:order val="12"/>
          <c:tx>
            <c:strRef>
              <c:f>Arkusz1!$N$1</c:f>
              <c:strCache>
                <c:ptCount val="1"/>
                <c:pt idx="0">
                  <c:v>EL słoneczne (PV)</c:v>
                </c:pt>
              </c:strCache>
            </c:strRef>
          </c:tx>
          <c:spPr>
            <a:solidFill>
              <a:srgbClr val="FFD966"/>
            </a:solidFill>
            <a:ln w="25394">
              <a:noFill/>
            </a:ln>
          </c:spPr>
          <c:invertIfNegative val="0"/>
          <c:dLbls>
            <c:spPr>
              <a:noFill/>
              <a:ln w="25394">
                <a:noFill/>
              </a:ln>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Arkusz1!$A$2:$A$5</c:f>
              <c:numCache>
                <c:formatCode>General</c:formatCode>
                <c:ptCount val="4"/>
                <c:pt idx="0">
                  <c:v>2025</c:v>
                </c:pt>
                <c:pt idx="1">
                  <c:v>2030</c:v>
                </c:pt>
                <c:pt idx="2">
                  <c:v>2035</c:v>
                </c:pt>
                <c:pt idx="3">
                  <c:v>2040</c:v>
                </c:pt>
              </c:numCache>
            </c:numRef>
          </c:cat>
          <c:val>
            <c:numRef>
              <c:f>Arkusz1!$N$2:$N$5</c:f>
              <c:numCache>
                <c:formatCode>#\ ##0.0</c:formatCode>
                <c:ptCount val="4"/>
                <c:pt idx="0">
                  <c:v>5.1139999999999999</c:v>
                </c:pt>
                <c:pt idx="1">
                  <c:v>5.1139999999999999</c:v>
                </c:pt>
                <c:pt idx="2">
                  <c:v>5.1139999999999999</c:v>
                </c:pt>
                <c:pt idx="3">
                  <c:v>9.8140000000000001</c:v>
                </c:pt>
              </c:numCache>
            </c:numRef>
          </c:val>
          <c:extLst>
            <c:ext xmlns:c16="http://schemas.microsoft.com/office/drawing/2014/chart" uri="{C3380CC4-5D6E-409C-BE32-E72D297353CC}">
              <c16:uniqueId val="{00000024-2195-4DC2-A770-BED8C450BF22}"/>
            </c:ext>
          </c:extLst>
        </c:ser>
        <c:dLbls>
          <c:showLegendKey val="0"/>
          <c:showVal val="0"/>
          <c:showCatName val="0"/>
          <c:showSerName val="0"/>
          <c:showPercent val="0"/>
          <c:showBubbleSize val="0"/>
        </c:dLbls>
        <c:gapWidth val="120"/>
        <c:overlap val="100"/>
        <c:axId val="170044800"/>
        <c:axId val="170067072"/>
      </c:barChart>
      <c:barChart>
        <c:barDir val="col"/>
        <c:grouping val="clustered"/>
        <c:varyColors val="0"/>
        <c:ser>
          <c:idx val="13"/>
          <c:order val="13"/>
          <c:tx>
            <c:strRef>
              <c:f>Arkusz1!$O$1</c:f>
              <c:strCache>
                <c:ptCount val="1"/>
                <c:pt idx="0">
                  <c:v>SUMA</c:v>
                </c:pt>
              </c:strCache>
            </c:strRef>
          </c:tx>
          <c:spPr>
            <a:noFill/>
            <a:ln w="25394">
              <a:noFill/>
            </a:ln>
          </c:spPr>
          <c:invertIfNegative val="0"/>
          <c:dLbls>
            <c:spPr>
              <a:noFill/>
              <a:ln w="25394">
                <a:noFill/>
              </a:ln>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Arkusz1!$A$2:$A$5</c:f>
              <c:numCache>
                <c:formatCode>General</c:formatCode>
                <c:ptCount val="4"/>
                <c:pt idx="0">
                  <c:v>2025</c:v>
                </c:pt>
                <c:pt idx="1">
                  <c:v>2030</c:v>
                </c:pt>
                <c:pt idx="2">
                  <c:v>2035</c:v>
                </c:pt>
                <c:pt idx="3">
                  <c:v>2040</c:v>
                </c:pt>
              </c:numCache>
            </c:numRef>
          </c:cat>
          <c:val>
            <c:numRef>
              <c:f>Arkusz1!$O$2:$O$5</c:f>
              <c:numCache>
                <c:formatCode>#\ ##0.0</c:formatCode>
                <c:ptCount val="4"/>
                <c:pt idx="0">
                  <c:v>51.446300000000001</c:v>
                </c:pt>
                <c:pt idx="1">
                  <c:v>56.641999999999989</c:v>
                </c:pt>
                <c:pt idx="2">
                  <c:v>51.629599999999989</c:v>
                </c:pt>
                <c:pt idx="3">
                  <c:v>60.014199999999995</c:v>
                </c:pt>
              </c:numCache>
            </c:numRef>
          </c:val>
          <c:extLst>
            <c:ext xmlns:c16="http://schemas.microsoft.com/office/drawing/2014/chart" uri="{C3380CC4-5D6E-409C-BE32-E72D297353CC}">
              <c16:uniqueId val="{00000025-2195-4DC2-A770-BED8C450BF22}"/>
            </c:ext>
          </c:extLst>
        </c:ser>
        <c:dLbls>
          <c:showLegendKey val="0"/>
          <c:showVal val="0"/>
          <c:showCatName val="0"/>
          <c:showSerName val="0"/>
          <c:showPercent val="0"/>
          <c:showBubbleSize val="0"/>
        </c:dLbls>
        <c:gapWidth val="103"/>
        <c:axId val="170068608"/>
        <c:axId val="170070400"/>
      </c:barChart>
      <c:catAx>
        <c:axId val="170044800"/>
        <c:scaling>
          <c:orientation val="minMax"/>
        </c:scaling>
        <c:delete val="0"/>
        <c:axPos val="b"/>
        <c:numFmt formatCode="General" sourceLinked="1"/>
        <c:majorTickMark val="none"/>
        <c:minorTickMark val="none"/>
        <c:tickLblPos val="nextTo"/>
        <c:spPr>
          <a:ln w="3174">
            <a:solidFill>
              <a:srgbClr val="000000"/>
            </a:solidFill>
            <a:prstDash val="solid"/>
          </a:ln>
        </c:spPr>
        <c:txPr>
          <a:bodyPr rot="-60000000" spcFirstLastPara="1" vertOverflow="ellipsis" vert="horz" wrap="square" anchor="ctr" anchorCtr="1"/>
          <a:lstStyle/>
          <a:p>
            <a:pPr>
              <a:defRPr sz="900" b="0" i="0" u="none" strike="noStrike" kern="1200" baseline="0">
                <a:solidFill>
                  <a:schemeClr val="tx1"/>
                </a:solidFill>
                <a:latin typeface="Arial Narrow" panose="020B0606020202030204" pitchFamily="34" charset="0"/>
                <a:ea typeface="+mn-ea"/>
                <a:cs typeface="+mn-cs"/>
              </a:defRPr>
            </a:pPr>
            <a:endParaRPr lang="pl-PL"/>
          </a:p>
        </c:txPr>
        <c:crossAx val="170067072"/>
        <c:crosses val="autoZero"/>
        <c:auto val="1"/>
        <c:lblAlgn val="ctr"/>
        <c:lblOffset val="100"/>
        <c:noMultiLvlLbl val="0"/>
      </c:catAx>
      <c:valAx>
        <c:axId val="170067072"/>
        <c:scaling>
          <c:orientation val="minMax"/>
          <c:max val="70"/>
        </c:scaling>
        <c:delete val="0"/>
        <c:axPos val="l"/>
        <c:numFmt formatCode="#,##0" sourceLinked="0"/>
        <c:majorTickMark val="out"/>
        <c:minorTickMark val="none"/>
        <c:tickLblPos val="nextTo"/>
        <c:spPr>
          <a:ln w="3174">
            <a:solidFill>
              <a:srgbClr val="000000"/>
            </a:solidFill>
            <a:prstDash val="solid"/>
          </a:ln>
        </c:spPr>
        <c:txPr>
          <a:bodyPr rot="-60000000" spcFirstLastPara="1" vertOverflow="ellipsis" vert="horz" wrap="square" anchor="ctr" anchorCtr="1"/>
          <a:lstStyle/>
          <a:p>
            <a:pPr>
              <a:defRPr sz="900" b="0" i="0" u="none" strike="noStrike" kern="1200" baseline="0">
                <a:solidFill>
                  <a:schemeClr val="tx1"/>
                </a:solidFill>
                <a:latin typeface="Arial Narrow" panose="020B0606020202030204" pitchFamily="34" charset="0"/>
                <a:ea typeface="+mn-ea"/>
                <a:cs typeface="+mn-cs"/>
              </a:defRPr>
            </a:pPr>
            <a:endParaRPr lang="pl-PL"/>
          </a:p>
        </c:txPr>
        <c:crossAx val="170044800"/>
        <c:crosses val="autoZero"/>
        <c:crossBetween val="between"/>
      </c:valAx>
      <c:catAx>
        <c:axId val="170068608"/>
        <c:scaling>
          <c:orientation val="minMax"/>
        </c:scaling>
        <c:delete val="1"/>
        <c:axPos val="b"/>
        <c:numFmt formatCode="General" sourceLinked="1"/>
        <c:majorTickMark val="out"/>
        <c:minorTickMark val="none"/>
        <c:tickLblPos val="nextTo"/>
        <c:crossAx val="170070400"/>
        <c:crosses val="autoZero"/>
        <c:auto val="1"/>
        <c:lblAlgn val="ctr"/>
        <c:lblOffset val="100"/>
        <c:noMultiLvlLbl val="0"/>
      </c:catAx>
      <c:valAx>
        <c:axId val="170070400"/>
        <c:scaling>
          <c:orientation val="minMax"/>
        </c:scaling>
        <c:delete val="1"/>
        <c:axPos val="r"/>
        <c:numFmt formatCode="#\ ##0.0" sourceLinked="1"/>
        <c:majorTickMark val="out"/>
        <c:minorTickMark val="none"/>
        <c:tickLblPos val="nextTo"/>
        <c:crossAx val="170068608"/>
        <c:crosses val="max"/>
        <c:crossBetween val="between"/>
      </c:valAx>
      <c:spPr>
        <a:noFill/>
        <a:ln w="25394">
          <a:noFill/>
        </a:ln>
      </c:spPr>
    </c:plotArea>
    <c:legend>
      <c:legendPos val="r"/>
      <c:legendEntry>
        <c:idx val="13"/>
        <c:delete val="1"/>
      </c:legendEntry>
      <c:layout>
        <c:manualLayout>
          <c:xMode val="edge"/>
          <c:yMode val="edge"/>
          <c:x val="0.69051925327515873"/>
          <c:y val="0.3265799221905773"/>
          <c:w val="0.30273908943200278"/>
          <c:h val="0.59545466391169188"/>
        </c:manualLayout>
      </c:layout>
      <c:overlay val="0"/>
      <c:spPr>
        <a:noFill/>
        <a:ln w="25394">
          <a:noFill/>
        </a:ln>
      </c:spPr>
      <c:txPr>
        <a:bodyPr rot="0" spcFirstLastPara="1" vertOverflow="ellipsis" vert="horz" wrap="square" anchor="ctr" anchorCtr="1"/>
        <a:lstStyle/>
        <a:p>
          <a:pPr>
            <a:defRPr sz="1000" b="0" i="0" u="none" strike="noStrike" kern="1200" baseline="0">
              <a:solidFill>
                <a:sysClr val="windowText" lastClr="000000"/>
              </a:solidFill>
              <a:latin typeface="Arial Narrow" panose="020B0606020202030204" pitchFamily="34" charset="0"/>
              <a:ea typeface="+mn-ea"/>
              <a:cs typeface="+mn-cs"/>
            </a:defRPr>
          </a:pPr>
          <a:endParaRPr lang="pl-PL"/>
        </a:p>
      </c:txPr>
    </c:legend>
    <c:plotVisOnly val="1"/>
    <c:dispBlanksAs val="gap"/>
    <c:showDLblsOverMax val="0"/>
  </c:chart>
  <c:spPr>
    <a:solidFill>
      <a:srgbClr val="FFFFFF"/>
    </a:solidFill>
    <a:ln>
      <a:noFill/>
    </a:ln>
  </c:spPr>
  <c:txPr>
    <a:bodyPr/>
    <a:lstStyle/>
    <a:p>
      <a:pPr>
        <a:defRPr/>
      </a:pPr>
      <a:endParaRPr lang="pl-PL"/>
    </a:p>
  </c:txPr>
  <c:externalData r:id="rId2">
    <c:autoUpdate val="0"/>
  </c:externalData>
  <c:userShapes r:id="rId3"/>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04578111946533"/>
          <c:y val="2.067288888888889E-2"/>
          <c:w val="0.63934368733125557"/>
          <c:h val="0.91225199999999995"/>
        </c:manualLayout>
      </c:layout>
      <c:barChart>
        <c:barDir val="col"/>
        <c:grouping val="stacked"/>
        <c:varyColors val="0"/>
        <c:ser>
          <c:idx val="1"/>
          <c:order val="0"/>
          <c:tx>
            <c:strRef>
              <c:f>Arkusz1!$B$1</c:f>
              <c:strCache>
                <c:ptCount val="1"/>
                <c:pt idx="0">
                  <c:v>Elektrociepłownie</c:v>
                </c:pt>
              </c:strCache>
            </c:strRef>
          </c:tx>
          <c:spPr>
            <a:solidFill>
              <a:srgbClr val="7030A0"/>
            </a:solidFill>
            <a:ln w="28832">
              <a:noFill/>
            </a:ln>
          </c:spPr>
          <c:invertIfNegative val="0"/>
          <c:dLbls>
            <c:spPr>
              <a:noFill/>
              <a:ln w="28832">
                <a:noFill/>
              </a:ln>
            </c:spPr>
            <c:txPr>
              <a:bodyPr rot="0" spcFirstLastPara="1" vertOverflow="ellipsis" vert="horz" wrap="square" lIns="38100" tIns="19050" rIns="38100" bIns="19050" anchor="ctr" anchorCtr="1">
                <a:spAutoFit/>
              </a:bodyPr>
              <a:lstStyle/>
              <a:p>
                <a:pPr>
                  <a:defRPr sz="1192"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Arkusz1!$A$2:$A$5</c:f>
              <c:numCache>
                <c:formatCode>General</c:formatCode>
                <c:ptCount val="4"/>
                <c:pt idx="0">
                  <c:v>2025</c:v>
                </c:pt>
                <c:pt idx="1">
                  <c:v>2030</c:v>
                </c:pt>
                <c:pt idx="2">
                  <c:v>2035</c:v>
                </c:pt>
                <c:pt idx="3">
                  <c:v>2040</c:v>
                </c:pt>
              </c:numCache>
            </c:numRef>
          </c:cat>
          <c:val>
            <c:numRef>
              <c:f>Arkusz1!$B$2:$B$5</c:f>
              <c:numCache>
                <c:formatCode>#,##0</c:formatCode>
                <c:ptCount val="4"/>
                <c:pt idx="0">
                  <c:v>26.9588</c:v>
                </c:pt>
                <c:pt idx="1">
                  <c:v>25.812399999999993</c:v>
                </c:pt>
                <c:pt idx="2">
                  <c:v>19.806900000000002</c:v>
                </c:pt>
                <c:pt idx="3">
                  <c:v>18.349899999999998</c:v>
                </c:pt>
              </c:numCache>
            </c:numRef>
          </c:val>
          <c:extLst>
            <c:ext xmlns:c16="http://schemas.microsoft.com/office/drawing/2014/chart" uri="{C3380CC4-5D6E-409C-BE32-E72D297353CC}">
              <c16:uniqueId val="{00000000-EF21-412D-9ABF-F6C2A8C43D98}"/>
            </c:ext>
          </c:extLst>
        </c:ser>
        <c:ser>
          <c:idx val="2"/>
          <c:order val="1"/>
          <c:tx>
            <c:strRef>
              <c:f>Arkusz1!$C$1</c:f>
              <c:strCache>
                <c:ptCount val="1"/>
                <c:pt idx="0">
                  <c:v>Biomasa i biogaz</c:v>
                </c:pt>
              </c:strCache>
            </c:strRef>
          </c:tx>
          <c:spPr>
            <a:solidFill>
              <a:srgbClr val="70AD47"/>
            </a:solidFill>
            <a:ln w="28832">
              <a:noFill/>
            </a:ln>
          </c:spPr>
          <c:invertIfNegative val="0"/>
          <c:dLbls>
            <c:spPr>
              <a:noFill/>
              <a:ln w="28832">
                <a:noFill/>
              </a:ln>
            </c:spPr>
            <c:txPr>
              <a:bodyPr rot="0" spcFirstLastPara="1" vertOverflow="ellipsis" vert="horz" wrap="square" lIns="38100" tIns="19050" rIns="38100" bIns="19050" anchor="ctr" anchorCtr="1">
                <a:spAutoFit/>
              </a:bodyPr>
              <a:lstStyle/>
              <a:p>
                <a:pPr>
                  <a:defRPr sz="1192"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Arkusz1!$A$2:$A$5</c:f>
              <c:numCache>
                <c:formatCode>General</c:formatCode>
                <c:ptCount val="4"/>
                <c:pt idx="0">
                  <c:v>2025</c:v>
                </c:pt>
                <c:pt idx="1">
                  <c:v>2030</c:v>
                </c:pt>
                <c:pt idx="2">
                  <c:v>2035</c:v>
                </c:pt>
                <c:pt idx="3">
                  <c:v>2040</c:v>
                </c:pt>
              </c:numCache>
            </c:numRef>
          </c:cat>
          <c:val>
            <c:numRef>
              <c:f>Arkusz1!$C$2:$C$5</c:f>
              <c:numCache>
                <c:formatCode>#,##0</c:formatCode>
                <c:ptCount val="4"/>
                <c:pt idx="0">
                  <c:v>6.6147</c:v>
                </c:pt>
                <c:pt idx="1">
                  <c:v>7.3700999999999999</c:v>
                </c:pt>
                <c:pt idx="2">
                  <c:v>8.0443999999999996</c:v>
                </c:pt>
                <c:pt idx="3">
                  <c:v>7.5286999999999988</c:v>
                </c:pt>
              </c:numCache>
            </c:numRef>
          </c:val>
          <c:extLst>
            <c:ext xmlns:c16="http://schemas.microsoft.com/office/drawing/2014/chart" uri="{C3380CC4-5D6E-409C-BE32-E72D297353CC}">
              <c16:uniqueId val="{00000001-EF21-412D-9ABF-F6C2A8C43D98}"/>
            </c:ext>
          </c:extLst>
        </c:ser>
        <c:ser>
          <c:idx val="3"/>
          <c:order val="2"/>
          <c:tx>
            <c:strRef>
              <c:f>Arkusz1!$D$1</c:f>
              <c:strCache>
                <c:ptCount val="1"/>
                <c:pt idx="0">
                  <c:v>Węgiel kamienny</c:v>
                </c:pt>
              </c:strCache>
            </c:strRef>
          </c:tx>
          <c:spPr>
            <a:solidFill>
              <a:schemeClr val="tx1">
                <a:lumMod val="75000"/>
                <a:lumOff val="25000"/>
              </a:schemeClr>
            </a:solidFill>
            <a:ln>
              <a:noFill/>
            </a:ln>
            <a:effectLst/>
          </c:spPr>
          <c:invertIfNegative val="0"/>
          <c:dLbls>
            <c:dLbl>
              <c:idx val="4"/>
              <c:layout>
                <c:manualLayout>
                  <c:x val="-1.7640573318632936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F21-412D-9ABF-F6C2A8C43D98}"/>
                </c:ext>
              </c:extLst>
            </c:dLbl>
            <c:spPr>
              <a:noFill/>
              <a:ln w="28832">
                <a:noFill/>
              </a:ln>
            </c:spPr>
            <c:txPr>
              <a:bodyPr rot="0" spcFirstLastPara="1" vertOverflow="ellipsis" vert="horz" wrap="square" lIns="38100" tIns="19050" rIns="38100" bIns="19050" anchor="ctr" anchorCtr="1">
                <a:spAutoFit/>
              </a:bodyPr>
              <a:lstStyle/>
              <a:p>
                <a:pPr>
                  <a:defRPr sz="1192"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Arkusz1!$A$2:$A$5</c:f>
              <c:numCache>
                <c:formatCode>General</c:formatCode>
                <c:ptCount val="4"/>
                <c:pt idx="0">
                  <c:v>2025</c:v>
                </c:pt>
                <c:pt idx="1">
                  <c:v>2030</c:v>
                </c:pt>
                <c:pt idx="2">
                  <c:v>2035</c:v>
                </c:pt>
                <c:pt idx="3">
                  <c:v>2040</c:v>
                </c:pt>
              </c:numCache>
            </c:numRef>
          </c:cat>
          <c:val>
            <c:numRef>
              <c:f>Arkusz1!$D$2:$D$5</c:f>
              <c:numCache>
                <c:formatCode>#,##0</c:formatCode>
                <c:ptCount val="4"/>
                <c:pt idx="0">
                  <c:v>18.381599999999999</c:v>
                </c:pt>
                <c:pt idx="1">
                  <c:v>10.073999999999998</c:v>
                </c:pt>
                <c:pt idx="2">
                  <c:v>8.9349000000000007</c:v>
                </c:pt>
                <c:pt idx="3">
                  <c:v>6.2738000000000005</c:v>
                </c:pt>
              </c:numCache>
            </c:numRef>
          </c:val>
          <c:extLst>
            <c:ext xmlns:c16="http://schemas.microsoft.com/office/drawing/2014/chart" uri="{C3380CC4-5D6E-409C-BE32-E72D297353CC}">
              <c16:uniqueId val="{00000003-EF21-412D-9ABF-F6C2A8C43D98}"/>
            </c:ext>
          </c:extLst>
        </c:ser>
        <c:ser>
          <c:idx val="4"/>
          <c:order val="3"/>
          <c:tx>
            <c:strRef>
              <c:f>Arkusz1!$E$1</c:f>
              <c:strCache>
                <c:ptCount val="1"/>
                <c:pt idx="0">
                  <c:v>Węgiel brunatny</c:v>
                </c:pt>
              </c:strCache>
            </c:strRef>
          </c:tx>
          <c:spPr>
            <a:solidFill>
              <a:srgbClr val="663300"/>
            </a:solidFill>
            <a:ln w="28832">
              <a:noFill/>
            </a:ln>
          </c:spPr>
          <c:invertIfNegative val="0"/>
          <c:dLbls>
            <c:dLbl>
              <c:idx val="4"/>
              <c:layout>
                <c:manualLayout>
                  <c:x val="1.9845644983461964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F21-412D-9ABF-F6C2A8C43D98}"/>
                </c:ext>
              </c:extLst>
            </c:dLbl>
            <c:spPr>
              <a:noFill/>
              <a:ln w="28832">
                <a:noFill/>
              </a:ln>
            </c:spPr>
            <c:txPr>
              <a:bodyPr rot="0" spcFirstLastPara="1" vertOverflow="ellipsis" vert="horz" wrap="square" lIns="38100" tIns="19050" rIns="38100" bIns="19050" anchor="ctr" anchorCtr="1">
                <a:spAutoFit/>
              </a:bodyPr>
              <a:lstStyle/>
              <a:p>
                <a:pPr>
                  <a:defRPr sz="1192"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Arkusz1!$A$2:$A$5</c:f>
              <c:numCache>
                <c:formatCode>General</c:formatCode>
                <c:ptCount val="4"/>
                <c:pt idx="0">
                  <c:v>2025</c:v>
                </c:pt>
                <c:pt idx="1">
                  <c:v>2030</c:v>
                </c:pt>
                <c:pt idx="2">
                  <c:v>2035</c:v>
                </c:pt>
                <c:pt idx="3">
                  <c:v>2040</c:v>
                </c:pt>
              </c:numCache>
            </c:numRef>
          </c:cat>
          <c:val>
            <c:numRef>
              <c:f>Arkusz1!$E$2:$E$5</c:f>
              <c:numCache>
                <c:formatCode>#,##0</c:formatCode>
                <c:ptCount val="4"/>
                <c:pt idx="0">
                  <c:v>50.634200000000014</c:v>
                </c:pt>
                <c:pt idx="1">
                  <c:v>40.979900000000015</c:v>
                </c:pt>
                <c:pt idx="2">
                  <c:v>18.109400000000001</c:v>
                </c:pt>
                <c:pt idx="3">
                  <c:v>4.6356999999999999</c:v>
                </c:pt>
              </c:numCache>
            </c:numRef>
          </c:val>
          <c:extLst>
            <c:ext xmlns:c16="http://schemas.microsoft.com/office/drawing/2014/chart" uri="{C3380CC4-5D6E-409C-BE32-E72D297353CC}">
              <c16:uniqueId val="{00000005-EF21-412D-9ABF-F6C2A8C43D98}"/>
            </c:ext>
          </c:extLst>
        </c:ser>
        <c:ser>
          <c:idx val="5"/>
          <c:order val="4"/>
          <c:tx>
            <c:strRef>
              <c:f>Arkusz1!$F$1</c:f>
              <c:strCache>
                <c:ptCount val="1"/>
                <c:pt idx="0">
                  <c:v>Atom</c:v>
                </c:pt>
              </c:strCache>
            </c:strRef>
          </c:tx>
          <c:spPr>
            <a:solidFill>
              <a:srgbClr val="FF0000"/>
            </a:solidFill>
            <a:ln w="28832">
              <a:noFill/>
            </a:ln>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EF21-412D-9ABF-F6C2A8C43D98}"/>
                </c:ext>
              </c:extLst>
            </c:dLbl>
            <c:dLbl>
              <c:idx val="1"/>
              <c:delete val="1"/>
              <c:extLst>
                <c:ext xmlns:c15="http://schemas.microsoft.com/office/drawing/2012/chart" uri="{CE6537A1-D6FC-4f65-9D91-7224C49458BB}"/>
                <c:ext xmlns:c16="http://schemas.microsoft.com/office/drawing/2014/chart" uri="{C3380CC4-5D6E-409C-BE32-E72D297353CC}">
                  <c16:uniqueId val="{00000007-EF21-412D-9ABF-F6C2A8C43D98}"/>
                </c:ext>
              </c:extLst>
            </c:dLbl>
            <c:dLbl>
              <c:idx val="2"/>
              <c:delete val="1"/>
              <c:extLst>
                <c:ext xmlns:c15="http://schemas.microsoft.com/office/drawing/2012/chart" uri="{CE6537A1-D6FC-4f65-9D91-7224C49458BB}"/>
                <c:ext xmlns:c16="http://schemas.microsoft.com/office/drawing/2014/chart" uri="{C3380CC4-5D6E-409C-BE32-E72D297353CC}">
                  <c16:uniqueId val="{00000008-EF21-412D-9ABF-F6C2A8C43D98}"/>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F21-412D-9ABF-F6C2A8C43D98}"/>
                </c:ext>
              </c:extLst>
            </c:dLbl>
            <c:spPr>
              <a:noFill/>
              <a:ln w="28832">
                <a:noFill/>
              </a:ln>
            </c:spPr>
            <c:txPr>
              <a:bodyPr rot="0" spcFirstLastPara="1" vertOverflow="ellipsis" vert="horz" wrap="square" lIns="38100" tIns="19050" rIns="38100" bIns="19050" anchor="ctr" anchorCtr="1">
                <a:spAutoFit/>
              </a:bodyPr>
              <a:lstStyle/>
              <a:p>
                <a:pPr>
                  <a:defRPr sz="1192"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Arkusz1!$A$2:$A$5</c:f>
              <c:numCache>
                <c:formatCode>General</c:formatCode>
                <c:ptCount val="4"/>
                <c:pt idx="0">
                  <c:v>2025</c:v>
                </c:pt>
                <c:pt idx="1">
                  <c:v>2030</c:v>
                </c:pt>
                <c:pt idx="2">
                  <c:v>2035</c:v>
                </c:pt>
                <c:pt idx="3">
                  <c:v>2040</c:v>
                </c:pt>
              </c:numCache>
            </c:numRef>
          </c:cat>
          <c:val>
            <c:numRef>
              <c:f>Arkusz1!$F$2:$F$5</c:f>
              <c:numCache>
                <c:formatCode>#,##0</c:formatCode>
                <c:ptCount val="4"/>
                <c:pt idx="0">
                  <c:v>0</c:v>
                </c:pt>
                <c:pt idx="1">
                  <c:v>0</c:v>
                </c:pt>
                <c:pt idx="2">
                  <c:v>16.6556</c:v>
                </c:pt>
                <c:pt idx="3">
                  <c:v>33.402500000000003</c:v>
                </c:pt>
              </c:numCache>
            </c:numRef>
          </c:val>
          <c:extLst>
            <c:ext xmlns:c16="http://schemas.microsoft.com/office/drawing/2014/chart" uri="{C3380CC4-5D6E-409C-BE32-E72D297353CC}">
              <c16:uniqueId val="{0000000A-EF21-412D-9ABF-F6C2A8C43D98}"/>
            </c:ext>
          </c:extLst>
        </c:ser>
        <c:ser>
          <c:idx val="6"/>
          <c:order val="5"/>
          <c:tx>
            <c:strRef>
              <c:f>Arkusz1!$G$1</c:f>
              <c:strCache>
                <c:ptCount val="1"/>
                <c:pt idx="0">
                  <c:v>Gaz ziemny</c:v>
                </c:pt>
              </c:strCache>
            </c:strRef>
          </c:tx>
          <c:spPr>
            <a:solidFill>
              <a:schemeClr val="accent2">
                <a:lumMod val="60000"/>
                <a:lumOff val="40000"/>
              </a:schemeClr>
            </a:solidFill>
            <a:ln>
              <a:noFill/>
            </a:ln>
            <a:effectLst/>
          </c:spPr>
          <c:invertIfNegative val="0"/>
          <c:dLbls>
            <c:spPr>
              <a:noFill/>
              <a:ln w="28832">
                <a:noFill/>
              </a:ln>
            </c:spPr>
            <c:txPr>
              <a:bodyPr rot="0" spcFirstLastPara="1" vertOverflow="ellipsis" vert="horz" wrap="square" lIns="38100" tIns="19050" rIns="38100" bIns="19050" anchor="ctr" anchorCtr="1">
                <a:spAutoFit/>
              </a:bodyPr>
              <a:lstStyle/>
              <a:p>
                <a:pPr>
                  <a:defRPr sz="1192"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Arkusz1!$A$2:$A$5</c:f>
              <c:numCache>
                <c:formatCode>General</c:formatCode>
                <c:ptCount val="4"/>
                <c:pt idx="0">
                  <c:v>2025</c:v>
                </c:pt>
                <c:pt idx="1">
                  <c:v>2030</c:v>
                </c:pt>
                <c:pt idx="2">
                  <c:v>2035</c:v>
                </c:pt>
                <c:pt idx="3">
                  <c:v>2040</c:v>
                </c:pt>
              </c:numCache>
            </c:numRef>
          </c:cat>
          <c:val>
            <c:numRef>
              <c:f>Arkusz1!$G$2:$G$5</c:f>
              <c:numCache>
                <c:formatCode>#,##0</c:formatCode>
                <c:ptCount val="4"/>
                <c:pt idx="0">
                  <c:v>35.704900000000002</c:v>
                </c:pt>
                <c:pt idx="1">
                  <c:v>43.574599999999997</c:v>
                </c:pt>
                <c:pt idx="2">
                  <c:v>60.534046191794751</c:v>
                </c:pt>
                <c:pt idx="3">
                  <c:v>61.2012</c:v>
                </c:pt>
              </c:numCache>
            </c:numRef>
          </c:val>
          <c:extLst>
            <c:ext xmlns:c16="http://schemas.microsoft.com/office/drawing/2014/chart" uri="{C3380CC4-5D6E-409C-BE32-E72D297353CC}">
              <c16:uniqueId val="{0000000B-EF21-412D-9ABF-F6C2A8C43D98}"/>
            </c:ext>
          </c:extLst>
        </c:ser>
        <c:ser>
          <c:idx val="7"/>
          <c:order val="6"/>
          <c:tx>
            <c:strRef>
              <c:f>Arkusz1!$H$1</c:f>
              <c:strCache>
                <c:ptCount val="1"/>
                <c:pt idx="0">
                  <c:v>Woda</c:v>
                </c:pt>
              </c:strCache>
            </c:strRef>
          </c:tx>
          <c:spPr>
            <a:solidFill>
              <a:srgbClr val="0070C0"/>
            </a:solidFill>
            <a:ln w="28832">
              <a:noFill/>
            </a:ln>
          </c:spPr>
          <c:invertIfNegative val="0"/>
          <c:dLbls>
            <c:dLbl>
              <c:idx val="0"/>
              <c:layout>
                <c:manualLayout>
                  <c:x val="-1.9845644983461981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F21-412D-9ABF-F6C2A8C43D98}"/>
                </c:ext>
              </c:extLst>
            </c:dLbl>
            <c:dLbl>
              <c:idx val="3"/>
              <c:layout>
                <c:manualLayout>
                  <c:x val="-1.543550165380383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F21-412D-9ABF-F6C2A8C43D98}"/>
                </c:ext>
              </c:extLst>
            </c:dLbl>
            <c:spPr>
              <a:solidFill>
                <a:srgbClr val="0070C0"/>
              </a:solidFill>
              <a:ln w="28832">
                <a:noFill/>
              </a:ln>
            </c:spPr>
            <c:txPr>
              <a:bodyPr rot="0" spcFirstLastPara="1" vertOverflow="clip" horzOverflow="clip" vert="horz" wrap="square" lIns="36000" tIns="0" rIns="36000" bIns="0" anchor="ctr" anchorCtr="1">
                <a:spAutoFit/>
              </a:bodyPr>
              <a:lstStyle/>
              <a:p>
                <a:pPr>
                  <a:defRPr sz="1192"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numRef>
              <c:f>Arkusz1!$A$2:$A$5</c:f>
              <c:numCache>
                <c:formatCode>General</c:formatCode>
                <c:ptCount val="4"/>
                <c:pt idx="0">
                  <c:v>2025</c:v>
                </c:pt>
                <c:pt idx="1">
                  <c:v>2030</c:v>
                </c:pt>
                <c:pt idx="2">
                  <c:v>2035</c:v>
                </c:pt>
                <c:pt idx="3">
                  <c:v>2040</c:v>
                </c:pt>
              </c:numCache>
            </c:numRef>
          </c:cat>
          <c:val>
            <c:numRef>
              <c:f>Arkusz1!$H$2:$H$5</c:f>
              <c:numCache>
                <c:formatCode>#,##0</c:formatCode>
                <c:ptCount val="4"/>
                <c:pt idx="0">
                  <c:v>1.7881655863199208</c:v>
                </c:pt>
                <c:pt idx="1">
                  <c:v>1.7885247015795906</c:v>
                </c:pt>
                <c:pt idx="2">
                  <c:v>1.8986461917947541</c:v>
                </c:pt>
                <c:pt idx="3">
                  <c:v>1.8096999999999999</c:v>
                </c:pt>
              </c:numCache>
            </c:numRef>
          </c:val>
          <c:extLst>
            <c:ext xmlns:c16="http://schemas.microsoft.com/office/drawing/2014/chart" uri="{C3380CC4-5D6E-409C-BE32-E72D297353CC}">
              <c16:uniqueId val="{0000000E-EF21-412D-9ABF-F6C2A8C43D98}"/>
            </c:ext>
          </c:extLst>
        </c:ser>
        <c:ser>
          <c:idx val="8"/>
          <c:order val="7"/>
          <c:tx>
            <c:strRef>
              <c:f>Arkusz1!$I$1</c:f>
              <c:strCache>
                <c:ptCount val="1"/>
                <c:pt idx="0">
                  <c:v>Wiatr lądowy</c:v>
                </c:pt>
              </c:strCache>
            </c:strRef>
          </c:tx>
          <c:spPr>
            <a:solidFill>
              <a:schemeClr val="accent1">
                <a:lumMod val="40000"/>
                <a:lumOff val="60000"/>
              </a:schemeClr>
            </a:solidFill>
            <a:ln>
              <a:noFill/>
            </a:ln>
            <a:effectLst/>
          </c:spPr>
          <c:invertIfNegative val="0"/>
          <c:dLbls>
            <c:dLbl>
              <c:idx val="0"/>
              <c:layout>
                <c:manualLayout>
                  <c:x val="1.5435501653803748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F21-412D-9ABF-F6C2A8C43D98}"/>
                </c:ext>
              </c:extLst>
            </c:dLbl>
            <c:dLbl>
              <c:idx val="3"/>
              <c:layout>
                <c:manualLayout>
                  <c:x val="1.3230429988974642E-2"/>
                  <c:y val="-6.4678502549122562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F21-412D-9ABF-F6C2A8C43D98}"/>
                </c:ext>
              </c:extLst>
            </c:dLbl>
            <c:spPr>
              <a:noFill/>
              <a:ln w="28832">
                <a:noFill/>
              </a:ln>
            </c:spPr>
            <c:txPr>
              <a:bodyPr rot="0" spcFirstLastPara="1" vertOverflow="ellipsis" vert="horz" wrap="square" lIns="38100" tIns="19050" rIns="38100" bIns="19050" anchor="ctr" anchorCtr="1">
                <a:spAutoFit/>
              </a:bodyPr>
              <a:lstStyle/>
              <a:p>
                <a:pPr>
                  <a:defRPr sz="1192"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Arkusz1!$A$2:$A$5</c:f>
              <c:numCache>
                <c:formatCode>General</c:formatCode>
                <c:ptCount val="4"/>
                <c:pt idx="0">
                  <c:v>2025</c:v>
                </c:pt>
                <c:pt idx="1">
                  <c:v>2030</c:v>
                </c:pt>
                <c:pt idx="2">
                  <c:v>2035</c:v>
                </c:pt>
                <c:pt idx="3">
                  <c:v>2040</c:v>
                </c:pt>
              </c:numCache>
            </c:numRef>
          </c:cat>
          <c:val>
            <c:numRef>
              <c:f>Arkusz1!$I$2:$I$5</c:f>
              <c:numCache>
                <c:formatCode>#,##0</c:formatCode>
                <c:ptCount val="4"/>
                <c:pt idx="0">
                  <c:v>25.3903</c:v>
                </c:pt>
                <c:pt idx="1">
                  <c:v>23.070400000000003</c:v>
                </c:pt>
                <c:pt idx="2">
                  <c:v>14.479000000000001</c:v>
                </c:pt>
                <c:pt idx="3">
                  <c:v>22.054500000000001</c:v>
                </c:pt>
              </c:numCache>
            </c:numRef>
          </c:val>
          <c:extLst>
            <c:ext xmlns:c16="http://schemas.microsoft.com/office/drawing/2014/chart" uri="{C3380CC4-5D6E-409C-BE32-E72D297353CC}">
              <c16:uniqueId val="{00000011-EF21-412D-9ABF-F6C2A8C43D98}"/>
            </c:ext>
          </c:extLst>
        </c:ser>
        <c:ser>
          <c:idx val="9"/>
          <c:order val="8"/>
          <c:tx>
            <c:strRef>
              <c:f>Arkusz1!$J$1</c:f>
              <c:strCache>
                <c:ptCount val="1"/>
                <c:pt idx="0">
                  <c:v>Wiatr morski</c:v>
                </c:pt>
              </c:strCache>
            </c:strRef>
          </c:tx>
          <c:spPr>
            <a:solidFill>
              <a:srgbClr val="5B9BD5"/>
            </a:solidFill>
            <a:ln w="28832">
              <a:noFill/>
            </a:ln>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12-EF21-412D-9ABF-F6C2A8C43D98}"/>
                </c:ext>
              </c:extLst>
            </c:dLbl>
            <c:dLbl>
              <c:idx val="1"/>
              <c:delete val="1"/>
              <c:extLst>
                <c:ext xmlns:c15="http://schemas.microsoft.com/office/drawing/2012/chart" uri="{CE6537A1-D6FC-4f65-9D91-7224C49458BB}"/>
                <c:ext xmlns:c16="http://schemas.microsoft.com/office/drawing/2014/chart" uri="{C3380CC4-5D6E-409C-BE32-E72D297353CC}">
                  <c16:uniqueId val="{00000013-EF21-412D-9ABF-F6C2A8C43D98}"/>
                </c:ext>
              </c:extLst>
            </c:dLbl>
            <c:spPr>
              <a:noFill/>
              <a:ln w="28832">
                <a:noFill/>
              </a:ln>
            </c:spPr>
            <c:txPr>
              <a:bodyPr rot="0" spcFirstLastPara="1" vertOverflow="ellipsis" vert="horz" wrap="square" lIns="38100" tIns="19050" rIns="38100" bIns="19050" anchor="ctr" anchorCtr="1">
                <a:spAutoFit/>
              </a:bodyPr>
              <a:lstStyle/>
              <a:p>
                <a:pPr>
                  <a:defRPr sz="1192"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Arkusz1!$A$2:$A$5</c:f>
              <c:numCache>
                <c:formatCode>General</c:formatCode>
                <c:ptCount val="4"/>
                <c:pt idx="0">
                  <c:v>2025</c:v>
                </c:pt>
                <c:pt idx="1">
                  <c:v>2030</c:v>
                </c:pt>
                <c:pt idx="2">
                  <c:v>2035</c:v>
                </c:pt>
                <c:pt idx="3">
                  <c:v>2040</c:v>
                </c:pt>
              </c:numCache>
            </c:numRef>
          </c:cat>
          <c:val>
            <c:numRef>
              <c:f>Arkusz1!$J$2:$J$5</c:f>
              <c:numCache>
                <c:formatCode>#,##0</c:formatCode>
                <c:ptCount val="4"/>
                <c:pt idx="0">
                  <c:v>0</c:v>
                </c:pt>
                <c:pt idx="1">
                  <c:v>23.984099999999994</c:v>
                </c:pt>
                <c:pt idx="2">
                  <c:v>39.2164</c:v>
                </c:pt>
                <c:pt idx="3">
                  <c:v>39.379600000000003</c:v>
                </c:pt>
              </c:numCache>
            </c:numRef>
          </c:val>
          <c:extLst>
            <c:ext xmlns:c16="http://schemas.microsoft.com/office/drawing/2014/chart" uri="{C3380CC4-5D6E-409C-BE32-E72D297353CC}">
              <c16:uniqueId val="{00000014-EF21-412D-9ABF-F6C2A8C43D98}"/>
            </c:ext>
          </c:extLst>
        </c:ser>
        <c:ser>
          <c:idx val="10"/>
          <c:order val="9"/>
          <c:tx>
            <c:strRef>
              <c:f>Arkusz1!$K$1</c:f>
              <c:strCache>
                <c:ptCount val="1"/>
                <c:pt idx="0">
                  <c:v>Słońce</c:v>
                </c:pt>
              </c:strCache>
            </c:strRef>
          </c:tx>
          <c:spPr>
            <a:solidFill>
              <a:schemeClr val="accent4">
                <a:lumMod val="60000"/>
                <a:lumOff val="40000"/>
              </a:schemeClr>
            </a:solidFill>
            <a:ln>
              <a:noFill/>
            </a:ln>
            <a:effectLst/>
          </c:spPr>
          <c:invertIfNegative val="0"/>
          <c:dLbls>
            <c:dLbl>
              <c:idx val="0"/>
              <c:layout>
                <c:manualLayout>
                  <c:x val="-1.7640573318632856E-2"/>
                  <c:y val="-6.4678502549122562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EF21-412D-9ABF-F6C2A8C43D98}"/>
                </c:ext>
              </c:extLst>
            </c:dLbl>
            <c:dLbl>
              <c:idx val="1"/>
              <c:layout>
                <c:manualLayout>
                  <c:x val="-3.5051784458585498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EF21-412D-9ABF-F6C2A8C43D98}"/>
                </c:ext>
              </c:extLst>
            </c:dLbl>
            <c:spPr>
              <a:solidFill>
                <a:srgbClr val="FFC000">
                  <a:lumMod val="60000"/>
                  <a:lumOff val="40000"/>
                </a:srgbClr>
              </a:solidFill>
              <a:ln>
                <a:noFill/>
              </a:ln>
              <a:effectLst/>
            </c:spPr>
            <c:txPr>
              <a:bodyPr rot="0" spcFirstLastPara="1" vertOverflow="clip" horzOverflow="clip" vert="horz" wrap="square" lIns="36000" tIns="0" rIns="36000" bIns="0" anchor="ctr" anchorCtr="1">
                <a:spAutoFit/>
              </a:bodyPr>
              <a:lstStyle/>
              <a:p>
                <a:pPr>
                  <a:defRPr sz="1192" b="0" i="0" u="none" strike="noStrike" kern="1200" baseline="0">
                    <a:solidFill>
                      <a:schemeClr val="dk1">
                        <a:lumMod val="65000"/>
                        <a:lumOff val="3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numRef>
              <c:f>Arkusz1!$A$2:$A$5</c:f>
              <c:numCache>
                <c:formatCode>General</c:formatCode>
                <c:ptCount val="4"/>
                <c:pt idx="0">
                  <c:v>2025</c:v>
                </c:pt>
                <c:pt idx="1">
                  <c:v>2030</c:v>
                </c:pt>
                <c:pt idx="2">
                  <c:v>2035</c:v>
                </c:pt>
                <c:pt idx="3">
                  <c:v>2040</c:v>
                </c:pt>
              </c:numCache>
            </c:numRef>
          </c:cat>
          <c:val>
            <c:numRef>
              <c:f>Arkusz1!$K$2:$K$5</c:f>
              <c:numCache>
                <c:formatCode>#,##0</c:formatCode>
                <c:ptCount val="4"/>
                <c:pt idx="0">
                  <c:v>4.6185</c:v>
                </c:pt>
                <c:pt idx="1">
                  <c:v>4.4283999999999999</c:v>
                </c:pt>
                <c:pt idx="2">
                  <c:v>4.2584999999999997</c:v>
                </c:pt>
                <c:pt idx="3">
                  <c:v>9.5644000000000009</c:v>
                </c:pt>
              </c:numCache>
            </c:numRef>
          </c:val>
          <c:extLst>
            <c:ext xmlns:c16="http://schemas.microsoft.com/office/drawing/2014/chart" uri="{C3380CC4-5D6E-409C-BE32-E72D297353CC}">
              <c16:uniqueId val="{00000017-EF21-412D-9ABF-F6C2A8C43D98}"/>
            </c:ext>
          </c:extLst>
        </c:ser>
        <c:dLbls>
          <c:showLegendKey val="0"/>
          <c:showVal val="0"/>
          <c:showCatName val="0"/>
          <c:showSerName val="0"/>
          <c:showPercent val="0"/>
          <c:showBubbleSize val="0"/>
        </c:dLbls>
        <c:gapWidth val="75"/>
        <c:overlap val="100"/>
        <c:axId val="170412672"/>
        <c:axId val="170426752"/>
      </c:barChart>
      <c:barChart>
        <c:barDir val="col"/>
        <c:grouping val="stacked"/>
        <c:varyColors val="0"/>
        <c:ser>
          <c:idx val="11"/>
          <c:order val="10"/>
          <c:tx>
            <c:strRef>
              <c:f>Arkusz1!$L$1</c:f>
              <c:strCache>
                <c:ptCount val="1"/>
                <c:pt idx="0">
                  <c:v>SUMA</c:v>
                </c:pt>
              </c:strCache>
            </c:strRef>
          </c:tx>
          <c:spPr>
            <a:noFill/>
            <a:ln w="28832">
              <a:noFill/>
            </a:ln>
          </c:spPr>
          <c:invertIfNegative val="0"/>
          <c:dLbls>
            <c:dLbl>
              <c:idx val="0"/>
              <c:layout>
                <c:manualLayout>
                  <c:x val="0"/>
                  <c:y val="-0.33331417624521076"/>
                </c:manualLayout>
              </c:layout>
              <c:spPr>
                <a:noFill/>
                <a:ln w="28832">
                  <a:noFill/>
                </a:ln>
              </c:spPr>
              <c:txPr>
                <a:bodyPr rot="0" spcFirstLastPara="1" vertOverflow="ellipsis" vert="horz" wrap="square" lIns="38100" tIns="19050" rIns="38100" bIns="19050" anchor="ctr" anchorCtr="1">
                  <a:spAutoFit/>
                </a:bodyPr>
                <a:lstStyle/>
                <a:p>
                  <a:pPr>
                    <a:defRPr sz="1362" b="0" i="0" u="none" strike="noStrike" kern="1200" baseline="0">
                      <a:solidFill>
                        <a:schemeClr val="tx1">
                          <a:lumMod val="75000"/>
                          <a:lumOff val="25000"/>
                        </a:schemeClr>
                      </a:solidFill>
                      <a:latin typeface="Arial Narrow (Tekst podstawowy)"/>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EF21-412D-9ABF-F6C2A8C43D98}"/>
                </c:ext>
              </c:extLst>
            </c:dLbl>
            <c:dLbl>
              <c:idx val="1"/>
              <c:layout>
                <c:manualLayout>
                  <c:x val="0"/>
                  <c:y val="-0.35521072796934866"/>
                </c:manualLayout>
              </c:layout>
              <c:spPr>
                <a:noFill/>
                <a:ln w="28832">
                  <a:noFill/>
                </a:ln>
              </c:spPr>
              <c:txPr>
                <a:bodyPr rot="0" spcFirstLastPara="1" vertOverflow="ellipsis" vert="horz" wrap="square" lIns="38100" tIns="19050" rIns="38100" bIns="19050" anchor="ctr" anchorCtr="1">
                  <a:spAutoFit/>
                </a:bodyPr>
                <a:lstStyle/>
                <a:p>
                  <a:pPr>
                    <a:defRPr sz="1362" b="0" i="0" u="none" strike="noStrike" kern="1200" baseline="0">
                      <a:solidFill>
                        <a:schemeClr val="tx1">
                          <a:lumMod val="75000"/>
                          <a:lumOff val="25000"/>
                        </a:schemeClr>
                      </a:solidFill>
                      <a:latin typeface="Arial Narrow (Tekst podstawowy)"/>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EF21-412D-9ABF-F6C2A8C43D98}"/>
                </c:ext>
              </c:extLst>
            </c:dLbl>
            <c:dLbl>
              <c:idx val="2"/>
              <c:layout>
                <c:manualLayout>
                  <c:x val="0"/>
                  <c:y val="-0.37467432950191576"/>
                </c:manualLayout>
              </c:layout>
              <c:spPr>
                <a:noFill/>
                <a:ln w="28832">
                  <a:noFill/>
                </a:ln>
              </c:spPr>
              <c:txPr>
                <a:bodyPr rot="0" spcFirstLastPara="1" vertOverflow="ellipsis" vert="horz" wrap="square" lIns="38100" tIns="19050" rIns="38100" bIns="19050" anchor="ctr" anchorCtr="1">
                  <a:spAutoFit/>
                </a:bodyPr>
                <a:lstStyle/>
                <a:p>
                  <a:pPr>
                    <a:defRPr sz="1362" b="0" i="0" u="none" strike="noStrike" kern="1200" baseline="0">
                      <a:solidFill>
                        <a:schemeClr val="tx1">
                          <a:lumMod val="75000"/>
                          <a:lumOff val="25000"/>
                        </a:schemeClr>
                      </a:solidFill>
                      <a:latin typeface="Arial Narrow (Tekst podstawowy)"/>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EF21-412D-9ABF-F6C2A8C43D98}"/>
                </c:ext>
              </c:extLst>
            </c:dLbl>
            <c:dLbl>
              <c:idx val="3"/>
              <c:layout>
                <c:manualLayout>
                  <c:x val="-1.0159967606443383E-16"/>
                  <c:y val="-0.39413793103448275"/>
                </c:manualLayout>
              </c:layout>
              <c:spPr>
                <a:noFill/>
                <a:ln w="28832">
                  <a:noFill/>
                </a:ln>
              </c:spPr>
              <c:txPr>
                <a:bodyPr rot="0" spcFirstLastPara="1" vertOverflow="ellipsis" vert="horz" wrap="square" lIns="38100" tIns="19050" rIns="38100" bIns="19050" anchor="ctr" anchorCtr="1">
                  <a:spAutoFit/>
                </a:bodyPr>
                <a:lstStyle/>
                <a:p>
                  <a:pPr>
                    <a:defRPr sz="1362" b="0" i="0" u="none" strike="noStrike" kern="1200" baseline="0">
                      <a:solidFill>
                        <a:schemeClr val="tx1">
                          <a:lumMod val="75000"/>
                          <a:lumOff val="25000"/>
                        </a:schemeClr>
                      </a:solidFill>
                      <a:latin typeface="Arial Narrow (Tekst podstawowy)"/>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EF21-412D-9ABF-F6C2A8C43D98}"/>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Arkusz1!$A$2:$A$5</c:f>
              <c:numCache>
                <c:formatCode>General</c:formatCode>
                <c:ptCount val="4"/>
                <c:pt idx="0">
                  <c:v>2025</c:v>
                </c:pt>
                <c:pt idx="1">
                  <c:v>2030</c:v>
                </c:pt>
                <c:pt idx="2">
                  <c:v>2035</c:v>
                </c:pt>
                <c:pt idx="3">
                  <c:v>2040</c:v>
                </c:pt>
              </c:numCache>
            </c:numRef>
          </c:cat>
          <c:val>
            <c:numRef>
              <c:f>Arkusz1!$L$2:$L$5</c:f>
              <c:numCache>
                <c:formatCode>#,##0</c:formatCode>
                <c:ptCount val="4"/>
                <c:pt idx="0">
                  <c:v>170.09116558631996</c:v>
                </c:pt>
                <c:pt idx="1">
                  <c:v>181.08242470157961</c:v>
                </c:pt>
                <c:pt idx="2">
                  <c:v>191.93779238358951</c:v>
                </c:pt>
                <c:pt idx="3">
                  <c:v>204.2</c:v>
                </c:pt>
              </c:numCache>
            </c:numRef>
          </c:val>
          <c:extLst>
            <c:ext xmlns:c16="http://schemas.microsoft.com/office/drawing/2014/chart" uri="{C3380CC4-5D6E-409C-BE32-E72D297353CC}">
              <c16:uniqueId val="{0000001C-EF21-412D-9ABF-F6C2A8C43D98}"/>
            </c:ext>
          </c:extLst>
        </c:ser>
        <c:dLbls>
          <c:showLegendKey val="0"/>
          <c:showVal val="0"/>
          <c:showCatName val="0"/>
          <c:showSerName val="0"/>
          <c:showPercent val="0"/>
          <c:showBubbleSize val="0"/>
        </c:dLbls>
        <c:gapWidth val="219"/>
        <c:overlap val="100"/>
        <c:axId val="170428288"/>
        <c:axId val="170429824"/>
      </c:barChart>
      <c:catAx>
        <c:axId val="170412672"/>
        <c:scaling>
          <c:orientation val="minMax"/>
        </c:scaling>
        <c:delete val="0"/>
        <c:axPos val="b"/>
        <c:numFmt formatCode="General" sourceLinked="1"/>
        <c:majorTickMark val="none"/>
        <c:minorTickMark val="none"/>
        <c:tickLblPos val="nextTo"/>
        <c:spPr>
          <a:ln w="3604">
            <a:solidFill>
              <a:srgbClr val="000000"/>
            </a:solidFill>
            <a:prstDash val="solid"/>
          </a:ln>
        </c:spPr>
        <c:txPr>
          <a:bodyPr rot="-60000000" spcFirstLastPara="1" vertOverflow="ellipsis" vert="horz" wrap="square" anchor="ctr" anchorCtr="1"/>
          <a:lstStyle/>
          <a:p>
            <a:pPr algn="ctr">
              <a:defRPr lang="pl-PL" sz="1022" b="0" i="0" u="none" strike="noStrike" kern="1200" baseline="0">
                <a:solidFill>
                  <a:schemeClr val="tx1"/>
                </a:solidFill>
                <a:latin typeface="Arial Narrow" panose="020B0606020202030204" pitchFamily="34" charset="0"/>
                <a:ea typeface="+mn-ea"/>
                <a:cs typeface="+mn-cs"/>
              </a:defRPr>
            </a:pPr>
            <a:endParaRPr lang="pl-PL"/>
          </a:p>
        </c:txPr>
        <c:crossAx val="170426752"/>
        <c:crosses val="autoZero"/>
        <c:auto val="1"/>
        <c:lblAlgn val="ctr"/>
        <c:lblOffset val="100"/>
        <c:noMultiLvlLbl val="0"/>
      </c:catAx>
      <c:valAx>
        <c:axId val="170426752"/>
        <c:scaling>
          <c:orientation val="minMax"/>
        </c:scaling>
        <c:delete val="0"/>
        <c:axPos val="l"/>
        <c:numFmt formatCode="#,##0" sourceLinked="1"/>
        <c:majorTickMark val="out"/>
        <c:minorTickMark val="none"/>
        <c:tickLblPos val="nextTo"/>
        <c:spPr>
          <a:ln w="3604">
            <a:solidFill>
              <a:srgbClr val="000000"/>
            </a:solidFill>
            <a:prstDash val="solid"/>
          </a:ln>
        </c:spPr>
        <c:txPr>
          <a:bodyPr rot="-60000000" spcFirstLastPara="1" vertOverflow="ellipsis" vert="horz" wrap="square" anchor="ctr" anchorCtr="1"/>
          <a:lstStyle/>
          <a:p>
            <a:pPr>
              <a:defRPr sz="1022" b="0" i="0" u="none" strike="noStrike" kern="1200" baseline="0">
                <a:solidFill>
                  <a:schemeClr val="tx1"/>
                </a:solidFill>
                <a:latin typeface="Arial Narrow" panose="020B0606020202030204" pitchFamily="34" charset="0"/>
                <a:ea typeface="+mn-ea"/>
                <a:cs typeface="+mn-cs"/>
              </a:defRPr>
            </a:pPr>
            <a:endParaRPr lang="pl-PL"/>
          </a:p>
        </c:txPr>
        <c:crossAx val="170412672"/>
        <c:crosses val="autoZero"/>
        <c:crossBetween val="between"/>
      </c:valAx>
      <c:catAx>
        <c:axId val="170428288"/>
        <c:scaling>
          <c:orientation val="minMax"/>
        </c:scaling>
        <c:delete val="1"/>
        <c:axPos val="b"/>
        <c:numFmt formatCode="General" sourceLinked="1"/>
        <c:majorTickMark val="out"/>
        <c:minorTickMark val="none"/>
        <c:tickLblPos val="nextTo"/>
        <c:crossAx val="170429824"/>
        <c:crosses val="autoZero"/>
        <c:auto val="1"/>
        <c:lblAlgn val="ctr"/>
        <c:lblOffset val="100"/>
        <c:noMultiLvlLbl val="0"/>
      </c:catAx>
      <c:valAx>
        <c:axId val="170429824"/>
        <c:scaling>
          <c:orientation val="minMax"/>
        </c:scaling>
        <c:delete val="1"/>
        <c:axPos val="r"/>
        <c:numFmt formatCode="#,##0" sourceLinked="1"/>
        <c:majorTickMark val="out"/>
        <c:minorTickMark val="none"/>
        <c:tickLblPos val="nextTo"/>
        <c:crossAx val="170428288"/>
        <c:crosses val="max"/>
        <c:crossBetween val="between"/>
      </c:valAx>
      <c:spPr>
        <a:noFill/>
        <a:ln w="28832">
          <a:noFill/>
        </a:ln>
      </c:spPr>
    </c:plotArea>
    <c:legend>
      <c:legendPos val="r"/>
      <c:legendEntry>
        <c:idx val="10"/>
        <c:delete val="1"/>
      </c:legendEntry>
      <c:layout>
        <c:manualLayout>
          <c:xMode val="edge"/>
          <c:yMode val="edge"/>
          <c:x val="0.75267173956196642"/>
          <c:y val="0.21023935866712315"/>
          <c:w val="0.20763704536932881"/>
          <c:h val="0.65943655140933477"/>
        </c:manualLayout>
      </c:layout>
      <c:overlay val="0"/>
      <c:txPr>
        <a:bodyPr/>
        <a:lstStyle/>
        <a:p>
          <a:pPr>
            <a:defRPr sz="1135">
              <a:latin typeface="Arial Narrow" panose="020B0606020202030204" pitchFamily="34" charset="0"/>
            </a:defRPr>
          </a:pPr>
          <a:endParaRPr lang="pl-PL"/>
        </a:p>
      </c:txPr>
    </c:legend>
    <c:plotVisOnly val="1"/>
    <c:dispBlanksAs val="gap"/>
    <c:showDLblsOverMax val="0"/>
  </c:chart>
  <c:spPr>
    <a:solidFill>
      <a:schemeClr val="bg1"/>
    </a:solidFill>
    <a:ln>
      <a:noFill/>
    </a:ln>
    <a:effectLst/>
  </c:spPr>
  <c:txPr>
    <a:bodyPr/>
    <a:lstStyle/>
    <a:p>
      <a:pPr>
        <a:defRPr sz="1589"/>
      </a:pPr>
      <a:endParaRPr lang="pl-PL"/>
    </a:p>
  </c:txPr>
  <c:externalData r:id="rId2">
    <c:autoUpdate val="0"/>
  </c:externalData>
  <c:userShapes r:id="rId3"/>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1587651598676952E-2"/>
          <c:y val="3.1044444444444444E-2"/>
          <c:w val="0.64492356040941412"/>
          <c:h val="0.90188044444444448"/>
        </c:manualLayout>
      </c:layout>
      <c:barChart>
        <c:barDir val="col"/>
        <c:grouping val="percentStacked"/>
        <c:varyColors val="0"/>
        <c:ser>
          <c:idx val="1"/>
          <c:order val="0"/>
          <c:tx>
            <c:strRef>
              <c:f>Arkusz1!$B$1</c:f>
              <c:strCache>
                <c:ptCount val="1"/>
                <c:pt idx="0">
                  <c:v>Elektrociepłownie</c:v>
                </c:pt>
              </c:strCache>
            </c:strRef>
          </c:tx>
          <c:spPr>
            <a:solidFill>
              <a:srgbClr val="7030A0"/>
            </a:solidFill>
            <a:ln w="28832">
              <a:noFill/>
            </a:ln>
          </c:spPr>
          <c:invertIfNegative val="0"/>
          <c:dLbls>
            <c:spPr>
              <a:noFill/>
              <a:ln w="28832">
                <a:noFill/>
              </a:ln>
            </c:spPr>
            <c:txPr>
              <a:bodyPr rot="0" spcFirstLastPara="1" vertOverflow="ellipsis" vert="horz" wrap="square" lIns="38100" tIns="19050" rIns="38100" bIns="19050" anchor="ctr" anchorCtr="1">
                <a:spAutoFit/>
              </a:bodyPr>
              <a:lstStyle/>
              <a:p>
                <a:pPr>
                  <a:defRPr sz="1192"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Arkusz1!$A$2:$A$5</c:f>
              <c:numCache>
                <c:formatCode>General</c:formatCode>
                <c:ptCount val="4"/>
                <c:pt idx="0">
                  <c:v>2025</c:v>
                </c:pt>
                <c:pt idx="1">
                  <c:v>2030</c:v>
                </c:pt>
                <c:pt idx="2">
                  <c:v>2035</c:v>
                </c:pt>
                <c:pt idx="3">
                  <c:v>2040</c:v>
                </c:pt>
              </c:numCache>
            </c:numRef>
          </c:cat>
          <c:val>
            <c:numRef>
              <c:f>Arkusz1!$B$2:$B$5</c:f>
              <c:numCache>
                <c:formatCode>0%</c:formatCode>
                <c:ptCount val="4"/>
                <c:pt idx="0">
                  <c:v>0.15849618001658422</c:v>
                </c:pt>
                <c:pt idx="1">
                  <c:v>0.1425450318689864</c:v>
                </c:pt>
                <c:pt idx="2">
                  <c:v>0.10319437227044752</c:v>
                </c:pt>
                <c:pt idx="3">
                  <c:v>8.9862389813907914E-2</c:v>
                </c:pt>
              </c:numCache>
            </c:numRef>
          </c:val>
          <c:extLst>
            <c:ext xmlns:c16="http://schemas.microsoft.com/office/drawing/2014/chart" uri="{C3380CC4-5D6E-409C-BE32-E72D297353CC}">
              <c16:uniqueId val="{00000000-FA5A-4BFA-AA7A-F130C61233CD}"/>
            </c:ext>
          </c:extLst>
        </c:ser>
        <c:ser>
          <c:idx val="2"/>
          <c:order val="1"/>
          <c:tx>
            <c:strRef>
              <c:f>Arkusz1!$C$1</c:f>
              <c:strCache>
                <c:ptCount val="1"/>
                <c:pt idx="0">
                  <c:v>Biomasa i biogaz</c:v>
                </c:pt>
              </c:strCache>
            </c:strRef>
          </c:tx>
          <c:spPr>
            <a:solidFill>
              <a:srgbClr val="70AD47"/>
            </a:solidFill>
            <a:ln w="28832">
              <a:noFill/>
            </a:ln>
          </c:spPr>
          <c:invertIfNegative val="0"/>
          <c:dLbls>
            <c:spPr>
              <a:noFill/>
              <a:ln w="28832">
                <a:noFill/>
              </a:ln>
            </c:spPr>
            <c:txPr>
              <a:bodyPr rot="0" spcFirstLastPara="1" vertOverflow="ellipsis" vert="horz" wrap="square" lIns="38100" tIns="19050" rIns="38100" bIns="19050" anchor="ctr" anchorCtr="1">
                <a:spAutoFit/>
              </a:bodyPr>
              <a:lstStyle/>
              <a:p>
                <a:pPr>
                  <a:defRPr sz="1192"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Arkusz1!$A$2:$A$5</c:f>
              <c:numCache>
                <c:formatCode>General</c:formatCode>
                <c:ptCount val="4"/>
                <c:pt idx="0">
                  <c:v>2025</c:v>
                </c:pt>
                <c:pt idx="1">
                  <c:v>2030</c:v>
                </c:pt>
                <c:pt idx="2">
                  <c:v>2035</c:v>
                </c:pt>
                <c:pt idx="3">
                  <c:v>2040</c:v>
                </c:pt>
              </c:numCache>
            </c:numRef>
          </c:cat>
          <c:val>
            <c:numRef>
              <c:f>Arkusz1!$C$2:$C$5</c:f>
              <c:numCache>
                <c:formatCode>0%</c:formatCode>
                <c:ptCount val="4"/>
                <c:pt idx="0">
                  <c:v>3.8889144989973576E-2</c:v>
                </c:pt>
                <c:pt idx="1">
                  <c:v>4.0700250243201598E-2</c:v>
                </c:pt>
                <c:pt idx="2">
                  <c:v>4.1911495907607343E-2</c:v>
                </c:pt>
                <c:pt idx="3">
                  <c:v>3.6869245837414293E-2</c:v>
                </c:pt>
              </c:numCache>
            </c:numRef>
          </c:val>
          <c:extLst>
            <c:ext xmlns:c16="http://schemas.microsoft.com/office/drawing/2014/chart" uri="{C3380CC4-5D6E-409C-BE32-E72D297353CC}">
              <c16:uniqueId val="{00000001-FA5A-4BFA-AA7A-F130C61233CD}"/>
            </c:ext>
          </c:extLst>
        </c:ser>
        <c:ser>
          <c:idx val="7"/>
          <c:order val="2"/>
          <c:tx>
            <c:strRef>
              <c:f>Arkusz1!$D$1</c:f>
              <c:strCache>
                <c:ptCount val="1"/>
                <c:pt idx="0">
                  <c:v>Węgiel kamienny</c:v>
                </c:pt>
              </c:strCache>
            </c:strRef>
          </c:tx>
          <c:spPr>
            <a:solidFill>
              <a:sysClr val="windowText" lastClr="000000">
                <a:lumMod val="75000"/>
                <a:lumOff val="25000"/>
              </a:sysClr>
            </a:solidFill>
            <a:ln>
              <a:noFill/>
            </a:ln>
            <a:effectLst/>
          </c:spPr>
          <c:invertIfNegative val="0"/>
          <c:dLbls>
            <c:dLbl>
              <c:idx val="4"/>
              <c:layout>
                <c:manualLayout>
                  <c:x val="-1.7640573318632856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A5A-4BFA-AA7A-F130C61233CD}"/>
                </c:ext>
              </c:extLst>
            </c:dLbl>
            <c:spPr>
              <a:noFill/>
              <a:ln w="28832">
                <a:noFill/>
              </a:ln>
            </c:spPr>
            <c:txPr>
              <a:bodyPr rot="0" spcFirstLastPara="1" vertOverflow="ellipsis" vert="horz" wrap="square" lIns="38100" tIns="19050" rIns="38100" bIns="19050" anchor="ctr" anchorCtr="1">
                <a:spAutoFit/>
              </a:bodyPr>
              <a:lstStyle/>
              <a:p>
                <a:pPr>
                  <a:defRPr sz="1192"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Arkusz1!$A$2:$A$5</c:f>
              <c:numCache>
                <c:formatCode>General</c:formatCode>
                <c:ptCount val="4"/>
                <c:pt idx="0">
                  <c:v>2025</c:v>
                </c:pt>
                <c:pt idx="1">
                  <c:v>2030</c:v>
                </c:pt>
                <c:pt idx="2">
                  <c:v>2035</c:v>
                </c:pt>
                <c:pt idx="3">
                  <c:v>2040</c:v>
                </c:pt>
              </c:numCache>
            </c:numRef>
          </c:cat>
          <c:val>
            <c:numRef>
              <c:f>Arkusz1!$D$2:$D$5</c:f>
              <c:numCache>
                <c:formatCode>0%</c:formatCode>
                <c:ptCount val="4"/>
                <c:pt idx="0">
                  <c:v>0.10806910480410273</c:v>
                </c:pt>
                <c:pt idx="1">
                  <c:v>5.5632124523413908E-2</c:v>
                </c:pt>
                <c:pt idx="2">
                  <c:v>4.6551019937457222E-2</c:v>
                </c:pt>
                <c:pt idx="3">
                  <c:v>3.0723800195886386E-2</c:v>
                </c:pt>
              </c:numCache>
            </c:numRef>
          </c:val>
          <c:extLst>
            <c:ext xmlns:c16="http://schemas.microsoft.com/office/drawing/2014/chart" uri="{C3380CC4-5D6E-409C-BE32-E72D297353CC}">
              <c16:uniqueId val="{00000003-FA5A-4BFA-AA7A-F130C61233CD}"/>
            </c:ext>
          </c:extLst>
        </c:ser>
        <c:ser>
          <c:idx val="8"/>
          <c:order val="3"/>
          <c:tx>
            <c:strRef>
              <c:f>Arkusz1!$E$1</c:f>
              <c:strCache>
                <c:ptCount val="1"/>
                <c:pt idx="0">
                  <c:v>Węgiel brunatny</c:v>
                </c:pt>
              </c:strCache>
            </c:strRef>
          </c:tx>
          <c:spPr>
            <a:solidFill>
              <a:srgbClr val="663300"/>
            </a:solidFill>
            <a:ln w="28832">
              <a:noFill/>
            </a:ln>
          </c:spPr>
          <c:invertIfNegative val="0"/>
          <c:dLbls>
            <c:dLbl>
              <c:idx val="4"/>
              <c:layout>
                <c:manualLayout>
                  <c:x val="1.9845644983461964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A5A-4BFA-AA7A-F130C61233CD}"/>
                </c:ext>
              </c:extLst>
            </c:dLbl>
            <c:spPr>
              <a:noFill/>
              <a:ln w="28832">
                <a:noFill/>
              </a:ln>
            </c:spPr>
            <c:txPr>
              <a:bodyPr rot="0" spcFirstLastPara="1" vertOverflow="ellipsis" vert="horz" wrap="square" lIns="38100" tIns="19050" rIns="38100" bIns="19050" anchor="ctr" anchorCtr="1">
                <a:spAutoFit/>
              </a:bodyPr>
              <a:lstStyle/>
              <a:p>
                <a:pPr>
                  <a:defRPr sz="1192"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Arkusz1!$A$2:$A$5</c:f>
              <c:numCache>
                <c:formatCode>General</c:formatCode>
                <c:ptCount val="4"/>
                <c:pt idx="0">
                  <c:v>2025</c:v>
                </c:pt>
                <c:pt idx="1">
                  <c:v>2030</c:v>
                </c:pt>
                <c:pt idx="2">
                  <c:v>2035</c:v>
                </c:pt>
                <c:pt idx="3">
                  <c:v>2040</c:v>
                </c:pt>
              </c:numCache>
            </c:numRef>
          </c:cat>
          <c:val>
            <c:numRef>
              <c:f>Arkusz1!$E$2:$E$5</c:f>
              <c:numCache>
                <c:formatCode>0%</c:formatCode>
                <c:ptCount val="4"/>
                <c:pt idx="0">
                  <c:v>0.29768859438089718</c:v>
                </c:pt>
                <c:pt idx="1">
                  <c:v>0.2263052312643489</c:v>
                </c:pt>
                <c:pt idx="2">
                  <c:v>9.4350360995130084E-2</c:v>
                </c:pt>
                <c:pt idx="3">
                  <c:v>2.2701762977473065E-2</c:v>
                </c:pt>
              </c:numCache>
            </c:numRef>
          </c:val>
          <c:extLst>
            <c:ext xmlns:c16="http://schemas.microsoft.com/office/drawing/2014/chart" uri="{C3380CC4-5D6E-409C-BE32-E72D297353CC}">
              <c16:uniqueId val="{00000005-FA5A-4BFA-AA7A-F130C61233CD}"/>
            </c:ext>
          </c:extLst>
        </c:ser>
        <c:ser>
          <c:idx val="9"/>
          <c:order val="4"/>
          <c:tx>
            <c:strRef>
              <c:f>Arkusz1!$F$1</c:f>
              <c:strCache>
                <c:ptCount val="1"/>
                <c:pt idx="0">
                  <c:v>Atom</c:v>
                </c:pt>
              </c:strCache>
            </c:strRef>
          </c:tx>
          <c:spPr>
            <a:solidFill>
              <a:srgbClr val="FF0000"/>
            </a:solidFill>
            <a:ln w="28832">
              <a:noFill/>
            </a:ln>
          </c:spPr>
          <c:invertIfNegative val="0"/>
          <c:dLbls>
            <c:dLbl>
              <c:idx val="3"/>
              <c:spPr>
                <a:noFill/>
                <a:ln w="28832">
                  <a:noFill/>
                </a:ln>
              </c:spPr>
              <c:txPr>
                <a:bodyPr rot="0" spcFirstLastPara="1" vertOverflow="ellipsis" vert="horz" wrap="square" lIns="38100" tIns="19050" rIns="38100" bIns="19050" anchor="ctr" anchorCtr="1">
                  <a:spAutoFit/>
                </a:bodyPr>
                <a:lstStyle/>
                <a:p>
                  <a:pPr>
                    <a:defRPr sz="1192"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A5A-4BFA-AA7A-F130C61233CD}"/>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Arkusz1!$A$2:$A$5</c:f>
              <c:numCache>
                <c:formatCode>General</c:formatCode>
                <c:ptCount val="4"/>
                <c:pt idx="0">
                  <c:v>2025</c:v>
                </c:pt>
                <c:pt idx="1">
                  <c:v>2030</c:v>
                </c:pt>
                <c:pt idx="2">
                  <c:v>2035</c:v>
                </c:pt>
                <c:pt idx="3">
                  <c:v>2040</c:v>
                </c:pt>
              </c:numCache>
            </c:numRef>
          </c:cat>
          <c:val>
            <c:numRef>
              <c:f>Arkusz1!$F$2:$F$5</c:f>
              <c:numCache>
                <c:formatCode>0%</c:formatCode>
                <c:ptCount val="4"/>
                <c:pt idx="0">
                  <c:v>0</c:v>
                </c:pt>
                <c:pt idx="1">
                  <c:v>0</c:v>
                </c:pt>
                <c:pt idx="2">
                  <c:v>8.6776031927644687E-2</c:v>
                </c:pt>
                <c:pt idx="3">
                  <c:v>0.16357737512242898</c:v>
                </c:pt>
              </c:numCache>
            </c:numRef>
          </c:val>
          <c:extLst>
            <c:ext xmlns:c16="http://schemas.microsoft.com/office/drawing/2014/chart" uri="{C3380CC4-5D6E-409C-BE32-E72D297353CC}">
              <c16:uniqueId val="{00000007-FA5A-4BFA-AA7A-F130C61233CD}"/>
            </c:ext>
          </c:extLst>
        </c:ser>
        <c:ser>
          <c:idx val="10"/>
          <c:order val="5"/>
          <c:tx>
            <c:strRef>
              <c:f>Arkusz1!$G$1</c:f>
              <c:strCache>
                <c:ptCount val="1"/>
                <c:pt idx="0">
                  <c:v>Gaz ziemny</c:v>
                </c:pt>
              </c:strCache>
            </c:strRef>
          </c:tx>
          <c:spPr>
            <a:solidFill>
              <a:srgbClr val="ED7D31">
                <a:lumMod val="60000"/>
                <a:lumOff val="40000"/>
              </a:srgbClr>
            </a:solidFill>
            <a:ln>
              <a:noFill/>
            </a:ln>
            <a:effectLst/>
          </c:spPr>
          <c:invertIfNegative val="0"/>
          <c:dLbls>
            <c:spPr>
              <a:noFill/>
              <a:ln w="28832">
                <a:noFill/>
              </a:ln>
            </c:spPr>
            <c:txPr>
              <a:bodyPr rot="0" spcFirstLastPara="1" vertOverflow="ellipsis" vert="horz" wrap="square" lIns="38100" tIns="19050" rIns="38100" bIns="19050" anchor="ctr" anchorCtr="1">
                <a:spAutoFit/>
              </a:bodyPr>
              <a:lstStyle/>
              <a:p>
                <a:pPr>
                  <a:defRPr sz="1192"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Arkusz1!$A$2:$A$5</c:f>
              <c:numCache>
                <c:formatCode>General</c:formatCode>
                <c:ptCount val="4"/>
                <c:pt idx="0">
                  <c:v>2025</c:v>
                </c:pt>
                <c:pt idx="1">
                  <c:v>2030</c:v>
                </c:pt>
                <c:pt idx="2">
                  <c:v>2035</c:v>
                </c:pt>
                <c:pt idx="3">
                  <c:v>2040</c:v>
                </c:pt>
              </c:numCache>
            </c:numRef>
          </c:cat>
          <c:val>
            <c:numRef>
              <c:f>Arkusz1!$G$2:$G$5</c:f>
              <c:numCache>
                <c:formatCode>0%</c:formatCode>
                <c:ptCount val="4"/>
                <c:pt idx="0">
                  <c:v>0.2099162521282156</c:v>
                </c:pt>
                <c:pt idx="1">
                  <c:v>0.24063406524299702</c:v>
                </c:pt>
                <c:pt idx="2">
                  <c:v>0.31538367426263236</c:v>
                </c:pt>
                <c:pt idx="3">
                  <c:v>0.29971204701273257</c:v>
                </c:pt>
              </c:numCache>
            </c:numRef>
          </c:val>
          <c:extLst>
            <c:ext xmlns:c16="http://schemas.microsoft.com/office/drawing/2014/chart" uri="{C3380CC4-5D6E-409C-BE32-E72D297353CC}">
              <c16:uniqueId val="{00000008-FA5A-4BFA-AA7A-F130C61233CD}"/>
            </c:ext>
          </c:extLst>
        </c:ser>
        <c:ser>
          <c:idx val="3"/>
          <c:order val="6"/>
          <c:tx>
            <c:strRef>
              <c:f>Arkusz1!$H$1</c:f>
              <c:strCache>
                <c:ptCount val="1"/>
                <c:pt idx="0">
                  <c:v>Woda</c:v>
                </c:pt>
              </c:strCache>
            </c:strRef>
          </c:tx>
          <c:spPr>
            <a:solidFill>
              <a:srgbClr val="0070C0"/>
            </a:solidFill>
            <a:ln w="28832">
              <a:noFill/>
            </a:ln>
          </c:spPr>
          <c:invertIfNegative val="0"/>
          <c:dLbls>
            <c:spPr>
              <a:solidFill>
                <a:srgbClr val="0070C0"/>
              </a:solidFill>
              <a:ln w="28832">
                <a:noFill/>
              </a:ln>
            </c:spPr>
            <c:txPr>
              <a:bodyPr rot="0" spcFirstLastPara="1" vertOverflow="clip" horzOverflow="clip" vert="horz" wrap="square" lIns="36000" tIns="0" rIns="36000" bIns="0" anchor="ctr" anchorCtr="1">
                <a:spAutoFit/>
              </a:bodyPr>
              <a:lstStyle/>
              <a:p>
                <a:pPr>
                  <a:defRPr sz="1192"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numRef>
              <c:f>Arkusz1!$A$2:$A$5</c:f>
              <c:numCache>
                <c:formatCode>General</c:formatCode>
                <c:ptCount val="4"/>
                <c:pt idx="0">
                  <c:v>2025</c:v>
                </c:pt>
                <c:pt idx="1">
                  <c:v>2030</c:v>
                </c:pt>
                <c:pt idx="2">
                  <c:v>2035</c:v>
                </c:pt>
                <c:pt idx="3">
                  <c:v>2040</c:v>
                </c:pt>
              </c:numCache>
            </c:numRef>
          </c:cat>
          <c:val>
            <c:numRef>
              <c:f>Arkusz1!$H$2:$H$5</c:f>
              <c:numCache>
                <c:formatCode>0%</c:formatCode>
                <c:ptCount val="4"/>
                <c:pt idx="0">
                  <c:v>1.0512983317833994E-2</c:v>
                </c:pt>
                <c:pt idx="1">
                  <c:v>9.8768541702876217E-3</c:v>
                </c:pt>
                <c:pt idx="2">
                  <c:v>9.8919872330316874E-3</c:v>
                </c:pt>
                <c:pt idx="3">
                  <c:v>8.8623898139079324E-3</c:v>
                </c:pt>
              </c:numCache>
            </c:numRef>
          </c:val>
          <c:extLst>
            <c:ext xmlns:c16="http://schemas.microsoft.com/office/drawing/2014/chart" uri="{C3380CC4-5D6E-409C-BE32-E72D297353CC}">
              <c16:uniqueId val="{00000009-FA5A-4BFA-AA7A-F130C61233CD}"/>
            </c:ext>
          </c:extLst>
        </c:ser>
        <c:ser>
          <c:idx val="4"/>
          <c:order val="7"/>
          <c:tx>
            <c:strRef>
              <c:f>Arkusz1!$I$1</c:f>
              <c:strCache>
                <c:ptCount val="1"/>
                <c:pt idx="0">
                  <c:v>Wiatr lądowy</c:v>
                </c:pt>
              </c:strCache>
            </c:strRef>
          </c:tx>
          <c:spPr>
            <a:solidFill>
              <a:srgbClr val="4472C4">
                <a:lumMod val="40000"/>
                <a:lumOff val="60000"/>
              </a:srgbClr>
            </a:solidFill>
            <a:ln>
              <a:noFill/>
            </a:ln>
            <a:effectLst/>
          </c:spPr>
          <c:invertIfNegative val="0"/>
          <c:dLbls>
            <c:spPr>
              <a:noFill/>
              <a:ln w="28832">
                <a:noFill/>
              </a:ln>
            </c:spPr>
            <c:txPr>
              <a:bodyPr rot="0" spcFirstLastPara="1" vertOverflow="ellipsis" vert="horz" wrap="square" lIns="38100" tIns="19050" rIns="38100" bIns="19050" anchor="ctr" anchorCtr="1">
                <a:spAutoFit/>
              </a:bodyPr>
              <a:lstStyle/>
              <a:p>
                <a:pPr>
                  <a:defRPr sz="1192"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Arkusz1!$A$2:$A$5</c:f>
              <c:numCache>
                <c:formatCode>General</c:formatCode>
                <c:ptCount val="4"/>
                <c:pt idx="0">
                  <c:v>2025</c:v>
                </c:pt>
                <c:pt idx="1">
                  <c:v>2030</c:v>
                </c:pt>
                <c:pt idx="2">
                  <c:v>2035</c:v>
                </c:pt>
                <c:pt idx="3">
                  <c:v>2040</c:v>
                </c:pt>
              </c:numCache>
            </c:numRef>
          </c:cat>
          <c:val>
            <c:numRef>
              <c:f>Arkusz1!$I$2:$I$5</c:f>
              <c:numCache>
                <c:formatCode>0%</c:formatCode>
                <c:ptCount val="4"/>
                <c:pt idx="0">
                  <c:v>0.14927465463874795</c:v>
                </c:pt>
                <c:pt idx="1">
                  <c:v>0.12740275616487678</c:v>
                </c:pt>
                <c:pt idx="2">
                  <c:v>7.5435899414032961E-2</c:v>
                </c:pt>
                <c:pt idx="3">
                  <c:v>0.10800440744368266</c:v>
                </c:pt>
              </c:numCache>
            </c:numRef>
          </c:val>
          <c:extLst>
            <c:ext xmlns:c16="http://schemas.microsoft.com/office/drawing/2014/chart" uri="{C3380CC4-5D6E-409C-BE32-E72D297353CC}">
              <c16:uniqueId val="{0000000A-FA5A-4BFA-AA7A-F130C61233CD}"/>
            </c:ext>
          </c:extLst>
        </c:ser>
        <c:ser>
          <c:idx val="5"/>
          <c:order val="8"/>
          <c:tx>
            <c:strRef>
              <c:f>Arkusz1!$J$1</c:f>
              <c:strCache>
                <c:ptCount val="1"/>
                <c:pt idx="0">
                  <c:v>Wiatr morski</c:v>
                </c:pt>
              </c:strCache>
            </c:strRef>
          </c:tx>
          <c:spPr>
            <a:solidFill>
              <a:srgbClr val="5B9BD5"/>
            </a:solidFill>
            <a:ln w="28832">
              <a:noFill/>
            </a:ln>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B-FA5A-4BFA-AA7A-F130C61233CD}"/>
                </c:ext>
              </c:extLst>
            </c:dLbl>
            <c:dLbl>
              <c:idx val="1"/>
              <c:delete val="1"/>
              <c:extLst>
                <c:ext xmlns:c15="http://schemas.microsoft.com/office/drawing/2012/chart" uri="{CE6537A1-D6FC-4f65-9D91-7224C49458BB}"/>
                <c:ext xmlns:c16="http://schemas.microsoft.com/office/drawing/2014/chart" uri="{C3380CC4-5D6E-409C-BE32-E72D297353CC}">
                  <c16:uniqueId val="{0000000C-FA5A-4BFA-AA7A-F130C61233CD}"/>
                </c:ext>
              </c:extLst>
            </c:dLbl>
            <c:spPr>
              <a:noFill/>
              <a:ln w="28832">
                <a:noFill/>
              </a:ln>
            </c:spPr>
            <c:txPr>
              <a:bodyPr rot="0" spcFirstLastPara="1" vertOverflow="ellipsis" vert="horz" wrap="square" lIns="38100" tIns="19050" rIns="38100" bIns="19050" anchor="ctr" anchorCtr="1">
                <a:spAutoFit/>
              </a:bodyPr>
              <a:lstStyle/>
              <a:p>
                <a:pPr>
                  <a:defRPr sz="1192"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Arkusz1!$A$2:$A$5</c:f>
              <c:numCache>
                <c:formatCode>General</c:formatCode>
                <c:ptCount val="4"/>
                <c:pt idx="0">
                  <c:v>2025</c:v>
                </c:pt>
                <c:pt idx="1">
                  <c:v>2030</c:v>
                </c:pt>
                <c:pt idx="2">
                  <c:v>2035</c:v>
                </c:pt>
                <c:pt idx="3">
                  <c:v>2040</c:v>
                </c:pt>
              </c:numCache>
            </c:numRef>
          </c:cat>
          <c:val>
            <c:numRef>
              <c:f>Arkusz1!$J$2:$J$5</c:f>
              <c:numCache>
                <c:formatCode>0%</c:formatCode>
                <c:ptCount val="4"/>
                <c:pt idx="0">
                  <c:v>0</c:v>
                </c:pt>
                <c:pt idx="1">
                  <c:v>0.13244852469545479</c:v>
                </c:pt>
                <c:pt idx="2">
                  <c:v>0.20431828204851732</c:v>
                </c:pt>
                <c:pt idx="3">
                  <c:v>0.19284818805093046</c:v>
                </c:pt>
              </c:numCache>
            </c:numRef>
          </c:val>
          <c:extLst>
            <c:ext xmlns:c16="http://schemas.microsoft.com/office/drawing/2014/chart" uri="{C3380CC4-5D6E-409C-BE32-E72D297353CC}">
              <c16:uniqueId val="{0000000D-FA5A-4BFA-AA7A-F130C61233CD}"/>
            </c:ext>
          </c:extLst>
        </c:ser>
        <c:ser>
          <c:idx val="6"/>
          <c:order val="9"/>
          <c:tx>
            <c:strRef>
              <c:f>Arkusz1!$K$1</c:f>
              <c:strCache>
                <c:ptCount val="1"/>
                <c:pt idx="0">
                  <c:v>Słońce</c:v>
                </c:pt>
              </c:strCache>
            </c:strRef>
          </c:tx>
          <c:spPr>
            <a:solidFill>
              <a:srgbClr val="FFC000">
                <a:lumMod val="60000"/>
                <a:lumOff val="40000"/>
              </a:srgbClr>
            </a:solidFill>
            <a:ln>
              <a:noFill/>
            </a:ln>
            <a:effectLst/>
          </c:spPr>
          <c:invertIfNegative val="0"/>
          <c:dLbls>
            <c:dLbl>
              <c:idx val="1"/>
              <c:layout>
                <c:manualLayout>
                  <c:x val="-3.7490385366658274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A5A-4BFA-AA7A-F130C61233CD}"/>
                </c:ext>
              </c:extLst>
            </c:dLbl>
            <c:spPr>
              <a:solidFill>
                <a:srgbClr val="FFC000">
                  <a:lumMod val="60000"/>
                  <a:lumOff val="40000"/>
                </a:srgbClr>
              </a:solidFill>
              <a:ln>
                <a:noFill/>
              </a:ln>
              <a:effectLst/>
            </c:spPr>
            <c:txPr>
              <a:bodyPr rot="0" spcFirstLastPara="1" vertOverflow="clip" horzOverflow="clip" vert="horz" wrap="square" lIns="36000" tIns="0" rIns="36000" bIns="0" anchor="ctr" anchorCtr="1">
                <a:spAutoFit/>
              </a:bodyPr>
              <a:lstStyle/>
              <a:p>
                <a:pPr>
                  <a:defRPr sz="1192" b="0" i="0" u="none" strike="noStrike" kern="1200" baseline="0">
                    <a:solidFill>
                      <a:schemeClr val="dk1">
                        <a:lumMod val="65000"/>
                        <a:lumOff val="3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numRef>
              <c:f>Arkusz1!$A$2:$A$5</c:f>
              <c:numCache>
                <c:formatCode>General</c:formatCode>
                <c:ptCount val="4"/>
                <c:pt idx="0">
                  <c:v>2025</c:v>
                </c:pt>
                <c:pt idx="1">
                  <c:v>2030</c:v>
                </c:pt>
                <c:pt idx="2">
                  <c:v>2035</c:v>
                </c:pt>
                <c:pt idx="3">
                  <c:v>2040</c:v>
                </c:pt>
              </c:numCache>
            </c:numRef>
          </c:cat>
          <c:val>
            <c:numRef>
              <c:f>Arkusz1!$K$2:$K$5</c:f>
              <c:numCache>
                <c:formatCode>0%</c:formatCode>
                <c:ptCount val="4"/>
                <c:pt idx="0">
                  <c:v>2.7153085723644756E-2</c:v>
                </c:pt>
                <c:pt idx="1">
                  <c:v>2.4455161826433015E-2</c:v>
                </c:pt>
                <c:pt idx="2">
                  <c:v>2.2186876003498814E-2</c:v>
                </c:pt>
                <c:pt idx="3">
                  <c:v>4.6838393731635654E-2</c:v>
                </c:pt>
              </c:numCache>
            </c:numRef>
          </c:val>
          <c:extLst>
            <c:ext xmlns:c16="http://schemas.microsoft.com/office/drawing/2014/chart" uri="{C3380CC4-5D6E-409C-BE32-E72D297353CC}">
              <c16:uniqueId val="{0000000F-FA5A-4BFA-AA7A-F130C61233CD}"/>
            </c:ext>
          </c:extLst>
        </c:ser>
        <c:dLbls>
          <c:showLegendKey val="0"/>
          <c:showVal val="0"/>
          <c:showCatName val="0"/>
          <c:showSerName val="0"/>
          <c:showPercent val="0"/>
          <c:showBubbleSize val="0"/>
        </c:dLbls>
        <c:gapWidth val="75"/>
        <c:overlap val="100"/>
        <c:axId val="170587648"/>
        <c:axId val="170589184"/>
      </c:barChart>
      <c:catAx>
        <c:axId val="170587648"/>
        <c:scaling>
          <c:orientation val="minMax"/>
        </c:scaling>
        <c:delete val="0"/>
        <c:axPos val="b"/>
        <c:numFmt formatCode="General" sourceLinked="1"/>
        <c:majorTickMark val="none"/>
        <c:minorTickMark val="none"/>
        <c:tickLblPos val="nextTo"/>
        <c:spPr>
          <a:ln w="3604">
            <a:solidFill>
              <a:srgbClr val="000000"/>
            </a:solidFill>
            <a:prstDash val="solid"/>
          </a:ln>
        </c:spPr>
        <c:txPr>
          <a:bodyPr rot="-60000000" spcFirstLastPara="1" vertOverflow="ellipsis" vert="horz" wrap="square" anchor="ctr" anchorCtr="1"/>
          <a:lstStyle/>
          <a:p>
            <a:pPr algn="ctr">
              <a:defRPr lang="pl-PL" sz="1022" b="0" i="0" u="none" strike="noStrike" kern="1200" baseline="0">
                <a:solidFill>
                  <a:schemeClr val="tx1"/>
                </a:solidFill>
                <a:latin typeface="Arial Narrow" panose="020B0606020202030204" pitchFamily="34" charset="0"/>
                <a:ea typeface="+mn-ea"/>
                <a:cs typeface="+mn-cs"/>
              </a:defRPr>
            </a:pPr>
            <a:endParaRPr lang="pl-PL"/>
          </a:p>
        </c:txPr>
        <c:crossAx val="170589184"/>
        <c:crosses val="autoZero"/>
        <c:auto val="1"/>
        <c:lblAlgn val="ctr"/>
        <c:lblOffset val="100"/>
        <c:noMultiLvlLbl val="0"/>
      </c:catAx>
      <c:valAx>
        <c:axId val="170589184"/>
        <c:scaling>
          <c:orientation val="minMax"/>
        </c:scaling>
        <c:delete val="1"/>
        <c:axPos val="l"/>
        <c:numFmt formatCode="0%" sourceLinked="1"/>
        <c:majorTickMark val="out"/>
        <c:minorTickMark val="none"/>
        <c:tickLblPos val="nextTo"/>
        <c:crossAx val="170587648"/>
        <c:crosses val="autoZero"/>
        <c:crossBetween val="between"/>
      </c:valAx>
      <c:spPr>
        <a:noFill/>
        <a:ln w="28832">
          <a:noFill/>
        </a:ln>
      </c:spPr>
    </c:plotArea>
    <c:legend>
      <c:legendPos val="r"/>
      <c:layout>
        <c:manualLayout>
          <c:xMode val="edge"/>
          <c:yMode val="edge"/>
          <c:x val="0.75088202210017863"/>
          <c:y val="0.29744351249572065"/>
          <c:w val="0.19840137629855092"/>
          <c:h val="0.63795789113317358"/>
        </c:manualLayout>
      </c:layout>
      <c:overlay val="0"/>
      <c:txPr>
        <a:bodyPr/>
        <a:lstStyle/>
        <a:p>
          <a:pPr>
            <a:defRPr>
              <a:latin typeface="Arial Narrow" panose="020B0606020202030204" pitchFamily="34" charset="0"/>
            </a:defRPr>
          </a:pPr>
          <a:endParaRPr lang="pl-PL"/>
        </a:p>
      </c:txPr>
    </c:legend>
    <c:plotVisOnly val="1"/>
    <c:dispBlanksAs val="gap"/>
    <c:showDLblsOverMax val="0"/>
  </c:chart>
  <c:spPr>
    <a:solidFill>
      <a:schemeClr val="bg1"/>
    </a:solidFill>
    <a:ln>
      <a:noFill/>
    </a:ln>
    <a:effectLst/>
  </c:spPr>
  <c:txPr>
    <a:bodyPr/>
    <a:lstStyle/>
    <a:p>
      <a:pPr>
        <a:defRPr/>
      </a:pPr>
      <a:endParaRPr lang="pl-PL"/>
    </a:p>
  </c:txPr>
  <c:externalData r:id="rId2">
    <c:autoUpdate val="0"/>
  </c:externalData>
  <c:userShapes r:id="rId3"/>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877037037037058E-2"/>
          <c:y val="8.9049839957774768E-2"/>
          <c:w val="0.86893814814814818"/>
          <c:h val="0.82868197433768442"/>
        </c:manualLayout>
      </c:layout>
      <c:scatterChart>
        <c:scatterStyle val="smoothMarker"/>
        <c:varyColors val="0"/>
        <c:ser>
          <c:idx val="0"/>
          <c:order val="0"/>
          <c:tx>
            <c:strRef>
              <c:f>Arkusz1!$B$1</c:f>
              <c:strCache>
                <c:ptCount val="1"/>
                <c:pt idx="0">
                  <c:v>Wariant strategiczny</c:v>
                </c:pt>
              </c:strCache>
            </c:strRef>
          </c:tx>
          <c:spPr>
            <a:ln w="19055" cap="rnd">
              <a:solidFill>
                <a:sysClr val="windowText" lastClr="000000">
                  <a:lumMod val="75000"/>
                  <a:lumOff val="25000"/>
                </a:sysClr>
              </a:solidFill>
              <a:round/>
            </a:ln>
            <a:effectLst/>
          </c:spPr>
          <c:marker>
            <c:symbol val="circle"/>
            <c:size val="5"/>
            <c:spPr>
              <a:solidFill>
                <a:sysClr val="window" lastClr="FFFFFF"/>
              </a:solidFill>
              <a:ln w="9527">
                <a:solidFill>
                  <a:sysClr val="windowText" lastClr="000000">
                    <a:lumMod val="75000"/>
                    <a:lumOff val="25000"/>
                  </a:sysClr>
                </a:solidFill>
              </a:ln>
              <a:effectLst/>
            </c:spPr>
          </c:marker>
          <c:dLbls>
            <c:dLbl>
              <c:idx val="0"/>
              <c:layout>
                <c:manualLayout>
                  <c:x val="-1.4288864388092622E-2"/>
                  <c:y val="3.38331275357205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A39-4753-8B87-F3DAC266A3C3}"/>
                </c:ext>
              </c:extLst>
            </c:dLbl>
            <c:dLbl>
              <c:idx val="20"/>
              <c:layout>
                <c:manualLayout>
                  <c:x val="-2.8043650001302208E-2"/>
                  <c:y val="3.11089720141950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A39-4753-8B87-F3DAC266A3C3}"/>
                </c:ext>
              </c:extLst>
            </c:dLbl>
            <c:spPr>
              <a:noFill/>
              <a:ln w="25406">
                <a:noFill/>
              </a:ln>
            </c:spPr>
            <c:txPr>
              <a:bodyPr rot="0" vert="horz"/>
              <a:lstStyle/>
              <a:p>
                <a:pPr>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Arkusz1!$A$2:$A$22</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xVal>
          <c:yVal>
            <c:numRef>
              <c:f>Arkusz1!$B$2:$B$22</c:f>
              <c:numCache>
                <c:formatCode>0</c:formatCode>
                <c:ptCount val="21"/>
                <c:pt idx="0">
                  <c:v>134.44547489999999</c:v>
                </c:pt>
                <c:pt idx="1">
                  <c:v>134.44547489999999</c:v>
                </c:pt>
                <c:pt idx="2">
                  <c:v>132.7570173</c:v>
                </c:pt>
                <c:pt idx="3">
                  <c:v>129.96372730000002</c:v>
                </c:pt>
                <c:pt idx="4">
                  <c:v>123.96488190000001</c:v>
                </c:pt>
                <c:pt idx="5">
                  <c:v>117.12093279999998</c:v>
                </c:pt>
                <c:pt idx="6">
                  <c:v>114.08375580000001</c:v>
                </c:pt>
                <c:pt idx="7">
                  <c:v>109.91599040000001</c:v>
                </c:pt>
                <c:pt idx="8">
                  <c:v>107.2158702</c:v>
                </c:pt>
                <c:pt idx="9">
                  <c:v>103.73947659999997</c:v>
                </c:pt>
                <c:pt idx="10">
                  <c:v>99.963015499999997</c:v>
                </c:pt>
                <c:pt idx="11">
                  <c:v>97.662287600000028</c:v>
                </c:pt>
                <c:pt idx="12">
                  <c:v>96.463352099999994</c:v>
                </c:pt>
                <c:pt idx="13">
                  <c:v>86.318998800000003</c:v>
                </c:pt>
                <c:pt idx="14">
                  <c:v>82.786008499999994</c:v>
                </c:pt>
                <c:pt idx="15">
                  <c:v>74.616402400000013</c:v>
                </c:pt>
                <c:pt idx="16">
                  <c:v>72.725515200000018</c:v>
                </c:pt>
                <c:pt idx="17">
                  <c:v>66.640501999999998</c:v>
                </c:pt>
                <c:pt idx="18">
                  <c:v>64.136490600000002</c:v>
                </c:pt>
                <c:pt idx="19">
                  <c:v>57.350717400000008</c:v>
                </c:pt>
                <c:pt idx="20">
                  <c:v>56.004968600000012</c:v>
                </c:pt>
              </c:numCache>
            </c:numRef>
          </c:yVal>
          <c:smooth val="1"/>
          <c:extLst>
            <c:ext xmlns:c16="http://schemas.microsoft.com/office/drawing/2014/chart" uri="{C3380CC4-5D6E-409C-BE32-E72D297353CC}">
              <c16:uniqueId val="{00000002-CA39-4753-8B87-F3DAC266A3C3}"/>
            </c:ext>
          </c:extLst>
        </c:ser>
        <c:dLbls>
          <c:showLegendKey val="0"/>
          <c:showVal val="0"/>
          <c:showCatName val="0"/>
          <c:showSerName val="0"/>
          <c:showPercent val="0"/>
          <c:showBubbleSize val="0"/>
        </c:dLbls>
        <c:axId val="170632704"/>
        <c:axId val="170634240"/>
      </c:scatterChart>
      <c:valAx>
        <c:axId val="170632704"/>
        <c:scaling>
          <c:orientation val="minMax"/>
          <c:max val="2040"/>
          <c:min val="2020"/>
        </c:scaling>
        <c:delete val="0"/>
        <c:axPos val="b"/>
        <c:majorGridlines>
          <c:spPr>
            <a:ln w="9527" cap="flat" cmpd="sng" algn="ctr">
              <a:solidFill>
                <a:sysClr val="window" lastClr="FFFFFF">
                  <a:lumMod val="85000"/>
                </a:sysClr>
              </a:solidFill>
              <a:prstDash val="dash"/>
              <a:round/>
            </a:ln>
            <a:effectLst/>
          </c:spPr>
        </c:majorGridlines>
        <c:numFmt formatCode="General" sourceLinked="1"/>
        <c:majorTickMark val="out"/>
        <c:minorTickMark val="none"/>
        <c:tickLblPos val="nextTo"/>
        <c:spPr>
          <a:noFill/>
          <a:ln w="9527" cap="flat" cmpd="sng" algn="ctr">
            <a:solidFill>
              <a:sysClr val="windowText" lastClr="000000"/>
            </a:solidFill>
            <a:round/>
          </a:ln>
          <a:effectLst/>
        </c:spPr>
        <c:txPr>
          <a:bodyPr rot="0" vert="horz"/>
          <a:lstStyle/>
          <a:p>
            <a:pPr>
              <a:defRPr sz="900" b="0" i="0" u="none" strike="noStrike" baseline="0">
                <a:solidFill>
                  <a:srgbClr val="000000"/>
                </a:solidFill>
                <a:latin typeface="Arial Narrow"/>
                <a:ea typeface="Arial Narrow"/>
                <a:cs typeface="Arial Narrow"/>
              </a:defRPr>
            </a:pPr>
            <a:endParaRPr lang="pl-PL"/>
          </a:p>
        </c:txPr>
        <c:crossAx val="170634240"/>
        <c:crosses val="autoZero"/>
        <c:crossBetween val="midCat"/>
        <c:majorUnit val="5"/>
      </c:valAx>
      <c:valAx>
        <c:axId val="170634240"/>
        <c:scaling>
          <c:orientation val="minMax"/>
          <c:max val="160"/>
        </c:scaling>
        <c:delete val="0"/>
        <c:axPos val="l"/>
        <c:numFmt formatCode="0" sourceLinked="1"/>
        <c:majorTickMark val="out"/>
        <c:minorTickMark val="none"/>
        <c:tickLblPos val="nextTo"/>
        <c:spPr>
          <a:noFill/>
          <a:ln w="9527" cap="flat" cmpd="sng" algn="ctr">
            <a:solidFill>
              <a:sysClr val="windowText" lastClr="000000"/>
            </a:solidFill>
            <a:round/>
          </a:ln>
          <a:effectLst/>
        </c:spPr>
        <c:txPr>
          <a:bodyPr rot="-60000000" vert="horz"/>
          <a:lstStyle/>
          <a:p>
            <a:pPr>
              <a:defRPr/>
            </a:pPr>
            <a:endParaRPr lang="pl-PL"/>
          </a:p>
        </c:txPr>
        <c:crossAx val="170632704"/>
        <c:crosses val="autoZero"/>
        <c:crossBetween val="midCat"/>
      </c:valAx>
      <c:spPr>
        <a:noFill/>
        <a:ln w="25406">
          <a:noFill/>
        </a:ln>
      </c:spPr>
    </c:plotArea>
    <c:plotVisOnly val="1"/>
    <c:dispBlanksAs val="gap"/>
    <c:showDLblsOverMax val="0"/>
  </c:chart>
  <c:spPr>
    <a:solidFill>
      <a:schemeClr val="bg1"/>
    </a:solidFill>
    <a:ln>
      <a:noFill/>
    </a:ln>
    <a:effectLst/>
  </c:spPr>
  <c:txPr>
    <a:bodyPr/>
    <a:lstStyle/>
    <a:p>
      <a:pPr>
        <a:defRPr sz="900">
          <a:latin typeface="Arial Narrow" panose="020B0606020202030204" pitchFamily="34" charset="0"/>
        </a:defRPr>
      </a:pPr>
      <a:endParaRPr lang="pl-PL"/>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877037037037058E-2"/>
          <c:y val="0.10080993403852742"/>
          <c:w val="0.86893814814814818"/>
          <c:h val="0.8169218802569318"/>
        </c:manualLayout>
      </c:layout>
      <c:scatterChart>
        <c:scatterStyle val="smoothMarker"/>
        <c:varyColors val="0"/>
        <c:ser>
          <c:idx val="0"/>
          <c:order val="0"/>
          <c:tx>
            <c:strRef>
              <c:f>Arkusz1!$B$1</c:f>
              <c:strCache>
                <c:ptCount val="1"/>
                <c:pt idx="0">
                  <c:v>Wariant strategiczny</c:v>
                </c:pt>
              </c:strCache>
            </c:strRef>
          </c:tx>
          <c:spPr>
            <a:ln w="19055" cap="rnd">
              <a:solidFill>
                <a:sysClr val="windowText" lastClr="000000">
                  <a:lumMod val="75000"/>
                  <a:lumOff val="25000"/>
                </a:sysClr>
              </a:solidFill>
              <a:round/>
            </a:ln>
            <a:effectLst/>
          </c:spPr>
          <c:marker>
            <c:symbol val="circle"/>
            <c:size val="5"/>
            <c:spPr>
              <a:solidFill>
                <a:sysClr val="window" lastClr="FFFFFF"/>
              </a:solidFill>
              <a:ln w="9527">
                <a:solidFill>
                  <a:sysClr val="windowText" lastClr="000000">
                    <a:lumMod val="75000"/>
                    <a:lumOff val="25000"/>
                  </a:sysClr>
                </a:solidFill>
              </a:ln>
              <a:effectLst/>
            </c:spPr>
          </c:marker>
          <c:dLbls>
            <c:dLbl>
              <c:idx val="0"/>
              <c:layout>
                <c:manualLayout>
                  <c:x val="-1.4288864388092622E-2"/>
                  <c:y val="3.38331275357205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AB2-4517-8AB7-E54953036F01}"/>
                </c:ext>
              </c:extLst>
            </c:dLbl>
            <c:dLbl>
              <c:idx val="20"/>
              <c:layout>
                <c:manualLayout>
                  <c:x val="-2.8043650001302208E-2"/>
                  <c:y val="3.11089720141950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AB2-4517-8AB7-E54953036F01}"/>
                </c:ext>
              </c:extLst>
            </c:dLbl>
            <c:spPr>
              <a:noFill/>
              <a:ln w="25406">
                <a:noFill/>
              </a:ln>
            </c:spPr>
            <c:txPr>
              <a:bodyPr rot="0" vert="horz"/>
              <a:lstStyle/>
              <a:p>
                <a:pPr>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Arkusz1!$A$2:$A$22</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xVal>
          <c:yVal>
            <c:numRef>
              <c:f>Arkusz1!$B$2:$B$22</c:f>
              <c:numCache>
                <c:formatCode>0</c:formatCode>
                <c:ptCount val="21"/>
                <c:pt idx="0">
                  <c:v>830.09085727565684</c:v>
                </c:pt>
                <c:pt idx="1">
                  <c:v>808.61931849328846</c:v>
                </c:pt>
                <c:pt idx="2">
                  <c:v>781.78702208202287</c:v>
                </c:pt>
                <c:pt idx="3">
                  <c:v>734.91286681207032</c:v>
                </c:pt>
                <c:pt idx="4">
                  <c:v>688.57740139691168</c:v>
                </c:pt>
                <c:pt idx="5">
                  <c:v>662.28768393291193</c:v>
                </c:pt>
                <c:pt idx="6">
                  <c:v>629.68357360755056</c:v>
                </c:pt>
                <c:pt idx="7">
                  <c:v>604.63736827680168</c:v>
                </c:pt>
                <c:pt idx="8">
                  <c:v>579.33977382514729</c:v>
                </c:pt>
                <c:pt idx="9">
                  <c:v>552.03046714631284</c:v>
                </c:pt>
                <c:pt idx="10">
                  <c:v>532.52571696533983</c:v>
                </c:pt>
                <c:pt idx="11">
                  <c:v>518.56524927198564</c:v>
                </c:pt>
                <c:pt idx="12">
                  <c:v>459.9583240527104</c:v>
                </c:pt>
                <c:pt idx="13">
                  <c:v>435.80299480948821</c:v>
                </c:pt>
                <c:pt idx="14">
                  <c:v>388.75305104519703</c:v>
                </c:pt>
                <c:pt idx="15">
                  <c:v>372.18542148900752</c:v>
                </c:pt>
                <c:pt idx="16">
                  <c:v>337.67569999787179</c:v>
                </c:pt>
                <c:pt idx="17">
                  <c:v>320.83950393717726</c:v>
                </c:pt>
                <c:pt idx="18">
                  <c:v>283.33570835017184</c:v>
                </c:pt>
                <c:pt idx="19">
                  <c:v>274.26527228207647</c:v>
                </c:pt>
                <c:pt idx="20">
                  <c:v>278.02017850290486</c:v>
                </c:pt>
              </c:numCache>
            </c:numRef>
          </c:yVal>
          <c:smooth val="1"/>
          <c:extLst>
            <c:ext xmlns:c16="http://schemas.microsoft.com/office/drawing/2014/chart" uri="{C3380CC4-5D6E-409C-BE32-E72D297353CC}">
              <c16:uniqueId val="{00000002-AAB2-4517-8AB7-E54953036F01}"/>
            </c:ext>
          </c:extLst>
        </c:ser>
        <c:dLbls>
          <c:showLegendKey val="0"/>
          <c:showVal val="0"/>
          <c:showCatName val="0"/>
          <c:showSerName val="0"/>
          <c:showPercent val="0"/>
          <c:showBubbleSize val="0"/>
        </c:dLbls>
        <c:axId val="174099840"/>
        <c:axId val="174109824"/>
      </c:scatterChart>
      <c:valAx>
        <c:axId val="174099840"/>
        <c:scaling>
          <c:orientation val="minMax"/>
          <c:max val="2040"/>
          <c:min val="2020"/>
        </c:scaling>
        <c:delete val="0"/>
        <c:axPos val="b"/>
        <c:majorGridlines>
          <c:spPr>
            <a:ln w="9527" cap="flat" cmpd="sng" algn="ctr">
              <a:solidFill>
                <a:sysClr val="window" lastClr="FFFFFF">
                  <a:lumMod val="85000"/>
                </a:sysClr>
              </a:solidFill>
              <a:prstDash val="dash"/>
              <a:round/>
            </a:ln>
            <a:effectLst/>
          </c:spPr>
        </c:majorGridlines>
        <c:numFmt formatCode="General" sourceLinked="1"/>
        <c:majorTickMark val="out"/>
        <c:minorTickMark val="none"/>
        <c:tickLblPos val="nextTo"/>
        <c:spPr>
          <a:noFill/>
          <a:ln w="9527" cap="flat" cmpd="sng" algn="ctr">
            <a:solidFill>
              <a:sysClr val="windowText" lastClr="000000"/>
            </a:solidFill>
            <a:round/>
          </a:ln>
          <a:effectLst/>
        </c:spPr>
        <c:txPr>
          <a:bodyPr rot="0" vert="horz"/>
          <a:lstStyle/>
          <a:p>
            <a:pPr>
              <a:defRPr sz="900" b="0" i="0" u="none" strike="noStrike" baseline="0">
                <a:solidFill>
                  <a:srgbClr val="000000"/>
                </a:solidFill>
                <a:latin typeface="Arial Narrow"/>
                <a:ea typeface="Arial Narrow"/>
                <a:cs typeface="Arial Narrow"/>
              </a:defRPr>
            </a:pPr>
            <a:endParaRPr lang="pl-PL"/>
          </a:p>
        </c:txPr>
        <c:crossAx val="174109824"/>
        <c:crosses val="autoZero"/>
        <c:crossBetween val="midCat"/>
        <c:majorUnit val="5"/>
      </c:valAx>
      <c:valAx>
        <c:axId val="174109824"/>
        <c:scaling>
          <c:orientation val="minMax"/>
          <c:max val="1000"/>
        </c:scaling>
        <c:delete val="0"/>
        <c:axPos val="l"/>
        <c:numFmt formatCode="0" sourceLinked="1"/>
        <c:majorTickMark val="out"/>
        <c:minorTickMark val="none"/>
        <c:tickLblPos val="nextTo"/>
        <c:spPr>
          <a:noFill/>
          <a:ln w="9527" cap="flat" cmpd="sng" algn="ctr">
            <a:solidFill>
              <a:sysClr val="windowText" lastClr="000000"/>
            </a:solidFill>
            <a:round/>
          </a:ln>
          <a:effectLst/>
        </c:spPr>
        <c:txPr>
          <a:bodyPr rot="-60000000" vert="horz"/>
          <a:lstStyle/>
          <a:p>
            <a:pPr>
              <a:defRPr/>
            </a:pPr>
            <a:endParaRPr lang="pl-PL"/>
          </a:p>
        </c:txPr>
        <c:crossAx val="174099840"/>
        <c:crosses val="autoZero"/>
        <c:crossBetween val="midCat"/>
      </c:valAx>
      <c:spPr>
        <a:noFill/>
        <a:ln w="25406">
          <a:noFill/>
        </a:ln>
      </c:spPr>
    </c:plotArea>
    <c:plotVisOnly val="1"/>
    <c:dispBlanksAs val="gap"/>
    <c:showDLblsOverMax val="0"/>
  </c:chart>
  <c:spPr>
    <a:solidFill>
      <a:schemeClr val="bg1"/>
    </a:solidFill>
    <a:ln>
      <a:noFill/>
    </a:ln>
    <a:effectLst/>
  </c:spPr>
  <c:txPr>
    <a:bodyPr/>
    <a:lstStyle/>
    <a:p>
      <a:pPr>
        <a:defRPr sz="900">
          <a:latin typeface="Arial Narrow" panose="020B0606020202030204" pitchFamily="34" charset="0"/>
        </a:defRPr>
      </a:pPr>
      <a:endParaRPr lang="pl-PL"/>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877037037037058E-2"/>
          <c:y val="6.944968315652035E-2"/>
          <c:w val="0.86893814814814818"/>
          <c:h val="0.84828213113893891"/>
        </c:manualLayout>
      </c:layout>
      <c:scatterChart>
        <c:scatterStyle val="lineMarker"/>
        <c:varyColors val="0"/>
        <c:ser>
          <c:idx val="0"/>
          <c:order val="0"/>
          <c:tx>
            <c:strRef>
              <c:f>Arkusz1!$B$1</c:f>
              <c:strCache>
                <c:ptCount val="1"/>
                <c:pt idx="0">
                  <c:v>Wariant strategiczny</c:v>
                </c:pt>
              </c:strCache>
            </c:strRef>
          </c:tx>
          <c:spPr>
            <a:ln w="19055" cap="rnd">
              <a:solidFill>
                <a:srgbClr val="0070C0"/>
              </a:solidFill>
              <a:round/>
            </a:ln>
            <a:effectLst/>
          </c:spPr>
          <c:marker>
            <c:symbol val="circle"/>
            <c:size val="5"/>
            <c:spPr>
              <a:solidFill>
                <a:sysClr val="window" lastClr="FFFFFF"/>
              </a:solidFill>
              <a:ln w="9527">
                <a:solidFill>
                  <a:srgbClr val="0070C0"/>
                </a:solidFill>
              </a:ln>
              <a:effectLst/>
            </c:spPr>
          </c:marker>
          <c:dLbls>
            <c:dLbl>
              <c:idx val="0"/>
              <c:layout>
                <c:manualLayout>
                  <c:x val="-1.4288864388092622E-2"/>
                  <c:y val="3.38331275357205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ACD-44A0-9C82-D827A1F29998}"/>
                </c:ext>
              </c:extLst>
            </c:dLbl>
            <c:dLbl>
              <c:idx val="2"/>
              <c:layout>
                <c:manualLayout>
                  <c:x val="-3.9228224917309831E-2"/>
                  <c:y val="4.54331634653076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ACD-44A0-9C82-D827A1F29998}"/>
                </c:ext>
              </c:extLst>
            </c:dLbl>
            <c:dLbl>
              <c:idx val="4"/>
              <c:layout>
                <c:manualLayout>
                  <c:x val="-5.0253583241455346E-2"/>
                  <c:y val="4.93531948255585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ACD-44A0-9C82-D827A1F29998}"/>
                </c:ext>
              </c:extLst>
            </c:dLbl>
            <c:dLbl>
              <c:idx val="5"/>
              <c:layout>
                <c:manualLayout>
                  <c:x val="-2.8202866593164278E-2"/>
                  <c:y val="-5.25676205409643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ACD-44A0-9C82-D827A1F29998}"/>
                </c:ext>
              </c:extLst>
            </c:dLbl>
            <c:dLbl>
              <c:idx val="6"/>
              <c:layout>
                <c:manualLayout>
                  <c:x val="-3.922822491730981E-2"/>
                  <c:y val="5.32732261858094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ACD-44A0-9C82-D827A1F29998}"/>
                </c:ext>
              </c:extLst>
            </c:dLbl>
            <c:dLbl>
              <c:idx val="8"/>
              <c:layout>
                <c:manualLayout>
                  <c:x val="-3.9228224917309894E-2"/>
                  <c:y val="4.93531948255586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ACD-44A0-9C82-D827A1F29998}"/>
                </c:ext>
              </c:extLst>
            </c:dLbl>
            <c:dLbl>
              <c:idx val="10"/>
              <c:layout>
                <c:manualLayout>
                  <c:x val="-3.922822491730981E-2"/>
                  <c:y val="4.15131321050568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ACD-44A0-9C82-D827A1F29998}"/>
                </c:ext>
              </c:extLst>
            </c:dLbl>
            <c:dLbl>
              <c:idx val="12"/>
              <c:layout>
                <c:manualLayout>
                  <c:x val="-3.9228224917309894E-2"/>
                  <c:y val="4.93531948255585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ACD-44A0-9C82-D827A1F29998}"/>
                </c:ext>
              </c:extLst>
            </c:dLbl>
            <c:dLbl>
              <c:idx val="14"/>
              <c:layout>
                <c:manualLayout>
                  <c:x val="-3.9228224917309894E-2"/>
                  <c:y val="5.32732261858094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ACD-44A0-9C82-D827A1F29998}"/>
                </c:ext>
              </c:extLst>
            </c:dLbl>
            <c:dLbl>
              <c:idx val="16"/>
              <c:layout>
                <c:manualLayout>
                  <c:x val="-3.9228224917309977E-2"/>
                  <c:y val="5.32732261858095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ACD-44A0-9C82-D827A1F29998}"/>
                </c:ext>
              </c:extLst>
            </c:dLbl>
            <c:dLbl>
              <c:idx val="18"/>
              <c:layout>
                <c:manualLayout>
                  <c:x val="-3.922822491730981E-2"/>
                  <c:y val="6.50333202665620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ACD-44A0-9C82-D827A1F29998}"/>
                </c:ext>
              </c:extLst>
            </c:dLbl>
            <c:dLbl>
              <c:idx val="20"/>
              <c:layout>
                <c:manualLayout>
                  <c:x val="-2.8043650001302208E-2"/>
                  <c:y val="3.11089720141950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ACD-44A0-9C82-D827A1F29998}"/>
                </c:ext>
              </c:extLst>
            </c:dLbl>
            <c:spPr>
              <a:noFill/>
              <a:ln w="25406">
                <a:noFill/>
              </a:ln>
            </c:spPr>
            <c:txPr>
              <a:bodyPr rot="0" vert="horz"/>
              <a:lstStyle/>
              <a:p>
                <a:pPr>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Arkusz1!$A$2:$A$22</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xVal>
          <c:yVal>
            <c:numRef>
              <c:f>Arkusz1!$B$2:$B$22</c:f>
              <c:numCache>
                <c:formatCode>0.0</c:formatCode>
                <c:ptCount val="21"/>
                <c:pt idx="0">
                  <c:v>30.550210280373836</c:v>
                </c:pt>
                <c:pt idx="1">
                  <c:v>30.35335514018692</c:v>
                </c:pt>
                <c:pt idx="2">
                  <c:v>28.739502325581398</c:v>
                </c:pt>
                <c:pt idx="3">
                  <c:v>27.389581395348834</c:v>
                </c:pt>
                <c:pt idx="4">
                  <c:v>23.083688372093025</c:v>
                </c:pt>
                <c:pt idx="5">
                  <c:v>19.130651162790699</c:v>
                </c:pt>
                <c:pt idx="6">
                  <c:v>17.839333333333332</c:v>
                </c:pt>
                <c:pt idx="7">
                  <c:v>17.251818604651163</c:v>
                </c:pt>
                <c:pt idx="8">
                  <c:v>16.498390697674417</c:v>
                </c:pt>
                <c:pt idx="9">
                  <c:v>15.727637209302326</c:v>
                </c:pt>
                <c:pt idx="10">
                  <c:v>14.696435185185184</c:v>
                </c:pt>
                <c:pt idx="11">
                  <c:v>15.312231481481481</c:v>
                </c:pt>
                <c:pt idx="12">
                  <c:v>15.241703703703703</c:v>
                </c:pt>
                <c:pt idx="13">
                  <c:v>13.808921296296296</c:v>
                </c:pt>
                <c:pt idx="14">
                  <c:v>13.908226851851852</c:v>
                </c:pt>
                <c:pt idx="15">
                  <c:v>13.079857142857145</c:v>
                </c:pt>
                <c:pt idx="16">
                  <c:v>13.442986175115207</c:v>
                </c:pt>
                <c:pt idx="17">
                  <c:v>13.200244239631337</c:v>
                </c:pt>
                <c:pt idx="18">
                  <c:v>12.57505069124424</c:v>
                </c:pt>
                <c:pt idx="19">
                  <c:v>11.191657407407407</c:v>
                </c:pt>
                <c:pt idx="20">
                  <c:v>11.108935185185185</c:v>
                </c:pt>
              </c:numCache>
            </c:numRef>
          </c:yVal>
          <c:smooth val="0"/>
          <c:extLst>
            <c:ext xmlns:c16="http://schemas.microsoft.com/office/drawing/2014/chart" uri="{C3380CC4-5D6E-409C-BE32-E72D297353CC}">
              <c16:uniqueId val="{0000000C-7ACD-44A0-9C82-D827A1F29998}"/>
            </c:ext>
          </c:extLst>
        </c:ser>
        <c:dLbls>
          <c:showLegendKey val="0"/>
          <c:showVal val="0"/>
          <c:showCatName val="0"/>
          <c:showSerName val="0"/>
          <c:showPercent val="0"/>
          <c:showBubbleSize val="0"/>
        </c:dLbls>
        <c:axId val="173835776"/>
        <c:axId val="173837312"/>
      </c:scatterChart>
      <c:valAx>
        <c:axId val="173835776"/>
        <c:scaling>
          <c:orientation val="minMax"/>
          <c:max val="2040"/>
          <c:min val="2020"/>
        </c:scaling>
        <c:delete val="0"/>
        <c:axPos val="b"/>
        <c:majorGridlines>
          <c:spPr>
            <a:ln w="9527" cap="flat" cmpd="sng" algn="ctr">
              <a:solidFill>
                <a:sysClr val="window" lastClr="FFFFFF">
                  <a:lumMod val="85000"/>
                </a:sysClr>
              </a:solidFill>
              <a:prstDash val="dash"/>
              <a:round/>
            </a:ln>
            <a:effectLst/>
          </c:spPr>
        </c:majorGridlines>
        <c:numFmt formatCode="General" sourceLinked="1"/>
        <c:majorTickMark val="out"/>
        <c:minorTickMark val="none"/>
        <c:tickLblPos val="nextTo"/>
        <c:spPr>
          <a:noFill/>
          <a:ln w="9527" cap="flat" cmpd="sng" algn="ctr">
            <a:solidFill>
              <a:sysClr val="windowText" lastClr="000000"/>
            </a:solidFill>
            <a:round/>
          </a:ln>
          <a:effectLst/>
        </c:spPr>
        <c:txPr>
          <a:bodyPr rot="0" vert="horz"/>
          <a:lstStyle/>
          <a:p>
            <a:pPr>
              <a:defRPr sz="900" b="0" i="0" u="none" strike="noStrike" baseline="0">
                <a:solidFill>
                  <a:srgbClr val="000000"/>
                </a:solidFill>
                <a:latin typeface="Arial Narrow"/>
                <a:ea typeface="Arial Narrow"/>
                <a:cs typeface="Arial Narrow"/>
              </a:defRPr>
            </a:pPr>
            <a:endParaRPr lang="pl-PL"/>
          </a:p>
        </c:txPr>
        <c:crossAx val="173837312"/>
        <c:crosses val="autoZero"/>
        <c:crossBetween val="midCat"/>
        <c:majorUnit val="5"/>
      </c:valAx>
      <c:valAx>
        <c:axId val="173837312"/>
        <c:scaling>
          <c:orientation val="minMax"/>
        </c:scaling>
        <c:delete val="0"/>
        <c:axPos val="l"/>
        <c:numFmt formatCode="0.0" sourceLinked="1"/>
        <c:majorTickMark val="out"/>
        <c:minorTickMark val="none"/>
        <c:tickLblPos val="nextTo"/>
        <c:spPr>
          <a:noFill/>
          <a:ln w="9527" cap="flat" cmpd="sng" algn="ctr">
            <a:solidFill>
              <a:sysClr val="windowText" lastClr="000000"/>
            </a:solidFill>
            <a:round/>
          </a:ln>
          <a:effectLst/>
        </c:spPr>
        <c:txPr>
          <a:bodyPr rot="-60000000" vert="horz"/>
          <a:lstStyle/>
          <a:p>
            <a:pPr>
              <a:defRPr/>
            </a:pPr>
            <a:endParaRPr lang="pl-PL"/>
          </a:p>
        </c:txPr>
        <c:crossAx val="173835776"/>
        <c:crosses val="autoZero"/>
        <c:crossBetween val="midCat"/>
      </c:valAx>
      <c:spPr>
        <a:noFill/>
        <a:ln w="25406">
          <a:noFill/>
        </a:ln>
      </c:spPr>
    </c:plotArea>
    <c:plotVisOnly val="1"/>
    <c:dispBlanksAs val="gap"/>
    <c:showDLblsOverMax val="0"/>
  </c:chart>
  <c:spPr>
    <a:solidFill>
      <a:schemeClr val="bg1"/>
    </a:solidFill>
    <a:ln>
      <a:noFill/>
    </a:ln>
    <a:effectLst/>
  </c:spPr>
  <c:txPr>
    <a:bodyPr/>
    <a:lstStyle/>
    <a:p>
      <a:pPr>
        <a:defRPr sz="900">
          <a:latin typeface="Arial Narrow" panose="020B0606020202030204" pitchFamily="34" charset="0"/>
        </a:defRPr>
      </a:pPr>
      <a:endParaRPr lang="pl-PL"/>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877037037037058E-2"/>
          <c:y val="0.16517623164607365"/>
          <c:w val="0.86893814814814818"/>
          <c:h val="0.75812140985316878"/>
        </c:manualLayout>
      </c:layout>
      <c:scatterChart>
        <c:scatterStyle val="smoothMarker"/>
        <c:varyColors val="0"/>
        <c:ser>
          <c:idx val="0"/>
          <c:order val="0"/>
          <c:tx>
            <c:strRef>
              <c:f>Arkusz1!$B$1</c:f>
              <c:strCache>
                <c:ptCount val="1"/>
                <c:pt idx="0">
                  <c:v>Wariant strategiczny</c:v>
                </c:pt>
              </c:strCache>
            </c:strRef>
          </c:tx>
          <c:spPr>
            <a:ln w="19055" cap="rnd">
              <a:solidFill>
                <a:srgbClr val="ED7D31"/>
              </a:solidFill>
              <a:round/>
            </a:ln>
            <a:effectLst/>
          </c:spPr>
          <c:marker>
            <c:symbol val="circle"/>
            <c:size val="5"/>
            <c:spPr>
              <a:solidFill>
                <a:sysClr val="window" lastClr="FFFFFF"/>
              </a:solidFill>
              <a:ln w="9527">
                <a:solidFill>
                  <a:srgbClr val="ED7D31"/>
                </a:solidFill>
              </a:ln>
              <a:effectLst/>
            </c:spPr>
          </c:marker>
          <c:dLbls>
            <c:dLbl>
              <c:idx val="0"/>
              <c:layout>
                <c:manualLayout>
                  <c:x val="-1.4288864388092622E-2"/>
                  <c:y val="3.38331275357205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619-42A7-8062-15282371ADF6}"/>
                </c:ext>
              </c:extLst>
            </c:dLbl>
            <c:dLbl>
              <c:idx val="2"/>
              <c:layout>
                <c:manualLayout>
                  <c:x val="-3.336273428886441E-2"/>
                  <c:y val="3.75931007448058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619-42A7-8062-15282371ADF6}"/>
                </c:ext>
              </c:extLst>
            </c:dLbl>
            <c:dLbl>
              <c:idx val="4"/>
              <c:layout>
                <c:manualLayout>
                  <c:x val="-1.5722160970231533E-2"/>
                  <c:y val="2.97530380243042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619-42A7-8062-15282371ADF6}"/>
                </c:ext>
              </c:extLst>
            </c:dLbl>
            <c:dLbl>
              <c:idx val="6"/>
              <c:layout>
                <c:manualLayout>
                  <c:x val="-3.3362734288864389E-2"/>
                  <c:y val="5.32732261858094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619-42A7-8062-15282371ADF6}"/>
                </c:ext>
              </c:extLst>
            </c:dLbl>
            <c:dLbl>
              <c:idx val="8"/>
              <c:layout>
                <c:manualLayout>
                  <c:x val="-3.3362734288864472E-2"/>
                  <c:y val="4.93531948255585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619-42A7-8062-15282371ADF6}"/>
                </c:ext>
              </c:extLst>
            </c:dLbl>
            <c:dLbl>
              <c:idx val="10"/>
              <c:layout>
                <c:manualLayout>
                  <c:x val="-3.3362734288864389E-2"/>
                  <c:y val="4.15131321050568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619-42A7-8062-15282371ADF6}"/>
                </c:ext>
              </c:extLst>
            </c:dLbl>
            <c:dLbl>
              <c:idx val="12"/>
              <c:layout>
                <c:manualLayout>
                  <c:x val="-3.3362734288864389E-2"/>
                  <c:y val="5.71932575460603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619-42A7-8062-15282371ADF6}"/>
                </c:ext>
              </c:extLst>
            </c:dLbl>
            <c:dLbl>
              <c:idx val="14"/>
              <c:layout>
                <c:manualLayout>
                  <c:x val="-2.3792723263506146E-2"/>
                  <c:y val="3.36730693845550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619-42A7-8062-15282371ADF6}"/>
                </c:ext>
              </c:extLst>
            </c:dLbl>
            <c:dLbl>
              <c:idx val="16"/>
              <c:layout>
                <c:manualLayout>
                  <c:x val="-3.261300992282249E-2"/>
                  <c:y val="4.54331634653077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619-42A7-8062-15282371ADF6}"/>
                </c:ext>
              </c:extLst>
            </c:dLbl>
            <c:dLbl>
              <c:idx val="18"/>
              <c:layout>
                <c:manualLayout>
                  <c:x val="-4.3638368246968186E-2"/>
                  <c:y val="4.54331634653076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619-42A7-8062-15282371ADF6}"/>
                </c:ext>
              </c:extLst>
            </c:dLbl>
            <c:dLbl>
              <c:idx val="20"/>
              <c:layout>
                <c:manualLayout>
                  <c:x val="-2.8043650001302208E-2"/>
                  <c:y val="3.11089720141950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619-42A7-8062-15282371ADF6}"/>
                </c:ext>
              </c:extLst>
            </c:dLbl>
            <c:spPr>
              <a:noFill/>
              <a:ln w="25406">
                <a:noFill/>
              </a:ln>
            </c:spPr>
            <c:txPr>
              <a:bodyPr rot="0" vert="horz"/>
              <a:lstStyle/>
              <a:p>
                <a:pPr>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Arkusz1!$A$2:$A$22</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xVal>
          <c:yVal>
            <c:numRef>
              <c:f>Arkusz1!$B$2:$B$22</c:f>
              <c:numCache>
                <c:formatCode>0.0</c:formatCode>
                <c:ptCount val="21"/>
                <c:pt idx="0">
                  <c:v>4.1552237960339946</c:v>
                </c:pt>
                <c:pt idx="1">
                  <c:v>4.2441218130311622</c:v>
                </c:pt>
                <c:pt idx="2">
                  <c:v>4.2108866855524081</c:v>
                </c:pt>
                <c:pt idx="3">
                  <c:v>4.2395155807365441</c:v>
                </c:pt>
                <c:pt idx="4">
                  <c:v>6.1963286118980179</c:v>
                </c:pt>
                <c:pt idx="5">
                  <c:v>7.7058441926345616</c:v>
                </c:pt>
                <c:pt idx="6">
                  <c:v>7.9923541076487252</c:v>
                </c:pt>
                <c:pt idx="7">
                  <c:v>8.4169660056657225</c:v>
                </c:pt>
                <c:pt idx="8">
                  <c:v>8.8223994334277638</c:v>
                </c:pt>
                <c:pt idx="9">
                  <c:v>8.8526713881019834</c:v>
                </c:pt>
                <c:pt idx="10">
                  <c:v>9.3104107648725218</c:v>
                </c:pt>
                <c:pt idx="11">
                  <c:v>9.5705354107648741</c:v>
                </c:pt>
                <c:pt idx="12">
                  <c:v>9.7788243626062332</c:v>
                </c:pt>
                <c:pt idx="13">
                  <c:v>10.392405099150142</c:v>
                </c:pt>
                <c:pt idx="14">
                  <c:v>10.93531161473088</c:v>
                </c:pt>
                <c:pt idx="15">
                  <c:v>12.009175637393769</c:v>
                </c:pt>
                <c:pt idx="16">
                  <c:v>13.368067988668555</c:v>
                </c:pt>
                <c:pt idx="17">
                  <c:v>13.239592067988669</c:v>
                </c:pt>
                <c:pt idx="18">
                  <c:v>13.261320113314449</c:v>
                </c:pt>
                <c:pt idx="19">
                  <c:v>12.364042492917848</c:v>
                </c:pt>
                <c:pt idx="20">
                  <c:v>12.259801699716714</c:v>
                </c:pt>
              </c:numCache>
            </c:numRef>
          </c:yVal>
          <c:smooth val="1"/>
          <c:extLst>
            <c:ext xmlns:c16="http://schemas.microsoft.com/office/drawing/2014/chart" uri="{C3380CC4-5D6E-409C-BE32-E72D297353CC}">
              <c16:uniqueId val="{0000000B-D619-42A7-8062-15282371ADF6}"/>
            </c:ext>
          </c:extLst>
        </c:ser>
        <c:dLbls>
          <c:showLegendKey val="0"/>
          <c:showVal val="0"/>
          <c:showCatName val="0"/>
          <c:showSerName val="0"/>
          <c:showPercent val="0"/>
          <c:showBubbleSize val="0"/>
        </c:dLbls>
        <c:axId val="174169472"/>
        <c:axId val="174183552"/>
      </c:scatterChart>
      <c:valAx>
        <c:axId val="174169472"/>
        <c:scaling>
          <c:orientation val="minMax"/>
          <c:max val="2040"/>
          <c:min val="2020"/>
        </c:scaling>
        <c:delete val="0"/>
        <c:axPos val="b"/>
        <c:majorGridlines>
          <c:spPr>
            <a:ln w="9527" cap="flat" cmpd="sng" algn="ctr">
              <a:solidFill>
                <a:sysClr val="window" lastClr="FFFFFF">
                  <a:lumMod val="85000"/>
                </a:sysClr>
              </a:solidFill>
              <a:prstDash val="dash"/>
              <a:round/>
            </a:ln>
            <a:effectLst/>
          </c:spPr>
        </c:majorGridlines>
        <c:numFmt formatCode="General" sourceLinked="1"/>
        <c:majorTickMark val="out"/>
        <c:minorTickMark val="none"/>
        <c:tickLblPos val="nextTo"/>
        <c:spPr>
          <a:noFill/>
          <a:ln w="9527" cap="flat" cmpd="sng" algn="ctr">
            <a:solidFill>
              <a:sysClr val="windowText" lastClr="000000"/>
            </a:solidFill>
            <a:round/>
          </a:ln>
          <a:effectLst/>
        </c:spPr>
        <c:txPr>
          <a:bodyPr rot="0" vert="horz"/>
          <a:lstStyle/>
          <a:p>
            <a:pPr>
              <a:defRPr sz="900" b="0" i="0" u="none" strike="noStrike" baseline="0">
                <a:solidFill>
                  <a:srgbClr val="000000"/>
                </a:solidFill>
                <a:latin typeface="Arial Narrow (Tekst podstawowy)"/>
                <a:ea typeface="Arial Narrow (Tekst podstawowy)"/>
                <a:cs typeface="Arial Narrow (Tekst podstawowy)"/>
              </a:defRPr>
            </a:pPr>
            <a:endParaRPr lang="pl-PL"/>
          </a:p>
        </c:txPr>
        <c:crossAx val="174183552"/>
        <c:crosses val="autoZero"/>
        <c:crossBetween val="midCat"/>
        <c:majorUnit val="5"/>
      </c:valAx>
      <c:valAx>
        <c:axId val="174183552"/>
        <c:scaling>
          <c:orientation val="minMax"/>
        </c:scaling>
        <c:delete val="0"/>
        <c:axPos val="l"/>
        <c:numFmt formatCode="0.0" sourceLinked="1"/>
        <c:majorTickMark val="out"/>
        <c:minorTickMark val="none"/>
        <c:tickLblPos val="nextTo"/>
        <c:spPr>
          <a:noFill/>
          <a:ln w="9527" cap="flat" cmpd="sng" algn="ctr">
            <a:solidFill>
              <a:sysClr val="windowText" lastClr="000000"/>
            </a:solidFill>
            <a:round/>
          </a:ln>
          <a:effectLst/>
        </c:spPr>
        <c:txPr>
          <a:bodyPr rot="-60000000" vert="horz"/>
          <a:lstStyle/>
          <a:p>
            <a:pPr>
              <a:defRPr>
                <a:latin typeface="Arial Narrow (Tekst podstawowy)"/>
              </a:defRPr>
            </a:pPr>
            <a:endParaRPr lang="pl-PL"/>
          </a:p>
        </c:txPr>
        <c:crossAx val="174169472"/>
        <c:crosses val="autoZero"/>
        <c:crossBetween val="midCat"/>
      </c:valAx>
      <c:spPr>
        <a:noFill/>
        <a:ln w="25406">
          <a:noFill/>
        </a:ln>
      </c:spPr>
    </c:plotArea>
    <c:plotVisOnly val="1"/>
    <c:dispBlanksAs val="gap"/>
    <c:showDLblsOverMax val="0"/>
  </c:chart>
  <c:spPr>
    <a:solidFill>
      <a:schemeClr val="bg1"/>
    </a:solidFill>
    <a:ln>
      <a:noFill/>
    </a:ln>
    <a:effectLst/>
  </c:spPr>
  <c:txPr>
    <a:bodyPr/>
    <a:lstStyle/>
    <a:p>
      <a:pPr>
        <a:defRPr sz="900"/>
      </a:pPr>
      <a:endParaRPr lang="pl-PL"/>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4.0442006546934438E-2"/>
          <c:y val="0.12754687550080662"/>
          <c:w val="0.49563520725322868"/>
          <c:h val="0.71836472611886881"/>
        </c:manualLayout>
      </c:layout>
      <c:barChart>
        <c:barDir val="col"/>
        <c:grouping val="stacked"/>
        <c:varyColors val="0"/>
        <c:ser>
          <c:idx val="0"/>
          <c:order val="0"/>
          <c:tx>
            <c:strRef>
              <c:f>Arkusz1!$B$1</c:f>
              <c:strCache>
                <c:ptCount val="1"/>
                <c:pt idx="0">
                  <c:v>EC węglowe, gazowe i pozostałe</c:v>
                </c:pt>
              </c:strCache>
            </c:strRef>
          </c:tx>
          <c:spPr>
            <a:solidFill>
              <a:srgbClr val="7030A0"/>
            </a:solidFill>
            <a:ln w="28860">
              <a:noFill/>
            </a:ln>
          </c:spPr>
          <c:invertIfNegative val="0"/>
          <c:cat>
            <c:strRef>
              <c:f>Arkusz1!$A$2:$A$22</c:f>
              <c:strCache>
                <c:ptCount val="21"/>
                <c:pt idx="0">
                  <c:v> </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strCache>
            </c:strRef>
          </c:cat>
          <c:val>
            <c:numRef>
              <c:f>Arkusz1!$B$2:$B$22</c:f>
              <c:numCache>
                <c:formatCode>#\ ##0.0</c:formatCode>
                <c:ptCount val="21"/>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numCache>
            </c:numRef>
          </c:val>
          <c:extLst>
            <c:ext xmlns:c16="http://schemas.microsoft.com/office/drawing/2014/chart" uri="{C3380CC4-5D6E-409C-BE32-E72D297353CC}">
              <c16:uniqueId val="{00000000-3316-4111-AE1D-DF7FDAD2068B}"/>
            </c:ext>
          </c:extLst>
        </c:ser>
        <c:ser>
          <c:idx val="1"/>
          <c:order val="1"/>
          <c:tx>
            <c:strRef>
              <c:f>Arkusz1!$C$1</c:f>
              <c:strCache>
                <c:ptCount val="1"/>
                <c:pt idx="0">
                  <c:v>EC gazowe, nowe</c:v>
                </c:pt>
              </c:strCache>
            </c:strRef>
          </c:tx>
          <c:spPr>
            <a:solidFill>
              <a:srgbClr val="E26ACB"/>
            </a:solidFill>
            <a:ln w="28860">
              <a:noFill/>
            </a:ln>
          </c:spPr>
          <c:invertIfNegative val="0"/>
          <c:cat>
            <c:strRef>
              <c:f>Arkusz1!$A$2:$A$22</c:f>
              <c:strCache>
                <c:ptCount val="21"/>
                <c:pt idx="0">
                  <c:v> </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strCache>
            </c:strRef>
          </c:cat>
          <c:val>
            <c:numRef>
              <c:f>Arkusz1!$C$2:$C$22</c:f>
              <c:numCache>
                <c:formatCode>#\ ##0.0</c:formatCode>
                <c:ptCount val="21"/>
                <c:pt idx="1">
                  <c:v>0.15599115000000002</c:v>
                </c:pt>
                <c:pt idx="2">
                  <c:v>1.2319801699999999</c:v>
                </c:pt>
                <c:pt idx="3">
                  <c:v>2.0576923000000003</c:v>
                </c:pt>
                <c:pt idx="4">
                  <c:v>3.4481666200000003</c:v>
                </c:pt>
                <c:pt idx="5">
                  <c:v>3.9038914600000005</c:v>
                </c:pt>
                <c:pt idx="6">
                  <c:v>5.2543657800000005</c:v>
                </c:pt>
                <c:pt idx="7">
                  <c:v>5.6533146600000004</c:v>
                </c:pt>
                <c:pt idx="8">
                  <c:v>7.0037889800000004</c:v>
                </c:pt>
                <c:pt idx="9">
                  <c:v>7.4359405800000005</c:v>
                </c:pt>
                <c:pt idx="10">
                  <c:v>8.5382510800000002</c:v>
                </c:pt>
                <c:pt idx="11">
                  <c:v>8.9951587899999996</c:v>
                </c:pt>
                <c:pt idx="12">
                  <c:v>10.063757349999999</c:v>
                </c:pt>
                <c:pt idx="13">
                  <c:v>10.526096839999999</c:v>
                </c:pt>
                <c:pt idx="14">
                  <c:v>11.560406329999999</c:v>
                </c:pt>
                <c:pt idx="15">
                  <c:v>12.45307268</c:v>
                </c:pt>
                <c:pt idx="16">
                  <c:v>13.400048679999999</c:v>
                </c:pt>
                <c:pt idx="17">
                  <c:v>14.32983808</c:v>
                </c:pt>
                <c:pt idx="18">
                  <c:v>15.259627480000001</c:v>
                </c:pt>
                <c:pt idx="19">
                  <c:v>15.445585360000001</c:v>
                </c:pt>
                <c:pt idx="20">
                  <c:v>15.538564300000001</c:v>
                </c:pt>
              </c:numCache>
            </c:numRef>
          </c:val>
          <c:extLst>
            <c:ext xmlns:c16="http://schemas.microsoft.com/office/drawing/2014/chart" uri="{C3380CC4-5D6E-409C-BE32-E72D297353CC}">
              <c16:uniqueId val="{00000001-3316-4111-AE1D-DF7FDAD2068B}"/>
            </c:ext>
          </c:extLst>
        </c:ser>
        <c:ser>
          <c:idx val="2"/>
          <c:order val="2"/>
          <c:tx>
            <c:strRef>
              <c:f>Arkusz1!$D$1</c:f>
              <c:strCache>
                <c:ptCount val="1"/>
                <c:pt idx="0">
                  <c:v>EC i EL biomasowe i biogazowe</c:v>
                </c:pt>
              </c:strCache>
            </c:strRef>
          </c:tx>
          <c:spPr>
            <a:solidFill>
              <a:srgbClr val="A9D18E"/>
            </a:solidFill>
            <a:ln w="28860">
              <a:noFill/>
            </a:ln>
          </c:spPr>
          <c:invertIfNegative val="0"/>
          <c:cat>
            <c:strRef>
              <c:f>Arkusz1!$A$2:$A$22</c:f>
              <c:strCache>
                <c:ptCount val="21"/>
                <c:pt idx="0">
                  <c:v> </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strCache>
            </c:strRef>
          </c:cat>
          <c:val>
            <c:numRef>
              <c:f>Arkusz1!$D$2:$D$22</c:f>
              <c:numCache>
                <c:formatCode>#\ ##0.0</c:formatCode>
                <c:ptCount val="21"/>
                <c:pt idx="1">
                  <c:v>0</c:v>
                </c:pt>
                <c:pt idx="2">
                  <c:v>0</c:v>
                </c:pt>
                <c:pt idx="3">
                  <c:v>0</c:v>
                </c:pt>
                <c:pt idx="4">
                  <c:v>0.25666084</c:v>
                </c:pt>
                <c:pt idx="5">
                  <c:v>0.70581731000000003</c:v>
                </c:pt>
                <c:pt idx="6">
                  <c:v>1.53996504</c:v>
                </c:pt>
                <c:pt idx="7">
                  <c:v>2.6307736099999999</c:v>
                </c:pt>
                <c:pt idx="8">
                  <c:v>3.3365909199999999</c:v>
                </c:pt>
                <c:pt idx="9">
                  <c:v>3.72158218</c:v>
                </c:pt>
                <c:pt idx="10">
                  <c:v>4.10657344</c:v>
                </c:pt>
                <c:pt idx="11">
                  <c:v>4.5557299100000002</c:v>
                </c:pt>
                <c:pt idx="12">
                  <c:v>5.1332168000000005</c:v>
                </c:pt>
                <c:pt idx="13">
                  <c:v>5.7748689000000004</c:v>
                </c:pt>
                <c:pt idx="14">
                  <c:v>6.4165210000000004</c:v>
                </c:pt>
                <c:pt idx="15">
                  <c:v>7.0581731000000003</c:v>
                </c:pt>
                <c:pt idx="16">
                  <c:v>7.4431643599999999</c:v>
                </c:pt>
                <c:pt idx="17">
                  <c:v>7.8923208300000001</c:v>
                </c:pt>
                <c:pt idx="18">
                  <c:v>8.1489816699999995</c:v>
                </c:pt>
                <c:pt idx="19">
                  <c:v>8.2773120899999988</c:v>
                </c:pt>
                <c:pt idx="20">
                  <c:v>8.3414772999999993</c:v>
                </c:pt>
              </c:numCache>
            </c:numRef>
          </c:val>
          <c:extLst>
            <c:ext xmlns:c16="http://schemas.microsoft.com/office/drawing/2014/chart" uri="{C3380CC4-5D6E-409C-BE32-E72D297353CC}">
              <c16:uniqueId val="{00000002-3316-4111-AE1D-DF7FDAD2068B}"/>
            </c:ext>
          </c:extLst>
        </c:ser>
        <c:ser>
          <c:idx val="3"/>
          <c:order val="3"/>
          <c:tx>
            <c:strRef>
              <c:f>Arkusz1!$E$1</c:f>
              <c:strCache>
                <c:ptCount val="1"/>
                <c:pt idx="0">
                  <c:v>EL na węgiel kamienny, istniejące</c:v>
                </c:pt>
              </c:strCache>
            </c:strRef>
          </c:tx>
          <c:spPr>
            <a:solidFill>
              <a:srgbClr val="3B3838"/>
            </a:solidFill>
            <a:ln w="28860">
              <a:noFill/>
            </a:ln>
          </c:spPr>
          <c:invertIfNegative val="0"/>
          <c:cat>
            <c:strRef>
              <c:f>Arkusz1!$A$2:$A$22</c:f>
              <c:strCache>
                <c:ptCount val="21"/>
                <c:pt idx="0">
                  <c:v> </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strCache>
            </c:strRef>
          </c:cat>
          <c:val>
            <c:numRef>
              <c:f>Arkusz1!$E$2:$E$22</c:f>
              <c:numCache>
                <c:formatCode>#\ ##0.0</c:formatCode>
                <c:ptCount val="21"/>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numCache>
            </c:numRef>
          </c:val>
          <c:extLst>
            <c:ext xmlns:c16="http://schemas.microsoft.com/office/drawing/2014/chart" uri="{C3380CC4-5D6E-409C-BE32-E72D297353CC}">
              <c16:uniqueId val="{00000003-3316-4111-AE1D-DF7FDAD2068B}"/>
            </c:ext>
          </c:extLst>
        </c:ser>
        <c:ser>
          <c:idx val="4"/>
          <c:order val="4"/>
          <c:tx>
            <c:strRef>
              <c:f>Arkusz1!$F$1</c:f>
              <c:strCache>
                <c:ptCount val="1"/>
                <c:pt idx="0">
                  <c:v>EL na węgiel kamienny, ostatnie i nowe</c:v>
                </c:pt>
              </c:strCache>
            </c:strRef>
          </c:tx>
          <c:spPr>
            <a:solidFill>
              <a:srgbClr val="7F7F7F"/>
            </a:solidFill>
            <a:ln w="28860">
              <a:noFill/>
            </a:ln>
          </c:spPr>
          <c:invertIfNegative val="0"/>
          <c:cat>
            <c:strRef>
              <c:f>Arkusz1!$A$2:$A$22</c:f>
              <c:strCache>
                <c:ptCount val="21"/>
                <c:pt idx="0">
                  <c:v> </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strCache>
            </c:strRef>
          </c:cat>
          <c:val>
            <c:numRef>
              <c:f>Arkusz1!$F$2:$F$22</c:f>
              <c:numCache>
                <c:formatCode>#\ ##0.0</c:formatCode>
                <c:ptCount val="21"/>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numCache>
            </c:numRef>
          </c:val>
          <c:extLst>
            <c:ext xmlns:c16="http://schemas.microsoft.com/office/drawing/2014/chart" uri="{C3380CC4-5D6E-409C-BE32-E72D297353CC}">
              <c16:uniqueId val="{00000004-3316-4111-AE1D-DF7FDAD2068B}"/>
            </c:ext>
          </c:extLst>
        </c:ser>
        <c:ser>
          <c:idx val="5"/>
          <c:order val="5"/>
          <c:tx>
            <c:strRef>
              <c:f>Arkusz1!$G$1</c:f>
              <c:strCache>
                <c:ptCount val="1"/>
                <c:pt idx="0">
                  <c:v>EL na węgiel brunatny</c:v>
                </c:pt>
              </c:strCache>
            </c:strRef>
          </c:tx>
          <c:spPr>
            <a:solidFill>
              <a:srgbClr val="843C0C"/>
            </a:solidFill>
            <a:ln w="28860">
              <a:noFill/>
            </a:ln>
          </c:spPr>
          <c:invertIfNegative val="0"/>
          <c:cat>
            <c:strRef>
              <c:f>Arkusz1!$A$2:$A$22</c:f>
              <c:strCache>
                <c:ptCount val="21"/>
                <c:pt idx="0">
                  <c:v> </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strCache>
            </c:strRef>
          </c:cat>
          <c:val>
            <c:numRef>
              <c:f>Arkusz1!$G$2:$G$22</c:f>
              <c:numCache>
                <c:formatCode>#\ ##0.0</c:formatCode>
                <c:ptCount val="21"/>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numCache>
            </c:numRef>
          </c:val>
          <c:extLst>
            <c:ext xmlns:c16="http://schemas.microsoft.com/office/drawing/2014/chart" uri="{C3380CC4-5D6E-409C-BE32-E72D297353CC}">
              <c16:uniqueId val="{00000005-3316-4111-AE1D-DF7FDAD2068B}"/>
            </c:ext>
          </c:extLst>
        </c:ser>
        <c:ser>
          <c:idx val="6"/>
          <c:order val="6"/>
          <c:tx>
            <c:strRef>
              <c:f>Arkusz1!$H$1</c:f>
              <c:strCache>
                <c:ptCount val="1"/>
                <c:pt idx="0">
                  <c:v>EL jądrowe</c:v>
                </c:pt>
              </c:strCache>
            </c:strRef>
          </c:tx>
          <c:spPr>
            <a:solidFill>
              <a:srgbClr val="FF0000"/>
            </a:solidFill>
            <a:ln w="28860">
              <a:noFill/>
            </a:ln>
          </c:spPr>
          <c:invertIfNegative val="0"/>
          <c:cat>
            <c:strRef>
              <c:f>Arkusz1!$A$2:$A$22</c:f>
              <c:strCache>
                <c:ptCount val="21"/>
                <c:pt idx="0">
                  <c:v> </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strCache>
            </c:strRef>
          </c:cat>
          <c:val>
            <c:numRef>
              <c:f>Arkusz1!$H$2:$H$22</c:f>
              <c:numCache>
                <c:formatCode>#\ ##0.0</c:formatCode>
                <c:ptCount val="21"/>
                <c:pt idx="1">
                  <c:v>0</c:v>
                </c:pt>
                <c:pt idx="2">
                  <c:v>0</c:v>
                </c:pt>
                <c:pt idx="3">
                  <c:v>0</c:v>
                </c:pt>
                <c:pt idx="4">
                  <c:v>0</c:v>
                </c:pt>
                <c:pt idx="5">
                  <c:v>0</c:v>
                </c:pt>
                <c:pt idx="6">
                  <c:v>0</c:v>
                </c:pt>
                <c:pt idx="7">
                  <c:v>0</c:v>
                </c:pt>
                <c:pt idx="8">
                  <c:v>2.6647500000000002</c:v>
                </c:pt>
                <c:pt idx="9">
                  <c:v>7.994250000000001</c:v>
                </c:pt>
                <c:pt idx="10">
                  <c:v>15.96012</c:v>
                </c:pt>
                <c:pt idx="11">
                  <c:v>26.562359999999998</c:v>
                </c:pt>
                <c:pt idx="12">
                  <c:v>39.770829999999997</c:v>
                </c:pt>
                <c:pt idx="13">
                  <c:v>52.920779999999993</c:v>
                </c:pt>
                <c:pt idx="14">
                  <c:v>65.982949999999988</c:v>
                </c:pt>
                <c:pt idx="15">
                  <c:v>78.985719999999986</c:v>
                </c:pt>
                <c:pt idx="16">
                  <c:v>89.352119999999985</c:v>
                </c:pt>
                <c:pt idx="17">
                  <c:v>97.112289999999987</c:v>
                </c:pt>
                <c:pt idx="18">
                  <c:v>102.26622999999999</c:v>
                </c:pt>
                <c:pt idx="19">
                  <c:v>104.8432</c:v>
                </c:pt>
                <c:pt idx="20">
                  <c:v>104.8432</c:v>
                </c:pt>
              </c:numCache>
            </c:numRef>
          </c:val>
          <c:extLst>
            <c:ext xmlns:c16="http://schemas.microsoft.com/office/drawing/2014/chart" uri="{C3380CC4-5D6E-409C-BE32-E72D297353CC}">
              <c16:uniqueId val="{00000006-3316-4111-AE1D-DF7FDAD2068B}"/>
            </c:ext>
          </c:extLst>
        </c:ser>
        <c:ser>
          <c:idx val="7"/>
          <c:order val="7"/>
          <c:tx>
            <c:strRef>
              <c:f>Arkusz1!$I$1</c:f>
              <c:strCache>
                <c:ptCount val="1"/>
                <c:pt idx="0">
                  <c:v>EL gazowe (CCGT)</c:v>
                </c:pt>
              </c:strCache>
            </c:strRef>
          </c:tx>
          <c:spPr>
            <a:solidFill>
              <a:srgbClr val="F8CBAD"/>
            </a:solidFill>
            <a:ln w="28860">
              <a:noFill/>
            </a:ln>
          </c:spPr>
          <c:invertIfNegative val="0"/>
          <c:cat>
            <c:strRef>
              <c:f>Arkusz1!$A$2:$A$22</c:f>
              <c:strCache>
                <c:ptCount val="21"/>
                <c:pt idx="0">
                  <c:v> </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strCache>
            </c:strRef>
          </c:cat>
          <c:val>
            <c:numRef>
              <c:f>Arkusz1!$I$2:$I$22</c:f>
              <c:numCache>
                <c:formatCode>#\ ##0.0</c:formatCode>
                <c:ptCount val="21"/>
                <c:pt idx="1">
                  <c:v>0</c:v>
                </c:pt>
                <c:pt idx="2">
                  <c:v>4.0978431999999998</c:v>
                </c:pt>
                <c:pt idx="3">
                  <c:v>6.2684160000000002</c:v>
                </c:pt>
                <c:pt idx="4">
                  <c:v>6.9879392000000005</c:v>
                </c:pt>
                <c:pt idx="5">
                  <c:v>7.1952320000000007</c:v>
                </c:pt>
                <c:pt idx="6">
                  <c:v>7.1952320000000007</c:v>
                </c:pt>
                <c:pt idx="7">
                  <c:v>7.1952320000000007</c:v>
                </c:pt>
                <c:pt idx="8">
                  <c:v>7.1952320000000007</c:v>
                </c:pt>
                <c:pt idx="9">
                  <c:v>7.1952320000000007</c:v>
                </c:pt>
                <c:pt idx="10">
                  <c:v>7.1952320000000007</c:v>
                </c:pt>
                <c:pt idx="11">
                  <c:v>8.6004320000000014</c:v>
                </c:pt>
                <c:pt idx="12">
                  <c:v>10.177282000000002</c:v>
                </c:pt>
                <c:pt idx="13">
                  <c:v>13.320082000000001</c:v>
                </c:pt>
                <c:pt idx="14">
                  <c:v>16.626632000000001</c:v>
                </c:pt>
                <c:pt idx="15">
                  <c:v>17.323432</c:v>
                </c:pt>
                <c:pt idx="16">
                  <c:v>17.671232</c:v>
                </c:pt>
                <c:pt idx="17">
                  <c:v>17.671232</c:v>
                </c:pt>
                <c:pt idx="18">
                  <c:v>17.671232</c:v>
                </c:pt>
                <c:pt idx="19">
                  <c:v>17.671232</c:v>
                </c:pt>
                <c:pt idx="20">
                  <c:v>17.671232</c:v>
                </c:pt>
              </c:numCache>
            </c:numRef>
          </c:val>
          <c:extLst>
            <c:ext xmlns:c16="http://schemas.microsoft.com/office/drawing/2014/chart" uri="{C3380CC4-5D6E-409C-BE32-E72D297353CC}">
              <c16:uniqueId val="{00000007-3316-4111-AE1D-DF7FDAD2068B}"/>
            </c:ext>
          </c:extLst>
        </c:ser>
        <c:ser>
          <c:idx val="8"/>
          <c:order val="8"/>
          <c:tx>
            <c:strRef>
              <c:f>Arkusz1!$J$1</c:f>
              <c:strCache>
                <c:ptCount val="1"/>
                <c:pt idx="0">
                  <c:v>EL gazowe, szczytowe (OCGT)</c:v>
                </c:pt>
              </c:strCache>
            </c:strRef>
          </c:tx>
          <c:spPr>
            <a:solidFill>
              <a:srgbClr val="ED7D31"/>
            </a:solidFill>
            <a:ln w="28860">
              <a:noFill/>
            </a:ln>
          </c:spPr>
          <c:invertIfNegative val="0"/>
          <c:cat>
            <c:strRef>
              <c:f>Arkusz1!$A$2:$A$22</c:f>
              <c:strCache>
                <c:ptCount val="21"/>
                <c:pt idx="0">
                  <c:v> </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strCache>
            </c:strRef>
          </c:cat>
          <c:val>
            <c:numRef>
              <c:f>Arkusz1!$J$2:$J$22</c:f>
              <c:numCache>
                <c:formatCode>#\ ##0.0</c:formatCode>
                <c:ptCount val="21"/>
                <c:pt idx="1">
                  <c:v>0</c:v>
                </c:pt>
                <c:pt idx="2">
                  <c:v>0</c:v>
                </c:pt>
                <c:pt idx="3">
                  <c:v>0</c:v>
                </c:pt>
                <c:pt idx="4">
                  <c:v>0</c:v>
                </c:pt>
                <c:pt idx="5">
                  <c:v>0</c:v>
                </c:pt>
                <c:pt idx="6">
                  <c:v>0</c:v>
                </c:pt>
                <c:pt idx="7">
                  <c:v>0</c:v>
                </c:pt>
                <c:pt idx="8">
                  <c:v>0</c:v>
                </c:pt>
                <c:pt idx="9">
                  <c:v>0</c:v>
                </c:pt>
                <c:pt idx="10">
                  <c:v>0</c:v>
                </c:pt>
                <c:pt idx="11">
                  <c:v>0</c:v>
                </c:pt>
                <c:pt idx="12">
                  <c:v>0</c:v>
                </c:pt>
                <c:pt idx="13">
                  <c:v>9.0639999999999998E-2</c:v>
                </c:pt>
                <c:pt idx="14">
                  <c:v>0.47442000000000001</c:v>
                </c:pt>
                <c:pt idx="15">
                  <c:v>3.08358</c:v>
                </c:pt>
                <c:pt idx="16">
                  <c:v>4.8786199999999997</c:v>
                </c:pt>
                <c:pt idx="17">
                  <c:v>6.9595500000000001</c:v>
                </c:pt>
                <c:pt idx="18">
                  <c:v>7.4069500000000001</c:v>
                </c:pt>
                <c:pt idx="19">
                  <c:v>7.94095</c:v>
                </c:pt>
                <c:pt idx="20">
                  <c:v>8.0744500000000006</c:v>
                </c:pt>
              </c:numCache>
            </c:numRef>
          </c:val>
          <c:extLst>
            <c:ext xmlns:c16="http://schemas.microsoft.com/office/drawing/2014/chart" uri="{C3380CC4-5D6E-409C-BE32-E72D297353CC}">
              <c16:uniqueId val="{00000008-3316-4111-AE1D-DF7FDAD2068B}"/>
            </c:ext>
          </c:extLst>
        </c:ser>
        <c:ser>
          <c:idx val="9"/>
          <c:order val="9"/>
          <c:tx>
            <c:strRef>
              <c:f>Arkusz1!$K$1</c:f>
              <c:strCache>
                <c:ptCount val="1"/>
                <c:pt idx="0">
                  <c:v>EL wodne</c:v>
                </c:pt>
              </c:strCache>
            </c:strRef>
          </c:tx>
          <c:spPr>
            <a:solidFill>
              <a:srgbClr val="0070C0"/>
            </a:solidFill>
            <a:ln w="28860">
              <a:noFill/>
            </a:ln>
          </c:spPr>
          <c:invertIfNegative val="0"/>
          <c:cat>
            <c:strRef>
              <c:f>Arkusz1!$A$2:$A$22</c:f>
              <c:strCache>
                <c:ptCount val="21"/>
                <c:pt idx="0">
                  <c:v> </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strCache>
            </c:strRef>
          </c:cat>
          <c:val>
            <c:numRef>
              <c:f>Arkusz1!$K$2:$K$22</c:f>
              <c:numCache>
                <c:formatCode>#\ ##0.0</c:formatCode>
                <c:ptCount val="21"/>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numCache>
            </c:numRef>
          </c:val>
          <c:extLst>
            <c:ext xmlns:c16="http://schemas.microsoft.com/office/drawing/2014/chart" uri="{C3380CC4-5D6E-409C-BE32-E72D297353CC}">
              <c16:uniqueId val="{00000009-3316-4111-AE1D-DF7FDAD2068B}"/>
            </c:ext>
          </c:extLst>
        </c:ser>
        <c:ser>
          <c:idx val="10"/>
          <c:order val="10"/>
          <c:tx>
            <c:strRef>
              <c:f>Arkusz1!$L$1</c:f>
              <c:strCache>
                <c:ptCount val="1"/>
                <c:pt idx="0">
                  <c:v>EL wiatrowe lądowe</c:v>
                </c:pt>
              </c:strCache>
            </c:strRef>
          </c:tx>
          <c:spPr>
            <a:solidFill>
              <a:srgbClr val="BDD7EE"/>
            </a:solidFill>
            <a:ln w="28860">
              <a:noFill/>
            </a:ln>
          </c:spPr>
          <c:invertIfNegative val="0"/>
          <c:cat>
            <c:strRef>
              <c:f>Arkusz1!$A$2:$A$22</c:f>
              <c:strCache>
                <c:ptCount val="21"/>
                <c:pt idx="0">
                  <c:v> </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strCache>
            </c:strRef>
          </c:cat>
          <c:val>
            <c:numRef>
              <c:f>Arkusz1!$L$2:$L$22</c:f>
              <c:numCache>
                <c:formatCode>#\ ##0.0</c:formatCode>
                <c:ptCount val="21"/>
                <c:pt idx="1">
                  <c:v>6.500160754911283</c:v>
                </c:pt>
                <c:pt idx="2">
                  <c:v>10.597520330407058</c:v>
                </c:pt>
                <c:pt idx="3">
                  <c:v>16.830012108727932</c:v>
                </c:pt>
                <c:pt idx="4">
                  <c:v>17.81979808336872</c:v>
                </c:pt>
                <c:pt idx="5">
                  <c:v>18.470058163368719</c:v>
                </c:pt>
                <c:pt idx="6">
                  <c:v>18.470058163368719</c:v>
                </c:pt>
                <c:pt idx="7">
                  <c:v>18.470058163368719</c:v>
                </c:pt>
                <c:pt idx="8">
                  <c:v>18.470058163368719</c:v>
                </c:pt>
                <c:pt idx="9">
                  <c:v>18.470058163368719</c:v>
                </c:pt>
                <c:pt idx="10">
                  <c:v>18.470058163368719</c:v>
                </c:pt>
                <c:pt idx="11">
                  <c:v>18.470058163368719</c:v>
                </c:pt>
                <c:pt idx="12">
                  <c:v>18.470058163368719</c:v>
                </c:pt>
                <c:pt idx="13">
                  <c:v>18.470058163368719</c:v>
                </c:pt>
                <c:pt idx="14">
                  <c:v>18.470058163368719</c:v>
                </c:pt>
                <c:pt idx="15">
                  <c:v>18.470058163368719</c:v>
                </c:pt>
                <c:pt idx="16">
                  <c:v>22.77831632336872</c:v>
                </c:pt>
                <c:pt idx="17">
                  <c:v>27.57706659336872</c:v>
                </c:pt>
                <c:pt idx="18">
                  <c:v>32.860149633368721</c:v>
                </c:pt>
                <c:pt idx="19">
                  <c:v>33.919179823368722</c:v>
                </c:pt>
                <c:pt idx="20">
                  <c:v>34.445682763368723</c:v>
                </c:pt>
              </c:numCache>
            </c:numRef>
          </c:val>
          <c:extLst>
            <c:ext xmlns:c16="http://schemas.microsoft.com/office/drawing/2014/chart" uri="{C3380CC4-5D6E-409C-BE32-E72D297353CC}">
              <c16:uniqueId val="{0000000A-3316-4111-AE1D-DF7FDAD2068B}"/>
            </c:ext>
          </c:extLst>
        </c:ser>
        <c:ser>
          <c:idx val="11"/>
          <c:order val="11"/>
          <c:tx>
            <c:strRef>
              <c:f>Arkusz1!$M$1</c:f>
              <c:strCache>
                <c:ptCount val="1"/>
                <c:pt idx="0">
                  <c:v>EL wiatrowe morskie</c:v>
                </c:pt>
              </c:strCache>
            </c:strRef>
          </c:tx>
          <c:spPr>
            <a:solidFill>
              <a:srgbClr val="5B9BD5"/>
            </a:solidFill>
            <a:ln w="28860">
              <a:noFill/>
            </a:ln>
          </c:spPr>
          <c:invertIfNegative val="0"/>
          <c:cat>
            <c:strRef>
              <c:f>Arkusz1!$A$2:$A$22</c:f>
              <c:strCache>
                <c:ptCount val="21"/>
                <c:pt idx="0">
                  <c:v> </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strCache>
            </c:strRef>
          </c:cat>
          <c:val>
            <c:numRef>
              <c:f>Arkusz1!$M$2:$M$22</c:f>
              <c:numCache>
                <c:formatCode>#\ ##0.0</c:formatCode>
                <c:ptCount val="21"/>
                <c:pt idx="1">
                  <c:v>0</c:v>
                </c:pt>
                <c:pt idx="2">
                  <c:v>0</c:v>
                </c:pt>
                <c:pt idx="3">
                  <c:v>0</c:v>
                </c:pt>
                <c:pt idx="4">
                  <c:v>6.7277658799999998</c:v>
                </c:pt>
                <c:pt idx="5">
                  <c:v>20.031024520000003</c:v>
                </c:pt>
                <c:pt idx="6">
                  <c:v>36.397679180000004</c:v>
                </c:pt>
                <c:pt idx="7">
                  <c:v>52.395720520000005</c:v>
                </c:pt>
                <c:pt idx="8">
                  <c:v>68.03497428</c:v>
                </c:pt>
                <c:pt idx="9">
                  <c:v>82.016933800000004</c:v>
                </c:pt>
                <c:pt idx="10">
                  <c:v>94.374903220000007</c:v>
                </c:pt>
                <c:pt idx="11">
                  <c:v>105.80515424000001</c:v>
                </c:pt>
                <c:pt idx="12">
                  <c:v>116.98122824000001</c:v>
                </c:pt>
                <c:pt idx="13">
                  <c:v>123.61664004000001</c:v>
                </c:pt>
                <c:pt idx="14">
                  <c:v>125.8112191</c:v>
                </c:pt>
                <c:pt idx="15">
                  <c:v>125.8112191</c:v>
                </c:pt>
                <c:pt idx="16">
                  <c:v>125.8112191</c:v>
                </c:pt>
                <c:pt idx="17">
                  <c:v>125.8112191</c:v>
                </c:pt>
                <c:pt idx="18">
                  <c:v>125.8112191</c:v>
                </c:pt>
                <c:pt idx="19">
                  <c:v>125.8112191</c:v>
                </c:pt>
                <c:pt idx="20">
                  <c:v>125.8112191</c:v>
                </c:pt>
              </c:numCache>
            </c:numRef>
          </c:val>
          <c:extLst>
            <c:ext xmlns:c16="http://schemas.microsoft.com/office/drawing/2014/chart" uri="{C3380CC4-5D6E-409C-BE32-E72D297353CC}">
              <c16:uniqueId val="{0000000B-3316-4111-AE1D-DF7FDAD2068B}"/>
            </c:ext>
          </c:extLst>
        </c:ser>
        <c:ser>
          <c:idx val="12"/>
          <c:order val="12"/>
          <c:tx>
            <c:strRef>
              <c:f>Arkusz1!$N$1</c:f>
              <c:strCache>
                <c:ptCount val="1"/>
                <c:pt idx="0">
                  <c:v>EL słoneczne (PV)</c:v>
                </c:pt>
              </c:strCache>
            </c:strRef>
          </c:tx>
          <c:spPr>
            <a:solidFill>
              <a:srgbClr val="FFD966"/>
            </a:solidFill>
            <a:ln w="28860">
              <a:noFill/>
            </a:ln>
          </c:spPr>
          <c:invertIfNegative val="0"/>
          <c:cat>
            <c:strRef>
              <c:f>Arkusz1!$A$2:$A$22</c:f>
              <c:strCache>
                <c:ptCount val="21"/>
                <c:pt idx="0">
                  <c:v> </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strCache>
            </c:strRef>
          </c:cat>
          <c:val>
            <c:numRef>
              <c:f>Arkusz1!$N$2:$N$22</c:f>
              <c:numCache>
                <c:formatCode>#\ ##0.0</c:formatCode>
                <c:ptCount val="21"/>
                <c:pt idx="1">
                  <c:v>3.8289416879999996</c:v>
                </c:pt>
                <c:pt idx="2">
                  <c:v>8.7580414098539983</c:v>
                </c:pt>
                <c:pt idx="3">
                  <c:v>12.982558590620664</c:v>
                </c:pt>
                <c:pt idx="4">
                  <c:v>13.521923934170664</c:v>
                </c:pt>
                <c:pt idx="5">
                  <c:v>14.225532876837331</c:v>
                </c:pt>
                <c:pt idx="6">
                  <c:v>14.225532876837331</c:v>
                </c:pt>
                <c:pt idx="7">
                  <c:v>14.225532876837331</c:v>
                </c:pt>
                <c:pt idx="8">
                  <c:v>14.225532876837331</c:v>
                </c:pt>
                <c:pt idx="9">
                  <c:v>14.225532876837331</c:v>
                </c:pt>
                <c:pt idx="10">
                  <c:v>14.225532876837331</c:v>
                </c:pt>
                <c:pt idx="11">
                  <c:v>14.225532876837331</c:v>
                </c:pt>
                <c:pt idx="12">
                  <c:v>14.225532876837331</c:v>
                </c:pt>
                <c:pt idx="13">
                  <c:v>14.225532876837331</c:v>
                </c:pt>
                <c:pt idx="14">
                  <c:v>14.225532876837331</c:v>
                </c:pt>
                <c:pt idx="15">
                  <c:v>14.225532876837331</c:v>
                </c:pt>
                <c:pt idx="16">
                  <c:v>16.27041287683733</c:v>
                </c:pt>
                <c:pt idx="17">
                  <c:v>19.156975576837329</c:v>
                </c:pt>
                <c:pt idx="18">
                  <c:v>22.008843876837329</c:v>
                </c:pt>
                <c:pt idx="19">
                  <c:v>24.826017776837329</c:v>
                </c:pt>
                <c:pt idx="20">
                  <c:v>27.60849727683733</c:v>
                </c:pt>
              </c:numCache>
            </c:numRef>
          </c:val>
          <c:extLst>
            <c:ext xmlns:c16="http://schemas.microsoft.com/office/drawing/2014/chart" uri="{C3380CC4-5D6E-409C-BE32-E72D297353CC}">
              <c16:uniqueId val="{0000000C-3316-4111-AE1D-DF7FDAD2068B}"/>
            </c:ext>
          </c:extLst>
        </c:ser>
        <c:dLbls>
          <c:showLegendKey val="0"/>
          <c:showVal val="0"/>
          <c:showCatName val="0"/>
          <c:showSerName val="0"/>
          <c:showPercent val="0"/>
          <c:showBubbleSize val="0"/>
        </c:dLbls>
        <c:gapWidth val="120"/>
        <c:overlap val="100"/>
        <c:axId val="174576768"/>
        <c:axId val="174578304"/>
      </c:barChart>
      <c:barChart>
        <c:barDir val="col"/>
        <c:grouping val="clustered"/>
        <c:varyColors val="0"/>
        <c:ser>
          <c:idx val="13"/>
          <c:order val="13"/>
          <c:tx>
            <c:strRef>
              <c:f>Arkusz1!$O$1</c:f>
              <c:strCache>
                <c:ptCount val="1"/>
                <c:pt idx="0">
                  <c:v>SUMA</c:v>
                </c:pt>
              </c:strCache>
            </c:strRef>
          </c:tx>
          <c:spPr>
            <a:noFill/>
            <a:ln w="28860">
              <a:noFill/>
            </a:ln>
          </c:spPr>
          <c:invertIfNegative val="0"/>
          <c:cat>
            <c:strRef>
              <c:f>Arkusz1!$A$2:$A$22</c:f>
              <c:strCache>
                <c:ptCount val="21"/>
                <c:pt idx="0">
                  <c:v> </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strCache>
            </c:strRef>
          </c:cat>
          <c:val>
            <c:numRef>
              <c:f>Arkusz1!$O$2:$O$22</c:f>
              <c:numCache>
                <c:formatCode>#\ ##0.0</c:formatCode>
                <c:ptCount val="21"/>
                <c:pt idx="0">
                  <c:v>0</c:v>
                </c:pt>
                <c:pt idx="1">
                  <c:v>10.485093592911284</c:v>
                </c:pt>
                <c:pt idx="2">
                  <c:v>24.685385110261056</c:v>
                </c:pt>
                <c:pt idx="3">
                  <c:v>38.138678999348599</c:v>
                </c:pt>
                <c:pt idx="4">
                  <c:v>48.762254557539386</c:v>
                </c:pt>
                <c:pt idx="5">
                  <c:v>64.531556330206058</c:v>
                </c:pt>
                <c:pt idx="6">
                  <c:v>83.082833040206069</c:v>
                </c:pt>
                <c:pt idx="7">
                  <c:v>100.57063183020607</c:v>
                </c:pt>
                <c:pt idx="8">
                  <c:v>120.93092722020606</c:v>
                </c:pt>
                <c:pt idx="9">
                  <c:v>141.05952960020605</c:v>
                </c:pt>
                <c:pt idx="10">
                  <c:v>162.87067078020604</c:v>
                </c:pt>
                <c:pt idx="11">
                  <c:v>187.21442598020604</c:v>
                </c:pt>
                <c:pt idx="12">
                  <c:v>214.82190543020604</c:v>
                </c:pt>
                <c:pt idx="13">
                  <c:v>238.94469882020601</c:v>
                </c:pt>
                <c:pt idx="14">
                  <c:v>259.56773947020605</c:v>
                </c:pt>
                <c:pt idx="15">
                  <c:v>277.41078792020608</c:v>
                </c:pt>
                <c:pt idx="16">
                  <c:v>297.60513334020607</c:v>
                </c:pt>
                <c:pt idx="17">
                  <c:v>316.51049218020609</c:v>
                </c:pt>
                <c:pt idx="18">
                  <c:v>331.43323376020606</c:v>
                </c:pt>
                <c:pt idx="19">
                  <c:v>338.73469615020605</c:v>
                </c:pt>
                <c:pt idx="20">
                  <c:v>342.33432274020606</c:v>
                </c:pt>
              </c:numCache>
            </c:numRef>
          </c:val>
          <c:extLst>
            <c:ext xmlns:c16="http://schemas.microsoft.com/office/drawing/2014/chart" uri="{C3380CC4-5D6E-409C-BE32-E72D297353CC}">
              <c16:uniqueId val="{0000000D-3316-4111-AE1D-DF7FDAD2068B}"/>
            </c:ext>
          </c:extLst>
        </c:ser>
        <c:dLbls>
          <c:showLegendKey val="0"/>
          <c:showVal val="0"/>
          <c:showCatName val="0"/>
          <c:showSerName val="0"/>
          <c:showPercent val="0"/>
          <c:showBubbleSize val="0"/>
        </c:dLbls>
        <c:gapWidth val="103"/>
        <c:axId val="174272896"/>
        <c:axId val="174274432"/>
      </c:barChart>
      <c:catAx>
        <c:axId val="174576768"/>
        <c:scaling>
          <c:orientation val="minMax"/>
        </c:scaling>
        <c:delete val="0"/>
        <c:axPos val="b"/>
        <c:numFmt formatCode="General" sourceLinked="1"/>
        <c:majorTickMark val="none"/>
        <c:minorTickMark val="none"/>
        <c:tickLblPos val="low"/>
        <c:spPr>
          <a:ln w="3608">
            <a:solidFill>
              <a:srgbClr val="000000"/>
            </a:solidFill>
            <a:prstDash val="solid"/>
          </a:ln>
        </c:spPr>
        <c:txPr>
          <a:bodyPr rot="-2700000" vert="horz"/>
          <a:lstStyle/>
          <a:p>
            <a:pPr>
              <a:defRPr/>
            </a:pPr>
            <a:endParaRPr lang="pl-PL"/>
          </a:p>
        </c:txPr>
        <c:crossAx val="174578304"/>
        <c:crosses val="autoZero"/>
        <c:auto val="1"/>
        <c:lblAlgn val="ctr"/>
        <c:lblOffset val="100"/>
        <c:noMultiLvlLbl val="0"/>
      </c:catAx>
      <c:valAx>
        <c:axId val="174578304"/>
        <c:scaling>
          <c:orientation val="minMax"/>
        </c:scaling>
        <c:delete val="0"/>
        <c:axPos val="l"/>
        <c:numFmt formatCode="#,##0" sourceLinked="0"/>
        <c:majorTickMark val="out"/>
        <c:minorTickMark val="none"/>
        <c:tickLblPos val="nextTo"/>
        <c:spPr>
          <a:ln w="3608">
            <a:solidFill>
              <a:srgbClr val="000000"/>
            </a:solidFill>
            <a:prstDash val="solid"/>
          </a:ln>
        </c:spPr>
        <c:txPr>
          <a:bodyPr rot="-60000000" vert="horz"/>
          <a:lstStyle/>
          <a:p>
            <a:pPr>
              <a:defRPr/>
            </a:pPr>
            <a:endParaRPr lang="pl-PL"/>
          </a:p>
        </c:txPr>
        <c:crossAx val="174576768"/>
        <c:crosses val="autoZero"/>
        <c:crossBetween val="between"/>
      </c:valAx>
      <c:catAx>
        <c:axId val="174272896"/>
        <c:scaling>
          <c:orientation val="minMax"/>
        </c:scaling>
        <c:delete val="1"/>
        <c:axPos val="b"/>
        <c:numFmt formatCode="General" sourceLinked="1"/>
        <c:majorTickMark val="out"/>
        <c:minorTickMark val="none"/>
        <c:tickLblPos val="nextTo"/>
        <c:crossAx val="174274432"/>
        <c:crosses val="autoZero"/>
        <c:auto val="1"/>
        <c:lblAlgn val="ctr"/>
        <c:lblOffset val="100"/>
        <c:noMultiLvlLbl val="0"/>
      </c:catAx>
      <c:valAx>
        <c:axId val="174274432"/>
        <c:scaling>
          <c:orientation val="minMax"/>
        </c:scaling>
        <c:delete val="1"/>
        <c:axPos val="r"/>
        <c:numFmt formatCode="#\ ##0.0" sourceLinked="1"/>
        <c:majorTickMark val="out"/>
        <c:minorTickMark val="none"/>
        <c:tickLblPos val="nextTo"/>
        <c:crossAx val="174272896"/>
        <c:crosses val="max"/>
        <c:crossBetween val="between"/>
      </c:valAx>
      <c:spPr>
        <a:noFill/>
        <a:ln w="28860">
          <a:noFill/>
        </a:ln>
      </c:spPr>
    </c:plotArea>
    <c:legend>
      <c:legendPos val="r"/>
      <c:legendEntry>
        <c:idx val="13"/>
        <c:delete val="1"/>
      </c:legendEntry>
      <c:layout>
        <c:manualLayout>
          <c:xMode val="edge"/>
          <c:yMode val="edge"/>
          <c:x val="0.55632135966026319"/>
          <c:y val="0.16932025908403861"/>
          <c:w val="0.43693684299649305"/>
          <c:h val="0.69449102645953043"/>
        </c:manualLayout>
      </c:layout>
      <c:overlay val="0"/>
      <c:spPr>
        <a:noFill/>
        <a:ln w="28860">
          <a:noFill/>
        </a:ln>
      </c:spPr>
      <c:txPr>
        <a:bodyPr rot="0" vert="horz"/>
        <a:lstStyle/>
        <a:p>
          <a:pPr>
            <a:defRPr/>
          </a:pPr>
          <a:endParaRPr lang="pl-PL"/>
        </a:p>
      </c:txPr>
    </c:legend>
    <c:plotVisOnly val="1"/>
    <c:dispBlanksAs val="gap"/>
    <c:showDLblsOverMax val="0"/>
  </c:chart>
  <c:spPr>
    <a:solidFill>
      <a:srgbClr val="FFFFFF"/>
    </a:solidFill>
    <a:ln>
      <a:noFill/>
    </a:ln>
  </c:spPr>
  <c:txPr>
    <a:bodyPr/>
    <a:lstStyle/>
    <a:p>
      <a:pPr>
        <a:defRPr sz="1023">
          <a:latin typeface="Arial Narrow" panose="020B0606020202030204" pitchFamily="34" charset="0"/>
        </a:defRPr>
      </a:pPr>
      <a:endParaRPr lang="pl-PL"/>
    </a:p>
  </c:txPr>
  <c:externalData r:id="rId2">
    <c:autoUpdate val="0"/>
  </c:externalData>
  <c:userShapes r:id="rId3"/>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4.0442006546934438E-2"/>
          <c:y val="0.12754687550080662"/>
          <c:w val="0.91157145586047217"/>
          <c:h val="0.71836472611886881"/>
        </c:manualLayout>
      </c:layout>
      <c:barChart>
        <c:barDir val="col"/>
        <c:grouping val="stacked"/>
        <c:varyColors val="0"/>
        <c:ser>
          <c:idx val="0"/>
          <c:order val="0"/>
          <c:tx>
            <c:strRef>
              <c:f>Arkusz1!$B$1</c:f>
              <c:strCache>
                <c:ptCount val="1"/>
                <c:pt idx="0">
                  <c:v>EC węglowe, gazowe i pozostałe</c:v>
                </c:pt>
              </c:strCache>
            </c:strRef>
          </c:tx>
          <c:spPr>
            <a:solidFill>
              <a:srgbClr val="7030A0"/>
            </a:solidFill>
            <a:ln w="28858">
              <a:noFill/>
            </a:ln>
          </c:spPr>
          <c:invertIfNegative val="0"/>
          <c:cat>
            <c:strRef>
              <c:f>Arkusz1!$A$2:$A$22</c:f>
              <c:strCache>
                <c:ptCount val="21"/>
                <c:pt idx="0">
                  <c:v> </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strCache>
            </c:strRef>
          </c:cat>
          <c:val>
            <c:numRef>
              <c:f>Arkusz1!$B$2:$B$22</c:f>
              <c:numCache>
                <c:formatCode>#\ ##0.0</c:formatCode>
                <c:ptCount val="21"/>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numCache>
            </c:numRef>
          </c:val>
          <c:extLst>
            <c:ext xmlns:c16="http://schemas.microsoft.com/office/drawing/2014/chart" uri="{C3380CC4-5D6E-409C-BE32-E72D297353CC}">
              <c16:uniqueId val="{00000000-D9B4-44C0-AA26-13E57E4692E2}"/>
            </c:ext>
          </c:extLst>
        </c:ser>
        <c:ser>
          <c:idx val="1"/>
          <c:order val="1"/>
          <c:tx>
            <c:strRef>
              <c:f>Arkusz1!$C$1</c:f>
              <c:strCache>
                <c:ptCount val="1"/>
                <c:pt idx="0">
                  <c:v>EC gazowe, nowe</c:v>
                </c:pt>
              </c:strCache>
            </c:strRef>
          </c:tx>
          <c:spPr>
            <a:solidFill>
              <a:srgbClr val="E26ACB"/>
            </a:solidFill>
            <a:ln w="28858">
              <a:noFill/>
            </a:ln>
          </c:spPr>
          <c:invertIfNegative val="0"/>
          <c:cat>
            <c:strRef>
              <c:f>Arkusz1!$A$2:$A$22</c:f>
              <c:strCache>
                <c:ptCount val="21"/>
                <c:pt idx="0">
                  <c:v> </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strCache>
            </c:strRef>
          </c:cat>
          <c:val>
            <c:numRef>
              <c:f>Arkusz1!$C$2:$C$22</c:f>
              <c:numCache>
                <c:formatCode>#\ ##0.0</c:formatCode>
                <c:ptCount val="21"/>
                <c:pt idx="1">
                  <c:v>0.15599115000000002</c:v>
                </c:pt>
                <c:pt idx="2">
                  <c:v>1.07598902</c:v>
                </c:pt>
                <c:pt idx="3">
                  <c:v>0.8257121300000001</c:v>
                </c:pt>
                <c:pt idx="4">
                  <c:v>1.39047432</c:v>
                </c:pt>
                <c:pt idx="5">
                  <c:v>0.45572484000000008</c:v>
                </c:pt>
                <c:pt idx="6">
                  <c:v>1.35047432</c:v>
                </c:pt>
                <c:pt idx="7">
                  <c:v>0.39894888000000001</c:v>
                </c:pt>
                <c:pt idx="8">
                  <c:v>1.35047432</c:v>
                </c:pt>
                <c:pt idx="9">
                  <c:v>0.43215159999999997</c:v>
                </c:pt>
                <c:pt idx="10">
                  <c:v>1.1023104999999997</c:v>
                </c:pt>
                <c:pt idx="11">
                  <c:v>0.45690770999999997</c:v>
                </c:pt>
                <c:pt idx="12">
                  <c:v>1.0685985599999999</c:v>
                </c:pt>
                <c:pt idx="13">
                  <c:v>0.46233948999999996</c:v>
                </c:pt>
                <c:pt idx="14">
                  <c:v>1.0343094900000001</c:v>
                </c:pt>
                <c:pt idx="15">
                  <c:v>0.89266634999999994</c:v>
                </c:pt>
                <c:pt idx="16">
                  <c:v>0.94697600000000004</c:v>
                </c:pt>
                <c:pt idx="17">
                  <c:v>0.92978939999999999</c:v>
                </c:pt>
                <c:pt idx="18">
                  <c:v>0.92978939999999999</c:v>
                </c:pt>
                <c:pt idx="19">
                  <c:v>0.18595787999999999</c:v>
                </c:pt>
                <c:pt idx="20">
                  <c:v>9.2978939999999996E-2</c:v>
                </c:pt>
              </c:numCache>
            </c:numRef>
          </c:val>
          <c:extLst>
            <c:ext xmlns:c16="http://schemas.microsoft.com/office/drawing/2014/chart" uri="{C3380CC4-5D6E-409C-BE32-E72D297353CC}">
              <c16:uniqueId val="{00000001-D9B4-44C0-AA26-13E57E4692E2}"/>
            </c:ext>
          </c:extLst>
        </c:ser>
        <c:ser>
          <c:idx val="2"/>
          <c:order val="2"/>
          <c:tx>
            <c:strRef>
              <c:f>Arkusz1!$D$1</c:f>
              <c:strCache>
                <c:ptCount val="1"/>
                <c:pt idx="0">
                  <c:v>EC i EL biomasowe i biogazowe</c:v>
                </c:pt>
              </c:strCache>
            </c:strRef>
          </c:tx>
          <c:spPr>
            <a:solidFill>
              <a:srgbClr val="A9D18E"/>
            </a:solidFill>
            <a:ln w="28858">
              <a:noFill/>
            </a:ln>
          </c:spPr>
          <c:invertIfNegative val="0"/>
          <c:cat>
            <c:strRef>
              <c:f>Arkusz1!$A$2:$A$22</c:f>
              <c:strCache>
                <c:ptCount val="21"/>
                <c:pt idx="0">
                  <c:v> </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strCache>
            </c:strRef>
          </c:cat>
          <c:val>
            <c:numRef>
              <c:f>Arkusz1!$D$2:$D$22</c:f>
              <c:numCache>
                <c:formatCode>#\ ##0.0</c:formatCode>
                <c:ptCount val="21"/>
                <c:pt idx="1">
                  <c:v>0</c:v>
                </c:pt>
                <c:pt idx="2">
                  <c:v>0</c:v>
                </c:pt>
                <c:pt idx="3">
                  <c:v>0</c:v>
                </c:pt>
                <c:pt idx="4">
                  <c:v>0.25666084</c:v>
                </c:pt>
                <c:pt idx="5">
                  <c:v>0.44915646999999997</c:v>
                </c:pt>
                <c:pt idx="6">
                  <c:v>0.83414772999999998</c:v>
                </c:pt>
                <c:pt idx="7">
                  <c:v>1.0908085699999999</c:v>
                </c:pt>
                <c:pt idx="8">
                  <c:v>0.70581730999999992</c:v>
                </c:pt>
                <c:pt idx="9">
                  <c:v>0.38499126</c:v>
                </c:pt>
                <c:pt idx="10">
                  <c:v>0.38499126</c:v>
                </c:pt>
                <c:pt idx="11">
                  <c:v>0.44915646999999997</c:v>
                </c:pt>
                <c:pt idx="12">
                  <c:v>0.57748688999999997</c:v>
                </c:pt>
                <c:pt idx="13">
                  <c:v>0.64165209999999995</c:v>
                </c:pt>
                <c:pt idx="14">
                  <c:v>0.64165209999999995</c:v>
                </c:pt>
                <c:pt idx="15">
                  <c:v>0.64165209999999995</c:v>
                </c:pt>
                <c:pt idx="16">
                  <c:v>0.38499126</c:v>
                </c:pt>
                <c:pt idx="17">
                  <c:v>0.44915646999999997</c:v>
                </c:pt>
                <c:pt idx="18">
                  <c:v>0.25666083999999995</c:v>
                </c:pt>
                <c:pt idx="19">
                  <c:v>0.12833042</c:v>
                </c:pt>
                <c:pt idx="20">
                  <c:v>6.416521E-2</c:v>
                </c:pt>
              </c:numCache>
            </c:numRef>
          </c:val>
          <c:extLst>
            <c:ext xmlns:c16="http://schemas.microsoft.com/office/drawing/2014/chart" uri="{C3380CC4-5D6E-409C-BE32-E72D297353CC}">
              <c16:uniqueId val="{00000002-D9B4-44C0-AA26-13E57E4692E2}"/>
            </c:ext>
          </c:extLst>
        </c:ser>
        <c:ser>
          <c:idx val="3"/>
          <c:order val="3"/>
          <c:tx>
            <c:strRef>
              <c:f>Arkusz1!$E$1</c:f>
              <c:strCache>
                <c:ptCount val="1"/>
                <c:pt idx="0">
                  <c:v>EL na węgiel kamienny, istniejące</c:v>
                </c:pt>
              </c:strCache>
            </c:strRef>
          </c:tx>
          <c:spPr>
            <a:solidFill>
              <a:srgbClr val="3B3838"/>
            </a:solidFill>
            <a:ln w="28858">
              <a:noFill/>
            </a:ln>
          </c:spPr>
          <c:invertIfNegative val="0"/>
          <c:cat>
            <c:strRef>
              <c:f>Arkusz1!$A$2:$A$22</c:f>
              <c:strCache>
                <c:ptCount val="21"/>
                <c:pt idx="0">
                  <c:v> </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strCache>
            </c:strRef>
          </c:cat>
          <c:val>
            <c:numRef>
              <c:f>Arkusz1!$E$2:$E$22</c:f>
              <c:numCache>
                <c:formatCode>#\ ##0.0</c:formatCode>
                <c:ptCount val="21"/>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numCache>
            </c:numRef>
          </c:val>
          <c:extLst>
            <c:ext xmlns:c16="http://schemas.microsoft.com/office/drawing/2014/chart" uri="{C3380CC4-5D6E-409C-BE32-E72D297353CC}">
              <c16:uniqueId val="{00000003-D9B4-44C0-AA26-13E57E4692E2}"/>
            </c:ext>
          </c:extLst>
        </c:ser>
        <c:ser>
          <c:idx val="4"/>
          <c:order val="4"/>
          <c:tx>
            <c:strRef>
              <c:f>Arkusz1!$F$1</c:f>
              <c:strCache>
                <c:ptCount val="1"/>
                <c:pt idx="0">
                  <c:v>EL na węgiel kamienny, ostatnie i nowe</c:v>
                </c:pt>
              </c:strCache>
            </c:strRef>
          </c:tx>
          <c:spPr>
            <a:solidFill>
              <a:srgbClr val="7F7F7F"/>
            </a:solidFill>
            <a:ln w="28858">
              <a:noFill/>
            </a:ln>
          </c:spPr>
          <c:invertIfNegative val="0"/>
          <c:cat>
            <c:strRef>
              <c:f>Arkusz1!$A$2:$A$22</c:f>
              <c:strCache>
                <c:ptCount val="21"/>
                <c:pt idx="0">
                  <c:v> </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strCache>
            </c:strRef>
          </c:cat>
          <c:val>
            <c:numRef>
              <c:f>Arkusz1!$F$2:$F$22</c:f>
              <c:numCache>
                <c:formatCode>#\ ##0.0</c:formatCode>
                <c:ptCount val="21"/>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numCache>
            </c:numRef>
          </c:val>
          <c:extLst>
            <c:ext xmlns:c16="http://schemas.microsoft.com/office/drawing/2014/chart" uri="{C3380CC4-5D6E-409C-BE32-E72D297353CC}">
              <c16:uniqueId val="{00000004-D9B4-44C0-AA26-13E57E4692E2}"/>
            </c:ext>
          </c:extLst>
        </c:ser>
        <c:ser>
          <c:idx val="5"/>
          <c:order val="5"/>
          <c:tx>
            <c:strRef>
              <c:f>Arkusz1!$G$1</c:f>
              <c:strCache>
                <c:ptCount val="1"/>
                <c:pt idx="0">
                  <c:v>EL na węgiel brunatny</c:v>
                </c:pt>
              </c:strCache>
            </c:strRef>
          </c:tx>
          <c:spPr>
            <a:solidFill>
              <a:srgbClr val="843C0C"/>
            </a:solidFill>
            <a:ln w="28858">
              <a:noFill/>
            </a:ln>
          </c:spPr>
          <c:invertIfNegative val="0"/>
          <c:cat>
            <c:strRef>
              <c:f>Arkusz1!$A$2:$A$22</c:f>
              <c:strCache>
                <c:ptCount val="21"/>
                <c:pt idx="0">
                  <c:v> </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strCache>
            </c:strRef>
          </c:cat>
          <c:val>
            <c:numRef>
              <c:f>Arkusz1!$G$2:$G$22</c:f>
              <c:numCache>
                <c:formatCode>#\ ##0.0</c:formatCode>
                <c:ptCount val="21"/>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numCache>
            </c:numRef>
          </c:val>
          <c:extLst>
            <c:ext xmlns:c16="http://schemas.microsoft.com/office/drawing/2014/chart" uri="{C3380CC4-5D6E-409C-BE32-E72D297353CC}">
              <c16:uniqueId val="{00000005-D9B4-44C0-AA26-13E57E4692E2}"/>
            </c:ext>
          </c:extLst>
        </c:ser>
        <c:ser>
          <c:idx val="6"/>
          <c:order val="6"/>
          <c:tx>
            <c:strRef>
              <c:f>Arkusz1!$H$1</c:f>
              <c:strCache>
                <c:ptCount val="1"/>
                <c:pt idx="0">
                  <c:v>EL jądrowe</c:v>
                </c:pt>
              </c:strCache>
            </c:strRef>
          </c:tx>
          <c:spPr>
            <a:solidFill>
              <a:srgbClr val="FF0000"/>
            </a:solidFill>
            <a:ln w="28858">
              <a:noFill/>
            </a:ln>
          </c:spPr>
          <c:invertIfNegative val="0"/>
          <c:cat>
            <c:strRef>
              <c:f>Arkusz1!$A$2:$A$22</c:f>
              <c:strCache>
                <c:ptCount val="21"/>
                <c:pt idx="0">
                  <c:v> </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strCache>
            </c:strRef>
          </c:cat>
          <c:val>
            <c:numRef>
              <c:f>Arkusz1!$H$2:$H$22</c:f>
              <c:numCache>
                <c:formatCode>#\ ##0.0</c:formatCode>
                <c:ptCount val="21"/>
                <c:pt idx="1">
                  <c:v>0</c:v>
                </c:pt>
                <c:pt idx="2">
                  <c:v>0</c:v>
                </c:pt>
                <c:pt idx="3">
                  <c:v>0</c:v>
                </c:pt>
                <c:pt idx="4">
                  <c:v>0</c:v>
                </c:pt>
                <c:pt idx="5">
                  <c:v>0</c:v>
                </c:pt>
                <c:pt idx="6">
                  <c:v>0</c:v>
                </c:pt>
                <c:pt idx="7">
                  <c:v>0</c:v>
                </c:pt>
                <c:pt idx="8">
                  <c:v>2.6647500000000002</c:v>
                </c:pt>
                <c:pt idx="9">
                  <c:v>5.3295000000000003</c:v>
                </c:pt>
                <c:pt idx="10">
                  <c:v>7.9658699999999998</c:v>
                </c:pt>
                <c:pt idx="11">
                  <c:v>10.60224</c:v>
                </c:pt>
                <c:pt idx="12">
                  <c:v>13.20847</c:v>
                </c:pt>
                <c:pt idx="13">
                  <c:v>13.14995</c:v>
                </c:pt>
                <c:pt idx="14">
                  <c:v>13.06217</c:v>
                </c:pt>
                <c:pt idx="15">
                  <c:v>13.00277</c:v>
                </c:pt>
                <c:pt idx="16">
                  <c:v>10.366400000000001</c:v>
                </c:pt>
                <c:pt idx="17">
                  <c:v>7.7601699999999996</c:v>
                </c:pt>
                <c:pt idx="18">
                  <c:v>5.1539400000000004</c:v>
                </c:pt>
                <c:pt idx="19">
                  <c:v>2.5769700000000002</c:v>
                </c:pt>
                <c:pt idx="20">
                  <c:v>0</c:v>
                </c:pt>
              </c:numCache>
            </c:numRef>
          </c:val>
          <c:extLst>
            <c:ext xmlns:c16="http://schemas.microsoft.com/office/drawing/2014/chart" uri="{C3380CC4-5D6E-409C-BE32-E72D297353CC}">
              <c16:uniqueId val="{00000006-D9B4-44C0-AA26-13E57E4692E2}"/>
            </c:ext>
          </c:extLst>
        </c:ser>
        <c:ser>
          <c:idx val="7"/>
          <c:order val="7"/>
          <c:tx>
            <c:strRef>
              <c:f>Arkusz1!$I$1</c:f>
              <c:strCache>
                <c:ptCount val="1"/>
                <c:pt idx="0">
                  <c:v>EL gazowe (CCGT)</c:v>
                </c:pt>
              </c:strCache>
            </c:strRef>
          </c:tx>
          <c:spPr>
            <a:solidFill>
              <a:srgbClr val="F8CBAD"/>
            </a:solidFill>
            <a:ln w="28858">
              <a:noFill/>
            </a:ln>
          </c:spPr>
          <c:invertIfNegative val="0"/>
          <c:cat>
            <c:strRef>
              <c:f>Arkusz1!$A$2:$A$22</c:f>
              <c:strCache>
                <c:ptCount val="21"/>
                <c:pt idx="0">
                  <c:v> </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strCache>
            </c:strRef>
          </c:cat>
          <c:val>
            <c:numRef>
              <c:f>Arkusz1!$I$2:$I$22</c:f>
              <c:numCache>
                <c:formatCode>#\ ##0.0</c:formatCode>
                <c:ptCount val="21"/>
                <c:pt idx="1">
                  <c:v>0</c:v>
                </c:pt>
                <c:pt idx="2">
                  <c:v>4.0978431999999998</c:v>
                </c:pt>
                <c:pt idx="3">
                  <c:v>2.1705728000000004</c:v>
                </c:pt>
                <c:pt idx="4">
                  <c:v>0.71952320000000003</c:v>
                </c:pt>
                <c:pt idx="5">
                  <c:v>0.20729280000000003</c:v>
                </c:pt>
                <c:pt idx="6">
                  <c:v>0</c:v>
                </c:pt>
                <c:pt idx="7">
                  <c:v>0</c:v>
                </c:pt>
                <c:pt idx="8">
                  <c:v>0</c:v>
                </c:pt>
                <c:pt idx="9">
                  <c:v>0</c:v>
                </c:pt>
                <c:pt idx="10">
                  <c:v>0</c:v>
                </c:pt>
                <c:pt idx="11">
                  <c:v>1.4052</c:v>
                </c:pt>
                <c:pt idx="12">
                  <c:v>1.5768500000000001</c:v>
                </c:pt>
                <c:pt idx="13">
                  <c:v>3.1427999999999998</c:v>
                </c:pt>
                <c:pt idx="14">
                  <c:v>3.3065500000000001</c:v>
                </c:pt>
                <c:pt idx="15">
                  <c:v>0.69679999999999997</c:v>
                </c:pt>
                <c:pt idx="16">
                  <c:v>0.3478</c:v>
                </c:pt>
                <c:pt idx="17">
                  <c:v>0</c:v>
                </c:pt>
                <c:pt idx="18">
                  <c:v>0</c:v>
                </c:pt>
                <c:pt idx="19">
                  <c:v>0</c:v>
                </c:pt>
                <c:pt idx="20">
                  <c:v>0</c:v>
                </c:pt>
              </c:numCache>
            </c:numRef>
          </c:val>
          <c:extLst>
            <c:ext xmlns:c16="http://schemas.microsoft.com/office/drawing/2014/chart" uri="{C3380CC4-5D6E-409C-BE32-E72D297353CC}">
              <c16:uniqueId val="{00000007-D9B4-44C0-AA26-13E57E4692E2}"/>
            </c:ext>
          </c:extLst>
        </c:ser>
        <c:ser>
          <c:idx val="8"/>
          <c:order val="8"/>
          <c:tx>
            <c:strRef>
              <c:f>Arkusz1!$J$1</c:f>
              <c:strCache>
                <c:ptCount val="1"/>
                <c:pt idx="0">
                  <c:v>EL gazowe, szczytowe (OCGT)</c:v>
                </c:pt>
              </c:strCache>
            </c:strRef>
          </c:tx>
          <c:spPr>
            <a:solidFill>
              <a:srgbClr val="ED7D31"/>
            </a:solidFill>
            <a:ln w="28858">
              <a:noFill/>
            </a:ln>
          </c:spPr>
          <c:invertIfNegative val="0"/>
          <c:cat>
            <c:strRef>
              <c:f>Arkusz1!$A$2:$A$22</c:f>
              <c:strCache>
                <c:ptCount val="21"/>
                <c:pt idx="0">
                  <c:v> </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strCache>
            </c:strRef>
          </c:cat>
          <c:val>
            <c:numRef>
              <c:f>Arkusz1!$J$2:$J$22</c:f>
              <c:numCache>
                <c:formatCode>#\ ##0.0</c:formatCode>
                <c:ptCount val="21"/>
                <c:pt idx="1">
                  <c:v>0</c:v>
                </c:pt>
                <c:pt idx="2">
                  <c:v>0</c:v>
                </c:pt>
                <c:pt idx="3">
                  <c:v>0</c:v>
                </c:pt>
                <c:pt idx="4">
                  <c:v>0</c:v>
                </c:pt>
                <c:pt idx="5">
                  <c:v>0</c:v>
                </c:pt>
                <c:pt idx="6">
                  <c:v>0</c:v>
                </c:pt>
                <c:pt idx="7">
                  <c:v>0</c:v>
                </c:pt>
                <c:pt idx="8">
                  <c:v>0</c:v>
                </c:pt>
                <c:pt idx="9">
                  <c:v>0</c:v>
                </c:pt>
                <c:pt idx="10">
                  <c:v>0</c:v>
                </c:pt>
                <c:pt idx="11">
                  <c:v>0</c:v>
                </c:pt>
                <c:pt idx="12">
                  <c:v>0</c:v>
                </c:pt>
                <c:pt idx="13">
                  <c:v>9.0639999999999998E-2</c:v>
                </c:pt>
                <c:pt idx="14">
                  <c:v>0.38378000000000001</c:v>
                </c:pt>
                <c:pt idx="15">
                  <c:v>2.6091600000000001</c:v>
                </c:pt>
                <c:pt idx="16">
                  <c:v>1.79504</c:v>
                </c:pt>
                <c:pt idx="17">
                  <c:v>2.0809299999999999</c:v>
                </c:pt>
                <c:pt idx="18">
                  <c:v>0.44740000000000002</c:v>
                </c:pt>
                <c:pt idx="19">
                  <c:v>0.53400000000000003</c:v>
                </c:pt>
                <c:pt idx="20">
                  <c:v>0.13350000000000001</c:v>
                </c:pt>
              </c:numCache>
            </c:numRef>
          </c:val>
          <c:extLst>
            <c:ext xmlns:c16="http://schemas.microsoft.com/office/drawing/2014/chart" uri="{C3380CC4-5D6E-409C-BE32-E72D297353CC}">
              <c16:uniqueId val="{00000008-D9B4-44C0-AA26-13E57E4692E2}"/>
            </c:ext>
          </c:extLst>
        </c:ser>
        <c:ser>
          <c:idx val="9"/>
          <c:order val="9"/>
          <c:tx>
            <c:strRef>
              <c:f>Arkusz1!$K$1</c:f>
              <c:strCache>
                <c:ptCount val="1"/>
                <c:pt idx="0">
                  <c:v>EL wodne</c:v>
                </c:pt>
              </c:strCache>
            </c:strRef>
          </c:tx>
          <c:spPr>
            <a:solidFill>
              <a:srgbClr val="0070C0"/>
            </a:solidFill>
            <a:ln w="28858">
              <a:noFill/>
            </a:ln>
          </c:spPr>
          <c:invertIfNegative val="0"/>
          <c:cat>
            <c:strRef>
              <c:f>Arkusz1!$A$2:$A$22</c:f>
              <c:strCache>
                <c:ptCount val="21"/>
                <c:pt idx="0">
                  <c:v> </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strCache>
            </c:strRef>
          </c:cat>
          <c:val>
            <c:numRef>
              <c:f>Arkusz1!$K$2:$K$22</c:f>
              <c:numCache>
                <c:formatCode>#\ ##0.0</c:formatCode>
                <c:ptCount val="21"/>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numCache>
            </c:numRef>
          </c:val>
          <c:extLst>
            <c:ext xmlns:c16="http://schemas.microsoft.com/office/drawing/2014/chart" uri="{C3380CC4-5D6E-409C-BE32-E72D297353CC}">
              <c16:uniqueId val="{00000009-D9B4-44C0-AA26-13E57E4692E2}"/>
            </c:ext>
          </c:extLst>
        </c:ser>
        <c:ser>
          <c:idx val="10"/>
          <c:order val="10"/>
          <c:tx>
            <c:strRef>
              <c:f>Arkusz1!$L$1</c:f>
              <c:strCache>
                <c:ptCount val="1"/>
                <c:pt idx="0">
                  <c:v>EL wiatrowe lądowe</c:v>
                </c:pt>
              </c:strCache>
            </c:strRef>
          </c:tx>
          <c:spPr>
            <a:solidFill>
              <a:srgbClr val="BDD7EE"/>
            </a:solidFill>
            <a:ln w="28858">
              <a:noFill/>
            </a:ln>
          </c:spPr>
          <c:invertIfNegative val="0"/>
          <c:cat>
            <c:strRef>
              <c:f>Arkusz1!$A$2:$A$22</c:f>
              <c:strCache>
                <c:ptCount val="21"/>
                <c:pt idx="0">
                  <c:v> </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strCache>
            </c:strRef>
          </c:cat>
          <c:val>
            <c:numRef>
              <c:f>Arkusz1!$L$2:$L$22</c:f>
              <c:numCache>
                <c:formatCode>#\ ##0.0</c:formatCode>
                <c:ptCount val="21"/>
                <c:pt idx="1">
                  <c:v>6.500160754911283</c:v>
                </c:pt>
                <c:pt idx="2">
                  <c:v>4.0973595754957746</c:v>
                </c:pt>
                <c:pt idx="3">
                  <c:v>6.232491778320874</c:v>
                </c:pt>
                <c:pt idx="4">
                  <c:v>0.98978597464078999</c:v>
                </c:pt>
                <c:pt idx="5">
                  <c:v>0.65026008000000013</c:v>
                </c:pt>
                <c:pt idx="6">
                  <c:v>0</c:v>
                </c:pt>
                <c:pt idx="7">
                  <c:v>0</c:v>
                </c:pt>
                <c:pt idx="8">
                  <c:v>0</c:v>
                </c:pt>
                <c:pt idx="9">
                  <c:v>0</c:v>
                </c:pt>
                <c:pt idx="10">
                  <c:v>0</c:v>
                </c:pt>
                <c:pt idx="11">
                  <c:v>0</c:v>
                </c:pt>
                <c:pt idx="12">
                  <c:v>0</c:v>
                </c:pt>
                <c:pt idx="13">
                  <c:v>0</c:v>
                </c:pt>
                <c:pt idx="14">
                  <c:v>0</c:v>
                </c:pt>
                <c:pt idx="15">
                  <c:v>0</c:v>
                </c:pt>
                <c:pt idx="16">
                  <c:v>4.3082581600000003</c:v>
                </c:pt>
                <c:pt idx="17">
                  <c:v>4.7987502699999993</c:v>
                </c:pt>
                <c:pt idx="18">
                  <c:v>5.2830830400000011</c:v>
                </c:pt>
                <c:pt idx="19">
                  <c:v>1.0590301899999999</c:v>
                </c:pt>
                <c:pt idx="20">
                  <c:v>0.52650294000000009</c:v>
                </c:pt>
              </c:numCache>
            </c:numRef>
          </c:val>
          <c:extLst>
            <c:ext xmlns:c16="http://schemas.microsoft.com/office/drawing/2014/chart" uri="{C3380CC4-5D6E-409C-BE32-E72D297353CC}">
              <c16:uniqueId val="{0000000A-D9B4-44C0-AA26-13E57E4692E2}"/>
            </c:ext>
          </c:extLst>
        </c:ser>
        <c:ser>
          <c:idx val="11"/>
          <c:order val="11"/>
          <c:tx>
            <c:strRef>
              <c:f>Arkusz1!$M$1</c:f>
              <c:strCache>
                <c:ptCount val="1"/>
                <c:pt idx="0">
                  <c:v>EL wiatrowe morskie</c:v>
                </c:pt>
              </c:strCache>
            </c:strRef>
          </c:tx>
          <c:spPr>
            <a:solidFill>
              <a:srgbClr val="5B9BD5"/>
            </a:solidFill>
            <a:ln w="28858">
              <a:noFill/>
            </a:ln>
          </c:spPr>
          <c:invertIfNegative val="0"/>
          <c:cat>
            <c:strRef>
              <c:f>Arkusz1!$A$2:$A$22</c:f>
              <c:strCache>
                <c:ptCount val="21"/>
                <c:pt idx="0">
                  <c:v> </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strCache>
            </c:strRef>
          </c:cat>
          <c:val>
            <c:numRef>
              <c:f>Arkusz1!$M$2:$M$22</c:f>
              <c:numCache>
                <c:formatCode>#\ ##0.0</c:formatCode>
                <c:ptCount val="21"/>
                <c:pt idx="1">
                  <c:v>0</c:v>
                </c:pt>
                <c:pt idx="2">
                  <c:v>0</c:v>
                </c:pt>
                <c:pt idx="3">
                  <c:v>0</c:v>
                </c:pt>
                <c:pt idx="4">
                  <c:v>6.7277658799999998</c:v>
                </c:pt>
                <c:pt idx="5">
                  <c:v>13.303258640000001</c:v>
                </c:pt>
                <c:pt idx="6">
                  <c:v>16.366654660000002</c:v>
                </c:pt>
                <c:pt idx="7">
                  <c:v>15.998041340000002</c:v>
                </c:pt>
                <c:pt idx="8">
                  <c:v>15.639253760000001</c:v>
                </c:pt>
                <c:pt idx="9">
                  <c:v>13.981959520000002</c:v>
                </c:pt>
                <c:pt idx="10">
                  <c:v>12.357969420000002</c:v>
                </c:pt>
                <c:pt idx="11">
                  <c:v>11.43025102</c:v>
                </c:pt>
                <c:pt idx="12">
                  <c:v>11.176074</c:v>
                </c:pt>
                <c:pt idx="13">
                  <c:v>6.6354118000000009</c:v>
                </c:pt>
                <c:pt idx="14">
                  <c:v>2.1945790600000001</c:v>
                </c:pt>
                <c:pt idx="15">
                  <c:v>0</c:v>
                </c:pt>
                <c:pt idx="16">
                  <c:v>0</c:v>
                </c:pt>
                <c:pt idx="17">
                  <c:v>0</c:v>
                </c:pt>
                <c:pt idx="18">
                  <c:v>0</c:v>
                </c:pt>
                <c:pt idx="19">
                  <c:v>0</c:v>
                </c:pt>
                <c:pt idx="20">
                  <c:v>0</c:v>
                </c:pt>
              </c:numCache>
            </c:numRef>
          </c:val>
          <c:extLst>
            <c:ext xmlns:c16="http://schemas.microsoft.com/office/drawing/2014/chart" uri="{C3380CC4-5D6E-409C-BE32-E72D297353CC}">
              <c16:uniqueId val="{0000000B-D9B4-44C0-AA26-13E57E4692E2}"/>
            </c:ext>
          </c:extLst>
        </c:ser>
        <c:ser>
          <c:idx val="12"/>
          <c:order val="12"/>
          <c:tx>
            <c:strRef>
              <c:f>Arkusz1!$N$1</c:f>
              <c:strCache>
                <c:ptCount val="1"/>
                <c:pt idx="0">
                  <c:v>EL słoneczne (PV)</c:v>
                </c:pt>
              </c:strCache>
            </c:strRef>
          </c:tx>
          <c:spPr>
            <a:solidFill>
              <a:srgbClr val="FFD966"/>
            </a:solidFill>
            <a:ln w="28858">
              <a:noFill/>
            </a:ln>
          </c:spPr>
          <c:invertIfNegative val="0"/>
          <c:cat>
            <c:strRef>
              <c:f>Arkusz1!$A$2:$A$22</c:f>
              <c:strCache>
                <c:ptCount val="21"/>
                <c:pt idx="0">
                  <c:v> </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strCache>
            </c:strRef>
          </c:cat>
          <c:val>
            <c:numRef>
              <c:f>Arkusz1!$N$2:$N$22</c:f>
              <c:numCache>
                <c:formatCode>#\ ##0.0</c:formatCode>
                <c:ptCount val="21"/>
                <c:pt idx="1">
                  <c:v>3.8289416879999996</c:v>
                </c:pt>
                <c:pt idx="2">
                  <c:v>4.9290997218539996</c:v>
                </c:pt>
                <c:pt idx="3">
                  <c:v>4.2245171807666662</c:v>
                </c:pt>
                <c:pt idx="4">
                  <c:v>0.53936534354999999</c:v>
                </c:pt>
                <c:pt idx="5">
                  <c:v>0.70360894266666674</c:v>
                </c:pt>
                <c:pt idx="6">
                  <c:v>0</c:v>
                </c:pt>
                <c:pt idx="7">
                  <c:v>0</c:v>
                </c:pt>
                <c:pt idx="8">
                  <c:v>0</c:v>
                </c:pt>
                <c:pt idx="9">
                  <c:v>0</c:v>
                </c:pt>
                <c:pt idx="10">
                  <c:v>0</c:v>
                </c:pt>
                <c:pt idx="11">
                  <c:v>0</c:v>
                </c:pt>
                <c:pt idx="12">
                  <c:v>0</c:v>
                </c:pt>
                <c:pt idx="13">
                  <c:v>0</c:v>
                </c:pt>
                <c:pt idx="14">
                  <c:v>0</c:v>
                </c:pt>
                <c:pt idx="15">
                  <c:v>0</c:v>
                </c:pt>
                <c:pt idx="16">
                  <c:v>2.04488</c:v>
                </c:pt>
                <c:pt idx="17">
                  <c:v>2.8865627000000003</c:v>
                </c:pt>
                <c:pt idx="18">
                  <c:v>2.8518683</c:v>
                </c:pt>
                <c:pt idx="19">
                  <c:v>2.8171738999999998</c:v>
                </c:pt>
                <c:pt idx="20">
                  <c:v>2.7824795</c:v>
                </c:pt>
              </c:numCache>
            </c:numRef>
          </c:val>
          <c:extLst>
            <c:ext xmlns:c16="http://schemas.microsoft.com/office/drawing/2014/chart" uri="{C3380CC4-5D6E-409C-BE32-E72D297353CC}">
              <c16:uniqueId val="{0000000C-D9B4-44C0-AA26-13E57E4692E2}"/>
            </c:ext>
          </c:extLst>
        </c:ser>
        <c:dLbls>
          <c:showLegendKey val="0"/>
          <c:showVal val="0"/>
          <c:showCatName val="0"/>
          <c:showSerName val="0"/>
          <c:showPercent val="0"/>
          <c:showBubbleSize val="0"/>
        </c:dLbls>
        <c:gapWidth val="120"/>
        <c:overlap val="100"/>
        <c:axId val="174372736"/>
        <c:axId val="174374272"/>
      </c:barChart>
      <c:barChart>
        <c:barDir val="col"/>
        <c:grouping val="clustered"/>
        <c:varyColors val="0"/>
        <c:ser>
          <c:idx val="13"/>
          <c:order val="13"/>
          <c:tx>
            <c:strRef>
              <c:f>Arkusz1!$O$1</c:f>
              <c:strCache>
                <c:ptCount val="1"/>
                <c:pt idx="0">
                  <c:v>SUMA</c:v>
                </c:pt>
              </c:strCache>
            </c:strRef>
          </c:tx>
          <c:spPr>
            <a:noFill/>
            <a:ln w="28858">
              <a:noFill/>
            </a:ln>
          </c:spPr>
          <c:invertIfNegative val="0"/>
          <c:cat>
            <c:strRef>
              <c:f>Arkusz1!$A$2:$A$22</c:f>
              <c:strCache>
                <c:ptCount val="21"/>
                <c:pt idx="0">
                  <c:v> </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strCache>
            </c:strRef>
          </c:cat>
          <c:val>
            <c:numRef>
              <c:f>Arkusz1!$O$2:$O$22</c:f>
              <c:numCache>
                <c:formatCode>#\ ##0.0</c:formatCode>
                <c:ptCount val="21"/>
                <c:pt idx="0">
                  <c:v>0</c:v>
                </c:pt>
                <c:pt idx="1">
                  <c:v>10.485093592911284</c:v>
                </c:pt>
                <c:pt idx="2">
                  <c:v>14.200291517349774</c:v>
                </c:pt>
                <c:pt idx="3">
                  <c:v>13.453293889087542</c:v>
                </c:pt>
                <c:pt idx="4">
                  <c:v>10.623575558190788</c:v>
                </c:pt>
                <c:pt idx="5">
                  <c:v>15.769301772666669</c:v>
                </c:pt>
                <c:pt idx="6">
                  <c:v>18.551276710000003</c:v>
                </c:pt>
                <c:pt idx="7">
                  <c:v>17.487798790000003</c:v>
                </c:pt>
                <c:pt idx="8">
                  <c:v>20.360295390000001</c:v>
                </c:pt>
                <c:pt idx="9">
                  <c:v>20.128602380000004</c:v>
                </c:pt>
                <c:pt idx="10">
                  <c:v>21.81114118</c:v>
                </c:pt>
                <c:pt idx="11">
                  <c:v>24.3437552</c:v>
                </c:pt>
                <c:pt idx="12">
                  <c:v>27.60747945</c:v>
                </c:pt>
                <c:pt idx="13">
                  <c:v>24.122793390000002</c:v>
                </c:pt>
                <c:pt idx="14">
                  <c:v>20.62304065</c:v>
                </c:pt>
                <c:pt idx="15">
                  <c:v>17.843048449999998</c:v>
                </c:pt>
                <c:pt idx="16">
                  <c:v>20.194345420000001</c:v>
                </c:pt>
                <c:pt idx="17">
                  <c:v>18.905358839999998</c:v>
                </c:pt>
                <c:pt idx="18">
                  <c:v>14.92274158</c:v>
                </c:pt>
                <c:pt idx="19">
                  <c:v>7.3014623899999993</c:v>
                </c:pt>
                <c:pt idx="20">
                  <c:v>3.5996265900000002</c:v>
                </c:pt>
              </c:numCache>
            </c:numRef>
          </c:val>
          <c:extLst>
            <c:ext xmlns:c16="http://schemas.microsoft.com/office/drawing/2014/chart" uri="{C3380CC4-5D6E-409C-BE32-E72D297353CC}">
              <c16:uniqueId val="{0000000D-D9B4-44C0-AA26-13E57E4692E2}"/>
            </c:ext>
          </c:extLst>
        </c:ser>
        <c:dLbls>
          <c:showLegendKey val="0"/>
          <c:showVal val="0"/>
          <c:showCatName val="0"/>
          <c:showSerName val="0"/>
          <c:showPercent val="0"/>
          <c:showBubbleSize val="0"/>
        </c:dLbls>
        <c:gapWidth val="103"/>
        <c:axId val="174388352"/>
        <c:axId val="174389888"/>
      </c:barChart>
      <c:catAx>
        <c:axId val="174372736"/>
        <c:scaling>
          <c:orientation val="minMax"/>
        </c:scaling>
        <c:delete val="0"/>
        <c:axPos val="b"/>
        <c:numFmt formatCode="General" sourceLinked="1"/>
        <c:majorTickMark val="none"/>
        <c:minorTickMark val="none"/>
        <c:tickLblPos val="low"/>
        <c:spPr>
          <a:ln w="3607">
            <a:solidFill>
              <a:srgbClr val="000000"/>
            </a:solidFill>
            <a:prstDash val="solid"/>
          </a:ln>
        </c:spPr>
        <c:txPr>
          <a:bodyPr rot="-2700000" vert="horz"/>
          <a:lstStyle/>
          <a:p>
            <a:pPr>
              <a:defRPr/>
            </a:pPr>
            <a:endParaRPr lang="pl-PL"/>
          </a:p>
        </c:txPr>
        <c:crossAx val="174374272"/>
        <c:crosses val="autoZero"/>
        <c:auto val="1"/>
        <c:lblAlgn val="ctr"/>
        <c:lblOffset val="100"/>
        <c:noMultiLvlLbl val="0"/>
      </c:catAx>
      <c:valAx>
        <c:axId val="174374272"/>
        <c:scaling>
          <c:orientation val="minMax"/>
        </c:scaling>
        <c:delete val="0"/>
        <c:axPos val="l"/>
        <c:numFmt formatCode="#,##0" sourceLinked="0"/>
        <c:majorTickMark val="out"/>
        <c:minorTickMark val="none"/>
        <c:tickLblPos val="nextTo"/>
        <c:spPr>
          <a:ln w="3607">
            <a:solidFill>
              <a:srgbClr val="000000"/>
            </a:solidFill>
            <a:prstDash val="solid"/>
          </a:ln>
        </c:spPr>
        <c:txPr>
          <a:bodyPr rot="-60000000" vert="horz"/>
          <a:lstStyle/>
          <a:p>
            <a:pPr>
              <a:defRPr/>
            </a:pPr>
            <a:endParaRPr lang="pl-PL"/>
          </a:p>
        </c:txPr>
        <c:crossAx val="174372736"/>
        <c:crosses val="autoZero"/>
        <c:crossBetween val="between"/>
      </c:valAx>
      <c:catAx>
        <c:axId val="174388352"/>
        <c:scaling>
          <c:orientation val="minMax"/>
        </c:scaling>
        <c:delete val="1"/>
        <c:axPos val="b"/>
        <c:numFmt formatCode="General" sourceLinked="1"/>
        <c:majorTickMark val="out"/>
        <c:minorTickMark val="none"/>
        <c:tickLblPos val="nextTo"/>
        <c:crossAx val="174389888"/>
        <c:crosses val="autoZero"/>
        <c:auto val="1"/>
        <c:lblAlgn val="ctr"/>
        <c:lblOffset val="100"/>
        <c:noMultiLvlLbl val="0"/>
      </c:catAx>
      <c:valAx>
        <c:axId val="174389888"/>
        <c:scaling>
          <c:orientation val="minMax"/>
        </c:scaling>
        <c:delete val="1"/>
        <c:axPos val="r"/>
        <c:numFmt formatCode="#\ ##0.0" sourceLinked="1"/>
        <c:majorTickMark val="out"/>
        <c:minorTickMark val="none"/>
        <c:tickLblPos val="nextTo"/>
        <c:crossAx val="174388352"/>
        <c:crosses val="max"/>
        <c:crossBetween val="between"/>
      </c:valAx>
      <c:spPr>
        <a:noFill/>
        <a:ln w="28858">
          <a:noFill/>
        </a:ln>
      </c:spPr>
    </c:plotArea>
    <c:plotVisOnly val="1"/>
    <c:dispBlanksAs val="gap"/>
    <c:showDLblsOverMax val="0"/>
  </c:chart>
  <c:spPr>
    <a:solidFill>
      <a:srgbClr val="FFFFFF"/>
    </a:solidFill>
    <a:ln>
      <a:noFill/>
    </a:ln>
  </c:spPr>
  <c:txPr>
    <a:bodyPr/>
    <a:lstStyle/>
    <a:p>
      <a:pPr>
        <a:defRPr sz="1023">
          <a:latin typeface="Arial Narrow" panose="020B0606020202030204" pitchFamily="34" charset="0"/>
        </a:defRPr>
      </a:pPr>
      <a:endParaRPr lang="pl-PL"/>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9408965267516373E-2"/>
          <c:y val="3.0833917309039945E-2"/>
          <c:w val="0.68265366250812476"/>
          <c:h val="0.90755430974071483"/>
        </c:manualLayout>
      </c:layout>
      <c:barChart>
        <c:barDir val="col"/>
        <c:grouping val="stacked"/>
        <c:varyColors val="0"/>
        <c:ser>
          <c:idx val="0"/>
          <c:order val="0"/>
          <c:tx>
            <c:strRef>
              <c:f>'prod %'!$A$3</c:f>
              <c:strCache>
                <c:ptCount val="1"/>
                <c:pt idx="0">
                  <c:v>węgiel brunatny</c:v>
                </c:pt>
              </c:strCache>
            </c:strRef>
          </c:tx>
          <c:spPr>
            <a:solidFill>
              <a:schemeClr val="accent2">
                <a:lumMod val="50000"/>
              </a:schemeClr>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%'!$B$3:$I$3</c:f>
              <c:numCache>
                <c:formatCode>0.0</c:formatCode>
                <c:ptCount val="8"/>
                <c:pt idx="0">
                  <c:v>54.758000000000003</c:v>
                </c:pt>
                <c:pt idx="1">
                  <c:v>48.651000000000003</c:v>
                </c:pt>
                <c:pt idx="2">
                  <c:v>52.825000000000003</c:v>
                </c:pt>
                <c:pt idx="3">
                  <c:v>46.965235829860795</c:v>
                </c:pt>
                <c:pt idx="4">
                  <c:v>50.373613124314538</c:v>
                </c:pt>
                <c:pt idx="5">
                  <c:v>49.877321365154486</c:v>
                </c:pt>
                <c:pt idx="6">
                  <c:v>27.5489011842336</c:v>
                </c:pt>
                <c:pt idx="7">
                  <c:v>17.281420954991997</c:v>
                </c:pt>
              </c:numCache>
            </c:numRef>
          </c:val>
          <c:extLst>
            <c:ext xmlns:c16="http://schemas.microsoft.com/office/drawing/2014/chart" uri="{C3380CC4-5D6E-409C-BE32-E72D297353CC}">
              <c16:uniqueId val="{00000000-1A5B-41DB-9EBA-F3E1756AC1C3}"/>
            </c:ext>
          </c:extLst>
        </c:ser>
        <c:ser>
          <c:idx val="1"/>
          <c:order val="1"/>
          <c:tx>
            <c:strRef>
              <c:f>'prod %'!$A$4</c:f>
              <c:strCache>
                <c:ptCount val="1"/>
                <c:pt idx="0">
                  <c:v>węgiel kamienny*</c:v>
                </c:pt>
              </c:strCache>
            </c:strRef>
          </c:tx>
          <c:spPr>
            <a:solidFill>
              <a:schemeClr val="tx1"/>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%'!$B$4:$I$4</c:f>
              <c:numCache>
                <c:formatCode>0.0</c:formatCode>
                <c:ptCount val="8"/>
                <c:pt idx="0">
                  <c:v>88.22</c:v>
                </c:pt>
                <c:pt idx="1">
                  <c:v>89.162000000000006</c:v>
                </c:pt>
                <c:pt idx="2">
                  <c:v>79.412999999999997</c:v>
                </c:pt>
                <c:pt idx="3">
                  <c:v>75.428204375361005</c:v>
                </c:pt>
                <c:pt idx="4">
                  <c:v>72.319749255757856</c:v>
                </c:pt>
                <c:pt idx="5">
                  <c:v>63.137333834406455</c:v>
                </c:pt>
                <c:pt idx="6">
                  <c:v>53.185105907030064</c:v>
                </c:pt>
                <c:pt idx="7">
                  <c:v>45.714485406686066</c:v>
                </c:pt>
              </c:numCache>
            </c:numRef>
          </c:val>
          <c:extLst>
            <c:ext xmlns:c16="http://schemas.microsoft.com/office/drawing/2014/chart" uri="{C3380CC4-5D6E-409C-BE32-E72D297353CC}">
              <c16:uniqueId val="{00000001-1A5B-41DB-9EBA-F3E1756AC1C3}"/>
            </c:ext>
          </c:extLst>
        </c:ser>
        <c:ser>
          <c:idx val="3"/>
          <c:order val="2"/>
          <c:tx>
            <c:strRef>
              <c:f>'prod %'!$A$5</c:f>
              <c:strCache>
                <c:ptCount val="1"/>
                <c:pt idx="0">
                  <c:v>paliwa gazowe**</c:v>
                </c:pt>
              </c:strCache>
            </c:strRef>
          </c:tx>
          <c:spPr>
            <a:solidFill>
              <a:schemeClr val="accent2"/>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%'!$B$5:$I$5</c:f>
              <c:numCache>
                <c:formatCode>0.0</c:formatCode>
                <c:ptCount val="8"/>
                <c:pt idx="0">
                  <c:v>5.181</c:v>
                </c:pt>
                <c:pt idx="1">
                  <c:v>4.7969999999999997</c:v>
                </c:pt>
                <c:pt idx="2">
                  <c:v>6.4050000000000002</c:v>
                </c:pt>
                <c:pt idx="3">
                  <c:v>12.021570504</c:v>
                </c:pt>
                <c:pt idx="4">
                  <c:v>15.275827284</c:v>
                </c:pt>
                <c:pt idx="5">
                  <c:v>20.735866518000002</c:v>
                </c:pt>
                <c:pt idx="6">
                  <c:v>31.282152242041885</c:v>
                </c:pt>
                <c:pt idx="7">
                  <c:v>38.351773219047942</c:v>
                </c:pt>
              </c:numCache>
            </c:numRef>
          </c:val>
          <c:extLst>
            <c:ext xmlns:c16="http://schemas.microsoft.com/office/drawing/2014/chart" uri="{C3380CC4-5D6E-409C-BE32-E72D297353CC}">
              <c16:uniqueId val="{00000002-1A5B-41DB-9EBA-F3E1756AC1C3}"/>
            </c:ext>
          </c:extLst>
        </c:ser>
        <c:ser>
          <c:idx val="4"/>
          <c:order val="3"/>
          <c:tx>
            <c:strRef>
              <c:f>'prod %'!$A$6</c:f>
              <c:strCache>
                <c:ptCount val="1"/>
                <c:pt idx="0">
                  <c:v>olej opałowy </c:v>
                </c:pt>
              </c:strCache>
            </c:strRef>
          </c:tx>
          <c:spPr>
            <a:solidFill>
              <a:srgbClr val="ED7D31">
                <a:lumMod val="75000"/>
              </a:srgbClr>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%'!$B$6:$I$6</c:f>
              <c:numCache>
                <c:formatCode>0.0</c:formatCode>
                <c:ptCount val="8"/>
                <c:pt idx="0">
                  <c:v>2.6419999999999999</c:v>
                </c:pt>
                <c:pt idx="1">
                  <c:v>2.54</c:v>
                </c:pt>
                <c:pt idx="2">
                  <c:v>1.984</c:v>
                </c:pt>
                <c:pt idx="3">
                  <c:v>1.9361253456673617</c:v>
                </c:pt>
                <c:pt idx="4">
                  <c:v>1.9287586403684269</c:v>
                </c:pt>
                <c:pt idx="5">
                  <c:v>1.8913249745930394</c:v>
                </c:pt>
                <c:pt idx="6">
                  <c:v>1.7632677868703999</c:v>
                </c:pt>
                <c:pt idx="7">
                  <c:v>1.6929840429359999</c:v>
                </c:pt>
              </c:numCache>
            </c:numRef>
          </c:val>
          <c:extLst>
            <c:ext xmlns:c16="http://schemas.microsoft.com/office/drawing/2014/chart" uri="{C3380CC4-5D6E-409C-BE32-E72D297353CC}">
              <c16:uniqueId val="{00000003-1A5B-41DB-9EBA-F3E1756AC1C3}"/>
            </c:ext>
          </c:extLst>
        </c:ser>
        <c:ser>
          <c:idx val="2"/>
          <c:order val="4"/>
          <c:tx>
            <c:strRef>
              <c:f>'prod %'!$A$7</c:f>
              <c:strCache>
                <c:ptCount val="1"/>
                <c:pt idx="0">
                  <c:v>energia jądrowa</c:v>
                </c:pt>
              </c:strCache>
            </c:strRef>
          </c:tx>
          <c:spPr>
            <a:solidFill>
              <a:srgbClr val="C00000"/>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%'!$B$7:$I$7</c:f>
              <c:numCache>
                <c:formatCode>0.0</c:formatCode>
                <c:ptCount val="8"/>
                <c:pt idx="0">
                  <c:v>0</c:v>
                </c:pt>
                <c:pt idx="1">
                  <c:v>0</c:v>
                </c:pt>
                <c:pt idx="2">
                  <c:v>0</c:v>
                </c:pt>
                <c:pt idx="3">
                  <c:v>0</c:v>
                </c:pt>
                <c:pt idx="4">
                  <c:v>0</c:v>
                </c:pt>
                <c:pt idx="5">
                  <c:v>0</c:v>
                </c:pt>
                <c:pt idx="6">
                  <c:v>20.424377999999997</c:v>
                </c:pt>
                <c:pt idx="7">
                  <c:v>30.636566999999996</c:v>
                </c:pt>
              </c:numCache>
            </c:numRef>
          </c:val>
          <c:extLst>
            <c:ext xmlns:c16="http://schemas.microsoft.com/office/drawing/2014/chart" uri="{C3380CC4-5D6E-409C-BE32-E72D297353CC}">
              <c16:uniqueId val="{00000004-1A5B-41DB-9EBA-F3E1756AC1C3}"/>
            </c:ext>
          </c:extLst>
        </c:ser>
        <c:ser>
          <c:idx val="10"/>
          <c:order val="5"/>
          <c:tx>
            <c:strRef>
              <c:f>'prod %'!$A$8</c:f>
              <c:strCache>
                <c:ptCount val="1"/>
                <c:pt idx="0">
                  <c:v>energia słoneczna</c:v>
                </c:pt>
              </c:strCache>
            </c:strRef>
          </c:tx>
          <c:spPr>
            <a:solidFill>
              <a:schemeClr val="accent4">
                <a:lumMod val="60000"/>
                <a:lumOff val="40000"/>
              </a:schemeClr>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%'!$B$8:$I$8</c:f>
              <c:numCache>
                <c:formatCode>0.0</c:formatCode>
                <c:ptCount val="8"/>
                <c:pt idx="0">
                  <c:v>0</c:v>
                </c:pt>
                <c:pt idx="1">
                  <c:v>0</c:v>
                </c:pt>
                <c:pt idx="2">
                  <c:v>5.7000000000000002E-2</c:v>
                </c:pt>
                <c:pt idx="3">
                  <c:v>2.0146607159999999</c:v>
                </c:pt>
                <c:pt idx="4">
                  <c:v>4.5302094720000001</c:v>
                </c:pt>
                <c:pt idx="5">
                  <c:v>6.7924602000000007</c:v>
                </c:pt>
                <c:pt idx="6">
                  <c:v>10.807211124000002</c:v>
                </c:pt>
                <c:pt idx="7">
                  <c:v>14.819223672</c:v>
                </c:pt>
              </c:numCache>
            </c:numRef>
          </c:val>
          <c:extLst>
            <c:ext xmlns:c16="http://schemas.microsoft.com/office/drawing/2014/chart" uri="{C3380CC4-5D6E-409C-BE32-E72D297353CC}">
              <c16:uniqueId val="{00000005-1A5B-41DB-9EBA-F3E1756AC1C3}"/>
            </c:ext>
          </c:extLst>
        </c:ser>
        <c:ser>
          <c:idx val="9"/>
          <c:order val="6"/>
          <c:tx>
            <c:strRef>
              <c:f>'prod %'!$A$9</c:f>
              <c:strCache>
                <c:ptCount val="1"/>
                <c:pt idx="0">
                  <c:v>energia wiatru na lądzie</c:v>
                </c:pt>
              </c:strCache>
            </c:strRef>
          </c:tx>
          <c:spPr>
            <a:solidFill>
              <a:schemeClr val="accent1"/>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%'!$B$9:$I$9</c:f>
              <c:numCache>
                <c:formatCode>0.0</c:formatCode>
                <c:ptCount val="8"/>
                <c:pt idx="0">
                  <c:v>0.13500000000000001</c:v>
                </c:pt>
                <c:pt idx="1">
                  <c:v>1.6639999999999999</c:v>
                </c:pt>
                <c:pt idx="2">
                  <c:v>10.858000000000001</c:v>
                </c:pt>
                <c:pt idx="3">
                  <c:v>23.488554824999998</c:v>
                </c:pt>
                <c:pt idx="4">
                  <c:v>23.749446239999997</c:v>
                </c:pt>
                <c:pt idx="5">
                  <c:v>23.8</c:v>
                </c:pt>
                <c:pt idx="6">
                  <c:v>24.2</c:v>
                </c:pt>
                <c:pt idx="7">
                  <c:v>24.6</c:v>
                </c:pt>
              </c:numCache>
            </c:numRef>
          </c:val>
          <c:extLst>
            <c:ext xmlns:c16="http://schemas.microsoft.com/office/drawing/2014/chart" uri="{C3380CC4-5D6E-409C-BE32-E72D297353CC}">
              <c16:uniqueId val="{00000006-1A5B-41DB-9EBA-F3E1756AC1C3}"/>
            </c:ext>
          </c:extLst>
        </c:ser>
        <c:ser>
          <c:idx val="12"/>
          <c:order val="7"/>
          <c:tx>
            <c:strRef>
              <c:f>'prod %'!$A$10</c:f>
              <c:strCache>
                <c:ptCount val="1"/>
                <c:pt idx="0">
                  <c:v>energia wiatru na morzu</c:v>
                </c:pt>
              </c:strCache>
            </c:strRef>
          </c:tx>
          <c:spPr>
            <a:solidFill>
              <a:schemeClr val="accent1">
                <a:lumMod val="80000"/>
                <a:lumOff val="20000"/>
              </a:schemeClr>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%'!$B$10:$I$10</c:f>
              <c:numCache>
                <c:formatCode>0.0</c:formatCode>
                <c:ptCount val="8"/>
                <c:pt idx="0">
                  <c:v>0</c:v>
                </c:pt>
                <c:pt idx="1">
                  <c:v>0</c:v>
                </c:pt>
                <c:pt idx="2">
                  <c:v>0</c:v>
                </c:pt>
                <c:pt idx="3">
                  <c:v>0</c:v>
                </c:pt>
                <c:pt idx="4">
                  <c:v>2.7476230560000001</c:v>
                </c:pt>
                <c:pt idx="5">
                  <c:v>14.5</c:v>
                </c:pt>
                <c:pt idx="6">
                  <c:v>21.7</c:v>
                </c:pt>
                <c:pt idx="7">
                  <c:v>30.6</c:v>
                </c:pt>
              </c:numCache>
            </c:numRef>
          </c:val>
          <c:extLst>
            <c:ext xmlns:c16="http://schemas.microsoft.com/office/drawing/2014/chart" uri="{C3380CC4-5D6E-409C-BE32-E72D297353CC}">
              <c16:uniqueId val="{00000007-1A5B-41DB-9EBA-F3E1756AC1C3}"/>
            </c:ext>
          </c:extLst>
        </c:ser>
        <c:ser>
          <c:idx val="5"/>
          <c:order val="8"/>
          <c:tx>
            <c:strRef>
              <c:f>'prod %'!$A$11</c:f>
              <c:strCache>
                <c:ptCount val="1"/>
                <c:pt idx="0">
                  <c:v>biomasa</c:v>
                </c:pt>
              </c:strCache>
            </c:strRef>
          </c:tx>
          <c:spPr>
            <a:solidFill>
              <a:schemeClr val="accent6"/>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%'!$B$11:$I$11</c:f>
              <c:numCache>
                <c:formatCode>0.0</c:formatCode>
                <c:ptCount val="8"/>
                <c:pt idx="0">
                  <c:v>1.401</c:v>
                </c:pt>
                <c:pt idx="1">
                  <c:v>5.907</c:v>
                </c:pt>
                <c:pt idx="2">
                  <c:v>9.0259999999999998</c:v>
                </c:pt>
                <c:pt idx="3">
                  <c:v>9.5544985368000006</c:v>
                </c:pt>
                <c:pt idx="4">
                  <c:v>9.7077688666799986</c:v>
                </c:pt>
                <c:pt idx="5">
                  <c:v>11.646181395119999</c:v>
                </c:pt>
                <c:pt idx="6">
                  <c:v>11.444498040480001</c:v>
                </c:pt>
                <c:pt idx="7">
                  <c:v>10.3203898044</c:v>
                </c:pt>
              </c:numCache>
            </c:numRef>
          </c:val>
          <c:extLst>
            <c:ext xmlns:c16="http://schemas.microsoft.com/office/drawing/2014/chart" uri="{C3380CC4-5D6E-409C-BE32-E72D297353CC}">
              <c16:uniqueId val="{00000008-1A5B-41DB-9EBA-F3E1756AC1C3}"/>
            </c:ext>
          </c:extLst>
        </c:ser>
        <c:ser>
          <c:idx val="6"/>
          <c:order val="9"/>
          <c:tx>
            <c:strRef>
              <c:f>'prod %'!$A$12</c:f>
              <c:strCache>
                <c:ptCount val="1"/>
                <c:pt idx="0">
                  <c:v>biogaz</c:v>
                </c:pt>
              </c:strCache>
            </c:strRef>
          </c:tx>
          <c:spPr>
            <a:solidFill>
              <a:srgbClr val="8EC26A"/>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%'!$B$12:$I$12</c:f>
              <c:numCache>
                <c:formatCode>0.0</c:formatCode>
                <c:ptCount val="8"/>
                <c:pt idx="0">
                  <c:v>0.11</c:v>
                </c:pt>
                <c:pt idx="1">
                  <c:v>0.39800000000000002</c:v>
                </c:pt>
                <c:pt idx="2">
                  <c:v>0.90600000000000003</c:v>
                </c:pt>
                <c:pt idx="3">
                  <c:v>1.5362411999999996</c:v>
                </c:pt>
                <c:pt idx="4">
                  <c:v>2.6750411999999999</c:v>
                </c:pt>
                <c:pt idx="5">
                  <c:v>3.8874252</c:v>
                </c:pt>
                <c:pt idx="6">
                  <c:v>5.0082672000000006</c:v>
                </c:pt>
                <c:pt idx="7">
                  <c:v>5.7957912000000009</c:v>
                </c:pt>
              </c:numCache>
            </c:numRef>
          </c:val>
          <c:extLst>
            <c:ext xmlns:c16="http://schemas.microsoft.com/office/drawing/2014/chart" uri="{C3380CC4-5D6E-409C-BE32-E72D297353CC}">
              <c16:uniqueId val="{00000009-1A5B-41DB-9EBA-F3E1756AC1C3}"/>
            </c:ext>
          </c:extLst>
        </c:ser>
        <c:ser>
          <c:idx val="7"/>
          <c:order val="10"/>
          <c:tx>
            <c:strRef>
              <c:f>'prod %'!$A$13</c:f>
              <c:strCache>
                <c:ptCount val="1"/>
                <c:pt idx="0">
                  <c:v>energia wodna </c:v>
                </c:pt>
              </c:strCache>
            </c:strRef>
          </c:tx>
          <c:spPr>
            <a:solidFill>
              <a:srgbClr val="008000"/>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%'!$B$13:$I$13</c:f>
              <c:numCache>
                <c:formatCode>0.0</c:formatCode>
                <c:ptCount val="8"/>
                <c:pt idx="0">
                  <c:v>2.2010000000000001</c:v>
                </c:pt>
                <c:pt idx="1">
                  <c:v>2.92</c:v>
                </c:pt>
                <c:pt idx="2">
                  <c:v>1.8320000000000001</c:v>
                </c:pt>
                <c:pt idx="3">
                  <c:v>2.3959721279999999</c:v>
                </c:pt>
                <c:pt idx="4">
                  <c:v>2.85583008</c:v>
                </c:pt>
                <c:pt idx="5">
                  <c:v>2.9514892799999997</c:v>
                </c:pt>
                <c:pt idx="6">
                  <c:v>3.0471484800000002</c:v>
                </c:pt>
                <c:pt idx="7">
                  <c:v>3.1428952800000003</c:v>
                </c:pt>
              </c:numCache>
            </c:numRef>
          </c:val>
          <c:extLst>
            <c:ext xmlns:c16="http://schemas.microsoft.com/office/drawing/2014/chart" uri="{C3380CC4-5D6E-409C-BE32-E72D297353CC}">
              <c16:uniqueId val="{0000000A-1A5B-41DB-9EBA-F3E1756AC1C3}"/>
            </c:ext>
          </c:extLst>
        </c:ser>
        <c:ser>
          <c:idx val="8"/>
          <c:order val="11"/>
          <c:tx>
            <c:strRef>
              <c:f>'prod %'!$A$14</c:f>
              <c:strCache>
                <c:ptCount val="1"/>
                <c:pt idx="0">
                  <c:v>z wody przepompowanej</c:v>
                </c:pt>
              </c:strCache>
            </c:strRef>
          </c:tx>
          <c:spPr>
            <a:solidFill>
              <a:srgbClr val="002060"/>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%'!$B$14:$I$14</c:f>
              <c:numCache>
                <c:formatCode>0.0</c:formatCode>
                <c:ptCount val="8"/>
                <c:pt idx="0">
                  <c:v>1.577</c:v>
                </c:pt>
                <c:pt idx="1">
                  <c:v>0.56799999999999995</c:v>
                </c:pt>
                <c:pt idx="2">
                  <c:v>0.60299999999999998</c:v>
                </c:pt>
                <c:pt idx="3">
                  <c:v>0.63004548000000005</c:v>
                </c:pt>
                <c:pt idx="4">
                  <c:v>0.79864919999999995</c:v>
                </c:pt>
                <c:pt idx="5">
                  <c:v>0.93175739999999985</c:v>
                </c:pt>
                <c:pt idx="6">
                  <c:v>1.1536043999999999</c:v>
                </c:pt>
                <c:pt idx="7">
                  <c:v>1.4641901999999998</c:v>
                </c:pt>
              </c:numCache>
            </c:numRef>
          </c:val>
          <c:extLst>
            <c:ext xmlns:c16="http://schemas.microsoft.com/office/drawing/2014/chart" uri="{C3380CC4-5D6E-409C-BE32-E72D297353CC}">
              <c16:uniqueId val="{0000000B-1A5B-41DB-9EBA-F3E1756AC1C3}"/>
            </c:ext>
          </c:extLst>
        </c:ser>
        <c:ser>
          <c:idx val="11"/>
          <c:order val="12"/>
          <c:tx>
            <c:strRef>
              <c:f>'prod %'!$A$15</c:f>
              <c:strCache>
                <c:ptCount val="1"/>
                <c:pt idx="0">
                  <c:v>odpady komunalne i przemysłowe</c:v>
                </c:pt>
              </c:strCache>
            </c:strRef>
          </c:tx>
          <c:spPr>
            <a:solidFill>
              <a:srgbClr val="993366"/>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%'!$B$15:$I$15</c:f>
              <c:numCache>
                <c:formatCode>0.0</c:formatCode>
                <c:ptCount val="8"/>
                <c:pt idx="0">
                  <c:v>0.70999999999999985</c:v>
                </c:pt>
                <c:pt idx="1">
                  <c:v>1.0510000000000002</c:v>
                </c:pt>
                <c:pt idx="2">
                  <c:v>1.0349999999999999</c:v>
                </c:pt>
                <c:pt idx="3">
                  <c:v>0.72875762115130072</c:v>
                </c:pt>
                <c:pt idx="4">
                  <c:v>0.93227362498592981</c:v>
                </c:pt>
                <c:pt idx="5">
                  <c:v>1.0539368849859294</c:v>
                </c:pt>
                <c:pt idx="6">
                  <c:v>1.2083318849859297</c:v>
                </c:pt>
                <c:pt idx="7">
                  <c:v>1.3491401249859298</c:v>
                </c:pt>
              </c:numCache>
            </c:numRef>
          </c:val>
          <c:extLst>
            <c:ext xmlns:c16="http://schemas.microsoft.com/office/drawing/2014/chart" uri="{C3380CC4-5D6E-409C-BE32-E72D297353CC}">
              <c16:uniqueId val="{0000000C-1A5B-41DB-9EBA-F3E1756AC1C3}"/>
            </c:ext>
          </c:extLst>
        </c:ser>
        <c:dLbls>
          <c:showLegendKey val="0"/>
          <c:showVal val="0"/>
          <c:showCatName val="0"/>
          <c:showSerName val="0"/>
          <c:showPercent val="0"/>
          <c:showBubbleSize val="0"/>
        </c:dLbls>
        <c:gapWidth val="150"/>
        <c:overlap val="100"/>
        <c:axId val="128044032"/>
        <c:axId val="128049920"/>
      </c:barChart>
      <c:catAx>
        <c:axId val="128044032"/>
        <c:scaling>
          <c:orientation val="minMax"/>
        </c:scaling>
        <c:delete val="0"/>
        <c:axPos val="b"/>
        <c:numFmt formatCode="General" sourceLinked="1"/>
        <c:majorTickMark val="none"/>
        <c:minorTickMark val="none"/>
        <c:tickLblPos val="nextTo"/>
        <c:spPr>
          <a:noFill/>
          <a:ln w="9521"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28049920"/>
        <c:crosses val="autoZero"/>
        <c:auto val="1"/>
        <c:lblAlgn val="ctr"/>
        <c:lblOffset val="100"/>
        <c:noMultiLvlLbl val="0"/>
      </c:catAx>
      <c:valAx>
        <c:axId val="128049920"/>
        <c:scaling>
          <c:orientation val="minMax"/>
        </c:scaling>
        <c:delete val="0"/>
        <c:axPos val="l"/>
        <c:majorGridlines>
          <c:spPr>
            <a:ln w="9521" cap="flat" cmpd="sng" algn="ctr">
              <a:solidFill>
                <a:schemeClr val="tx1">
                  <a:lumMod val="15000"/>
                  <a:lumOff val="85000"/>
                </a:schemeClr>
              </a:solidFill>
              <a:round/>
            </a:ln>
            <a:effectLst/>
          </c:spPr>
        </c:majorGridlines>
        <c:title>
          <c:tx>
            <c:rich>
              <a:bodyPr/>
              <a:lstStyle/>
              <a:p>
                <a:pPr>
                  <a:defRPr sz="900" b="0" i="0" u="none" strike="noStrike" baseline="0">
                    <a:solidFill>
                      <a:srgbClr val="333333"/>
                    </a:solidFill>
                    <a:latin typeface="Arial Narrow"/>
                    <a:ea typeface="Arial Narrow"/>
                    <a:cs typeface="Arial Narrow"/>
                  </a:defRPr>
                </a:pPr>
                <a:r>
                  <a:rPr lang="pl-PL"/>
                  <a:t>[TWh]</a:t>
                </a:r>
              </a:p>
            </c:rich>
          </c:tx>
          <c:overlay val="0"/>
          <c:spPr>
            <a:noFill/>
            <a:ln>
              <a:noFill/>
            </a:ln>
            <a:effectLst/>
          </c:spPr>
        </c:title>
        <c:numFmt formatCode="0" sourceLinked="0"/>
        <c:majorTickMark val="none"/>
        <c:minorTickMark val="none"/>
        <c:tickLblPos val="nextTo"/>
        <c:spPr>
          <a:noFill/>
          <a:ln>
            <a:solidFill>
              <a:schemeClr val="bg1">
                <a:lumMod val="6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28044032"/>
        <c:crosses val="autoZero"/>
        <c:crossBetween val="between"/>
      </c:valAx>
      <c:spPr>
        <a:noFill/>
        <a:ln w="25389">
          <a:noFill/>
        </a:ln>
      </c:spPr>
    </c:plotArea>
    <c:legend>
      <c:legendPos val="r"/>
      <c:layout>
        <c:manualLayout>
          <c:xMode val="edge"/>
          <c:yMode val="edge"/>
          <c:x val="0.78716512708638697"/>
          <c:y val="0.12806371306590969"/>
          <c:w val="0.21283487291361303"/>
          <c:h val="0.5812021673256507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gap"/>
    <c:showDLblsOverMax val="0"/>
  </c:chart>
  <c:spPr>
    <a:solidFill>
      <a:schemeClr val="bg1"/>
    </a:solidFill>
    <a:ln>
      <a:noFill/>
    </a:ln>
    <a:effectLst/>
  </c:spPr>
  <c:txPr>
    <a:bodyPr/>
    <a:lstStyle/>
    <a:p>
      <a:pPr>
        <a:defRPr sz="900">
          <a:latin typeface="Arial Narrow" panose="020B0606020202030204" pitchFamily="34" charset="0"/>
        </a:defRPr>
      </a:pPr>
      <a:endParaRPr lang="pl-PL"/>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tx>
            <c:strRef>
              <c:f>'ceny el'!$M$6</c:f>
              <c:strCache>
                <c:ptCount val="1"/>
                <c:pt idx="0">
                  <c:v>gospodarstwa domowe</c:v>
                </c:pt>
              </c:strCache>
            </c:strRef>
          </c:tx>
          <c:spPr>
            <a:ln w="28573" cap="rnd">
              <a:solidFill>
                <a:schemeClr val="bg1">
                  <a:lumMod val="65000"/>
                </a:schemeClr>
              </a:solidFill>
              <a:round/>
            </a:ln>
            <a:effectLst/>
          </c:spPr>
          <c:marker>
            <c:symbol val="circle"/>
            <c:size val="4"/>
            <c:spPr>
              <a:solidFill>
                <a:schemeClr val="bg1">
                  <a:lumMod val="65000"/>
                </a:schemeClr>
              </a:solidFill>
              <a:ln w="9524">
                <a:noFill/>
              </a:ln>
              <a:effectLst/>
            </c:spPr>
          </c:marker>
          <c:xVal>
            <c:numRef>
              <c:f>'ceny el'!$N$5:$U$5</c:f>
              <c:numCache>
                <c:formatCode>General</c:formatCode>
                <c:ptCount val="8"/>
                <c:pt idx="0">
                  <c:v>2005</c:v>
                </c:pt>
                <c:pt idx="1">
                  <c:v>2010</c:v>
                </c:pt>
                <c:pt idx="2">
                  <c:v>2015</c:v>
                </c:pt>
                <c:pt idx="3">
                  <c:v>2020</c:v>
                </c:pt>
                <c:pt idx="4">
                  <c:v>2025</c:v>
                </c:pt>
                <c:pt idx="5">
                  <c:v>2030</c:v>
                </c:pt>
                <c:pt idx="6">
                  <c:v>2035</c:v>
                </c:pt>
                <c:pt idx="7">
                  <c:v>2040</c:v>
                </c:pt>
              </c:numCache>
            </c:numRef>
          </c:xVal>
          <c:yVal>
            <c:numRef>
              <c:f>'ceny el'!$N$6:$U$6</c:f>
              <c:numCache>
                <c:formatCode>0.000</c:formatCode>
                <c:ptCount val="8"/>
                <c:pt idx="0">
                  <c:v>0.51637487662079995</c:v>
                </c:pt>
                <c:pt idx="1">
                  <c:v>0.65699885790720003</c:v>
                </c:pt>
                <c:pt idx="2">
                  <c:v>0.68005938216960005</c:v>
                </c:pt>
                <c:pt idx="3">
                  <c:v>0.71794086350628372</c:v>
                </c:pt>
                <c:pt idx="4">
                  <c:v>0.83888151641790532</c:v>
                </c:pt>
                <c:pt idx="5">
                  <c:v>0.8508804009723151</c:v>
                </c:pt>
                <c:pt idx="6">
                  <c:v>0.86713418572049961</c:v>
                </c:pt>
                <c:pt idx="7">
                  <c:v>0.86886887073238206</c:v>
                </c:pt>
              </c:numCache>
            </c:numRef>
          </c:yVal>
          <c:smooth val="0"/>
          <c:extLst>
            <c:ext xmlns:c16="http://schemas.microsoft.com/office/drawing/2014/chart" uri="{C3380CC4-5D6E-409C-BE32-E72D297353CC}">
              <c16:uniqueId val="{00000000-4FB1-4493-971D-8A5F0BC6486C}"/>
            </c:ext>
          </c:extLst>
        </c:ser>
        <c:ser>
          <c:idx val="1"/>
          <c:order val="1"/>
          <c:tx>
            <c:strRef>
              <c:f>'ceny el'!$M$7</c:f>
              <c:strCache>
                <c:ptCount val="1"/>
                <c:pt idx="0">
                  <c:v>usługi</c:v>
                </c:pt>
              </c:strCache>
            </c:strRef>
          </c:tx>
          <c:spPr>
            <a:ln w="28573" cap="rnd">
              <a:solidFill>
                <a:srgbClr val="FFCC00"/>
              </a:solidFill>
              <a:round/>
            </a:ln>
            <a:effectLst/>
          </c:spPr>
          <c:marker>
            <c:symbol val="circle"/>
            <c:size val="4"/>
            <c:spPr>
              <a:solidFill>
                <a:srgbClr val="FFCC00"/>
              </a:solidFill>
              <a:ln w="9524">
                <a:noFill/>
              </a:ln>
              <a:effectLst/>
            </c:spPr>
          </c:marker>
          <c:xVal>
            <c:numRef>
              <c:f>'ceny el'!$P$5:$U$5</c:f>
              <c:numCache>
                <c:formatCode>General</c:formatCode>
                <c:ptCount val="6"/>
                <c:pt idx="0">
                  <c:v>2015</c:v>
                </c:pt>
                <c:pt idx="1">
                  <c:v>2020</c:v>
                </c:pt>
                <c:pt idx="2">
                  <c:v>2025</c:v>
                </c:pt>
                <c:pt idx="3">
                  <c:v>2030</c:v>
                </c:pt>
                <c:pt idx="4">
                  <c:v>2035</c:v>
                </c:pt>
                <c:pt idx="5">
                  <c:v>2040</c:v>
                </c:pt>
              </c:numCache>
            </c:numRef>
          </c:xVal>
          <c:yVal>
            <c:numRef>
              <c:f>'ceny el'!$P$7:$U$7</c:f>
              <c:numCache>
                <c:formatCode>0.000</c:formatCode>
                <c:ptCount val="6"/>
                <c:pt idx="0">
                  <c:v>0.60861697367040002</c:v>
                </c:pt>
                <c:pt idx="1">
                  <c:v>0.63357024136083562</c:v>
                </c:pt>
                <c:pt idx="2">
                  <c:v>0.75451089427245699</c:v>
                </c:pt>
                <c:pt idx="3">
                  <c:v>0.76650977882686688</c:v>
                </c:pt>
                <c:pt idx="4">
                  <c:v>0.78276356357505139</c:v>
                </c:pt>
                <c:pt idx="5">
                  <c:v>0.78449824858693384</c:v>
                </c:pt>
              </c:numCache>
            </c:numRef>
          </c:yVal>
          <c:smooth val="0"/>
          <c:extLst>
            <c:ext xmlns:c16="http://schemas.microsoft.com/office/drawing/2014/chart" uri="{C3380CC4-5D6E-409C-BE32-E72D297353CC}">
              <c16:uniqueId val="{00000001-4FB1-4493-971D-8A5F0BC6486C}"/>
            </c:ext>
          </c:extLst>
        </c:ser>
        <c:ser>
          <c:idx val="2"/>
          <c:order val="2"/>
          <c:tx>
            <c:strRef>
              <c:f>'ceny el'!$M$8</c:f>
              <c:strCache>
                <c:ptCount val="1"/>
                <c:pt idx="0">
                  <c:v>przemysł</c:v>
                </c:pt>
              </c:strCache>
            </c:strRef>
          </c:tx>
          <c:spPr>
            <a:ln w="28573" cap="rnd">
              <a:solidFill>
                <a:srgbClr val="993366"/>
              </a:solidFill>
              <a:round/>
            </a:ln>
            <a:effectLst/>
          </c:spPr>
          <c:marker>
            <c:symbol val="circle"/>
            <c:size val="4"/>
            <c:spPr>
              <a:solidFill>
                <a:srgbClr val="993366"/>
              </a:solidFill>
              <a:ln w="9524">
                <a:noFill/>
              </a:ln>
              <a:effectLst/>
            </c:spPr>
          </c:marker>
          <c:xVal>
            <c:numRef>
              <c:f>'ceny el'!$N$5:$U$5</c:f>
              <c:numCache>
                <c:formatCode>General</c:formatCode>
                <c:ptCount val="8"/>
                <c:pt idx="0">
                  <c:v>2005</c:v>
                </c:pt>
                <c:pt idx="1">
                  <c:v>2010</c:v>
                </c:pt>
                <c:pt idx="2">
                  <c:v>2015</c:v>
                </c:pt>
                <c:pt idx="3">
                  <c:v>2020</c:v>
                </c:pt>
                <c:pt idx="4">
                  <c:v>2025</c:v>
                </c:pt>
                <c:pt idx="5">
                  <c:v>2030</c:v>
                </c:pt>
                <c:pt idx="6">
                  <c:v>2035</c:v>
                </c:pt>
                <c:pt idx="7">
                  <c:v>2040</c:v>
                </c:pt>
              </c:numCache>
            </c:numRef>
          </c:xVal>
          <c:yVal>
            <c:numRef>
              <c:f>'ceny el'!$N$8:$U$8</c:f>
              <c:numCache>
                <c:formatCode>0.000</c:formatCode>
                <c:ptCount val="8"/>
                <c:pt idx="0">
                  <c:v>0.298430313984</c:v>
                </c:pt>
                <c:pt idx="1">
                  <c:v>0.45261930954239998</c:v>
                </c:pt>
                <c:pt idx="2">
                  <c:v>0.3721335581952</c:v>
                </c:pt>
                <c:pt idx="3">
                  <c:v>0.49787886041301782</c:v>
                </c:pt>
                <c:pt idx="4">
                  <c:v>0.55421889666393898</c:v>
                </c:pt>
                <c:pt idx="5">
                  <c:v>0.56059577258297244</c:v>
                </c:pt>
                <c:pt idx="6">
                  <c:v>0.57353057802193241</c:v>
                </c:pt>
                <c:pt idx="7">
                  <c:v>0.55460824055147495</c:v>
                </c:pt>
              </c:numCache>
            </c:numRef>
          </c:yVal>
          <c:smooth val="0"/>
          <c:extLst>
            <c:ext xmlns:c16="http://schemas.microsoft.com/office/drawing/2014/chart" uri="{C3380CC4-5D6E-409C-BE32-E72D297353CC}">
              <c16:uniqueId val="{00000002-4FB1-4493-971D-8A5F0BC6486C}"/>
            </c:ext>
          </c:extLst>
        </c:ser>
        <c:dLbls>
          <c:showLegendKey val="0"/>
          <c:showVal val="0"/>
          <c:showCatName val="0"/>
          <c:showSerName val="0"/>
          <c:showPercent val="0"/>
          <c:showBubbleSize val="0"/>
        </c:dLbls>
        <c:axId val="156001024"/>
        <c:axId val="156002944"/>
      </c:scatterChart>
      <c:valAx>
        <c:axId val="156001024"/>
        <c:scaling>
          <c:orientation val="minMax"/>
          <c:max val="2041"/>
          <c:min val="2005"/>
        </c:scaling>
        <c:delete val="0"/>
        <c:axPos val="b"/>
        <c:numFmt formatCode="General" sourceLinked="1"/>
        <c:majorTickMark val="out"/>
        <c:minorTickMark val="none"/>
        <c:tickLblPos val="nextTo"/>
        <c:spPr>
          <a:noFill/>
          <a:ln w="9524" cap="flat" cmpd="sng" algn="ctr">
            <a:solidFill>
              <a:schemeClr val="tx1">
                <a:lumMod val="15000"/>
                <a:lumOff val="85000"/>
              </a:schemeClr>
            </a:solidFill>
            <a:round/>
            <a:tailEnd type="none"/>
          </a:ln>
          <a:effectLst/>
        </c:spPr>
        <c:txPr>
          <a:bodyPr rot="0" vert="horz"/>
          <a:lstStyle/>
          <a:p>
            <a:pPr>
              <a:defRPr sz="900" b="0" i="0" u="none" strike="noStrike" baseline="0">
                <a:solidFill>
                  <a:srgbClr val="333333"/>
                </a:solidFill>
                <a:latin typeface="Arial Narrow"/>
                <a:ea typeface="Arial Narrow"/>
                <a:cs typeface="Arial Narrow"/>
              </a:defRPr>
            </a:pPr>
            <a:endParaRPr lang="pl-PL"/>
          </a:p>
        </c:txPr>
        <c:crossAx val="156002944"/>
        <c:crosses val="autoZero"/>
        <c:crossBetween val="midCat"/>
      </c:valAx>
      <c:valAx>
        <c:axId val="156002944"/>
        <c:scaling>
          <c:orientation val="minMax"/>
        </c:scaling>
        <c:delete val="0"/>
        <c:axPos val="l"/>
        <c:majorGridlines>
          <c:spPr>
            <a:ln w="9524" cap="flat" cmpd="sng" algn="ctr">
              <a:solidFill>
                <a:schemeClr val="tx1">
                  <a:lumMod val="15000"/>
                  <a:lumOff val="85000"/>
                </a:schemeClr>
              </a:solidFill>
              <a:round/>
            </a:ln>
            <a:effectLst/>
          </c:spPr>
        </c:majorGridlines>
        <c:title>
          <c:tx>
            <c:rich>
              <a:bodyPr/>
              <a:lstStyle/>
              <a:p>
                <a:pPr>
                  <a:defRPr sz="1000" b="0" i="0" u="none" strike="noStrike" baseline="0">
                    <a:solidFill>
                      <a:srgbClr val="333333"/>
                    </a:solidFill>
                    <a:latin typeface="Arial Narrow"/>
                    <a:ea typeface="Arial Narrow"/>
                    <a:cs typeface="Arial Narrow"/>
                  </a:defRPr>
                </a:pPr>
                <a:r>
                  <a:rPr lang="pl-PL"/>
                  <a:t>[PLN'2018/kWh]</a:t>
                </a:r>
              </a:p>
            </c:rich>
          </c:tx>
          <c:overlay val="0"/>
          <c:spPr>
            <a:noFill/>
            <a:ln>
              <a:noFill/>
            </a:ln>
            <a:effectLst/>
          </c:spPr>
        </c:title>
        <c:numFmt formatCode="0.00" sourceLinked="0"/>
        <c:majorTickMark val="none"/>
        <c:minorTickMark val="none"/>
        <c:tickLblPos val="nextTo"/>
        <c:spPr>
          <a:noFill/>
          <a:ln>
            <a:solidFill>
              <a:schemeClr val="bg1">
                <a:lumMod val="8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56001024"/>
        <c:crossesAt val="2003"/>
        <c:crossBetween val="midCat"/>
      </c:valAx>
      <c:spPr>
        <a:noFill/>
        <a:ln w="25398">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gap"/>
    <c:showDLblsOverMax val="0"/>
  </c:chart>
  <c:spPr>
    <a:solidFill>
      <a:schemeClr val="bg1"/>
    </a:solidFill>
    <a:ln>
      <a:noFill/>
    </a:ln>
    <a:effectLst/>
  </c:spPr>
  <c:txPr>
    <a:bodyPr/>
    <a:lstStyle/>
    <a:p>
      <a:pPr>
        <a:defRPr baseline="0">
          <a:latin typeface="Arial Narrow" panose="020B0606020202030204" pitchFamily="34" charset="0"/>
        </a:defRPr>
      </a:pPr>
      <a:endParaRPr lang="pl-PL"/>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'emisje 2'!$A$6</c:f>
              <c:strCache>
                <c:ptCount val="1"/>
                <c:pt idx="0">
                  <c:v>EU ETS</c:v>
                </c:pt>
              </c:strCache>
            </c:strRef>
          </c:tx>
          <c:spPr>
            <a:ln w="28579" cap="rnd">
              <a:solidFill>
                <a:schemeClr val="accent6"/>
              </a:solidFill>
              <a:round/>
            </a:ln>
            <a:effectLst/>
          </c:spPr>
          <c:marker>
            <c:symbol val="circle"/>
            <c:size val="5"/>
            <c:spPr>
              <a:solidFill>
                <a:schemeClr val="accent6"/>
              </a:solidFill>
              <a:ln w="9526">
                <a:solidFill>
                  <a:schemeClr val="accent6"/>
                </a:solidFill>
              </a:ln>
              <a:effectLst/>
            </c:spPr>
          </c:marker>
          <c:cat>
            <c:numRef>
              <c:f>'emisje 2'!$B$4:$I$4</c:f>
              <c:numCache>
                <c:formatCode>General</c:formatCode>
                <c:ptCount val="8"/>
                <c:pt idx="0">
                  <c:v>2005</c:v>
                </c:pt>
                <c:pt idx="1">
                  <c:v>2010</c:v>
                </c:pt>
                <c:pt idx="2">
                  <c:v>2015</c:v>
                </c:pt>
                <c:pt idx="3">
                  <c:v>2020</c:v>
                </c:pt>
                <c:pt idx="4">
                  <c:v>2025</c:v>
                </c:pt>
                <c:pt idx="5">
                  <c:v>2030</c:v>
                </c:pt>
                <c:pt idx="6">
                  <c:v>2035</c:v>
                </c:pt>
                <c:pt idx="7">
                  <c:v>2040</c:v>
                </c:pt>
              </c:numCache>
            </c:numRef>
          </c:cat>
          <c:val>
            <c:numRef>
              <c:f>'emisje 2'!$B$6:$I$6</c:f>
              <c:numCache>
                <c:formatCode>#\ ##0.0</c:formatCode>
                <c:ptCount val="8"/>
                <c:pt idx="0">
                  <c:v>223440.9</c:v>
                </c:pt>
                <c:pt idx="1">
                  <c:v>199726.9</c:v>
                </c:pt>
                <c:pt idx="2">
                  <c:v>198696.5</c:v>
                </c:pt>
                <c:pt idx="3">
                  <c:v>188921.1</c:v>
                </c:pt>
                <c:pt idx="4">
                  <c:v>181772.1</c:v>
                </c:pt>
                <c:pt idx="5">
                  <c:v>169525.1</c:v>
                </c:pt>
                <c:pt idx="6">
                  <c:v>137797.5</c:v>
                </c:pt>
                <c:pt idx="7">
                  <c:v>121846.5</c:v>
                </c:pt>
              </c:numCache>
            </c:numRef>
          </c:val>
          <c:smooth val="0"/>
          <c:extLst>
            <c:ext xmlns:c16="http://schemas.microsoft.com/office/drawing/2014/chart" uri="{C3380CC4-5D6E-409C-BE32-E72D297353CC}">
              <c16:uniqueId val="{00000000-BF2D-4FE3-94DF-2BC82BE3F553}"/>
            </c:ext>
          </c:extLst>
        </c:ser>
        <c:ser>
          <c:idx val="1"/>
          <c:order val="1"/>
          <c:tx>
            <c:strRef>
              <c:f>'emisje 2'!$A$7</c:f>
              <c:strCache>
                <c:ptCount val="1"/>
                <c:pt idx="0">
                  <c:v>Non-ETS (ESD)</c:v>
                </c:pt>
              </c:strCache>
            </c:strRef>
          </c:tx>
          <c:spPr>
            <a:ln w="28579" cap="rnd">
              <a:solidFill>
                <a:schemeClr val="accent5"/>
              </a:solidFill>
              <a:round/>
            </a:ln>
            <a:effectLst/>
          </c:spPr>
          <c:marker>
            <c:symbol val="circle"/>
            <c:size val="5"/>
            <c:spPr>
              <a:solidFill>
                <a:schemeClr val="accent5"/>
              </a:solidFill>
              <a:ln w="9526">
                <a:solidFill>
                  <a:schemeClr val="accent5"/>
                </a:solidFill>
              </a:ln>
              <a:effectLst/>
            </c:spPr>
          </c:marker>
          <c:cat>
            <c:numRef>
              <c:f>'emisje 2'!$B$4:$I$4</c:f>
              <c:numCache>
                <c:formatCode>General</c:formatCode>
                <c:ptCount val="8"/>
                <c:pt idx="0">
                  <c:v>2005</c:v>
                </c:pt>
                <c:pt idx="1">
                  <c:v>2010</c:v>
                </c:pt>
                <c:pt idx="2">
                  <c:v>2015</c:v>
                </c:pt>
                <c:pt idx="3">
                  <c:v>2020</c:v>
                </c:pt>
                <c:pt idx="4">
                  <c:v>2025</c:v>
                </c:pt>
                <c:pt idx="5">
                  <c:v>2030</c:v>
                </c:pt>
                <c:pt idx="6">
                  <c:v>2035</c:v>
                </c:pt>
                <c:pt idx="7">
                  <c:v>2040</c:v>
                </c:pt>
              </c:numCache>
            </c:numRef>
          </c:cat>
          <c:val>
            <c:numRef>
              <c:f>'emisje 2'!$B$7:$I$7</c:f>
              <c:numCache>
                <c:formatCode>#\ ##0.0</c:formatCode>
                <c:ptCount val="8"/>
                <c:pt idx="0">
                  <c:v>179983.5</c:v>
                </c:pt>
                <c:pt idx="1">
                  <c:v>211941.8</c:v>
                </c:pt>
                <c:pt idx="2">
                  <c:v>191748.1</c:v>
                </c:pt>
                <c:pt idx="3">
                  <c:v>195326.1</c:v>
                </c:pt>
                <c:pt idx="4">
                  <c:v>181698.9</c:v>
                </c:pt>
                <c:pt idx="5">
                  <c:v>166727.70000000001</c:v>
                </c:pt>
                <c:pt idx="6">
                  <c:v>157214</c:v>
                </c:pt>
                <c:pt idx="7">
                  <c:v>149263.29999999999</c:v>
                </c:pt>
              </c:numCache>
            </c:numRef>
          </c:val>
          <c:smooth val="0"/>
          <c:extLst>
            <c:ext xmlns:c16="http://schemas.microsoft.com/office/drawing/2014/chart" uri="{C3380CC4-5D6E-409C-BE32-E72D297353CC}">
              <c16:uniqueId val="{00000001-BF2D-4FE3-94DF-2BC82BE3F553}"/>
            </c:ext>
          </c:extLst>
        </c:ser>
        <c:dLbls>
          <c:showLegendKey val="0"/>
          <c:showVal val="0"/>
          <c:showCatName val="0"/>
          <c:showSerName val="0"/>
          <c:showPercent val="0"/>
          <c:showBubbleSize val="0"/>
        </c:dLbls>
        <c:marker val="1"/>
        <c:smooth val="0"/>
        <c:axId val="155595136"/>
        <c:axId val="155597056"/>
      </c:lineChart>
      <c:catAx>
        <c:axId val="155595136"/>
        <c:scaling>
          <c:orientation val="minMax"/>
        </c:scaling>
        <c:delete val="0"/>
        <c:axPos val="b"/>
        <c:numFmt formatCode="General" sourceLinked="1"/>
        <c:majorTickMark val="out"/>
        <c:minorTickMark val="none"/>
        <c:tickLblPos val="nextTo"/>
        <c:spPr>
          <a:noFill/>
          <a:ln w="9526"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55597056"/>
        <c:crosses val="autoZero"/>
        <c:auto val="1"/>
        <c:lblAlgn val="ctr"/>
        <c:lblOffset val="100"/>
        <c:noMultiLvlLbl val="0"/>
      </c:catAx>
      <c:valAx>
        <c:axId val="155597056"/>
        <c:scaling>
          <c:orientation val="minMax"/>
        </c:scaling>
        <c:delete val="0"/>
        <c:axPos val="l"/>
        <c:majorGridlines>
          <c:spPr>
            <a:ln w="9526" cap="flat" cmpd="sng" algn="ctr">
              <a:solidFill>
                <a:schemeClr val="tx1">
                  <a:lumMod val="15000"/>
                  <a:lumOff val="85000"/>
                </a:schemeClr>
              </a:solidFill>
              <a:round/>
            </a:ln>
            <a:effectLst/>
          </c:spPr>
        </c:majorGridlines>
        <c:title>
          <c:tx>
            <c:rich>
              <a:bodyPr/>
              <a:lstStyle/>
              <a:p>
                <a:pPr>
                  <a:defRPr sz="1100" b="0" i="0" u="none" strike="noStrike" baseline="0">
                    <a:solidFill>
                      <a:srgbClr val="000000"/>
                    </a:solidFill>
                    <a:latin typeface="Arial Narrow"/>
                    <a:ea typeface="Arial Narrow"/>
                    <a:cs typeface="Arial Narrow"/>
                  </a:defRPr>
                </a:pPr>
                <a:r>
                  <a:rPr lang="pl-PL" sz="1000" b="0" i="0" u="none" strike="noStrike" baseline="0">
                    <a:solidFill>
                      <a:srgbClr val="333333"/>
                    </a:solidFill>
                    <a:latin typeface="Arial Narrow"/>
                  </a:rPr>
                  <a:t>[kt CO</a:t>
                </a:r>
                <a:r>
                  <a:rPr lang="pl-PL" sz="1000" b="0" i="0" u="none" strike="noStrike" baseline="-25000">
                    <a:solidFill>
                      <a:srgbClr val="333333"/>
                    </a:solidFill>
                    <a:latin typeface="Arial Narrow"/>
                  </a:rPr>
                  <a:t>2eq</a:t>
                </a:r>
                <a:r>
                  <a:rPr lang="pl-PL" sz="1000" b="0" i="0" u="none" strike="noStrike" baseline="0">
                    <a:solidFill>
                      <a:srgbClr val="333333"/>
                    </a:solidFill>
                    <a:latin typeface="Arial Narrow"/>
                  </a:rPr>
                  <a:t>]</a:t>
                </a:r>
              </a:p>
            </c:rich>
          </c:tx>
          <c:overlay val="0"/>
          <c:spPr>
            <a:noFill/>
            <a:ln>
              <a:noFill/>
            </a:ln>
            <a:effectLst/>
          </c:spPr>
        </c:title>
        <c:numFmt formatCode="#,##0" sourceLinked="0"/>
        <c:majorTickMark val="none"/>
        <c:minorTickMark val="none"/>
        <c:tickLblPos val="nextTo"/>
        <c:spPr>
          <a:noFill/>
          <a:ln>
            <a:solidFill>
              <a:schemeClr val="tx1">
                <a:lumMod val="25000"/>
                <a:lumOff val="7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55595136"/>
        <c:crosses val="autoZero"/>
        <c:crossBetween val="between"/>
      </c:valAx>
      <c:spPr>
        <a:noFill/>
        <a:ln w="25403">
          <a:noFill/>
        </a:ln>
      </c:spPr>
    </c:plotArea>
    <c:legend>
      <c:legendPos val="r"/>
      <c:layout>
        <c:manualLayout>
          <c:xMode val="edge"/>
          <c:yMode val="edge"/>
          <c:x val="0.78400070579412873"/>
          <c:y val="0.2113017769330558"/>
          <c:w val="0.19101488784490173"/>
          <c:h val="0.3710308625214951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zero"/>
    <c:showDLblsOverMax val="0"/>
  </c:chart>
  <c:spPr>
    <a:solidFill>
      <a:schemeClr val="bg1"/>
    </a:solidFill>
    <a:ln>
      <a:noFill/>
    </a:ln>
    <a:effectLst/>
  </c:spPr>
  <c:txPr>
    <a:bodyPr/>
    <a:lstStyle/>
    <a:p>
      <a:pPr>
        <a:defRPr>
          <a:latin typeface="Arial Narrow" panose="020B0606020202030204" pitchFamily="34" charset="0"/>
        </a:defRPr>
      </a:pPr>
      <a:endParaRPr lang="pl-PL"/>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964790096425113"/>
          <c:y val="0.15191688447893026"/>
          <c:w val="0.82329327550633713"/>
          <c:h val="0.70855981711963423"/>
        </c:manualLayout>
      </c:layout>
      <c:lineChart>
        <c:grouping val="standard"/>
        <c:varyColors val="0"/>
        <c:ser>
          <c:idx val="0"/>
          <c:order val="0"/>
          <c:tx>
            <c:strRef>
              <c:f>'emisje 2'!$A$13</c:f>
              <c:strCache>
                <c:ptCount val="1"/>
                <c:pt idx="0">
                  <c:v>NOx (jako NO2)</c:v>
                </c:pt>
              </c:strCache>
            </c:strRef>
          </c:tx>
          <c:spPr>
            <a:ln w="28542" cap="rnd">
              <a:solidFill>
                <a:schemeClr val="accent2"/>
              </a:solidFill>
              <a:round/>
            </a:ln>
            <a:effectLst/>
          </c:spPr>
          <c:marker>
            <c:symbol val="circle"/>
            <c:size val="4"/>
            <c:spPr>
              <a:solidFill>
                <a:schemeClr val="accent2"/>
              </a:solidFill>
              <a:ln w="9514">
                <a:solidFill>
                  <a:schemeClr val="accent2"/>
                </a:solidFill>
              </a:ln>
              <a:effectLst/>
            </c:spPr>
          </c:marker>
          <c:cat>
            <c:numRef>
              <c:f>'emisje 2'!$B$12:$I$12</c:f>
              <c:numCache>
                <c:formatCode>General</c:formatCode>
                <c:ptCount val="8"/>
                <c:pt idx="0">
                  <c:v>2005</c:v>
                </c:pt>
                <c:pt idx="1">
                  <c:v>2010</c:v>
                </c:pt>
                <c:pt idx="2">
                  <c:v>2015</c:v>
                </c:pt>
                <c:pt idx="3">
                  <c:v>2020</c:v>
                </c:pt>
                <c:pt idx="4">
                  <c:v>2025</c:v>
                </c:pt>
                <c:pt idx="5">
                  <c:v>2030</c:v>
                </c:pt>
                <c:pt idx="6">
                  <c:v>2035</c:v>
                </c:pt>
                <c:pt idx="7">
                  <c:v>2040</c:v>
                </c:pt>
              </c:numCache>
            </c:numRef>
          </c:cat>
          <c:val>
            <c:numRef>
              <c:f>'emisje 2'!$B$13:$I$13</c:f>
              <c:numCache>
                <c:formatCode>0.0</c:formatCode>
                <c:ptCount val="8"/>
                <c:pt idx="0">
                  <c:v>291.22968600000002</c:v>
                </c:pt>
                <c:pt idx="1">
                  <c:v>278.90791789616691</c:v>
                </c:pt>
                <c:pt idx="2">
                  <c:v>214.4958655972323</c:v>
                </c:pt>
                <c:pt idx="3">
                  <c:v>151.72</c:v>
                </c:pt>
                <c:pt idx="4">
                  <c:v>126.33</c:v>
                </c:pt>
                <c:pt idx="5">
                  <c:v>116.83</c:v>
                </c:pt>
                <c:pt idx="6">
                  <c:v>87.88</c:v>
                </c:pt>
                <c:pt idx="7">
                  <c:v>73.94</c:v>
                </c:pt>
              </c:numCache>
            </c:numRef>
          </c:val>
          <c:smooth val="0"/>
          <c:extLst>
            <c:ext xmlns:c16="http://schemas.microsoft.com/office/drawing/2014/chart" uri="{C3380CC4-5D6E-409C-BE32-E72D297353CC}">
              <c16:uniqueId val="{00000000-6E6B-4B6F-AF12-32CFF04FF6E9}"/>
            </c:ext>
          </c:extLst>
        </c:ser>
        <c:ser>
          <c:idx val="1"/>
          <c:order val="1"/>
          <c:tx>
            <c:strRef>
              <c:f>'emisje 2'!$A$14</c:f>
              <c:strCache>
                <c:ptCount val="1"/>
                <c:pt idx="0">
                  <c:v>SOx (jako SO2)</c:v>
                </c:pt>
              </c:strCache>
            </c:strRef>
          </c:tx>
          <c:spPr>
            <a:ln w="28542" cap="rnd">
              <a:solidFill>
                <a:schemeClr val="accent4"/>
              </a:solidFill>
              <a:round/>
            </a:ln>
            <a:effectLst/>
          </c:spPr>
          <c:marker>
            <c:symbol val="circle"/>
            <c:size val="4"/>
            <c:spPr>
              <a:solidFill>
                <a:schemeClr val="accent4"/>
              </a:solidFill>
              <a:ln w="9514">
                <a:solidFill>
                  <a:schemeClr val="accent4"/>
                </a:solidFill>
              </a:ln>
              <a:effectLst/>
            </c:spPr>
          </c:marker>
          <c:cat>
            <c:numRef>
              <c:f>'emisje 2'!$B$12:$I$12</c:f>
              <c:numCache>
                <c:formatCode>General</c:formatCode>
                <c:ptCount val="8"/>
                <c:pt idx="0">
                  <c:v>2005</c:v>
                </c:pt>
                <c:pt idx="1">
                  <c:v>2010</c:v>
                </c:pt>
                <c:pt idx="2">
                  <c:v>2015</c:v>
                </c:pt>
                <c:pt idx="3">
                  <c:v>2020</c:v>
                </c:pt>
                <c:pt idx="4">
                  <c:v>2025</c:v>
                </c:pt>
                <c:pt idx="5">
                  <c:v>2030</c:v>
                </c:pt>
                <c:pt idx="6">
                  <c:v>2035</c:v>
                </c:pt>
                <c:pt idx="7">
                  <c:v>2040</c:v>
                </c:pt>
              </c:numCache>
            </c:numRef>
          </c:cat>
          <c:val>
            <c:numRef>
              <c:f>'emisje 2'!$B$14:$I$14</c:f>
              <c:numCache>
                <c:formatCode>0.0</c:formatCode>
                <c:ptCount val="8"/>
                <c:pt idx="0">
                  <c:v>820.16160000000002</c:v>
                </c:pt>
                <c:pt idx="1">
                  <c:v>506.95320653355901</c:v>
                </c:pt>
                <c:pt idx="2">
                  <c:v>398.69848869280321</c:v>
                </c:pt>
                <c:pt idx="3">
                  <c:v>158.71</c:v>
                </c:pt>
                <c:pt idx="4">
                  <c:v>132.16999999999999</c:v>
                </c:pt>
                <c:pt idx="5">
                  <c:v>122.22</c:v>
                </c:pt>
                <c:pt idx="6">
                  <c:v>91.93</c:v>
                </c:pt>
                <c:pt idx="7">
                  <c:v>77.36</c:v>
                </c:pt>
              </c:numCache>
            </c:numRef>
          </c:val>
          <c:smooth val="0"/>
          <c:extLst>
            <c:ext xmlns:c16="http://schemas.microsoft.com/office/drawing/2014/chart" uri="{C3380CC4-5D6E-409C-BE32-E72D297353CC}">
              <c16:uniqueId val="{00000001-6E6B-4B6F-AF12-32CFF04FF6E9}"/>
            </c:ext>
          </c:extLst>
        </c:ser>
        <c:dLbls>
          <c:showLegendKey val="0"/>
          <c:showVal val="0"/>
          <c:showCatName val="0"/>
          <c:showSerName val="0"/>
          <c:showPercent val="0"/>
          <c:showBubbleSize val="0"/>
        </c:dLbls>
        <c:marker val="1"/>
        <c:smooth val="0"/>
        <c:axId val="157379968"/>
        <c:axId val="167392768"/>
      </c:lineChart>
      <c:catAx>
        <c:axId val="157379968"/>
        <c:scaling>
          <c:orientation val="minMax"/>
        </c:scaling>
        <c:delete val="0"/>
        <c:axPos val="b"/>
        <c:numFmt formatCode="General" sourceLinked="1"/>
        <c:majorTickMark val="out"/>
        <c:minorTickMark val="none"/>
        <c:tickLblPos val="nextTo"/>
        <c:spPr>
          <a:noFill/>
          <a:ln w="9514"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67392768"/>
        <c:crosses val="autoZero"/>
        <c:auto val="1"/>
        <c:lblAlgn val="ctr"/>
        <c:lblOffset val="100"/>
        <c:noMultiLvlLbl val="0"/>
      </c:catAx>
      <c:valAx>
        <c:axId val="167392768"/>
        <c:scaling>
          <c:orientation val="minMax"/>
          <c:max val="900"/>
          <c:min val="0"/>
        </c:scaling>
        <c:delete val="0"/>
        <c:axPos val="l"/>
        <c:majorGridlines>
          <c:spPr>
            <a:ln w="9514" cap="flat" cmpd="sng" algn="ctr">
              <a:solidFill>
                <a:schemeClr val="tx1">
                  <a:lumMod val="15000"/>
                  <a:lumOff val="85000"/>
                </a:schemeClr>
              </a:solidFill>
              <a:round/>
            </a:ln>
            <a:effectLst/>
          </c:spPr>
        </c:majorGridlines>
        <c:title>
          <c:tx>
            <c:rich>
              <a:bodyPr/>
              <a:lstStyle/>
              <a:p>
                <a:pPr>
                  <a:defRPr sz="999" b="0" i="0" u="none" strike="noStrike" baseline="0">
                    <a:solidFill>
                      <a:srgbClr val="333333"/>
                    </a:solidFill>
                    <a:latin typeface="Arial Narrow"/>
                    <a:ea typeface="Arial Narrow"/>
                    <a:cs typeface="Arial Narrow"/>
                  </a:defRPr>
                </a:pPr>
                <a:r>
                  <a:rPr lang="pl-PL"/>
                  <a:t>[kt]</a:t>
                </a:r>
              </a:p>
            </c:rich>
          </c:tx>
          <c:layout>
            <c:manualLayout>
              <c:xMode val="edge"/>
              <c:yMode val="edge"/>
              <c:x val="2.1390525485013672E-2"/>
              <c:y val="1.7775643898171267E-2"/>
            </c:manualLayout>
          </c:layout>
          <c:overlay val="0"/>
          <c:spPr>
            <a:noFill/>
            <a:ln>
              <a:noFill/>
            </a:ln>
            <a:effectLst/>
          </c:spPr>
        </c:title>
        <c:numFmt formatCode="#,##0" sourceLinked="0"/>
        <c:majorTickMark val="none"/>
        <c:minorTickMark val="none"/>
        <c:tickLblPos val="nextTo"/>
        <c:spPr>
          <a:noFill/>
          <a:ln>
            <a:solidFill>
              <a:schemeClr val="tx1">
                <a:lumMod val="25000"/>
                <a:lumOff val="75000"/>
              </a:schemeClr>
            </a:solidFill>
            <a:tailEnd type="stealth"/>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57379968"/>
        <c:crosses val="autoZero"/>
        <c:crossBetween val="between"/>
        <c:majorUnit val="100"/>
      </c:valAx>
      <c:spPr>
        <a:noFill/>
        <a:ln w="25370">
          <a:noFill/>
        </a:ln>
      </c:spPr>
    </c:plotArea>
    <c:legend>
      <c:legendPos val="b"/>
      <c:layout>
        <c:manualLayout>
          <c:xMode val="edge"/>
          <c:yMode val="edge"/>
          <c:x val="0.56170034689719728"/>
          <c:y val="0.1930900710581909"/>
          <c:w val="0.43490666813501466"/>
          <c:h val="0.20857478181081021"/>
        </c:manualLayout>
      </c:layout>
      <c:overlay val="1"/>
      <c:spPr>
        <a:solidFill>
          <a:sysClr val="window" lastClr="FFFFFF"/>
        </a:solidFill>
        <a:ln>
          <a:noFill/>
        </a:ln>
        <a:effectLst/>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zero"/>
    <c:showDLblsOverMax val="0"/>
  </c:chart>
  <c:spPr>
    <a:solidFill>
      <a:schemeClr val="bg1"/>
    </a:solidFill>
    <a:ln>
      <a:noFill/>
    </a:ln>
    <a:effectLst/>
  </c:spPr>
  <c:txPr>
    <a:bodyPr/>
    <a:lstStyle/>
    <a:p>
      <a:pPr>
        <a:defRPr>
          <a:latin typeface="Arial Narrow" panose="020B0606020202030204" pitchFamily="34" charset="0"/>
        </a:defRPr>
      </a:pPr>
      <a:endParaRPr lang="pl-PL"/>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6562059177556794E-2"/>
          <c:y val="0.14317435086483077"/>
          <c:w val="0.85525572444048947"/>
          <c:h val="0.75539013658672483"/>
        </c:manualLayout>
      </c:layout>
      <c:lineChart>
        <c:grouping val="standard"/>
        <c:varyColors val="0"/>
        <c:ser>
          <c:idx val="0"/>
          <c:order val="0"/>
          <c:tx>
            <c:strRef>
              <c:f>'emisje 2'!$A$15</c:f>
              <c:strCache>
                <c:ptCount val="1"/>
                <c:pt idx="0">
                  <c:v>PM2.5</c:v>
                </c:pt>
              </c:strCache>
            </c:strRef>
          </c:tx>
          <c:spPr>
            <a:ln w="28606" cap="rnd">
              <a:solidFill>
                <a:schemeClr val="dk1">
                  <a:tint val="88500"/>
                </a:schemeClr>
              </a:solidFill>
              <a:round/>
            </a:ln>
            <a:effectLst/>
          </c:spPr>
          <c:marker>
            <c:symbol val="circle"/>
            <c:size val="5"/>
            <c:spPr>
              <a:solidFill>
                <a:schemeClr val="dk1">
                  <a:tint val="88500"/>
                </a:schemeClr>
              </a:solidFill>
              <a:ln w="9535">
                <a:solidFill>
                  <a:schemeClr val="dk1">
                    <a:tint val="88500"/>
                  </a:schemeClr>
                </a:solidFill>
              </a:ln>
              <a:effectLst/>
            </c:spPr>
          </c:marker>
          <c:cat>
            <c:numRef>
              <c:f>'emisje 2'!$B$12:$I$12</c:f>
              <c:numCache>
                <c:formatCode>General</c:formatCode>
                <c:ptCount val="8"/>
                <c:pt idx="0">
                  <c:v>2005</c:v>
                </c:pt>
                <c:pt idx="1">
                  <c:v>2010</c:v>
                </c:pt>
                <c:pt idx="2">
                  <c:v>2015</c:v>
                </c:pt>
                <c:pt idx="3">
                  <c:v>2020</c:v>
                </c:pt>
                <c:pt idx="4">
                  <c:v>2025</c:v>
                </c:pt>
                <c:pt idx="5">
                  <c:v>2030</c:v>
                </c:pt>
                <c:pt idx="6">
                  <c:v>2035</c:v>
                </c:pt>
                <c:pt idx="7">
                  <c:v>2040</c:v>
                </c:pt>
              </c:numCache>
            </c:numRef>
          </c:cat>
          <c:val>
            <c:numRef>
              <c:f>'emisje 2'!$B$15:$I$15</c:f>
              <c:numCache>
                <c:formatCode>0.0</c:formatCode>
                <c:ptCount val="8"/>
                <c:pt idx="0">
                  <c:v>15.343407235282552</c:v>
                </c:pt>
                <c:pt idx="1">
                  <c:v>9.4184542631087425</c:v>
                </c:pt>
                <c:pt idx="2">
                  <c:v>6.8797931234866674</c:v>
                </c:pt>
                <c:pt idx="3">
                  <c:v>9.98</c:v>
                </c:pt>
                <c:pt idx="4">
                  <c:v>8.31</c:v>
                </c:pt>
                <c:pt idx="5">
                  <c:v>7.69</c:v>
                </c:pt>
                <c:pt idx="6">
                  <c:v>5.78</c:v>
                </c:pt>
                <c:pt idx="7">
                  <c:v>4.87</c:v>
                </c:pt>
              </c:numCache>
            </c:numRef>
          </c:val>
          <c:smooth val="0"/>
          <c:extLst>
            <c:ext xmlns:c16="http://schemas.microsoft.com/office/drawing/2014/chart" uri="{C3380CC4-5D6E-409C-BE32-E72D297353CC}">
              <c16:uniqueId val="{00000000-813C-4D70-989B-E0AC7F108605}"/>
            </c:ext>
          </c:extLst>
        </c:ser>
        <c:ser>
          <c:idx val="1"/>
          <c:order val="1"/>
          <c:tx>
            <c:strRef>
              <c:f>'emisje 2'!$A$16</c:f>
              <c:strCache>
                <c:ptCount val="1"/>
                <c:pt idx="0">
                  <c:v>PM10</c:v>
                </c:pt>
              </c:strCache>
            </c:strRef>
          </c:tx>
          <c:spPr>
            <a:ln w="28606" cap="rnd">
              <a:solidFill>
                <a:schemeClr val="dk1">
                  <a:tint val="55000"/>
                </a:schemeClr>
              </a:solidFill>
              <a:round/>
            </a:ln>
            <a:effectLst/>
          </c:spPr>
          <c:marker>
            <c:symbol val="circle"/>
            <c:size val="5"/>
            <c:spPr>
              <a:solidFill>
                <a:schemeClr val="dk1">
                  <a:tint val="55000"/>
                </a:schemeClr>
              </a:solidFill>
              <a:ln w="9535">
                <a:solidFill>
                  <a:schemeClr val="dk1">
                    <a:tint val="55000"/>
                  </a:schemeClr>
                </a:solidFill>
              </a:ln>
              <a:effectLst/>
            </c:spPr>
          </c:marker>
          <c:cat>
            <c:numRef>
              <c:f>'emisje 2'!$B$12:$I$12</c:f>
              <c:numCache>
                <c:formatCode>General</c:formatCode>
                <c:ptCount val="8"/>
                <c:pt idx="0">
                  <c:v>2005</c:v>
                </c:pt>
                <c:pt idx="1">
                  <c:v>2010</c:v>
                </c:pt>
                <c:pt idx="2">
                  <c:v>2015</c:v>
                </c:pt>
                <c:pt idx="3">
                  <c:v>2020</c:v>
                </c:pt>
                <c:pt idx="4">
                  <c:v>2025</c:v>
                </c:pt>
                <c:pt idx="5">
                  <c:v>2030</c:v>
                </c:pt>
                <c:pt idx="6">
                  <c:v>2035</c:v>
                </c:pt>
                <c:pt idx="7">
                  <c:v>2040</c:v>
                </c:pt>
              </c:numCache>
            </c:numRef>
          </c:cat>
          <c:val>
            <c:numRef>
              <c:f>'emisje 2'!$B$16:$I$16</c:f>
              <c:numCache>
                <c:formatCode>0.0</c:formatCode>
                <c:ptCount val="8"/>
                <c:pt idx="0">
                  <c:v>29.769538764382233</c:v>
                </c:pt>
                <c:pt idx="1">
                  <c:v>17.599699695372099</c:v>
                </c:pt>
                <c:pt idx="2">
                  <c:v>12.173710808500614</c:v>
                </c:pt>
                <c:pt idx="3">
                  <c:v>16.850000000000001</c:v>
                </c:pt>
                <c:pt idx="4">
                  <c:v>14.04</c:v>
                </c:pt>
                <c:pt idx="5">
                  <c:v>12.98</c:v>
                </c:pt>
                <c:pt idx="6">
                  <c:v>9.76</c:v>
                </c:pt>
                <c:pt idx="7">
                  <c:v>8.2100000000000009</c:v>
                </c:pt>
              </c:numCache>
            </c:numRef>
          </c:val>
          <c:smooth val="0"/>
          <c:extLst>
            <c:ext xmlns:c16="http://schemas.microsoft.com/office/drawing/2014/chart" uri="{C3380CC4-5D6E-409C-BE32-E72D297353CC}">
              <c16:uniqueId val="{00000001-813C-4D70-989B-E0AC7F108605}"/>
            </c:ext>
          </c:extLst>
        </c:ser>
        <c:dLbls>
          <c:showLegendKey val="0"/>
          <c:showVal val="0"/>
          <c:showCatName val="0"/>
          <c:showSerName val="0"/>
          <c:showPercent val="0"/>
          <c:showBubbleSize val="0"/>
        </c:dLbls>
        <c:marker val="1"/>
        <c:smooth val="0"/>
        <c:axId val="167126912"/>
        <c:axId val="167170048"/>
      </c:lineChart>
      <c:catAx>
        <c:axId val="167126912"/>
        <c:scaling>
          <c:orientation val="minMax"/>
        </c:scaling>
        <c:delete val="0"/>
        <c:axPos val="b"/>
        <c:numFmt formatCode="General" sourceLinked="1"/>
        <c:majorTickMark val="out"/>
        <c:minorTickMark val="none"/>
        <c:tickLblPos val="nextTo"/>
        <c:spPr>
          <a:noFill/>
          <a:ln w="9535" cap="flat" cmpd="sng" algn="ctr">
            <a:solidFill>
              <a:schemeClr val="tx1">
                <a:lumMod val="15000"/>
                <a:lumOff val="85000"/>
              </a:schemeClr>
            </a:solidFill>
            <a:round/>
          </a:ln>
          <a:effectLst/>
        </c:spPr>
        <c:txPr>
          <a:bodyPr rot="-60000000" spcFirstLastPara="1" vertOverflow="ellipsis" vert="horz" wrap="square" anchor="ctr" anchorCtr="1"/>
          <a:lstStyle/>
          <a:p>
            <a:pPr>
              <a:defRPr sz="901"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67170048"/>
        <c:crosses val="autoZero"/>
        <c:auto val="1"/>
        <c:lblAlgn val="ctr"/>
        <c:lblOffset val="100"/>
        <c:noMultiLvlLbl val="0"/>
      </c:catAx>
      <c:valAx>
        <c:axId val="167170048"/>
        <c:scaling>
          <c:orientation val="minMax"/>
          <c:min val="0"/>
        </c:scaling>
        <c:delete val="0"/>
        <c:axPos val="l"/>
        <c:majorGridlines>
          <c:spPr>
            <a:ln w="9535" cap="flat" cmpd="sng" algn="ctr">
              <a:solidFill>
                <a:schemeClr val="tx1">
                  <a:lumMod val="15000"/>
                  <a:lumOff val="85000"/>
                </a:schemeClr>
              </a:solidFill>
              <a:round/>
            </a:ln>
            <a:effectLst/>
          </c:spPr>
        </c:majorGridlines>
        <c:title>
          <c:tx>
            <c:rich>
              <a:bodyPr/>
              <a:lstStyle/>
              <a:p>
                <a:pPr>
                  <a:defRPr sz="1001" b="0" i="0" u="none" strike="noStrike" baseline="0">
                    <a:solidFill>
                      <a:srgbClr val="333333"/>
                    </a:solidFill>
                    <a:latin typeface="Arial Narrow"/>
                    <a:ea typeface="Arial Narrow"/>
                    <a:cs typeface="Arial Narrow"/>
                  </a:defRPr>
                </a:pPr>
                <a:r>
                  <a:rPr lang="pl-PL"/>
                  <a:t>[kt]</a:t>
                </a:r>
              </a:p>
            </c:rich>
          </c:tx>
          <c:layout>
            <c:manualLayout>
              <c:xMode val="edge"/>
              <c:yMode val="edge"/>
              <c:x val="4.705876051207885E-2"/>
              <c:y val="3.0819196380940186E-2"/>
            </c:manualLayout>
          </c:layout>
          <c:overlay val="0"/>
          <c:spPr>
            <a:noFill/>
            <a:ln>
              <a:noFill/>
            </a:ln>
            <a:effectLst/>
          </c:spPr>
        </c:title>
        <c:numFmt formatCode="#,##0" sourceLinked="0"/>
        <c:majorTickMark val="none"/>
        <c:minorTickMark val="none"/>
        <c:tickLblPos val="nextTo"/>
        <c:spPr>
          <a:noFill/>
          <a:ln>
            <a:solidFill>
              <a:schemeClr val="tx1">
                <a:lumMod val="25000"/>
                <a:lumOff val="75000"/>
              </a:schemeClr>
            </a:solidFill>
            <a:tailEnd type="stealth"/>
          </a:ln>
          <a:effectLst/>
        </c:spPr>
        <c:txPr>
          <a:bodyPr rot="-60000000" spcFirstLastPara="1" vertOverflow="ellipsis" vert="horz" wrap="square" anchor="ctr" anchorCtr="1"/>
          <a:lstStyle/>
          <a:p>
            <a:pPr>
              <a:defRPr sz="901"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67126912"/>
        <c:crosses val="autoZero"/>
        <c:crossBetween val="between"/>
      </c:valAx>
      <c:spPr>
        <a:noFill/>
        <a:ln w="25428">
          <a:noFill/>
        </a:ln>
      </c:spPr>
    </c:plotArea>
    <c:legend>
      <c:legendPos val="b"/>
      <c:layout>
        <c:manualLayout>
          <c:xMode val="edge"/>
          <c:yMode val="edge"/>
          <c:x val="0.66134018961915475"/>
          <c:y val="0.18268399376907155"/>
          <c:w val="0.27740746692377738"/>
          <c:h val="0.19296630604101314"/>
        </c:manualLayout>
      </c:layout>
      <c:overlay val="0"/>
      <c:spPr>
        <a:solidFill>
          <a:sysClr val="window" lastClr="FFFFFF"/>
        </a:solidFill>
        <a:ln>
          <a:noFill/>
        </a:ln>
        <a:effectLst/>
      </c:spPr>
      <c:txPr>
        <a:bodyPr rot="0" spcFirstLastPara="1" vertOverflow="ellipsis" vert="horz" wrap="square" anchor="ctr" anchorCtr="1"/>
        <a:lstStyle/>
        <a:p>
          <a:pPr>
            <a:defRPr sz="901"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zero"/>
    <c:showDLblsOverMax val="0"/>
  </c:chart>
  <c:spPr>
    <a:solidFill>
      <a:schemeClr val="bg1"/>
    </a:solidFill>
    <a:ln>
      <a:noFill/>
    </a:ln>
    <a:effectLst/>
  </c:spPr>
  <c:txPr>
    <a:bodyPr/>
    <a:lstStyle/>
    <a:p>
      <a:pPr>
        <a:defRPr>
          <a:latin typeface="Arial Narrow" panose="020B0606020202030204" pitchFamily="34" charset="0"/>
        </a:defRPr>
      </a:pPr>
      <a:endParaRPr lang="pl-PL"/>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1"/>
          <c:order val="0"/>
          <c:tx>
            <c:strRef>
              <c:f>'emisje 2'!$A$25</c:f>
              <c:strCache>
                <c:ptCount val="1"/>
                <c:pt idx="0">
                  <c:v>CO2</c:v>
                </c:pt>
              </c:strCache>
            </c:strRef>
          </c:tx>
          <c:spPr>
            <a:ln w="28550" cap="rnd">
              <a:solidFill>
                <a:schemeClr val="accent6">
                  <a:shade val="76000"/>
                </a:schemeClr>
              </a:solidFill>
              <a:round/>
            </a:ln>
            <a:effectLst/>
          </c:spPr>
          <c:marker>
            <c:symbol val="circle"/>
            <c:size val="4"/>
            <c:spPr>
              <a:solidFill>
                <a:schemeClr val="accent6">
                  <a:shade val="76000"/>
                </a:schemeClr>
              </a:solidFill>
              <a:ln w="9517">
                <a:solidFill>
                  <a:schemeClr val="accent6">
                    <a:shade val="76000"/>
                  </a:schemeClr>
                </a:solidFill>
              </a:ln>
              <a:effectLst/>
            </c:spPr>
          </c:marker>
          <c:cat>
            <c:numRef>
              <c:f>'emisje 2'!$B$24:$I$24</c:f>
              <c:numCache>
                <c:formatCode>General</c:formatCode>
                <c:ptCount val="8"/>
                <c:pt idx="0">
                  <c:v>2005</c:v>
                </c:pt>
                <c:pt idx="1">
                  <c:v>2010</c:v>
                </c:pt>
                <c:pt idx="2">
                  <c:v>2015</c:v>
                </c:pt>
                <c:pt idx="3">
                  <c:v>2020</c:v>
                </c:pt>
                <c:pt idx="4">
                  <c:v>2025</c:v>
                </c:pt>
                <c:pt idx="5">
                  <c:v>2030</c:v>
                </c:pt>
                <c:pt idx="6">
                  <c:v>2035</c:v>
                </c:pt>
                <c:pt idx="7">
                  <c:v>2040</c:v>
                </c:pt>
              </c:numCache>
            </c:numRef>
          </c:cat>
          <c:val>
            <c:numRef>
              <c:f>'emisje 2'!$B$25:$I$25</c:f>
              <c:numCache>
                <c:formatCode>0.000</c:formatCode>
                <c:ptCount val="8"/>
                <c:pt idx="0">
                  <c:v>0.68534921889180578</c:v>
                </c:pt>
                <c:pt idx="1">
                  <c:v>0.66442743161779583</c:v>
                </c:pt>
                <c:pt idx="2">
                  <c:v>0.66909135653984531</c:v>
                </c:pt>
                <c:pt idx="3">
                  <c:v>0.54069189412381191</c:v>
                </c:pt>
                <c:pt idx="4">
                  <c:v>0.50886208632459251</c:v>
                </c:pt>
                <c:pt idx="5">
                  <c:v>0.46101966900151559</c:v>
                </c:pt>
                <c:pt idx="6">
                  <c:v>0.3338148684490434</c:v>
                </c:pt>
                <c:pt idx="7">
                  <c:v>0.26841917854431058</c:v>
                </c:pt>
              </c:numCache>
            </c:numRef>
          </c:val>
          <c:smooth val="0"/>
          <c:extLst>
            <c:ext xmlns:c16="http://schemas.microsoft.com/office/drawing/2014/chart" uri="{C3380CC4-5D6E-409C-BE32-E72D297353CC}">
              <c16:uniqueId val="{00000000-5C7D-4AD1-A0CF-D457000B85F6}"/>
            </c:ext>
          </c:extLst>
        </c:ser>
        <c:dLbls>
          <c:showLegendKey val="0"/>
          <c:showVal val="0"/>
          <c:showCatName val="0"/>
          <c:showSerName val="0"/>
          <c:showPercent val="0"/>
          <c:showBubbleSize val="0"/>
        </c:dLbls>
        <c:marker val="1"/>
        <c:smooth val="0"/>
        <c:axId val="153456640"/>
        <c:axId val="153458176"/>
      </c:lineChart>
      <c:catAx>
        <c:axId val="153456640"/>
        <c:scaling>
          <c:orientation val="minMax"/>
        </c:scaling>
        <c:delete val="0"/>
        <c:axPos val="b"/>
        <c:numFmt formatCode="General" sourceLinked="1"/>
        <c:majorTickMark val="out"/>
        <c:minorTickMark val="none"/>
        <c:tickLblPos val="nextTo"/>
        <c:spPr>
          <a:noFill/>
          <a:ln w="9517"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53458176"/>
        <c:crosses val="autoZero"/>
        <c:auto val="1"/>
        <c:lblAlgn val="ctr"/>
        <c:lblOffset val="100"/>
        <c:noMultiLvlLbl val="0"/>
      </c:catAx>
      <c:valAx>
        <c:axId val="153458176"/>
        <c:scaling>
          <c:orientation val="minMax"/>
          <c:min val="0"/>
        </c:scaling>
        <c:delete val="0"/>
        <c:axPos val="l"/>
        <c:majorGridlines>
          <c:spPr>
            <a:ln w="9517" cap="flat" cmpd="sng" algn="ctr">
              <a:solidFill>
                <a:schemeClr val="tx1">
                  <a:lumMod val="15000"/>
                  <a:lumOff val="85000"/>
                </a:schemeClr>
              </a:solidFill>
              <a:round/>
            </a:ln>
            <a:effectLst/>
          </c:spPr>
        </c:majorGridlines>
        <c:title>
          <c:tx>
            <c:rich>
              <a:bodyPr/>
              <a:lstStyle/>
              <a:p>
                <a:pPr>
                  <a:defRPr sz="1099" b="0" i="0" u="none" strike="noStrike" baseline="0">
                    <a:solidFill>
                      <a:srgbClr val="000000"/>
                    </a:solidFill>
                    <a:latin typeface="Arial Narrow"/>
                    <a:ea typeface="Arial Narrow"/>
                    <a:cs typeface="Arial Narrow"/>
                  </a:defRPr>
                </a:pPr>
                <a:r>
                  <a:rPr lang="pl-PL" sz="999" b="0" i="0" u="none" strike="noStrike" baseline="0">
                    <a:solidFill>
                      <a:srgbClr val="333333"/>
                    </a:solidFill>
                    <a:latin typeface="Arial Narrow"/>
                  </a:rPr>
                  <a:t>[t CO</a:t>
                </a:r>
                <a:r>
                  <a:rPr lang="pl-PL" sz="999" b="0" i="0" u="none" strike="noStrike" baseline="-25000">
                    <a:solidFill>
                      <a:srgbClr val="333333"/>
                    </a:solidFill>
                    <a:latin typeface="Arial Narrow"/>
                  </a:rPr>
                  <a:t>2eq.</a:t>
                </a:r>
                <a:r>
                  <a:rPr lang="pl-PL" sz="999" b="0" i="0" u="none" strike="noStrike" baseline="0">
                    <a:solidFill>
                      <a:srgbClr val="333333"/>
                    </a:solidFill>
                    <a:latin typeface="Arial Narrow"/>
                  </a:rPr>
                  <a:t>/MWh]</a:t>
                </a:r>
              </a:p>
            </c:rich>
          </c:tx>
          <c:overlay val="0"/>
          <c:spPr>
            <a:noFill/>
            <a:ln>
              <a:noFill/>
            </a:ln>
            <a:effectLst/>
          </c:spPr>
        </c:title>
        <c:numFmt formatCode="#,##0.0" sourceLinked="0"/>
        <c:majorTickMark val="none"/>
        <c:minorTickMark val="none"/>
        <c:tickLblPos val="nextTo"/>
        <c:spPr>
          <a:noFill/>
          <a:ln>
            <a:solidFill>
              <a:schemeClr val="tx1">
                <a:lumMod val="25000"/>
                <a:lumOff val="75000"/>
              </a:schemeClr>
            </a:solidFill>
            <a:tailEnd type="stealth"/>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53456640"/>
        <c:crosses val="autoZero"/>
        <c:crossBetween val="between"/>
      </c:valAx>
      <c:spPr>
        <a:noFill/>
        <a:ln w="25378">
          <a:noFill/>
        </a:ln>
      </c:spPr>
    </c:plotArea>
    <c:legend>
      <c:legendPos val="r"/>
      <c:layout>
        <c:manualLayout>
          <c:xMode val="edge"/>
          <c:yMode val="edge"/>
          <c:x val="0.79802749821835184"/>
          <c:y val="0.15888013998250219"/>
          <c:w val="0.13001940982542748"/>
          <c:h val="9.1399241761446509E-2"/>
        </c:manualLayout>
      </c:layout>
      <c:overlay val="1"/>
      <c:spPr>
        <a:solidFill>
          <a:schemeClr val="bg1"/>
        </a:solidFill>
        <a:ln>
          <a:noFill/>
        </a:ln>
        <a:effectLst/>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zero"/>
    <c:showDLblsOverMax val="0"/>
  </c:chart>
  <c:spPr>
    <a:solidFill>
      <a:schemeClr val="bg1"/>
    </a:solidFill>
    <a:ln>
      <a:noFill/>
    </a:ln>
    <a:effectLst/>
  </c:spPr>
  <c:txPr>
    <a:bodyPr/>
    <a:lstStyle/>
    <a:p>
      <a:pPr>
        <a:defRPr>
          <a:latin typeface="Arial Narrow" panose="020B0606020202030204" pitchFamily="34" charset="0"/>
        </a:defRPr>
      </a:pPr>
      <a:endParaRPr lang="pl-PL"/>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0"/>
          <c:order val="0"/>
          <c:tx>
            <c:strRef>
              <c:f>Nakl_Inw!$T$32</c:f>
              <c:strCache>
                <c:ptCount val="1"/>
                <c:pt idx="0">
                  <c:v> Węglowe</c:v>
                </c:pt>
              </c:strCache>
            </c:strRef>
          </c:tx>
          <c:spPr>
            <a:solidFill>
              <a:schemeClr val="tx1"/>
            </a:solidFill>
            <a:ln>
              <a:noFill/>
            </a:ln>
            <a:effectLst/>
          </c:spPr>
          <c:invertIfNegative val="0"/>
          <c:cat>
            <c:strRef>
              <c:f>Nakl_Inw!$U$26:$Y$26</c:f>
              <c:strCache>
                <c:ptCount val="5"/>
                <c:pt idx="0">
                  <c:v>2016-2020</c:v>
                </c:pt>
                <c:pt idx="1">
                  <c:v>2021-2025</c:v>
                </c:pt>
                <c:pt idx="2">
                  <c:v>2025-2030</c:v>
                </c:pt>
                <c:pt idx="3">
                  <c:v>2031-2035</c:v>
                </c:pt>
                <c:pt idx="4">
                  <c:v>2036-2040</c:v>
                </c:pt>
              </c:strCache>
            </c:strRef>
          </c:cat>
          <c:val>
            <c:numRef>
              <c:f>Nakl_Inw!$U$32:$Y$32</c:f>
              <c:numCache>
                <c:formatCode>#,##0</c:formatCode>
                <c:ptCount val="5"/>
                <c:pt idx="0">
                  <c:v>41697.429545629435</c:v>
                </c:pt>
                <c:pt idx="1">
                  <c:v>10114.7528919168</c:v>
                </c:pt>
                <c:pt idx="2">
                  <c:v>0</c:v>
                </c:pt>
                <c:pt idx="3">
                  <c:v>1299.0762001152</c:v>
                </c:pt>
                <c:pt idx="4">
                  <c:v>2016.2132879616001</c:v>
                </c:pt>
              </c:numCache>
            </c:numRef>
          </c:val>
          <c:extLst>
            <c:ext xmlns:c16="http://schemas.microsoft.com/office/drawing/2014/chart" uri="{C3380CC4-5D6E-409C-BE32-E72D297353CC}">
              <c16:uniqueId val="{00000000-B03A-4B1E-A9F3-4681CCBC47D8}"/>
            </c:ext>
          </c:extLst>
        </c:ser>
        <c:ser>
          <c:idx val="1"/>
          <c:order val="1"/>
          <c:tx>
            <c:strRef>
              <c:f>Nakl_Inw!$T$33</c:f>
              <c:strCache>
                <c:ptCount val="1"/>
                <c:pt idx="0">
                  <c:v> Gazowe</c:v>
                </c:pt>
              </c:strCache>
            </c:strRef>
          </c:tx>
          <c:spPr>
            <a:solidFill>
              <a:schemeClr val="accent2"/>
            </a:solidFill>
            <a:ln>
              <a:noFill/>
            </a:ln>
            <a:effectLst/>
          </c:spPr>
          <c:invertIfNegative val="0"/>
          <c:cat>
            <c:strRef>
              <c:f>Nakl_Inw!$U$26:$Y$26</c:f>
              <c:strCache>
                <c:ptCount val="5"/>
                <c:pt idx="0">
                  <c:v>2016-2020</c:v>
                </c:pt>
                <c:pt idx="1">
                  <c:v>2021-2025</c:v>
                </c:pt>
                <c:pt idx="2">
                  <c:v>2025-2030</c:v>
                </c:pt>
                <c:pt idx="3">
                  <c:v>2031-2035</c:v>
                </c:pt>
                <c:pt idx="4">
                  <c:v>2036-2040</c:v>
                </c:pt>
              </c:strCache>
            </c:strRef>
          </c:cat>
          <c:val>
            <c:numRef>
              <c:f>Nakl_Inw!$U$33:$Y$33</c:f>
              <c:numCache>
                <c:formatCode>#,##0</c:formatCode>
                <c:ptCount val="5"/>
                <c:pt idx="0">
                  <c:v>7728.5538396863994</c:v>
                </c:pt>
                <c:pt idx="1">
                  <c:v>11354.143029235202</c:v>
                </c:pt>
                <c:pt idx="2">
                  <c:v>2671.9212086772486</c:v>
                </c:pt>
                <c:pt idx="3">
                  <c:v>8145.8950687787528</c:v>
                </c:pt>
                <c:pt idx="4">
                  <c:v>5870.3820113364482</c:v>
                </c:pt>
              </c:numCache>
            </c:numRef>
          </c:val>
          <c:extLst>
            <c:ext xmlns:c16="http://schemas.microsoft.com/office/drawing/2014/chart" uri="{C3380CC4-5D6E-409C-BE32-E72D297353CC}">
              <c16:uniqueId val="{00000001-B03A-4B1E-A9F3-4681CCBC47D8}"/>
            </c:ext>
          </c:extLst>
        </c:ser>
        <c:ser>
          <c:idx val="2"/>
          <c:order val="2"/>
          <c:tx>
            <c:strRef>
              <c:f>Nakl_Inw!$T$34</c:f>
              <c:strCache>
                <c:ptCount val="1"/>
                <c:pt idx="0">
                  <c:v> Jądrowe</c:v>
                </c:pt>
              </c:strCache>
            </c:strRef>
          </c:tx>
          <c:spPr>
            <a:solidFill>
              <a:srgbClr val="FF0000"/>
            </a:solidFill>
            <a:ln>
              <a:noFill/>
            </a:ln>
            <a:effectLst/>
          </c:spPr>
          <c:invertIfNegative val="0"/>
          <c:cat>
            <c:strRef>
              <c:f>Nakl_Inw!$U$26:$Y$26</c:f>
              <c:strCache>
                <c:ptCount val="5"/>
                <c:pt idx="0">
                  <c:v>2016-2020</c:v>
                </c:pt>
                <c:pt idx="1">
                  <c:v>2021-2025</c:v>
                </c:pt>
                <c:pt idx="2">
                  <c:v>2025-2030</c:v>
                </c:pt>
                <c:pt idx="3">
                  <c:v>2031-2035</c:v>
                </c:pt>
                <c:pt idx="4">
                  <c:v>2036-2040</c:v>
                </c:pt>
              </c:strCache>
            </c:strRef>
          </c:cat>
          <c:val>
            <c:numRef>
              <c:f>Nakl_Inw!$U$34:$Y$34</c:f>
              <c:numCache>
                <c:formatCode>#,##0</c:formatCode>
                <c:ptCount val="5"/>
                <c:pt idx="0">
                  <c:v>0</c:v>
                </c:pt>
                <c:pt idx="1">
                  <c:v>0</c:v>
                </c:pt>
                <c:pt idx="2">
                  <c:v>0</c:v>
                </c:pt>
                <c:pt idx="3">
                  <c:v>52903.555660799997</c:v>
                </c:pt>
                <c:pt idx="4">
                  <c:v>26451.777830399998</c:v>
                </c:pt>
              </c:numCache>
            </c:numRef>
          </c:val>
          <c:extLst>
            <c:ext xmlns:c16="http://schemas.microsoft.com/office/drawing/2014/chart" uri="{C3380CC4-5D6E-409C-BE32-E72D297353CC}">
              <c16:uniqueId val="{00000002-B03A-4B1E-A9F3-4681CCBC47D8}"/>
            </c:ext>
          </c:extLst>
        </c:ser>
        <c:ser>
          <c:idx val="3"/>
          <c:order val="3"/>
          <c:tx>
            <c:strRef>
              <c:f>Nakl_Inw!$T$35</c:f>
              <c:strCache>
                <c:ptCount val="1"/>
                <c:pt idx="0">
                  <c:v> Inne paliwa</c:v>
                </c:pt>
              </c:strCache>
            </c:strRef>
          </c:tx>
          <c:spPr>
            <a:solidFill>
              <a:schemeClr val="accent3"/>
            </a:solidFill>
            <a:ln>
              <a:noFill/>
            </a:ln>
            <a:effectLst/>
          </c:spPr>
          <c:invertIfNegative val="0"/>
          <c:cat>
            <c:strRef>
              <c:f>Nakl_Inw!$U$26:$Y$26</c:f>
              <c:strCache>
                <c:ptCount val="5"/>
                <c:pt idx="0">
                  <c:v>2016-2020</c:v>
                </c:pt>
                <c:pt idx="1">
                  <c:v>2021-2025</c:v>
                </c:pt>
                <c:pt idx="2">
                  <c:v>2025-2030</c:v>
                </c:pt>
                <c:pt idx="3">
                  <c:v>2031-2035</c:v>
                </c:pt>
                <c:pt idx="4">
                  <c:v>2036-2040</c:v>
                </c:pt>
              </c:strCache>
            </c:strRef>
          </c:cat>
          <c:val>
            <c:numRef>
              <c:f>Nakl_Inw!$U$35:$Y$35</c:f>
              <c:numCache>
                <c:formatCode>#,##0</c:formatCode>
                <c:ptCount val="5"/>
                <c:pt idx="0">
                  <c:v>3137.5878011136001</c:v>
                </c:pt>
                <c:pt idx="1">
                  <c:v>2438.4141834168959</c:v>
                </c:pt>
                <c:pt idx="2">
                  <c:v>2018.7273372733441</c:v>
                </c:pt>
                <c:pt idx="3">
                  <c:v>3114.6798832617601</c:v>
                </c:pt>
                <c:pt idx="4">
                  <c:v>4798.6237987200002</c:v>
                </c:pt>
              </c:numCache>
            </c:numRef>
          </c:val>
          <c:extLst>
            <c:ext xmlns:c16="http://schemas.microsoft.com/office/drawing/2014/chart" uri="{C3380CC4-5D6E-409C-BE32-E72D297353CC}">
              <c16:uniqueId val="{00000003-B03A-4B1E-A9F3-4681CCBC47D8}"/>
            </c:ext>
          </c:extLst>
        </c:ser>
        <c:ser>
          <c:idx val="4"/>
          <c:order val="4"/>
          <c:tx>
            <c:strRef>
              <c:f>Nakl_Inw!$T$36</c:f>
              <c:strCache>
                <c:ptCount val="1"/>
                <c:pt idx="0">
                  <c:v> źródła odnawialne</c:v>
                </c:pt>
              </c:strCache>
            </c:strRef>
          </c:tx>
          <c:spPr>
            <a:solidFill>
              <a:schemeClr val="accent6"/>
            </a:solidFill>
            <a:ln>
              <a:noFill/>
            </a:ln>
            <a:effectLst/>
          </c:spPr>
          <c:invertIfNegative val="0"/>
          <c:cat>
            <c:strRef>
              <c:f>Nakl_Inw!$U$26:$Y$26</c:f>
              <c:strCache>
                <c:ptCount val="5"/>
                <c:pt idx="0">
                  <c:v>2016-2020</c:v>
                </c:pt>
                <c:pt idx="1">
                  <c:v>2021-2025</c:v>
                </c:pt>
                <c:pt idx="2">
                  <c:v>2025-2030</c:v>
                </c:pt>
                <c:pt idx="3">
                  <c:v>2031-2035</c:v>
                </c:pt>
                <c:pt idx="4">
                  <c:v>2036-2040</c:v>
                </c:pt>
              </c:strCache>
            </c:strRef>
          </c:cat>
          <c:val>
            <c:numRef>
              <c:f>Nakl_Inw!$U$36:$Y$36</c:f>
              <c:numCache>
                <c:formatCode>#,##0</c:formatCode>
                <c:ptCount val="5"/>
                <c:pt idx="0">
                  <c:v>39708.716490714825</c:v>
                </c:pt>
                <c:pt idx="1">
                  <c:v>29025.16530147057</c:v>
                </c:pt>
                <c:pt idx="2">
                  <c:v>50607.061889561883</c:v>
                </c:pt>
                <c:pt idx="3">
                  <c:v>42508.626720242835</c:v>
                </c:pt>
                <c:pt idx="4">
                  <c:v>64319.566617081342</c:v>
                </c:pt>
              </c:numCache>
            </c:numRef>
          </c:val>
          <c:extLst>
            <c:ext xmlns:c16="http://schemas.microsoft.com/office/drawing/2014/chart" uri="{C3380CC4-5D6E-409C-BE32-E72D297353CC}">
              <c16:uniqueId val="{00000004-B03A-4B1E-A9F3-4681CCBC47D8}"/>
            </c:ext>
          </c:extLst>
        </c:ser>
        <c:dLbls>
          <c:showLegendKey val="0"/>
          <c:showVal val="0"/>
          <c:showCatName val="0"/>
          <c:showSerName val="0"/>
          <c:showPercent val="0"/>
          <c:showBubbleSize val="0"/>
        </c:dLbls>
        <c:gapWidth val="150"/>
        <c:overlap val="100"/>
        <c:axId val="169462016"/>
        <c:axId val="169472000"/>
      </c:barChart>
      <c:catAx>
        <c:axId val="169462016"/>
        <c:scaling>
          <c:orientation val="minMax"/>
        </c:scaling>
        <c:delete val="0"/>
        <c:axPos val="b"/>
        <c:numFmt formatCode="General" sourceLinked="1"/>
        <c:majorTickMark val="none"/>
        <c:minorTickMark val="none"/>
        <c:tickLblPos val="nextTo"/>
        <c:spPr>
          <a:noFill/>
          <a:ln w="952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69472000"/>
        <c:crosses val="autoZero"/>
        <c:auto val="1"/>
        <c:lblAlgn val="ctr"/>
        <c:lblOffset val="100"/>
        <c:noMultiLvlLbl val="0"/>
      </c:catAx>
      <c:valAx>
        <c:axId val="169472000"/>
        <c:scaling>
          <c:orientation val="minMax"/>
        </c:scaling>
        <c:delete val="0"/>
        <c:axPos val="l"/>
        <c:majorGridlines>
          <c:spPr>
            <a:ln w="9520" cap="flat" cmpd="sng" algn="ctr">
              <a:solidFill>
                <a:schemeClr val="tx1">
                  <a:lumMod val="15000"/>
                  <a:lumOff val="85000"/>
                </a:schemeClr>
              </a:solidFill>
              <a:round/>
            </a:ln>
            <a:effectLst/>
          </c:spPr>
        </c:majorGridlines>
        <c:title>
          <c:tx>
            <c:rich>
              <a:bodyPr/>
              <a:lstStyle/>
              <a:p>
                <a:pPr>
                  <a:defRPr sz="999" b="0" i="0" u="none" strike="noStrike" baseline="0">
                    <a:solidFill>
                      <a:srgbClr val="333333"/>
                    </a:solidFill>
                    <a:latin typeface="Arial Narrow"/>
                    <a:ea typeface="Arial Narrow"/>
                    <a:cs typeface="Arial Narrow"/>
                  </a:defRPr>
                </a:pPr>
                <a:r>
                  <a:rPr lang="pl-PL"/>
                  <a:t>[mln PLN'2018]</a:t>
                </a:r>
              </a:p>
            </c:rich>
          </c:tx>
          <c:overlay val="0"/>
          <c:spPr>
            <a:noFill/>
            <a:ln>
              <a:noFill/>
            </a:ln>
            <a:effectLst/>
          </c:spPr>
        </c:title>
        <c:numFmt formatCode="#,##0" sourceLinked="1"/>
        <c:majorTickMark val="none"/>
        <c:minorTickMark val="none"/>
        <c:tickLblPos val="nextTo"/>
        <c:spPr>
          <a:noFill/>
          <a:ln>
            <a:solidFill>
              <a:schemeClr val="bg1">
                <a:lumMod val="8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69462016"/>
        <c:crosses val="autoZero"/>
        <c:crossBetween val="between"/>
      </c:valAx>
      <c:spPr>
        <a:noFill/>
        <a:ln w="25387">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gap"/>
    <c:showDLblsOverMax val="0"/>
  </c:chart>
  <c:spPr>
    <a:solidFill>
      <a:schemeClr val="bg1"/>
    </a:solidFill>
    <a:ln>
      <a:noFill/>
    </a:ln>
    <a:effectLst/>
  </c:spPr>
  <c:txPr>
    <a:bodyPr/>
    <a:lstStyle/>
    <a:p>
      <a:pPr>
        <a:defRPr>
          <a:latin typeface="Arial Narrow" panose="020B0606020202030204" pitchFamily="34" charset="0"/>
        </a:defRPr>
      </a:pPr>
      <a:endParaRPr lang="pl-PL"/>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026183055673719E-2"/>
          <c:y val="2.5127401019208153E-2"/>
          <c:w val="0.8755533948554115"/>
          <c:h val="0.89260441327625106"/>
        </c:manualLayout>
      </c:layout>
      <c:barChart>
        <c:barDir val="col"/>
        <c:grouping val="clustered"/>
        <c:varyColors val="0"/>
        <c:ser>
          <c:idx val="0"/>
          <c:order val="0"/>
          <c:tx>
            <c:strRef>
              <c:f>Arkusz1!$B$1</c:f>
              <c:strCache>
                <c:ptCount val="1"/>
                <c:pt idx="0">
                  <c:v>Wariant strategiczny</c:v>
                </c:pt>
              </c:strCache>
            </c:strRef>
          </c:tx>
          <c:spPr>
            <a:solidFill>
              <a:srgbClr val="4472C4"/>
            </a:solidFill>
            <a:ln w="28850">
              <a:noFill/>
            </a:ln>
          </c:spPr>
          <c:invertIfNegative val="0"/>
          <c:dLbls>
            <c:spPr>
              <a:noFill/>
              <a:ln w="28850">
                <a:noFill/>
              </a:ln>
            </c:spPr>
            <c:txPr>
              <a:bodyPr rot="0" vert="horz"/>
              <a:lstStyle/>
              <a:p>
                <a:pPr>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Arkusz1!$A$2:$A$6</c:f>
              <c:numCache>
                <c:formatCode>General</c:formatCode>
                <c:ptCount val="5"/>
                <c:pt idx="0">
                  <c:v>2020</c:v>
                </c:pt>
                <c:pt idx="1">
                  <c:v>2025</c:v>
                </c:pt>
                <c:pt idx="2">
                  <c:v>2030</c:v>
                </c:pt>
                <c:pt idx="3">
                  <c:v>2035</c:v>
                </c:pt>
                <c:pt idx="4">
                  <c:v>2040</c:v>
                </c:pt>
              </c:numCache>
            </c:numRef>
          </c:cat>
          <c:val>
            <c:numRef>
              <c:f>Arkusz1!$B$2:$B$6</c:f>
              <c:numCache>
                <c:formatCode>0.0</c:formatCode>
                <c:ptCount val="5"/>
                <c:pt idx="0">
                  <c:v>159.9</c:v>
                </c:pt>
                <c:pt idx="1">
                  <c:v>170.1</c:v>
                </c:pt>
                <c:pt idx="2">
                  <c:v>181.1</c:v>
                </c:pt>
                <c:pt idx="3">
                  <c:v>191.9</c:v>
                </c:pt>
                <c:pt idx="4">
                  <c:v>204.2</c:v>
                </c:pt>
              </c:numCache>
            </c:numRef>
          </c:val>
          <c:extLst>
            <c:ext xmlns:c16="http://schemas.microsoft.com/office/drawing/2014/chart" uri="{C3380CC4-5D6E-409C-BE32-E72D297353CC}">
              <c16:uniqueId val="{00000000-CF40-4496-9DE7-57C42A93BDD0}"/>
            </c:ext>
          </c:extLst>
        </c:ser>
        <c:dLbls>
          <c:showLegendKey val="0"/>
          <c:showVal val="0"/>
          <c:showCatName val="0"/>
          <c:showSerName val="0"/>
          <c:showPercent val="0"/>
          <c:showBubbleSize val="0"/>
        </c:dLbls>
        <c:gapWidth val="150"/>
        <c:axId val="169349120"/>
        <c:axId val="169350656"/>
      </c:barChart>
      <c:catAx>
        <c:axId val="169349120"/>
        <c:scaling>
          <c:orientation val="minMax"/>
        </c:scaling>
        <c:delete val="0"/>
        <c:axPos val="b"/>
        <c:numFmt formatCode="General" sourceLinked="1"/>
        <c:majorTickMark val="out"/>
        <c:minorTickMark val="none"/>
        <c:tickLblPos val="nextTo"/>
        <c:spPr>
          <a:noFill/>
          <a:ln w="10819" cap="flat" cmpd="sng" algn="ctr">
            <a:solidFill>
              <a:sysClr val="windowText" lastClr="000000"/>
            </a:solidFill>
            <a:round/>
          </a:ln>
          <a:effectLst/>
        </c:spPr>
        <c:txPr>
          <a:bodyPr rot="0"/>
          <a:lstStyle/>
          <a:p>
            <a:pPr>
              <a:defRPr/>
            </a:pPr>
            <a:endParaRPr lang="pl-PL"/>
          </a:p>
        </c:txPr>
        <c:crossAx val="169350656"/>
        <c:crosses val="autoZero"/>
        <c:auto val="1"/>
        <c:lblAlgn val="ctr"/>
        <c:lblOffset val="100"/>
        <c:noMultiLvlLbl val="0"/>
      </c:catAx>
      <c:valAx>
        <c:axId val="169350656"/>
        <c:scaling>
          <c:orientation val="minMax"/>
        </c:scaling>
        <c:delete val="0"/>
        <c:axPos val="l"/>
        <c:numFmt formatCode="0" sourceLinked="0"/>
        <c:majorTickMark val="out"/>
        <c:minorTickMark val="none"/>
        <c:tickLblPos val="nextTo"/>
        <c:spPr>
          <a:noFill/>
          <a:ln w="10819" cap="flat" cmpd="sng" algn="ctr">
            <a:solidFill>
              <a:sysClr val="windowText" lastClr="000000"/>
            </a:solidFill>
            <a:round/>
          </a:ln>
          <a:effectLst/>
        </c:spPr>
        <c:txPr>
          <a:bodyPr rot="-60000000" vert="horz"/>
          <a:lstStyle/>
          <a:p>
            <a:pPr>
              <a:defRPr/>
            </a:pPr>
            <a:endParaRPr lang="pl-PL"/>
          </a:p>
        </c:txPr>
        <c:crossAx val="169349120"/>
        <c:crosses val="autoZero"/>
        <c:crossBetween val="between"/>
      </c:valAx>
      <c:spPr>
        <a:noFill/>
        <a:ln w="28850">
          <a:noFill/>
        </a:ln>
      </c:spPr>
    </c:plotArea>
    <c:plotVisOnly val="1"/>
    <c:dispBlanksAs val="gap"/>
    <c:showDLblsOverMax val="0"/>
  </c:chart>
  <c:spPr>
    <a:solidFill>
      <a:schemeClr val="bg1"/>
    </a:solidFill>
    <a:ln>
      <a:noFill/>
    </a:ln>
    <a:effectLst/>
  </c:spPr>
  <c:txPr>
    <a:bodyPr/>
    <a:lstStyle/>
    <a:p>
      <a:pPr>
        <a:defRPr sz="1022">
          <a:latin typeface="Arial Narrow" panose="020B0606020202030204" pitchFamily="34" charset="0"/>
        </a:defRPr>
      </a:pPr>
      <a:endParaRPr lang="pl-PL"/>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0.58934</cdr:x>
      <cdr:y>0.77112</cdr:y>
    </cdr:from>
    <cdr:to>
      <cdr:x>0.6551</cdr:x>
      <cdr:y>0.8333</cdr:y>
    </cdr:to>
    <cdr:sp macro="" textlink="">
      <cdr:nvSpPr>
        <cdr:cNvPr id="2" name="pole tekstowe 1"/>
        <cdr:cNvSpPr txBox="1"/>
      </cdr:nvSpPr>
      <cdr:spPr>
        <a:xfrm xmlns:a="http://schemas.openxmlformats.org/drawingml/2006/main">
          <a:off x="5240691" y="3649433"/>
          <a:ext cx="584773" cy="2942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1000" b="1">
              <a:latin typeface="Arial Narrow" panose="020B0606020202030204" pitchFamily="34" charset="0"/>
            </a:rPr>
            <a:t>40%</a:t>
          </a:r>
        </a:p>
      </cdr:txBody>
    </cdr:sp>
  </cdr:relSizeAnchor>
  <cdr:relSizeAnchor xmlns:cdr="http://schemas.openxmlformats.org/drawingml/2006/chartDrawing">
    <cdr:from>
      <cdr:x>0.41035</cdr:x>
      <cdr:y>0.76041</cdr:y>
    </cdr:from>
    <cdr:to>
      <cdr:x>0.47839</cdr:x>
      <cdr:y>0.8105</cdr:y>
    </cdr:to>
    <cdr:sp macro="" textlink="">
      <cdr:nvSpPr>
        <cdr:cNvPr id="3" name="pole tekstowe 1"/>
        <cdr:cNvSpPr txBox="1"/>
      </cdr:nvSpPr>
      <cdr:spPr>
        <a:xfrm xmlns:a="http://schemas.openxmlformats.org/drawingml/2006/main">
          <a:off x="3649061" y="3598759"/>
          <a:ext cx="605049" cy="23705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00" b="1">
              <a:latin typeface="Arial Narrow" panose="020B0606020202030204" pitchFamily="34" charset="0"/>
            </a:rPr>
            <a:t>58%</a:t>
          </a:r>
        </a:p>
      </cdr:txBody>
    </cdr:sp>
  </cdr:relSizeAnchor>
  <cdr:relSizeAnchor xmlns:cdr="http://schemas.openxmlformats.org/drawingml/2006/chartDrawing">
    <cdr:from>
      <cdr:x>0.7637</cdr:x>
      <cdr:y>0.837</cdr:y>
    </cdr:from>
    <cdr:to>
      <cdr:x>0.82626</cdr:x>
      <cdr:y>0.88501</cdr:y>
    </cdr:to>
    <cdr:sp macro="" textlink="">
      <cdr:nvSpPr>
        <cdr:cNvPr id="4" name="pole tekstowe 1"/>
        <cdr:cNvSpPr txBox="1"/>
      </cdr:nvSpPr>
      <cdr:spPr>
        <a:xfrm xmlns:a="http://schemas.openxmlformats.org/drawingml/2006/main">
          <a:off x="6901283" y="4025556"/>
          <a:ext cx="565335" cy="23090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00" b="1">
              <a:latin typeface="Arial Narrow" panose="020B0606020202030204" pitchFamily="34" charset="0"/>
            </a:rPr>
            <a:t>19</a:t>
          </a:r>
          <a:r>
            <a:rPr lang="pl-PL" sz="1000">
              <a:latin typeface="Arial Narrow" panose="020B0606020202030204" pitchFamily="34" charset="0"/>
            </a:rPr>
            <a:t>%</a:t>
          </a:r>
        </a:p>
      </cdr:txBody>
    </cdr:sp>
  </cdr:relSizeAnchor>
  <cdr:relSizeAnchor xmlns:cdr="http://schemas.openxmlformats.org/drawingml/2006/chartDrawing">
    <cdr:from>
      <cdr:x>0.40813</cdr:x>
      <cdr:y>0.4847</cdr:y>
    </cdr:from>
    <cdr:to>
      <cdr:x>0.47617</cdr:x>
      <cdr:y>0.53479</cdr:y>
    </cdr:to>
    <cdr:sp macro="" textlink="">
      <cdr:nvSpPr>
        <cdr:cNvPr id="5" name="pole tekstowe 1"/>
        <cdr:cNvSpPr txBox="1"/>
      </cdr:nvSpPr>
      <cdr:spPr>
        <a:xfrm xmlns:a="http://schemas.openxmlformats.org/drawingml/2006/main">
          <a:off x="3629334" y="2293918"/>
          <a:ext cx="605049" cy="23705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00" b="1">
              <a:solidFill>
                <a:schemeClr val="accent6"/>
              </a:solidFill>
              <a:latin typeface="Arial Narrow" panose="020B0606020202030204" pitchFamily="34" charset="0"/>
            </a:rPr>
            <a:t>28%</a:t>
          </a:r>
        </a:p>
      </cdr:txBody>
    </cdr:sp>
  </cdr:relSizeAnchor>
  <cdr:relSizeAnchor xmlns:cdr="http://schemas.openxmlformats.org/drawingml/2006/chartDrawing">
    <cdr:from>
      <cdr:x>0.58522</cdr:x>
      <cdr:y>0.41598</cdr:y>
    </cdr:from>
    <cdr:to>
      <cdr:x>0.65097</cdr:x>
      <cdr:y>0.47816</cdr:y>
    </cdr:to>
    <cdr:sp macro="" textlink="">
      <cdr:nvSpPr>
        <cdr:cNvPr id="6" name="pole tekstowe 1"/>
        <cdr:cNvSpPr txBox="1"/>
      </cdr:nvSpPr>
      <cdr:spPr>
        <a:xfrm xmlns:a="http://schemas.openxmlformats.org/drawingml/2006/main">
          <a:off x="5288470" y="2000642"/>
          <a:ext cx="594162" cy="29905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00" b="1">
              <a:solidFill>
                <a:schemeClr val="accent6"/>
              </a:solidFill>
              <a:latin typeface="Arial Narrow" panose="020B0606020202030204" pitchFamily="34" charset="0"/>
            </a:rPr>
            <a:t>40%</a:t>
          </a:r>
        </a:p>
      </cdr:txBody>
    </cdr:sp>
  </cdr:relSizeAnchor>
  <cdr:relSizeAnchor xmlns:cdr="http://schemas.openxmlformats.org/drawingml/2006/chartDrawing">
    <cdr:from>
      <cdr:x>0.76512</cdr:x>
      <cdr:y>0.31832</cdr:y>
    </cdr:from>
    <cdr:to>
      <cdr:x>0.83088</cdr:x>
      <cdr:y>0.38049</cdr:y>
    </cdr:to>
    <cdr:sp macro="" textlink="">
      <cdr:nvSpPr>
        <cdr:cNvPr id="7" name="pole tekstowe 1"/>
        <cdr:cNvSpPr txBox="1"/>
      </cdr:nvSpPr>
      <cdr:spPr>
        <a:xfrm xmlns:a="http://schemas.openxmlformats.org/drawingml/2006/main">
          <a:off x="6914168" y="1530934"/>
          <a:ext cx="594253" cy="29900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00" b="1">
              <a:solidFill>
                <a:schemeClr val="accent6"/>
              </a:solidFill>
              <a:latin typeface="Arial Narrow" panose="020B0606020202030204" pitchFamily="34" charset="0"/>
            </a:rPr>
            <a:t>50%</a:t>
          </a:r>
        </a:p>
      </cdr:txBody>
    </cdr:sp>
  </cdr:relSizeAnchor>
  <cdr:relSizeAnchor xmlns:cdr="http://schemas.openxmlformats.org/drawingml/2006/chartDrawing">
    <cdr:from>
      <cdr:x>0.76491</cdr:x>
      <cdr:y>0.79498</cdr:y>
    </cdr:from>
    <cdr:to>
      <cdr:x>0.77005</cdr:x>
      <cdr:y>0.93174</cdr:y>
    </cdr:to>
    <cdr:sp macro="" textlink="">
      <cdr:nvSpPr>
        <cdr:cNvPr id="8" name="Nawias zamykający 7"/>
        <cdr:cNvSpPr/>
      </cdr:nvSpPr>
      <cdr:spPr>
        <a:xfrm xmlns:a="http://schemas.openxmlformats.org/drawingml/2006/main">
          <a:off x="6801993" y="3762375"/>
          <a:ext cx="45719" cy="647223"/>
        </a:xfrm>
        <a:prstGeom xmlns:a="http://schemas.openxmlformats.org/drawingml/2006/main" prst="rightBracket">
          <a:avLst/>
        </a:prstGeom>
      </cdr:spPr>
      <cdr:style>
        <a:lnRef xmlns:a="http://schemas.openxmlformats.org/drawingml/2006/main" idx="1">
          <a:schemeClr val="accent3"/>
        </a:lnRef>
        <a:fillRef xmlns:a="http://schemas.openxmlformats.org/drawingml/2006/main" idx="0">
          <a:schemeClr val="accent3"/>
        </a:fillRef>
        <a:effectRef xmlns:a="http://schemas.openxmlformats.org/drawingml/2006/main" idx="0">
          <a:schemeClr val="accent3"/>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endParaRPr lang="pl-PL"/>
        </a:p>
      </cdr:txBody>
    </cdr:sp>
  </cdr:relSizeAnchor>
  <cdr:relSizeAnchor xmlns:cdr="http://schemas.openxmlformats.org/drawingml/2006/chartDrawing">
    <cdr:from>
      <cdr:x>0.76438</cdr:x>
      <cdr:y>0.19722</cdr:y>
    </cdr:from>
    <cdr:to>
      <cdr:x>0.76842</cdr:x>
      <cdr:y>0.61221</cdr:y>
    </cdr:to>
    <cdr:sp macro="" textlink="">
      <cdr:nvSpPr>
        <cdr:cNvPr id="9" name="Nawias zamykający 8"/>
        <cdr:cNvSpPr/>
      </cdr:nvSpPr>
      <cdr:spPr>
        <a:xfrm xmlns:a="http://schemas.openxmlformats.org/drawingml/2006/main">
          <a:off x="6797280" y="933371"/>
          <a:ext cx="35926" cy="1964005"/>
        </a:xfrm>
        <a:prstGeom xmlns:a="http://schemas.openxmlformats.org/drawingml/2006/main" prst="rightBracket">
          <a:avLst/>
        </a:prstGeom>
      </cdr:spPr>
      <cdr:style>
        <a:lnRef xmlns:a="http://schemas.openxmlformats.org/drawingml/2006/main" idx="1">
          <a:schemeClr val="accent6"/>
        </a:lnRef>
        <a:fillRef xmlns:a="http://schemas.openxmlformats.org/drawingml/2006/main" idx="0">
          <a:schemeClr val="accent6"/>
        </a:fillRef>
        <a:effectRef xmlns:a="http://schemas.openxmlformats.org/drawingml/2006/main" idx="0">
          <a:schemeClr val="accent6"/>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endParaRPr lang="pl-PL"/>
        </a:p>
      </cdr:txBody>
    </cdr:sp>
  </cdr:relSizeAnchor>
  <cdr:relSizeAnchor xmlns:cdr="http://schemas.openxmlformats.org/drawingml/2006/chartDrawing">
    <cdr:from>
      <cdr:x>0.58881</cdr:x>
      <cdr:y>0.67624</cdr:y>
    </cdr:from>
    <cdr:to>
      <cdr:x>0.59286</cdr:x>
      <cdr:y>0.92352</cdr:y>
    </cdr:to>
    <cdr:sp macro="" textlink="">
      <cdr:nvSpPr>
        <cdr:cNvPr id="10" name="Nawias zamykający 9"/>
        <cdr:cNvSpPr/>
      </cdr:nvSpPr>
      <cdr:spPr>
        <a:xfrm xmlns:a="http://schemas.openxmlformats.org/drawingml/2006/main">
          <a:off x="5236004" y="3200400"/>
          <a:ext cx="36000" cy="1170305"/>
        </a:xfrm>
        <a:prstGeom xmlns:a="http://schemas.openxmlformats.org/drawingml/2006/main" prst="rightBracket">
          <a:avLst/>
        </a:prstGeom>
      </cdr:spPr>
      <cdr:style>
        <a:lnRef xmlns:a="http://schemas.openxmlformats.org/drawingml/2006/main" idx="1">
          <a:schemeClr val="accent3"/>
        </a:lnRef>
        <a:fillRef xmlns:a="http://schemas.openxmlformats.org/drawingml/2006/main" idx="0">
          <a:schemeClr val="accent3"/>
        </a:fillRef>
        <a:effectRef xmlns:a="http://schemas.openxmlformats.org/drawingml/2006/main" idx="0">
          <a:schemeClr val="accent3"/>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endParaRPr lang="pl-PL"/>
        </a:p>
      </cdr:txBody>
    </cdr:sp>
  </cdr:relSizeAnchor>
  <cdr:relSizeAnchor xmlns:cdr="http://schemas.openxmlformats.org/drawingml/2006/chartDrawing">
    <cdr:from>
      <cdr:x>0.58825</cdr:x>
      <cdr:y>0.30922</cdr:y>
    </cdr:from>
    <cdr:to>
      <cdr:x>0.5923</cdr:x>
      <cdr:y>0.57963</cdr:y>
    </cdr:to>
    <cdr:sp macro="" textlink="">
      <cdr:nvSpPr>
        <cdr:cNvPr id="11" name="Nawias zamykający 10"/>
        <cdr:cNvSpPr/>
      </cdr:nvSpPr>
      <cdr:spPr>
        <a:xfrm xmlns:a="http://schemas.openxmlformats.org/drawingml/2006/main">
          <a:off x="5231054" y="1463434"/>
          <a:ext cx="36000" cy="1279766"/>
        </a:xfrm>
        <a:prstGeom xmlns:a="http://schemas.openxmlformats.org/drawingml/2006/main" prst="rightBracket">
          <a:avLst/>
        </a:prstGeom>
      </cdr:spPr>
      <cdr:style>
        <a:lnRef xmlns:a="http://schemas.openxmlformats.org/drawingml/2006/main" idx="1">
          <a:schemeClr val="accent6"/>
        </a:lnRef>
        <a:fillRef xmlns:a="http://schemas.openxmlformats.org/drawingml/2006/main" idx="0">
          <a:schemeClr val="accent6"/>
        </a:fillRef>
        <a:effectRef xmlns:a="http://schemas.openxmlformats.org/drawingml/2006/main" idx="0">
          <a:schemeClr val="accent6"/>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endParaRPr lang="pl-PL"/>
        </a:p>
      </cdr:txBody>
    </cdr:sp>
  </cdr:relSizeAnchor>
  <cdr:relSizeAnchor xmlns:cdr="http://schemas.openxmlformats.org/drawingml/2006/chartDrawing">
    <cdr:from>
      <cdr:x>0.41207</cdr:x>
      <cdr:y>0.6219</cdr:y>
    </cdr:from>
    <cdr:to>
      <cdr:x>0.41612</cdr:x>
      <cdr:y>0.93333</cdr:y>
    </cdr:to>
    <cdr:sp macro="" textlink="">
      <cdr:nvSpPr>
        <cdr:cNvPr id="12" name="Nawias zamykający 11"/>
        <cdr:cNvSpPr/>
      </cdr:nvSpPr>
      <cdr:spPr>
        <a:xfrm xmlns:a="http://schemas.openxmlformats.org/drawingml/2006/main">
          <a:off x="3664379" y="2943225"/>
          <a:ext cx="36000" cy="1473919"/>
        </a:xfrm>
        <a:prstGeom xmlns:a="http://schemas.openxmlformats.org/drawingml/2006/main" prst="rightBracket">
          <a:avLst/>
        </a:prstGeom>
      </cdr:spPr>
      <cdr:style>
        <a:lnRef xmlns:a="http://schemas.openxmlformats.org/drawingml/2006/main" idx="1">
          <a:schemeClr val="accent3"/>
        </a:lnRef>
        <a:fillRef xmlns:a="http://schemas.openxmlformats.org/drawingml/2006/main" idx="0">
          <a:schemeClr val="accent3"/>
        </a:fillRef>
        <a:effectRef xmlns:a="http://schemas.openxmlformats.org/drawingml/2006/main" idx="0">
          <a:schemeClr val="accent3"/>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endParaRPr lang="pl-PL"/>
        </a:p>
      </cdr:txBody>
    </cdr:sp>
  </cdr:relSizeAnchor>
  <cdr:relSizeAnchor xmlns:cdr="http://schemas.openxmlformats.org/drawingml/2006/chartDrawing">
    <cdr:from>
      <cdr:x>0.40937</cdr:x>
      <cdr:y>0.4146</cdr:y>
    </cdr:from>
    <cdr:to>
      <cdr:x>0.41342</cdr:x>
      <cdr:y>0.56534</cdr:y>
    </cdr:to>
    <cdr:sp macro="" textlink="">
      <cdr:nvSpPr>
        <cdr:cNvPr id="13" name="Nawias zamykający 12"/>
        <cdr:cNvSpPr/>
      </cdr:nvSpPr>
      <cdr:spPr>
        <a:xfrm xmlns:a="http://schemas.openxmlformats.org/drawingml/2006/main">
          <a:off x="3640379" y="1962150"/>
          <a:ext cx="36000" cy="713416"/>
        </a:xfrm>
        <a:prstGeom xmlns:a="http://schemas.openxmlformats.org/drawingml/2006/main" prst="rightBracket">
          <a:avLst/>
        </a:prstGeom>
      </cdr:spPr>
      <cdr:style>
        <a:lnRef xmlns:a="http://schemas.openxmlformats.org/drawingml/2006/main" idx="1">
          <a:schemeClr val="accent6"/>
        </a:lnRef>
        <a:fillRef xmlns:a="http://schemas.openxmlformats.org/drawingml/2006/main" idx="0">
          <a:schemeClr val="accent6"/>
        </a:fillRef>
        <a:effectRef xmlns:a="http://schemas.openxmlformats.org/drawingml/2006/main" idx="0">
          <a:schemeClr val="accent6"/>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endParaRPr lang="pl-PL"/>
        </a:p>
      </cdr:txBody>
    </cdr:sp>
  </cdr:relSizeAnchor>
</c:userShapes>
</file>

<file path=word/drawings/drawing2.xml><?xml version="1.0" encoding="utf-8"?>
<c:userShapes xmlns:c="http://schemas.openxmlformats.org/drawingml/2006/chart">
  <cdr:relSizeAnchor xmlns:cdr="http://schemas.openxmlformats.org/drawingml/2006/chartDrawing">
    <cdr:from>
      <cdr:x>0.38655</cdr:x>
      <cdr:y>0.49944</cdr:y>
    </cdr:from>
    <cdr:to>
      <cdr:x>0.3906</cdr:x>
      <cdr:y>0.92266</cdr:y>
    </cdr:to>
    <cdr:sp macro="" textlink="">
      <cdr:nvSpPr>
        <cdr:cNvPr id="2" name="Nawias zamykający 1"/>
        <cdr:cNvSpPr/>
      </cdr:nvSpPr>
      <cdr:spPr>
        <a:xfrm xmlns:a="http://schemas.openxmlformats.org/drawingml/2006/main">
          <a:off x="3437440" y="2262827"/>
          <a:ext cx="36000" cy="1917511"/>
        </a:xfrm>
        <a:prstGeom xmlns:a="http://schemas.openxmlformats.org/drawingml/2006/main" prst="rightBracket">
          <a:avLst/>
        </a:prstGeom>
      </cdr:spPr>
      <cdr:style>
        <a:lnRef xmlns:a="http://schemas.openxmlformats.org/drawingml/2006/main" idx="1">
          <a:schemeClr val="accent3"/>
        </a:lnRef>
        <a:fillRef xmlns:a="http://schemas.openxmlformats.org/drawingml/2006/main" idx="0">
          <a:schemeClr val="accent3"/>
        </a:fillRef>
        <a:effectRef xmlns:a="http://schemas.openxmlformats.org/drawingml/2006/main" idx="0">
          <a:schemeClr val="accent3"/>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endParaRPr lang="pl-PL"/>
        </a:p>
      </cdr:txBody>
    </cdr:sp>
  </cdr:relSizeAnchor>
  <cdr:relSizeAnchor xmlns:cdr="http://schemas.openxmlformats.org/drawingml/2006/chartDrawing">
    <cdr:from>
      <cdr:x>0.38787</cdr:x>
      <cdr:y>0.31535</cdr:y>
    </cdr:from>
    <cdr:to>
      <cdr:x>0.39192</cdr:x>
      <cdr:y>0.4391</cdr:y>
    </cdr:to>
    <cdr:sp macro="" textlink="">
      <cdr:nvSpPr>
        <cdr:cNvPr id="3" name="Nawias zamykający 2"/>
        <cdr:cNvSpPr/>
      </cdr:nvSpPr>
      <cdr:spPr>
        <a:xfrm xmlns:a="http://schemas.openxmlformats.org/drawingml/2006/main">
          <a:off x="3449120" y="1428749"/>
          <a:ext cx="36000" cy="560709"/>
        </a:xfrm>
        <a:prstGeom xmlns:a="http://schemas.openxmlformats.org/drawingml/2006/main" prst="rightBracket">
          <a:avLst/>
        </a:prstGeom>
      </cdr:spPr>
      <cdr:style>
        <a:lnRef xmlns:a="http://schemas.openxmlformats.org/drawingml/2006/main" idx="1">
          <a:schemeClr val="accent6"/>
        </a:lnRef>
        <a:fillRef xmlns:a="http://schemas.openxmlformats.org/drawingml/2006/main" idx="0">
          <a:schemeClr val="accent6"/>
        </a:fillRef>
        <a:effectRef xmlns:a="http://schemas.openxmlformats.org/drawingml/2006/main" idx="0">
          <a:schemeClr val="accent6"/>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endParaRPr lang="pl-PL"/>
        </a:p>
      </cdr:txBody>
    </cdr:sp>
  </cdr:relSizeAnchor>
  <cdr:relSizeAnchor xmlns:cdr="http://schemas.openxmlformats.org/drawingml/2006/chartDrawing">
    <cdr:from>
      <cdr:x>0.55801</cdr:x>
      <cdr:y>0.5392</cdr:y>
    </cdr:from>
    <cdr:to>
      <cdr:x>0.56206</cdr:x>
      <cdr:y>0.92992</cdr:y>
    </cdr:to>
    <cdr:sp macro="" textlink="">
      <cdr:nvSpPr>
        <cdr:cNvPr id="4" name="Nawias zamykający 3"/>
        <cdr:cNvSpPr/>
      </cdr:nvSpPr>
      <cdr:spPr>
        <a:xfrm xmlns:a="http://schemas.openxmlformats.org/drawingml/2006/main">
          <a:off x="4962099" y="2442949"/>
          <a:ext cx="36000" cy="1770242"/>
        </a:xfrm>
        <a:prstGeom xmlns:a="http://schemas.openxmlformats.org/drawingml/2006/main" prst="rightBracket">
          <a:avLst/>
        </a:prstGeom>
      </cdr:spPr>
      <cdr:style>
        <a:lnRef xmlns:a="http://schemas.openxmlformats.org/drawingml/2006/main" idx="1">
          <a:schemeClr val="accent3"/>
        </a:lnRef>
        <a:fillRef xmlns:a="http://schemas.openxmlformats.org/drawingml/2006/main" idx="0">
          <a:schemeClr val="accent3"/>
        </a:fillRef>
        <a:effectRef xmlns:a="http://schemas.openxmlformats.org/drawingml/2006/main" idx="0">
          <a:schemeClr val="accent3"/>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endParaRPr lang="pl-PL"/>
        </a:p>
      </cdr:txBody>
    </cdr:sp>
  </cdr:relSizeAnchor>
  <cdr:relSizeAnchor xmlns:cdr="http://schemas.openxmlformats.org/drawingml/2006/chartDrawing">
    <cdr:from>
      <cdr:x>0.55821</cdr:x>
      <cdr:y>0.2199</cdr:y>
    </cdr:from>
    <cdr:to>
      <cdr:x>0.56226</cdr:x>
      <cdr:y>0.44401</cdr:y>
    </cdr:to>
    <cdr:sp macro="" textlink="">
      <cdr:nvSpPr>
        <cdr:cNvPr id="5" name="Nawias zamykający 4"/>
        <cdr:cNvSpPr/>
      </cdr:nvSpPr>
      <cdr:spPr>
        <a:xfrm xmlns:a="http://schemas.openxmlformats.org/drawingml/2006/main">
          <a:off x="4963917" y="996286"/>
          <a:ext cx="36000" cy="1015393"/>
        </a:xfrm>
        <a:prstGeom xmlns:a="http://schemas.openxmlformats.org/drawingml/2006/main" prst="rightBracket">
          <a:avLst/>
        </a:prstGeom>
      </cdr:spPr>
      <cdr:style>
        <a:lnRef xmlns:a="http://schemas.openxmlformats.org/drawingml/2006/main" idx="1">
          <a:schemeClr val="accent6"/>
        </a:lnRef>
        <a:fillRef xmlns:a="http://schemas.openxmlformats.org/drawingml/2006/main" idx="0">
          <a:schemeClr val="accent6"/>
        </a:fillRef>
        <a:effectRef xmlns:a="http://schemas.openxmlformats.org/drawingml/2006/main" idx="0">
          <a:schemeClr val="accent6"/>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endParaRPr lang="pl-PL"/>
        </a:p>
      </cdr:txBody>
    </cdr:sp>
  </cdr:relSizeAnchor>
  <cdr:relSizeAnchor xmlns:cdr="http://schemas.openxmlformats.org/drawingml/2006/chartDrawing">
    <cdr:from>
      <cdr:x>0.72877</cdr:x>
      <cdr:y>0.72813</cdr:y>
    </cdr:from>
    <cdr:to>
      <cdr:x>0.73282</cdr:x>
      <cdr:y>0.92798</cdr:y>
    </cdr:to>
    <cdr:sp macro="" textlink="">
      <cdr:nvSpPr>
        <cdr:cNvPr id="6" name="Nawias zamykający 5"/>
        <cdr:cNvSpPr/>
      </cdr:nvSpPr>
      <cdr:spPr>
        <a:xfrm xmlns:a="http://schemas.openxmlformats.org/drawingml/2006/main">
          <a:off x="6480605" y="3298938"/>
          <a:ext cx="36000" cy="905481"/>
        </a:xfrm>
        <a:prstGeom xmlns:a="http://schemas.openxmlformats.org/drawingml/2006/main" prst="rightBracket">
          <a:avLst/>
        </a:prstGeom>
      </cdr:spPr>
      <cdr:style>
        <a:lnRef xmlns:a="http://schemas.openxmlformats.org/drawingml/2006/main" idx="1">
          <a:schemeClr val="accent3"/>
        </a:lnRef>
        <a:fillRef xmlns:a="http://schemas.openxmlformats.org/drawingml/2006/main" idx="0">
          <a:schemeClr val="accent3"/>
        </a:fillRef>
        <a:effectRef xmlns:a="http://schemas.openxmlformats.org/drawingml/2006/main" idx="0">
          <a:schemeClr val="accent3"/>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endParaRPr lang="pl-PL"/>
        </a:p>
      </cdr:txBody>
    </cdr:sp>
  </cdr:relSizeAnchor>
  <cdr:relSizeAnchor xmlns:cdr="http://schemas.openxmlformats.org/drawingml/2006/chartDrawing">
    <cdr:from>
      <cdr:x>0.72928</cdr:x>
      <cdr:y>0.12863</cdr:y>
    </cdr:from>
    <cdr:to>
      <cdr:x>0.73442</cdr:x>
      <cdr:y>0.452</cdr:y>
    </cdr:to>
    <cdr:sp macro="" textlink="">
      <cdr:nvSpPr>
        <cdr:cNvPr id="7" name="Nawias zamykający 6"/>
        <cdr:cNvSpPr/>
      </cdr:nvSpPr>
      <cdr:spPr>
        <a:xfrm xmlns:a="http://schemas.openxmlformats.org/drawingml/2006/main">
          <a:off x="6485178" y="582773"/>
          <a:ext cx="45719" cy="1465102"/>
        </a:xfrm>
        <a:prstGeom xmlns:a="http://schemas.openxmlformats.org/drawingml/2006/main" prst="rightBracket">
          <a:avLst/>
        </a:prstGeom>
      </cdr:spPr>
      <cdr:style>
        <a:lnRef xmlns:a="http://schemas.openxmlformats.org/drawingml/2006/main" idx="1">
          <a:schemeClr val="accent6"/>
        </a:lnRef>
        <a:fillRef xmlns:a="http://schemas.openxmlformats.org/drawingml/2006/main" idx="0">
          <a:schemeClr val="accent6"/>
        </a:fillRef>
        <a:effectRef xmlns:a="http://schemas.openxmlformats.org/drawingml/2006/main" idx="0">
          <a:schemeClr val="accent6"/>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endParaRPr lang="pl-PL"/>
        </a:p>
      </cdr:txBody>
    </cdr:sp>
  </cdr:relSizeAnchor>
  <cdr:relSizeAnchor xmlns:cdr="http://schemas.openxmlformats.org/drawingml/2006/chartDrawing">
    <cdr:from>
      <cdr:x>0.38663</cdr:x>
      <cdr:y>0.33331</cdr:y>
    </cdr:from>
    <cdr:to>
      <cdr:x>0.44458</cdr:x>
      <cdr:y>0.40513</cdr:y>
    </cdr:to>
    <cdr:sp macro="" textlink="">
      <cdr:nvSpPr>
        <cdr:cNvPr id="9" name="pole tekstowe 1"/>
        <cdr:cNvSpPr txBox="1"/>
      </cdr:nvSpPr>
      <cdr:spPr>
        <a:xfrm xmlns:a="http://schemas.openxmlformats.org/drawingml/2006/main">
          <a:off x="3438118" y="1510118"/>
          <a:ext cx="515323" cy="32539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50" b="1">
              <a:solidFill>
                <a:schemeClr val="accent6"/>
              </a:solidFill>
              <a:latin typeface="Arial Narrow (Nagłówki)"/>
            </a:rPr>
            <a:t>22%</a:t>
          </a:r>
        </a:p>
      </cdr:txBody>
    </cdr:sp>
  </cdr:relSizeAnchor>
  <cdr:relSizeAnchor xmlns:cdr="http://schemas.openxmlformats.org/drawingml/2006/chartDrawing">
    <cdr:from>
      <cdr:x>0.55811</cdr:x>
      <cdr:y>0.28868</cdr:y>
    </cdr:from>
    <cdr:to>
      <cdr:x>0.61606</cdr:x>
      <cdr:y>0.3605</cdr:y>
    </cdr:to>
    <cdr:sp macro="" textlink="">
      <cdr:nvSpPr>
        <cdr:cNvPr id="10" name="pole tekstowe 1"/>
        <cdr:cNvSpPr txBox="1"/>
      </cdr:nvSpPr>
      <cdr:spPr>
        <a:xfrm xmlns:a="http://schemas.openxmlformats.org/drawingml/2006/main">
          <a:off x="4963020" y="1307911"/>
          <a:ext cx="515323" cy="32539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50" b="1">
              <a:solidFill>
                <a:schemeClr val="accent6"/>
              </a:solidFill>
              <a:latin typeface="Arial Narrow (Tekst podstawowy)"/>
            </a:rPr>
            <a:t>32%</a:t>
          </a:r>
        </a:p>
      </cdr:txBody>
    </cdr:sp>
  </cdr:relSizeAnchor>
  <cdr:relSizeAnchor xmlns:cdr="http://schemas.openxmlformats.org/drawingml/2006/chartDrawing">
    <cdr:from>
      <cdr:x>0.73276</cdr:x>
      <cdr:y>0.24236</cdr:y>
    </cdr:from>
    <cdr:to>
      <cdr:x>0.79071</cdr:x>
      <cdr:y>0.31417</cdr:y>
    </cdr:to>
    <cdr:sp macro="" textlink="">
      <cdr:nvSpPr>
        <cdr:cNvPr id="11" name="pole tekstowe 1"/>
        <cdr:cNvSpPr txBox="1"/>
      </cdr:nvSpPr>
      <cdr:spPr>
        <a:xfrm xmlns:a="http://schemas.openxmlformats.org/drawingml/2006/main">
          <a:off x="6516060" y="1098067"/>
          <a:ext cx="515323" cy="32535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50" b="1">
              <a:solidFill>
                <a:schemeClr val="accent6"/>
              </a:solidFill>
              <a:latin typeface="Arial Narrow (Tekst podstawowy)"/>
            </a:rPr>
            <a:t>40%</a:t>
          </a:r>
        </a:p>
      </cdr:txBody>
    </cdr:sp>
  </cdr:relSizeAnchor>
  <cdr:relSizeAnchor xmlns:cdr="http://schemas.openxmlformats.org/drawingml/2006/chartDrawing">
    <cdr:from>
      <cdr:x>0.55817</cdr:x>
      <cdr:y>0.702</cdr:y>
    </cdr:from>
    <cdr:to>
      <cdr:x>0.61613</cdr:x>
      <cdr:y>0.77382</cdr:y>
    </cdr:to>
    <cdr:sp macro="" textlink="">
      <cdr:nvSpPr>
        <cdr:cNvPr id="12" name="pole tekstowe 1"/>
        <cdr:cNvSpPr txBox="1"/>
      </cdr:nvSpPr>
      <cdr:spPr>
        <a:xfrm xmlns:a="http://schemas.openxmlformats.org/drawingml/2006/main">
          <a:off x="4963558" y="3180586"/>
          <a:ext cx="515411" cy="32539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00" b="1">
              <a:solidFill>
                <a:sysClr val="windowText" lastClr="000000"/>
              </a:solidFill>
              <a:latin typeface="Arial Narrow (Tekst podstawowy)"/>
            </a:rPr>
            <a:t>56%</a:t>
          </a:r>
        </a:p>
      </cdr:txBody>
    </cdr:sp>
  </cdr:relSizeAnchor>
  <cdr:relSizeAnchor xmlns:cdr="http://schemas.openxmlformats.org/drawingml/2006/chartDrawing">
    <cdr:from>
      <cdr:x>0.72997</cdr:x>
      <cdr:y>0.78276</cdr:y>
    </cdr:from>
    <cdr:to>
      <cdr:x>0.80179</cdr:x>
      <cdr:y>0.83708</cdr:y>
    </cdr:to>
    <cdr:sp macro="" textlink="">
      <cdr:nvSpPr>
        <cdr:cNvPr id="13" name="pole tekstowe 1"/>
        <cdr:cNvSpPr txBox="1"/>
      </cdr:nvSpPr>
      <cdr:spPr>
        <a:xfrm xmlns:a="http://schemas.openxmlformats.org/drawingml/2006/main">
          <a:off x="6491274" y="3546480"/>
          <a:ext cx="638662" cy="24610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00" b="1">
              <a:latin typeface="Arial Narrow (Nagłówki)"/>
            </a:rPr>
            <a:t>28%</a:t>
          </a:r>
        </a:p>
      </cdr:txBody>
    </cdr:sp>
  </cdr:relSizeAnchor>
  <cdr:relSizeAnchor xmlns:cdr="http://schemas.openxmlformats.org/drawingml/2006/chartDrawing">
    <cdr:from>
      <cdr:x>0.38384</cdr:x>
      <cdr:y>0.69956</cdr:y>
    </cdr:from>
    <cdr:to>
      <cdr:x>0.4418</cdr:x>
      <cdr:y>0.77138</cdr:y>
    </cdr:to>
    <cdr:sp macro="" textlink="">
      <cdr:nvSpPr>
        <cdr:cNvPr id="14" name="pole tekstowe 1"/>
        <cdr:cNvSpPr txBox="1"/>
      </cdr:nvSpPr>
      <cdr:spPr>
        <a:xfrm xmlns:a="http://schemas.openxmlformats.org/drawingml/2006/main">
          <a:off x="3413306" y="3169523"/>
          <a:ext cx="515412" cy="32539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00" b="1">
              <a:latin typeface="Arial Narrow (Tekst podstawowy)"/>
            </a:rPr>
            <a:t>69%</a:t>
          </a:r>
        </a:p>
      </cdr:txBody>
    </cdr:sp>
  </cdr:relSizeAnchor>
</c:userShapes>
</file>

<file path=word/drawings/drawing3.xml><?xml version="1.0" encoding="utf-8"?>
<c:userShapes xmlns:c="http://schemas.openxmlformats.org/drawingml/2006/chart">
  <cdr:relSizeAnchor xmlns:cdr="http://schemas.openxmlformats.org/drawingml/2006/chartDrawing">
    <cdr:from>
      <cdr:x>0.15176</cdr:x>
      <cdr:y>0.01581</cdr:y>
    </cdr:from>
    <cdr:to>
      <cdr:x>0.31438</cdr:x>
      <cdr:y>0.08084</cdr:y>
    </cdr:to>
    <cdr:sp macro="" textlink="">
      <cdr:nvSpPr>
        <cdr:cNvPr id="2" name="pole tekstowe 1"/>
        <cdr:cNvSpPr txBox="1"/>
      </cdr:nvSpPr>
      <cdr:spPr>
        <a:xfrm xmlns:a="http://schemas.openxmlformats.org/drawingml/2006/main">
          <a:off x="409649" y="51207"/>
          <a:ext cx="438989" cy="210681"/>
        </a:xfrm>
        <a:prstGeom xmlns:a="http://schemas.openxmlformats.org/drawingml/2006/main" prst="rect">
          <a:avLst/>
        </a:prstGeom>
      </cdr:spPr>
      <cdr:txBody>
        <a:bodyPr xmlns:a="http://schemas.openxmlformats.org/drawingml/2006/main" wrap="square" l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algn="l" defTabSz="914400" rtl="0" eaLnBrk="1" fontAlgn="auto" latinLnBrk="0" hangingPunct="1">
            <a:lnSpc>
              <a:spcPct val="100000"/>
            </a:lnSpc>
            <a:spcBef>
              <a:spcPts val="0"/>
            </a:spcBef>
            <a:spcAft>
              <a:spcPts val="0"/>
            </a:spcAft>
            <a:buClrTx/>
            <a:buSzTx/>
            <a:buFontTx/>
            <a:buNone/>
            <a:tabLst/>
            <a:defRPr/>
          </a:pPr>
          <a:r>
            <a:rPr lang="pl-PL" sz="900" b="0" i="0" kern="1200" baseline="0" dirty="0">
              <a:solidFill>
                <a:schemeClr val="tx1"/>
              </a:solidFill>
              <a:effectLst/>
              <a:latin typeface="Arial Narrow" panose="020B0606020202030204" pitchFamily="34" charset="0"/>
              <a:ea typeface="+mn-ea"/>
              <a:cs typeface="+mn-cs"/>
            </a:rPr>
            <a:t>[</a:t>
          </a:r>
          <a:r>
            <a:rPr lang="pl-PL" sz="900" b="0" i="0" baseline="0" dirty="0">
              <a:solidFill>
                <a:schemeClr val="tx1"/>
              </a:solidFill>
              <a:effectLst/>
              <a:latin typeface="Arial Narrow" panose="020B0606020202030204" pitchFamily="34" charset="0"/>
              <a:ea typeface="+mn-ea"/>
              <a:cs typeface="+mn-cs"/>
            </a:rPr>
            <a:t>TWh]</a:t>
          </a:r>
          <a:endParaRPr lang="pl-PL" sz="900" b="0" dirty="0">
            <a:solidFill>
              <a:schemeClr val="tx1"/>
            </a:solidFill>
            <a:latin typeface="Arial Narrow" panose="020B0606020202030204" pitchFamily="34"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0.13008</cdr:x>
      <cdr:y>0.02258</cdr:y>
    </cdr:from>
    <cdr:to>
      <cdr:x>0.28183</cdr:x>
      <cdr:y>0.09935</cdr:y>
    </cdr:to>
    <cdr:sp macro="" textlink="">
      <cdr:nvSpPr>
        <cdr:cNvPr id="2" name="pole tekstowe 1"/>
        <cdr:cNvSpPr txBox="1"/>
      </cdr:nvSpPr>
      <cdr:spPr>
        <a:xfrm xmlns:a="http://schemas.openxmlformats.org/drawingml/2006/main">
          <a:off x="351130" y="73153"/>
          <a:ext cx="409650" cy="248716"/>
        </a:xfrm>
        <a:prstGeom xmlns:a="http://schemas.openxmlformats.org/drawingml/2006/main" prst="rect">
          <a:avLst/>
        </a:prstGeom>
      </cdr:spPr>
      <cdr:txBody>
        <a:bodyPr xmlns:a="http://schemas.openxmlformats.org/drawingml/2006/main" wrap="square" l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algn="l" defTabSz="914400" rtl="0" eaLnBrk="1" fontAlgn="auto" latinLnBrk="0" hangingPunct="1">
            <a:lnSpc>
              <a:spcPct val="100000"/>
            </a:lnSpc>
            <a:spcBef>
              <a:spcPts val="0"/>
            </a:spcBef>
            <a:spcAft>
              <a:spcPts val="0"/>
            </a:spcAft>
            <a:buClrTx/>
            <a:buSzTx/>
            <a:buFontTx/>
            <a:buNone/>
            <a:tabLst/>
            <a:defRPr/>
          </a:pPr>
          <a:r>
            <a:rPr lang="pl-PL" sz="900" b="0" i="0" baseline="0" dirty="0">
              <a:solidFill>
                <a:schemeClr val="tx1"/>
              </a:solidFill>
              <a:effectLst/>
              <a:latin typeface="Arial Narrow" panose="020B0606020202030204" pitchFamily="34" charset="0"/>
              <a:ea typeface="+mn-ea"/>
              <a:cs typeface="+mn-cs"/>
            </a:rPr>
            <a:t>[GW]</a:t>
          </a:r>
          <a:endParaRPr lang="pl-PL" sz="900" b="0" dirty="0">
            <a:solidFill>
              <a:schemeClr val="tx1"/>
            </a:solidFill>
            <a:latin typeface="Arial Narrow" panose="020B0606020202030204" pitchFamily="34"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0.05249</cdr:x>
      <cdr:y>0.04704</cdr:y>
    </cdr:from>
    <cdr:to>
      <cdr:x>0.10712</cdr:x>
      <cdr:y>0.10105</cdr:y>
    </cdr:to>
    <cdr:sp macro="" textlink="">
      <cdr:nvSpPr>
        <cdr:cNvPr id="3" name="pole tekstowe 1"/>
        <cdr:cNvSpPr txBox="1"/>
      </cdr:nvSpPr>
      <cdr:spPr>
        <a:xfrm xmlns:a="http://schemas.openxmlformats.org/drawingml/2006/main">
          <a:off x="466726" y="257175"/>
          <a:ext cx="485774" cy="295275"/>
        </a:xfrm>
        <a:prstGeom xmlns:a="http://schemas.openxmlformats.org/drawingml/2006/main" prst="rect">
          <a:avLst/>
        </a:prstGeom>
      </cdr:spPr>
      <cdr:txBody>
        <a:bodyPr xmlns:a="http://schemas.openxmlformats.org/drawingml/2006/main" wrap="square" lIns="0" tIns="72000" rtlCol="0" anchor="t"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50" dirty="0">
              <a:solidFill>
                <a:schemeClr val="tx1"/>
              </a:solidFill>
              <a:latin typeface="Arial Narrow" panose="020B0606020202030204" pitchFamily="34" charset="0"/>
            </a:rPr>
            <a:t>[GW]</a:t>
          </a:r>
        </a:p>
      </cdr:txBody>
    </cdr:sp>
  </cdr:relSizeAnchor>
  <cdr:relSizeAnchor xmlns:cdr="http://schemas.openxmlformats.org/drawingml/2006/chartDrawing">
    <cdr:from>
      <cdr:x>0.67486</cdr:x>
      <cdr:y>0.06443</cdr:y>
    </cdr:from>
    <cdr:to>
      <cdr:x>0.98451</cdr:x>
      <cdr:y>0.14054</cdr:y>
    </cdr:to>
    <cdr:sp macro="" textlink="">
      <cdr:nvSpPr>
        <cdr:cNvPr id="4" name="pole tekstowe 22"/>
        <cdr:cNvSpPr txBox="1"/>
      </cdr:nvSpPr>
      <cdr:spPr>
        <a:xfrm xmlns:a="http://schemas.openxmlformats.org/drawingml/2006/main">
          <a:off x="6000750" y="352260"/>
          <a:ext cx="2753451" cy="416120"/>
        </a:xfrm>
        <a:prstGeom xmlns:a="http://schemas.openxmlformats.org/drawingml/2006/main" prst="rect">
          <a:avLst/>
        </a:prstGeom>
        <a:noFill xmlns:a="http://schemas.openxmlformats.org/drawingml/2006/main"/>
        <a:ln xmlns:a="http://schemas.openxmlformats.org/drawingml/2006/main" w="9525">
          <a:solidFill>
            <a:srgbClr val="C00000"/>
          </a:solidFill>
        </a:ln>
      </cdr:spPr>
      <cdr:txBody>
        <a:bodyPr xmlns:a="http://schemas.openxmlformats.org/drawingml/2006/main" wrap="square" lIns="36000" rIns="0" rtlCol="0">
          <a:noAutofit/>
        </a:bodyPr>
        <a:lstStyle xmlns:a="http://schemas.openxmlformats.org/drawingml/2006/main"/>
        <a:p xmlns:a="http://schemas.openxmlformats.org/drawingml/2006/main">
          <a:pPr algn="ctr"/>
          <a:r>
            <a:rPr lang="pl-PL" sz="1000" dirty="0">
              <a:latin typeface="Arial Narrow" panose="020B0606020202030204" pitchFamily="34" charset="0"/>
            </a:rPr>
            <a:t>*NPS capacity balances presented as at 1 January of a given calendar year</a:t>
          </a:r>
        </a:p>
      </cdr:txBody>
    </cdr:sp>
  </cdr:relSizeAnchor>
</c:userShapes>
</file>

<file path=word/drawings/drawing6.xml><?xml version="1.0" encoding="utf-8"?>
<c:userShapes xmlns:c="http://schemas.openxmlformats.org/drawingml/2006/chart">
  <cdr:relSizeAnchor xmlns:cdr="http://schemas.openxmlformats.org/drawingml/2006/chartDrawing">
    <cdr:from>
      <cdr:x>0.10154</cdr:x>
      <cdr:y>0.00295</cdr:y>
    </cdr:from>
    <cdr:to>
      <cdr:x>0.19938</cdr:x>
      <cdr:y>0.07679</cdr:y>
    </cdr:to>
    <cdr:sp macro="" textlink="">
      <cdr:nvSpPr>
        <cdr:cNvPr id="3" name="Pole tekstowe 2"/>
        <cdr:cNvSpPr txBox="1"/>
      </cdr:nvSpPr>
      <cdr:spPr>
        <a:xfrm xmlns:a="http://schemas.openxmlformats.org/drawingml/2006/main">
          <a:off x="584791" y="10633"/>
          <a:ext cx="563525" cy="26581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1100">
              <a:latin typeface="Arial Narrow" panose="020B0606020202030204" pitchFamily="34" charset="0"/>
            </a:rPr>
            <a:t>[TWh]</a:t>
          </a:r>
        </a:p>
      </cdr:txBody>
    </cdr:sp>
  </cdr:relSizeAnchor>
</c:userShapes>
</file>

<file path=word/drawings/drawing7.xml><?xml version="1.0" encoding="utf-8"?>
<c:userShapes xmlns:c="http://schemas.openxmlformats.org/drawingml/2006/chart">
  <cdr:relSizeAnchor xmlns:cdr="http://schemas.openxmlformats.org/drawingml/2006/chartDrawing">
    <cdr:from>
      <cdr:x>0.74566</cdr:x>
      <cdr:y>0.03516</cdr:y>
    </cdr:from>
    <cdr:to>
      <cdr:x>0.86179</cdr:x>
      <cdr:y>0.11934</cdr:y>
    </cdr:to>
    <cdr:grpSp>
      <cdr:nvGrpSpPr>
        <cdr:cNvPr id="5" name="Grupa 1"/>
        <cdr:cNvGrpSpPr/>
      </cdr:nvGrpSpPr>
      <cdr:grpSpPr>
        <a:xfrm xmlns:a="http://schemas.openxmlformats.org/drawingml/2006/main">
          <a:off x="4225935" y="123245"/>
          <a:ext cx="658152" cy="295080"/>
          <a:chOff x="-9141216" y="-2177824"/>
          <a:chExt cx="709180" cy="303045"/>
        </a:xfrm>
      </cdr:grpSpPr>
      <cdr:cxnSp macro="">
        <cdr:nvCxnSpPr>
          <cdr:cNvPr id="3" name="Łącznik prosty ze strzałką 2"/>
          <cdr:cNvCxnSpPr/>
        </cdr:nvCxnSpPr>
        <cdr:spPr>
          <a:xfrm xmlns:a="http://schemas.openxmlformats.org/drawingml/2006/main" flipH="1">
            <a:off x="-9141216" y="-2177824"/>
            <a:ext cx="607713" cy="0"/>
          </a:xfrm>
          <a:prstGeom xmlns:a="http://schemas.openxmlformats.org/drawingml/2006/main" prst="straightConnector1">
            <a:avLst/>
          </a:prstGeom>
          <a:ln xmlns:a="http://schemas.openxmlformats.org/drawingml/2006/main" w="19050">
            <a:solidFill>
              <a:schemeClr val="bg1">
                <a:lumMod val="50000"/>
              </a:schemeClr>
            </a:solidFill>
            <a:headEnd type="none" w="med" len="med"/>
            <a:tailEnd type="triangl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4" name="pole tekstowe 3"/>
          <cdr:cNvSpPr txBox="1"/>
        </cdr:nvSpPr>
        <cdr:spPr>
          <a:xfrm xmlns:a="http://schemas.openxmlformats.org/drawingml/2006/main">
            <a:off x="-8875165" y="-2146480"/>
            <a:ext cx="443129" cy="271701"/>
          </a:xfrm>
          <a:prstGeom xmlns:a="http://schemas.openxmlformats.org/drawingml/2006/main" prst="rect">
            <a:avLst/>
          </a:prstGeom>
          <a:noFill xmlns:a="http://schemas.openxmlformats.org/drawingml/2006/main"/>
        </cdr:spPr>
        <cdr:txBody>
          <a:bodyPr xmlns:a="http://schemas.openxmlformats.org/drawingml/2006/main" wrap="square" lIns="0" rIns="0" rtlCol="0">
            <a:spAutoFit/>
          </a:bodyPr>
          <a:lstStyle xmlns:a="http://schemas.openxmlformats.org/drawingml/2006/main"/>
          <a:p xmlns:a="http://schemas.openxmlformats.org/drawingml/2006/main">
            <a:r>
              <a:rPr lang="pl-PL"/>
              <a:t>100%</a:t>
            </a:r>
          </a:p>
        </cdr:txBody>
      </cdr:sp>
    </cdr:grpSp>
  </cdr:relSizeAnchor>
</c:userShapes>
</file>

<file path=word/drawings/drawing8.xml><?xml version="1.0" encoding="utf-8"?>
<c:userShapes xmlns:c="http://schemas.openxmlformats.org/drawingml/2006/chart">
  <cdr:relSizeAnchor xmlns:cdr="http://schemas.openxmlformats.org/drawingml/2006/chartDrawing">
    <cdr:from>
      <cdr:x>0.07846</cdr:x>
      <cdr:y>0.10787</cdr:y>
    </cdr:from>
    <cdr:to>
      <cdr:x>0.21033</cdr:x>
      <cdr:y>0.19946</cdr:y>
    </cdr:to>
    <cdr:sp macro="" textlink="">
      <cdr:nvSpPr>
        <cdr:cNvPr id="3" name="pole tekstowe 1"/>
        <cdr:cNvSpPr txBox="1"/>
      </cdr:nvSpPr>
      <cdr:spPr>
        <a:xfrm xmlns:a="http://schemas.openxmlformats.org/drawingml/2006/main">
          <a:off x="447675" y="504825"/>
          <a:ext cx="752475" cy="428625"/>
        </a:xfrm>
        <a:prstGeom xmlns:a="http://schemas.openxmlformats.org/drawingml/2006/main" prst="rect">
          <a:avLst/>
        </a:prstGeom>
      </cdr:spPr>
      <cdr:txBody>
        <a:bodyPr xmlns:a="http://schemas.openxmlformats.org/drawingml/2006/main" wrap="square" lIns="0" tIns="72000" rtlCol="0" anchor="t"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900" dirty="0">
              <a:solidFill>
                <a:schemeClr val="tx1"/>
              </a:solidFill>
              <a:latin typeface="Arial Narrow" panose="020B0606020202030204" pitchFamily="34" charset="0"/>
            </a:rPr>
            <a:t>[</a:t>
          </a:r>
          <a:r>
            <a:rPr lang="pl-PL" sz="900" baseline="0" dirty="0">
              <a:solidFill>
                <a:schemeClr val="tx1"/>
              </a:solidFill>
              <a:latin typeface="Arial Narrow" panose="020B0606020202030204" pitchFamily="34" charset="0"/>
            </a:rPr>
            <a:t>PLN billion</a:t>
          </a:r>
          <a:r>
            <a:rPr lang="pl-PL" sz="900" dirty="0">
              <a:solidFill>
                <a:schemeClr val="tx1"/>
              </a:solidFill>
              <a:latin typeface="Arial Narrow" panose="020B0606020202030204" pitchFamily="34" charset="0"/>
            </a:rPr>
            <a:t>]</a:t>
          </a:r>
        </a:p>
      </cdr:txBody>
    </cdr:sp>
  </cdr:relSizeAnchor>
</c:userShapes>
</file>

<file path=word/drawings/drawing9.xml><?xml version="1.0" encoding="utf-8"?>
<c:userShapes xmlns:c="http://schemas.openxmlformats.org/drawingml/2006/chart">
  <cdr:relSizeAnchor xmlns:cdr="http://schemas.openxmlformats.org/drawingml/2006/chartDrawing">
    <cdr:from>
      <cdr:x>0.12876</cdr:x>
      <cdr:y>0.10787</cdr:y>
    </cdr:from>
    <cdr:to>
      <cdr:x>0.3432</cdr:x>
      <cdr:y>0.19946</cdr:y>
    </cdr:to>
    <cdr:sp macro="" textlink="">
      <cdr:nvSpPr>
        <cdr:cNvPr id="3" name="pole tekstowe 1"/>
        <cdr:cNvSpPr txBox="1"/>
      </cdr:nvSpPr>
      <cdr:spPr>
        <a:xfrm xmlns:a="http://schemas.openxmlformats.org/drawingml/2006/main">
          <a:off x="414523" y="504826"/>
          <a:ext cx="690377" cy="428637"/>
        </a:xfrm>
        <a:prstGeom xmlns:a="http://schemas.openxmlformats.org/drawingml/2006/main" prst="rect">
          <a:avLst/>
        </a:prstGeom>
      </cdr:spPr>
      <cdr:txBody>
        <a:bodyPr xmlns:a="http://schemas.openxmlformats.org/drawingml/2006/main" wrap="square" lIns="0" tIns="72000" rtlCol="0" anchor="t"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900" dirty="0">
              <a:solidFill>
                <a:schemeClr val="tx1"/>
              </a:solidFill>
              <a:latin typeface="Arial Narrow" panose="020B0606020202030204" pitchFamily="34" charset="0"/>
            </a:rPr>
            <a:t>[</a:t>
          </a:r>
          <a:r>
            <a:rPr lang="pl-PL" sz="900" baseline="0" dirty="0">
              <a:solidFill>
                <a:schemeClr val="tx1"/>
              </a:solidFill>
              <a:latin typeface="Arial Narrow" panose="020B0606020202030204" pitchFamily="34" charset="0"/>
            </a:rPr>
            <a:t>PLN billion</a:t>
          </a:r>
          <a:r>
            <a:rPr lang="pl-PL" sz="900" dirty="0">
              <a:solidFill>
                <a:schemeClr val="tx1"/>
              </a:solidFill>
              <a:latin typeface="Arial Narrow" panose="020B0606020202030204" pitchFamily="34" charset="0"/>
            </a:rPr>
            <a:t>]</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1">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BP3">
    <a:dk1>
      <a:srgbClr val="000000"/>
    </a:dk1>
    <a:lt1>
      <a:srgbClr val="FFFFFF"/>
    </a:lt1>
    <a:dk2>
      <a:srgbClr val="1F497D"/>
    </a:dk2>
    <a:lt2>
      <a:srgbClr val="EEECE1"/>
    </a:lt2>
    <a:accent1>
      <a:srgbClr val="6491D2"/>
    </a:accent1>
    <a:accent2>
      <a:srgbClr val="D84444"/>
    </a:accent2>
    <a:accent3>
      <a:srgbClr val="65C369"/>
    </a:accent3>
    <a:accent4>
      <a:srgbClr val="FFCE33"/>
    </a:accent4>
    <a:accent5>
      <a:srgbClr val="59B3CB"/>
    </a:accent5>
    <a:accent6>
      <a:srgbClr val="F88E36"/>
    </a:accent6>
    <a:hlink>
      <a:srgbClr val="0000FF"/>
    </a:hlink>
    <a:folHlink>
      <a:srgbClr val="5F497A"/>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BP3">
    <a:dk1>
      <a:srgbClr val="000000"/>
    </a:dk1>
    <a:lt1>
      <a:srgbClr val="FFFFFF"/>
    </a:lt1>
    <a:dk2>
      <a:srgbClr val="1F497D"/>
    </a:dk2>
    <a:lt2>
      <a:srgbClr val="EEECE1"/>
    </a:lt2>
    <a:accent1>
      <a:srgbClr val="6491D2"/>
    </a:accent1>
    <a:accent2>
      <a:srgbClr val="D84444"/>
    </a:accent2>
    <a:accent3>
      <a:srgbClr val="65C369"/>
    </a:accent3>
    <a:accent4>
      <a:srgbClr val="FFCE33"/>
    </a:accent4>
    <a:accent5>
      <a:srgbClr val="59B3CB"/>
    </a:accent5>
    <a:accent6>
      <a:srgbClr val="F88E36"/>
    </a:accent6>
    <a:hlink>
      <a:srgbClr val="0000FF"/>
    </a:hlink>
    <a:folHlink>
      <a:srgbClr val="5F497A"/>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BP3">
    <a:dk1>
      <a:srgbClr val="000000"/>
    </a:dk1>
    <a:lt1>
      <a:srgbClr val="FFFFFF"/>
    </a:lt1>
    <a:dk2>
      <a:srgbClr val="1F497D"/>
    </a:dk2>
    <a:lt2>
      <a:srgbClr val="EEECE1"/>
    </a:lt2>
    <a:accent1>
      <a:srgbClr val="6491D2"/>
    </a:accent1>
    <a:accent2>
      <a:srgbClr val="D84444"/>
    </a:accent2>
    <a:accent3>
      <a:srgbClr val="65C369"/>
    </a:accent3>
    <a:accent4>
      <a:srgbClr val="FFCE33"/>
    </a:accent4>
    <a:accent5>
      <a:srgbClr val="59B3CB"/>
    </a:accent5>
    <a:accent6>
      <a:srgbClr val="F88E36"/>
    </a:accent6>
    <a:hlink>
      <a:srgbClr val="0000FF"/>
    </a:hlink>
    <a:folHlink>
      <a:srgbClr val="5F497A"/>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7">
    <a:majorFont>
      <a:latin typeface="Calibri"/>
      <a:ea typeface=""/>
      <a:cs typeface=""/>
    </a:majorFont>
    <a:minorFont>
      <a:latin typeface="Calibri"/>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4">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4">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4">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4">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1">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024F2-33CD-4816-BEA6-CB8E11D5E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17877</Words>
  <Characters>107266</Characters>
  <Application>Microsoft Office Word</Application>
  <DocSecurity>0</DocSecurity>
  <Lines>893</Lines>
  <Paragraphs>249</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124894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2021-03-22T10:23:00Z</dcterms:created>
  <dcterms:modified xsi:type="dcterms:W3CDTF">2021-04-01T11:35:00Z</dcterms:modified>
</cp:coreProperties>
</file>