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D43" w14:textId="77777777" w:rsidR="00054FF6" w:rsidRPr="00151DB9" w:rsidRDefault="00054FF6" w:rsidP="00054FF6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4A91046" w14:textId="250BAA91" w:rsidR="00857EAF" w:rsidRDefault="00336D15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57EAF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B9B3732" w14:textId="77777777" w:rsidR="00857EAF" w:rsidRPr="00857EAF" w:rsidRDefault="00857EAF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732E0837" w14:textId="77777777" w:rsidR="00857EAF" w:rsidRDefault="00336D15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57EAF">
        <w:rPr>
          <w:rFonts w:ascii="Arial" w:hAnsi="Arial" w:cs="Arial"/>
          <w:sz w:val="24"/>
          <w:szCs w:val="24"/>
        </w:rPr>
        <w:t>Przewodniczący</w:t>
      </w:r>
    </w:p>
    <w:p w14:paraId="79D5645F" w14:textId="293F3A2B" w:rsidR="00857EAF" w:rsidRDefault="00336D15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57E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Warszawa,</w:t>
      </w:r>
      <w:r w:rsidR="00562801">
        <w:rPr>
          <w:rFonts w:ascii="Arial" w:hAnsi="Arial" w:cs="Arial"/>
          <w:sz w:val="24"/>
          <w:szCs w:val="24"/>
        </w:rPr>
        <w:t xml:space="preserve"> 19 </w:t>
      </w:r>
      <w:r w:rsidR="00AF5FA9" w:rsidRPr="00857EAF">
        <w:rPr>
          <w:rFonts w:ascii="Arial" w:hAnsi="Arial" w:cs="Arial"/>
          <w:sz w:val="24"/>
          <w:szCs w:val="24"/>
        </w:rPr>
        <w:t>stycznia</w:t>
      </w:r>
      <w:r w:rsidRPr="00857EAF">
        <w:rPr>
          <w:rFonts w:ascii="Arial" w:hAnsi="Arial" w:cs="Arial"/>
          <w:sz w:val="24"/>
          <w:szCs w:val="24"/>
        </w:rPr>
        <w:t xml:space="preserve"> 202</w:t>
      </w:r>
      <w:r w:rsidR="00AF5FA9" w:rsidRPr="00857EAF">
        <w:rPr>
          <w:rFonts w:ascii="Arial" w:hAnsi="Arial" w:cs="Arial"/>
          <w:sz w:val="24"/>
          <w:szCs w:val="24"/>
        </w:rPr>
        <w:t>3</w:t>
      </w:r>
      <w:r w:rsidRPr="00857EAF">
        <w:rPr>
          <w:rFonts w:ascii="Arial" w:hAnsi="Arial" w:cs="Arial"/>
          <w:sz w:val="24"/>
          <w:szCs w:val="24"/>
        </w:rPr>
        <w:t xml:space="preserve"> r.</w:t>
      </w:r>
    </w:p>
    <w:p w14:paraId="3623F311" w14:textId="47FE176C" w:rsidR="00857EAF" w:rsidRPr="00857EAF" w:rsidRDefault="00336D15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57EAF">
        <w:rPr>
          <w:rFonts w:ascii="Arial" w:hAnsi="Arial" w:cs="Arial"/>
          <w:sz w:val="24"/>
          <w:szCs w:val="24"/>
        </w:rPr>
        <w:t xml:space="preserve">   </w:t>
      </w:r>
    </w:p>
    <w:p w14:paraId="298FF2A3" w14:textId="0A787E0F" w:rsidR="00857EAF" w:rsidRDefault="00857EAF" w:rsidP="00857EAF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57EAF">
        <w:rPr>
          <w:rFonts w:ascii="Arial" w:eastAsia="Times New Roman" w:hAnsi="Arial" w:cs="Arial"/>
          <w:sz w:val="24"/>
          <w:szCs w:val="24"/>
          <w:lang w:eastAsia="pl-PL"/>
        </w:rPr>
        <w:t>Sygn. akt KR II R 17/18</w:t>
      </w:r>
    </w:p>
    <w:p w14:paraId="4B88CE81" w14:textId="77777777" w:rsidR="00857EAF" w:rsidRPr="00857EAF" w:rsidRDefault="00857EAF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6F0C11F0" w14:textId="5A670886" w:rsidR="00857EAF" w:rsidRDefault="00857EAF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857EAF">
        <w:rPr>
          <w:rFonts w:ascii="Arial" w:hAnsi="Arial" w:cs="Arial"/>
          <w:sz w:val="24"/>
          <w:szCs w:val="24"/>
          <w:lang w:eastAsia="pl-PL"/>
        </w:rPr>
        <w:t>DPA-II.9130.6.2019</w:t>
      </w:r>
    </w:p>
    <w:p w14:paraId="3DBED878" w14:textId="77777777" w:rsidR="00857EAF" w:rsidRPr="00857EAF" w:rsidRDefault="00857EAF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59A7A962" w14:textId="5D833AA0" w:rsidR="00857EAF" w:rsidRDefault="00857EAF" w:rsidP="00857EAF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57EAF">
        <w:rPr>
          <w:rFonts w:ascii="Arial" w:eastAsia="Times New Roman" w:hAnsi="Arial" w:cs="Arial"/>
          <w:sz w:val="24"/>
          <w:szCs w:val="24"/>
          <w:lang w:eastAsia="pl-PL"/>
        </w:rPr>
        <w:t>ZAWIADOMIENIE</w:t>
      </w:r>
    </w:p>
    <w:p w14:paraId="0E6CED76" w14:textId="77777777" w:rsidR="00857EAF" w:rsidRPr="00857EAF" w:rsidRDefault="00857EAF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449AE40A" w14:textId="07F4E952" w:rsidR="00857EAF" w:rsidRPr="00857EAF" w:rsidRDefault="00857EAF" w:rsidP="00857EA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 xml:space="preserve">Na podstawie art. 8 § 1 i art. 12 w zw. z art. 35, art. 36 i art. 37 ustawy z dnia 14 czerwca 1960  r. - Kodeks postępowania administracyjnego (Dz. U. z 2022 r. poz. 2000 z </w:t>
      </w:r>
      <w:proofErr w:type="spellStart"/>
      <w:r w:rsidRPr="00857EAF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857EAF">
        <w:rPr>
          <w:rFonts w:ascii="Arial" w:hAnsi="Arial" w:cs="Arial"/>
          <w:bCs/>
          <w:sz w:val="24"/>
          <w:szCs w:val="24"/>
        </w:rPr>
        <w:t xml:space="preserve">. zm.) w  zw. z  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 </w:t>
      </w:r>
      <w:r w:rsidRPr="00857EAF">
        <w:rPr>
          <w:rFonts w:ascii="Arial" w:hAnsi="Arial" w:cs="Arial"/>
          <w:sz w:val="24"/>
          <w:szCs w:val="24"/>
        </w:rPr>
        <w:t xml:space="preserve">28 sierpnia 2014 r. nr 369/GK/DW/2014, dotyczącej </w:t>
      </w:r>
      <w:r w:rsidRPr="00857EAF">
        <w:rPr>
          <w:rFonts w:ascii="Arial" w:hAnsi="Arial" w:cs="Arial"/>
          <w:bCs/>
          <w:sz w:val="24"/>
          <w:szCs w:val="24"/>
        </w:rPr>
        <w:t xml:space="preserve">ustanowienia prawa użytkowania wieczystego do gruntu położonego w Warszawie przy ul. </w:t>
      </w:r>
      <w:r w:rsidRPr="00857EAF">
        <w:rPr>
          <w:rFonts w:ascii="Arial" w:hAnsi="Arial" w:cs="Arial"/>
          <w:sz w:val="24"/>
          <w:szCs w:val="24"/>
        </w:rPr>
        <w:t>Chmielnej 48 hip. nr 1423</w:t>
      </w:r>
      <w:r w:rsidRPr="00857EAF">
        <w:rPr>
          <w:rFonts w:ascii="Arial" w:hAnsi="Arial" w:cs="Arial"/>
          <w:bCs/>
          <w:sz w:val="24"/>
          <w:szCs w:val="24"/>
        </w:rPr>
        <w:t>, do dnia 28 lutego 2023  r., z  uwagi na szczególnie skomplikowany stan sprawy, obszerny materiał dowodowy oraz konieczność zapewnienia stronom czynnego udziału w postępowaniu.</w:t>
      </w:r>
    </w:p>
    <w:p w14:paraId="170E0425" w14:textId="052B36B1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</w:p>
    <w:p w14:paraId="14CE94FC" w14:textId="6349FE21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>Przewodniczący Komisji</w:t>
      </w:r>
    </w:p>
    <w:p w14:paraId="54365206" w14:textId="77777777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>Sebastian Kaleta</w:t>
      </w:r>
      <w:r w:rsidRPr="00857EAF">
        <w:rPr>
          <w:rFonts w:ascii="Arial" w:hAnsi="Arial" w:cs="Arial"/>
          <w:bCs/>
          <w:sz w:val="24"/>
          <w:szCs w:val="24"/>
        </w:rPr>
        <w:tab/>
      </w:r>
      <w:r w:rsidRPr="00857EAF">
        <w:rPr>
          <w:rFonts w:ascii="Arial" w:hAnsi="Arial" w:cs="Arial"/>
          <w:bCs/>
          <w:sz w:val="24"/>
          <w:szCs w:val="24"/>
        </w:rPr>
        <w:tab/>
      </w:r>
      <w:r w:rsidRPr="00857EAF">
        <w:rPr>
          <w:rFonts w:ascii="Arial" w:hAnsi="Arial" w:cs="Arial"/>
          <w:bCs/>
          <w:sz w:val="24"/>
          <w:szCs w:val="24"/>
        </w:rPr>
        <w:tab/>
      </w:r>
      <w:r w:rsidRPr="00857EA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</w:t>
      </w:r>
    </w:p>
    <w:p w14:paraId="42F59F26" w14:textId="77777777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3E74F04" w14:textId="77777777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>Pouczenie:</w:t>
      </w:r>
    </w:p>
    <w:p w14:paraId="3BCF40F8" w14:textId="77777777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>Zgodnie z art. 37 §1, 2 i 3 k.p.a. stronie służy prawo do wniesienia ponaglenia, jeżeli:</w:t>
      </w:r>
    </w:p>
    <w:p w14:paraId="18FC2EE1" w14:textId="77777777" w:rsidR="00D2635C" w:rsidRPr="00857EAF" w:rsidRDefault="00D2635C" w:rsidP="00D2635C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lastRenderedPageBreak/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1D9F3DD7" w14:textId="77777777" w:rsidR="00D2635C" w:rsidRPr="00D2635C" w:rsidRDefault="00D2635C" w:rsidP="00D2635C">
      <w:pPr>
        <w:spacing w:after="48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7EAF">
        <w:rPr>
          <w:rFonts w:ascii="Arial" w:hAnsi="Arial" w:cs="Arial"/>
          <w:bCs/>
          <w:sz w:val="24"/>
          <w:szCs w:val="24"/>
        </w:rPr>
        <w:t xml:space="preserve">2) postępowanie jest prowadzone dłużej niż jest to niezbędne do załatwienia sprawy </w:t>
      </w:r>
      <w:r w:rsidRPr="00D2635C">
        <w:rPr>
          <w:rFonts w:ascii="Arial" w:hAnsi="Arial" w:cs="Arial"/>
          <w:bCs/>
          <w:color w:val="000000" w:themeColor="text1"/>
          <w:sz w:val="24"/>
          <w:szCs w:val="24"/>
        </w:rPr>
        <w:t>(przewlekłość).</w:t>
      </w:r>
    </w:p>
    <w:p w14:paraId="01141B41" w14:textId="77777777" w:rsidR="00D2635C" w:rsidRPr="00D2635C" w:rsidRDefault="00D2635C" w:rsidP="00D2635C">
      <w:pPr>
        <w:spacing w:after="48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635C">
        <w:rPr>
          <w:rFonts w:ascii="Arial" w:hAnsi="Arial" w:cs="Arial"/>
          <w:bCs/>
          <w:color w:val="000000" w:themeColor="text1"/>
          <w:sz w:val="24"/>
          <w:szCs w:val="24"/>
        </w:rPr>
        <w:t>Ponaglenie zawiera uzasadnienie. Ponaglenie wnosi się:</w:t>
      </w:r>
    </w:p>
    <w:p w14:paraId="7B663E4A" w14:textId="77777777" w:rsidR="00D2635C" w:rsidRPr="00D2635C" w:rsidRDefault="00D2635C" w:rsidP="00D2635C">
      <w:pPr>
        <w:spacing w:after="48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635C">
        <w:rPr>
          <w:rFonts w:ascii="Arial" w:hAnsi="Arial" w:cs="Arial"/>
          <w:bCs/>
          <w:color w:val="000000" w:themeColor="text1"/>
          <w:sz w:val="24"/>
          <w:szCs w:val="24"/>
        </w:rPr>
        <w:t>1) do organu wyższego stopnia za pośrednictwem organu prowadzącego postępowanie;</w:t>
      </w:r>
    </w:p>
    <w:p w14:paraId="2D895BA5" w14:textId="1C708723" w:rsidR="00C478C9" w:rsidRPr="00151DB9" w:rsidRDefault="00D2635C" w:rsidP="00D2635C">
      <w:pPr>
        <w:spacing w:after="48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635C">
        <w:rPr>
          <w:rFonts w:ascii="Arial" w:hAnsi="Arial" w:cs="Arial"/>
          <w:bCs/>
          <w:color w:val="000000" w:themeColor="text1"/>
          <w:sz w:val="24"/>
          <w:szCs w:val="24"/>
        </w:rPr>
        <w:t>2) do organu prowadzącego postępowanie - jeżeli nie ma organu wyższego stopnia.</w:t>
      </w:r>
    </w:p>
    <w:sectPr w:rsidR="00C478C9" w:rsidRPr="00151DB9" w:rsidSect="00054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F5B3" w14:textId="77777777" w:rsidR="00F674EF" w:rsidRDefault="00F674EF" w:rsidP="0063023E">
      <w:pPr>
        <w:spacing w:after="0" w:line="240" w:lineRule="auto"/>
      </w:pPr>
      <w:r>
        <w:separator/>
      </w:r>
    </w:p>
  </w:endnote>
  <w:endnote w:type="continuationSeparator" w:id="0">
    <w:p w14:paraId="0F92D589" w14:textId="77777777" w:rsidR="00F674EF" w:rsidRDefault="00F674EF" w:rsidP="0063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F58D" w14:textId="77777777" w:rsidR="00F674EF" w:rsidRDefault="00F674EF" w:rsidP="0063023E">
      <w:pPr>
        <w:spacing w:after="0" w:line="240" w:lineRule="auto"/>
      </w:pPr>
      <w:r>
        <w:separator/>
      </w:r>
    </w:p>
  </w:footnote>
  <w:footnote w:type="continuationSeparator" w:id="0">
    <w:p w14:paraId="2B3E3AB1" w14:textId="77777777" w:rsidR="00F674EF" w:rsidRDefault="00F674EF" w:rsidP="0063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996" w14:textId="13676561" w:rsidR="0063023E" w:rsidRDefault="0063023E">
    <w:pPr>
      <w:pStyle w:val="Nagwek"/>
    </w:pPr>
  </w:p>
  <w:p w14:paraId="08A212F0" w14:textId="29A2C261" w:rsidR="0063023E" w:rsidRDefault="0063023E">
    <w:pPr>
      <w:pStyle w:val="Nagwek"/>
    </w:pPr>
    <w:r>
      <w:rPr>
        <w:noProof/>
      </w:rPr>
      <w:drawing>
        <wp:inline distT="0" distB="0" distL="0" distR="0" wp14:anchorId="0F80EAC9" wp14:editId="7379FB18">
          <wp:extent cx="2590800" cy="6216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5"/>
    <w:rsid w:val="00054FF6"/>
    <w:rsid w:val="00080832"/>
    <w:rsid w:val="001366CF"/>
    <w:rsid w:val="00151DB9"/>
    <w:rsid w:val="00230580"/>
    <w:rsid w:val="002644B8"/>
    <w:rsid w:val="00336D15"/>
    <w:rsid w:val="00405F86"/>
    <w:rsid w:val="00423D95"/>
    <w:rsid w:val="0050689F"/>
    <w:rsid w:val="00562801"/>
    <w:rsid w:val="0058777C"/>
    <w:rsid w:val="0063023E"/>
    <w:rsid w:val="00645D3B"/>
    <w:rsid w:val="00686A02"/>
    <w:rsid w:val="0083239A"/>
    <w:rsid w:val="00857EAF"/>
    <w:rsid w:val="00AF21A2"/>
    <w:rsid w:val="00AF5FA9"/>
    <w:rsid w:val="00C478C9"/>
    <w:rsid w:val="00C70CFD"/>
    <w:rsid w:val="00CE4B29"/>
    <w:rsid w:val="00CF2B1A"/>
    <w:rsid w:val="00D2635C"/>
    <w:rsid w:val="00D42CE9"/>
    <w:rsid w:val="00E170BB"/>
    <w:rsid w:val="00F674EF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FD7A"/>
  <w15:chartTrackingRefBased/>
  <w15:docId w15:val="{C3BCDBFD-2C0A-4B64-8E9A-40B05A9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D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90.22 Zawiadomienie o wyznaczeniu nowego terminu załatwienia sprawy wersja cyfrowa [opublikowano w BIP 24.01.2023 r.]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17.18 Zawiadomienie o wyznaczeniu nowego terminu załatwienia sprawy wersja cyfrowa [opublikowano w BIP 24.01.2023 r.]</dc:title>
  <dc:subject/>
  <dc:creator>Wojnarowicz Anna  (DPA)</dc:creator>
  <cp:keywords/>
  <dc:description/>
  <cp:lastModifiedBy>Rzewińska Dorota  (DPA)</cp:lastModifiedBy>
  <cp:revision>5</cp:revision>
  <dcterms:created xsi:type="dcterms:W3CDTF">2023-01-24T13:04:00Z</dcterms:created>
  <dcterms:modified xsi:type="dcterms:W3CDTF">2023-01-24T13:06:00Z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1d50e6c1-bd8c-4892-886a-c4f4d41e5e10</vt:lpwstr>
  </property>
</Properties>
</file>