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46A9" w14:textId="2FCB66B3" w:rsidR="00183E90" w:rsidRPr="00EB7508" w:rsidRDefault="00820F14" w:rsidP="00ED4A48">
      <w:pPr>
        <w:spacing w:before="120" w:after="120" w:line="360" w:lineRule="auto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</w:t>
      </w:r>
      <w:r w:rsidR="00FB157A">
        <w:rPr>
          <w:rFonts w:cstheme="minorHAnsi"/>
          <w:sz w:val="24"/>
          <w:szCs w:val="24"/>
        </w:rPr>
        <w:t>3</w:t>
      </w:r>
    </w:p>
    <w:p w14:paraId="6D41AF8A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C89D5A0" w14:textId="57099709" w:rsidR="00183E90" w:rsidRDefault="0029661F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  <w:r w:rsidRPr="00212A3E">
        <w:rPr>
          <w:rFonts w:cstheme="minorHAnsi"/>
          <w:b/>
          <w:bCs/>
          <w:sz w:val="28"/>
          <w:szCs w:val="28"/>
        </w:rPr>
        <w:t xml:space="preserve">Zasady kwalifikowania wydatków w Przedsięwzięciach realizowanych w ramach </w:t>
      </w:r>
      <w:r w:rsidRPr="00FE3D59">
        <w:rPr>
          <w:rFonts w:cstheme="minorHAnsi"/>
          <w:b/>
          <w:bCs/>
          <w:sz w:val="28"/>
          <w:szCs w:val="28"/>
        </w:rPr>
        <w:t>Inwestycji C3</w:t>
      </w:r>
      <w:r w:rsidR="00B475A3" w:rsidRPr="00FE3D59">
        <w:rPr>
          <w:rFonts w:cstheme="minorHAnsi"/>
          <w:b/>
          <w:bCs/>
          <w:sz w:val="28"/>
          <w:szCs w:val="28"/>
        </w:rPr>
        <w:t>.1.1</w:t>
      </w:r>
      <w:r w:rsidR="00FB157A">
        <w:rPr>
          <w:rFonts w:cstheme="minorHAnsi"/>
          <w:b/>
          <w:bCs/>
          <w:sz w:val="28"/>
          <w:szCs w:val="28"/>
        </w:rPr>
        <w:t>.</w:t>
      </w:r>
      <w:r w:rsidRPr="00FE3D59">
        <w:rPr>
          <w:rFonts w:cstheme="minorHAnsi"/>
          <w:b/>
          <w:bCs/>
          <w:sz w:val="28"/>
          <w:szCs w:val="28"/>
        </w:rPr>
        <w:t xml:space="preserve"> Krajowego</w:t>
      </w:r>
      <w:r w:rsidRPr="00212A3E">
        <w:rPr>
          <w:rFonts w:cstheme="minorHAnsi"/>
          <w:b/>
          <w:bCs/>
          <w:sz w:val="28"/>
          <w:szCs w:val="28"/>
        </w:rPr>
        <w:t xml:space="preserve"> Planu Odbudowy i Zwiększania Odporności</w:t>
      </w:r>
    </w:p>
    <w:p w14:paraId="1F097D59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754C432F" w14:textId="77777777" w:rsidR="0083258E" w:rsidRDefault="0083258E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63E587C" w14:textId="61A796AD" w:rsidR="005C52A9" w:rsidRPr="006045E3" w:rsidRDefault="005C52A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045E3">
        <w:rPr>
          <w:rFonts w:cstheme="minorHAnsi"/>
          <w:b/>
          <w:bCs/>
          <w:sz w:val="24"/>
          <w:szCs w:val="24"/>
        </w:rPr>
        <w:t>Inwestycja C3.1.1. Cyberbezpieczeństwo – CyberPL, infrastruktura przetwarzania danych oraz optymalizacja infrastruktury służb państwowych odpowiedzialnych za bezpieczeństwo</w:t>
      </w:r>
    </w:p>
    <w:p w14:paraId="789A4B2F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0741312B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DB76576" w14:textId="25143EA6" w:rsidR="000A362C" w:rsidRPr="00C60AF1" w:rsidRDefault="000A362C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7735F4">
        <w:rPr>
          <w:rFonts w:cstheme="minorHAnsi"/>
          <w:b/>
          <w:bCs/>
          <w:sz w:val="24"/>
          <w:szCs w:val="24"/>
        </w:rPr>
        <w:t xml:space="preserve">Nabór nr: </w:t>
      </w:r>
      <w:r w:rsidR="00FB157A" w:rsidRPr="007735F4">
        <w:rPr>
          <w:rFonts w:cstheme="minorHAnsi"/>
          <w:b/>
          <w:bCs/>
          <w:sz w:val="24"/>
          <w:szCs w:val="24"/>
        </w:rPr>
        <w:t>KPOD.05.10-IW.06-00</w:t>
      </w:r>
      <w:r w:rsidR="000F007B">
        <w:rPr>
          <w:rFonts w:cstheme="minorHAnsi"/>
          <w:b/>
          <w:bCs/>
          <w:sz w:val="24"/>
          <w:szCs w:val="24"/>
        </w:rPr>
        <w:t>5</w:t>
      </w:r>
      <w:r w:rsidR="00FB157A" w:rsidRPr="007735F4">
        <w:rPr>
          <w:rFonts w:cstheme="minorHAnsi"/>
          <w:b/>
          <w:bCs/>
          <w:sz w:val="24"/>
          <w:szCs w:val="24"/>
        </w:rPr>
        <w:t>/24</w:t>
      </w:r>
    </w:p>
    <w:p w14:paraId="5D8BC7DF" w14:textId="5305D473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1B4326B" w14:textId="54C21D70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2DD5041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3D88C1BB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27CFC79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A622CBA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5ED54632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6F2DBA9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16A867C4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0" w:name="_Hlk130276797"/>
    </w:p>
    <w:p w14:paraId="55A184DF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7939A087" w14:textId="77777777" w:rsidR="005A5A10" w:rsidRPr="00EB7508" w:rsidRDefault="005A5A1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F3CD911" w14:textId="77777777" w:rsidR="00A67885" w:rsidRPr="00EB7508" w:rsidRDefault="00A67885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517BDECE" w14:textId="77777777" w:rsidR="00C83855" w:rsidRDefault="00C83855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7CCCF54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78D83EE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8BE8D38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0DDC1CAA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70ECC30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BB2B9F1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43216BF1" w14:textId="7A9D7743" w:rsidR="00B12EC8" w:rsidRDefault="00183E90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Warszawa, </w:t>
      </w:r>
      <w:r w:rsidR="000F007B">
        <w:rPr>
          <w:rFonts w:cstheme="minorHAnsi"/>
          <w:b/>
          <w:bCs/>
          <w:sz w:val="24"/>
          <w:szCs w:val="24"/>
        </w:rPr>
        <w:t>grudzień</w:t>
      </w:r>
      <w:r w:rsidR="00C83855" w:rsidRPr="00EB7508">
        <w:rPr>
          <w:rFonts w:cstheme="minorHAnsi"/>
          <w:b/>
          <w:bCs/>
          <w:sz w:val="24"/>
          <w:szCs w:val="24"/>
        </w:rPr>
        <w:t xml:space="preserve"> </w:t>
      </w:r>
      <w:r w:rsidR="00170B9F" w:rsidRPr="00EB7508">
        <w:rPr>
          <w:rFonts w:cstheme="minorHAnsi"/>
          <w:b/>
          <w:bCs/>
          <w:sz w:val="24"/>
          <w:szCs w:val="24"/>
        </w:rPr>
        <w:t xml:space="preserve">2024 </w:t>
      </w:r>
      <w:r w:rsidRPr="00EB7508">
        <w:rPr>
          <w:rFonts w:cstheme="minorHAnsi"/>
          <w:b/>
          <w:bCs/>
          <w:sz w:val="24"/>
          <w:szCs w:val="24"/>
        </w:rPr>
        <w:t>r.</w:t>
      </w:r>
      <w:bookmarkEnd w:id="0"/>
    </w:p>
    <w:sdt>
      <w:sdtP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shd w:val="clear" w:color="auto" w:fill="E6E6E6"/>
          <w:lang w:eastAsia="en-US"/>
        </w:rPr>
        <w:id w:val="-26107585"/>
        <w:docPartObj>
          <w:docPartGallery w:val="Table of Contents"/>
          <w:docPartUnique/>
        </w:docPartObj>
      </w:sdtPr>
      <w:sdtEndPr/>
      <w:sdtContent>
        <w:p w14:paraId="6F84DDDF" w14:textId="6C7B04E5" w:rsidR="00183E90" w:rsidRPr="002F3F77" w:rsidRDefault="00183E90" w:rsidP="00ED4A48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2F3F77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538B1699" w14:textId="59DB3F69" w:rsidR="0083258E" w:rsidRPr="0083258E" w:rsidRDefault="00183E90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820F14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44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pojęć i skrótów: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_Toc161824448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EED0D0" w14:textId="77FB15C1" w:rsidR="0083258E" w:rsidRPr="0083258E" w:rsidRDefault="0083258E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49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Zasady finansowania wydatków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_Toc161824449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7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D7E3F" w14:textId="216326B2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0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Informacje podstawowe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_Toc161824450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7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12A0D" w14:textId="2DF55A0B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1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1.2.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Ocena kwalifikowalności wydatku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_Toc161824451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10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7159B" w14:textId="10E5BDE4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2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1.3.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Zasada faktycznego poniesienia wydatku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_Toc161824452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11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4AFD4" w14:textId="5903BA3E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3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1.4.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Dokumentowanie wydatków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_Toc161824453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14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A2DA9" w14:textId="5C92A1E7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4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1.5.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Kwalifikowalność podatku VAT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_Toc161824454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15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467778" w14:textId="546726B2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5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1.6.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Podwójne finansowanie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_Toc161824455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15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236F2" w14:textId="1F772E3C" w:rsidR="0083258E" w:rsidRPr="0083258E" w:rsidRDefault="0083258E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6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 i niekwalifikowalne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_Toc161824456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16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E2C199" w14:textId="6127D46D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7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_Toc161824457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16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9E2B2" w14:textId="67891C74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8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2.2.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kosztów niekwalifikowalnych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_Toc161824458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17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EAB7E2" w14:textId="371F0F73" w:rsidR="0083258E" w:rsidRPr="0083258E" w:rsidRDefault="0083258E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9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3.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Konflikt interesów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_Toc161824459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19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D1E43" w14:textId="04A1D02A" w:rsidR="0083258E" w:rsidRPr="0083258E" w:rsidRDefault="0083258E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0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Katalog kosztów kwalifikowalnych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_Toc161824460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19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9EBCEC" w14:textId="59A1CCFA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1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Amortyzacja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_Toc161824461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19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24F46" w14:textId="4EB291FB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2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4.2.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Dostawy (inne niż środki trwałe)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_Toc161824462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20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680A58" w14:textId="0CCB6227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3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4.3.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wsparcia uczestników projektu oraz podmiotów objętych wsparciem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_Toc161824463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21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61B612" w14:textId="3735D6B8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4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Nieruchomości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_Toc161824464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22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2C427" w14:textId="151A6FD7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5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Zakup nieruchomości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_Toc161824465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22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7BF07F" w14:textId="48723272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6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4.4.2.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Pozostałe wydatki związane z nabyciem nieruchomości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_Toc161824466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23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C61A5E" w14:textId="4163F82D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7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4.4.3.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prawa użytkowania wieczystego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_Toc161824467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23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E6714" w14:textId="66779C47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8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4.4.4.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innych tytułów prawnych do nieruchomości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_Toc161824468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25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56FCA" w14:textId="4F0EADA5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9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4.5.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Personel projektu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_Toc161824469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26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CE663D" w14:textId="4F8BCC47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0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4.6.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Podatki i opłaty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_Toc161824470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30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4DB12" w14:textId="2F355CDB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1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4.7.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Roboty budowlane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_Toc161824471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31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52220" w14:textId="1B559A03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2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4.8.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Środki trwałe / dostawy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_Toc161824472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31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ADE46" w14:textId="349D24C2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3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4.9.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Usługi zewnętrzne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_Toc161824473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32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EDE333" w14:textId="4178B35C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4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4.10.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Wartości niematerialne i prawne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_Toc161824474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33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31CA3F" w14:textId="33741EBE" w:rsidR="0083258E" w:rsidRPr="0083258E" w:rsidRDefault="0083258E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5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4.11.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pośrednie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_Toc161824475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33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8A340" w14:textId="2EFBB634" w:rsidR="0083258E" w:rsidRPr="0083258E" w:rsidRDefault="0083258E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6" w:history="1"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5.</w:t>
            </w:r>
            <w:r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Załączniki</w:t>
            </w:r>
            <w:r w:rsidRPr="0083258E">
              <w:rPr>
                <w:noProof/>
                <w:webHidden/>
                <w:sz w:val="24"/>
                <w:szCs w:val="24"/>
              </w:rPr>
              <w:tab/>
            </w:r>
            <w:r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258E">
              <w:rPr>
                <w:noProof/>
                <w:webHidden/>
                <w:sz w:val="24"/>
                <w:szCs w:val="24"/>
              </w:rPr>
              <w:instrText xml:space="preserve"> PAGEREF _Toc161824476 \h </w:instrText>
            </w:r>
            <w:r w:rsidRPr="0083258E">
              <w:rPr>
                <w:noProof/>
                <w:webHidden/>
                <w:sz w:val="24"/>
                <w:szCs w:val="24"/>
              </w:rPr>
            </w:r>
            <w:r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34</w:t>
            </w:r>
            <w:r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40AC0C" w14:textId="240B8D9B" w:rsidR="00183E90" w:rsidRPr="00EB7508" w:rsidRDefault="00183E90" w:rsidP="00ED4A48">
          <w:pPr>
            <w:spacing w:before="120" w:after="120" w:line="360" w:lineRule="auto"/>
            <w:contextualSpacing/>
            <w:rPr>
              <w:rFonts w:cstheme="minorHAnsi"/>
              <w:sz w:val="24"/>
              <w:szCs w:val="24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lastRenderedPageBreak/>
            <w:fldChar w:fldCharType="end"/>
          </w:r>
        </w:p>
      </w:sdtContent>
    </w:sdt>
    <w:p w14:paraId="362B8307" w14:textId="77455A07" w:rsidR="005639A7" w:rsidRPr="00EB7508" w:rsidRDefault="005639A7" w:rsidP="00ED4A48">
      <w:pPr>
        <w:pStyle w:val="Nagwek2"/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61824448"/>
      <w:r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pojęć</w:t>
      </w:r>
      <w:r w:rsidR="001561AA"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 skrótów:</w:t>
      </w:r>
      <w:bookmarkEnd w:id="1"/>
    </w:p>
    <w:p w14:paraId="3A9E54E2" w14:textId="2D0FFB59" w:rsidR="00792683" w:rsidRPr="00EB7508" w:rsidRDefault="00792683" w:rsidP="00ED4A48">
      <w:p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sz w:val="24"/>
          <w:szCs w:val="24"/>
        </w:rPr>
        <w:t xml:space="preserve">Użyte w </w:t>
      </w:r>
      <w:r w:rsidRPr="00EB7508">
        <w:rPr>
          <w:rFonts w:eastAsia="Calibri" w:cstheme="minorHAnsi"/>
          <w:i/>
          <w:sz w:val="24"/>
          <w:szCs w:val="24"/>
        </w:rPr>
        <w:t xml:space="preserve">Zasadach </w:t>
      </w:r>
      <w:r w:rsidRPr="00EB7508">
        <w:rPr>
          <w:rFonts w:eastAsia="Calibri" w:cstheme="minorHAnsi"/>
          <w:sz w:val="24"/>
          <w:szCs w:val="24"/>
        </w:rPr>
        <w:t xml:space="preserve">określenia oznaczają: </w:t>
      </w:r>
    </w:p>
    <w:p w14:paraId="269D59FA" w14:textId="648F4E7D" w:rsidR="00DE4608" w:rsidRPr="00EB7508" w:rsidRDefault="6B85D3C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B7508">
        <w:rPr>
          <w:rFonts w:eastAsia="Times New Roman" w:cstheme="minorHAnsi"/>
          <w:b/>
          <w:bCs/>
          <w:sz w:val="24"/>
          <w:szCs w:val="24"/>
          <w:lang w:eastAsia="pl-PL"/>
        </w:rPr>
        <w:t>Baza Konkurencyjności (BK2021)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strona internetowa prowadzona przez ministra właściwego do spraw rozwoju regionalnego przeznaczona do zamieszczania zapytań ofertowych (</w:t>
      </w:r>
      <w:hyperlink r:id="rId8">
        <w:r w:rsidR="293AE5AC" w:rsidRPr="00EB7508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https://bazakonkurencyjnosci.funduszeeuropejskie.gov.pl/</w:t>
        </w:r>
      </w:hyperlink>
      <w:r w:rsidRPr="00EB7508">
        <w:rPr>
          <w:rFonts w:eastAsia="Times New Roman" w:cstheme="minorHAnsi"/>
          <w:sz w:val="24"/>
          <w:szCs w:val="24"/>
          <w:lang w:eastAsia="pl-PL"/>
        </w:rPr>
        <w:t>)</w:t>
      </w:r>
      <w:r w:rsidR="3B7CDF04" w:rsidRPr="00EB7508">
        <w:rPr>
          <w:rFonts w:eastAsia="Times New Roman" w:cstheme="minorHAnsi"/>
          <w:sz w:val="24"/>
          <w:szCs w:val="24"/>
          <w:lang w:eastAsia="pl-PL"/>
        </w:rPr>
        <w:t>;</w:t>
      </w:r>
    </w:p>
    <w:p w14:paraId="008A9F85" w14:textId="7497DE90" w:rsidR="00792683" w:rsidRPr="00EB7508" w:rsidRDefault="6F96022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IK</w:t>
      </w:r>
      <w:r w:rsidR="00792683" w:rsidRPr="00EB7508">
        <w:rPr>
          <w:rFonts w:eastAsia="Calibri" w:cstheme="minorHAnsi"/>
          <w:b/>
          <w:bCs/>
          <w:sz w:val="24"/>
          <w:szCs w:val="24"/>
        </w:rPr>
        <w:t xml:space="preserve"> KPO</w:t>
      </w:r>
      <w:r w:rsidR="00792683" w:rsidRPr="00EB7508">
        <w:rPr>
          <w:rFonts w:eastAsia="Calibri" w:cstheme="minorHAnsi"/>
          <w:sz w:val="24"/>
          <w:szCs w:val="24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="00792683" w:rsidRPr="00EB7508">
        <w:rPr>
          <w:rFonts w:eastAsia="Calibri" w:cstheme="minorHAnsi"/>
          <w:sz w:val="24"/>
          <w:szCs w:val="24"/>
        </w:rPr>
        <w:t xml:space="preserve"> instytucja, która odpowiada za koordynację </w:t>
      </w:r>
      <w:r w:rsidR="07BB6FB2" w:rsidRPr="00EB7508">
        <w:rPr>
          <w:rFonts w:eastAsia="Calibri" w:cstheme="minorHAnsi"/>
          <w:sz w:val="24"/>
          <w:szCs w:val="24"/>
        </w:rPr>
        <w:t>planu rozwojowego</w:t>
      </w:r>
      <w:r w:rsidR="00792683" w:rsidRPr="00EB7508">
        <w:rPr>
          <w:rFonts w:eastAsia="Calibri" w:cstheme="minorHAnsi"/>
          <w:sz w:val="24"/>
          <w:szCs w:val="24"/>
        </w:rPr>
        <w:t>. Za koordynację realizacji KPO odpowiada minister właściwy do spraw rozwoju regionalnego i obsługujące go Ministerstwo Funduszy i Polityki Regionalnej</w:t>
      </w:r>
      <w:r w:rsidR="64BFF6B7" w:rsidRPr="00EB7508">
        <w:rPr>
          <w:rFonts w:eastAsia="Calibri" w:cstheme="minorHAnsi"/>
          <w:sz w:val="24"/>
          <w:szCs w:val="24"/>
        </w:rPr>
        <w:t>;</w:t>
      </w:r>
    </w:p>
    <w:p w14:paraId="0A9C3970" w14:textId="77777777" w:rsidR="000B7ED6" w:rsidRPr="008A1C4D" w:rsidRDefault="38CAA29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IOI</w:t>
      </w:r>
      <w:r w:rsidR="00792683" w:rsidRPr="00EB7508">
        <w:rPr>
          <w:rFonts w:eastAsia="Calibri" w:cstheme="minorHAnsi"/>
          <w:sz w:val="24"/>
          <w:szCs w:val="24"/>
        </w:rPr>
        <w:t xml:space="preserve"> - minister kierujący działem administracji rządowej, któremu zgodnie z Planem rozwojowym zostało powierzone zadanie realizacji inwestycji. </w:t>
      </w:r>
      <w:r w:rsidR="00792683" w:rsidRPr="00B475A3">
        <w:rPr>
          <w:rFonts w:eastAsia="Calibri" w:cstheme="minorHAnsi"/>
          <w:sz w:val="24"/>
          <w:szCs w:val="24"/>
        </w:rPr>
        <w:t xml:space="preserve">Instytucją odpowiedzialną za Inwestycję </w:t>
      </w:r>
      <w:r w:rsidR="00792683" w:rsidRPr="008A1C4D">
        <w:rPr>
          <w:rFonts w:eastAsia="Calibri" w:cstheme="minorHAnsi"/>
          <w:sz w:val="24"/>
          <w:szCs w:val="24"/>
        </w:rPr>
        <w:t>C3</w:t>
      </w:r>
      <w:r w:rsidR="00B475A3" w:rsidRPr="008A1C4D">
        <w:rPr>
          <w:rFonts w:eastAsia="Calibri" w:cstheme="minorHAnsi"/>
          <w:sz w:val="24"/>
          <w:szCs w:val="24"/>
        </w:rPr>
        <w:t>.1.1</w:t>
      </w:r>
      <w:r w:rsidR="00F65F85" w:rsidRPr="008A1C4D">
        <w:rPr>
          <w:rFonts w:eastAsia="Calibri" w:cstheme="minorHAnsi"/>
          <w:sz w:val="24"/>
          <w:szCs w:val="24"/>
        </w:rPr>
        <w:t xml:space="preserve"> </w:t>
      </w:r>
      <w:r w:rsidR="00792683" w:rsidRPr="008A1C4D">
        <w:rPr>
          <w:rFonts w:eastAsia="Calibri" w:cstheme="minorHAnsi"/>
          <w:sz w:val="24"/>
          <w:szCs w:val="24"/>
        </w:rPr>
        <w:t>jest minister właściwy ds. informatyzacji</w:t>
      </w:r>
      <w:r w:rsidR="002E0D87" w:rsidRPr="008A1C4D">
        <w:rPr>
          <w:rFonts w:eastAsia="Calibri" w:cstheme="minorHAnsi"/>
          <w:sz w:val="24"/>
          <w:szCs w:val="24"/>
        </w:rPr>
        <w:t>;</w:t>
      </w:r>
    </w:p>
    <w:p w14:paraId="33818D48" w14:textId="754CA168" w:rsidR="00792683" w:rsidRPr="00FE3D59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FE3D59">
        <w:rPr>
          <w:rFonts w:eastAsia="Calibri" w:cstheme="minorHAnsi"/>
          <w:b/>
          <w:bCs/>
          <w:sz w:val="24"/>
          <w:szCs w:val="24"/>
        </w:rPr>
        <w:t>Inwestycja C3.1.1</w:t>
      </w:r>
      <w:r w:rsidR="002E0D87" w:rsidRPr="00FE3D59">
        <w:rPr>
          <w:rFonts w:eastAsia="Calibri" w:cstheme="minorHAnsi"/>
          <w:b/>
          <w:bCs/>
          <w:sz w:val="24"/>
          <w:szCs w:val="24"/>
        </w:rPr>
        <w:t>.</w:t>
      </w:r>
      <w:r w:rsidRPr="00FE3D59">
        <w:rPr>
          <w:rFonts w:eastAsia="Calibri" w:cstheme="minorHAnsi"/>
          <w:sz w:val="24"/>
          <w:szCs w:val="24"/>
        </w:rPr>
        <w:t xml:space="preserve"> - inwestycja w rozumieniu Rozporządzenia RRF zmierzająca do osiągnięcia celu w Planie rozwojowym polegającego na zwiększeniu skali zastosowań rozwiązań cyfrowych w sferze publicznej, gospodarce i społeczeństwie. </w:t>
      </w:r>
      <w:r w:rsidR="00102434" w:rsidRPr="00102434">
        <w:rPr>
          <w:rFonts w:eastAsia="Calibri" w:cstheme="minorHAnsi"/>
          <w:sz w:val="24"/>
          <w:szCs w:val="24"/>
        </w:rPr>
        <w:t>Cel Inwestycji C3.1.1. jest określony wskaźnikami. Inwestycja C3.1.1. ma określony początek i koniec realizacji (do 30 czerwca 2026 r.). Inwestycja C3.1.1. Cyberbezpieczeństwo – CyberPL, to infrastruktura przetwarzania danych oraz optymalizacja infrastruktury służb państwowych odpowiedzialnych za bezpieczeństwo;</w:t>
      </w:r>
    </w:p>
    <w:p w14:paraId="0C15D73B" w14:textId="0A6FF638" w:rsidR="00792683" w:rsidRPr="00EB7508" w:rsidRDefault="594894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JW</w:t>
      </w:r>
      <w:r w:rsidRPr="00EB7508">
        <w:rPr>
          <w:rFonts w:eastAsia="Calibri"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-</w:t>
      </w:r>
      <w:r w:rsidR="00792683" w:rsidRPr="00EB7508">
        <w:rPr>
          <w:rFonts w:cstheme="minorHAnsi"/>
          <w:sz w:val="24"/>
          <w:szCs w:val="24"/>
        </w:rPr>
        <w:t xml:space="preserve"> </w:t>
      </w:r>
      <w:r w:rsidR="00792683" w:rsidRPr="00EB7508">
        <w:rPr>
          <w:rFonts w:eastAsia="Calibri" w:cstheme="minorHAnsi"/>
          <w:sz w:val="24"/>
          <w:szCs w:val="24"/>
        </w:rPr>
        <w:t>p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odmiot, któremu w drodze porozumienia albo umowy zawartej z instytucją odpowiedzialną za realizację inwestycji, została powierzona realizacja zadań w ramach inwestycji. Jednostką Wspierającą, której została powierzona realizacja zadań w ramach </w:t>
      </w:r>
      <w:r w:rsidR="003452F0">
        <w:rPr>
          <w:rFonts w:cstheme="minorHAnsi"/>
          <w:color w:val="242424"/>
          <w:sz w:val="24"/>
          <w:szCs w:val="24"/>
          <w:shd w:val="clear" w:color="auto" w:fill="FFFFFF"/>
        </w:rPr>
        <w:t>I</w:t>
      </w:r>
      <w:r w:rsidR="003452F0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nwestycji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C3</w:t>
      </w:r>
      <w:r w:rsidR="00B475A3">
        <w:rPr>
          <w:rFonts w:cstheme="minorHAnsi"/>
          <w:color w:val="242424"/>
          <w:sz w:val="24"/>
          <w:szCs w:val="24"/>
          <w:shd w:val="clear" w:color="auto" w:fill="FFFFFF"/>
        </w:rPr>
        <w:t xml:space="preserve">.1.1.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jest Centrum Projektów Polska Cyfrowa</w:t>
      </w:r>
      <w:r w:rsidR="5ABC6345" w:rsidRPr="00EB7508">
        <w:rPr>
          <w:rFonts w:cstheme="minorHAnsi"/>
          <w:color w:val="242424"/>
          <w:sz w:val="24"/>
          <w:szCs w:val="24"/>
          <w:shd w:val="clear" w:color="auto" w:fill="FFFFFF"/>
        </w:rPr>
        <w:t>;</w:t>
      </w:r>
    </w:p>
    <w:p w14:paraId="01FFD986" w14:textId="7CF4DDB6" w:rsidR="001561AA" w:rsidRPr="00EB7508" w:rsidRDefault="001561AA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KE</w:t>
      </w:r>
      <w:r w:rsidRPr="00EB7508">
        <w:rPr>
          <w:rFonts w:cstheme="minorHAnsi"/>
          <w:sz w:val="24"/>
          <w:szCs w:val="24"/>
        </w:rPr>
        <w:t xml:space="preserve"> - Komisję Europejską;</w:t>
      </w:r>
    </w:p>
    <w:p w14:paraId="77E54A83" w14:textId="0F38CE18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KPO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Krajowy Plan Odbudowy i Zwiększania Odporności;</w:t>
      </w:r>
    </w:p>
    <w:p w14:paraId="3CEE9E44" w14:textId="354716FE" w:rsidR="00792683" w:rsidRPr="00EB7508" w:rsidRDefault="2210558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- podmiot realizujący Przedsięwzięcie, który ubiega się o sfinansowanie Przedsięwzięcia lub podpisał Umowę lub Porozumienie o objęcie Przedsięwzięci</w:t>
      </w:r>
      <w:r w:rsidR="2A7C6AD3" w:rsidRPr="00EB7508">
        <w:rPr>
          <w:rFonts w:cstheme="minorHAnsi"/>
          <w:sz w:val="24"/>
          <w:szCs w:val="24"/>
        </w:rPr>
        <w:t>a</w:t>
      </w:r>
      <w:r w:rsidR="1F94B469" w:rsidRPr="00EB7508">
        <w:rPr>
          <w:rFonts w:cstheme="minorHAnsi"/>
          <w:sz w:val="24"/>
          <w:szCs w:val="24"/>
        </w:rPr>
        <w:t xml:space="preserve"> wsparciem</w:t>
      </w:r>
      <w:r w:rsidR="7E90CD15" w:rsidRPr="00EB7508">
        <w:rPr>
          <w:rFonts w:cstheme="minorHAnsi"/>
          <w:sz w:val="24"/>
          <w:szCs w:val="24"/>
        </w:rPr>
        <w:t>;</w:t>
      </w:r>
    </w:p>
    <w:p w14:paraId="293A7A82" w14:textId="651B915D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Partner</w:t>
      </w:r>
      <w:r w:rsidRPr="00EB7508">
        <w:rPr>
          <w:rFonts w:cstheme="minorHAnsi"/>
          <w:sz w:val="24"/>
          <w:szCs w:val="24"/>
        </w:rPr>
        <w:t xml:space="preserve"> - podmiot wymieniony we Wniosku o objęcie Przedsięwzięcia wsparciem, uczestniczący w realizacji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którego udział jest uzasadniony, konieczny i niezbędny, wnoszący do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zasoby ludzkie, organizacyjne, techniczne lub </w:t>
      </w:r>
      <w:r w:rsidRPr="00EB7508">
        <w:rPr>
          <w:rFonts w:cstheme="minorHAnsi"/>
          <w:sz w:val="24"/>
          <w:szCs w:val="24"/>
        </w:rPr>
        <w:lastRenderedPageBreak/>
        <w:t xml:space="preserve">finansowe, realizujący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rzedsięwzięcie wspólnie z </w:t>
      </w:r>
      <w:r w:rsidR="2E0CD324" w:rsidRPr="00EB7508">
        <w:rPr>
          <w:rFonts w:cstheme="minorHAnsi"/>
          <w:sz w:val="24"/>
          <w:szCs w:val="24"/>
        </w:rPr>
        <w:t>OOW,</w:t>
      </w:r>
      <w:r w:rsidR="57815BD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na warunkach określonych w porozumieniu lub umowie o partnerstwie. Posiada znamiona Ostatecznego odbiorcy wsparcia</w:t>
      </w:r>
      <w:r w:rsidR="21138866" w:rsidRPr="00EB7508">
        <w:rPr>
          <w:rFonts w:cstheme="minorHAnsi"/>
          <w:sz w:val="24"/>
          <w:szCs w:val="24"/>
        </w:rPr>
        <w:t>;</w:t>
      </w:r>
    </w:p>
    <w:p w14:paraId="0EB07698" w14:textId="0FDA8064" w:rsidR="00934CB1" w:rsidRPr="00EB7508" w:rsidRDefault="7C9EF63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Personel</w:t>
      </w:r>
      <w:r w:rsidR="4B131BF4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4B131BF4" w:rsidRPr="00EB7508">
        <w:rPr>
          <w:rFonts w:cstheme="minorHAnsi"/>
          <w:b/>
          <w:bCs/>
          <w:color w:val="000000" w:themeColor="text1"/>
          <w:sz w:val="24"/>
          <w:szCs w:val="24"/>
        </w:rPr>
        <w:t>rzedsięwzięcia</w:t>
      </w:r>
      <w:r w:rsidR="00E17F2A" w:rsidRPr="00EB750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osoby zaangażowane do realizacji zadań lub czynności w ramach </w:t>
      </w:r>
      <w:r w:rsidR="0016585C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na podstawie stosunku pracy i wolontariusze wykonujący świadczenia na zasadach określonych w ustawie z dnia 24 kwietnia 2003 r. o działalności pożytku publicznego i o wolontariacie (</w:t>
      </w:r>
      <w:r w:rsidR="57815BD1" w:rsidRPr="00EB7508">
        <w:rPr>
          <w:rFonts w:cstheme="minorHAnsi"/>
          <w:sz w:val="24"/>
          <w:szCs w:val="24"/>
        </w:rPr>
        <w:t>tj.</w:t>
      </w:r>
      <w:r w:rsidR="40731A10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5F787B82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3D0D4D46" w:rsidRPr="00EB7508">
        <w:rPr>
          <w:rFonts w:cstheme="minorHAnsi"/>
          <w:sz w:val="24"/>
          <w:szCs w:val="24"/>
        </w:rPr>
        <w:t>571</w:t>
      </w:r>
      <w:r w:rsidRPr="00EB7508">
        <w:rPr>
          <w:rFonts w:cstheme="minorHAnsi"/>
          <w:sz w:val="24"/>
          <w:szCs w:val="24"/>
        </w:rPr>
        <w:t xml:space="preserve">); personelem </w:t>
      </w:r>
      <w:r w:rsidR="00A67885" w:rsidRPr="00EB7508">
        <w:rPr>
          <w:rFonts w:cstheme="minorHAnsi"/>
          <w:sz w:val="24"/>
          <w:szCs w:val="24"/>
        </w:rPr>
        <w:t>P</w:t>
      </w:r>
      <w:r w:rsidR="2B9A0658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również osoba fizyczna prowadząca działalność gospodarczą będąca </w:t>
      </w:r>
      <w:r w:rsidR="7606ABEE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oraz osoby z nią współpracujące w rozumieniu art. 8 ust. 11 ustawy z dnia 13 października 1998 r. o systemie ubezpieczeń społecznych (</w:t>
      </w:r>
      <w:r w:rsidR="1D3DE977" w:rsidRPr="00EB7508">
        <w:rPr>
          <w:rFonts w:cstheme="minorHAnsi"/>
          <w:sz w:val="24"/>
          <w:szCs w:val="24"/>
        </w:rPr>
        <w:t>tj.</w:t>
      </w:r>
      <w:r w:rsidR="7C59F66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2022 r. poz. 1009, z późn. zm.), zwanej dalej: „ustawą o systemie ubezpieczeń społecznych”</w:t>
      </w:r>
      <w:r w:rsidR="6212D3C9" w:rsidRPr="00EB7508">
        <w:rPr>
          <w:rFonts w:cstheme="minorHAnsi"/>
          <w:sz w:val="24"/>
          <w:szCs w:val="24"/>
        </w:rPr>
        <w:t>;</w:t>
      </w:r>
    </w:p>
    <w:p w14:paraId="437AA4F8" w14:textId="5077FE6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Plan rozwojowy</w:t>
      </w:r>
      <w:r w:rsidR="7EF79C6F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dokument</w:t>
      </w:r>
      <w:r w:rsidR="7EF79C6F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pn.</w:t>
      </w:r>
      <w:r w:rsidR="00A67885" w:rsidRPr="00EB7508">
        <w:rPr>
          <w:rFonts w:cstheme="minorHAnsi"/>
          <w:sz w:val="24"/>
          <w:szCs w:val="24"/>
        </w:rPr>
        <w:t>: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„</w:t>
      </w:r>
      <w:r w:rsidRPr="00EB7508">
        <w:rPr>
          <w:rFonts w:cstheme="minorHAnsi"/>
          <w:sz w:val="24"/>
          <w:szCs w:val="24"/>
        </w:rPr>
        <w:t>Krajowy Plan Odbudowy i Zwiększania Odporności</w:t>
      </w:r>
      <w:r w:rsidR="00A67885" w:rsidRPr="00EB7508">
        <w:rPr>
          <w:rFonts w:cstheme="minorHAnsi"/>
          <w:sz w:val="24"/>
          <w:szCs w:val="24"/>
        </w:rPr>
        <w:t>”</w:t>
      </w:r>
      <w:r w:rsidRPr="00EB7508">
        <w:rPr>
          <w:rFonts w:cstheme="minorHAnsi"/>
          <w:sz w:val="24"/>
          <w:szCs w:val="24"/>
        </w:rPr>
        <w:t xml:space="preserve">, o którym mowa w art. 17 ust. 1 </w:t>
      </w:r>
      <w:r w:rsidR="622E5846" w:rsidRPr="00EB7508">
        <w:rPr>
          <w:rFonts w:cstheme="minorHAnsi"/>
          <w:sz w:val="24"/>
          <w:szCs w:val="24"/>
        </w:rPr>
        <w:t>r</w:t>
      </w:r>
      <w:r w:rsidRPr="00EB7508">
        <w:rPr>
          <w:rFonts w:cstheme="minorHAnsi"/>
          <w:sz w:val="24"/>
          <w:szCs w:val="24"/>
        </w:rPr>
        <w:t xml:space="preserve">ozporządzenia </w:t>
      </w:r>
      <w:r w:rsidR="3258E9CC" w:rsidRPr="00EB7508">
        <w:rPr>
          <w:rFonts w:cstheme="minorHAnsi"/>
          <w:sz w:val="24"/>
          <w:szCs w:val="24"/>
        </w:rPr>
        <w:t>RRF</w:t>
      </w:r>
      <w:r w:rsidRPr="00EB7508">
        <w:rPr>
          <w:rFonts w:cstheme="minorHAnsi"/>
          <w:sz w:val="24"/>
          <w:szCs w:val="24"/>
        </w:rPr>
        <w:t>, stanowiący podstawę realizacji reform i inwestycji objętych wsparciem (finansowaniem) ze środków Instrumentu na rzecz Odbudowy i Zwiększania Odporności</w:t>
      </w:r>
      <w:r w:rsidR="076C3D1E" w:rsidRPr="00EB7508">
        <w:rPr>
          <w:rFonts w:cstheme="minorHAnsi"/>
          <w:sz w:val="24"/>
          <w:szCs w:val="24"/>
        </w:rPr>
        <w:t>;</w:t>
      </w:r>
    </w:p>
    <w:p w14:paraId="53178C78" w14:textId="1FCB4237" w:rsidR="00792683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</w:t>
      </w:r>
      <w:r w:rsidR="1F94B469" w:rsidRPr="00EB7508">
        <w:rPr>
          <w:rFonts w:cstheme="minorHAnsi"/>
          <w:b/>
          <w:bCs/>
          <w:sz w:val="24"/>
          <w:szCs w:val="24"/>
        </w:rPr>
        <w:t>odmiot upoważniony do ponoszenia wydatków</w:t>
      </w:r>
      <w:r w:rsidR="1F94B469" w:rsidRPr="00EB7508">
        <w:rPr>
          <w:rFonts w:cstheme="minorHAnsi"/>
          <w:sz w:val="24"/>
          <w:szCs w:val="24"/>
        </w:rPr>
        <w:t xml:space="preserve"> - podmiot z sektora finansów publicznych, pozostający w stosunku do </w:t>
      </w:r>
      <w:r w:rsidR="73679D3D" w:rsidRPr="00EB7508">
        <w:rPr>
          <w:rFonts w:cstheme="minorHAnsi"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w zależności osobowej, organizacyjnej i finansowej rozumianej jako brak samodzielności dysponowania środkami publicznymi (dysponent II i III stopnia); </w:t>
      </w:r>
    </w:p>
    <w:p w14:paraId="3A85B3FE" w14:textId="4C94BA52" w:rsidR="00A67885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1F94B469" w:rsidRPr="00EB7508">
        <w:rPr>
          <w:rFonts w:cstheme="minorHAnsi"/>
          <w:b/>
          <w:bCs/>
          <w:sz w:val="24"/>
          <w:szCs w:val="24"/>
        </w:rPr>
        <w:t>de minimis</w:t>
      </w:r>
      <w:r w:rsidR="1F94B469" w:rsidRPr="00EB7508">
        <w:rPr>
          <w:rFonts w:cstheme="minorHAnsi"/>
          <w:sz w:val="24"/>
          <w:szCs w:val="24"/>
        </w:rPr>
        <w:t xml:space="preserve"> - </w:t>
      </w:r>
      <w:r w:rsidR="00BB1FC3" w:rsidRPr="00162F99">
        <w:rPr>
          <w:rFonts w:cstheme="minorHAnsi"/>
          <w:sz w:val="24"/>
          <w:szCs w:val="24"/>
        </w:rPr>
        <w:t>pomoc zgodn</w:t>
      </w:r>
      <w:r w:rsidR="00BB1FC3">
        <w:rPr>
          <w:rFonts w:cstheme="minorHAnsi"/>
          <w:sz w:val="24"/>
          <w:szCs w:val="24"/>
        </w:rPr>
        <w:t>a</w:t>
      </w:r>
      <w:r w:rsidR="00BB1FC3" w:rsidRPr="00162F99">
        <w:rPr>
          <w:rFonts w:cstheme="minorHAnsi"/>
          <w:sz w:val="24"/>
          <w:szCs w:val="24"/>
        </w:rPr>
        <w:t xml:space="preserve"> z przepisami rozporządzenia Komisji (UE) </w:t>
      </w:r>
      <w:r w:rsidR="00BB1FC3">
        <w:rPr>
          <w:rFonts w:cstheme="minorHAnsi"/>
          <w:sz w:val="24"/>
          <w:szCs w:val="24"/>
        </w:rPr>
        <w:t xml:space="preserve">nr </w:t>
      </w:r>
      <w:r w:rsidR="00BB1FC3" w:rsidRPr="006D75C3">
        <w:rPr>
          <w:rFonts w:cstheme="minorHAnsi"/>
          <w:sz w:val="24"/>
          <w:szCs w:val="24"/>
        </w:rPr>
        <w:t>2023/2831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6D75C3">
        <w:rPr>
          <w:rFonts w:cstheme="minorHAnsi"/>
          <w:sz w:val="24"/>
          <w:szCs w:val="24"/>
        </w:rPr>
        <w:t>z dnia 13 grudnia 2023 r.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162F99">
        <w:rPr>
          <w:rFonts w:cstheme="minorHAnsi"/>
          <w:sz w:val="24"/>
          <w:szCs w:val="24"/>
        </w:rPr>
        <w:t>w sprawie stosowania art. 107 i 108 Traktatu o funkcjonowaniu Unii Europejskiej do pomocy de minimis (</w:t>
      </w:r>
      <w:r w:rsidR="00BB1FC3" w:rsidRPr="00600C3F">
        <w:rPr>
          <w:rFonts w:cstheme="minorHAnsi"/>
          <w:sz w:val="24"/>
          <w:szCs w:val="24"/>
        </w:rPr>
        <w:t>Dz.U. L z 15.12.2023</w:t>
      </w:r>
      <w:r w:rsidR="00BB1FC3" w:rsidRPr="00162F99">
        <w:rPr>
          <w:rFonts w:cstheme="minorHAnsi"/>
          <w:sz w:val="24"/>
          <w:szCs w:val="24"/>
        </w:rPr>
        <w:t>);</w:t>
      </w:r>
    </w:p>
    <w:p w14:paraId="04831FB5" w14:textId="5386099C" w:rsidR="00A67885" w:rsidRPr="00EB7508" w:rsidRDefault="005C63A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00792683" w:rsidRPr="00EB7508">
        <w:rPr>
          <w:rFonts w:cstheme="minorHAnsi"/>
          <w:b/>
          <w:bCs/>
          <w:sz w:val="24"/>
          <w:szCs w:val="24"/>
        </w:rPr>
        <w:t>publiczna</w:t>
      </w:r>
      <w:r w:rsidR="00792683" w:rsidRPr="00EB7508">
        <w:rPr>
          <w:rFonts w:cstheme="minorHAnsi"/>
          <w:sz w:val="24"/>
          <w:szCs w:val="24"/>
        </w:rPr>
        <w:t xml:space="preserve"> - w rozumieniu TFUE (art. 93, art. 106 ust. 2, art. 107 ust. 2 i 3) oraz pomoc de minimis.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Uznaje się, że jeżeli w niniejszy</w:t>
      </w:r>
      <w:r w:rsidR="00792683" w:rsidRPr="00CA5580">
        <w:rPr>
          <w:rFonts w:cstheme="minorHAnsi"/>
          <w:sz w:val="24"/>
          <w:szCs w:val="24"/>
        </w:rPr>
        <w:t>ch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Zasadach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mówi się generalnie o zasadach dotyczących pomocy publicznej, dotyczą one - w określonym zakresie - również pomocy de minimis;</w:t>
      </w:r>
    </w:p>
    <w:p w14:paraId="28A46663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Porozumienie/Umowa o partnerstwie</w:t>
      </w:r>
      <w:r w:rsidRPr="00EB7508">
        <w:rPr>
          <w:rFonts w:cstheme="minorHAnsi"/>
          <w:sz w:val="24"/>
          <w:szCs w:val="24"/>
        </w:rPr>
        <w:t xml:space="preserve"> - umowę lub porozumienie określające w szczególności: prawa i obowiązki stron, zakres i formę udziału poszczególnych Partnerów w Przedsięwzięciu, Partnera wiodącego uprawnionego do reprezentowania pozostałych partnerów, sposób przekazywania środków pieniężnych na pokrycie wydatków ponoszonych przez poszczególnych Partnerów, umożliwiający określenie kwoty wsparcia finansowego udzielonego każdemu z Partnerów, sposób postępowania w przypadku </w:t>
      </w:r>
      <w:r w:rsidRPr="00EB7508">
        <w:rPr>
          <w:rFonts w:cstheme="minorHAnsi"/>
          <w:sz w:val="24"/>
          <w:szCs w:val="24"/>
        </w:rPr>
        <w:lastRenderedPageBreak/>
        <w:t>naruszenia lub niewywiązywania się stron z Porozumienia lub Umowy o partnerstwie, wymagane oświadczenia Partnera</w:t>
      </w:r>
      <w:r w:rsidR="0B4FEB95" w:rsidRPr="00EB7508">
        <w:rPr>
          <w:rFonts w:cstheme="minorHAnsi"/>
          <w:sz w:val="24"/>
          <w:szCs w:val="24"/>
        </w:rPr>
        <w:t>;</w:t>
      </w:r>
    </w:p>
    <w:p w14:paraId="3AA6D849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Przedsięwzięcie</w:t>
      </w:r>
      <w:r w:rsidRPr="00EB7508">
        <w:rPr>
          <w:rFonts w:cstheme="minorHAnsi"/>
          <w:sz w:val="24"/>
          <w:szCs w:val="24"/>
        </w:rPr>
        <w:t xml:space="preserve"> - element Inwestycji C3.1.1. realizowany przez ostatecznego odbiorcę wsparcia, zmierzający do osiągnięcia założonego celu określonego wskaźnikami, z określonym początkiem i końcem realizacji</w:t>
      </w:r>
      <w:r w:rsidR="009827BB" w:rsidRPr="00EB7508">
        <w:rPr>
          <w:rFonts w:cstheme="minorHAnsi"/>
          <w:sz w:val="24"/>
          <w:szCs w:val="24"/>
        </w:rPr>
        <w:t>;</w:t>
      </w:r>
    </w:p>
    <w:p w14:paraId="791B6125" w14:textId="1D366934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PZP</w:t>
      </w:r>
      <w:r w:rsidRPr="00EB7508">
        <w:rPr>
          <w:rFonts w:cstheme="minorHAnsi"/>
          <w:sz w:val="24"/>
          <w:szCs w:val="24"/>
        </w:rPr>
        <w:t xml:space="preserve"> - ustawę z dnia 11 września 2019 r.</w:t>
      </w:r>
      <w:r w:rsidR="00AF3CEE" w:rsidRPr="00EB7508">
        <w:rPr>
          <w:rFonts w:cstheme="minorHAnsi"/>
          <w:sz w:val="24"/>
          <w:szCs w:val="24"/>
        </w:rPr>
        <w:t xml:space="preserve"> - </w:t>
      </w:r>
      <w:r w:rsidRPr="00EB7508">
        <w:rPr>
          <w:rFonts w:cstheme="minorHAnsi"/>
          <w:sz w:val="24"/>
          <w:szCs w:val="24"/>
        </w:rPr>
        <w:t>Prawo zamówień publicznych</w:t>
      </w:r>
      <w:r w:rsidR="00AF3CEE" w:rsidRPr="00EB7508">
        <w:rPr>
          <w:rFonts w:cstheme="minorHAnsi"/>
          <w:sz w:val="24"/>
          <w:szCs w:val="24"/>
        </w:rPr>
        <w:t>, (</w:t>
      </w:r>
      <w:r w:rsidR="00AF3CEE" w:rsidRPr="00EB7508">
        <w:rPr>
          <w:rFonts w:cstheme="minorHAnsi"/>
          <w:iCs/>
          <w:sz w:val="24"/>
          <w:szCs w:val="24"/>
        </w:rPr>
        <w:t>Dz. U. z 2022 r. poz. 1710 z późn. zm.)</w:t>
      </w:r>
      <w:r w:rsidR="45AB5FE3" w:rsidRPr="00EB7508">
        <w:rPr>
          <w:rFonts w:cstheme="minorHAnsi"/>
          <w:sz w:val="24"/>
          <w:szCs w:val="24"/>
        </w:rPr>
        <w:t>;</w:t>
      </w:r>
    </w:p>
    <w:p w14:paraId="485736F4" w14:textId="19590125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rozporządzenie KE nr </w:t>
      </w:r>
      <w:r w:rsidR="00BB1FC3" w:rsidRPr="00BB1FC3">
        <w:rPr>
          <w:rFonts w:cstheme="minorHAnsi"/>
          <w:b/>
          <w:bCs/>
          <w:sz w:val="24"/>
          <w:szCs w:val="24"/>
        </w:rPr>
        <w:t>2023/2831</w:t>
      </w:r>
      <w:r w:rsidR="00BB1FC3" w:rsidRPr="006D75C3">
        <w:rPr>
          <w:rFonts w:cstheme="minorHAnsi"/>
          <w:sz w:val="24"/>
          <w:szCs w:val="24"/>
        </w:rPr>
        <w:t xml:space="preserve"> – rozporządzenie Komisji (UE) nr 2023/2831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6D75C3">
        <w:rPr>
          <w:rFonts w:cstheme="minorHAnsi"/>
          <w:sz w:val="24"/>
          <w:szCs w:val="24"/>
        </w:rPr>
        <w:t>z dnia 13 grudnia 2023 r. w sprawie stosowania art. 107 i 108 Traktatu o funkcjonowaniu Unii Europejskiej do pomocy de minimis (</w:t>
      </w:r>
      <w:r w:rsidR="00BB1FC3" w:rsidRPr="00600C3F">
        <w:rPr>
          <w:rFonts w:cstheme="minorHAnsi"/>
          <w:sz w:val="24"/>
          <w:szCs w:val="24"/>
        </w:rPr>
        <w:t>Dz.U. L z 15.12.2023</w:t>
      </w:r>
      <w:r w:rsidR="00BB1FC3" w:rsidRPr="006D75C3">
        <w:rPr>
          <w:rFonts w:cstheme="minorHAnsi"/>
          <w:sz w:val="24"/>
          <w:szCs w:val="24"/>
        </w:rPr>
        <w:t>);</w:t>
      </w:r>
    </w:p>
    <w:p w14:paraId="54E40BC7" w14:textId="361E623C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rozporządzenie RRF</w:t>
      </w:r>
      <w:r w:rsidRPr="00EB7508">
        <w:rPr>
          <w:rFonts w:cstheme="minorHAnsi"/>
          <w:sz w:val="24"/>
          <w:szCs w:val="24"/>
        </w:rPr>
        <w:t xml:space="preserve"> - rozporządzenie Parlamentu Europejskiego i Rady (UE) 2021/241 z dnia 12 lutego 2021 r. ustanawiające Instrument na rzecz Odbudowy i Zwiększania Odporności (Dz. Urz. UE L 57 z 18.02.2021, s. 17)</w:t>
      </w:r>
      <w:r w:rsidR="6A21274A" w:rsidRPr="00EB7508">
        <w:rPr>
          <w:rFonts w:cstheme="minorHAnsi"/>
          <w:sz w:val="24"/>
          <w:szCs w:val="24"/>
        </w:rPr>
        <w:t>;</w:t>
      </w:r>
    </w:p>
    <w:p w14:paraId="7D8E8C24" w14:textId="65CDC8C5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środki trwałe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środki trwałe, o których mowa w art. 3 ust. 1 pkt 15 ustawy z dnia 29 września 1994 r. o rachunkowości </w:t>
      </w:r>
      <w:r w:rsidR="009827BB" w:rsidRPr="00EB7508">
        <w:rPr>
          <w:rFonts w:cstheme="minorHAnsi"/>
          <w:sz w:val="24"/>
          <w:szCs w:val="24"/>
        </w:rPr>
        <w:t>(</w:t>
      </w:r>
      <w:r w:rsidR="1D3DE977" w:rsidRPr="00EB7508">
        <w:rPr>
          <w:rFonts w:cstheme="minorHAnsi"/>
          <w:sz w:val="24"/>
          <w:szCs w:val="24"/>
        </w:rPr>
        <w:t>tj.</w:t>
      </w:r>
      <w:r w:rsidR="79236AF6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406AEF5C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2006958F" w:rsidRPr="00EB7508">
        <w:rPr>
          <w:rFonts w:cstheme="minorHAnsi"/>
          <w:sz w:val="24"/>
          <w:szCs w:val="24"/>
        </w:rPr>
        <w:t>120</w:t>
      </w:r>
      <w:r w:rsidRPr="00EB7508">
        <w:rPr>
          <w:rFonts w:cstheme="minorHAnsi"/>
          <w:sz w:val="24"/>
          <w:szCs w:val="24"/>
        </w:rPr>
        <w:t xml:space="preserve">, z późn. </w:t>
      </w:r>
      <w:r w:rsidR="1AE08404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m.</w:t>
      </w:r>
      <w:r w:rsidR="009827BB" w:rsidRPr="00EB7508">
        <w:rPr>
          <w:rFonts w:cstheme="minorHAnsi"/>
          <w:sz w:val="24"/>
          <w:szCs w:val="24"/>
        </w:rPr>
        <w:t>)</w:t>
      </w:r>
      <w:r w:rsidR="70EA8815" w:rsidRPr="00EB7508">
        <w:rPr>
          <w:rFonts w:cstheme="minorHAnsi"/>
          <w:sz w:val="24"/>
          <w:szCs w:val="24"/>
        </w:rPr>
        <w:t xml:space="preserve">, dalej: </w:t>
      </w:r>
      <w:r w:rsidR="156620FA" w:rsidRPr="00EB7508">
        <w:rPr>
          <w:rFonts w:cstheme="minorHAnsi"/>
          <w:sz w:val="24"/>
          <w:szCs w:val="24"/>
        </w:rPr>
        <w:t>„</w:t>
      </w:r>
      <w:r w:rsidR="70EA8815" w:rsidRPr="00EB7508">
        <w:rPr>
          <w:rFonts w:cstheme="minorHAnsi"/>
          <w:sz w:val="24"/>
          <w:szCs w:val="24"/>
        </w:rPr>
        <w:t>ustawa o rachunkowości”</w:t>
      </w:r>
      <w:r w:rsidR="07FA372C" w:rsidRPr="00EB7508">
        <w:rPr>
          <w:rFonts w:cstheme="minorHAnsi"/>
          <w:sz w:val="24"/>
          <w:szCs w:val="24"/>
        </w:rPr>
        <w:t>;</w:t>
      </w:r>
    </w:p>
    <w:p w14:paraId="1E73A2AB" w14:textId="5B5CAFBB" w:rsidR="009827BB" w:rsidRPr="00EB7508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Umowa/Porozumienie o objęcie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/>
          <w:bCs/>
          <w:sz w:val="24"/>
          <w:szCs w:val="24"/>
        </w:rPr>
        <w:t>Przedsięwzięcia wsparciem</w:t>
      </w:r>
      <w:r w:rsidRPr="00EB7508">
        <w:rPr>
          <w:rFonts w:cstheme="minorHAnsi"/>
          <w:sz w:val="24"/>
          <w:szCs w:val="24"/>
        </w:rPr>
        <w:t xml:space="preserve"> - umowa (w tym porozumienie) o której mowa w art. 14lzh ust. 1 ustawy </w:t>
      </w:r>
      <w:r w:rsidR="41A95085" w:rsidRPr="00EB7508">
        <w:rPr>
          <w:rFonts w:cstheme="minorHAnsi"/>
          <w:sz w:val="24"/>
          <w:szCs w:val="24"/>
        </w:rPr>
        <w:t xml:space="preserve">z dnia 6 grudnia 2006 r. </w:t>
      </w:r>
      <w:r w:rsidRPr="00EB7508">
        <w:rPr>
          <w:rFonts w:cstheme="minorHAnsi"/>
          <w:sz w:val="24"/>
          <w:szCs w:val="24"/>
        </w:rPr>
        <w:t>o zasadach prowadzenia polityki rozwoju</w:t>
      </w:r>
      <w:r w:rsidR="604FDE6A" w:rsidRPr="00EB7508">
        <w:rPr>
          <w:rFonts w:cstheme="minorHAnsi"/>
          <w:sz w:val="24"/>
          <w:szCs w:val="24"/>
        </w:rPr>
        <w:t xml:space="preserve"> </w:t>
      </w:r>
      <w:r w:rsidR="3BC6EC43" w:rsidRPr="00EB7508">
        <w:rPr>
          <w:rFonts w:cstheme="minorHAnsi"/>
          <w:sz w:val="24"/>
          <w:szCs w:val="24"/>
        </w:rPr>
        <w:t>(</w:t>
      </w:r>
      <w:r w:rsidR="00C218FC" w:rsidRPr="00EB7508">
        <w:rPr>
          <w:rFonts w:cstheme="minorHAnsi"/>
          <w:sz w:val="24"/>
          <w:szCs w:val="24"/>
        </w:rPr>
        <w:t>tj.</w:t>
      </w:r>
      <w:r w:rsidR="3BC6EC43" w:rsidRPr="00EB7508">
        <w:rPr>
          <w:rFonts w:cstheme="minorHAnsi"/>
          <w:sz w:val="24"/>
          <w:szCs w:val="24"/>
        </w:rPr>
        <w:t xml:space="preserve"> 2023 r. poz. 225 z późn. zm.)</w:t>
      </w:r>
      <w:r w:rsidR="4276A0A1" w:rsidRPr="00EB7508">
        <w:rPr>
          <w:rFonts w:cstheme="minorHAnsi"/>
          <w:sz w:val="24"/>
          <w:szCs w:val="24"/>
        </w:rPr>
        <w:t>;</w:t>
      </w:r>
    </w:p>
    <w:p w14:paraId="5C7B93D1" w14:textId="28AE34B7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TFUE </w:t>
      </w:r>
      <w:r w:rsidRPr="00EB7508">
        <w:rPr>
          <w:rFonts w:cstheme="minorHAnsi"/>
          <w:sz w:val="24"/>
          <w:szCs w:val="24"/>
        </w:rPr>
        <w:t>- Traktat o funkcjonowaniu Unii Europejskiej (wersja skonsolidowana Dz. Urz. UE C 326, 26/10/2012 P. 0001 –0390)</w:t>
      </w:r>
      <w:r w:rsidR="45AB5FE3" w:rsidRPr="00EB7508">
        <w:rPr>
          <w:rFonts w:cstheme="minorHAnsi"/>
          <w:sz w:val="24"/>
          <w:szCs w:val="24"/>
        </w:rPr>
        <w:t>;</w:t>
      </w:r>
    </w:p>
    <w:p w14:paraId="6C3F99EB" w14:textId="5F5F8903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UE</w:t>
      </w:r>
      <w:r w:rsidRPr="00EB7508">
        <w:rPr>
          <w:rFonts w:cstheme="minorHAnsi"/>
          <w:sz w:val="24"/>
          <w:szCs w:val="24"/>
        </w:rPr>
        <w:t xml:space="preserve"> - Unię Europejską;</w:t>
      </w:r>
    </w:p>
    <w:p w14:paraId="06A767BE" w14:textId="229C1066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wartości niematerialne i prawne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wartości, o których mowa w art. 3 ust. 1 pkt 14</w:t>
      </w:r>
      <w:r w:rsidR="73846BD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ustawy o rachunkowości</w:t>
      </w:r>
      <w:r w:rsidR="5BFAE4FA" w:rsidRPr="00EB7508">
        <w:rPr>
          <w:rFonts w:cstheme="minorHAnsi"/>
          <w:sz w:val="24"/>
          <w:szCs w:val="24"/>
        </w:rPr>
        <w:t>;</w:t>
      </w:r>
    </w:p>
    <w:p w14:paraId="5076B2EC" w14:textId="1137218F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wniosek o objęcie Przedsięwzięcia wsparciem</w:t>
      </w:r>
      <w:r w:rsidRPr="00EB7508">
        <w:rPr>
          <w:rFonts w:cstheme="minorHAnsi"/>
          <w:sz w:val="24"/>
          <w:szCs w:val="24"/>
        </w:rPr>
        <w:t xml:space="preserve"> - wniosek o sfinansowanie Przedsięwzięcia ze środków Instrumentu na rzecz Odbudowy i Zwiększania Odporności</w:t>
      </w:r>
      <w:r w:rsidR="1978278F" w:rsidRPr="00EB7508">
        <w:rPr>
          <w:rFonts w:cstheme="minorHAnsi"/>
          <w:sz w:val="24"/>
          <w:szCs w:val="24"/>
        </w:rPr>
        <w:t>;</w:t>
      </w:r>
    </w:p>
    <w:p w14:paraId="74BAF700" w14:textId="50D3C1C8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kwalifikowalny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wydatek </w:t>
      </w:r>
      <w:r w:rsidR="7309D604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spełnia kryteria opisane w niniejszych Zasadach oraz jest zgodny z Umową/Porozumieniem o objęcie Przedsięwzięcia wsparciem</w:t>
      </w:r>
      <w:r w:rsidR="0A1A1E0A" w:rsidRPr="00EB7508">
        <w:rPr>
          <w:rFonts w:cstheme="minorHAnsi"/>
          <w:sz w:val="24"/>
          <w:szCs w:val="24"/>
        </w:rPr>
        <w:t>;</w:t>
      </w:r>
    </w:p>
    <w:p w14:paraId="43A2B116" w14:textId="59E0EDB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niekwalifikowalny</w:t>
      </w:r>
      <w:r w:rsidRPr="00EB7508">
        <w:rPr>
          <w:rFonts w:cstheme="minorHAnsi"/>
          <w:sz w:val="24"/>
          <w:szCs w:val="24"/>
        </w:rPr>
        <w:t xml:space="preserve"> -</w:t>
      </w:r>
      <w:r w:rsidR="009827B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każdy wydatek </w:t>
      </w:r>
      <w:r w:rsidR="78359CAC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nie jest wydatkiem kwalifikowalnym</w:t>
      </w:r>
      <w:r w:rsidR="55441DE6" w:rsidRPr="00EB7508">
        <w:rPr>
          <w:rFonts w:cstheme="minorHAnsi"/>
          <w:sz w:val="24"/>
          <w:szCs w:val="24"/>
        </w:rPr>
        <w:t>;</w:t>
      </w:r>
    </w:p>
    <w:p w14:paraId="1B2197BA" w14:textId="77777777" w:rsidR="003B5006" w:rsidRPr="00EB7508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lastRenderedPageBreak/>
        <w:t>wykonawca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="1CB9E599" w:rsidRPr="00EB7508">
        <w:rPr>
          <w:rFonts w:cstheme="minorHAnsi"/>
          <w:sz w:val="24"/>
          <w:szCs w:val="24"/>
        </w:rPr>
        <w:t xml:space="preserve">osoba fizyczna niebędąca personelem </w:t>
      </w:r>
      <w:r w:rsidR="0016585C" w:rsidRPr="00EB7508">
        <w:rPr>
          <w:rFonts w:cstheme="minorHAnsi"/>
          <w:sz w:val="24"/>
          <w:szCs w:val="24"/>
        </w:rPr>
        <w:t>P</w:t>
      </w:r>
      <w:r w:rsidR="1CB9E599" w:rsidRPr="00EB7508">
        <w:rPr>
          <w:rFonts w:cstheme="minorHAnsi"/>
          <w:sz w:val="24"/>
          <w:szCs w:val="24"/>
        </w:rPr>
        <w:t xml:space="preserve">rzedsięwzięcia, osoba prawna albo jednostka organizacyjna nieposiadająca osobowości prawnej, która oferuje wykonanie robót budowlanych lub obiektu budowlanego, dostawę produktów lub świadczenie usług lub ubiega się o udzielenie zamówienia, złożyła ofertę lub zawarła umowę w sprawie zamówienia w </w:t>
      </w:r>
      <w:r w:rsidR="009827BB" w:rsidRPr="00EB7508">
        <w:rPr>
          <w:rFonts w:cstheme="minorHAnsi"/>
          <w:sz w:val="24"/>
          <w:szCs w:val="24"/>
        </w:rPr>
        <w:t xml:space="preserve">Przedsięwzięciu </w:t>
      </w:r>
      <w:r w:rsidR="1CB9E599" w:rsidRPr="00EB7508">
        <w:rPr>
          <w:rFonts w:cstheme="minorHAnsi"/>
          <w:sz w:val="24"/>
          <w:szCs w:val="24"/>
        </w:rPr>
        <w:t xml:space="preserve">realizowanym w ramach </w:t>
      </w:r>
      <w:r w:rsidR="009827BB" w:rsidRPr="00EB7508">
        <w:rPr>
          <w:rFonts w:cstheme="minorHAnsi"/>
          <w:sz w:val="24"/>
          <w:szCs w:val="24"/>
        </w:rPr>
        <w:t>Przedsięwzięcia</w:t>
      </w:r>
      <w:r w:rsidR="63146307" w:rsidRPr="00EB7508">
        <w:rPr>
          <w:rFonts w:cstheme="minorHAnsi"/>
          <w:sz w:val="24"/>
          <w:szCs w:val="24"/>
        </w:rPr>
        <w:t>;</w:t>
      </w:r>
    </w:p>
    <w:p w14:paraId="14DF0F08" w14:textId="77777777" w:rsidR="003B5006" w:rsidRPr="0065561C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zamówienie</w:t>
      </w:r>
      <w:r w:rsidRPr="00EB7508">
        <w:rPr>
          <w:rFonts w:cstheme="minorHAnsi"/>
          <w:sz w:val="24"/>
          <w:szCs w:val="24"/>
        </w:rPr>
        <w:t xml:space="preserve"> </w:t>
      </w:r>
      <w:r w:rsidR="5A6BF702" w:rsidRPr="00EB7508">
        <w:rPr>
          <w:rFonts w:cstheme="minorHAnsi"/>
          <w:sz w:val="24"/>
          <w:szCs w:val="24"/>
        </w:rPr>
        <w:t>- oznacza to pisemną umowę odpłatną, zawartą pomiędzy OOW, i/lub Partnerem, Podmiotem upoważnionym do ponoszenia wydatków a wykonawcą, które</w:t>
      </w:r>
      <w:r w:rsidR="24A39008" w:rsidRPr="00EB7508">
        <w:rPr>
          <w:rFonts w:cstheme="minorHAnsi"/>
          <w:sz w:val="24"/>
          <w:szCs w:val="24"/>
        </w:rPr>
        <w:t xml:space="preserve">go </w:t>
      </w:r>
      <w:r w:rsidR="5A6BF702" w:rsidRPr="00EB7508">
        <w:rPr>
          <w:rFonts w:cstheme="minorHAnsi"/>
          <w:sz w:val="24"/>
          <w:szCs w:val="24"/>
        </w:rPr>
        <w:t xml:space="preserve">przedmiotem są usługi, dostawy lub roboty budowlane przewidziane w ramach </w:t>
      </w:r>
      <w:r w:rsidR="6A29EFBE" w:rsidRPr="00EB7508">
        <w:rPr>
          <w:rFonts w:cstheme="minorHAnsi"/>
          <w:sz w:val="24"/>
          <w:szCs w:val="24"/>
        </w:rPr>
        <w:t>Przedsięwzięci</w:t>
      </w:r>
      <w:r w:rsidR="6FB76BB9" w:rsidRPr="00EB7508">
        <w:rPr>
          <w:rFonts w:cstheme="minorHAnsi"/>
          <w:sz w:val="24"/>
          <w:szCs w:val="24"/>
        </w:rPr>
        <w:t>a</w:t>
      </w:r>
      <w:r w:rsidR="5A6BF702" w:rsidRPr="00EB7508">
        <w:rPr>
          <w:rFonts w:cstheme="minorHAnsi"/>
          <w:sz w:val="24"/>
          <w:szCs w:val="24"/>
        </w:rPr>
        <w:t xml:space="preserve">. Dotyczy to zarówno umów zawieranych na podstawie przepisów </w:t>
      </w:r>
      <w:r w:rsidR="6A29EFBE" w:rsidRPr="00EB7508">
        <w:rPr>
          <w:rFonts w:cstheme="minorHAnsi"/>
          <w:sz w:val="24"/>
          <w:szCs w:val="24"/>
        </w:rPr>
        <w:t>PZP</w:t>
      </w:r>
      <w:r w:rsidR="5A6BF702" w:rsidRPr="00EB7508">
        <w:rPr>
          <w:rFonts w:cstheme="minorHAnsi"/>
          <w:sz w:val="24"/>
          <w:szCs w:val="24"/>
        </w:rPr>
        <w:t xml:space="preserve">, jak również na zasadach wynikających z treści </w:t>
      </w:r>
      <w:r w:rsidR="1828774B" w:rsidRPr="00EB7508">
        <w:rPr>
          <w:rFonts w:cstheme="minorHAnsi"/>
          <w:sz w:val="24"/>
          <w:szCs w:val="24"/>
        </w:rPr>
        <w:t>Umowy/</w:t>
      </w:r>
      <w:r w:rsidR="5A6BF702" w:rsidRPr="00EB7508">
        <w:rPr>
          <w:rFonts w:cstheme="minorHAnsi"/>
          <w:sz w:val="24"/>
          <w:szCs w:val="24"/>
        </w:rPr>
        <w:t>Porozumienia</w:t>
      </w:r>
      <w:r w:rsidR="1828774B" w:rsidRPr="00EB7508">
        <w:rPr>
          <w:rFonts w:cstheme="minorHAnsi"/>
          <w:sz w:val="24"/>
          <w:szCs w:val="24"/>
        </w:rPr>
        <w:t xml:space="preserve"> o objęcie </w:t>
      </w:r>
      <w:r w:rsidR="0016585C" w:rsidRPr="00EB7508">
        <w:rPr>
          <w:rFonts w:cstheme="minorHAnsi"/>
          <w:sz w:val="24"/>
          <w:szCs w:val="24"/>
        </w:rPr>
        <w:t>P</w:t>
      </w:r>
      <w:r w:rsidR="1828774B" w:rsidRPr="00EB7508">
        <w:rPr>
          <w:rFonts w:cstheme="minorHAnsi"/>
          <w:sz w:val="24"/>
          <w:szCs w:val="24"/>
        </w:rPr>
        <w:t xml:space="preserve">rzedsięwzięcia </w:t>
      </w:r>
      <w:r w:rsidR="1828774B" w:rsidRPr="0065561C">
        <w:rPr>
          <w:rFonts w:cstheme="minorHAnsi"/>
          <w:sz w:val="24"/>
          <w:szCs w:val="24"/>
        </w:rPr>
        <w:t xml:space="preserve">wsparciem </w:t>
      </w:r>
      <w:r w:rsidR="5A6BF702" w:rsidRPr="0065561C">
        <w:rPr>
          <w:rFonts w:cstheme="minorHAnsi"/>
          <w:sz w:val="24"/>
          <w:szCs w:val="24"/>
        </w:rPr>
        <w:t>i dokumentów w nim określonych</w:t>
      </w:r>
      <w:r w:rsidR="4E256F6C" w:rsidRPr="0065561C">
        <w:rPr>
          <w:rFonts w:cstheme="minorHAnsi"/>
          <w:sz w:val="24"/>
          <w:szCs w:val="24"/>
        </w:rPr>
        <w:t>;</w:t>
      </w:r>
    </w:p>
    <w:p w14:paraId="3DCC5D5B" w14:textId="3008685E" w:rsidR="006A0C34" w:rsidRPr="00522552" w:rsidRDefault="4C584805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522552">
        <w:rPr>
          <w:rFonts w:cstheme="minorHAnsi"/>
          <w:b/>
          <w:bCs/>
          <w:sz w:val="24"/>
          <w:szCs w:val="24"/>
        </w:rPr>
        <w:t>Zasady</w:t>
      </w:r>
      <w:r w:rsidRPr="00522552">
        <w:rPr>
          <w:rFonts w:cstheme="minorHAnsi"/>
          <w:sz w:val="24"/>
          <w:szCs w:val="24"/>
        </w:rPr>
        <w:t xml:space="preserve"> </w:t>
      </w:r>
      <w:r w:rsidR="009827BB" w:rsidRPr="00522552">
        <w:rPr>
          <w:rFonts w:cstheme="minorHAnsi"/>
          <w:sz w:val="24"/>
          <w:szCs w:val="24"/>
        </w:rPr>
        <w:t xml:space="preserve">- </w:t>
      </w:r>
      <w:r w:rsidR="4E256F6C" w:rsidRPr="00522552">
        <w:rPr>
          <w:rFonts w:cstheme="minorHAnsi"/>
          <w:sz w:val="24"/>
          <w:szCs w:val="24"/>
        </w:rPr>
        <w:t xml:space="preserve">oznacza to </w:t>
      </w:r>
      <w:r w:rsidRPr="00522552">
        <w:rPr>
          <w:rFonts w:cstheme="minorHAnsi"/>
          <w:sz w:val="24"/>
          <w:szCs w:val="24"/>
        </w:rPr>
        <w:t>„Zasady kwalifikowania wydatków w Przedsięwzięciach realizowanych w ramach Inwestycji C3</w:t>
      </w:r>
      <w:r w:rsidR="00BA79CC" w:rsidRPr="00522552">
        <w:rPr>
          <w:rFonts w:cstheme="minorHAnsi"/>
          <w:sz w:val="24"/>
          <w:szCs w:val="24"/>
        </w:rPr>
        <w:t>.1.1</w:t>
      </w:r>
      <w:r w:rsidR="0065561C" w:rsidRPr="00522552">
        <w:rPr>
          <w:rFonts w:cstheme="minorHAnsi"/>
          <w:sz w:val="24"/>
          <w:szCs w:val="24"/>
        </w:rPr>
        <w:t>.</w:t>
      </w:r>
      <w:r w:rsidR="00007EBE" w:rsidRPr="00522552">
        <w:rPr>
          <w:rFonts w:cstheme="minorHAnsi"/>
          <w:sz w:val="24"/>
          <w:szCs w:val="24"/>
        </w:rPr>
        <w:t xml:space="preserve"> </w:t>
      </w:r>
      <w:r w:rsidRPr="00522552">
        <w:rPr>
          <w:rFonts w:cstheme="minorHAnsi"/>
          <w:sz w:val="24"/>
          <w:szCs w:val="24"/>
        </w:rPr>
        <w:t>Krajowego Planu Odbudowy i Zwiększania Odporności” wraz z Załącznikiem nr 1, stanowiącym ich integralną część.</w:t>
      </w:r>
    </w:p>
    <w:p w14:paraId="57D75501" w14:textId="12E422B5" w:rsidR="00EF5B67" w:rsidRPr="00EB7508" w:rsidRDefault="00EF5B67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br w:type="page"/>
      </w:r>
    </w:p>
    <w:p w14:paraId="2622F904" w14:textId="7BBDFEE9" w:rsidR="005639A7" w:rsidRPr="006F5E33" w:rsidRDefault="005639A7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2" w:name="_Toc161824449"/>
      <w:r w:rsidRPr="006F5E33">
        <w:rPr>
          <w:rStyle w:val="Nagwek2Znak"/>
          <w:rFonts w:asciiTheme="minorHAnsi" w:hAnsiTheme="minorHAnsi" w:cstheme="minorHAnsi"/>
          <w:b/>
          <w:bCs/>
          <w:color w:val="auto"/>
        </w:rPr>
        <w:lastRenderedPageBreak/>
        <w:t>Zasady finansowania wydatków</w:t>
      </w:r>
      <w:bookmarkEnd w:id="2"/>
    </w:p>
    <w:p w14:paraId="0F104DF1" w14:textId="1FC5514D" w:rsidR="00183E90" w:rsidRPr="006F5E33" w:rsidRDefault="285028A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" w:name="_Toc161824450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Informacje podstawowe</w:t>
      </w:r>
      <w:bookmarkEnd w:id="3"/>
    </w:p>
    <w:p w14:paraId="03C60DEB" w14:textId="22831549" w:rsidR="00F439E9" w:rsidRPr="00522552" w:rsidRDefault="00F439E9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7B32BC">
        <w:rPr>
          <w:rFonts w:cstheme="minorHAnsi"/>
          <w:sz w:val="24"/>
          <w:szCs w:val="24"/>
        </w:rPr>
        <w:t xml:space="preserve">Niniejsze </w:t>
      </w:r>
      <w:r w:rsidR="0012452F" w:rsidRPr="007B32BC">
        <w:rPr>
          <w:rFonts w:cstheme="minorHAnsi"/>
          <w:sz w:val="24"/>
          <w:szCs w:val="24"/>
        </w:rPr>
        <w:t>z</w:t>
      </w:r>
      <w:r w:rsidRPr="007B32BC">
        <w:rPr>
          <w:rFonts w:cstheme="minorHAnsi"/>
          <w:sz w:val="24"/>
          <w:szCs w:val="24"/>
        </w:rPr>
        <w:t xml:space="preserve">asady dotyczą kwalifikowalności wydatków dla </w:t>
      </w:r>
      <w:r w:rsidR="0016585C" w:rsidRPr="007B32BC">
        <w:rPr>
          <w:rFonts w:cstheme="minorHAnsi"/>
          <w:sz w:val="24"/>
          <w:szCs w:val="24"/>
        </w:rPr>
        <w:t>P</w:t>
      </w:r>
      <w:r w:rsidR="0012452F" w:rsidRPr="007B32BC">
        <w:rPr>
          <w:rFonts w:cstheme="minorHAnsi"/>
          <w:sz w:val="24"/>
          <w:szCs w:val="24"/>
        </w:rPr>
        <w:t>rzedsięwzię</w:t>
      </w:r>
      <w:r w:rsidR="001065EC" w:rsidRPr="007B32BC">
        <w:rPr>
          <w:rFonts w:cstheme="minorHAnsi"/>
          <w:sz w:val="24"/>
          <w:szCs w:val="24"/>
        </w:rPr>
        <w:t xml:space="preserve">ć </w:t>
      </w:r>
      <w:r w:rsidRPr="007B32BC">
        <w:rPr>
          <w:rFonts w:cstheme="minorHAnsi"/>
          <w:sz w:val="24"/>
          <w:szCs w:val="24"/>
        </w:rPr>
        <w:t>finansowan</w:t>
      </w:r>
      <w:r w:rsidR="001065EC" w:rsidRPr="007B32BC">
        <w:rPr>
          <w:rFonts w:cstheme="minorHAnsi"/>
          <w:sz w:val="24"/>
          <w:szCs w:val="24"/>
        </w:rPr>
        <w:t>ych</w:t>
      </w:r>
      <w:r w:rsidRPr="007B32BC">
        <w:rPr>
          <w:rFonts w:cstheme="minorHAnsi"/>
          <w:sz w:val="24"/>
          <w:szCs w:val="24"/>
        </w:rPr>
        <w:t xml:space="preserve"> w ramach </w:t>
      </w:r>
      <w:r w:rsidR="005A433C">
        <w:rPr>
          <w:rFonts w:cstheme="minorHAnsi"/>
          <w:sz w:val="24"/>
          <w:szCs w:val="24"/>
        </w:rPr>
        <w:t>I</w:t>
      </w:r>
      <w:r w:rsidRPr="007B32BC">
        <w:rPr>
          <w:rFonts w:cstheme="minorHAnsi"/>
          <w:sz w:val="24"/>
          <w:szCs w:val="24"/>
        </w:rPr>
        <w:t xml:space="preserve">nwestycji </w:t>
      </w:r>
      <w:r w:rsidRPr="00522552">
        <w:rPr>
          <w:rFonts w:cstheme="minorHAnsi"/>
          <w:sz w:val="24"/>
          <w:szCs w:val="24"/>
        </w:rPr>
        <w:t>C3.1.1.</w:t>
      </w:r>
    </w:p>
    <w:p w14:paraId="23B13206" w14:textId="72C81782" w:rsidR="00027DA6" w:rsidRPr="00522552" w:rsidRDefault="00027DA6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522552">
        <w:rPr>
          <w:rFonts w:cstheme="minorHAnsi"/>
          <w:sz w:val="24"/>
          <w:szCs w:val="24"/>
        </w:rPr>
        <w:t>Do oceny kwalifikowalności wydatków stosuje się wersję Zasad obowiązujących w dniu poniesienia wydatku.</w:t>
      </w:r>
    </w:p>
    <w:p w14:paraId="44838A71" w14:textId="4CEE8AD4" w:rsidR="00F439E9" w:rsidRPr="00EB7508" w:rsidRDefault="00F616EB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Szczegółowe daty kwalifikowalności wydatków w ramach danego Przedsięwzięcia regulowane są w Umowie/Porozumieniu o objęcie Przedsięwzięcia wsparciem, z zastrzeżeniem </w:t>
      </w:r>
      <w:r w:rsidR="0076132E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3.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3965" w:rsidRPr="00EB750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przypadku </w:t>
      </w:r>
      <w:r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rzedsięwzięcia rozpoczętego przed początkiem okresu kwalifikowalności wydatków, do sfinansowania kwalifikują się jedynie wydatki faktycznie poniesione od 1 lutego 2020 r</w:t>
      </w:r>
      <w:r w:rsidR="2D9C3E9B" w:rsidRPr="00EB7508">
        <w:rPr>
          <w:rFonts w:eastAsia="Times New Roman" w:cstheme="minorHAnsi"/>
          <w:sz w:val="24"/>
          <w:szCs w:val="24"/>
          <w:lang w:eastAsia="pl-PL"/>
        </w:rPr>
        <w:t>oku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. Wydatki poniesione wcześniej nie stanowią wydatk</w:t>
      </w:r>
      <w:r w:rsidR="64D8B2C6" w:rsidRPr="00EB7508">
        <w:rPr>
          <w:rFonts w:eastAsia="Times New Roman" w:cstheme="minorHAnsi"/>
          <w:sz w:val="24"/>
          <w:szCs w:val="24"/>
          <w:lang w:eastAsia="pl-PL"/>
        </w:rPr>
        <w:t>ów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kwalifikowaln</w:t>
      </w:r>
      <w:r w:rsidR="57CA719E" w:rsidRPr="00EB7508">
        <w:rPr>
          <w:rFonts w:eastAsia="Times New Roman" w:cstheme="minorHAnsi"/>
          <w:sz w:val="24"/>
          <w:szCs w:val="24"/>
          <w:lang w:eastAsia="pl-PL"/>
        </w:rPr>
        <w:t>ych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73F6D06" w14:textId="05757439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Okres kwalifikowalności wydatków może przypadać na okres przed podpisaniem Umowy/Porozumienia o objęcie </w:t>
      </w:r>
      <w:r w:rsidR="00C3396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wsparciem, jednak nie wcześniej niż 1 lutego 2020 r.</w:t>
      </w:r>
      <w:r w:rsidR="7FCAF65C" w:rsidRPr="00EB7508">
        <w:rPr>
          <w:rFonts w:cstheme="minorHAnsi"/>
          <w:sz w:val="24"/>
          <w:szCs w:val="24"/>
        </w:rPr>
        <w:t xml:space="preserve"> (</w:t>
      </w:r>
      <w:r w:rsidRPr="00EB7508">
        <w:rPr>
          <w:rFonts w:cstheme="minorHAnsi"/>
          <w:sz w:val="24"/>
          <w:szCs w:val="24"/>
        </w:rPr>
        <w:t xml:space="preserve">wydatki poniesione </w:t>
      </w:r>
      <w:r w:rsidR="4E646700" w:rsidRPr="00EB7508">
        <w:rPr>
          <w:rFonts w:cstheme="minorHAnsi"/>
          <w:sz w:val="24"/>
          <w:szCs w:val="24"/>
        </w:rPr>
        <w:t>przed tą datą</w:t>
      </w:r>
      <w:r w:rsidRPr="00EB7508">
        <w:rPr>
          <w:rFonts w:cstheme="minorHAnsi"/>
          <w:sz w:val="24"/>
          <w:szCs w:val="24"/>
        </w:rPr>
        <w:t xml:space="preserve"> nie stanowią wydatków kwalifikowalnych</w:t>
      </w:r>
      <w:r w:rsidR="7E4676EF" w:rsidRPr="00EB7508">
        <w:rPr>
          <w:rFonts w:cstheme="minorHAnsi"/>
          <w:sz w:val="24"/>
          <w:szCs w:val="24"/>
        </w:rPr>
        <w:t>) i nie później niż do</w:t>
      </w:r>
      <w:r w:rsidR="77A5F3D8" w:rsidRPr="00EB7508">
        <w:rPr>
          <w:rFonts w:cstheme="minorHAnsi"/>
          <w:sz w:val="24"/>
          <w:szCs w:val="24"/>
        </w:rPr>
        <w:t xml:space="preserve"> 31 sierpnia 2026 r.</w:t>
      </w:r>
      <w:r w:rsidR="7BA00469" w:rsidRPr="00EB7508">
        <w:rPr>
          <w:rFonts w:cstheme="minorHAnsi"/>
          <w:sz w:val="24"/>
          <w:szCs w:val="24"/>
        </w:rPr>
        <w:t xml:space="preserve"> (wydatki poniesione po tej dacie nie stanowią wydatków kwalifikowalnych).</w:t>
      </w:r>
    </w:p>
    <w:p w14:paraId="3F7607B0" w14:textId="77777777" w:rsidR="00F37305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Początkowa i końcowa data kwalifikowalności wydatków określona w Umowie/Porozumieniu o objęcie </w:t>
      </w:r>
      <w:r w:rsidR="7285D2BD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666CE21B" w:rsidRPr="00EB7508">
        <w:rPr>
          <w:rFonts w:eastAsia="Times New Roman" w:cstheme="minorHAnsi"/>
          <w:sz w:val="24"/>
          <w:szCs w:val="24"/>
          <w:lang w:eastAsia="pl-PL"/>
        </w:rPr>
        <w:t>rzedsięwzięcia</w:t>
      </w:r>
      <w:r w:rsidR="6BAC083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wsparciem może zostać zmieniona w uzasadnionym przypadku na wniosek </w:t>
      </w:r>
      <w:r w:rsidR="0F9AEF7C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za zgodą JW i na warunkach określonych w Umowie/Porozumieniu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 xml:space="preserve"> o objęcie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>wsparciem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E89BF94" w14:textId="10DFE222" w:rsidR="00F439E9" w:rsidRPr="00EB7508" w:rsidRDefault="00F3730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ydatki poniesione przed podpisaniem Umowy/Porozumienia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 mogą zostać uznane za kwalifikowalne wyłącznie w przypadku spełnienia warunków kwalifikowalności określonych w niniejszych </w:t>
      </w:r>
      <w:r w:rsidR="1A615312" w:rsidRPr="00EB7508">
        <w:rPr>
          <w:rFonts w:eastAsia="Times New Roman" w:cstheme="minorHAnsi"/>
          <w:sz w:val="24"/>
          <w:szCs w:val="24"/>
          <w:lang w:eastAsia="pl-PL"/>
        </w:rPr>
        <w:t>Z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asadach i Umowie/Porozumieniu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wsparciem. </w:t>
      </w:r>
    </w:p>
    <w:p w14:paraId="7CC1C7D5" w14:textId="3C9F10E3" w:rsidR="00F439E9" w:rsidRPr="008A1C4D" w:rsidRDefault="2D5BFE7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Wsparciem nie może zostać objęte Przedsięwzięcie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, które zostało fizycznie ukończone lub w pełni zrealizowane przed złożeniem wniosku o objęcie </w:t>
      </w:r>
      <w:r w:rsidR="68B70B0E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rzedsięwzięcia wsparciem, niezależnie od tego, czy wszystkie dotyczące tego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płatności zostały przez </w:t>
      </w:r>
      <w:r w:rsidR="54C70245" w:rsidRPr="00EB7508">
        <w:rPr>
          <w:rFonts w:eastAsia="Times New Roman" w:cstheme="minorHAnsi"/>
          <w:sz w:val="24"/>
          <w:szCs w:val="24"/>
          <w:lang w:eastAsia="pl-PL"/>
        </w:rPr>
        <w:t xml:space="preserve">OOW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dokonane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28F642B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 ukończone/zrealizowane należy rozumieć </w:t>
      </w:r>
      <w:r w:rsidR="7590B3DF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rzedsięwzięcie, dla którego przed dniem złożenia wniosku o objęcie </w:t>
      </w:r>
      <w:r w:rsidR="7D18E475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rzedsięwzięci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a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lastRenderedPageBreak/>
        <w:t>wsparciem, nastąpił odbiór ostatnich prac, dostaw oraz usług przewidzianych do realizacji w jego zakresie rzeczowym</w:t>
      </w:r>
      <w:r w:rsidR="42322D37" w:rsidRPr="00EB7508">
        <w:rPr>
          <w:rFonts w:eastAsia="Times New Roman" w:cstheme="minorHAnsi"/>
          <w:color w:val="2B579A"/>
          <w:sz w:val="24"/>
          <w:szCs w:val="24"/>
          <w:lang w:eastAsia="pl-PL"/>
        </w:rPr>
        <w:t>.</w:t>
      </w:r>
    </w:p>
    <w:p w14:paraId="0B91EB73" w14:textId="73617E02" w:rsidR="005513F0" w:rsidRPr="008A1C4D" w:rsidRDefault="005513F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eastAsia="Times New Roman" w:cstheme="minorHAnsi"/>
          <w:sz w:val="24"/>
          <w:szCs w:val="24"/>
          <w:lang w:eastAsia="pl-PL"/>
        </w:rPr>
        <w:t xml:space="preserve">Zasady mają zastosowanie do wydatków ponoszonych w ramach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 xml:space="preserve">finansowania ze </w:t>
      </w:r>
      <w:r w:rsidR="00D26095" w:rsidRPr="008A1C4D">
        <w:rPr>
          <w:rFonts w:eastAsia="Times New Roman" w:cstheme="minorHAnsi"/>
          <w:sz w:val="24"/>
          <w:szCs w:val="24"/>
          <w:lang w:eastAsia="pl-PL"/>
        </w:rPr>
        <w:t xml:space="preserve">środków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>KPO oraz wkładu wł</w:t>
      </w:r>
      <w:r w:rsidR="006E264C" w:rsidRPr="008A1C4D">
        <w:rPr>
          <w:rFonts w:eastAsia="Times New Roman" w:cstheme="minorHAnsi"/>
          <w:sz w:val="24"/>
          <w:szCs w:val="24"/>
          <w:lang w:eastAsia="pl-PL"/>
        </w:rPr>
        <w:t>asnego.</w:t>
      </w:r>
    </w:p>
    <w:p w14:paraId="6E0A0B4A" w14:textId="3B637772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F37305" w:rsidRPr="00EB7508">
        <w:rPr>
          <w:rFonts w:cstheme="minorHAnsi"/>
          <w:color w:val="000000" w:themeColor="text1"/>
          <w:sz w:val="24"/>
          <w:szCs w:val="24"/>
        </w:rPr>
        <w:t>P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rzedsięwzięć objętych zasadami pomocy publicznej lub pomocy de minimis, za kwalifikowalne mogą być uznane tylko te wydatki, które spełniają łącznie warunki określone w niniejszych </w:t>
      </w:r>
      <w:r w:rsidR="7A0381B0" w:rsidRPr="00EB7508">
        <w:rPr>
          <w:rFonts w:cstheme="minorHAnsi"/>
          <w:color w:val="000000" w:themeColor="text1"/>
          <w:sz w:val="24"/>
          <w:szCs w:val="24"/>
        </w:rPr>
        <w:t>Z</w:t>
      </w:r>
      <w:r w:rsidRPr="00EB7508">
        <w:rPr>
          <w:rFonts w:cstheme="minorHAnsi"/>
          <w:color w:val="000000" w:themeColor="text1"/>
          <w:sz w:val="24"/>
          <w:szCs w:val="24"/>
        </w:rPr>
        <w:t>asadach</w:t>
      </w:r>
      <w:r w:rsidRPr="00EB7508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oraz warunki wynikające z odpowiednich regulacji dotyczących ww. kategorii pomocy przyjętych na poziomie unijnym lub krajowym. </w:t>
      </w:r>
    </w:p>
    <w:p w14:paraId="4F9AAE62" w14:textId="77777777" w:rsidR="00A21BFD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Każdy </w:t>
      </w:r>
      <w:r w:rsidR="0277E5A4" w:rsidRPr="00EB7508">
        <w:rPr>
          <w:rFonts w:eastAsia="MS Mincho" w:cstheme="minorHAnsi"/>
          <w:sz w:val="24"/>
          <w:szCs w:val="24"/>
          <w:lang w:eastAsia="ja-JP"/>
        </w:rPr>
        <w:t xml:space="preserve">zainteresowany </w:t>
      </w:r>
      <w:r w:rsidRPr="00EB7508">
        <w:rPr>
          <w:rFonts w:eastAsia="MS Mincho" w:cstheme="minorHAnsi"/>
          <w:sz w:val="24"/>
          <w:szCs w:val="24"/>
          <w:lang w:eastAsia="ja-JP"/>
        </w:rPr>
        <w:t>podmiot może zwrócić się na piśmie do JW z prośbą o dokonanie indywidualnej interpretacji postanowień</w:t>
      </w:r>
      <w:r w:rsidRPr="00EB7508">
        <w:rPr>
          <w:rFonts w:eastAsia="MS Mincho" w:cstheme="minorHAnsi"/>
          <w:i/>
          <w:iCs/>
          <w:sz w:val="24"/>
          <w:szCs w:val="24"/>
          <w:lang w:eastAsia="ja-JP"/>
        </w:rPr>
        <w:t xml:space="preserve"> </w:t>
      </w:r>
      <w:r w:rsidR="1DAB19A6" w:rsidRPr="00EB7508">
        <w:rPr>
          <w:rFonts w:eastAsia="MS Mincho" w:cstheme="minorHAnsi"/>
          <w:i/>
          <w:iCs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asad w ramach </w:t>
      </w:r>
      <w:r w:rsidRPr="00A10BBF">
        <w:rPr>
          <w:rFonts w:eastAsia="MS Mincho" w:cstheme="minorHAnsi"/>
          <w:sz w:val="24"/>
          <w:szCs w:val="24"/>
          <w:lang w:eastAsia="ja-JP"/>
        </w:rPr>
        <w:t>Inwestycji C3.1.1</w:t>
      </w:r>
      <w:r w:rsidR="00A21BFD" w:rsidRPr="00A10BBF">
        <w:rPr>
          <w:rFonts w:eastAsia="MS Mincho" w:cstheme="minorHAnsi"/>
          <w:sz w:val="24"/>
          <w:szCs w:val="24"/>
          <w:lang w:eastAsia="ja-JP"/>
        </w:rPr>
        <w:t>.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dla konkretnego stanu faktycznego. W przypadku wątpliwości dotyczącej rozstrzygnięcia danej kwestii, przed udzieleniem odpowiedzi JW może zwrócić się do IOI o interpretację postanowień przedmiotowych </w:t>
      </w:r>
      <w:r w:rsidR="570283F5" w:rsidRPr="00EB7508">
        <w:rPr>
          <w:rFonts w:eastAsia="MS Mincho" w:cstheme="minorHAnsi"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>asad.</w:t>
      </w:r>
      <w:r w:rsidR="00A21BFD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58F4D682" w14:textId="28D6E50A" w:rsidR="00F439E9" w:rsidRPr="00EB7508" w:rsidRDefault="00A21BFD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</w:t>
      </w:r>
      <w:r w:rsidR="0B292FD8" w:rsidRPr="00EB7508">
        <w:rPr>
          <w:rFonts w:cstheme="minorHAnsi"/>
          <w:sz w:val="24"/>
          <w:szCs w:val="24"/>
        </w:rPr>
        <w:t>oniesione wydatki</w:t>
      </w:r>
      <w:r w:rsidR="5D099D31" w:rsidRPr="00EB7508">
        <w:rPr>
          <w:rFonts w:cstheme="minorHAnsi"/>
          <w:sz w:val="24"/>
          <w:szCs w:val="24"/>
        </w:rPr>
        <w:t xml:space="preserve"> (z wyłączeniem wydatków pośrednich)</w:t>
      </w:r>
      <w:r w:rsidR="15C39CD1" w:rsidRPr="00EB7508">
        <w:rPr>
          <w:rFonts w:cstheme="minorHAnsi"/>
          <w:sz w:val="24"/>
          <w:szCs w:val="24"/>
        </w:rPr>
        <w:t xml:space="preserve"> </w:t>
      </w:r>
      <w:r w:rsidR="0B292FD8" w:rsidRPr="00EB7508">
        <w:rPr>
          <w:rFonts w:cstheme="minorHAnsi"/>
          <w:sz w:val="24"/>
          <w:szCs w:val="24"/>
        </w:rPr>
        <w:t>w ramach</w:t>
      </w:r>
      <w:r w:rsidR="002976D8">
        <w:rPr>
          <w:rFonts w:cstheme="minorHAnsi"/>
          <w:sz w:val="24"/>
          <w:szCs w:val="24"/>
        </w:rPr>
        <w:t xml:space="preserve"> realizowanych</w:t>
      </w:r>
      <w:r w:rsidR="0B292FD8" w:rsidRPr="00EB7508">
        <w:rPr>
          <w:rFonts w:cstheme="minorHAnsi"/>
          <w:sz w:val="24"/>
          <w:szCs w:val="24"/>
        </w:rPr>
        <w:t xml:space="preserve"> </w:t>
      </w:r>
      <w:r w:rsidR="621C1063" w:rsidRPr="00EB7508">
        <w:rPr>
          <w:rFonts w:cstheme="minorHAnsi"/>
          <w:sz w:val="24"/>
          <w:szCs w:val="24"/>
        </w:rPr>
        <w:t>P</w:t>
      </w:r>
      <w:r w:rsidR="6DBA07E9" w:rsidRPr="00EB7508">
        <w:rPr>
          <w:rFonts w:cstheme="minorHAnsi"/>
          <w:sz w:val="24"/>
          <w:szCs w:val="24"/>
        </w:rPr>
        <w:t>rzedsięwzię</w:t>
      </w:r>
      <w:r w:rsidR="002976D8">
        <w:rPr>
          <w:rFonts w:cstheme="minorHAnsi"/>
          <w:sz w:val="24"/>
          <w:szCs w:val="24"/>
        </w:rPr>
        <w:t xml:space="preserve">ć </w:t>
      </w:r>
      <w:r w:rsidR="0B292FD8" w:rsidRPr="00EB7508">
        <w:rPr>
          <w:rFonts w:cstheme="minorHAnsi"/>
          <w:sz w:val="24"/>
          <w:szCs w:val="24"/>
        </w:rPr>
        <w:t xml:space="preserve">muszą być bezpośrednio związane z jego realizacją, dotyczyć zadań merytorycznych i być niezbędne do realizacji </w:t>
      </w:r>
      <w:r w:rsidRPr="00EB7508">
        <w:rPr>
          <w:rFonts w:cstheme="minorHAnsi"/>
          <w:sz w:val="24"/>
          <w:szCs w:val="24"/>
        </w:rPr>
        <w:t xml:space="preserve">jego </w:t>
      </w:r>
      <w:r w:rsidR="0B292FD8" w:rsidRPr="00EB7508">
        <w:rPr>
          <w:rFonts w:cstheme="minorHAnsi"/>
          <w:sz w:val="24"/>
          <w:szCs w:val="24"/>
        </w:rPr>
        <w:t xml:space="preserve">celów. </w:t>
      </w:r>
      <w:r w:rsidR="7B69B336" w:rsidRPr="00EB7508">
        <w:rPr>
          <w:rFonts w:cstheme="minorHAnsi"/>
          <w:sz w:val="24"/>
          <w:szCs w:val="24"/>
        </w:rPr>
        <w:t>Poniesione wydatki</w:t>
      </w:r>
      <w:r w:rsidR="1C343654" w:rsidRPr="00EB7508">
        <w:rPr>
          <w:rFonts w:cstheme="minorHAnsi"/>
          <w:sz w:val="24"/>
          <w:szCs w:val="24"/>
        </w:rPr>
        <w:t>,</w:t>
      </w:r>
      <w:r w:rsidR="7B69B336" w:rsidRPr="00EB7508">
        <w:rPr>
          <w:rFonts w:cstheme="minorHAnsi"/>
          <w:sz w:val="24"/>
          <w:szCs w:val="24"/>
        </w:rPr>
        <w:t xml:space="preserve"> </w:t>
      </w:r>
      <w:r w:rsidR="2FDD497B" w:rsidRPr="00EB7508">
        <w:rPr>
          <w:rFonts w:cstheme="minorHAnsi"/>
          <w:sz w:val="24"/>
          <w:szCs w:val="24"/>
        </w:rPr>
        <w:t>które nie zostały uznane za bezpośrednie</w:t>
      </w:r>
      <w:r w:rsidR="75575437" w:rsidRPr="00EB7508">
        <w:rPr>
          <w:rFonts w:cstheme="minorHAnsi"/>
          <w:sz w:val="24"/>
          <w:szCs w:val="24"/>
        </w:rPr>
        <w:t xml:space="preserve"> (wydatki pośrednie) </w:t>
      </w:r>
      <w:r w:rsidR="2FDD497B" w:rsidRPr="00EB7508">
        <w:rPr>
          <w:rFonts w:cstheme="minorHAnsi"/>
          <w:sz w:val="24"/>
          <w:szCs w:val="24"/>
        </w:rPr>
        <w:t xml:space="preserve">w ramach realizacji Przedsięwzięcia </w:t>
      </w:r>
      <w:r w:rsidR="7B69B336" w:rsidRPr="00EB7508">
        <w:rPr>
          <w:rFonts w:cstheme="minorHAnsi"/>
          <w:sz w:val="24"/>
          <w:szCs w:val="24"/>
        </w:rPr>
        <w:t>muszą być związane z Przedsięwzięciem i być niezbędne do realizacji jego celów.</w:t>
      </w:r>
    </w:p>
    <w:p w14:paraId="301FAA2A" w14:textId="52856404" w:rsidR="00F439E9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całkowity realizacji </w:t>
      </w:r>
      <w:r w:rsidR="00A21BFD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stanowią koszty </w:t>
      </w:r>
      <w:r w:rsidR="623BC3BC" w:rsidRPr="00EB7508">
        <w:rPr>
          <w:rFonts w:cstheme="minorHAnsi"/>
          <w:sz w:val="24"/>
          <w:szCs w:val="24"/>
        </w:rPr>
        <w:t>kwalifikowalne i niekwalifikowalne</w:t>
      </w:r>
      <w:r w:rsidRPr="00EB7508">
        <w:rPr>
          <w:rFonts w:cstheme="minorHAnsi"/>
          <w:sz w:val="24"/>
          <w:szCs w:val="24"/>
        </w:rPr>
        <w:t>,</w:t>
      </w:r>
      <w:r w:rsidR="00A21BFD" w:rsidRPr="00EB7508">
        <w:rPr>
          <w:rFonts w:cstheme="minorHAnsi"/>
          <w:sz w:val="24"/>
          <w:szCs w:val="24"/>
        </w:rPr>
        <w:t xml:space="preserve"> </w:t>
      </w:r>
      <w:r w:rsidR="5ABE1709" w:rsidRPr="00EB7508">
        <w:rPr>
          <w:rFonts w:cstheme="minorHAnsi"/>
          <w:sz w:val="24"/>
          <w:szCs w:val="24"/>
        </w:rPr>
        <w:t>wskazane przez OOW i</w:t>
      </w:r>
      <w:r w:rsidR="49743B25" w:rsidRPr="00EB7508">
        <w:rPr>
          <w:rFonts w:cstheme="minorHAnsi"/>
          <w:sz w:val="24"/>
          <w:szCs w:val="24"/>
        </w:rPr>
        <w:t xml:space="preserve"> wynikające z Wniosku o objęcie </w:t>
      </w:r>
      <w:r w:rsidR="3D3C00B6" w:rsidRPr="00EB7508">
        <w:rPr>
          <w:rFonts w:cstheme="minorHAnsi"/>
          <w:sz w:val="24"/>
          <w:szCs w:val="24"/>
        </w:rPr>
        <w:t>P</w:t>
      </w:r>
      <w:r w:rsidR="49743B25" w:rsidRPr="00EB7508">
        <w:rPr>
          <w:rFonts w:cstheme="minorHAnsi"/>
          <w:sz w:val="24"/>
          <w:szCs w:val="24"/>
        </w:rPr>
        <w:t xml:space="preserve">rzedsięwzięcia wsparciem, </w:t>
      </w:r>
      <w:r w:rsidRPr="00EB7508">
        <w:rPr>
          <w:rFonts w:cstheme="minorHAnsi"/>
          <w:sz w:val="24"/>
          <w:szCs w:val="24"/>
        </w:rPr>
        <w:t xml:space="preserve">zaakceptowane przez </w:t>
      </w:r>
      <w:r w:rsidR="63FDF5EF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. </w:t>
      </w:r>
    </w:p>
    <w:p w14:paraId="279043CC" w14:textId="77777777" w:rsidR="004124CF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Budżet przedstawiany we wniosku o objęcie </w:t>
      </w:r>
      <w:r w:rsidR="02681B10" w:rsidRPr="00EB7508">
        <w:rPr>
          <w:rFonts w:cstheme="minorHAnsi"/>
          <w:sz w:val="24"/>
          <w:szCs w:val="24"/>
        </w:rPr>
        <w:t>P</w:t>
      </w:r>
      <w:r w:rsidR="4CDAAA7A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</w:t>
      </w:r>
      <w:r w:rsidR="15647AB5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powinien zostać przygotowany z zachowaniem obowiązujących zasad finansowych, tzn.: </w:t>
      </w:r>
    </w:p>
    <w:p w14:paraId="1DE0CB4B" w14:textId="77777777" w:rsidR="004124CF" w:rsidRPr="00EB7508" w:rsidRDefault="285028A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racjonalności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27FF83A4" w14:textId="77777777" w:rsidR="004124CF" w:rsidRPr="00EB7508" w:rsidRDefault="0011237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celowości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3C73C85C" w14:textId="77777777" w:rsidR="004124CF" w:rsidRPr="00EB7508" w:rsidRDefault="42322D37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zasadą </w:t>
      </w:r>
      <w:r w:rsidR="285028AA" w:rsidRPr="00EB7508">
        <w:rPr>
          <w:rFonts w:cstheme="minorHAnsi"/>
          <w:sz w:val="24"/>
          <w:szCs w:val="24"/>
        </w:rPr>
        <w:t>efektywności.</w:t>
      </w:r>
    </w:p>
    <w:p w14:paraId="4252799F" w14:textId="77777777" w:rsidR="004124CF" w:rsidRPr="00EB7508" w:rsidRDefault="004124CF" w:rsidP="00ED4A48">
      <w:pPr>
        <w:pStyle w:val="Akapitzlist"/>
        <w:spacing w:before="120" w:after="120" w:line="360" w:lineRule="auto"/>
        <w:ind w:left="36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</w:t>
      </w:r>
      <w:r w:rsidR="285028AA" w:rsidRPr="00EB7508">
        <w:rPr>
          <w:rFonts w:cstheme="minorHAnsi"/>
          <w:sz w:val="24"/>
          <w:szCs w:val="24"/>
        </w:rPr>
        <w:t xml:space="preserve">udżet powinien uwzględniać zapisy zawarte w Katalogu kosztów </w:t>
      </w:r>
      <w:r w:rsidR="536B6E45" w:rsidRPr="00EB7508">
        <w:rPr>
          <w:rFonts w:cstheme="minorHAnsi"/>
          <w:sz w:val="24"/>
          <w:szCs w:val="24"/>
        </w:rPr>
        <w:t xml:space="preserve">zamieszczonym w niniejszych Zasadach, </w:t>
      </w:r>
      <w:r w:rsidR="5908A2D9" w:rsidRPr="00EB7508">
        <w:rPr>
          <w:rFonts w:cstheme="minorHAnsi"/>
          <w:sz w:val="24"/>
          <w:szCs w:val="24"/>
        </w:rPr>
        <w:t>a</w:t>
      </w:r>
      <w:r w:rsidR="285028AA" w:rsidRPr="00EB7508">
        <w:rPr>
          <w:rFonts w:cstheme="minorHAnsi"/>
          <w:sz w:val="24"/>
          <w:szCs w:val="24"/>
        </w:rPr>
        <w:t xml:space="preserve"> wydatki muszą być uzasadnione</w:t>
      </w:r>
      <w:r w:rsidR="560D4E01" w:rsidRPr="00EB7508">
        <w:rPr>
          <w:rFonts w:cstheme="minorHAnsi"/>
          <w:sz w:val="24"/>
          <w:szCs w:val="24"/>
        </w:rPr>
        <w:t>, adekwatne</w:t>
      </w:r>
      <w:r w:rsidR="285028AA" w:rsidRPr="00EB7508">
        <w:rPr>
          <w:rFonts w:cstheme="minorHAnsi"/>
          <w:sz w:val="24"/>
          <w:szCs w:val="24"/>
        </w:rPr>
        <w:t xml:space="preserve"> i bezpośrednio związane z realizacją działań zaplanowanych we wniosku o objęciu</w:t>
      </w:r>
      <w:r w:rsidR="4AC6DE5E" w:rsidRPr="00EB7508">
        <w:rPr>
          <w:rFonts w:cstheme="minorHAnsi"/>
          <w:sz w:val="24"/>
          <w:szCs w:val="24"/>
        </w:rPr>
        <w:t xml:space="preserve"> Przedsięwzięcia</w:t>
      </w:r>
      <w:r w:rsidR="285028AA" w:rsidRPr="00EB7508">
        <w:rPr>
          <w:rFonts w:cstheme="minorHAnsi"/>
          <w:sz w:val="24"/>
          <w:szCs w:val="24"/>
        </w:rPr>
        <w:t xml:space="preserve"> wsparciem.</w:t>
      </w:r>
      <w:r w:rsidR="1E702717" w:rsidRPr="00EB7508">
        <w:rPr>
          <w:rFonts w:cstheme="minorHAnsi"/>
          <w:sz w:val="24"/>
          <w:szCs w:val="24"/>
        </w:rPr>
        <w:t xml:space="preserve"> Przyjęcie danego Przedsięwzięcia do realizacji i podpisanie z OOW Umowy/Porozumienia o objecie Przedsięwzięcia wsparciem </w:t>
      </w:r>
      <w:r w:rsidR="1E702717" w:rsidRPr="00C447C1">
        <w:rPr>
          <w:rFonts w:cstheme="minorHAnsi"/>
          <w:b/>
          <w:bCs/>
          <w:sz w:val="24"/>
          <w:szCs w:val="24"/>
        </w:rPr>
        <w:t>nie oznacza</w:t>
      </w:r>
      <w:r w:rsidR="1E702717" w:rsidRPr="00EB7508">
        <w:rPr>
          <w:rFonts w:cstheme="minorHAnsi"/>
          <w:sz w:val="24"/>
          <w:szCs w:val="24"/>
        </w:rPr>
        <w:t>, że wszystkie wydatki, które OOW przedstawi we wniosku o płatność w trakcie</w:t>
      </w:r>
      <w:r w:rsidR="00404026" w:rsidRPr="00EB7508">
        <w:rPr>
          <w:rFonts w:cstheme="minorHAnsi"/>
          <w:sz w:val="24"/>
          <w:szCs w:val="24"/>
        </w:rPr>
        <w:t xml:space="preserve"> jego</w:t>
      </w:r>
      <w:r w:rsidR="1E702717" w:rsidRPr="00EB7508">
        <w:rPr>
          <w:rFonts w:cstheme="minorHAnsi"/>
          <w:sz w:val="24"/>
          <w:szCs w:val="24"/>
        </w:rPr>
        <w:t xml:space="preserve"> realizacji, zostaną </w:t>
      </w:r>
      <w:r w:rsidR="7C21A7B7" w:rsidRPr="00EB7508">
        <w:rPr>
          <w:rFonts w:cstheme="minorHAnsi"/>
          <w:sz w:val="24"/>
          <w:szCs w:val="24"/>
        </w:rPr>
        <w:lastRenderedPageBreak/>
        <w:t>uznane za kwalifikowalne</w:t>
      </w:r>
      <w:r w:rsidR="1E702717" w:rsidRPr="00EB7508">
        <w:rPr>
          <w:rFonts w:cstheme="minorHAnsi"/>
          <w:sz w:val="24"/>
          <w:szCs w:val="24"/>
        </w:rPr>
        <w:t>. Ocena kwalifikowalności poniesionych wydatków jest</w:t>
      </w:r>
      <w:r w:rsidR="03036F59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prowadzona także po zakończeniu realizacji </w:t>
      </w:r>
      <w:r w:rsidR="6C332FCF" w:rsidRPr="00EB7508">
        <w:rPr>
          <w:rFonts w:cstheme="minorHAnsi"/>
          <w:sz w:val="24"/>
          <w:szCs w:val="24"/>
        </w:rPr>
        <w:t xml:space="preserve">Przedsięwzięcia </w:t>
      </w:r>
      <w:r w:rsidR="1E702717" w:rsidRPr="00EB7508">
        <w:rPr>
          <w:rFonts w:cstheme="minorHAnsi"/>
          <w:sz w:val="24"/>
          <w:szCs w:val="24"/>
        </w:rPr>
        <w:t>w zakresie obowiązków</w:t>
      </w:r>
      <w:r w:rsidR="493E1851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nałożonych na </w:t>
      </w:r>
      <w:r w:rsidR="74304A7F" w:rsidRPr="00EB7508">
        <w:rPr>
          <w:rFonts w:cstheme="minorHAnsi"/>
          <w:sz w:val="24"/>
          <w:szCs w:val="24"/>
        </w:rPr>
        <w:t xml:space="preserve">OOW </w:t>
      </w:r>
      <w:r w:rsidR="628C53AD" w:rsidRPr="00EB7508">
        <w:rPr>
          <w:rFonts w:cstheme="minorHAnsi"/>
          <w:sz w:val="24"/>
          <w:szCs w:val="24"/>
        </w:rPr>
        <w:t>U</w:t>
      </w:r>
      <w:r w:rsidR="1E702717" w:rsidRPr="00EB7508">
        <w:rPr>
          <w:rFonts w:cstheme="minorHAnsi"/>
          <w:sz w:val="24"/>
          <w:szCs w:val="24"/>
        </w:rPr>
        <w:t>mową</w:t>
      </w:r>
      <w:r w:rsidR="51033DCD" w:rsidRPr="00EB7508">
        <w:rPr>
          <w:rFonts w:cstheme="minorHAnsi"/>
          <w:sz w:val="24"/>
          <w:szCs w:val="24"/>
        </w:rPr>
        <w:t>/Porozumieniem</w:t>
      </w:r>
      <w:r w:rsidR="1E702717" w:rsidRPr="00EB7508">
        <w:rPr>
          <w:rFonts w:cstheme="minorHAnsi"/>
          <w:sz w:val="24"/>
          <w:szCs w:val="24"/>
        </w:rPr>
        <w:t xml:space="preserve"> o </w:t>
      </w:r>
      <w:r w:rsidR="24871391" w:rsidRPr="00EB7508">
        <w:rPr>
          <w:rFonts w:cstheme="minorHAnsi"/>
          <w:sz w:val="24"/>
          <w:szCs w:val="24"/>
        </w:rPr>
        <w:t>objecie Przedsięwzięcia wsparciem</w:t>
      </w:r>
      <w:r w:rsidRPr="00EB7508">
        <w:rPr>
          <w:rFonts w:cstheme="minorHAnsi"/>
          <w:sz w:val="24"/>
          <w:szCs w:val="24"/>
        </w:rPr>
        <w:t xml:space="preserve"> i</w:t>
      </w:r>
      <w:r w:rsidR="1E702717" w:rsidRPr="00EB7508">
        <w:rPr>
          <w:rFonts w:cstheme="minorHAnsi"/>
          <w:sz w:val="24"/>
          <w:szCs w:val="24"/>
        </w:rPr>
        <w:t xml:space="preserve"> wynikających</w:t>
      </w:r>
      <w:r w:rsidR="4665DEB0" w:rsidRPr="00EB7508">
        <w:rPr>
          <w:rFonts w:cstheme="minorHAnsi"/>
          <w:sz w:val="24"/>
          <w:szCs w:val="24"/>
        </w:rPr>
        <w:t xml:space="preserve"> z </w:t>
      </w:r>
      <w:r w:rsidR="35C2F071" w:rsidRPr="00EB7508">
        <w:rPr>
          <w:rFonts w:eastAsia="Calibri" w:cstheme="minorHAnsi"/>
          <w:sz w:val="24"/>
          <w:szCs w:val="24"/>
        </w:rPr>
        <w:t>właściw</w:t>
      </w:r>
      <w:r w:rsidR="6F3ECA72" w:rsidRPr="00EB7508">
        <w:rPr>
          <w:rFonts w:eastAsia="Calibri" w:cstheme="minorHAnsi"/>
          <w:sz w:val="24"/>
          <w:szCs w:val="24"/>
        </w:rPr>
        <w:t xml:space="preserve">ych przepisów </w:t>
      </w:r>
      <w:r w:rsidR="35C2F071" w:rsidRPr="00EB7508">
        <w:rPr>
          <w:rFonts w:eastAsia="Calibri" w:cstheme="minorHAnsi"/>
          <w:sz w:val="24"/>
          <w:szCs w:val="24"/>
        </w:rPr>
        <w:t>prawa powszechnie obowiązującego oraz</w:t>
      </w:r>
      <w:r w:rsidR="42484265" w:rsidRPr="00EB7508">
        <w:rPr>
          <w:rFonts w:eastAsia="Calibri" w:cstheme="minorHAnsi"/>
          <w:sz w:val="24"/>
          <w:szCs w:val="24"/>
        </w:rPr>
        <w:t xml:space="preserve"> dokumentów </w:t>
      </w:r>
      <w:r w:rsidR="35C2F071" w:rsidRPr="00EB7508">
        <w:rPr>
          <w:rFonts w:eastAsia="Calibri" w:cstheme="minorHAnsi"/>
          <w:sz w:val="24"/>
          <w:szCs w:val="24"/>
        </w:rPr>
        <w:t>systemu realizacji KPO</w:t>
      </w:r>
      <w:r w:rsidRPr="00EB7508">
        <w:rPr>
          <w:rFonts w:eastAsia="Calibri" w:cstheme="minorHAnsi"/>
          <w:sz w:val="24"/>
          <w:szCs w:val="24"/>
        </w:rPr>
        <w:t>.</w:t>
      </w:r>
    </w:p>
    <w:p w14:paraId="13B70352" w14:textId="289F11A7" w:rsidR="004124CF" w:rsidRPr="00EB7508" w:rsidRDefault="3DBF0BB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ramach </w:t>
      </w:r>
      <w:r w:rsidR="3A0DC63A" w:rsidRPr="00EB7508">
        <w:rPr>
          <w:rFonts w:cstheme="minorHAnsi"/>
          <w:sz w:val="24"/>
          <w:szCs w:val="24"/>
        </w:rPr>
        <w:t>P</w:t>
      </w:r>
      <w:r w:rsidR="28897149" w:rsidRPr="00EB7508">
        <w:rPr>
          <w:rFonts w:cstheme="minorHAnsi"/>
          <w:sz w:val="24"/>
          <w:szCs w:val="24"/>
        </w:rPr>
        <w:t xml:space="preserve">rzedsięwzięcia zobowiązuje się </w:t>
      </w:r>
      <w:r w:rsidR="2A742436" w:rsidRPr="00EB7508">
        <w:rPr>
          <w:rFonts w:cstheme="minorHAnsi"/>
          <w:sz w:val="24"/>
          <w:szCs w:val="24"/>
        </w:rPr>
        <w:t xml:space="preserve">OOW </w:t>
      </w:r>
      <w:r w:rsidR="19FF0BED" w:rsidRPr="00EB7508">
        <w:rPr>
          <w:rFonts w:cstheme="minorHAnsi"/>
          <w:sz w:val="24"/>
          <w:szCs w:val="24"/>
        </w:rPr>
        <w:t xml:space="preserve">/ i </w:t>
      </w:r>
      <w:r w:rsidR="28897149" w:rsidRPr="00EB7508">
        <w:rPr>
          <w:rFonts w:cstheme="minorHAnsi"/>
          <w:sz w:val="24"/>
          <w:szCs w:val="24"/>
        </w:rPr>
        <w:t>Partner</w:t>
      </w:r>
      <w:r w:rsidR="0A3D7283" w:rsidRPr="00EB7508">
        <w:rPr>
          <w:rFonts w:cstheme="minorHAnsi"/>
          <w:sz w:val="24"/>
          <w:szCs w:val="24"/>
        </w:rPr>
        <w:t>a</w:t>
      </w:r>
      <w:r w:rsidR="28897149" w:rsidRPr="00EB7508">
        <w:rPr>
          <w:rFonts w:cstheme="minorHAnsi"/>
          <w:sz w:val="24"/>
          <w:szCs w:val="24"/>
        </w:rPr>
        <w:t xml:space="preserve"> </w:t>
      </w:r>
      <w:r w:rsidR="0A3D7283" w:rsidRPr="008A1C4D">
        <w:rPr>
          <w:rFonts w:cstheme="minorHAnsi"/>
          <w:sz w:val="24"/>
          <w:szCs w:val="24"/>
        </w:rPr>
        <w:t>/</w:t>
      </w:r>
      <w:r w:rsidR="6E555E74" w:rsidRPr="008A1C4D">
        <w:rPr>
          <w:rFonts w:cstheme="minorHAnsi"/>
          <w:sz w:val="24"/>
          <w:szCs w:val="24"/>
        </w:rPr>
        <w:t xml:space="preserve"> i</w:t>
      </w:r>
      <w:r w:rsidR="0A3D7283" w:rsidRPr="008A1C4D">
        <w:rPr>
          <w:rFonts w:cstheme="minorHAnsi"/>
          <w:sz w:val="24"/>
          <w:szCs w:val="24"/>
        </w:rPr>
        <w:t xml:space="preserve"> Podmiot uprawniony do ponoszenia wydatków</w:t>
      </w:r>
      <w:r w:rsidR="74C55652" w:rsidRPr="00EB7508">
        <w:rPr>
          <w:rFonts w:cstheme="minorHAnsi"/>
          <w:sz w:val="24"/>
          <w:szCs w:val="24"/>
        </w:rPr>
        <w:t xml:space="preserve"> </w:t>
      </w:r>
      <w:r w:rsidR="28897149" w:rsidRPr="00EB7508">
        <w:rPr>
          <w:rFonts w:cstheme="minorHAnsi"/>
          <w:sz w:val="24"/>
          <w:szCs w:val="24"/>
        </w:rPr>
        <w:t>do prowadzenia</w:t>
      </w:r>
      <w:r w:rsidRPr="00EB7508">
        <w:rPr>
          <w:rFonts w:cstheme="minorHAnsi"/>
          <w:sz w:val="24"/>
          <w:szCs w:val="24"/>
        </w:rPr>
        <w:t xml:space="preserve"> wyodrębnion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ewidencj</w:t>
      </w:r>
      <w:r w:rsidR="28897149" w:rsidRPr="00EB7508">
        <w:rPr>
          <w:rFonts w:cstheme="minorHAnsi"/>
          <w:sz w:val="24"/>
          <w:szCs w:val="24"/>
        </w:rPr>
        <w:t xml:space="preserve">i </w:t>
      </w:r>
      <w:r w:rsidRPr="00EB7508">
        <w:rPr>
          <w:rFonts w:cstheme="minorHAnsi"/>
          <w:sz w:val="24"/>
          <w:szCs w:val="24"/>
        </w:rPr>
        <w:t>księgow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wydatków i przychodów, polegając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 szczególności na prowadzeniu odrębnego systemu księgowego</w:t>
      </w:r>
      <w:r w:rsidR="004B3E52" w:rsidRPr="00EB7508">
        <w:rPr>
          <w:rStyle w:val="Odwoanieprzypisudolnego"/>
          <w:rFonts w:cstheme="minorHAnsi"/>
          <w:sz w:val="24"/>
          <w:szCs w:val="24"/>
        </w:rPr>
        <w:footnoteReference w:id="2"/>
      </w:r>
      <w:r w:rsidRPr="00EB7508">
        <w:rPr>
          <w:rFonts w:cstheme="minorHAnsi"/>
          <w:sz w:val="24"/>
          <w:szCs w:val="24"/>
        </w:rPr>
        <w:t xml:space="preserve"> lub stosowaniu w ramach istniejącego systemu księgowego odrębnego kodu księgowego umożliwiającego identyfikację wszystkich transakcji oraz poszczególnych operacji bankowych związanych z </w:t>
      </w:r>
      <w:r w:rsidR="00AF1400" w:rsidRPr="00EB7508">
        <w:rPr>
          <w:rFonts w:cstheme="minorHAnsi"/>
          <w:sz w:val="24"/>
          <w:szCs w:val="24"/>
        </w:rPr>
        <w:t>P</w:t>
      </w:r>
      <w:r w:rsidR="1D69668B" w:rsidRPr="00EB7508">
        <w:rPr>
          <w:rFonts w:cstheme="minorHAnsi"/>
          <w:sz w:val="24"/>
          <w:szCs w:val="24"/>
        </w:rPr>
        <w:t xml:space="preserve">rzedsięwzięciem </w:t>
      </w:r>
      <w:r w:rsidRPr="00EB7508">
        <w:rPr>
          <w:rFonts w:cstheme="minorHAnsi"/>
          <w:sz w:val="24"/>
          <w:szCs w:val="24"/>
        </w:rPr>
        <w:t>oraz zapewnić, że operacje gospodarcze są ewidencjonowane zgodnie z obowiązującymi przepisami</w:t>
      </w:r>
      <w:r w:rsidR="410D9AC2" w:rsidRPr="00EB7508">
        <w:rPr>
          <w:rFonts w:cstheme="minorHAnsi"/>
          <w:sz w:val="24"/>
          <w:szCs w:val="24"/>
        </w:rPr>
        <w:t xml:space="preserve"> (ustawy o rachunkowości, przepisów podatkowych)</w:t>
      </w:r>
      <w:r w:rsidR="28897149" w:rsidRPr="00EB7508">
        <w:rPr>
          <w:rFonts w:cstheme="minorHAnsi"/>
          <w:sz w:val="24"/>
          <w:szCs w:val="24"/>
        </w:rPr>
        <w:t>.</w:t>
      </w:r>
    </w:p>
    <w:p w14:paraId="56FD5DCF" w14:textId="77777777" w:rsidR="000115EF" w:rsidRPr="00067086" w:rsidRDefault="0C50FECE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 xml:space="preserve">W ramach Przedsięwzięcia OOW / </w:t>
      </w:r>
      <w:r w:rsidR="25C25D0D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 xml:space="preserve">Partner / </w:t>
      </w:r>
      <w:r w:rsidR="11BE46C2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>Podmiot upoważniony do ponoszenia wydatków jest zobowiązany do:</w:t>
      </w:r>
    </w:p>
    <w:p w14:paraId="72889918" w14:textId="5C258CF2" w:rsidR="000115EF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stosowania PZP</w:t>
      </w:r>
      <w:r w:rsidR="002F2701" w:rsidRPr="00067086">
        <w:rPr>
          <w:rFonts w:cstheme="minorHAnsi"/>
          <w:sz w:val="24"/>
          <w:szCs w:val="24"/>
        </w:rPr>
        <w:t xml:space="preserve"> lub właściwych przepisów prawa powszechnie obowiązującego</w:t>
      </w:r>
      <w:r w:rsidRPr="00067086">
        <w:rPr>
          <w:rFonts w:cstheme="minorHAnsi"/>
          <w:sz w:val="24"/>
          <w:szCs w:val="24"/>
        </w:rPr>
        <w:t xml:space="preserve">, </w:t>
      </w:r>
    </w:p>
    <w:p w14:paraId="6EEA09D4" w14:textId="38D90F5E" w:rsidR="008A1C4D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lub dla podmiotów nie zobowiązanych do stosowania PZP, do stosowania</w:t>
      </w:r>
      <w:r w:rsidR="32769B61" w:rsidRPr="00067086">
        <w:rPr>
          <w:rFonts w:cstheme="minorHAnsi"/>
          <w:sz w:val="24"/>
          <w:szCs w:val="24"/>
        </w:rPr>
        <w:t>:</w:t>
      </w:r>
      <w:r w:rsidR="000115EF" w:rsidRPr="00067086">
        <w:rPr>
          <w:rFonts w:cstheme="minorHAnsi"/>
          <w:sz w:val="24"/>
          <w:szCs w:val="24"/>
        </w:rPr>
        <w:t xml:space="preserve"> </w:t>
      </w:r>
      <w:r w:rsidR="359BBC92" w:rsidRPr="00067086">
        <w:rPr>
          <w:rFonts w:cstheme="minorHAnsi"/>
          <w:sz w:val="24"/>
          <w:szCs w:val="24"/>
        </w:rPr>
        <w:t>z</w:t>
      </w:r>
      <w:r w:rsidRPr="00067086">
        <w:rPr>
          <w:rFonts w:cstheme="minorHAnsi"/>
          <w:sz w:val="24"/>
          <w:szCs w:val="24"/>
        </w:rPr>
        <w:t xml:space="preserve">asad określonych w </w:t>
      </w:r>
      <w:r w:rsidRPr="00067086">
        <w:rPr>
          <w:rFonts w:cstheme="minorHAnsi"/>
          <w:b/>
          <w:bCs/>
          <w:sz w:val="24"/>
          <w:szCs w:val="24"/>
        </w:rPr>
        <w:t>Załączniku nr 1</w:t>
      </w:r>
      <w:r w:rsidR="00EF5B67" w:rsidRPr="00067086">
        <w:rPr>
          <w:rFonts w:cstheme="minorHAnsi"/>
          <w:b/>
          <w:bCs/>
          <w:sz w:val="24"/>
          <w:szCs w:val="24"/>
        </w:rPr>
        <w:t>.</w:t>
      </w:r>
      <w:r w:rsidR="7D3753E7" w:rsidRPr="00067086">
        <w:rPr>
          <w:rFonts w:cstheme="minorHAnsi"/>
          <w:b/>
          <w:bCs/>
          <w:sz w:val="24"/>
          <w:szCs w:val="24"/>
        </w:rPr>
        <w:t xml:space="preserve"> </w:t>
      </w:r>
      <w:r w:rsidR="61797264" w:rsidRPr="00067086">
        <w:rPr>
          <w:rFonts w:cstheme="minorHAnsi"/>
          <w:sz w:val="24"/>
          <w:szCs w:val="24"/>
        </w:rPr>
        <w:t xml:space="preserve">pn. </w:t>
      </w:r>
      <w:r w:rsidR="008F794F">
        <w:rPr>
          <w:rFonts w:cstheme="minorHAnsi"/>
          <w:sz w:val="24"/>
          <w:szCs w:val="24"/>
        </w:rPr>
        <w:t>„</w:t>
      </w:r>
      <w:r w:rsidRPr="00067086">
        <w:rPr>
          <w:rFonts w:cstheme="minorHAnsi"/>
          <w:sz w:val="24"/>
          <w:szCs w:val="24"/>
        </w:rPr>
        <w:t>Zamówienia udzielane w Przedsięwzięciach realizowanych w ramach inwestycji C3.1.1.</w:t>
      </w:r>
      <w:r w:rsidR="008F794F">
        <w:rPr>
          <w:rFonts w:cstheme="minorHAnsi"/>
          <w:sz w:val="24"/>
          <w:szCs w:val="24"/>
        </w:rPr>
        <w:t>”</w:t>
      </w:r>
      <w:r w:rsidR="000115EF" w:rsidRPr="00067086">
        <w:rPr>
          <w:rFonts w:cstheme="minorHAnsi"/>
          <w:sz w:val="24"/>
          <w:szCs w:val="24"/>
        </w:rPr>
        <w:t xml:space="preserve"> </w:t>
      </w:r>
    </w:p>
    <w:p w14:paraId="46A69B68" w14:textId="0665152D" w:rsidR="00AF1400" w:rsidRPr="00067086" w:rsidRDefault="5A34211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Style w:val="Odwoaniedokomentarza"/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oraz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właściwych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przepisów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prawa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powszechnie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obowiązującego</w:t>
      </w:r>
      <w:r w:rsidR="00443F9F" w:rsidRPr="00067086">
        <w:rPr>
          <w:rFonts w:cstheme="minorHAnsi"/>
          <w:sz w:val="24"/>
          <w:szCs w:val="24"/>
        </w:rPr>
        <w:t>.</w:t>
      </w:r>
    </w:p>
    <w:p w14:paraId="035C7B1F" w14:textId="622D2B26" w:rsidR="00D00F7B" w:rsidRPr="00EB7508" w:rsidRDefault="00AF140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</w:t>
      </w:r>
      <w:r w:rsidR="410D9AC2" w:rsidRPr="00EB7508">
        <w:rPr>
          <w:rFonts w:cstheme="minorHAnsi"/>
          <w:sz w:val="24"/>
          <w:szCs w:val="24"/>
        </w:rPr>
        <w:t>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prawidłowego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rozliczenia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wydatku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mogą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być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wymagane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dodatkowe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dokumenty</w:t>
      </w:r>
      <w:r w:rsidR="410D9AC2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wynikające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ze specyfiki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realizowanego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3743041" w:rsidRPr="00EB7508">
        <w:rPr>
          <w:rFonts w:cstheme="minorHAnsi"/>
          <w:sz w:val="24"/>
          <w:szCs w:val="24"/>
        </w:rPr>
        <w:t>P</w:t>
      </w:r>
      <w:r w:rsidR="60CC33BE" w:rsidRPr="00EB7508">
        <w:rPr>
          <w:rFonts w:cstheme="minorHAnsi"/>
          <w:sz w:val="24"/>
          <w:szCs w:val="24"/>
        </w:rPr>
        <w:t>rzedsięwzięcia</w:t>
      </w:r>
      <w:r w:rsidR="00443F9F" w:rsidRPr="00EB7508">
        <w:rPr>
          <w:rFonts w:cstheme="minorHAnsi"/>
          <w:sz w:val="24"/>
          <w:szCs w:val="24"/>
        </w:rPr>
        <w:t xml:space="preserve">, </w:t>
      </w:r>
      <w:r w:rsidR="60CC33BE" w:rsidRPr="00EB7508">
        <w:rPr>
          <w:rFonts w:cstheme="minorHAnsi"/>
          <w:sz w:val="24"/>
          <w:szCs w:val="24"/>
        </w:rPr>
        <w:t>Umowy</w:t>
      </w:r>
      <w:r w:rsidR="00443F9F" w:rsidRPr="00EB7508">
        <w:rPr>
          <w:rFonts w:cstheme="minorHAnsi"/>
          <w:sz w:val="24"/>
          <w:szCs w:val="24"/>
        </w:rPr>
        <w:t>/</w:t>
      </w:r>
      <w:r w:rsidR="60CC33BE" w:rsidRPr="00EB7508">
        <w:rPr>
          <w:rFonts w:cstheme="minorHAnsi"/>
          <w:sz w:val="24"/>
          <w:szCs w:val="24"/>
        </w:rPr>
        <w:t>Porozumienia</w:t>
      </w:r>
      <w:r w:rsidR="00443F9F" w:rsidRPr="00EB7508">
        <w:rPr>
          <w:rFonts w:cstheme="minorHAnsi"/>
          <w:sz w:val="24"/>
          <w:szCs w:val="24"/>
        </w:rPr>
        <w:t xml:space="preserve"> o </w:t>
      </w:r>
      <w:r w:rsidRPr="00EB7508">
        <w:rPr>
          <w:rFonts w:cstheme="minorHAnsi"/>
          <w:sz w:val="24"/>
          <w:szCs w:val="24"/>
        </w:rPr>
        <w:t>objęcie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EB7508">
        <w:rPr>
          <w:rFonts w:cstheme="minorHAnsi"/>
          <w:sz w:val="24"/>
          <w:szCs w:val="24"/>
        </w:rPr>
        <w:t>Przedsięwzięcia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wsparciem</w:t>
      </w:r>
      <w:r w:rsidR="1895C093" w:rsidRPr="00EB7508">
        <w:rPr>
          <w:rFonts w:cstheme="minorHAnsi"/>
          <w:sz w:val="24"/>
          <w:szCs w:val="24"/>
        </w:rPr>
        <w:t>,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3915C504" w:rsidRPr="00EB7508">
        <w:rPr>
          <w:rFonts w:eastAsia="Calibri" w:cstheme="minorHAnsi"/>
          <w:sz w:val="24"/>
          <w:szCs w:val="24"/>
        </w:rPr>
        <w:t>właściwych przepisów prawa powszechnie obowiązującego oraz dokumentów systemu realizacji KPO</w:t>
      </w:r>
      <w:r w:rsidR="458C48A0" w:rsidRPr="00EB7508">
        <w:rPr>
          <w:rFonts w:eastAsia="Calibri" w:cstheme="minorHAnsi"/>
          <w:sz w:val="24"/>
          <w:szCs w:val="24"/>
        </w:rPr>
        <w:t>.</w:t>
      </w:r>
      <w:r w:rsidR="3915C504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6094A618" w14:textId="77777777" w:rsidR="0044608B" w:rsidRPr="00EB7508" w:rsidRDefault="7112181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Dokumenty związane z realizacją Przedsięwzięcia powinny być przechowywane przez okres wskazany w Umowie/Porozumieniu o objęcie Przedsięwzięcia wsparciem.</w:t>
      </w:r>
    </w:p>
    <w:p w14:paraId="2EB38AB6" w14:textId="77777777" w:rsidR="0044608B" w:rsidRPr="00EB7508" w:rsidRDefault="28897149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</w:t>
      </w:r>
      <w:r w:rsidR="38F29E00" w:rsidRPr="00EB7508">
        <w:rPr>
          <w:rFonts w:cstheme="minorHAnsi"/>
          <w:sz w:val="24"/>
          <w:szCs w:val="24"/>
        </w:rPr>
        <w:t xml:space="preserve">sytuacji poniesienia wydatku w walucie innej niż PLN, ujemne różnice kursowe nie są kwalifikowalne. Dodatnie różnice kursowe nie są traktowane jako przychód w Przedsięwzięciu, jednakże za kwalifikowalny może zostać uznany wydatek w wysokości nie </w:t>
      </w:r>
      <w:r w:rsidR="38F29E00" w:rsidRPr="00EB7508">
        <w:rPr>
          <w:rFonts w:cstheme="minorHAnsi"/>
          <w:sz w:val="24"/>
          <w:szCs w:val="24"/>
        </w:rPr>
        <w:lastRenderedPageBreak/>
        <w:t xml:space="preserve">większej niż faktycznie poniesiony i odzwierciedlony w księgach rachunkowych </w:t>
      </w:r>
      <w:r w:rsidR="43E73988" w:rsidRPr="00EB7508">
        <w:rPr>
          <w:rFonts w:cstheme="minorHAnsi"/>
          <w:sz w:val="24"/>
          <w:szCs w:val="24"/>
        </w:rPr>
        <w:t>OOW</w:t>
      </w:r>
      <w:r w:rsidR="38F29E00" w:rsidRPr="00EB7508">
        <w:rPr>
          <w:rFonts w:cstheme="minorHAnsi"/>
          <w:sz w:val="24"/>
          <w:szCs w:val="24"/>
        </w:rPr>
        <w:t>, zgodnie z przepisami krajowymi w zakresie rachunkowości.</w:t>
      </w:r>
    </w:p>
    <w:p w14:paraId="29C498FB" w14:textId="77777777" w:rsidR="0044608B" w:rsidRPr="00EB7508" w:rsidRDefault="4C39C2E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Podmiotami, które mogą ponosić wydatki kwalifikowalne oprócz </w:t>
      </w:r>
      <w:r w:rsidR="0B2B5E7B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700716EB" w:rsidRPr="00EB7508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także Partner i </w:t>
      </w:r>
      <w:r w:rsidR="41498AD9" w:rsidRPr="00EB7508">
        <w:rPr>
          <w:rFonts w:eastAsia="Times New Roman" w:cstheme="minorHAnsi"/>
          <w:sz w:val="24"/>
          <w:szCs w:val="24"/>
          <w:lang w:eastAsia="pl-PL"/>
        </w:rPr>
        <w:t xml:space="preserve">Podmiot </w:t>
      </w:r>
      <w:r w:rsidRPr="00EB7508">
        <w:rPr>
          <w:rFonts w:eastAsia="Times New Roman" w:cstheme="minorHAnsi"/>
          <w:sz w:val="24"/>
          <w:szCs w:val="24"/>
          <w:lang w:eastAsia="pl-PL"/>
        </w:rPr>
        <w:t>upoważniony do ponoszenia wydatków</w:t>
      </w:r>
      <w:r w:rsidR="3FA33C08" w:rsidRPr="00EB7508">
        <w:rPr>
          <w:rFonts w:eastAsia="Times New Roman" w:cstheme="minorHAnsi"/>
          <w:sz w:val="24"/>
          <w:szCs w:val="24"/>
          <w:lang w:eastAsia="pl-PL"/>
        </w:rPr>
        <w:t xml:space="preserve"> (jeśli dotyczy)</w:t>
      </w:r>
      <w:r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0044608B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56E3758" w14:textId="59125641" w:rsidR="0044608B" w:rsidRPr="00EB7508" w:rsidRDefault="0044608B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Ni</w:t>
      </w:r>
      <w:r w:rsidR="63E7C34F" w:rsidRPr="00EB7508">
        <w:rPr>
          <w:rFonts w:cstheme="minorHAnsi"/>
          <w:sz w:val="24"/>
          <w:szCs w:val="24"/>
        </w:rPr>
        <w:t xml:space="preserve">edozwolone jest podwójne finansowanie wydatków w </w:t>
      </w:r>
      <w:r w:rsidRPr="00EB7508">
        <w:rPr>
          <w:rFonts w:cstheme="minorHAnsi"/>
          <w:sz w:val="24"/>
          <w:szCs w:val="24"/>
        </w:rPr>
        <w:t>P</w:t>
      </w:r>
      <w:r w:rsidR="63E7C34F" w:rsidRPr="00EB7508">
        <w:rPr>
          <w:rFonts w:cstheme="minorHAnsi"/>
          <w:sz w:val="24"/>
          <w:szCs w:val="24"/>
        </w:rPr>
        <w:t xml:space="preserve">rzedsięwzięciach realizowanych w ramach </w:t>
      </w:r>
      <w:r w:rsidR="2B7B0A58" w:rsidRPr="001D2EEC">
        <w:rPr>
          <w:rFonts w:cstheme="minorHAnsi"/>
          <w:sz w:val="24"/>
          <w:szCs w:val="24"/>
        </w:rPr>
        <w:t>I</w:t>
      </w:r>
      <w:r w:rsidR="63E7C34F" w:rsidRPr="001D2EEC">
        <w:rPr>
          <w:rFonts w:cstheme="minorHAnsi"/>
          <w:sz w:val="24"/>
          <w:szCs w:val="24"/>
        </w:rPr>
        <w:t>nwestycji</w:t>
      </w:r>
      <w:r w:rsidR="00216A6E">
        <w:rPr>
          <w:rFonts w:cstheme="minorHAnsi"/>
          <w:sz w:val="24"/>
          <w:szCs w:val="24"/>
        </w:rPr>
        <w:t xml:space="preserve"> </w:t>
      </w:r>
      <w:r w:rsidR="63E7C34F" w:rsidRPr="001D2EEC">
        <w:rPr>
          <w:rFonts w:cstheme="minorHAnsi"/>
          <w:sz w:val="24"/>
          <w:szCs w:val="24"/>
        </w:rPr>
        <w:t>C3.1.1.</w:t>
      </w:r>
      <w:r w:rsidR="0006244C" w:rsidRPr="001D2EEC">
        <w:rPr>
          <w:rFonts w:cstheme="minorHAnsi"/>
          <w:sz w:val="24"/>
          <w:szCs w:val="24"/>
        </w:rPr>
        <w:t xml:space="preserve"> </w:t>
      </w:r>
      <w:r w:rsidR="70C90C55" w:rsidRPr="001D2EEC">
        <w:rPr>
          <w:rFonts w:cstheme="minorHAnsi"/>
          <w:sz w:val="24"/>
          <w:szCs w:val="24"/>
        </w:rPr>
        <w:t>szczegółowo</w:t>
      </w:r>
      <w:r w:rsidR="70C90C55" w:rsidRPr="00EB7508">
        <w:rPr>
          <w:rFonts w:cstheme="minorHAnsi"/>
          <w:sz w:val="24"/>
          <w:szCs w:val="24"/>
        </w:rPr>
        <w:t xml:space="preserve"> opisane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031016" w:rsidRPr="00EB7508">
        <w:rPr>
          <w:rFonts w:cstheme="minorHAnsi"/>
          <w:sz w:val="24"/>
          <w:szCs w:val="24"/>
        </w:rPr>
        <w:t xml:space="preserve"> 1.6. </w:t>
      </w:r>
      <w:r w:rsidR="00443F9F" w:rsidRPr="00EB7508">
        <w:rPr>
          <w:rFonts w:cstheme="minorHAnsi"/>
          <w:sz w:val="24"/>
          <w:szCs w:val="24"/>
        </w:rPr>
        <w:t>„</w:t>
      </w:r>
      <w:r w:rsidR="70C90C55" w:rsidRPr="00EB7508">
        <w:rPr>
          <w:rFonts w:cstheme="minorHAnsi"/>
          <w:sz w:val="24"/>
          <w:szCs w:val="24"/>
        </w:rPr>
        <w:t>Podwójne finansowanie</w:t>
      </w:r>
      <w:r w:rsidR="00443F9F" w:rsidRPr="00EB7508">
        <w:rPr>
          <w:rFonts w:cstheme="minorHAnsi"/>
          <w:sz w:val="24"/>
          <w:szCs w:val="24"/>
        </w:rPr>
        <w:t>”</w:t>
      </w:r>
      <w:r w:rsidR="70C90C55" w:rsidRPr="00EB7508">
        <w:rPr>
          <w:rFonts w:cstheme="minorHAnsi"/>
          <w:sz w:val="24"/>
          <w:szCs w:val="24"/>
        </w:rPr>
        <w:t>.</w:t>
      </w:r>
    </w:p>
    <w:p w14:paraId="4435024F" w14:textId="7CA80900" w:rsidR="0012452F" w:rsidRPr="00EB7508" w:rsidRDefault="63E7C34F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Umowa/Porozumienie o objęcie </w:t>
      </w:r>
      <w:r w:rsidR="28B60965" w:rsidRPr="00EB7508">
        <w:rPr>
          <w:rFonts w:cstheme="minorHAnsi"/>
          <w:sz w:val="24"/>
          <w:szCs w:val="24"/>
        </w:rPr>
        <w:t>P</w:t>
      </w:r>
      <w:r w:rsidR="700716EB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 reguluje sposób postępowania w przypadku konieczności dokonania przesunięć wydatków pomiędzy kategoriami wydatków, wskazując sytuacje wymagające aneksowania Umowy/Porozumienia o objęcie Przedsięwzięcia wsparciem.</w:t>
      </w:r>
    </w:p>
    <w:p w14:paraId="7F692CE2" w14:textId="46D71DF4" w:rsidR="00B2425A" w:rsidRPr="006F5E33" w:rsidRDefault="00B2425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" w:name="_Toc129325834"/>
      <w:bookmarkStart w:id="5" w:name="_Toc16182445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Ocena kwalifikowalności wydatku</w:t>
      </w:r>
      <w:bookmarkEnd w:id="4"/>
      <w:bookmarkEnd w:id="5"/>
    </w:p>
    <w:p w14:paraId="50F65E85" w14:textId="27CAA2BA" w:rsidR="002F2701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wydatku polega na analizie zgodności jego poniesienia z obowiązującymi przepisami prawa unijnego i prawa krajowego, Umową/Porozumieniem o objęcie </w:t>
      </w:r>
      <w:r w:rsidR="157AF6A9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oraz </w:t>
      </w:r>
      <w:r w:rsidR="002F2701" w:rsidRPr="00EB7508">
        <w:rPr>
          <w:rFonts w:cstheme="minorHAnsi"/>
          <w:sz w:val="24"/>
          <w:szCs w:val="24"/>
        </w:rPr>
        <w:t>innymi</w:t>
      </w:r>
      <w:r w:rsidRPr="00EB7508">
        <w:rPr>
          <w:rFonts w:cstheme="minorHAnsi"/>
          <w:sz w:val="24"/>
          <w:szCs w:val="24"/>
        </w:rPr>
        <w:t xml:space="preserve"> dokument</w:t>
      </w:r>
      <w:r w:rsidR="002F2701" w:rsidRPr="00EB7508">
        <w:rPr>
          <w:rFonts w:cstheme="minorHAnsi"/>
          <w:sz w:val="24"/>
          <w:szCs w:val="24"/>
        </w:rPr>
        <w:t>ami</w:t>
      </w:r>
      <w:r w:rsidRPr="00EB7508">
        <w:rPr>
          <w:rFonts w:cstheme="minorHAnsi"/>
          <w:sz w:val="24"/>
          <w:szCs w:val="24"/>
        </w:rPr>
        <w:t xml:space="preserve">, do których stosowania OOW będzie musiał zobowiązać się w Umowie/Porozumieniu o objęcie </w:t>
      </w:r>
      <w:r w:rsidR="0056773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22EF0" w:rsidRPr="00EB7508">
        <w:rPr>
          <w:rFonts w:cstheme="minorHAnsi"/>
          <w:sz w:val="24"/>
          <w:szCs w:val="24"/>
        </w:rPr>
        <w:t>.</w:t>
      </w:r>
    </w:p>
    <w:p w14:paraId="0FCEBAD9" w14:textId="6133E6B7" w:rsidR="002F2701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poniesionego wydatku dokonywana jest przede wszystkim w trakcie realizacji </w:t>
      </w:r>
      <w:r w:rsidR="155700A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poprzez weryfikację wniosków o płatność oraz w trakcie kontroli </w:t>
      </w:r>
      <w:r w:rsidR="5B593F2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</w:t>
      </w:r>
      <w:r w:rsidR="71008534" w:rsidRPr="00EB7508">
        <w:rPr>
          <w:rFonts w:cstheme="minorHAnsi"/>
          <w:sz w:val="24"/>
          <w:szCs w:val="24"/>
        </w:rPr>
        <w:t>w tym</w:t>
      </w:r>
      <w:r w:rsidRPr="00EB7508">
        <w:rPr>
          <w:rFonts w:cstheme="minorHAnsi"/>
          <w:sz w:val="24"/>
          <w:szCs w:val="24"/>
        </w:rPr>
        <w:t xml:space="preserve">: kontroli w miejscu realizacji </w:t>
      </w:r>
      <w:r w:rsidR="0A756AF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</w:t>
      </w:r>
      <w:r w:rsidR="50F62073" w:rsidRPr="00EB7508">
        <w:rPr>
          <w:rFonts w:cstheme="minorHAnsi"/>
          <w:sz w:val="24"/>
          <w:szCs w:val="24"/>
        </w:rPr>
        <w:t>w</w:t>
      </w:r>
      <w:r w:rsidR="6D462A14" w:rsidRPr="00EB7508">
        <w:rPr>
          <w:rFonts w:cstheme="minorHAnsi"/>
          <w:sz w:val="24"/>
          <w:szCs w:val="24"/>
        </w:rPr>
        <w:t xml:space="preserve"> </w:t>
      </w:r>
      <w:r w:rsidR="1B49B841" w:rsidRPr="00EB7508">
        <w:rPr>
          <w:rFonts w:cstheme="minorHAnsi"/>
          <w:sz w:val="24"/>
          <w:szCs w:val="24"/>
        </w:rPr>
        <w:t>siedzibie OOW.</w:t>
      </w:r>
      <w:r w:rsidRPr="00EB7508">
        <w:rPr>
          <w:rFonts w:cstheme="minorHAnsi"/>
          <w:sz w:val="24"/>
          <w:szCs w:val="24"/>
        </w:rPr>
        <w:t xml:space="preserve"> Dopuszcza się możliwość kontroli w siedzibie Partnera oraz w siedzibie </w:t>
      </w:r>
      <w:r w:rsidR="3569F72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odmiotu upoważnionego do ponoszenia wydatków</w:t>
      </w:r>
      <w:r w:rsidR="79110967" w:rsidRPr="00EB7508">
        <w:rPr>
          <w:rFonts w:cstheme="minorHAnsi"/>
          <w:sz w:val="24"/>
          <w:szCs w:val="24"/>
        </w:rPr>
        <w:t>, na zasadach tożsamych do kontroli w miejscu realizacji Przedsięwzięcia lub</w:t>
      </w:r>
      <w:r w:rsidR="74A9733E" w:rsidRPr="00EB7508">
        <w:rPr>
          <w:rFonts w:cstheme="minorHAnsi"/>
          <w:sz w:val="24"/>
          <w:szCs w:val="24"/>
        </w:rPr>
        <w:t xml:space="preserve"> w</w:t>
      </w:r>
      <w:r w:rsidR="79110967" w:rsidRPr="00EB7508">
        <w:rPr>
          <w:rFonts w:cstheme="minorHAnsi"/>
          <w:sz w:val="24"/>
          <w:szCs w:val="24"/>
        </w:rPr>
        <w:t xml:space="preserve"> siedzibie OOW</w:t>
      </w:r>
      <w:r w:rsidRPr="00EB7508">
        <w:rPr>
          <w:rFonts w:cstheme="minorHAnsi"/>
          <w:sz w:val="24"/>
          <w:szCs w:val="24"/>
        </w:rPr>
        <w:t>.</w:t>
      </w:r>
      <w:r w:rsidR="04C8E33D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Punktem wyjścia dla weryfikacji kwalifikowalności wydatków na etapie realizacji </w:t>
      </w:r>
      <w:r w:rsidR="7EC76CC5" w:rsidRPr="00EB7508">
        <w:rPr>
          <w:rFonts w:cstheme="minorHAnsi"/>
          <w:sz w:val="24"/>
          <w:szCs w:val="24"/>
        </w:rPr>
        <w:t>P</w:t>
      </w:r>
      <w:r w:rsidR="04C8E33D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zatwierdzony </w:t>
      </w:r>
      <w:r w:rsidR="77D818ED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 xml:space="preserve">niosek o objęcie </w:t>
      </w:r>
      <w:r w:rsidR="4B9C16B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wsparciem. </w:t>
      </w:r>
    </w:p>
    <w:p w14:paraId="7320AA58" w14:textId="0902ECCF" w:rsidR="002F2701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 etapie oceny wniosku o objęcie </w:t>
      </w:r>
      <w:r w:rsidR="2B71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właściwie określono wydatki kwalifikowalne. W szczególności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wydatki zaplanowano w sposób umożliwiający ich kwalifikowalność, </w:t>
      </w:r>
      <w:r w:rsidR="003E1285" w:rsidRPr="00EB7508">
        <w:rPr>
          <w:rFonts w:cstheme="minorHAnsi"/>
          <w:sz w:val="24"/>
          <w:szCs w:val="24"/>
        </w:rPr>
        <w:t xml:space="preserve">czy </w:t>
      </w:r>
      <w:r w:rsidRPr="00EB7508">
        <w:rPr>
          <w:rFonts w:cstheme="minorHAnsi"/>
          <w:sz w:val="24"/>
          <w:szCs w:val="24"/>
        </w:rPr>
        <w:t xml:space="preserve">są adekwatne i racjonalne względem zakresu i skali danego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 realizacji. </w:t>
      </w:r>
    </w:p>
    <w:p w14:paraId="2A8E4D6F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Podpisanie z OOW Umowy/Porozumienia o objęcie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</w:t>
      </w:r>
      <w:r w:rsidR="003E1285" w:rsidRPr="00EB7508">
        <w:rPr>
          <w:rFonts w:cstheme="minorHAnsi"/>
          <w:sz w:val="24"/>
          <w:szCs w:val="24"/>
        </w:rPr>
        <w:t>a</w:t>
      </w:r>
      <w:r w:rsidRPr="00EB7508">
        <w:rPr>
          <w:rFonts w:cstheme="minorHAnsi"/>
          <w:sz w:val="24"/>
          <w:szCs w:val="24"/>
        </w:rPr>
        <w:t xml:space="preserve"> wsparciem </w:t>
      </w:r>
      <w:r w:rsidRPr="00EB7508">
        <w:rPr>
          <w:rFonts w:cstheme="minorHAnsi"/>
          <w:b/>
          <w:bCs/>
          <w:sz w:val="24"/>
          <w:szCs w:val="24"/>
        </w:rPr>
        <w:t>nie oznacza</w:t>
      </w:r>
      <w:r w:rsidRPr="00EB7508">
        <w:rPr>
          <w:rFonts w:cstheme="minorHAnsi"/>
          <w:sz w:val="24"/>
          <w:szCs w:val="24"/>
        </w:rPr>
        <w:t xml:space="preserve">, że wszystkie wydatki, </w:t>
      </w:r>
      <w:r w:rsidR="0335C4C6" w:rsidRPr="00EB7508">
        <w:rPr>
          <w:rFonts w:cstheme="minorHAnsi"/>
          <w:sz w:val="24"/>
          <w:szCs w:val="24"/>
        </w:rPr>
        <w:t xml:space="preserve">zostaną </w:t>
      </w:r>
      <w:r w:rsidRPr="00EB7508">
        <w:rPr>
          <w:rFonts w:cstheme="minorHAnsi"/>
          <w:sz w:val="24"/>
          <w:szCs w:val="24"/>
        </w:rPr>
        <w:t xml:space="preserve">zrefundowane i rozliczone. </w:t>
      </w:r>
    </w:p>
    <w:p w14:paraId="3AAFD8A6" w14:textId="758E1FB5" w:rsidR="008D0554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Ocena kwalifikowalności poniesionych wydatków jest prowadzona także po zakończeniu</w:t>
      </w:r>
      <w:r w:rsidR="005DC739" w:rsidRPr="00EB7508">
        <w:rPr>
          <w:rFonts w:cstheme="minorHAnsi"/>
          <w:sz w:val="24"/>
          <w:szCs w:val="24"/>
        </w:rPr>
        <w:t xml:space="preserve"> realizacji Przedsięwzięcia</w:t>
      </w:r>
      <w:r w:rsidRPr="00EB7508">
        <w:rPr>
          <w:rFonts w:cstheme="minorHAnsi"/>
          <w:sz w:val="24"/>
          <w:szCs w:val="24"/>
        </w:rPr>
        <w:t xml:space="preserve"> </w:t>
      </w:r>
      <w:r w:rsidR="46E917E8" w:rsidRPr="00EB7508">
        <w:rPr>
          <w:rFonts w:cstheme="minorHAnsi"/>
          <w:sz w:val="24"/>
          <w:szCs w:val="24"/>
        </w:rPr>
        <w:t>w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5675EBD1" w:rsidRPr="00EB7508">
        <w:rPr>
          <w:rFonts w:cstheme="minorHAnsi"/>
          <w:sz w:val="24"/>
          <w:szCs w:val="24"/>
        </w:rPr>
        <w:t>zakresie,</w:t>
      </w:r>
      <w:r w:rsidR="46E917E8" w:rsidRPr="00EB7508">
        <w:rPr>
          <w:rFonts w:cstheme="minorHAnsi"/>
          <w:sz w:val="24"/>
          <w:szCs w:val="24"/>
        </w:rPr>
        <w:t xml:space="preserve"> o którym mowa w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1.1.</w:t>
      </w:r>
      <w:r w:rsidR="00C024D5" w:rsidRPr="00EB7508">
        <w:rPr>
          <w:rFonts w:cstheme="minorHAnsi"/>
          <w:sz w:val="24"/>
          <w:szCs w:val="24"/>
        </w:rPr>
        <w:t xml:space="preserve"> „Informacje podstawowe”</w:t>
      </w:r>
      <w:r w:rsidR="7DC90033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C024D5" w:rsidRPr="00EB7508">
        <w:rPr>
          <w:rFonts w:cstheme="minorHAnsi"/>
          <w:sz w:val="24"/>
          <w:szCs w:val="24"/>
        </w:rPr>
        <w:t xml:space="preserve"> </w:t>
      </w:r>
      <w:r w:rsidR="7DC90033" w:rsidRPr="00EB7508">
        <w:rPr>
          <w:rFonts w:cstheme="minorHAnsi"/>
          <w:sz w:val="24"/>
          <w:szCs w:val="24"/>
        </w:rPr>
        <w:t>1</w:t>
      </w:r>
      <w:r w:rsidR="00C024D5" w:rsidRPr="00EB7508">
        <w:rPr>
          <w:rFonts w:cstheme="minorHAnsi"/>
          <w:sz w:val="24"/>
          <w:szCs w:val="24"/>
        </w:rPr>
        <w:t>1</w:t>
      </w:r>
      <w:r w:rsidR="7DC90033" w:rsidRPr="00EB7508">
        <w:rPr>
          <w:rFonts w:cstheme="minorHAnsi"/>
          <w:sz w:val="24"/>
          <w:szCs w:val="24"/>
        </w:rPr>
        <w:t>.</w:t>
      </w:r>
      <w:r w:rsidR="008D0554" w:rsidRPr="00EB7508">
        <w:rPr>
          <w:rFonts w:cstheme="minorHAnsi"/>
          <w:sz w:val="24"/>
          <w:szCs w:val="24"/>
        </w:rPr>
        <w:t xml:space="preserve"> </w:t>
      </w:r>
    </w:p>
    <w:p w14:paraId="436FC1B5" w14:textId="77777777" w:rsidR="008D0554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Wydatkiem kwalifikowalnym jest wydatek spełniający łącznie następujące warunki:</w:t>
      </w:r>
    </w:p>
    <w:p w14:paraId="11839EDD" w14:textId="4AE654A7" w:rsidR="008D0554" w:rsidRPr="00EB7508" w:rsidRDefault="67B469C0" w:rsidP="00ED4A48">
      <w:pPr>
        <w:pStyle w:val="Akapitzlist"/>
        <w:numPr>
          <w:ilvl w:val="1"/>
          <w:numId w:val="4"/>
        </w:numPr>
        <w:shd w:val="clear" w:color="auto" w:fill="FFFFFF" w:themeFill="background1"/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faktycznie poniesiony w okresie wskazanym w Umowie/Porozumieniu o objęcie </w:t>
      </w:r>
      <w:r w:rsidR="4EE0157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36F53B8A" w:rsidRPr="00EB7508">
        <w:rPr>
          <w:rFonts w:cstheme="minorHAnsi"/>
          <w:sz w:val="24"/>
          <w:szCs w:val="24"/>
        </w:rPr>
        <w:t>, z zastrzeżeniem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76132E" w:rsidRPr="00EB7508">
        <w:rPr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>3,</w:t>
      </w:r>
    </w:p>
    <w:p w14:paraId="5C73758B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jest zgodny z obowiązującymi przepisami prawa unijnego oraz prawa krajowego, w tym przepisami regulującymi udzielanie pomocy publicznej, jeśli mają zastosowanie</w:t>
      </w:r>
      <w:r w:rsidR="6F44AE15" w:rsidRPr="00EB7508">
        <w:rPr>
          <w:rFonts w:cstheme="minorHAnsi"/>
          <w:sz w:val="24"/>
          <w:szCs w:val="24"/>
        </w:rPr>
        <w:t>,</w:t>
      </w:r>
    </w:p>
    <w:p w14:paraId="2A16D8DE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zgodny z Planem rozwojowym oraz niniejszymi </w:t>
      </w:r>
      <w:r w:rsidR="176B1F61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asadami</w:t>
      </w:r>
      <w:r w:rsidR="7C131ED0" w:rsidRPr="00EB7508">
        <w:rPr>
          <w:rFonts w:cstheme="minorHAnsi"/>
          <w:sz w:val="24"/>
          <w:szCs w:val="24"/>
        </w:rPr>
        <w:t>,</w:t>
      </w:r>
    </w:p>
    <w:p w14:paraId="7D6E8E9D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uwzględniony w budżecie wniosku o objęcie </w:t>
      </w:r>
      <w:r w:rsidR="13E7755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F2B0878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stanowiącym załącznik do Umowy/Porozumienia o objęcie </w:t>
      </w:r>
      <w:r w:rsidR="522ABC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17BA316D" w:rsidRPr="00EB7508">
        <w:rPr>
          <w:rFonts w:cstheme="minorHAnsi"/>
          <w:sz w:val="24"/>
          <w:szCs w:val="24"/>
        </w:rPr>
        <w:t>,</w:t>
      </w:r>
    </w:p>
    <w:p w14:paraId="5CD56FCE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poniesiony zgodnie z postanowieniami Umowy/Porozumienia o objęcie </w:t>
      </w:r>
      <w:r w:rsidR="46324FB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2E8E1338" w:rsidRPr="00EB7508">
        <w:rPr>
          <w:rFonts w:cstheme="minorHAnsi"/>
          <w:sz w:val="24"/>
          <w:szCs w:val="24"/>
        </w:rPr>
        <w:t>,</w:t>
      </w:r>
    </w:p>
    <w:p w14:paraId="4E4F6832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niezbędny do realizacji celów </w:t>
      </w:r>
      <w:r w:rsidR="0F3AE50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został poniesiony w związku z jego realizacją</w:t>
      </w:r>
      <w:r w:rsidR="1E2A41ED" w:rsidRPr="00EB7508">
        <w:rPr>
          <w:rFonts w:cstheme="minorHAnsi"/>
          <w:sz w:val="24"/>
          <w:szCs w:val="24"/>
        </w:rPr>
        <w:t>,</w:t>
      </w:r>
    </w:p>
    <w:p w14:paraId="64B41B49" w14:textId="77777777" w:rsidR="00F30FC8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</w:t>
      </w:r>
      <w:r w:rsidR="5E6377DD" w:rsidRPr="00EB7508">
        <w:rPr>
          <w:rFonts w:cstheme="minorHAnsi"/>
          <w:sz w:val="24"/>
          <w:szCs w:val="24"/>
        </w:rPr>
        <w:t xml:space="preserve">poniesiony </w:t>
      </w:r>
      <w:r w:rsidRPr="00EB7508">
        <w:rPr>
          <w:rFonts w:cstheme="minorHAnsi"/>
          <w:sz w:val="24"/>
          <w:szCs w:val="24"/>
        </w:rPr>
        <w:t xml:space="preserve">w sposób przejrzysty, racjonalny i efektywny, z zachowaniem zasad uzyskiwania najlepszych efektów z danych </w:t>
      </w:r>
      <w:r w:rsidR="3DB5EA76" w:rsidRPr="00EB7508">
        <w:rPr>
          <w:rFonts w:cstheme="minorHAnsi"/>
          <w:sz w:val="24"/>
          <w:szCs w:val="24"/>
        </w:rPr>
        <w:t>nakładów,</w:t>
      </w:r>
    </w:p>
    <w:p w14:paraId="194084AF" w14:textId="77777777" w:rsidR="00F30FC8" w:rsidRPr="00EB7508" w:rsidRDefault="67B469C0" w:rsidP="00ED4A48">
      <w:pPr>
        <w:pStyle w:val="Akapitzlist"/>
        <w:numPr>
          <w:ilvl w:val="1"/>
          <w:numId w:val="4"/>
        </w:numPr>
        <w:tabs>
          <w:tab w:val="left" w:pos="8505"/>
        </w:tabs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należycie udokumentowany, zgodnie z wymogami określonymi w niniejszych </w:t>
      </w:r>
      <w:r w:rsidR="32A43ADB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asadach</w:t>
      </w:r>
      <w:r w:rsidR="6272ED2D" w:rsidRPr="00EB7508">
        <w:rPr>
          <w:rFonts w:cstheme="minorHAnsi"/>
          <w:sz w:val="24"/>
          <w:szCs w:val="24"/>
        </w:rPr>
        <w:t xml:space="preserve"> oraz Umowie/Porozumieniu o objęcie Przedsięwzięcia wsparciem</w:t>
      </w:r>
      <w:r w:rsidR="34B3BF54" w:rsidRPr="00EB7508">
        <w:rPr>
          <w:rFonts w:cstheme="minorHAnsi"/>
          <w:sz w:val="24"/>
          <w:szCs w:val="24"/>
        </w:rPr>
        <w:t>,</w:t>
      </w:r>
    </w:p>
    <w:p w14:paraId="3AB63AC9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wykazany we wniosku o płatność</w:t>
      </w:r>
      <w:r w:rsidR="44155030" w:rsidRPr="00EB7508">
        <w:rPr>
          <w:rFonts w:cstheme="minorHAnsi"/>
          <w:sz w:val="24"/>
          <w:szCs w:val="24"/>
        </w:rPr>
        <w:t>,</w:t>
      </w:r>
    </w:p>
    <w:p w14:paraId="5C0CF2F5" w14:textId="1E1DFA58" w:rsidR="00E22EF0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dotyczy towarów dostarczonych lub usług wykonanych lub </w:t>
      </w:r>
      <w:r w:rsidR="4293F9B3" w:rsidRPr="00EB7508">
        <w:rPr>
          <w:rFonts w:cstheme="minorHAnsi"/>
          <w:sz w:val="24"/>
          <w:szCs w:val="24"/>
        </w:rPr>
        <w:t xml:space="preserve">robót budowlanych </w:t>
      </w:r>
      <w:r w:rsidRPr="00EB7508">
        <w:rPr>
          <w:rFonts w:cstheme="minorHAnsi"/>
          <w:sz w:val="24"/>
          <w:szCs w:val="24"/>
        </w:rPr>
        <w:t xml:space="preserve">zrealizowanych, </w:t>
      </w:r>
      <w:r w:rsidR="78EF8A7B" w:rsidRPr="00EB7508">
        <w:rPr>
          <w:rFonts w:cstheme="minorHAnsi"/>
          <w:sz w:val="24"/>
          <w:szCs w:val="24"/>
        </w:rPr>
        <w:t xml:space="preserve">z zastrzeżeniem możliwości wypłaty </w:t>
      </w:r>
      <w:r w:rsidRPr="00EB7508">
        <w:rPr>
          <w:rFonts w:cstheme="minorHAnsi"/>
          <w:sz w:val="24"/>
          <w:szCs w:val="24"/>
        </w:rPr>
        <w:t>zaliczek</w:t>
      </w:r>
      <w:r w:rsidR="00F30FC8" w:rsidRPr="00EB7508">
        <w:rPr>
          <w:rStyle w:val="Odwoanieprzypisudolnego"/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44DBAB85" w:rsidRPr="00EB7508">
        <w:rPr>
          <w:rFonts w:cstheme="minorHAnsi"/>
          <w:sz w:val="24"/>
          <w:szCs w:val="24"/>
        </w:rPr>
        <w:t xml:space="preserve">na rzecz </w:t>
      </w:r>
      <w:r w:rsidRPr="00EB7508">
        <w:rPr>
          <w:rFonts w:cstheme="minorHAnsi"/>
          <w:sz w:val="24"/>
          <w:szCs w:val="24"/>
        </w:rPr>
        <w:t>wykonawców</w:t>
      </w:r>
      <w:r w:rsidR="78BB3F76" w:rsidRPr="00EB7508">
        <w:rPr>
          <w:rFonts w:cstheme="minorHAnsi"/>
          <w:sz w:val="24"/>
          <w:szCs w:val="24"/>
        </w:rPr>
        <w:t xml:space="preserve">, na zasadach określonych w </w:t>
      </w:r>
      <w:r w:rsidR="00910A12" w:rsidRPr="00EB7508">
        <w:rPr>
          <w:rFonts w:cstheme="minorHAnsi"/>
          <w:sz w:val="24"/>
          <w:szCs w:val="24"/>
        </w:rPr>
        <w:t xml:space="preserve">podrozdziale </w:t>
      </w:r>
      <w:r w:rsidR="00AD0E07" w:rsidRPr="00EB7508">
        <w:rPr>
          <w:rFonts w:cstheme="minorHAnsi"/>
          <w:sz w:val="24"/>
          <w:szCs w:val="24"/>
        </w:rPr>
        <w:t>1.3 ust.</w:t>
      </w:r>
      <w:r w:rsidR="78BB3F76" w:rsidRPr="00EB7508">
        <w:rPr>
          <w:rFonts w:cstheme="minorHAnsi"/>
          <w:sz w:val="24"/>
          <w:szCs w:val="24"/>
        </w:rPr>
        <w:t xml:space="preserve"> </w:t>
      </w:r>
      <w:r w:rsidR="00E17F2A" w:rsidRPr="00EB7508">
        <w:rPr>
          <w:rFonts w:cstheme="minorHAnsi"/>
          <w:sz w:val="24"/>
          <w:szCs w:val="24"/>
        </w:rPr>
        <w:t>6.</w:t>
      </w:r>
      <w:r w:rsidR="78BB3F76" w:rsidRPr="00EB7508">
        <w:rPr>
          <w:rFonts w:cstheme="minorHAnsi"/>
          <w:sz w:val="24"/>
          <w:szCs w:val="24"/>
        </w:rPr>
        <w:t xml:space="preserve"> niniejszych Zasad</w:t>
      </w:r>
      <w:r w:rsidR="0EFB4B25" w:rsidRPr="00EB7508">
        <w:rPr>
          <w:rFonts w:cstheme="minorHAnsi"/>
          <w:sz w:val="24"/>
          <w:szCs w:val="24"/>
        </w:rPr>
        <w:t>.</w:t>
      </w:r>
    </w:p>
    <w:p w14:paraId="2101293B" w14:textId="0A7D7B47" w:rsidR="00B2425A" w:rsidRPr="00EB7508" w:rsidRDefault="3ED47DEC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i/>
          <w:iCs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Ponoszone wydatki w ramach realizowanego </w:t>
      </w:r>
      <w:r w:rsidR="5110560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stanowić wydatek kwalifikowalny, o ile </w:t>
      </w:r>
      <w:r w:rsidR="00927D17" w:rsidRPr="00EB7508">
        <w:rPr>
          <w:rFonts w:cstheme="minorHAnsi"/>
          <w:sz w:val="24"/>
          <w:szCs w:val="24"/>
        </w:rPr>
        <w:t xml:space="preserve">spełniają wymagania określone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BB2030">
        <w:rPr>
          <w:rFonts w:cstheme="minorHAnsi"/>
          <w:sz w:val="24"/>
          <w:szCs w:val="24"/>
        </w:rPr>
        <w:t>2.1.</w:t>
      </w:r>
      <w:r w:rsidR="00927D17" w:rsidRPr="00EB7508">
        <w:rPr>
          <w:rFonts w:cstheme="minorHAnsi"/>
          <w:sz w:val="24"/>
          <w:szCs w:val="24"/>
        </w:rPr>
        <w:t xml:space="preserve"> „</w:t>
      </w:r>
      <w:hyperlink w:anchor="_Koszty_kwalifikowalne" w:history="1"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Koszty kwalifikowalne</w:t>
        </w:r>
      </w:hyperlink>
      <w:r w:rsidR="00927D17" w:rsidRPr="00EB7508">
        <w:rPr>
          <w:rFonts w:cstheme="minorHAnsi"/>
          <w:sz w:val="24"/>
          <w:szCs w:val="24"/>
        </w:rPr>
        <w:t xml:space="preserve">” oraz </w:t>
      </w:r>
      <w:r w:rsidRPr="00EB7508">
        <w:rPr>
          <w:rFonts w:cstheme="minorHAnsi"/>
          <w:sz w:val="24"/>
          <w:szCs w:val="24"/>
        </w:rPr>
        <w:t>mieszczą się w</w:t>
      </w:r>
      <w:r w:rsidR="00927D1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C50BDA">
        <w:rPr>
          <w:rFonts w:cstheme="minorHAnsi"/>
          <w:sz w:val="24"/>
          <w:szCs w:val="24"/>
        </w:rPr>
        <w:t>4.</w:t>
      </w:r>
      <w:r w:rsidR="1FD253B1" w:rsidRPr="00EB7508">
        <w:rPr>
          <w:rFonts w:cstheme="minorHAnsi"/>
          <w:sz w:val="24"/>
          <w:szCs w:val="24"/>
        </w:rPr>
        <w:t xml:space="preserve"> </w:t>
      </w:r>
      <w:r w:rsidR="00927D17" w:rsidRPr="00EB7508">
        <w:rPr>
          <w:rFonts w:cstheme="minorHAnsi"/>
          <w:sz w:val="24"/>
          <w:szCs w:val="24"/>
        </w:rPr>
        <w:t>„</w:t>
      </w:r>
      <w:hyperlink w:anchor="_Katalog_kosztów_kwalifikowalnych" w:history="1">
        <w:r w:rsidR="3D995F90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Katalog </w:t>
        </w:r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kosztów </w:t>
        </w:r>
        <w:r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kwalifikowalnych</w:t>
        </w:r>
      </w:hyperlink>
      <w:r w:rsidR="00927D17" w:rsidRPr="00EB7508">
        <w:rPr>
          <w:rFonts w:cstheme="minorHAnsi"/>
          <w:sz w:val="24"/>
          <w:szCs w:val="24"/>
        </w:rPr>
        <w:t>”</w:t>
      </w:r>
      <w:r w:rsidR="11C61E3A" w:rsidRPr="00EB7508">
        <w:rPr>
          <w:rFonts w:cstheme="minorHAnsi"/>
          <w:sz w:val="24"/>
          <w:szCs w:val="24"/>
        </w:rPr>
        <w:t xml:space="preserve"> </w:t>
      </w:r>
      <w:r w:rsidR="47F4E84A" w:rsidRPr="00EB7508">
        <w:rPr>
          <w:rFonts w:cstheme="minorHAnsi"/>
          <w:sz w:val="24"/>
          <w:szCs w:val="24"/>
        </w:rPr>
        <w:t>zamieszczo</w:t>
      </w:r>
      <w:r w:rsidR="00927D17" w:rsidRPr="00EB7508">
        <w:rPr>
          <w:rFonts w:cstheme="minorHAnsi"/>
          <w:sz w:val="24"/>
          <w:szCs w:val="24"/>
        </w:rPr>
        <w:t>nego</w:t>
      </w:r>
      <w:r w:rsidR="47F4E84A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niniejszych </w:t>
      </w:r>
      <w:r w:rsidR="72715F80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asad</w:t>
      </w:r>
      <w:r w:rsidR="5D7937CF" w:rsidRPr="00EB7508">
        <w:rPr>
          <w:rFonts w:cstheme="minorHAnsi"/>
          <w:sz w:val="24"/>
          <w:szCs w:val="24"/>
        </w:rPr>
        <w:t>ach</w:t>
      </w:r>
      <w:r w:rsidRPr="00EB7508">
        <w:rPr>
          <w:rFonts w:cstheme="minorHAnsi"/>
          <w:i/>
          <w:iCs/>
          <w:sz w:val="24"/>
          <w:szCs w:val="24"/>
        </w:rPr>
        <w:t>.</w:t>
      </w:r>
    </w:p>
    <w:p w14:paraId="7CC475A9" w14:textId="47AA3C80" w:rsidR="005A7C40" w:rsidRPr="006F5E33" w:rsidRDefault="005A7C4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6" w:name="_Toc129325836"/>
      <w:bookmarkStart w:id="7" w:name="_Toc161824452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Zasada faktycznego poniesienia wydatku</w:t>
      </w:r>
      <w:bookmarkEnd w:id="6"/>
      <w:bookmarkEnd w:id="7"/>
    </w:p>
    <w:p w14:paraId="17E2D9B2" w14:textId="76C3BB55" w:rsidR="005A7C40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sfinansowania kwalifikuje się wydatek, który został faktycznie poniesiony przez OOW</w:t>
      </w:r>
      <w:r w:rsidR="00030056" w:rsidRPr="00EB7508">
        <w:rPr>
          <w:rFonts w:cstheme="minorHAnsi"/>
          <w:sz w:val="24"/>
          <w:szCs w:val="24"/>
        </w:rPr>
        <w:t>.</w:t>
      </w:r>
    </w:p>
    <w:p w14:paraId="50576955" w14:textId="075C0C76" w:rsidR="00E668D8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 wydatków kwalifikowalnych </w:t>
      </w:r>
      <w:r w:rsidR="7BC5F05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zalicza się także wydatki ponoszone przez </w:t>
      </w:r>
      <w:r w:rsidR="7E04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artnera lub </w:t>
      </w:r>
      <w:r w:rsidR="266F290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odmiot upoważniony do ponoszenia wydatków. Partner oraz podmiot upoważniony do ponoszenia wydatków muszą być wskazani w Umowie/Porozumieniu o objęcie </w:t>
      </w:r>
      <w:r w:rsidR="1929DA9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64682DAC" w:rsidRPr="00EB7508">
        <w:rPr>
          <w:rFonts w:cstheme="minorHAnsi"/>
          <w:sz w:val="24"/>
          <w:szCs w:val="24"/>
        </w:rPr>
        <w:t>, a obowiązki OOW w tym zakresie stosuje się również</w:t>
      </w:r>
      <w:r w:rsidR="00A43977" w:rsidRPr="00EB7508">
        <w:rPr>
          <w:rFonts w:cstheme="minorHAnsi"/>
          <w:sz w:val="24"/>
          <w:szCs w:val="24"/>
        </w:rPr>
        <w:t xml:space="preserve"> </w:t>
      </w:r>
      <w:r w:rsidR="0046365D" w:rsidRPr="00EB7508">
        <w:rPr>
          <w:rFonts w:cstheme="minorHAnsi"/>
          <w:sz w:val="24"/>
          <w:szCs w:val="24"/>
        </w:rPr>
        <w:t>wobec</w:t>
      </w:r>
      <w:r w:rsidR="64682DAC" w:rsidRPr="00EB7508">
        <w:rPr>
          <w:rFonts w:cstheme="minorHAnsi"/>
          <w:sz w:val="24"/>
          <w:szCs w:val="24"/>
        </w:rPr>
        <w:t xml:space="preserve"> Partnera i Podmiotu upoważnionego do ponoszenia wydatków</w:t>
      </w:r>
      <w:r w:rsidRPr="00EB7508">
        <w:rPr>
          <w:rFonts w:cstheme="minorHAnsi"/>
          <w:sz w:val="24"/>
          <w:szCs w:val="24"/>
        </w:rPr>
        <w:t>.</w:t>
      </w:r>
    </w:p>
    <w:p w14:paraId="721C04D4" w14:textId="77777777" w:rsidR="00F45D55" w:rsidRPr="00EB7508" w:rsidRDefault="00926FC3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OOW zobowiązany jest do posiadania dokumentacji będącej podstawą poniesienia wszystkich wydatków w ramach Przedsięwzięcia. </w:t>
      </w:r>
    </w:p>
    <w:p w14:paraId="7E058E07" w14:textId="4FF4C30F" w:rsidR="004751E9" w:rsidRPr="00EB7508" w:rsidRDefault="00E22EF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kwalifikowalne muszą być oparte na prawnie wiążących umowach, porozumieniach lub dokumentach</w:t>
      </w:r>
      <w:r w:rsidR="00926FC3" w:rsidRPr="00EB7508">
        <w:rPr>
          <w:rFonts w:cstheme="minorHAnsi"/>
          <w:sz w:val="24"/>
          <w:szCs w:val="24"/>
        </w:rPr>
        <w:t xml:space="preserve"> (m.in.: dokument OT, oświadczenia, deklaracje,  protokoły zdawczo-odbiorcze, listy obecności, agendy </w:t>
      </w:r>
      <w:r w:rsidR="00C02298" w:rsidRPr="00EB7508">
        <w:rPr>
          <w:rFonts w:cstheme="minorHAnsi"/>
          <w:sz w:val="24"/>
          <w:szCs w:val="24"/>
        </w:rPr>
        <w:t>oraz</w:t>
      </w:r>
      <w:r w:rsidR="00926FC3" w:rsidRPr="00EB7508">
        <w:rPr>
          <w:rFonts w:cstheme="minorHAnsi"/>
          <w:sz w:val="24"/>
          <w:szCs w:val="24"/>
        </w:rPr>
        <w:t xml:space="preserve"> inne – dowody poniesienia wydatków)</w:t>
      </w:r>
      <w:r w:rsidRPr="00EB7508">
        <w:rPr>
          <w:rFonts w:cstheme="minorHAnsi"/>
          <w:sz w:val="24"/>
          <w:szCs w:val="24"/>
        </w:rPr>
        <w:t xml:space="preserve">. </w:t>
      </w:r>
      <w:r w:rsidR="00F45D55" w:rsidRPr="00EB7508">
        <w:rPr>
          <w:rFonts w:cstheme="minorHAnsi"/>
          <w:sz w:val="24"/>
          <w:szCs w:val="24"/>
        </w:rPr>
        <w:t>W sytuacji gdy zajdzie konieczność dołączenia do wniosku o płatność dokumentu będącego wynikiem zamówienia, OOW zostanie o tym poinformowany przez JW.</w:t>
      </w:r>
    </w:p>
    <w:p w14:paraId="61AF885A" w14:textId="60ECC576" w:rsidR="00C02298" w:rsidRPr="00EB7508" w:rsidRDefault="3914A6EA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 pojęciem wydatku faktycznie poniesionego należy rozumieć wydatek poniesiony w znaczeniu kasowym, tj. rozchód środków pieniężnych z kasy lub rachunku płatniczego (obciążenie rachunku płatniczego </w:t>
      </w:r>
      <w:r w:rsidR="00C0229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>). Wyjątki od powyższej reguły stanowią:</w:t>
      </w:r>
    </w:p>
    <w:p w14:paraId="44219491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amortyzacji,</w:t>
      </w:r>
    </w:p>
    <w:p w14:paraId="44D25032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rozliczenia dokonywane na podstawie noty księgowej,</w:t>
      </w:r>
    </w:p>
    <w:p w14:paraId="64C3A0D9" w14:textId="77777777" w:rsidR="00C02298" w:rsidRPr="00EB7508" w:rsidRDefault="004751E9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na Zakładowy Fundusz Świadczeń Socjalnych,</w:t>
      </w:r>
    </w:p>
    <w:p w14:paraId="31D0CA5B" w14:textId="7F19B8AA" w:rsidR="0085691C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płatności dokonywane w imieniu </w:t>
      </w:r>
      <w:r w:rsidR="00C02298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z rachunku ministra właściwego</w:t>
      </w:r>
      <w:r w:rsidR="211F605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do spraw finansów publicznych w Banku Gospodarstwa Krajowego</w:t>
      </w:r>
      <w:r w:rsidR="00B329D9">
        <w:rPr>
          <w:rFonts w:cstheme="minorHAnsi"/>
          <w:sz w:val="24"/>
          <w:szCs w:val="24"/>
        </w:rPr>
        <w:t>.</w:t>
      </w:r>
    </w:p>
    <w:p w14:paraId="556A4172" w14:textId="13E26C8D" w:rsidR="00F17DE5" w:rsidRPr="00EB7508" w:rsidRDefault="6CDAB338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kwalifikowalne mogą być uznane zaliczki (na określony </w:t>
      </w:r>
      <w:r w:rsidR="79A6FBDA" w:rsidRPr="00EB7508">
        <w:rPr>
          <w:rFonts w:cstheme="minorHAnsi"/>
          <w:sz w:val="24"/>
          <w:szCs w:val="24"/>
        </w:rPr>
        <w:t xml:space="preserve">cel z </w:t>
      </w:r>
      <w:r w:rsidR="00E44811" w:rsidRPr="00EB7508">
        <w:rPr>
          <w:rFonts w:cstheme="minorHAnsi"/>
          <w:sz w:val="24"/>
          <w:szCs w:val="24"/>
        </w:rPr>
        <w:t>z</w:t>
      </w:r>
      <w:r w:rsidR="79A6FBDA" w:rsidRPr="00EB7508">
        <w:rPr>
          <w:rFonts w:cstheme="minorHAnsi"/>
          <w:sz w:val="24"/>
          <w:szCs w:val="24"/>
        </w:rPr>
        <w:t>amówienia</w:t>
      </w:r>
      <w:r w:rsidRPr="00EB7508">
        <w:rPr>
          <w:rFonts w:cstheme="minorHAnsi"/>
          <w:sz w:val="24"/>
          <w:szCs w:val="24"/>
        </w:rPr>
        <w:t xml:space="preserve">) wypłacone przez </w:t>
      </w:r>
      <w:r w:rsidR="7DC4A425" w:rsidRPr="00EB7508">
        <w:rPr>
          <w:rFonts w:cstheme="minorHAnsi"/>
          <w:sz w:val="24"/>
          <w:szCs w:val="24"/>
        </w:rPr>
        <w:t>OOW /</w:t>
      </w:r>
      <w:r w:rsidR="2F67B5D6" w:rsidRPr="00EB7508">
        <w:rPr>
          <w:rFonts w:cstheme="minorHAnsi"/>
          <w:sz w:val="24"/>
          <w:szCs w:val="24"/>
        </w:rPr>
        <w:t xml:space="preserve"> i</w:t>
      </w:r>
      <w:r w:rsidR="7DC4A425" w:rsidRPr="00EB7508">
        <w:rPr>
          <w:rFonts w:cstheme="minorHAnsi"/>
          <w:sz w:val="24"/>
          <w:szCs w:val="24"/>
        </w:rPr>
        <w:t xml:space="preserve"> Partnera / </w:t>
      </w:r>
      <w:r w:rsidR="0C78EC2B" w:rsidRPr="00EB7508">
        <w:rPr>
          <w:rFonts w:cstheme="minorHAnsi"/>
          <w:sz w:val="24"/>
          <w:szCs w:val="24"/>
        </w:rPr>
        <w:t xml:space="preserve">i </w:t>
      </w:r>
      <w:r w:rsidR="7DC4A425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>zgodnie z postanowieniami umowy</w:t>
      </w:r>
      <w:r w:rsidR="6BC1A7D6" w:rsidRPr="00EB7508">
        <w:rPr>
          <w:rFonts w:cstheme="minorHAnsi"/>
          <w:sz w:val="24"/>
          <w:szCs w:val="24"/>
        </w:rPr>
        <w:t xml:space="preserve"> z wykonawcą</w:t>
      </w:r>
      <w:r w:rsidR="40BD2A1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Jeśli element objęty zaliczką nie jest w ramach tego </w:t>
      </w:r>
      <w:r w:rsidR="7DC4A42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kwalifikowalny lub nie zostanie zrealizowany lub dostarczony w okresie kwalifikowalności, </w:t>
      </w:r>
      <w:r w:rsidR="1BD4C421" w:rsidRPr="00EB7508">
        <w:rPr>
          <w:rFonts w:cstheme="minorHAnsi"/>
          <w:sz w:val="24"/>
          <w:szCs w:val="24"/>
        </w:rPr>
        <w:t xml:space="preserve">wypłacona na rzecz wykonawcy </w:t>
      </w:r>
      <w:r w:rsidR="40BD2A12" w:rsidRPr="00EB7508">
        <w:rPr>
          <w:rFonts w:cstheme="minorHAnsi"/>
          <w:sz w:val="24"/>
          <w:szCs w:val="24"/>
        </w:rPr>
        <w:t>zaliczka</w:t>
      </w:r>
      <w:r w:rsidRPr="00EB7508">
        <w:rPr>
          <w:rFonts w:cstheme="minorHAnsi"/>
          <w:sz w:val="24"/>
          <w:szCs w:val="24"/>
        </w:rPr>
        <w:t xml:space="preserve"> </w:t>
      </w:r>
      <w:r w:rsidR="733A8515" w:rsidRPr="00EB7508">
        <w:rPr>
          <w:rFonts w:cstheme="minorHAnsi"/>
          <w:sz w:val="24"/>
          <w:szCs w:val="24"/>
        </w:rPr>
        <w:t xml:space="preserve">nie stanowi </w:t>
      </w:r>
      <w:r w:rsidR="40BD2A12" w:rsidRPr="00EB7508">
        <w:rPr>
          <w:rFonts w:cstheme="minorHAnsi"/>
          <w:sz w:val="24"/>
          <w:szCs w:val="24"/>
        </w:rPr>
        <w:t>wydatk</w:t>
      </w:r>
      <w:r w:rsidR="3135C3DA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 xml:space="preserve"> kwalifikowaln</w:t>
      </w:r>
      <w:r w:rsidR="73D5CD18" w:rsidRPr="00EB7508">
        <w:rPr>
          <w:rFonts w:cstheme="minorHAnsi"/>
          <w:sz w:val="24"/>
          <w:szCs w:val="24"/>
        </w:rPr>
        <w:t>ego</w:t>
      </w:r>
      <w:r w:rsidRPr="00EB7508">
        <w:rPr>
          <w:rFonts w:cstheme="minorHAnsi"/>
          <w:sz w:val="24"/>
          <w:szCs w:val="24"/>
        </w:rPr>
        <w:t>.</w:t>
      </w:r>
      <w:r w:rsidR="00F17DE5" w:rsidRPr="00EB7508">
        <w:rPr>
          <w:rFonts w:cstheme="minorHAnsi"/>
          <w:sz w:val="24"/>
          <w:szCs w:val="24"/>
        </w:rPr>
        <w:t xml:space="preserve"> W przypadku gdy wydatki poniesione na realizację umowę z wykonawcą zostaną w części uznane za niekwalifikowalne, zaliczka zostanie pomniejszona proporcjonalnie do wartości wydatków kwalifikowalnych. </w:t>
      </w:r>
    </w:p>
    <w:p w14:paraId="7BAB0FE8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Co do zasady, za kwalifikowalne uznawane są wydatki ponoszone przez </w:t>
      </w:r>
      <w:r w:rsidR="3942C29B" w:rsidRPr="00EB7508">
        <w:rPr>
          <w:rFonts w:cstheme="minorHAnsi"/>
          <w:sz w:val="24"/>
          <w:szCs w:val="24"/>
        </w:rPr>
        <w:t>OOW / i Partnera / i Podmiot</w:t>
      </w:r>
      <w:r w:rsidR="0F8744CF" w:rsidRPr="00EB7508">
        <w:rPr>
          <w:rFonts w:cstheme="minorHAnsi"/>
          <w:sz w:val="24"/>
          <w:szCs w:val="24"/>
        </w:rPr>
        <w:t xml:space="preserve"> upoważniony do ponoszenia wydatków </w:t>
      </w:r>
      <w:r w:rsidRPr="00EB7508">
        <w:rPr>
          <w:rFonts w:cstheme="minorHAnsi"/>
          <w:sz w:val="24"/>
          <w:szCs w:val="24"/>
        </w:rPr>
        <w:t xml:space="preserve">na rzecz wykonawcy będącego stroną umowy w sprawie realizacji zamówienia w ramach </w:t>
      </w:r>
      <w:r w:rsidR="0F8744CF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0F8744CF" w:rsidRPr="00EB7508">
        <w:rPr>
          <w:rFonts w:cstheme="minorHAnsi"/>
          <w:sz w:val="24"/>
          <w:szCs w:val="24"/>
        </w:rPr>
        <w:t>OOW /</w:t>
      </w:r>
      <w:r w:rsidR="6067B36F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="18EA2D80" w:rsidRPr="00EB7508">
        <w:rPr>
          <w:rFonts w:cstheme="minorHAnsi"/>
          <w:sz w:val="24"/>
          <w:szCs w:val="24"/>
        </w:rPr>
        <w:lastRenderedPageBreak/>
        <w:t>Partner</w:t>
      </w:r>
      <w:r w:rsidR="62FDF7C3" w:rsidRPr="00EB7508">
        <w:rPr>
          <w:rFonts w:cstheme="minorHAnsi"/>
          <w:sz w:val="24"/>
          <w:szCs w:val="24"/>
        </w:rPr>
        <w:t>em</w:t>
      </w:r>
      <w:r w:rsidR="0F8744CF" w:rsidRPr="00EB7508">
        <w:rPr>
          <w:rFonts w:cstheme="minorHAnsi"/>
          <w:sz w:val="24"/>
          <w:szCs w:val="24"/>
        </w:rPr>
        <w:t xml:space="preserve"> / </w:t>
      </w:r>
      <w:r w:rsidR="33605E59" w:rsidRPr="00EB7508">
        <w:rPr>
          <w:rFonts w:cstheme="minorHAnsi"/>
          <w:sz w:val="24"/>
          <w:szCs w:val="24"/>
        </w:rPr>
        <w:t xml:space="preserve">i </w:t>
      </w:r>
      <w:r w:rsidR="18EA2D80" w:rsidRPr="00EB7508">
        <w:rPr>
          <w:rFonts w:cstheme="minorHAnsi"/>
          <w:sz w:val="24"/>
          <w:szCs w:val="24"/>
        </w:rPr>
        <w:t>Podmiot</w:t>
      </w:r>
      <w:r w:rsidR="117FC1A3" w:rsidRPr="00EB7508">
        <w:rPr>
          <w:rFonts w:cstheme="minorHAnsi"/>
          <w:sz w:val="24"/>
          <w:szCs w:val="24"/>
        </w:rPr>
        <w:t>em</w:t>
      </w:r>
      <w:r w:rsidR="18EA2D80" w:rsidRPr="00EB7508">
        <w:rPr>
          <w:rFonts w:cstheme="minorHAnsi"/>
          <w:sz w:val="24"/>
          <w:szCs w:val="24"/>
        </w:rPr>
        <w:t xml:space="preserve"> upoważniony</w:t>
      </w:r>
      <w:r w:rsidR="798BC225" w:rsidRPr="00EB7508">
        <w:rPr>
          <w:rFonts w:cstheme="minorHAnsi"/>
          <w:sz w:val="24"/>
          <w:szCs w:val="24"/>
        </w:rPr>
        <w:t>m</w:t>
      </w:r>
      <w:r w:rsidR="0F8744CF" w:rsidRPr="00EB7508">
        <w:rPr>
          <w:rFonts w:cstheme="minorHAnsi"/>
          <w:sz w:val="24"/>
          <w:szCs w:val="24"/>
        </w:rPr>
        <w:t xml:space="preserve"> do ponoszenia wydatków</w:t>
      </w:r>
      <w:r w:rsidRPr="00EB7508">
        <w:rPr>
          <w:rFonts w:cstheme="minorHAnsi"/>
          <w:sz w:val="24"/>
          <w:szCs w:val="24"/>
        </w:rPr>
        <w:t xml:space="preserve">. Wydatki ponoszone przez </w:t>
      </w:r>
      <w:r w:rsidR="0F8744CF" w:rsidRPr="00EB7508">
        <w:rPr>
          <w:rFonts w:cstheme="minorHAnsi"/>
          <w:sz w:val="24"/>
          <w:szCs w:val="24"/>
        </w:rPr>
        <w:t>OOW /</w:t>
      </w:r>
      <w:r w:rsidR="64ED8A14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Partnera /</w:t>
      </w:r>
      <w:r w:rsidR="38231302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na rzecz innych podmiotów uczestniczących w realizacji tej umowy</w:t>
      </w:r>
      <w:r w:rsidR="1A84D26D" w:rsidRPr="00EB7508">
        <w:rPr>
          <w:rFonts w:cstheme="minorHAnsi"/>
          <w:sz w:val="24"/>
          <w:szCs w:val="24"/>
        </w:rPr>
        <w:t xml:space="preserve"> zawartej z wykonawcą</w:t>
      </w:r>
      <w:r w:rsidRPr="00EB7508">
        <w:rPr>
          <w:rFonts w:cstheme="minorHAnsi"/>
          <w:sz w:val="24"/>
          <w:szCs w:val="24"/>
        </w:rPr>
        <w:t>, w tym podwykonawców, mogą zostać uznane za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kwalifikowalne w następujących przypadkach:</w:t>
      </w:r>
    </w:p>
    <w:p w14:paraId="7E361AB6" w14:textId="2EBB1675" w:rsidR="00C02298" w:rsidRPr="00EB7508" w:rsidRDefault="6CDAB338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dokonania przez wykonawcę cesji wierzytelności, wydatki poniesione przez </w:t>
      </w:r>
      <w:r w:rsidR="523C4040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Partnera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 xml:space="preserve">(zamawiającego) na rachunek płatniczy cesjonariusza mogą być uznane za kwalifikowalne, jeśli zostaną poniesione zgodnie z pozostałymi wymogami dotyczącymi kwalifikowania wydatków, pod warunkiem dokonania cesji zgodnie z prawem, w tym zgodnie z </w:t>
      </w:r>
      <w:r w:rsidR="3509AFEC" w:rsidRPr="00EB7508">
        <w:rPr>
          <w:rFonts w:cstheme="minorHAnsi"/>
          <w:sz w:val="24"/>
          <w:szCs w:val="24"/>
        </w:rPr>
        <w:t>art. 509 i n.</w:t>
      </w:r>
      <w:r w:rsidR="40BD2A12" w:rsidRPr="00EB7508">
        <w:rPr>
          <w:rFonts w:cstheme="minorHAnsi"/>
          <w:sz w:val="24"/>
          <w:szCs w:val="24"/>
        </w:rPr>
        <w:t xml:space="preserve"> ustaw</w:t>
      </w:r>
      <w:r w:rsidR="1872C0C7" w:rsidRPr="00EB7508">
        <w:rPr>
          <w:rFonts w:cstheme="minorHAnsi"/>
          <w:sz w:val="24"/>
          <w:szCs w:val="24"/>
        </w:rPr>
        <w:t>y</w:t>
      </w:r>
      <w:r w:rsidRPr="00EB7508">
        <w:rPr>
          <w:rFonts w:cstheme="minorHAnsi"/>
          <w:sz w:val="24"/>
          <w:szCs w:val="24"/>
        </w:rPr>
        <w:t xml:space="preserve"> z dnia 23 kwietnia 1964 r. Kodeks cywilny (</w:t>
      </w:r>
      <w:r w:rsidR="40BD2A12" w:rsidRPr="00EB7508">
        <w:rPr>
          <w:rFonts w:cstheme="minorHAnsi"/>
          <w:sz w:val="24"/>
          <w:szCs w:val="24"/>
        </w:rPr>
        <w:t>Dz</w:t>
      </w:r>
      <w:r w:rsidRPr="00EB7508">
        <w:rPr>
          <w:rFonts w:cstheme="minorHAnsi"/>
          <w:sz w:val="24"/>
          <w:szCs w:val="24"/>
        </w:rPr>
        <w:t>. U. z 2022 r. poz. 1360</w:t>
      </w:r>
      <w:r w:rsidR="2E219007" w:rsidRPr="00EB7508">
        <w:rPr>
          <w:rFonts w:cstheme="minorHAnsi"/>
          <w:sz w:val="24"/>
          <w:szCs w:val="24"/>
        </w:rPr>
        <w:t xml:space="preserve"> ze zm.</w:t>
      </w:r>
      <w:r w:rsidR="40BD2A12" w:rsidRPr="00EB7508">
        <w:rPr>
          <w:rFonts w:cstheme="minorHAnsi"/>
          <w:sz w:val="24"/>
          <w:szCs w:val="24"/>
        </w:rPr>
        <w:t>),</w:t>
      </w:r>
      <w:r w:rsidRPr="00EB7508">
        <w:rPr>
          <w:rFonts w:cstheme="minorHAnsi"/>
          <w:sz w:val="24"/>
          <w:szCs w:val="24"/>
        </w:rPr>
        <w:t xml:space="preserve"> zwaną dalej: „Kodeksem cywilnym”</w:t>
      </w:r>
      <w:r w:rsidR="40208529" w:rsidRPr="00EB7508">
        <w:rPr>
          <w:rFonts w:cstheme="minorHAnsi"/>
          <w:sz w:val="24"/>
          <w:szCs w:val="24"/>
        </w:rPr>
        <w:t xml:space="preserve">. </w:t>
      </w:r>
      <w:r w:rsidR="40208529" w:rsidRPr="00EB7508">
        <w:rPr>
          <w:rFonts w:eastAsia="Calibri" w:cstheme="minorHAnsi"/>
          <w:sz w:val="24"/>
          <w:szCs w:val="24"/>
        </w:rPr>
        <w:t xml:space="preserve">Uznanie za kwalifikowalny wydatku poniesionego w związku z zastosowaniem cesji wierzytelności może mieć jedynie charakter wyjątkowy, uzasadniony nadzwyczajnymi okolicznościami wynikającymi ze specyficznych warunków realizacji Przedsięwzięcia i wymaga wyrażenia zgody przez </w:t>
      </w:r>
      <w:r w:rsidR="00C02298" w:rsidRPr="00EB7508">
        <w:rPr>
          <w:rFonts w:eastAsia="Calibri" w:cstheme="minorHAnsi"/>
          <w:sz w:val="24"/>
          <w:szCs w:val="24"/>
        </w:rPr>
        <w:t>JW;</w:t>
      </w:r>
    </w:p>
    <w:p w14:paraId="1920ECFE" w14:textId="49B83F3B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przypadku, gdy </w:t>
      </w:r>
      <w:r w:rsidR="0F8744CF" w:rsidRPr="00EB7508">
        <w:rPr>
          <w:rFonts w:cstheme="minorHAnsi"/>
          <w:sz w:val="24"/>
          <w:szCs w:val="24"/>
        </w:rPr>
        <w:t>OOW /</w:t>
      </w:r>
      <w:r w:rsidR="6C2D354C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 </w:t>
      </w:r>
      <w:r w:rsidR="0A3B2D06" w:rsidRPr="00EB7508">
        <w:rPr>
          <w:rFonts w:cstheme="minorHAnsi"/>
          <w:sz w:val="24"/>
          <w:szCs w:val="24"/>
        </w:rPr>
        <w:t xml:space="preserve">i </w:t>
      </w:r>
      <w:r w:rsidR="0F8744CF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 xml:space="preserve">dokonuje płatności bezpośrednio na rzecz podwykonawcy, zgodnie z art. 647¹ Kodeksu cywilnego lub na podstawie przepisów innych ustaw, wydatki dokonane w tym trybie mogą być uznane za kwalifikowalne, jeżeli zostały dokonane z zachowaniem pozostałych obowiązujących zasad i zgodnie z pozostałymi warunkami dotyczącymi kwalifikowalności wydatków oraz jeśli </w:t>
      </w:r>
      <w:r w:rsidR="0F8744CF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nie dokonał dwukrotnej płatności za ten sam zakres wykonanych robót</w:t>
      </w:r>
      <w:r w:rsidR="00C02298" w:rsidRPr="00EB7508">
        <w:rPr>
          <w:rFonts w:cstheme="minorHAnsi"/>
          <w:sz w:val="24"/>
          <w:szCs w:val="24"/>
        </w:rPr>
        <w:t>;</w:t>
      </w:r>
    </w:p>
    <w:p w14:paraId="27CC6EE3" w14:textId="1A325CDB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zajęcia płatności na rzecz wykonawcy przez komornika wydatek poniesiony na rachunek płatniczy wskazany przez komornika może być uznany za kwalifikowalny, jeżeli został poniesiony zgodnie z pozostałymi warunkami dotyczącymi kwalifikowania wydatków.</w:t>
      </w:r>
    </w:p>
    <w:p w14:paraId="68C6B79B" w14:textId="18CE4287" w:rsidR="0085691C" w:rsidRPr="00EB7508" w:rsidRDefault="1BE00F61" w:rsidP="00ED4A48">
      <w:pPr>
        <w:spacing w:before="120" w:after="120" w:line="360" w:lineRule="auto"/>
        <w:ind w:left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płatności dokonywanych z wykorzystaniem instytucji przekazu uregulowanej w art. 921¹ i nast. Kodeksu cywilnego na rachunek płatniczy podmiotu innego niż podmiot będący stroną umowy lub wskazanego w umowie w sprawie realizacji zamówienia w ramach </w:t>
      </w:r>
      <w:r w:rsidR="553848D4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553848D4" w:rsidRPr="00EB7508">
        <w:rPr>
          <w:rFonts w:cstheme="minorHAnsi"/>
          <w:sz w:val="24"/>
          <w:szCs w:val="24"/>
        </w:rPr>
        <w:t xml:space="preserve">OOW / </w:t>
      </w:r>
      <w:r w:rsidR="0150E346" w:rsidRPr="00EB7508">
        <w:rPr>
          <w:rFonts w:cstheme="minorHAnsi"/>
          <w:sz w:val="24"/>
          <w:szCs w:val="24"/>
        </w:rPr>
        <w:t xml:space="preserve">i </w:t>
      </w:r>
      <w:r w:rsidR="553848D4" w:rsidRPr="00EB7508">
        <w:rPr>
          <w:rFonts w:cstheme="minorHAnsi"/>
          <w:sz w:val="24"/>
          <w:szCs w:val="24"/>
        </w:rPr>
        <w:t>Partner</w:t>
      </w:r>
      <w:r w:rsidR="7FD94FFC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/</w:t>
      </w:r>
      <w:r w:rsidR="1118C9F4" w:rsidRPr="00EB7508">
        <w:rPr>
          <w:rFonts w:cstheme="minorHAnsi"/>
          <w:sz w:val="24"/>
          <w:szCs w:val="24"/>
        </w:rPr>
        <w:t xml:space="preserve"> i </w:t>
      </w:r>
      <w:r w:rsidR="553848D4" w:rsidRPr="00EB7508">
        <w:rPr>
          <w:rFonts w:cstheme="minorHAnsi"/>
          <w:sz w:val="24"/>
          <w:szCs w:val="24"/>
        </w:rPr>
        <w:t>Podmiot</w:t>
      </w:r>
      <w:r w:rsidR="507EAD61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upoważniony</w:t>
      </w:r>
      <w:r w:rsidR="19BF9248" w:rsidRPr="00EB7508">
        <w:rPr>
          <w:rFonts w:cstheme="minorHAnsi"/>
          <w:sz w:val="24"/>
          <w:szCs w:val="24"/>
        </w:rPr>
        <w:t>m</w:t>
      </w:r>
      <w:r w:rsidR="553848D4" w:rsidRPr="00EB7508">
        <w:rPr>
          <w:rFonts w:cstheme="minorHAnsi"/>
          <w:sz w:val="24"/>
          <w:szCs w:val="24"/>
        </w:rPr>
        <w:t xml:space="preserve"> do </w:t>
      </w:r>
      <w:r w:rsidR="553848D4" w:rsidRPr="00EB7508">
        <w:rPr>
          <w:rFonts w:cstheme="minorHAnsi"/>
          <w:sz w:val="24"/>
          <w:szCs w:val="24"/>
        </w:rPr>
        <w:lastRenderedPageBreak/>
        <w:t>ponoszenia wydatków</w:t>
      </w:r>
      <w:r w:rsidRPr="00EB7508">
        <w:rPr>
          <w:rFonts w:cstheme="minorHAnsi"/>
          <w:sz w:val="24"/>
          <w:szCs w:val="24"/>
        </w:rPr>
        <w:t xml:space="preserve">, wydatek może być uznany za kwalifikowalny pod warunkiem zapewnienia zgodności z przepisami prawa, z pozostałymi wymogami dotyczącymi kwalifikowania wydatków (w tym z uwzględnieniem obowiązków w zakresie dokumentowania wydatków, jak np. zapewnienie właściwej ścieżki audytu). </w:t>
      </w:r>
      <w:r w:rsidR="473C2FB4" w:rsidRPr="00EB7508">
        <w:rPr>
          <w:rFonts w:cstheme="minorHAnsi"/>
          <w:sz w:val="24"/>
          <w:szCs w:val="24"/>
        </w:rPr>
        <w:t>Uznanie za kwalifikowalny wydatku poniesionego w związku z zastosowaniem przekazu w kredyt może mieć jedynie charakter wyjątkowy, uzasadniony nadzwyczajnymi okolicznościami wynikającymi ze specyficznych warunków realizacji Przedsięwzięcia i wymaga wyrażenia zgody przez JW.</w:t>
      </w:r>
    </w:p>
    <w:p w14:paraId="2A7E978B" w14:textId="5816EE4D" w:rsidR="0085691C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Dowodem poniesienia wydatku jest zapłacona faktura, inny dokument księgowy o równoważnej wartości dowodowej wraz z odpowiednim dokumentem potwierdzającym dokonanie płatności (o ile dotyczy).</w:t>
      </w:r>
    </w:p>
    <w:p w14:paraId="44279E7C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 datę poniesienia wydatku przyjmuje się:</w:t>
      </w:r>
    </w:p>
    <w:p w14:paraId="6D0A5376" w14:textId="10E1DEA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wydatków pieniężnych:</w:t>
      </w:r>
    </w:p>
    <w:p w14:paraId="4030CE0D" w14:textId="27B70752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przelewem lub obciążeniową kartą płatniczą – datę obciążenia rachunku płatniczego, tj. datę księgowania operacji</w:t>
      </w:r>
      <w:r w:rsidR="00C02298" w:rsidRPr="00EB7508">
        <w:rPr>
          <w:rFonts w:cstheme="minorHAnsi"/>
          <w:sz w:val="24"/>
          <w:szCs w:val="24"/>
        </w:rPr>
        <w:t>;</w:t>
      </w:r>
    </w:p>
    <w:p w14:paraId="2B5DB00D" w14:textId="5A4B1F9A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kartą kredytową lub podobnym instrumentem płatniczym o odroczonej płatności – datę transakcji skutkującej obciążeniem rachunku karty kredytowej lub podobnego instrumentu</w:t>
      </w:r>
      <w:r w:rsidR="00C02298" w:rsidRPr="00EB7508">
        <w:rPr>
          <w:rFonts w:cstheme="minorHAnsi"/>
          <w:sz w:val="24"/>
          <w:szCs w:val="24"/>
        </w:rPr>
        <w:t>;</w:t>
      </w:r>
    </w:p>
    <w:p w14:paraId="2B486298" w14:textId="69E3E3F8" w:rsidR="00C02298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gotówką – datę faktycznego dokonania płatności</w:t>
      </w:r>
      <w:r w:rsidR="00C02298" w:rsidRPr="00EB7508">
        <w:rPr>
          <w:rFonts w:cstheme="minorHAnsi"/>
          <w:sz w:val="24"/>
          <w:szCs w:val="24"/>
        </w:rPr>
        <w:t>;</w:t>
      </w:r>
    </w:p>
    <w:p w14:paraId="1841BB90" w14:textId="0D60DFE2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amortyzacji – datę dokonania odpisu amortyzacyjnego</w:t>
      </w:r>
      <w:r w:rsidR="00C02298" w:rsidRPr="00EB7508">
        <w:rPr>
          <w:rFonts w:cstheme="minorHAnsi"/>
          <w:sz w:val="24"/>
          <w:szCs w:val="24"/>
        </w:rPr>
        <w:t>;</w:t>
      </w:r>
    </w:p>
    <w:p w14:paraId="3B740443" w14:textId="2E2CF3D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rozliczeń na podstawie noty księgowej – datę zaksięgowania noty</w:t>
      </w:r>
      <w:r w:rsidR="00C02298" w:rsidRPr="00EB7508">
        <w:rPr>
          <w:rFonts w:cstheme="minorHAnsi"/>
          <w:sz w:val="24"/>
          <w:szCs w:val="24"/>
        </w:rPr>
        <w:t>.</w:t>
      </w:r>
    </w:p>
    <w:p w14:paraId="04E3EEE9" w14:textId="435D8DEB" w:rsidR="009F280F" w:rsidRPr="006F5E33" w:rsidRDefault="00F40846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8" w:name="_Toc161824453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Dokumentowanie </w:t>
      </w:r>
      <w:r w:rsidR="007F07B8"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wydatków</w:t>
      </w:r>
      <w:bookmarkEnd w:id="8"/>
    </w:p>
    <w:p w14:paraId="71A44853" w14:textId="5EBFD28F" w:rsidR="00A472FF" w:rsidRPr="00EB7508" w:rsidRDefault="08A82030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Dokumenty potwierdzające poniesione wydatki (faktury lub inne dokumenty księgowe o równoważnej wartości dowodowej) powinny być opisane w taki sposób, aby widoczny był związek danego wydatku z realizowanym Przedsięwzięciem oraz powinny odnosić się do konkretnej pozycji wynikającej z </w:t>
      </w:r>
      <w:r w:rsidR="51B4EBB1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niosku o objęcie Przedsięwzięcia wsparciem.</w:t>
      </w:r>
    </w:p>
    <w:p w14:paraId="61370D9B" w14:textId="0EA7A533" w:rsidR="00A472FF" w:rsidRPr="000A745E" w:rsidRDefault="004E306C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0A745E">
        <w:rPr>
          <w:rFonts w:cstheme="minorHAnsi"/>
          <w:sz w:val="24"/>
          <w:szCs w:val="24"/>
        </w:rPr>
        <w:t xml:space="preserve">Oryginał dowodu księgowego </w:t>
      </w:r>
      <w:r w:rsidR="00FB2814" w:rsidRPr="000A745E">
        <w:rPr>
          <w:rFonts w:cstheme="minorHAnsi"/>
          <w:sz w:val="24"/>
          <w:szCs w:val="24"/>
        </w:rPr>
        <w:t xml:space="preserve">powinien być </w:t>
      </w:r>
      <w:r w:rsidR="00525901" w:rsidRPr="000A745E">
        <w:rPr>
          <w:rFonts w:cstheme="minorHAnsi"/>
          <w:sz w:val="24"/>
          <w:szCs w:val="24"/>
        </w:rPr>
        <w:t xml:space="preserve">podpisany pod względem merytorycznym (formalnym), jak i pod względem finansowym przez osobę upoważnioną oraz zawierać dekretację (lub trwałe dołączenie wydruku dekretu do dokumentu), numer księgowy. </w:t>
      </w:r>
    </w:p>
    <w:p w14:paraId="37484E95" w14:textId="1FE28CDA" w:rsidR="007F7BBC" w:rsidRPr="00EB7508" w:rsidRDefault="00031275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 oryginale dokumentu </w:t>
      </w:r>
      <w:r w:rsidR="004D3632">
        <w:rPr>
          <w:rFonts w:cstheme="minorHAnsi"/>
          <w:sz w:val="24"/>
          <w:szCs w:val="24"/>
        </w:rPr>
        <w:t xml:space="preserve">lub na załącznik do niego, </w:t>
      </w:r>
      <w:r w:rsidRPr="00EB7508">
        <w:rPr>
          <w:rFonts w:cstheme="minorHAnsi"/>
          <w:sz w:val="24"/>
          <w:szCs w:val="24"/>
        </w:rPr>
        <w:t xml:space="preserve">należy zawrzeć numer Umowy/Porozumienia o objęcie Przedsięwzięcia wsparciem, informację o sfinansowaniu ze </w:t>
      </w:r>
      <w:r w:rsidRPr="00EB7508">
        <w:rPr>
          <w:rFonts w:cstheme="minorHAnsi"/>
          <w:sz w:val="24"/>
          <w:szCs w:val="24"/>
        </w:rPr>
        <w:lastRenderedPageBreak/>
        <w:t xml:space="preserve">środków Instrumentu na rzecz Odbudowy i Zwiększania Odporności oraz Unii Europejskiej – NextGeneration EU, oraz kwotę wydatków kwalifikowalnych w ramach Przedsięwzięcia. </w:t>
      </w:r>
    </w:p>
    <w:p w14:paraId="53420A78" w14:textId="51161EA3" w:rsidR="0085691C" w:rsidRDefault="235BA609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dokumentowania wydatków za pomocą faktury elektronicznej należy przedstawić elektroniczny opis zaakceptowany przez odpowiednie osoby </w:t>
      </w:r>
      <w:r w:rsidR="255D73A4" w:rsidRPr="00EB7508">
        <w:rPr>
          <w:rFonts w:cstheme="minorHAnsi"/>
          <w:sz w:val="24"/>
          <w:szCs w:val="24"/>
        </w:rPr>
        <w:t xml:space="preserve">pod względem merytorycznym (formalnym) jak i pod względem finansowym </w:t>
      </w:r>
      <w:r w:rsidR="6AAE5541" w:rsidRPr="00EB7508">
        <w:rPr>
          <w:rFonts w:cstheme="minorHAnsi"/>
          <w:sz w:val="24"/>
          <w:szCs w:val="24"/>
        </w:rPr>
        <w:t>oraz</w:t>
      </w:r>
      <w:r w:rsidR="2EE522DB" w:rsidRPr="00EB7508">
        <w:rPr>
          <w:rFonts w:cstheme="minorHAnsi"/>
          <w:sz w:val="24"/>
          <w:szCs w:val="24"/>
        </w:rPr>
        <w:t xml:space="preserve"> powinien</w:t>
      </w:r>
      <w:r w:rsidR="6AAE5541" w:rsidRPr="00EB7508">
        <w:rPr>
          <w:rFonts w:cstheme="minorHAnsi"/>
          <w:sz w:val="24"/>
          <w:szCs w:val="24"/>
        </w:rPr>
        <w:t xml:space="preserve"> zawierać dekretację </w:t>
      </w:r>
      <w:r w:rsidRPr="00EB7508">
        <w:rPr>
          <w:rFonts w:cstheme="minorHAnsi"/>
          <w:sz w:val="24"/>
          <w:szCs w:val="24"/>
        </w:rPr>
        <w:t xml:space="preserve">w systemie elektronicznego obiegu dokumentów. Dodatkowo należy przedstawić dokumenty </w:t>
      </w:r>
      <w:r w:rsidR="004D3632">
        <w:rPr>
          <w:rFonts w:cstheme="minorHAnsi"/>
          <w:sz w:val="24"/>
          <w:szCs w:val="24"/>
        </w:rPr>
        <w:t>potwierdzające zaangażowanie</w:t>
      </w:r>
      <w:r w:rsidRPr="00EB7508">
        <w:rPr>
          <w:rFonts w:cstheme="minorHAnsi"/>
          <w:sz w:val="24"/>
          <w:szCs w:val="24"/>
        </w:rPr>
        <w:t xml:space="preserve"> wszystkich osób biorących udział w przedstawieniu wydatku jako kwalifikowalnego do zatwierdzenia.</w:t>
      </w:r>
    </w:p>
    <w:p w14:paraId="2608FEFB" w14:textId="12E0FA47" w:rsidR="004D3632" w:rsidRPr="00EB7508" w:rsidRDefault="004D3632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jest wymagane dokumentowanie wydatków związanych z kosztami pośrednimi, które są naliczane w postaci ryczałtu.</w:t>
      </w:r>
    </w:p>
    <w:p w14:paraId="1763A0FA" w14:textId="77777777" w:rsidR="00E22EF0" w:rsidRPr="00E50D9D" w:rsidRDefault="00E22EF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9" w:name="_Toc129325859"/>
      <w:bookmarkStart w:id="10" w:name="_Toc161824454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Kwalifikowalność podatku VAT</w:t>
      </w:r>
      <w:bookmarkEnd w:id="9"/>
      <w:bookmarkEnd w:id="10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95AC671" w14:textId="4CEEE264" w:rsidR="009F280F" w:rsidRPr="00EB7508" w:rsidRDefault="00E22EF0" w:rsidP="00ED4A48">
      <w:pPr>
        <w:pStyle w:val="Bezodstpw"/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Kwoty podatku VAT są wydatkami niekwalifikowalnymi w </w:t>
      </w:r>
      <w:r w:rsidR="0016585C" w:rsidRPr="00EB7508">
        <w:rPr>
          <w:rFonts w:cstheme="minorHAnsi"/>
          <w:sz w:val="24"/>
          <w:szCs w:val="24"/>
        </w:rPr>
        <w:t>P</w:t>
      </w:r>
      <w:r w:rsidR="001D3901" w:rsidRPr="00EB7508">
        <w:rPr>
          <w:rFonts w:cstheme="minorHAnsi"/>
          <w:sz w:val="24"/>
          <w:szCs w:val="24"/>
        </w:rPr>
        <w:t xml:space="preserve">rzedsięwzięciach </w:t>
      </w:r>
      <w:r w:rsidRPr="00EB7508">
        <w:rPr>
          <w:rFonts w:cstheme="minorHAnsi"/>
          <w:sz w:val="24"/>
          <w:szCs w:val="24"/>
        </w:rPr>
        <w:t xml:space="preserve">realizowanych w ramach </w:t>
      </w:r>
      <w:r w:rsidR="00165CE2">
        <w:rPr>
          <w:rFonts w:cstheme="minorHAnsi"/>
          <w:sz w:val="24"/>
          <w:szCs w:val="24"/>
        </w:rPr>
        <w:t>I</w:t>
      </w:r>
      <w:r w:rsidRPr="00EB7508">
        <w:rPr>
          <w:rFonts w:cstheme="minorHAnsi"/>
          <w:sz w:val="24"/>
          <w:szCs w:val="24"/>
        </w:rPr>
        <w:t xml:space="preserve">nwestycji </w:t>
      </w:r>
      <w:r w:rsidRPr="00D04500">
        <w:rPr>
          <w:rFonts w:cstheme="minorHAnsi"/>
          <w:sz w:val="24"/>
          <w:szCs w:val="24"/>
        </w:rPr>
        <w:t>C3.1.1.</w:t>
      </w:r>
      <w:r w:rsidRPr="00EB7508">
        <w:rPr>
          <w:rFonts w:cstheme="minorHAnsi"/>
          <w:i/>
          <w:sz w:val="24"/>
          <w:szCs w:val="24"/>
        </w:rPr>
        <w:t xml:space="preserve"> </w:t>
      </w:r>
      <w:bookmarkStart w:id="11" w:name="_Toc417549284"/>
      <w:bookmarkStart w:id="12" w:name="_Toc417549353"/>
      <w:bookmarkStart w:id="13" w:name="_Toc417549422"/>
      <w:bookmarkStart w:id="14" w:name="_Toc418584390"/>
      <w:bookmarkStart w:id="15" w:name="_Toc418588606"/>
      <w:bookmarkStart w:id="16" w:name="_Toc407115859"/>
      <w:bookmarkStart w:id="17" w:name="_Toc407116389"/>
      <w:bookmarkStart w:id="18" w:name="_Toc468090827"/>
      <w:bookmarkStart w:id="19" w:name="_Toc468090864"/>
      <w:bookmarkStart w:id="20" w:name="_Toc468092733"/>
      <w:bookmarkStart w:id="21" w:name="_Toc468092770"/>
      <w:bookmarkStart w:id="22" w:name="_Toc468090828"/>
      <w:bookmarkStart w:id="23" w:name="_Toc468090865"/>
      <w:bookmarkStart w:id="24" w:name="_Toc468092734"/>
      <w:bookmarkStart w:id="25" w:name="_Toc468092771"/>
      <w:bookmarkStart w:id="26" w:name="_Toc468090829"/>
      <w:bookmarkStart w:id="27" w:name="_Toc468090866"/>
      <w:bookmarkStart w:id="28" w:name="_Toc468092735"/>
      <w:bookmarkStart w:id="29" w:name="_Toc468092772"/>
      <w:bookmarkStart w:id="30" w:name="_Toc468090830"/>
      <w:bookmarkStart w:id="31" w:name="_Toc468090867"/>
      <w:bookmarkStart w:id="32" w:name="_Toc468092736"/>
      <w:bookmarkStart w:id="33" w:name="_Toc46809277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B7508">
        <w:rPr>
          <w:rFonts w:cstheme="minorHAnsi"/>
          <w:sz w:val="24"/>
          <w:szCs w:val="24"/>
        </w:rPr>
        <w:t xml:space="preserve">i nie mogą być finansowane ze środków Instrumentu na rzecz Odbudowy i Zwiększania Odporności. </w:t>
      </w:r>
    </w:p>
    <w:p w14:paraId="12AE53F6" w14:textId="47BA91F8" w:rsidR="000E792D" w:rsidRPr="00E50D9D" w:rsidRDefault="000E792D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4" w:name="_Toc161824455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Podwójne finansowanie</w:t>
      </w:r>
      <w:bookmarkEnd w:id="34"/>
    </w:p>
    <w:p w14:paraId="6DD4084A" w14:textId="1DC83501" w:rsidR="000E792D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Niedopuszczalne jest finansowanie</w:t>
      </w:r>
      <w:r w:rsidR="000276BC" w:rsidRPr="00EB7508">
        <w:rPr>
          <w:rFonts w:cstheme="minorHAnsi"/>
          <w:sz w:val="24"/>
          <w:szCs w:val="24"/>
        </w:rPr>
        <w:t xml:space="preserve"> </w:t>
      </w:r>
      <w:r w:rsidR="004F481B" w:rsidRPr="00EB7508">
        <w:rPr>
          <w:rFonts w:cstheme="minorHAnsi"/>
          <w:sz w:val="24"/>
          <w:szCs w:val="24"/>
        </w:rPr>
        <w:t>(</w:t>
      </w:r>
      <w:r w:rsidR="000276BC" w:rsidRPr="00EB7508">
        <w:rPr>
          <w:rFonts w:cstheme="minorHAnsi"/>
          <w:sz w:val="24"/>
          <w:szCs w:val="24"/>
        </w:rPr>
        <w:t>całkowite lub częściowe)</w:t>
      </w:r>
      <w:r w:rsidRPr="00EB7508">
        <w:rPr>
          <w:rFonts w:cstheme="minorHAnsi"/>
          <w:sz w:val="24"/>
          <w:szCs w:val="24"/>
        </w:rPr>
        <w:t xml:space="preserve"> tych samych wydatków z dwóch różnych źródeł</w:t>
      </w:r>
      <w:r w:rsidR="00173DFE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</w:p>
    <w:p w14:paraId="7E7E93E3" w14:textId="77777777" w:rsidR="00EF3133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Podwójne finansowanie oznacza w szczególności:</w:t>
      </w:r>
    </w:p>
    <w:p w14:paraId="4869EC75" w14:textId="753DB64A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więcej niż jednokrotne przedstawienie do rozliczenia tego samego wydatku albo tej samej części wydatku ze środków </w:t>
      </w:r>
      <w:r w:rsidR="56572B7F" w:rsidRPr="00EB7508">
        <w:rPr>
          <w:rFonts w:cstheme="minorHAnsi"/>
          <w:sz w:val="24"/>
          <w:szCs w:val="24"/>
        </w:rPr>
        <w:t xml:space="preserve">planu rozwojowego lub innych unijnych programów, instrumentów, funduszy w ramach budżetu Unii Europejskiej </w:t>
      </w:r>
      <w:r w:rsidRPr="00EB7508">
        <w:rPr>
          <w:rFonts w:cstheme="minorHAnsi"/>
          <w:sz w:val="24"/>
          <w:szCs w:val="24"/>
        </w:rPr>
        <w:t>w jakiejkolwiek formie (w szczególności dotacji, pożyczki, gwarancji/poręczenia)</w:t>
      </w:r>
      <w:r w:rsidR="00901051" w:rsidRPr="00EB7508">
        <w:rPr>
          <w:rFonts w:cstheme="minorHAnsi"/>
          <w:sz w:val="24"/>
          <w:szCs w:val="24"/>
        </w:rPr>
        <w:t>;</w:t>
      </w:r>
    </w:p>
    <w:p w14:paraId="4CB44FB5" w14:textId="28805645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używanego środka trwałego, który był uprzednio współfinansowany z udziałem środków</w:t>
      </w:r>
      <w:r w:rsidR="7A30E78B" w:rsidRPr="00EB7508">
        <w:rPr>
          <w:rFonts w:cstheme="minorHAnsi"/>
          <w:sz w:val="24"/>
          <w:szCs w:val="24"/>
        </w:rPr>
        <w:t xml:space="preserve">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0F4EE845" w14:textId="044706E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nieruchomości, która była uprzednio współfinansowana</w:t>
      </w:r>
      <w:r w:rsidR="227C1852" w:rsidRPr="00EB7508">
        <w:rPr>
          <w:rFonts w:cstheme="minorHAnsi"/>
          <w:sz w:val="24"/>
          <w:szCs w:val="24"/>
        </w:rPr>
        <w:t xml:space="preserve"> </w:t>
      </w:r>
      <w:r w:rsidR="0715A32A" w:rsidRPr="00EB7508">
        <w:rPr>
          <w:rFonts w:cstheme="minorHAnsi"/>
          <w:sz w:val="24"/>
          <w:szCs w:val="24"/>
        </w:rPr>
        <w:t>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75D597B6" w14:textId="1BCF020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rozliczenie kosztów amortyzacji środka trwałego uprzednio zakupionego z udziałem środków </w:t>
      </w:r>
      <w:r w:rsidR="004F481B" w:rsidRPr="00EB7508">
        <w:rPr>
          <w:rFonts w:cstheme="minorHAnsi"/>
          <w:sz w:val="24"/>
          <w:szCs w:val="24"/>
        </w:rPr>
        <w:t>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3C33672F" w14:textId="2F7C018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wydatku poniesionego przez leasingodawcę na zakup przedmiotu leasingu w ramach leasingu finansowego, a następnie rozliczenie rat opłacanych przez </w:t>
      </w:r>
      <w:r w:rsidR="49CDDE6B" w:rsidRPr="00EB7508">
        <w:rPr>
          <w:rFonts w:cstheme="minorHAnsi"/>
          <w:sz w:val="24"/>
          <w:szCs w:val="24"/>
        </w:rPr>
        <w:t>OOW</w:t>
      </w:r>
      <w:r w:rsidR="00233EAA" w:rsidRPr="00EB7508">
        <w:rPr>
          <w:rFonts w:cstheme="minorHAnsi"/>
          <w:sz w:val="24"/>
          <w:szCs w:val="24"/>
        </w:rPr>
        <w:t xml:space="preserve"> / i Partnera / i Podmiot upoważniony do ponoszenia wydatków</w:t>
      </w:r>
      <w:r w:rsidR="49CDDE6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 związku z leasingiem tego przedmiotu</w:t>
      </w:r>
      <w:r w:rsidR="00901051" w:rsidRPr="00EB7508">
        <w:rPr>
          <w:rFonts w:cstheme="minorHAnsi"/>
          <w:sz w:val="24"/>
          <w:szCs w:val="24"/>
        </w:rPr>
        <w:t>;</w:t>
      </w:r>
    </w:p>
    <w:p w14:paraId="5D832E93" w14:textId="49A4E668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objęcie kosztów kwalifikowalnych jednocześnie wsparciem w formie pożyczki i gwarancji/poręczenia</w:t>
      </w:r>
      <w:r w:rsidR="00901051" w:rsidRPr="00EB7508">
        <w:rPr>
          <w:rFonts w:cstheme="minorHAnsi"/>
          <w:sz w:val="24"/>
          <w:szCs w:val="24"/>
        </w:rPr>
        <w:t>;</w:t>
      </w:r>
    </w:p>
    <w:p w14:paraId="43A15393" w14:textId="3BE4E73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tego samego wydatku w kosztach pośrednich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kosztach bezpośrednich</w:t>
      </w:r>
      <w:r w:rsidR="00901051" w:rsidRPr="00EB7508">
        <w:rPr>
          <w:rFonts w:cstheme="minorHAnsi"/>
          <w:sz w:val="24"/>
          <w:szCs w:val="24"/>
        </w:rPr>
        <w:t>;</w:t>
      </w:r>
    </w:p>
    <w:p w14:paraId="5BF01E79" w14:textId="6CDBCD2B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otrzymanie na wydatki kwalifikowalne danego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części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dotacji z kilku źródeł (krajowych, unijnych lub innych) w wysokości łącznie wyższej niż 100% wydatków kwalifikowalnych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lub jego części.</w:t>
      </w:r>
    </w:p>
    <w:p w14:paraId="28866598" w14:textId="64E10AFF" w:rsidR="009F280F" w:rsidRPr="00EB7508" w:rsidRDefault="00EF3133" w:rsidP="00ED4A48">
      <w:pPr>
        <w:pStyle w:val="Bezodstpw"/>
        <w:numPr>
          <w:ilvl w:val="0"/>
          <w:numId w:val="6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razie wykrycia przypadków podwójnego finansowania (na każdym etapie realizacji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rzedsięwzięcia), </w:t>
      </w:r>
      <w:r w:rsidR="2CD0E642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 uzna te wydatki jako</w:t>
      </w:r>
      <w:r w:rsidR="00173DFE" w:rsidRPr="00EB7508">
        <w:rPr>
          <w:rFonts w:cstheme="minorHAnsi"/>
          <w:sz w:val="24"/>
          <w:szCs w:val="24"/>
        </w:rPr>
        <w:t xml:space="preserve"> niekwalifikowalne</w:t>
      </w:r>
      <w:r w:rsidRPr="00EB7508">
        <w:rPr>
          <w:rFonts w:cstheme="minorHAnsi"/>
          <w:sz w:val="24"/>
          <w:szCs w:val="24"/>
        </w:rPr>
        <w:t>.</w:t>
      </w:r>
    </w:p>
    <w:p w14:paraId="4D1B4FEB" w14:textId="13424070" w:rsidR="00977CB3" w:rsidRPr="00E50D9D" w:rsidRDefault="00D559D5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5" w:name="_Toc161824456"/>
      <w:r w:rsidRPr="00E50D9D">
        <w:rPr>
          <w:rFonts w:asciiTheme="minorHAnsi" w:hAnsiTheme="minorHAnsi" w:cstheme="minorHAnsi"/>
          <w:b/>
          <w:bCs/>
          <w:color w:val="auto"/>
        </w:rPr>
        <w:t>Koszty kwalifikowalne i niekwalifikowalne</w:t>
      </w:r>
      <w:bookmarkEnd w:id="35"/>
    </w:p>
    <w:p w14:paraId="35268997" w14:textId="1F9B187F" w:rsidR="00592644" w:rsidRPr="00E50D9D" w:rsidRDefault="00166EE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6" w:name="_Koszty_kwalifikowalne"/>
      <w:bookmarkStart w:id="37" w:name="_Toc161824457"/>
      <w:bookmarkEnd w:id="36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</w:t>
      </w:r>
      <w:r w:rsidR="0005214D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kwalifikowalne</w:t>
      </w:r>
      <w:bookmarkEnd w:id="37"/>
    </w:p>
    <w:p w14:paraId="765BD2BB" w14:textId="6A9F50A4" w:rsidR="00D559D5" w:rsidRPr="00EB7508" w:rsidRDefault="00D559D5" w:rsidP="00ED4A48">
      <w:pPr>
        <w:pStyle w:val="Akapitzlist"/>
        <w:numPr>
          <w:ilvl w:val="0"/>
          <w:numId w:val="4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będą uznawane za kwalifikowalne tylko wtedy, gdy spełnią łącznie następujące warunki:</w:t>
      </w:r>
    </w:p>
    <w:p w14:paraId="683E1C1D" w14:textId="13628A05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zgodne z przepisami</w:t>
      </w:r>
      <w:r w:rsidR="00D85A59" w:rsidRPr="00EB7508">
        <w:rPr>
          <w:rFonts w:cstheme="minorHAnsi"/>
          <w:sz w:val="24"/>
          <w:szCs w:val="24"/>
        </w:rPr>
        <w:t xml:space="preserve"> prawa unijnego,</w:t>
      </w:r>
      <w:r w:rsidRPr="00EB7508">
        <w:rPr>
          <w:rFonts w:cstheme="minorHAnsi"/>
          <w:sz w:val="24"/>
          <w:szCs w:val="24"/>
        </w:rPr>
        <w:t xml:space="preserve"> prawa krajowego, w tym prawem zamówień publicznych, jeśli </w:t>
      </w:r>
      <w:r w:rsidR="00D85A59" w:rsidRPr="00EB7508">
        <w:rPr>
          <w:rFonts w:cstheme="minorHAnsi"/>
          <w:sz w:val="24"/>
          <w:szCs w:val="24"/>
        </w:rPr>
        <w:t>ma zastosowanie</w:t>
      </w:r>
      <w:r w:rsidR="00901051" w:rsidRPr="00EB7508">
        <w:rPr>
          <w:rFonts w:cstheme="minorHAnsi"/>
          <w:sz w:val="24"/>
          <w:szCs w:val="24"/>
        </w:rPr>
        <w:t>;</w:t>
      </w:r>
    </w:p>
    <w:p w14:paraId="2A23DBE5" w14:textId="07B5A9FD" w:rsidR="005F41C6" w:rsidRPr="00EB7508" w:rsidRDefault="5405C326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poparte dowodami księgowymi i wykazane</w:t>
      </w:r>
      <w:r w:rsidR="04128D32" w:rsidRPr="00EB7508">
        <w:rPr>
          <w:rFonts w:cstheme="minorHAnsi"/>
          <w:sz w:val="24"/>
          <w:szCs w:val="24"/>
        </w:rPr>
        <w:t xml:space="preserve"> we wniosku o płatność,</w:t>
      </w:r>
      <w:r w:rsidRPr="00EB7508">
        <w:rPr>
          <w:rFonts w:cstheme="minorHAnsi"/>
          <w:sz w:val="24"/>
          <w:szCs w:val="24"/>
        </w:rPr>
        <w:t xml:space="preserve"> w dokumentacji finansowej i ewidencji księgowej </w:t>
      </w:r>
      <w:r w:rsidR="1EF1EC4E" w:rsidRPr="00EB7508">
        <w:rPr>
          <w:rFonts w:cstheme="minorHAnsi"/>
          <w:sz w:val="24"/>
          <w:szCs w:val="24"/>
        </w:rPr>
        <w:t>OOW</w:t>
      </w:r>
      <w:r w:rsidR="4952AEB9" w:rsidRPr="00EB7508">
        <w:rPr>
          <w:rFonts w:cstheme="minorHAnsi"/>
          <w:sz w:val="24"/>
          <w:szCs w:val="24"/>
        </w:rPr>
        <w:t xml:space="preserve"> </w:t>
      </w:r>
      <w:r w:rsidR="4058F3E1" w:rsidRPr="00EB7508">
        <w:rPr>
          <w:rFonts w:cstheme="minorHAnsi"/>
          <w:sz w:val="24"/>
          <w:szCs w:val="24"/>
        </w:rPr>
        <w:t>/</w:t>
      </w:r>
      <w:r w:rsidR="6235AAA8" w:rsidRPr="00EB7508">
        <w:rPr>
          <w:rFonts w:cstheme="minorHAnsi"/>
          <w:sz w:val="24"/>
          <w:szCs w:val="24"/>
        </w:rPr>
        <w:t xml:space="preserve"> i</w:t>
      </w:r>
      <w:r w:rsidR="4058F3E1" w:rsidRPr="00EB7508">
        <w:rPr>
          <w:rFonts w:cstheme="minorHAnsi"/>
          <w:sz w:val="24"/>
          <w:szCs w:val="24"/>
        </w:rPr>
        <w:t xml:space="preserve"> </w:t>
      </w:r>
      <w:r w:rsidR="4952AEB9" w:rsidRPr="00EB7508">
        <w:rPr>
          <w:rFonts w:cstheme="minorHAnsi"/>
          <w:sz w:val="24"/>
          <w:szCs w:val="24"/>
        </w:rPr>
        <w:t xml:space="preserve">Partnera </w:t>
      </w:r>
      <w:r w:rsidR="4A1C57D8" w:rsidRPr="00EB7508">
        <w:rPr>
          <w:rFonts w:cstheme="minorHAnsi"/>
          <w:sz w:val="24"/>
          <w:szCs w:val="24"/>
        </w:rPr>
        <w:t>/</w:t>
      </w:r>
      <w:r w:rsidR="6B8B81ED" w:rsidRPr="00EB7508">
        <w:rPr>
          <w:rFonts w:cstheme="minorHAnsi"/>
          <w:sz w:val="24"/>
          <w:szCs w:val="24"/>
        </w:rPr>
        <w:t xml:space="preserve"> i</w:t>
      </w:r>
      <w:r w:rsidR="4A1C57D8" w:rsidRPr="00EB7508">
        <w:rPr>
          <w:rFonts w:cstheme="minorHAnsi"/>
          <w:sz w:val="24"/>
          <w:szCs w:val="24"/>
        </w:rPr>
        <w:t xml:space="preserve"> Podmiotu uprawnionego do ponoszenia wydatków</w:t>
      </w:r>
      <w:r w:rsidR="00901051" w:rsidRPr="00EB7508">
        <w:rPr>
          <w:rFonts w:cstheme="minorHAnsi"/>
          <w:sz w:val="24"/>
          <w:szCs w:val="24"/>
        </w:rPr>
        <w:t>;</w:t>
      </w:r>
    </w:p>
    <w:p w14:paraId="29BF4701" w14:textId="104DE982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zostaną poniesione w okresie od 1</w:t>
      </w:r>
      <w:r w:rsidR="00C97C18" w:rsidRPr="00EB7508">
        <w:rPr>
          <w:rFonts w:cstheme="minorHAnsi"/>
          <w:sz w:val="24"/>
          <w:szCs w:val="24"/>
        </w:rPr>
        <w:t xml:space="preserve"> lutego </w:t>
      </w:r>
      <w:r w:rsidRPr="00EB7508">
        <w:rPr>
          <w:rFonts w:cstheme="minorHAnsi"/>
          <w:sz w:val="24"/>
          <w:szCs w:val="24"/>
        </w:rPr>
        <w:t xml:space="preserve">2020 r. </w:t>
      </w:r>
      <w:r w:rsidR="00C97C18" w:rsidRPr="00EB7508">
        <w:rPr>
          <w:rFonts w:cstheme="minorHAnsi"/>
          <w:sz w:val="24"/>
          <w:szCs w:val="24"/>
        </w:rPr>
        <w:t xml:space="preserve">do zakończenia okresu kwalifikowalności wydatków Przedsięwzięcia wskazanego w Umowie/Porozumieniu o sfinansowanie </w:t>
      </w:r>
      <w:r w:rsidR="0016585C" w:rsidRPr="00EB7508">
        <w:rPr>
          <w:rFonts w:cstheme="minorHAnsi"/>
          <w:sz w:val="24"/>
          <w:szCs w:val="24"/>
        </w:rPr>
        <w:t>P</w:t>
      </w:r>
      <w:r w:rsidR="77D8DE8E" w:rsidRPr="00EB7508">
        <w:rPr>
          <w:rFonts w:cstheme="minorHAnsi"/>
          <w:sz w:val="24"/>
          <w:szCs w:val="24"/>
        </w:rPr>
        <w:t>rzedsięwzięcia</w:t>
      </w:r>
      <w:r w:rsidR="202648C9" w:rsidRPr="00EB7508">
        <w:rPr>
          <w:rFonts w:cstheme="minorHAnsi"/>
          <w:sz w:val="24"/>
          <w:szCs w:val="24"/>
        </w:rPr>
        <w:t xml:space="preserve">, </w:t>
      </w:r>
      <w:r w:rsidR="00C6110E" w:rsidRPr="00EB7508">
        <w:rPr>
          <w:rFonts w:cstheme="minorHAnsi"/>
          <w:sz w:val="24"/>
          <w:szCs w:val="24"/>
        </w:rPr>
        <w:t xml:space="preserve">z </w:t>
      </w:r>
      <w:r w:rsidR="202648C9" w:rsidRPr="00EB7508">
        <w:rPr>
          <w:rFonts w:cstheme="minorHAnsi"/>
          <w:sz w:val="24"/>
          <w:szCs w:val="24"/>
        </w:rPr>
        <w:t xml:space="preserve">zastrzeżeniem, iż </w:t>
      </w:r>
      <w:r w:rsidR="22D35C7F" w:rsidRPr="00EB7508">
        <w:rPr>
          <w:rFonts w:cstheme="minorHAnsi"/>
          <w:sz w:val="24"/>
          <w:szCs w:val="24"/>
        </w:rPr>
        <w:t xml:space="preserve">termin ten </w:t>
      </w:r>
      <w:r w:rsidR="202648C9" w:rsidRPr="00EB7508">
        <w:rPr>
          <w:rFonts w:cstheme="minorHAnsi"/>
          <w:sz w:val="24"/>
          <w:szCs w:val="24"/>
        </w:rPr>
        <w:t xml:space="preserve">nie może </w:t>
      </w:r>
      <w:r w:rsidR="62742875" w:rsidRPr="00EB7508">
        <w:rPr>
          <w:rFonts w:cstheme="minorHAnsi"/>
          <w:sz w:val="24"/>
          <w:szCs w:val="24"/>
        </w:rPr>
        <w:t>przypadać później niż dzień</w:t>
      </w:r>
      <w:r w:rsidR="202648C9" w:rsidRPr="00EB7508">
        <w:rPr>
          <w:rFonts w:cstheme="minorHAnsi"/>
          <w:sz w:val="24"/>
          <w:szCs w:val="24"/>
        </w:rPr>
        <w:t xml:space="preserve"> 31 </w:t>
      </w:r>
      <w:r w:rsidR="751904C3" w:rsidRPr="00EB7508">
        <w:rPr>
          <w:rFonts w:cstheme="minorHAnsi"/>
          <w:sz w:val="24"/>
          <w:szCs w:val="24"/>
        </w:rPr>
        <w:t xml:space="preserve">sierpnia </w:t>
      </w:r>
      <w:r w:rsidR="202648C9" w:rsidRPr="00EB7508">
        <w:rPr>
          <w:rFonts w:cstheme="minorHAnsi"/>
          <w:sz w:val="24"/>
          <w:szCs w:val="24"/>
        </w:rPr>
        <w:t>2026 r</w:t>
      </w:r>
      <w:r w:rsidR="00DC5DE9" w:rsidRPr="00EB7508">
        <w:rPr>
          <w:rFonts w:cstheme="minorHAnsi"/>
          <w:sz w:val="24"/>
          <w:szCs w:val="24"/>
        </w:rPr>
        <w:t>oku</w:t>
      </w:r>
      <w:r w:rsidR="00901051" w:rsidRPr="00EB7508">
        <w:rPr>
          <w:rFonts w:cstheme="minorHAnsi"/>
          <w:sz w:val="24"/>
          <w:szCs w:val="24"/>
        </w:rPr>
        <w:t>;</w:t>
      </w:r>
    </w:p>
    <w:p w14:paraId="6228254B" w14:textId="14E0139C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wpisują się w cele Inwestycji </w:t>
      </w:r>
      <w:r w:rsidRPr="00031FC5">
        <w:rPr>
          <w:rFonts w:cstheme="minorHAnsi"/>
          <w:sz w:val="24"/>
          <w:szCs w:val="24"/>
        </w:rPr>
        <w:t>C3.1.1</w:t>
      </w:r>
      <w:r w:rsidR="00DC5DE9" w:rsidRPr="00031FC5">
        <w:rPr>
          <w:rFonts w:cstheme="minorHAnsi"/>
          <w:sz w:val="24"/>
          <w:szCs w:val="24"/>
        </w:rPr>
        <w:t>.</w:t>
      </w:r>
      <w:r w:rsidR="00901051" w:rsidRPr="00031FC5">
        <w:rPr>
          <w:rFonts w:cstheme="minorHAnsi"/>
          <w:sz w:val="24"/>
          <w:szCs w:val="24"/>
        </w:rPr>
        <w:t>;</w:t>
      </w:r>
    </w:p>
    <w:p w14:paraId="2760226E" w14:textId="5BC39A25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będą racjonalnie skalkulowane w oparciu o ceny rynkowe</w:t>
      </w:r>
      <w:r w:rsidR="00901051" w:rsidRPr="00EB7508">
        <w:rPr>
          <w:rFonts w:cstheme="minorHAnsi"/>
          <w:sz w:val="24"/>
          <w:szCs w:val="24"/>
        </w:rPr>
        <w:t>;</w:t>
      </w:r>
    </w:p>
    <w:p w14:paraId="0C184249" w14:textId="37AB513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będą proporcjonalne do planowanych działań i niezbędne do realizacji </w:t>
      </w:r>
      <w:r w:rsidR="6A12644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901051" w:rsidRPr="00EB7508">
        <w:rPr>
          <w:rFonts w:cstheme="minorHAnsi"/>
          <w:sz w:val="24"/>
          <w:szCs w:val="24"/>
        </w:rPr>
        <w:t>;</w:t>
      </w:r>
    </w:p>
    <w:p w14:paraId="0D36DFB4" w14:textId="60113DD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zostaną wykorzystane wyłącznie na realizację celu/celów </w:t>
      </w:r>
      <w:r w:rsidR="45A3694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jego oczekiwanego rezultatu/oczekiwanych rezultatów w sposób zgodny z zasadami adekwatności, racjonalności, zasadności oraz efektywności</w:t>
      </w:r>
      <w:r w:rsidR="00901051" w:rsidRPr="00EB7508">
        <w:rPr>
          <w:rFonts w:cstheme="minorHAnsi"/>
          <w:sz w:val="24"/>
          <w:szCs w:val="24"/>
        </w:rPr>
        <w:t>;</w:t>
      </w:r>
    </w:p>
    <w:p w14:paraId="4BFC6DEB" w14:textId="68461757" w:rsidR="00AB2A97" w:rsidRPr="00EB7508" w:rsidRDefault="00AB2A97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uwzględnione w budżecie Wniosku o objęcie Przedsięwzięcia wsparciem stanowiącym załącznik do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;</w:t>
      </w:r>
    </w:p>
    <w:p w14:paraId="46A2AC9D" w14:textId="3EF56DAD" w:rsidR="000E792D" w:rsidRPr="00EB7508" w:rsidRDefault="00EC22AA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poniesion</w:t>
      </w:r>
      <w:r w:rsidR="00DC5DE9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zgodnie z postanowieniami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.</w:t>
      </w:r>
    </w:p>
    <w:p w14:paraId="1BB146D1" w14:textId="01A437F5" w:rsidR="00444EDF" w:rsidRPr="00E50D9D" w:rsidRDefault="00EE79B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8" w:name="_Toc161824458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Wykaz </w:t>
      </w:r>
      <w:r w:rsidR="00166EEB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kosztów </w:t>
      </w:r>
      <w:r w:rsidR="00592644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niekwalifikowaln</w:t>
      </w:r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ych</w:t>
      </w:r>
      <w:bookmarkEnd w:id="38"/>
    </w:p>
    <w:p w14:paraId="35C49E8C" w14:textId="529C15A9" w:rsidR="00444EDF" w:rsidRPr="008A1C4D" w:rsidRDefault="00444EDF" w:rsidP="00ED4A48">
      <w:pPr>
        <w:pStyle w:val="Akapitzlist"/>
        <w:numPr>
          <w:ilvl w:val="0"/>
          <w:numId w:val="47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cstheme="minorHAnsi"/>
          <w:sz w:val="24"/>
          <w:szCs w:val="24"/>
        </w:rPr>
        <w:t xml:space="preserve">Do objęcia </w:t>
      </w:r>
      <w:r w:rsidR="00901051" w:rsidRPr="008A1C4D">
        <w:rPr>
          <w:rFonts w:cstheme="minorHAnsi"/>
          <w:sz w:val="24"/>
          <w:szCs w:val="24"/>
        </w:rPr>
        <w:t xml:space="preserve">Przedsięwzięcia </w:t>
      </w:r>
      <w:r w:rsidRPr="008A1C4D">
        <w:rPr>
          <w:rFonts w:cstheme="minorHAnsi"/>
          <w:sz w:val="24"/>
          <w:szCs w:val="24"/>
        </w:rPr>
        <w:t>wsparciem nie kwalifikują się następujące wydatki</w:t>
      </w:r>
      <w:r w:rsidR="00D0058D" w:rsidRPr="008A1C4D">
        <w:rPr>
          <w:rFonts w:cstheme="minorHAnsi"/>
          <w:sz w:val="24"/>
          <w:szCs w:val="24"/>
        </w:rPr>
        <w:t>,</w:t>
      </w:r>
      <w:r w:rsidR="001B6BC7" w:rsidRPr="008A1C4D">
        <w:rPr>
          <w:rFonts w:cstheme="minorHAnsi"/>
          <w:sz w:val="24"/>
          <w:szCs w:val="24"/>
        </w:rPr>
        <w:t xml:space="preserve"> w szczególności</w:t>
      </w:r>
      <w:r w:rsidRPr="008A1C4D">
        <w:rPr>
          <w:rFonts w:cstheme="minorHAnsi"/>
          <w:sz w:val="24"/>
          <w:szCs w:val="24"/>
        </w:rPr>
        <w:t>:</w:t>
      </w:r>
    </w:p>
    <w:p w14:paraId="3818557F" w14:textId="4EB07010" w:rsidR="00444EDF" w:rsidRPr="00F72857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przygotowanie, wypełnienie i złożenie wniosku o objęcie </w:t>
      </w:r>
      <w:r w:rsidR="5F078297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</w:t>
      </w:r>
      <w:r w:rsidR="00901051" w:rsidRPr="00F72857">
        <w:rPr>
          <w:rFonts w:cstheme="minorHAnsi"/>
          <w:sz w:val="24"/>
          <w:szCs w:val="24"/>
        </w:rPr>
        <w:t>;</w:t>
      </w:r>
    </w:p>
    <w:p w14:paraId="300617D5" w14:textId="4B8B714C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premia dla autora bądź współautora </w:t>
      </w:r>
      <w:r w:rsidR="00525901">
        <w:rPr>
          <w:rFonts w:cstheme="minorHAnsi"/>
          <w:sz w:val="24"/>
          <w:szCs w:val="24"/>
        </w:rPr>
        <w:t>w</w:t>
      </w:r>
      <w:r w:rsidRPr="00F72857">
        <w:rPr>
          <w:rFonts w:cstheme="minorHAnsi"/>
          <w:sz w:val="24"/>
          <w:szCs w:val="24"/>
        </w:rPr>
        <w:t xml:space="preserve">niosku o objęcie </w:t>
      </w:r>
      <w:r w:rsidR="27EC7CA1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wsparciem,</w:t>
      </w:r>
    </w:p>
    <w:p w14:paraId="6BBE36AA" w14:textId="4BF06D8D" w:rsidR="005F41C6" w:rsidRPr="00EB7508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podatek od towarów i usług (VAT)</w:t>
      </w:r>
      <w:r w:rsidR="00901051" w:rsidRPr="00EB7508">
        <w:rPr>
          <w:rFonts w:cstheme="minorHAnsi"/>
          <w:sz w:val="24"/>
          <w:szCs w:val="24"/>
        </w:rPr>
        <w:t>;</w:t>
      </w:r>
    </w:p>
    <w:p w14:paraId="3DAF773B" w14:textId="2E185A54" w:rsidR="005F41C6" w:rsidRPr="00EB7508" w:rsidRDefault="589CA13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poniesiony 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nieruchomości, </w:t>
      </w:r>
      <w:r w:rsidR="4F4F8DDA" w:rsidRPr="00EB7508">
        <w:rPr>
          <w:rFonts w:cstheme="minorHAnsi"/>
          <w:sz w:val="24"/>
          <w:szCs w:val="24"/>
        </w:rPr>
        <w:t xml:space="preserve">który </w:t>
      </w:r>
      <w:r w:rsidRPr="00EB7508">
        <w:rPr>
          <w:rFonts w:cstheme="minorHAnsi"/>
          <w:sz w:val="24"/>
          <w:szCs w:val="24"/>
        </w:rPr>
        <w:t xml:space="preserve">był </w:t>
      </w:r>
      <w:r w:rsidR="66D03875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spółfinansowany</w:t>
      </w:r>
      <w:r w:rsidR="76169684" w:rsidRPr="00EB7508">
        <w:rPr>
          <w:rFonts w:cstheme="minorHAnsi"/>
          <w:sz w:val="24"/>
          <w:szCs w:val="24"/>
        </w:rPr>
        <w:t xml:space="preserve"> 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6EED00AA" w14:textId="78064DB3" w:rsidR="005F41C6" w:rsidRPr="00EB7508" w:rsidRDefault="002E64A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wynagrodzenia pracowników wykonujących zadania inne niż merytoryczne w </w:t>
      </w:r>
      <w:r w:rsidR="00197CDC" w:rsidRPr="00EB7508">
        <w:rPr>
          <w:rFonts w:cstheme="minorHAnsi"/>
          <w:sz w:val="24"/>
          <w:szCs w:val="24"/>
        </w:rPr>
        <w:t>P</w:t>
      </w:r>
      <w:r w:rsidR="00BA3E8E" w:rsidRPr="00EB7508">
        <w:rPr>
          <w:rFonts w:cstheme="minorHAnsi"/>
          <w:sz w:val="24"/>
          <w:szCs w:val="24"/>
        </w:rPr>
        <w:t>rzedsięwzięciu</w:t>
      </w:r>
      <w:r w:rsidR="00C8361F" w:rsidRPr="00EB7508">
        <w:rPr>
          <w:rFonts w:cstheme="minorHAnsi"/>
          <w:sz w:val="24"/>
          <w:szCs w:val="24"/>
        </w:rPr>
        <w:t xml:space="preserve"> nie ujęte w ramach kosztów bezpośrednich i pośrednich Przedsięwzięcia</w:t>
      </w:r>
      <w:r w:rsidR="00197CDC" w:rsidRPr="00EB7508">
        <w:rPr>
          <w:rFonts w:cstheme="minorHAnsi"/>
          <w:sz w:val="24"/>
          <w:szCs w:val="24"/>
        </w:rPr>
        <w:t>;</w:t>
      </w:r>
    </w:p>
    <w:p w14:paraId="48348E0D" w14:textId="6F4A90AE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>wydatki reprezentacji, w tym prezenty, gadżety i upominki</w:t>
      </w:r>
      <w:r w:rsidR="00197CDC" w:rsidRPr="00F72857">
        <w:rPr>
          <w:rFonts w:cstheme="minorHAnsi"/>
          <w:sz w:val="24"/>
          <w:szCs w:val="24"/>
        </w:rPr>
        <w:t>;</w:t>
      </w:r>
    </w:p>
    <w:p w14:paraId="0FE339F6" w14:textId="2DEBC6CE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prowizje pobierane w ramach operacji wymiany walut</w:t>
      </w:r>
      <w:r w:rsidR="00197CDC" w:rsidRPr="00EB7508">
        <w:rPr>
          <w:rFonts w:eastAsia="MS Mincho" w:cstheme="minorHAnsi"/>
          <w:sz w:val="24"/>
          <w:szCs w:val="24"/>
          <w:lang w:eastAsia="ja-JP"/>
        </w:rPr>
        <w:t>;</w:t>
      </w:r>
    </w:p>
    <w:p w14:paraId="1BCDB193" w14:textId="77777777" w:rsidR="00E37385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grzywny, </w:t>
      </w:r>
      <w:r w:rsidR="00BA3E8E" w:rsidRPr="00EB7508">
        <w:rPr>
          <w:rFonts w:cstheme="minorHAnsi"/>
          <w:sz w:val="24"/>
          <w:szCs w:val="24"/>
        </w:rPr>
        <w:t xml:space="preserve">mandaty, </w:t>
      </w:r>
      <w:r w:rsidRPr="00EB7508">
        <w:rPr>
          <w:rFonts w:cstheme="minorHAnsi"/>
          <w:sz w:val="24"/>
          <w:szCs w:val="24"/>
        </w:rPr>
        <w:t xml:space="preserve">kary </w:t>
      </w:r>
      <w:r w:rsidR="00BA3E8E" w:rsidRPr="00EB7508">
        <w:rPr>
          <w:rFonts w:cstheme="minorHAnsi"/>
          <w:sz w:val="24"/>
          <w:szCs w:val="24"/>
        </w:rPr>
        <w:t>finansowe</w:t>
      </w:r>
      <w:r w:rsidR="00E37385">
        <w:rPr>
          <w:rFonts w:cstheme="minorHAnsi"/>
          <w:sz w:val="24"/>
          <w:szCs w:val="24"/>
        </w:rPr>
        <w:t>;</w:t>
      </w:r>
    </w:p>
    <w:p w14:paraId="736E47D0" w14:textId="40D5A89D" w:rsidR="005F41C6" w:rsidRPr="006F5908" w:rsidRDefault="00895AFD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6F5908">
        <w:rPr>
          <w:sz w:val="24"/>
          <w:szCs w:val="24"/>
        </w:rPr>
        <w:t>koszty postępowania sądowego, wydatki związane z przygotowaniem i obsługą prawną spraw sądowych oraz wydatki poniesione na funkcjonowanie komisji rozjemczych</w:t>
      </w:r>
      <w:r w:rsidR="00197CDC" w:rsidRPr="006F5908">
        <w:rPr>
          <w:rFonts w:cstheme="minorHAnsi"/>
          <w:sz w:val="24"/>
          <w:szCs w:val="24"/>
        </w:rPr>
        <w:t xml:space="preserve">; </w:t>
      </w:r>
    </w:p>
    <w:p w14:paraId="567D066C" w14:textId="6F106B18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pokryte z innych źródeł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7943176F" w14:textId="0BE8F7A7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odsetki od zadłużenia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6081A3F5" w14:textId="768A24BB" w:rsidR="0027E440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wydatki</w:t>
      </w:r>
      <w:r w:rsidR="6BB1559F" w:rsidRPr="00EB7508">
        <w:rPr>
          <w:rFonts w:cstheme="minorHAnsi"/>
          <w:sz w:val="24"/>
          <w:szCs w:val="24"/>
        </w:rPr>
        <w:t xml:space="preserve"> </w:t>
      </w:r>
      <w:r w:rsidR="41700D40" w:rsidRPr="00EB7508">
        <w:rPr>
          <w:rFonts w:cstheme="minorHAnsi"/>
          <w:sz w:val="24"/>
          <w:szCs w:val="24"/>
        </w:rPr>
        <w:t xml:space="preserve">poniesione </w:t>
      </w:r>
      <w:r w:rsidR="6BB1559F" w:rsidRPr="00EB7508">
        <w:rPr>
          <w:rFonts w:cstheme="minorHAnsi"/>
          <w:sz w:val="24"/>
          <w:szCs w:val="24"/>
        </w:rPr>
        <w:t xml:space="preserve">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używanego środka trwałego, który był współfinansowany </w:t>
      </w:r>
      <w:r w:rsidR="6A18F202" w:rsidRPr="00EB7508">
        <w:rPr>
          <w:rFonts w:eastAsia="Calibri Light" w:cstheme="minorHAnsi"/>
          <w:sz w:val="24"/>
          <w:szCs w:val="24"/>
        </w:rPr>
        <w:t>w ramach planu rozwojowego lub innych unijnych programów, instrumentów, funduszy w ramach budżetu Unii Europejskie</w:t>
      </w:r>
      <w:r w:rsidR="00197CDC" w:rsidRPr="00EB7508">
        <w:rPr>
          <w:rFonts w:eastAsia="Calibri Light" w:cstheme="minorHAnsi"/>
          <w:sz w:val="24"/>
          <w:szCs w:val="24"/>
        </w:rPr>
        <w:t>;</w:t>
      </w:r>
    </w:p>
    <w:p w14:paraId="7313FA3B" w14:textId="05EF4294" w:rsidR="61CD276E" w:rsidRPr="00EB7508" w:rsidRDefault="61CD276E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Calibri Light" w:cstheme="minorHAnsi"/>
          <w:sz w:val="24"/>
          <w:szCs w:val="24"/>
        </w:rPr>
        <w:t>w</w:t>
      </w:r>
      <w:r w:rsidR="29D09C60" w:rsidRPr="00EB7508">
        <w:rPr>
          <w:rFonts w:eastAsia="Calibri Light" w:cstheme="minorHAnsi"/>
          <w:sz w:val="24"/>
          <w:szCs w:val="24"/>
        </w:rPr>
        <w:t xml:space="preserve">ydatki </w:t>
      </w:r>
      <w:r w:rsidR="674DA46F" w:rsidRPr="00EB7508">
        <w:rPr>
          <w:rFonts w:eastAsia="Calibri Light" w:cstheme="minorHAnsi"/>
          <w:sz w:val="24"/>
          <w:szCs w:val="24"/>
        </w:rPr>
        <w:t xml:space="preserve">poniesione </w:t>
      </w:r>
      <w:r w:rsidR="29D09C60" w:rsidRPr="00EB7508">
        <w:rPr>
          <w:rFonts w:eastAsia="Calibri Light" w:cstheme="minorHAnsi"/>
          <w:sz w:val="24"/>
          <w:szCs w:val="24"/>
        </w:rPr>
        <w:t>na pozyskanie używan</w:t>
      </w:r>
      <w:r w:rsidR="1336172E" w:rsidRPr="00EB7508">
        <w:rPr>
          <w:rFonts w:eastAsia="Calibri Light" w:cstheme="minorHAnsi"/>
          <w:sz w:val="24"/>
          <w:szCs w:val="24"/>
        </w:rPr>
        <w:t>ego</w:t>
      </w:r>
      <w:r w:rsidR="29D09C60" w:rsidRPr="00EB7508">
        <w:rPr>
          <w:rFonts w:eastAsia="Calibri Light" w:cstheme="minorHAnsi"/>
          <w:sz w:val="24"/>
          <w:szCs w:val="24"/>
        </w:rPr>
        <w:t xml:space="preserve"> środk</w:t>
      </w:r>
      <w:r w:rsidR="6BBA082C" w:rsidRPr="00EB7508">
        <w:rPr>
          <w:rFonts w:eastAsia="Calibri Light" w:cstheme="minorHAnsi"/>
          <w:sz w:val="24"/>
          <w:szCs w:val="24"/>
        </w:rPr>
        <w:t>a</w:t>
      </w:r>
      <w:r w:rsidR="29D09C60" w:rsidRPr="00EB7508">
        <w:rPr>
          <w:rFonts w:eastAsia="Calibri Light" w:cstheme="minorHAnsi"/>
          <w:sz w:val="24"/>
          <w:szCs w:val="24"/>
        </w:rPr>
        <w:t xml:space="preserve"> trwał</w:t>
      </w:r>
      <w:r w:rsidR="5B325598" w:rsidRPr="00EB7508">
        <w:rPr>
          <w:rFonts w:eastAsia="Calibri Light" w:cstheme="minorHAnsi"/>
          <w:sz w:val="24"/>
          <w:szCs w:val="24"/>
        </w:rPr>
        <w:t>ego,</w:t>
      </w:r>
      <w:r w:rsidR="29D09C60" w:rsidRPr="00EB7508">
        <w:rPr>
          <w:rFonts w:eastAsia="Calibri Light" w:cstheme="minorHAnsi"/>
          <w:sz w:val="24"/>
          <w:szCs w:val="24"/>
        </w:rPr>
        <w:t xml:space="preserve"> </w:t>
      </w:r>
      <w:r w:rsidR="51E93579" w:rsidRPr="00EB7508">
        <w:rPr>
          <w:rFonts w:cstheme="minorHAnsi"/>
          <w:sz w:val="24"/>
          <w:szCs w:val="24"/>
        </w:rPr>
        <w:t xml:space="preserve">które przekraczają jego aktualną wartości rynkową </w:t>
      </w:r>
      <w:r w:rsidR="3ACE6D1B" w:rsidRPr="00EB7508">
        <w:rPr>
          <w:rFonts w:cstheme="minorHAnsi"/>
          <w:sz w:val="24"/>
          <w:szCs w:val="24"/>
        </w:rPr>
        <w:t>a</w:t>
      </w:r>
      <w:r w:rsidR="51E93579" w:rsidRPr="00EB7508">
        <w:rPr>
          <w:rFonts w:cstheme="minorHAnsi"/>
          <w:sz w:val="24"/>
          <w:szCs w:val="24"/>
        </w:rPr>
        <w:t xml:space="preserve"> cena zakupu</w:t>
      </w:r>
      <w:r w:rsidR="03D5BA21" w:rsidRPr="00EB7508">
        <w:rPr>
          <w:rFonts w:cstheme="minorHAnsi"/>
          <w:sz w:val="24"/>
          <w:szCs w:val="24"/>
        </w:rPr>
        <w:t xml:space="preserve"> jest</w:t>
      </w:r>
      <w:r w:rsidR="51E93579" w:rsidRPr="00EB7508">
        <w:rPr>
          <w:rFonts w:cstheme="minorHAnsi"/>
          <w:sz w:val="24"/>
          <w:szCs w:val="24"/>
        </w:rPr>
        <w:t xml:space="preserve"> </w:t>
      </w:r>
      <w:r w:rsidR="2B5943D0" w:rsidRPr="00EB7508">
        <w:rPr>
          <w:rFonts w:cstheme="minorHAnsi"/>
          <w:sz w:val="24"/>
          <w:szCs w:val="24"/>
        </w:rPr>
        <w:t xml:space="preserve">wyższa </w:t>
      </w:r>
      <w:r w:rsidR="51E93579" w:rsidRPr="00EB7508">
        <w:rPr>
          <w:rFonts w:cstheme="minorHAnsi"/>
          <w:sz w:val="24"/>
          <w:szCs w:val="24"/>
        </w:rPr>
        <w:t>niż aktualna cena podobnego, nowego środka trwałego</w:t>
      </w:r>
      <w:r w:rsidR="00197CDC" w:rsidRPr="00EB7508">
        <w:rPr>
          <w:rFonts w:cstheme="minorHAnsi"/>
          <w:sz w:val="24"/>
          <w:szCs w:val="24"/>
        </w:rPr>
        <w:t>;</w:t>
      </w:r>
    </w:p>
    <w:p w14:paraId="7FBAE8B4" w14:textId="77777777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poza okresem kwalifikowalności określonym w Umowie/Porozumieniu o objęcie Przedsięwzięcia wsparciem</w:t>
      </w:r>
      <w:r w:rsidR="00197CDC" w:rsidRPr="00EB7508">
        <w:rPr>
          <w:rFonts w:cstheme="minorHAnsi"/>
          <w:sz w:val="24"/>
          <w:szCs w:val="24"/>
        </w:rPr>
        <w:t>;</w:t>
      </w:r>
    </w:p>
    <w:p w14:paraId="03C0DD27" w14:textId="1FAB6A6A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nieudokumentowane lub nienależycie udokumentowane</w:t>
      </w:r>
      <w:r w:rsidR="00197CDC" w:rsidRPr="00EB7508">
        <w:rPr>
          <w:rFonts w:cstheme="minorHAnsi"/>
          <w:sz w:val="24"/>
          <w:szCs w:val="24"/>
        </w:rPr>
        <w:t>;</w:t>
      </w:r>
    </w:p>
    <w:p w14:paraId="7CA49937" w14:textId="6A25C6C2" w:rsidR="005F41C6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z naruszeniem</w:t>
      </w:r>
      <w:r w:rsidR="00197CDC" w:rsidRPr="00EB7508">
        <w:rPr>
          <w:rFonts w:cstheme="minorHAnsi"/>
          <w:sz w:val="24"/>
          <w:szCs w:val="24"/>
        </w:rPr>
        <w:t>:</w:t>
      </w:r>
    </w:p>
    <w:p w14:paraId="03DE6672" w14:textId="0192CB81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przepisów PZP lub właściwych przepisów prawa powszechnie obowiązującego;</w:t>
      </w:r>
    </w:p>
    <w:p w14:paraId="73FB20DA" w14:textId="05FB7FC1" w:rsidR="00197CDC" w:rsidRPr="00F72857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 określonych w </w:t>
      </w:r>
      <w:r w:rsidRPr="00F72857">
        <w:rPr>
          <w:rFonts w:cstheme="minorHAnsi"/>
          <w:b/>
          <w:bCs/>
          <w:sz w:val="24"/>
          <w:szCs w:val="24"/>
        </w:rPr>
        <w:t>Załączniku nr 1</w:t>
      </w:r>
      <w:r w:rsidR="003255DE">
        <w:rPr>
          <w:rFonts w:cstheme="minorHAnsi"/>
          <w:b/>
          <w:bCs/>
          <w:sz w:val="24"/>
          <w:szCs w:val="24"/>
        </w:rPr>
        <w:t>.</w:t>
      </w:r>
      <w:r w:rsidRPr="00F72857">
        <w:rPr>
          <w:rFonts w:cstheme="minorHAnsi"/>
          <w:b/>
          <w:bCs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 xml:space="preserve">pn. </w:t>
      </w:r>
      <w:r w:rsidR="003255DE">
        <w:rPr>
          <w:rFonts w:cstheme="minorHAnsi"/>
          <w:sz w:val="24"/>
          <w:szCs w:val="24"/>
        </w:rPr>
        <w:t>„</w:t>
      </w:r>
      <w:r w:rsidRPr="00F72857">
        <w:rPr>
          <w:rFonts w:cstheme="minorHAnsi"/>
          <w:sz w:val="24"/>
          <w:szCs w:val="24"/>
        </w:rPr>
        <w:t>Zamówienia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udzielne</w:t>
      </w:r>
      <w:r w:rsidR="00B123C4" w:rsidRPr="00F72857">
        <w:rPr>
          <w:rFonts w:cstheme="minorHAnsi"/>
          <w:sz w:val="24"/>
          <w:szCs w:val="24"/>
        </w:rPr>
        <w:t xml:space="preserve"> w</w:t>
      </w:r>
      <w:r w:rsidRPr="00F72857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F72857">
        <w:rPr>
          <w:rFonts w:cstheme="minorHAnsi"/>
          <w:sz w:val="24"/>
          <w:szCs w:val="24"/>
        </w:rPr>
        <w:t>Przedsięwzięciach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realizowanych</w:t>
      </w:r>
      <w:r w:rsidR="00B123C4" w:rsidRPr="00F72857">
        <w:rPr>
          <w:rFonts w:cstheme="minorHAnsi"/>
          <w:sz w:val="24"/>
          <w:szCs w:val="24"/>
        </w:rPr>
        <w:t xml:space="preserve"> w </w:t>
      </w:r>
      <w:r w:rsidRPr="00F72857">
        <w:rPr>
          <w:rFonts w:cstheme="minorHAnsi"/>
          <w:sz w:val="24"/>
          <w:szCs w:val="24"/>
        </w:rPr>
        <w:t>ramach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inwestycji</w:t>
      </w:r>
      <w:r w:rsidR="00B123C4" w:rsidRPr="00F72857">
        <w:rPr>
          <w:rFonts w:cstheme="minorHAnsi"/>
          <w:sz w:val="24"/>
          <w:szCs w:val="24"/>
        </w:rPr>
        <w:t xml:space="preserve"> C3.1.1.</w:t>
      </w:r>
      <w:r w:rsidR="003255DE">
        <w:rPr>
          <w:rFonts w:cstheme="minorHAnsi"/>
          <w:sz w:val="24"/>
          <w:szCs w:val="24"/>
        </w:rPr>
        <w:t>”</w:t>
      </w:r>
      <w:r w:rsidRPr="00F72857">
        <w:rPr>
          <w:rFonts w:cstheme="minorHAnsi"/>
          <w:sz w:val="24"/>
          <w:szCs w:val="24"/>
        </w:rPr>
        <w:t xml:space="preserve"> </w:t>
      </w:r>
    </w:p>
    <w:p w14:paraId="323FDCA7" w14:textId="0661E5DD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właściwych przepisów prawa powszechnie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obowiązującego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oraz dokumentów systemu realizacji KPO</w:t>
      </w:r>
      <w:r w:rsidR="00B123C4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309D2614" w14:textId="77777777" w:rsidR="00C106EA" w:rsidRPr="00EB7508" w:rsidRDefault="00C106E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</w:t>
      </w:r>
      <w:r w:rsidR="585B8914" w:rsidRPr="00EB7508">
        <w:rPr>
          <w:rFonts w:cstheme="minorHAnsi"/>
          <w:sz w:val="24"/>
          <w:szCs w:val="24"/>
        </w:rPr>
        <w:t>ożyczka i koszty obsługi pożyczki</w:t>
      </w:r>
      <w:r w:rsidRPr="00EB7508">
        <w:rPr>
          <w:rFonts w:cstheme="minorHAnsi"/>
          <w:sz w:val="24"/>
          <w:szCs w:val="24"/>
        </w:rPr>
        <w:t xml:space="preserve">; </w:t>
      </w:r>
    </w:p>
    <w:p w14:paraId="4047DCCC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podatki i opłaty, które w świetle przepisów prawa krajowego podlegają zwrotowi</w:t>
      </w:r>
      <w:r w:rsidR="00C106EA" w:rsidRPr="00EB7508">
        <w:rPr>
          <w:rFonts w:cstheme="minorHAnsi"/>
          <w:sz w:val="24"/>
          <w:szCs w:val="24"/>
        </w:rPr>
        <w:t>;</w:t>
      </w:r>
    </w:p>
    <w:p w14:paraId="08ED0B4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te same koszty finansowane z dwóch różnych źródeł (podwójne finansowanie)</w:t>
      </w:r>
      <w:r w:rsidR="00C106EA" w:rsidRPr="00EB7508">
        <w:rPr>
          <w:rFonts w:cstheme="minorHAnsi"/>
          <w:sz w:val="24"/>
          <w:szCs w:val="24"/>
        </w:rPr>
        <w:t>;</w:t>
      </w:r>
    </w:p>
    <w:p w14:paraId="5CC52694" w14:textId="5C53D5BE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zredukowane w budżecie realizacji </w:t>
      </w:r>
      <w:r w:rsidR="00AA63E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trakcie oceny</w:t>
      </w:r>
      <w:r w:rsidR="00C106EA" w:rsidRPr="00EB7508">
        <w:rPr>
          <w:rFonts w:cstheme="minorHAnsi"/>
          <w:sz w:val="24"/>
          <w:szCs w:val="24"/>
        </w:rPr>
        <w:t>;</w:t>
      </w:r>
    </w:p>
    <w:p w14:paraId="32AFCCF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koszty niezgodne z katalogiem kosztów</w:t>
      </w:r>
      <w:r w:rsidR="0027E440" w:rsidRPr="00EB7508">
        <w:rPr>
          <w:rFonts w:cstheme="minorHAnsi"/>
          <w:sz w:val="24"/>
          <w:szCs w:val="24"/>
        </w:rPr>
        <w:t>/wydatków</w:t>
      </w:r>
      <w:r w:rsidR="00C106EA" w:rsidRPr="00EB7508">
        <w:rPr>
          <w:rFonts w:cstheme="minorHAnsi"/>
          <w:sz w:val="24"/>
          <w:szCs w:val="24"/>
        </w:rPr>
        <w:t>;</w:t>
      </w:r>
    </w:p>
    <w:p w14:paraId="7086E8E9" w14:textId="77777777" w:rsidR="00C106EA" w:rsidRPr="00F72857" w:rsidRDefault="59E20CB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eastAsia="MS Mincho" w:cstheme="minorHAnsi"/>
          <w:sz w:val="24"/>
          <w:szCs w:val="24"/>
          <w:lang w:eastAsia="ja-JP"/>
        </w:rPr>
        <w:t>używanie samochodu służbowego - dojazd do pracy z miejsca zamieszkania</w:t>
      </w:r>
      <w:r w:rsidR="2D7446BB" w:rsidRPr="00F72857">
        <w:rPr>
          <w:rFonts w:eastAsia="MS Mincho" w:cstheme="minorHAnsi"/>
          <w:sz w:val="24"/>
          <w:szCs w:val="24"/>
          <w:lang w:eastAsia="ja-JP"/>
        </w:rPr>
        <w:t>,</w:t>
      </w:r>
    </w:p>
    <w:p w14:paraId="0D7208CE" w14:textId="77777777" w:rsidR="00C106EA" w:rsidRPr="00EB7508" w:rsidRDefault="46FB6841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koszty składek i opłat fakultatywnych na rzecz personelu </w:t>
      </w:r>
      <w:r w:rsidR="00C106EA" w:rsidRPr="00EB7508">
        <w:rPr>
          <w:rFonts w:eastAsia="MS Mincho" w:cstheme="minorHAnsi"/>
          <w:sz w:val="24"/>
          <w:szCs w:val="24"/>
          <w:lang w:eastAsia="ja-JP"/>
        </w:rPr>
        <w:t>P</w:t>
      </w:r>
      <w:r w:rsidRPr="00EB7508">
        <w:rPr>
          <w:rFonts w:eastAsia="MS Mincho" w:cstheme="minorHAnsi"/>
          <w:sz w:val="24"/>
          <w:szCs w:val="24"/>
          <w:lang w:eastAsia="ja-JP"/>
        </w:rPr>
        <w:t>rzedsięwzięcia, niewymaganych obowiązującymi przepisami prawa, chyba że:</w:t>
      </w:r>
    </w:p>
    <w:p w14:paraId="1EAFBDDA" w14:textId="77777777" w:rsidR="00AA63E1" w:rsidRPr="00CD459C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zostały przewidziane w regulaminie pracy lub regulaminie wynagradzania lub innych właściwych przepisach prawa pracy, </w:t>
      </w:r>
    </w:p>
    <w:p w14:paraId="19FD2B45" w14:textId="1AC1BEEC" w:rsidR="000F5C34" w:rsidRPr="00EB7508" w:rsidRDefault="00E90093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  <w:lang w:eastAsia="ja-JP"/>
        </w:rPr>
        <w:t>zostały wprowadzone co najmniej sześć miesięcy przed złożeniem wniosku o objęcie przedsięwzięcia wsparciem,</w:t>
      </w:r>
    </w:p>
    <w:p w14:paraId="03B140E4" w14:textId="2E2673B8" w:rsidR="00BD696E" w:rsidRPr="00051772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obejmuj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ą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wszystkich pracowników, a zasady ich przyznawania są takie same w przypadku personelu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Przedsięwzięcia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oraz pozostałych pracowników </w:t>
      </w:r>
      <w:r w:rsidR="27A75D6B" w:rsidRPr="00EB7508">
        <w:rPr>
          <w:rFonts w:eastAsia="MS Mincho" w:cstheme="minorHAnsi"/>
          <w:sz w:val="24"/>
          <w:szCs w:val="24"/>
          <w:lang w:eastAsia="ja-JP"/>
        </w:rPr>
        <w:t xml:space="preserve">OOW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/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  <w:r w:rsidR="039D3DFB" w:rsidRPr="00EB7508">
        <w:rPr>
          <w:rFonts w:eastAsia="MS Mincho" w:cstheme="minorHAnsi"/>
          <w:sz w:val="24"/>
          <w:szCs w:val="24"/>
          <w:lang w:eastAsia="ja-JP"/>
        </w:rPr>
        <w:t>P</w:t>
      </w:r>
      <w:r w:rsidR="0A1B4113" w:rsidRPr="00EB7508">
        <w:rPr>
          <w:rFonts w:eastAsia="MS Mincho" w:cstheme="minorHAnsi"/>
          <w:sz w:val="24"/>
          <w:szCs w:val="24"/>
          <w:lang w:eastAsia="ja-JP"/>
        </w:rPr>
        <w:t xml:space="preserve">artnera 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>/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 xml:space="preserve">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Podmiotu upoważ</w:t>
      </w:r>
      <w:r w:rsidR="24010EAF" w:rsidRPr="00EB7508">
        <w:rPr>
          <w:rFonts w:eastAsia="MS Mincho" w:cstheme="minorHAnsi"/>
          <w:sz w:val="24"/>
          <w:szCs w:val="24"/>
          <w:lang w:eastAsia="ja-JP"/>
        </w:rPr>
        <w:t>nionego do ponoszenia wydatków</w:t>
      </w:r>
      <w:r w:rsidR="7787DE54" w:rsidRPr="00EB7508">
        <w:rPr>
          <w:rFonts w:eastAsia="MS Mincho" w:cstheme="minorHAnsi"/>
          <w:sz w:val="24"/>
          <w:szCs w:val="24"/>
          <w:lang w:eastAsia="ja-JP"/>
        </w:rPr>
        <w:t>.</w:t>
      </w:r>
    </w:p>
    <w:p w14:paraId="7119CEF9" w14:textId="60883621" w:rsidR="00051772" w:rsidRPr="00CD459C" w:rsidRDefault="00051772" w:rsidP="00ED4A48">
      <w:pPr>
        <w:pStyle w:val="Bezodstpw"/>
        <w:numPr>
          <w:ilvl w:val="0"/>
          <w:numId w:val="47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JW może określić w Regulaminie wyboru przedsięwzięć do objęcia wsparciem inne wydatki niekwalifikowa</w:t>
      </w:r>
      <w:r w:rsidR="001E1766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ne niż wymieniane w Zasadach o ile ich wyłączenie nie stoi w sprzeczności z Zasadami.</w:t>
      </w:r>
    </w:p>
    <w:p w14:paraId="2CA98AC6" w14:textId="77777777" w:rsidR="008C0F25" w:rsidRPr="006F5E33" w:rsidRDefault="008C0F25" w:rsidP="00ED4A48">
      <w:pPr>
        <w:pStyle w:val="Nagwek2"/>
        <w:numPr>
          <w:ilvl w:val="0"/>
          <w:numId w:val="46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9" w:name="_Toc161824459"/>
      <w:r w:rsidRPr="006F5E33">
        <w:rPr>
          <w:rFonts w:asciiTheme="minorHAnsi" w:hAnsiTheme="minorHAnsi" w:cstheme="minorHAnsi"/>
          <w:b/>
          <w:bCs/>
          <w:color w:val="auto"/>
        </w:rPr>
        <w:t>Konflikt interesów</w:t>
      </w:r>
      <w:bookmarkEnd w:id="39"/>
    </w:p>
    <w:p w14:paraId="570DF5C0" w14:textId="728282D6" w:rsidR="00F15DAB" w:rsidRPr="000F130A" w:rsidRDefault="24010EAF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>OOW</w:t>
      </w:r>
      <w:r w:rsidR="72457FEF" w:rsidRPr="000F130A">
        <w:rPr>
          <w:sz w:val="24"/>
          <w:szCs w:val="24"/>
        </w:rPr>
        <w:t xml:space="preserve"> </w:t>
      </w:r>
      <w:r w:rsidR="5CD910AF" w:rsidRPr="000F130A">
        <w:rPr>
          <w:sz w:val="24"/>
          <w:szCs w:val="24"/>
        </w:rPr>
        <w:t xml:space="preserve">/ </w:t>
      </w:r>
      <w:r w:rsidR="5A88920A" w:rsidRPr="000F130A">
        <w:rPr>
          <w:sz w:val="24"/>
          <w:szCs w:val="24"/>
        </w:rPr>
        <w:t xml:space="preserve">i </w:t>
      </w:r>
      <w:r w:rsidR="77DA9A1E" w:rsidRPr="000F130A">
        <w:rPr>
          <w:sz w:val="24"/>
          <w:szCs w:val="24"/>
        </w:rPr>
        <w:t>P</w:t>
      </w:r>
      <w:r w:rsidR="72457FEF" w:rsidRPr="000F130A">
        <w:rPr>
          <w:sz w:val="24"/>
          <w:szCs w:val="24"/>
        </w:rPr>
        <w:t xml:space="preserve">artner </w:t>
      </w:r>
      <w:r w:rsidRPr="000F130A">
        <w:rPr>
          <w:sz w:val="24"/>
          <w:szCs w:val="24"/>
        </w:rPr>
        <w:t>/</w:t>
      </w:r>
      <w:r w:rsidR="00770644" w:rsidRPr="000F130A">
        <w:rPr>
          <w:sz w:val="24"/>
          <w:szCs w:val="24"/>
        </w:rPr>
        <w:t xml:space="preserve"> i</w:t>
      </w:r>
      <w:r w:rsidR="006D552F" w:rsidRPr="000F130A">
        <w:rPr>
          <w:sz w:val="24"/>
          <w:szCs w:val="24"/>
        </w:rPr>
        <w:t xml:space="preserve"> Podmiot </w:t>
      </w:r>
      <w:r w:rsidR="104F49AE" w:rsidRPr="000F130A">
        <w:rPr>
          <w:sz w:val="24"/>
          <w:szCs w:val="24"/>
        </w:rPr>
        <w:t xml:space="preserve">upoważniony </w:t>
      </w:r>
      <w:r w:rsidR="006D552F" w:rsidRPr="000F130A">
        <w:rPr>
          <w:sz w:val="24"/>
          <w:szCs w:val="24"/>
        </w:rPr>
        <w:t>do ponoszenia wydatków</w:t>
      </w:r>
      <w:r w:rsidR="5CD910AF" w:rsidRPr="000F130A">
        <w:rPr>
          <w:sz w:val="24"/>
          <w:szCs w:val="24"/>
        </w:rPr>
        <w:t xml:space="preserve"> </w:t>
      </w:r>
      <w:r w:rsidR="72457FEF" w:rsidRPr="000F130A">
        <w:rPr>
          <w:sz w:val="24"/>
          <w:szCs w:val="24"/>
        </w:rPr>
        <w:t>zobowiązuj</w:t>
      </w:r>
      <w:r w:rsidR="00E220B5">
        <w:rPr>
          <w:sz w:val="24"/>
          <w:szCs w:val="24"/>
        </w:rPr>
        <w:t>e</w:t>
      </w:r>
      <w:r w:rsidR="72457FEF" w:rsidRPr="000F130A">
        <w:rPr>
          <w:sz w:val="24"/>
          <w:szCs w:val="24"/>
        </w:rPr>
        <w:t xml:space="preserve"> się </w:t>
      </w:r>
      <w:r w:rsidR="3413972D" w:rsidRPr="000F130A">
        <w:rPr>
          <w:sz w:val="24"/>
          <w:szCs w:val="24"/>
        </w:rPr>
        <w:t xml:space="preserve">podjąć odpowiednie środki, aby skutecznie zapobiegać konfliktom interesów, a także rozpoznawać i likwidować je, gdy powstają w związku z prowadzeniem postępowania o udzielenie zamówienia lub na etapie wykonywania zamówienia – by nie dopuścić do zakłócenia konkurencji oraz zapewnić równe traktowanie wykonawców. </w:t>
      </w:r>
    </w:p>
    <w:p w14:paraId="42DC4C5A" w14:textId="2E6E4305" w:rsidR="00DF2398" w:rsidRDefault="3413972D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</w:r>
    </w:p>
    <w:p w14:paraId="5F96E8F1" w14:textId="486D52DD" w:rsidR="00F15DAB" w:rsidRDefault="007039BC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7039BC">
        <w:rPr>
          <w:sz w:val="24"/>
          <w:szCs w:val="24"/>
        </w:rPr>
        <w:t xml:space="preserve">W celu uniknięcia konfliktu interesów, w przypadku </w:t>
      </w:r>
      <w:r w:rsidR="00386CA9">
        <w:rPr>
          <w:sz w:val="24"/>
          <w:szCs w:val="24"/>
        </w:rPr>
        <w:t>OOW</w:t>
      </w:r>
      <w:r w:rsidRPr="007039BC">
        <w:rPr>
          <w:sz w:val="24"/>
          <w:szCs w:val="24"/>
        </w:rPr>
        <w:t>, który nie jest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zamawiającym w rozumieniu Pzp, zamówienia nie mogą być udzielane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podmiotom powiązanym z nim</w:t>
      </w:r>
      <w:r w:rsidR="001B0957"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osobowo lub kapitałowo, z wyłączeniem zamówień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sektorowych</w:t>
      </w:r>
      <w:r>
        <w:rPr>
          <w:sz w:val="24"/>
          <w:szCs w:val="24"/>
        </w:rPr>
        <w:t>.</w:t>
      </w:r>
    </w:p>
    <w:p w14:paraId="2B706149" w14:textId="1F8E66C0" w:rsidR="00722CC0" w:rsidRPr="006F5E33" w:rsidRDefault="00E85296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40" w:name="_Katalog_kosztów_kwalifikowalnych"/>
      <w:bookmarkStart w:id="41" w:name="_Toc161824460"/>
      <w:bookmarkEnd w:id="40"/>
      <w:r w:rsidRPr="006F5E33">
        <w:rPr>
          <w:rFonts w:asciiTheme="minorHAnsi" w:hAnsiTheme="minorHAnsi" w:cstheme="minorHAnsi"/>
          <w:b/>
          <w:bCs/>
          <w:color w:val="auto"/>
        </w:rPr>
        <w:t>Katalog kosztów</w:t>
      </w:r>
      <w:r w:rsidR="00D04463" w:rsidRPr="006F5E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66EEB" w:rsidRPr="006F5E33">
        <w:rPr>
          <w:rFonts w:asciiTheme="minorHAnsi" w:hAnsiTheme="minorHAnsi" w:cstheme="minorHAnsi"/>
          <w:b/>
          <w:bCs/>
          <w:color w:val="auto"/>
        </w:rPr>
        <w:t>kwalifikowalny</w:t>
      </w:r>
      <w:r w:rsidR="00472FCC" w:rsidRPr="006F5E33">
        <w:rPr>
          <w:rFonts w:asciiTheme="minorHAnsi" w:hAnsiTheme="minorHAnsi" w:cstheme="minorHAnsi"/>
          <w:b/>
          <w:bCs/>
          <w:color w:val="auto"/>
        </w:rPr>
        <w:t>ch</w:t>
      </w:r>
      <w:bookmarkEnd w:id="41"/>
    </w:p>
    <w:p w14:paraId="5B441043" w14:textId="5677ACE5" w:rsidR="001F6141" w:rsidRPr="006F5E33" w:rsidRDefault="00D0446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2" w:name="_Toc16182446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Amortyzacja</w:t>
      </w:r>
      <w:bookmarkEnd w:id="42"/>
    </w:p>
    <w:p w14:paraId="417C7621" w14:textId="3E7EEE50" w:rsidR="001D44A2" w:rsidRPr="00EB7508" w:rsidRDefault="001D44A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43" w:name="_Hlk135128219"/>
      <w:bookmarkStart w:id="44" w:name="_Hlk135128978"/>
      <w:r w:rsidRPr="00EB7508">
        <w:rPr>
          <w:rFonts w:cstheme="minorHAnsi"/>
          <w:sz w:val="24"/>
          <w:szCs w:val="24"/>
        </w:rPr>
        <w:t>Do tej kategorii włączone są wydatki z</w:t>
      </w:r>
      <w:r w:rsidR="00722CC0" w:rsidRPr="00EB7508">
        <w:rPr>
          <w:rFonts w:cstheme="minorHAnsi"/>
          <w:sz w:val="24"/>
          <w:szCs w:val="24"/>
        </w:rPr>
        <w:t xml:space="preserve">wiązane z </w:t>
      </w:r>
      <w:r w:rsidRPr="00EB7508">
        <w:rPr>
          <w:rFonts w:cstheme="minorHAnsi"/>
          <w:sz w:val="24"/>
          <w:szCs w:val="24"/>
        </w:rPr>
        <w:t>amortyzacją</w:t>
      </w:r>
      <w:bookmarkEnd w:id="43"/>
      <w:r w:rsidR="009465C7" w:rsidRPr="00EB7508">
        <w:rPr>
          <w:rFonts w:cstheme="minorHAnsi"/>
          <w:sz w:val="24"/>
          <w:szCs w:val="24"/>
        </w:rPr>
        <w:t>:</w:t>
      </w:r>
    </w:p>
    <w:bookmarkEnd w:id="44"/>
    <w:p w14:paraId="5D30C26A" w14:textId="77777777" w:rsidR="001F6141" w:rsidRPr="00EB7508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środków trwałych;</w:t>
      </w:r>
    </w:p>
    <w:p w14:paraId="329F41D0" w14:textId="77777777" w:rsidR="001F6141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wartości niematerialnych i prawnych.</w:t>
      </w:r>
    </w:p>
    <w:p w14:paraId="0F3A9CA0" w14:textId="77777777" w:rsidR="00C9550D" w:rsidRPr="00EB7508" w:rsidRDefault="00C9550D" w:rsidP="00C9550D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13C1F8F6" w14:textId="77777777" w:rsidR="00525216" w:rsidRPr="00EB7508" w:rsidRDefault="001F6141" w:rsidP="00ED4A48">
      <w:pPr>
        <w:pStyle w:val="Akapitzlist"/>
        <w:numPr>
          <w:ilvl w:val="0"/>
          <w:numId w:val="45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amortyzacji mogą być uznane za kwalifikowalne, gdy są łącznie spełnione są następujące warunki: </w:t>
      </w:r>
    </w:p>
    <w:p w14:paraId="54F8B9DB" w14:textId="77777777" w:rsidR="00525216" w:rsidRPr="00EB7508" w:rsidRDefault="005760DA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</w:t>
      </w:r>
      <w:r w:rsidR="001F6141" w:rsidRPr="00EB7508">
        <w:rPr>
          <w:rFonts w:cstheme="minorHAnsi"/>
          <w:sz w:val="24"/>
          <w:szCs w:val="24"/>
        </w:rPr>
        <w:t>mortyzacja nastąpiła z zachowaniem zasad ogólnych dotyczących amortyzacji danego rodzaju środków trwałych i/lub wartości niematerialnych i prawnych</w:t>
      </w:r>
      <w:r w:rsidR="00E01B7D" w:rsidRPr="00EB7508">
        <w:rPr>
          <w:rFonts w:cstheme="minorHAnsi"/>
          <w:sz w:val="24"/>
          <w:szCs w:val="24"/>
        </w:rPr>
        <w:t>;</w:t>
      </w:r>
    </w:p>
    <w:p w14:paraId="79FC167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amortyzacyjne zostały dokonane zgodnie z właściwymi przepisami prawa krajowego</w:t>
      </w:r>
      <w:r w:rsidR="00663E3B" w:rsidRPr="00EB7508">
        <w:rPr>
          <w:rFonts w:cstheme="minorHAnsi"/>
          <w:sz w:val="24"/>
          <w:szCs w:val="24"/>
        </w:rPr>
        <w:t>;</w:t>
      </w:r>
    </w:p>
    <w:p w14:paraId="140AAB82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odpisy amortyzacyjne dotyczą środków trwałych i/lub wartości niematerialnych i prawnych, które są niezbędne do prawidłowej realizacji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bezpośrednio wykorzystywane do jego wdrażania</w:t>
      </w:r>
      <w:r w:rsidR="00663E3B" w:rsidRPr="00EB7508">
        <w:rPr>
          <w:rFonts w:cstheme="minorHAnsi"/>
          <w:sz w:val="24"/>
          <w:szCs w:val="24"/>
        </w:rPr>
        <w:t>;</w:t>
      </w:r>
    </w:p>
    <w:p w14:paraId="6B2E34E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kwota wydatków jest należycie uzasadniona dokumentami potwierdzającymi, o wartości dowodowej równoważnej fakturom obejmującym koszty kwalifikowalne</w:t>
      </w:r>
      <w:r w:rsidR="00663E3B" w:rsidRPr="00EB7508">
        <w:rPr>
          <w:rFonts w:cstheme="minorHAnsi"/>
          <w:sz w:val="24"/>
          <w:szCs w:val="24"/>
        </w:rPr>
        <w:t>;</w:t>
      </w:r>
    </w:p>
    <w:p w14:paraId="486AE87A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kwalifikowalna wartość odpisów amortyzacyjnych odnosi się wyłącznie do okresu realizacji danego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663E3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wskazanego w Umowie/Porozumieniu o objęcie Przedsięwzięcia wsparciem i faktycznego wykorzystania środka trwałego i/lub wartości niematerialnych i prawnych w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</w:t>
      </w:r>
      <w:r w:rsidR="00663E3B" w:rsidRPr="00EB7508">
        <w:rPr>
          <w:rFonts w:cstheme="minorHAnsi"/>
          <w:sz w:val="24"/>
          <w:szCs w:val="24"/>
        </w:rPr>
        <w:t>;</w:t>
      </w:r>
    </w:p>
    <w:p w14:paraId="3ACA9D14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dotacje publiczne nie zostały wykorzystane do celów nabycia amortyzowanych aktywów</w:t>
      </w:r>
      <w:r w:rsidR="00663E3B" w:rsidRPr="00EB7508">
        <w:rPr>
          <w:rFonts w:cstheme="minorHAnsi"/>
          <w:sz w:val="24"/>
          <w:szCs w:val="24"/>
        </w:rPr>
        <w:t>;</w:t>
      </w:r>
    </w:p>
    <w:p w14:paraId="2D9F95EE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w ramach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środki trwałe i/lub wartości niematerialn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i prawn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są rejestrowane w ewidencji środków trwałych i wartości niematerialnych i prawnych OOW </w:t>
      </w:r>
      <w:r w:rsidR="00663E3B" w:rsidRPr="00EB7508">
        <w:rPr>
          <w:rFonts w:cstheme="minorHAnsi"/>
          <w:sz w:val="24"/>
          <w:szCs w:val="24"/>
        </w:rPr>
        <w:t>/ i P</w:t>
      </w:r>
      <w:r w:rsidRPr="00EB7508">
        <w:rPr>
          <w:rFonts w:cstheme="minorHAnsi"/>
          <w:sz w:val="24"/>
          <w:szCs w:val="24"/>
        </w:rPr>
        <w:t>artnera</w:t>
      </w:r>
      <w:r w:rsidR="00663E3B" w:rsidRPr="00EB7508">
        <w:rPr>
          <w:rFonts w:cstheme="minorHAnsi"/>
          <w:sz w:val="24"/>
          <w:szCs w:val="24"/>
        </w:rPr>
        <w:t xml:space="preserve"> / i Podmiotu upoważnionego do ponoszenia wydatków;</w:t>
      </w:r>
    </w:p>
    <w:p w14:paraId="18588E33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zakup środków trwałych i/lub wartości niematerialnych i prawnych zostały zgłoszone jako wydatki niekwalifikowalne </w:t>
      </w:r>
      <w:r w:rsidR="00C135F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a ich zakup nie był współfinansowany ze środków unijnych i środków krajowych (dotyczy to sytuacji, gdy nie można zrefundować wydatku zakupu)</w:t>
      </w:r>
      <w:r w:rsidR="00663E3B" w:rsidRPr="00EB7508">
        <w:rPr>
          <w:rFonts w:cstheme="minorHAnsi"/>
          <w:sz w:val="24"/>
          <w:szCs w:val="24"/>
        </w:rPr>
        <w:t>;</w:t>
      </w:r>
    </w:p>
    <w:p w14:paraId="18ADA26E" w14:textId="515A82CB" w:rsidR="001F6141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zakupu środków trwałych i/lub wartości niematerialnych i prawnych został zrealizowany w sposób racjonalny i efektywny </w:t>
      </w:r>
      <w:r w:rsidR="00C135FC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po cenach, które nie zostały zawyżone w stosunku do cen i stawek rynkowych.</w:t>
      </w:r>
    </w:p>
    <w:p w14:paraId="787A0967" w14:textId="77777777" w:rsidR="002F1C1B" w:rsidRPr="00D02AAF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5" w:name="_Toc161824462"/>
      <w:r w:rsidRPr="00D02AAF">
        <w:rPr>
          <w:rFonts w:asciiTheme="minorHAnsi" w:hAnsiTheme="minorHAnsi" w:cstheme="minorHAnsi"/>
          <w:b/>
          <w:bCs/>
          <w:color w:val="auto"/>
          <w:sz w:val="26"/>
          <w:szCs w:val="26"/>
        </w:rPr>
        <w:t>Dostawy (inne niż środki trwałe)</w:t>
      </w:r>
      <w:bookmarkEnd w:id="45"/>
    </w:p>
    <w:p w14:paraId="118EEA5C" w14:textId="5876E108" w:rsidR="002F1C1B" w:rsidRPr="00EB7508" w:rsidRDefault="002F1C1B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Kwalifikowalne są wydatki związane z dostawami, czyli koszty zakupu materiałów, środków eksploatacyjnych i podobnych produktów, ponoszone bezpośrednio w związku z realizacją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Kwalifikowalne są koszty: </w:t>
      </w:r>
    </w:p>
    <w:p w14:paraId="32C1906F" w14:textId="64F77D0D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materiałów i środków eksploatacyjnych niezbędnych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 koszty surowców, półproduktów;</w:t>
      </w:r>
    </w:p>
    <w:p w14:paraId="46CEB0F7" w14:textId="2D3CB905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sprzętu wykorzystywanego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tj. koszty zakupów, które nie są środkiem trwałym zgodnie z ustawą o rachunkowości oraz z polityką rachunkowości OOW </w:t>
      </w:r>
      <w:r w:rsidR="009465C7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artnera</w:t>
      </w:r>
      <w:r w:rsidR="009465C7" w:rsidRPr="00EB7508">
        <w:rPr>
          <w:rFonts w:cstheme="minorHAnsi"/>
          <w:sz w:val="24"/>
          <w:szCs w:val="24"/>
        </w:rPr>
        <w:t xml:space="preserve"> / i Podmiotu upoważnionego do ponoszenia wydatków</w:t>
      </w:r>
      <w:r w:rsidRPr="00EB7508">
        <w:rPr>
          <w:rFonts w:cstheme="minorHAnsi"/>
          <w:sz w:val="24"/>
          <w:szCs w:val="24"/>
        </w:rPr>
        <w:t>;</w:t>
      </w:r>
    </w:p>
    <w:p w14:paraId="0267C7E1" w14:textId="1B72B007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doposażenia i wyposażenia pomieszczeń w zakresie niezbędnym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6BB58A" w14:textId="0D3E4E82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Zakupiony sprzęt powinien być nowy.</w:t>
      </w:r>
    </w:p>
    <w:p w14:paraId="59204ED1" w14:textId="6FB18778" w:rsidR="002F1C1B" w:rsidRPr="00EB7508" w:rsidRDefault="6323E011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używanych środków (niebędących środkami trwałymi), o ile ich poniesienie jest zasadne do prawidłowej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77C970B" w14:textId="77777777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uruchomienia.</w:t>
      </w:r>
    </w:p>
    <w:p w14:paraId="4B644082" w14:textId="4DD242D4" w:rsidR="002F1C1B" w:rsidRPr="000D7B12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6" w:name="_Toc161824463"/>
      <w:r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wsparcia uczestników </w:t>
      </w:r>
      <w:r w:rsidR="007F034B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projektu</w:t>
      </w:r>
      <w:r w:rsidR="0020373F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</w:t>
      </w:r>
      <w:r w:rsidR="00110B0C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podmiotów objętych wsparciem</w:t>
      </w:r>
      <w:bookmarkEnd w:id="46"/>
    </w:p>
    <w:p w14:paraId="2CBFDD5F" w14:textId="4C457732" w:rsidR="006045E3" w:rsidRPr="00EB7508" w:rsidRDefault="004A6FB2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5" w:hanging="357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</w:t>
      </w:r>
      <w:r w:rsidR="002F1C1B" w:rsidRPr="00EB7508">
        <w:rPr>
          <w:rFonts w:cstheme="minorHAnsi"/>
          <w:sz w:val="24"/>
          <w:szCs w:val="24"/>
        </w:rPr>
        <w:t>oszty delegacji służbowych personelu bezpośrednio zaangażowanego lub oddelegowanego do realizacj</w:t>
      </w:r>
      <w:r w:rsidR="00C6110E" w:rsidRPr="00EB7508">
        <w:rPr>
          <w:rFonts w:cstheme="minorHAnsi"/>
          <w:sz w:val="24"/>
          <w:szCs w:val="24"/>
        </w:rPr>
        <w:t>i</w:t>
      </w:r>
      <w:r w:rsidR="002F1C1B"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="002F1C1B" w:rsidRPr="00EB7508">
        <w:rPr>
          <w:rFonts w:cstheme="minorHAnsi"/>
          <w:sz w:val="24"/>
          <w:szCs w:val="24"/>
        </w:rPr>
        <w:t>rzedsięwzięcia;</w:t>
      </w:r>
    </w:p>
    <w:p w14:paraId="5EBB0ED9" w14:textId="77777777" w:rsidR="00CF5F93" w:rsidRDefault="002F1C1B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szkoleń personelu bezpośrednio zaangażowanego lub oddelegowanego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CF5F93">
        <w:rPr>
          <w:rFonts w:cstheme="minorHAnsi"/>
          <w:sz w:val="24"/>
          <w:szCs w:val="24"/>
        </w:rPr>
        <w:t>;</w:t>
      </w:r>
    </w:p>
    <w:p w14:paraId="6E5AEE7C" w14:textId="4796B521" w:rsidR="00B874CB" w:rsidRPr="00262611" w:rsidRDefault="00CF5F93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szkoleń </w:t>
      </w:r>
      <w:r w:rsidR="00262611">
        <w:rPr>
          <w:rFonts w:cstheme="minorHAnsi"/>
          <w:sz w:val="24"/>
          <w:szCs w:val="24"/>
        </w:rPr>
        <w:t>pracowników instytucji korzystających z produktów/efektów Przedsięwzięcia</w:t>
      </w:r>
      <w:r w:rsidR="007E0671" w:rsidRPr="00262611">
        <w:rPr>
          <w:rFonts w:cstheme="minorHAnsi"/>
          <w:sz w:val="24"/>
          <w:szCs w:val="24"/>
        </w:rPr>
        <w:t>,</w:t>
      </w:r>
      <w:r w:rsidR="00B874CB" w:rsidRPr="00262611">
        <w:rPr>
          <w:rFonts w:cstheme="minorHAnsi"/>
          <w:sz w:val="24"/>
          <w:szCs w:val="24"/>
        </w:rPr>
        <w:t xml:space="preserve"> w tym:</w:t>
      </w:r>
    </w:p>
    <w:p w14:paraId="4E4287FF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5C7843">
        <w:rPr>
          <w:rFonts w:cstheme="minorHAnsi"/>
          <w:sz w:val="24"/>
          <w:szCs w:val="24"/>
        </w:rPr>
        <w:t>wynajem sali szkoleniowej wraz z niezbędnym do przeprowadzenia szkolenia sprzętem multimedialnym</w:t>
      </w:r>
      <w:r>
        <w:rPr>
          <w:rFonts w:cstheme="minorHAnsi"/>
          <w:sz w:val="24"/>
          <w:szCs w:val="24"/>
        </w:rPr>
        <w:t>;</w:t>
      </w:r>
    </w:p>
    <w:p w14:paraId="73F112A3" w14:textId="1717F2FC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catering;</w:t>
      </w:r>
    </w:p>
    <w:p w14:paraId="4902DE6E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 xml:space="preserve">dojazd uczestników i trenera; </w:t>
      </w:r>
    </w:p>
    <w:p w14:paraId="5B7842E6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>noclegi (maksymalnie do 300 złotych za miejsce noclegowe za osobę)</w:t>
      </w:r>
      <w:r w:rsidRPr="001D5EC4">
        <w:rPr>
          <w:rFonts w:cstheme="minorHAnsi"/>
          <w:sz w:val="24"/>
          <w:szCs w:val="24"/>
        </w:rPr>
        <w:t>;</w:t>
      </w:r>
    </w:p>
    <w:p w14:paraId="011A25FE" w14:textId="4B46B955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2611">
        <w:rPr>
          <w:rFonts w:cstheme="minorHAnsi"/>
          <w:sz w:val="24"/>
          <w:szCs w:val="24"/>
        </w:rPr>
        <w:t>koszt wynagrodzenia trenera</w:t>
      </w:r>
      <w:r>
        <w:rPr>
          <w:rFonts w:cstheme="minorHAnsi"/>
          <w:sz w:val="24"/>
          <w:szCs w:val="24"/>
        </w:rPr>
        <w:t>;</w:t>
      </w:r>
    </w:p>
    <w:p w14:paraId="5A97F977" w14:textId="77777777" w:rsidR="00E66C33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 zakupu lub przygotowania materiałów szkoleniowych podręczników i certyfikatów;</w:t>
      </w:r>
    </w:p>
    <w:p w14:paraId="407AE438" w14:textId="3D16D1DC" w:rsidR="00B874CB" w:rsidRPr="00E66C33" w:rsidRDefault="005C7843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E66C33">
        <w:rPr>
          <w:rFonts w:cstheme="minorHAnsi"/>
          <w:sz w:val="24"/>
          <w:szCs w:val="24"/>
        </w:rPr>
        <w:t>koszt stworzenia materiałów do e-</w:t>
      </w:r>
      <w:r w:rsidR="002F3F77" w:rsidRPr="00E66C33">
        <w:rPr>
          <w:rFonts w:cstheme="minorHAnsi"/>
          <w:sz w:val="24"/>
          <w:szCs w:val="24"/>
        </w:rPr>
        <w:t>learningu</w:t>
      </w:r>
      <w:r w:rsidR="00262611" w:rsidRPr="00E66C33">
        <w:rPr>
          <w:rFonts w:cstheme="minorHAnsi"/>
          <w:sz w:val="24"/>
          <w:szCs w:val="24"/>
        </w:rPr>
        <w:t>.</w:t>
      </w:r>
    </w:p>
    <w:p w14:paraId="7AA6DCA5" w14:textId="77777777" w:rsidR="00C9550D" w:rsidRDefault="00C9550D" w:rsidP="00C9550D">
      <w:pPr>
        <w:pStyle w:val="Tekstpodstawowy"/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</w:p>
    <w:p w14:paraId="425608A5" w14:textId="31C8AD23" w:rsidR="006045E3" w:rsidRPr="00EB7508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 jest koszt podróży służbowej regulowany zgodnie z zapisami Rozporządzenia Ministra Pracy i Polityki Społecznej z dnia </w:t>
      </w:r>
      <w:r w:rsidRPr="003A1E1A">
        <w:rPr>
          <w:rFonts w:cstheme="minorHAnsi"/>
          <w:sz w:val="24"/>
          <w:szCs w:val="24"/>
        </w:rPr>
        <w:t>30 czerwca 2022</w:t>
      </w:r>
      <w:r w:rsidRPr="00EB7508">
        <w:rPr>
          <w:rFonts w:cstheme="minorHAnsi"/>
          <w:sz w:val="24"/>
          <w:szCs w:val="24"/>
        </w:rPr>
        <w:t xml:space="preserve"> w sprawie należności przysługujących pracownikowi zatrudnionemu w państwowej lub samorządowej jednostce sfery budżetowej z tytułu podróży służbowej.</w:t>
      </w:r>
    </w:p>
    <w:p w14:paraId="0F1D8843" w14:textId="7CF169CD" w:rsidR="002F1C1B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delegacji służbowych oraz koszty związane z podnoszeniem kwalifikacji zawodowych personelu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być kwalifikowalne, o ile zostały uwzględnione w zatwierdzonym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jako niezbędne dla prawidłowej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0D138E8C" w14:textId="19C4BE8B" w:rsidR="006D396B" w:rsidRPr="001621BA" w:rsidRDefault="00342A7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7" w:name="_Toc16182446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Nieruchomości</w:t>
      </w:r>
      <w:bookmarkEnd w:id="47"/>
    </w:p>
    <w:p w14:paraId="67EB468F" w14:textId="1A7877E5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związane z nabyciem nieruchomości;</w:t>
      </w:r>
    </w:p>
    <w:p w14:paraId="47FEBC02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odszkodowanie za przejęte nieruchomości;</w:t>
      </w:r>
    </w:p>
    <w:p w14:paraId="127F6D53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prawa użytkowania wieczystego;</w:t>
      </w:r>
    </w:p>
    <w:p w14:paraId="6F7FC8C2" w14:textId="1571D999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innych tytułów prawnych do nieruchomości;</w:t>
      </w:r>
    </w:p>
    <w:p w14:paraId="0F961B6D" w14:textId="46509816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obowiązkowy wykup nieruchomości oraz wydatki na obowiązkowe odszkodowania wynikające z ustanowienia obszaru ograniczonego użytkowania zgodnie z art. 135 i art. 136 ustawy z dnia 27 kwietnia 2001 r. Prawo ochrony środowiska (Dz. U. z 2021 r. poz. 1973, z późn. zm.).</w:t>
      </w:r>
    </w:p>
    <w:p w14:paraId="3A701A02" w14:textId="0BEC9FDC" w:rsidR="006D396B" w:rsidRPr="001621BA" w:rsidRDefault="006D396B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8" w:name="_Toc16182446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Zakup nieruchomości</w:t>
      </w:r>
      <w:bookmarkEnd w:id="48"/>
    </w:p>
    <w:p w14:paraId="663C72ED" w14:textId="77777777" w:rsidR="009465C7" w:rsidRPr="00EB7508" w:rsidRDefault="006D396B" w:rsidP="00ED4A48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nieruchomości kwalifikuje się do sfinansowania, jeżeli spełnione są łącznie następujące warunki:</w:t>
      </w:r>
    </w:p>
    <w:p w14:paraId="73D805AD" w14:textId="29D1D91F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cena nabycia nie przekracza wartości rynkowej nieruchomości, a jej wartość potwierdzona jest operatem szacunkowym sporządzonym przez uprawnionego rzeczoznawcę w rozumieniu ustawy o gospodarce nieruchomościami; wartość nieruchomości powinna być określona na dzień jej zakupu zgodnie z art. 156 ust. 3 tej ustawy</w:t>
      </w:r>
      <w:r w:rsidR="00EF3CE5" w:rsidRPr="00EB7508">
        <w:rPr>
          <w:rFonts w:cstheme="minorHAnsi"/>
          <w:sz w:val="24"/>
          <w:szCs w:val="24"/>
        </w:rPr>
        <w:t>;</w:t>
      </w:r>
    </w:p>
    <w:p w14:paraId="513C9B7E" w14:textId="78A7A098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nabyta nieruchomość jest niezbędna do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kwalifikowa</w:t>
      </w:r>
      <w:r w:rsidR="00D9332F" w:rsidRPr="00EB7508">
        <w:rPr>
          <w:rFonts w:cstheme="minorHAnsi"/>
          <w:sz w:val="24"/>
          <w:szCs w:val="24"/>
        </w:rPr>
        <w:t>l</w:t>
      </w:r>
      <w:r w:rsidRPr="00EB7508">
        <w:rPr>
          <w:rFonts w:cstheme="minorHAnsi"/>
          <w:sz w:val="24"/>
          <w:szCs w:val="24"/>
        </w:rPr>
        <w:t xml:space="preserve">na wyłącznie w zakresie, w jakim jest wykorzystana do celów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zgodnie z przeznaczeniem określonym w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F3CE5" w:rsidRPr="00EB7508">
        <w:rPr>
          <w:rFonts w:cstheme="minorHAnsi"/>
          <w:sz w:val="24"/>
          <w:szCs w:val="24"/>
        </w:rPr>
        <w:t>;</w:t>
      </w:r>
    </w:p>
    <w:p w14:paraId="0562D8DF" w14:textId="5D981192" w:rsidR="006D396B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 nieruchomości został przewidziany we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wskazany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wsparciem.</w:t>
      </w:r>
    </w:p>
    <w:p w14:paraId="2F65112A" w14:textId="77777777" w:rsidR="006D396B" w:rsidRPr="00EB7508" w:rsidRDefault="006D396B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Dopuszczalne jest nabycie innych tytułów prawnych do nieruchomości (m.in. użytkowanie, służebności gruntowe, służebność przesyłu, najem, dzierżawa) z zastrzeżeniem że koszt nabycia nie przekracza wartości rynkowej nieruchomości.</w:t>
      </w:r>
    </w:p>
    <w:p w14:paraId="07078738" w14:textId="08781D70" w:rsidR="00DE3F68" w:rsidRPr="00EB7508" w:rsidRDefault="00DE3F68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wykorzystania dla realizacji Przedsięwzięcia nieruchomości, do których OOW / i Partner / i Podmiot upoważniony do ponoszenia wydatków nabył nieruchomość, obowiązują wszystkie warunki dotyczące długotrwałego wpływu Przedsięwzięcia na wydajność i odporność gospodarki polskiej tzn. efekty zrealizowanego Przedsięwzięcia </w:t>
      </w:r>
      <w:r w:rsidRPr="00EB7508">
        <w:rPr>
          <w:rFonts w:cstheme="minorHAnsi"/>
          <w:sz w:val="24"/>
          <w:szCs w:val="24"/>
        </w:rPr>
        <w:lastRenderedPageBreak/>
        <w:t>przekraczają ramy czasowe obowiązywania KPO i nie mają charakteru powtarzających się krajowych wydatków budżetowych.</w:t>
      </w:r>
    </w:p>
    <w:p w14:paraId="7B25E053" w14:textId="0BF17477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9" w:name="_Toc16182446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Pozostałe wydatki związane z nabyciem nieruchomości</w:t>
      </w:r>
      <w:bookmarkEnd w:id="49"/>
    </w:p>
    <w:p w14:paraId="0CD1514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bezpośrednio związane z nabyciem nieruchomości (jeśli nabycie nieruchomości stanowi wydatek kwalifikowalny), takie jak wydatki poniesione w związku ze sporządzeniem dokumentacji geodezyjno-kartograficznej, wynagrodzenie rzeczoznawcy (np. wydatek związany ze sporządzeniem operatu szacunkowego) oraz opłaty notarialne stanowią wydatki kwalifikowalne. </w:t>
      </w:r>
    </w:p>
    <w:p w14:paraId="5527F6D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gdy jedynie część wydatku poniesionego na nabycie nieruchomości może być uznana za kwalifikowalną, wydatki związane z nabyciem nieruchomości mogą być uznane za kwalifikowalne na następujących warunkach: </w:t>
      </w:r>
    </w:p>
    <w:p w14:paraId="7935A571" w14:textId="29AF19EF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proporcjonalnie do udziału wydatku kwalifikowalnego na nabycie nieruchomości w całkowitym wydatku na nabycie nieruchomości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 wydatków związanych z nabyciem nieruchomości, których wysokość ustala się proporcjonalnie do wartości nieruchomości (np. opłaty notarialne),</w:t>
      </w:r>
    </w:p>
    <w:p w14:paraId="1A18CC40" w14:textId="63EA8D4A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pełnej wysokości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przypadku, gdy poniesienie wydatku było wyłącznie rezultatem wypełniania wymogów dotyczących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(np. wydatki związane z wykonaniem operatu szacunkowego w przypadku, gdy w innych okolicznościach nie byłoby to wymagane).</w:t>
      </w:r>
    </w:p>
    <w:p w14:paraId="181551C0" w14:textId="6C7F4411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uzyskaniem prawa dostępu do terenu budowy podczas realizacji Przedsięwzięcia, w tym praw do terenu, np. na potrzeby zaplecza budowy, czy tymczasowego posadowienia urządzeń, będą mogły być uznane za kwalifikowalne, jeżeli będą niezbędne do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nie są wnoszone na rzecz </w:t>
      </w:r>
      <w:r w:rsidR="0007098E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lub jego jednostki organizacyjnej.</w:t>
      </w:r>
    </w:p>
    <w:p w14:paraId="3CD1B551" w14:textId="7F714EBD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0" w:name="_Toc161824467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prawa użytkowania wieczystego</w:t>
      </w:r>
      <w:bookmarkEnd w:id="50"/>
    </w:p>
    <w:p w14:paraId="5CF10257" w14:textId="77777777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prawa użytkowania wieczystego należy rozumieć:</w:t>
      </w:r>
    </w:p>
    <w:p w14:paraId="5B58316B" w14:textId="53B50177" w:rsidR="002E1C57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pierwszą opłatę za oddanie nieruchomości gruntowej w użytkowanie wieczyste oraz opłaty roczne wnoszone przez okres użytkowania wieczystego (w okresie kwalifikowania wydatków dla danego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) </w:t>
      </w:r>
      <w:r w:rsidR="002E1C57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nabycie pierwotne prawa użytkowania wieczystego – albo</w:t>
      </w:r>
    </w:p>
    <w:p w14:paraId="30D21140" w14:textId="4F1B09EA" w:rsidR="00C46FAE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wydatek poniesiony na nabycie prawa użytkowania wieczystego na rynku wtórnym.</w:t>
      </w:r>
    </w:p>
    <w:p w14:paraId="05EC9C5F" w14:textId="5EC41EA4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6045E3" w:rsidRPr="00EB7508">
        <w:rPr>
          <w:rFonts w:cstheme="minorHAnsi"/>
          <w:sz w:val="24"/>
          <w:szCs w:val="24"/>
        </w:rPr>
        <w:t>ust</w:t>
      </w:r>
      <w:r w:rsidRPr="00EB7508">
        <w:rPr>
          <w:rFonts w:cstheme="minorHAnsi"/>
          <w:sz w:val="24"/>
          <w:szCs w:val="24"/>
        </w:rPr>
        <w:t xml:space="preserve"> 1</w:t>
      </w:r>
      <w:r w:rsidR="006045E3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61378D00" w14:textId="590441C4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prawo użytkowania wieczystego, jest niezbędna dla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i zostanie bezpośrednio wykorzystana do jego realizacji. Jeżeli ze względów własnościowych nie jest możliwe nabycie prawa użytkowania wieczystego jedynie tej części nieruchomości, która będzie wykorzystana bezpośrednio do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, ale konieczne jest nabycie prawa do dodatkowej powierzchni, to ta część wydatku na nabycie prawa użytkowania wieczystego, która dotyczy części nieruchomości niewykorzystanej bezpośrednio do realizacji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kwalifikowalny,</w:t>
      </w:r>
    </w:p>
    <w:p w14:paraId="2B292473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z tytułu użytkowania wieczystego zostały ustalone zgodnie z przepisami ustawy o gospodarce nieruchomościami,</w:t>
      </w:r>
    </w:p>
    <w:p w14:paraId="64681562" w14:textId="7745D138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wydatków, o których mowa w </w:t>
      </w:r>
      <w:r w:rsidR="006045E3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 </w:t>
      </w:r>
      <w:r w:rsidR="006045E3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</w:t>
      </w:r>
      <w:r w:rsidR="006045E3" w:rsidRPr="00EB7508">
        <w:rPr>
          <w:rFonts w:cstheme="minorHAnsi"/>
          <w:sz w:val="24"/>
          <w:szCs w:val="24"/>
        </w:rPr>
        <w:t>2)</w:t>
      </w:r>
      <w:r w:rsidRPr="00EB7508">
        <w:rPr>
          <w:rFonts w:cstheme="minorHAnsi"/>
          <w:sz w:val="24"/>
          <w:szCs w:val="24"/>
        </w:rPr>
        <w:t>, wydatek zadeklarowany jako kwalifikowalny nie przekracza wartości rynkowej prawa użytkowania wieczystego, potwierdzonej operatem szacunkowym,</w:t>
      </w:r>
    </w:p>
    <w:p w14:paraId="080946FE" w14:textId="549A907C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prawa użytkowania wieczystego do nieruchomości zostało przewidziane we wniosku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2E1C57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66F53173" w14:textId="15AB4FFF" w:rsidR="00C46FAE" w:rsidRPr="00103A79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równoczesnego zakupu budynków i innych zabudowań położonych na nieruchomości będącej przedmiotem użytkowania wieczystego, do wydatków poniesionych na zakup tych budynków albo zabudowań zastosowanie mają warunki dotyczące zakupu nieruchomości określone w </w:t>
      </w:r>
      <w:r w:rsidR="000F6086" w:rsidRPr="00EB7508">
        <w:rPr>
          <w:rFonts w:cstheme="minorHAnsi"/>
          <w:sz w:val="24"/>
          <w:szCs w:val="24"/>
        </w:rPr>
        <w:t>podrozdziale</w:t>
      </w:r>
      <w:r w:rsidR="002E1C57" w:rsidRPr="00EB7508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4.4.1.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Zakup nieruchomości</w:t>
      </w:r>
      <w:r w:rsidR="00D04463" w:rsidRPr="00103A79">
        <w:rPr>
          <w:rFonts w:cstheme="minorHAnsi"/>
          <w:sz w:val="24"/>
          <w:szCs w:val="24"/>
        </w:rPr>
        <w:t>”,</w:t>
      </w:r>
      <w:r w:rsidRPr="00103A79">
        <w:rPr>
          <w:rFonts w:cstheme="minorHAnsi"/>
          <w:sz w:val="24"/>
          <w:szCs w:val="24"/>
        </w:rPr>
        <w:t xml:space="preserve"> </w:t>
      </w:r>
    </w:p>
    <w:p w14:paraId="6776E4F0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w sprawie oddania nieruchomości w użytkowanie wieczyste.</w:t>
      </w:r>
    </w:p>
    <w:p w14:paraId="5739B50F" w14:textId="2198BB1C" w:rsidR="00C46FAE" w:rsidRPr="00103A79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wydatków bezpośrednio związanych z nabyciem prawa użytkowania wieczystego należy stosować odpowiednio postanowienia </w:t>
      </w:r>
      <w:r w:rsidR="000F6086" w:rsidRPr="00103A79">
        <w:rPr>
          <w:rFonts w:cstheme="minorHAnsi"/>
          <w:sz w:val="24"/>
          <w:szCs w:val="24"/>
        </w:rPr>
        <w:t>podrozdziału</w:t>
      </w:r>
      <w:r w:rsidRPr="00103A79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4.4.2.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Pozostałe wydatki związane z nabyciem nieruchomości</w:t>
      </w:r>
      <w:r w:rsidR="00D04463" w:rsidRPr="00103A79">
        <w:rPr>
          <w:rFonts w:cstheme="minorHAnsi"/>
          <w:sz w:val="24"/>
          <w:szCs w:val="24"/>
        </w:rPr>
        <w:t>”.</w:t>
      </w:r>
    </w:p>
    <w:p w14:paraId="5BE3F38A" w14:textId="18DE8332" w:rsidR="00C46FAE" w:rsidRPr="00EB7508" w:rsidRDefault="38F1F2F6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wykorzystania dla realizacji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nieruchomości, do których OOW</w:t>
      </w:r>
      <w:r w:rsidR="000F6086" w:rsidRPr="00EB7508">
        <w:rPr>
          <w:rFonts w:cstheme="minorHAnsi"/>
          <w:sz w:val="24"/>
          <w:szCs w:val="24"/>
        </w:rPr>
        <w:t xml:space="preserve">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posiada prawo użytkowania </w:t>
      </w:r>
      <w:r w:rsidRPr="00EB7508">
        <w:rPr>
          <w:rFonts w:cstheme="minorHAnsi"/>
          <w:sz w:val="24"/>
          <w:szCs w:val="24"/>
        </w:rPr>
        <w:lastRenderedPageBreak/>
        <w:t xml:space="preserve">wieczystego, obowiązują wszystkie warunki dotyczące długotrwałego wpływu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wydajność i odporność gospodarki polskiej</w:t>
      </w:r>
      <w:r w:rsidR="000F6086" w:rsidRPr="00EB7508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budżetowych.</w:t>
      </w:r>
    </w:p>
    <w:p w14:paraId="73C40BBC" w14:textId="4FF22603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1" w:name="_Toc161824468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innych tytułów prawnych do nieruchomości</w:t>
      </w:r>
      <w:bookmarkEnd w:id="51"/>
    </w:p>
    <w:p w14:paraId="3E9B830E" w14:textId="77777777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innego tytułu prawnego do nieruchomości należy rozumieć:</w:t>
      </w:r>
    </w:p>
    <w:p w14:paraId="6EFF94A3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nabycie ograniczonych praw rzeczowych do nieruchomości (użytkowanie, służebności gruntowe, służebność przesyłu), </w:t>
      </w:r>
    </w:p>
    <w:p w14:paraId="5DF62846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tytułów prawnych o charakterze obligacyjnym (np. najem, dzierżawa) oraz</w:t>
      </w:r>
    </w:p>
    <w:p w14:paraId="4773F765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opłaty z tytułu oddania nieruchomości w trwały zarząd.</w:t>
      </w:r>
    </w:p>
    <w:p w14:paraId="46E6C218" w14:textId="5641EED5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550962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</w:t>
      </w:r>
      <w:r w:rsidR="0055096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1DB0FBD8" w14:textId="77688BA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dane prawo jest niezbędna dla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zostanie bezpośrednio wykorzystana do jego realizacji; jeżeli ze względów własnościowych nie jest możliwe nabycie prawa jedynie tej części nieruchomości, która będzie wykorzystana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ale konieczne jest nabycie prawa do dodatkowej powierzchni, to ta część wydatku na nabycie prawa, która dotyczy części nieruchomości nie wykorzystanej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</w:t>
      </w:r>
      <w:r w:rsidR="00DE3F68" w:rsidRPr="00EB7508">
        <w:rPr>
          <w:rFonts w:cstheme="minorHAnsi"/>
          <w:sz w:val="24"/>
          <w:szCs w:val="24"/>
        </w:rPr>
        <w:t>;</w:t>
      </w:r>
    </w:p>
    <w:p w14:paraId="29BA613E" w14:textId="01A81734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suma płatności dokonanych w okresie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przekracza rynkowej wartości tej nieruchomości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zobowiązany do przedstawienia dokumentów potwierdzających spełnienie tego 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6E313DD8" w14:textId="640447C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zadeklarowany jako kwalifikowalny nie przekracza wartości rynkowej tego prawa za okres, którego dotyczy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zobowiązany do przedstawienia dokumentów potwierdzających spełnienie tego </w:t>
      </w:r>
      <w:r w:rsidRPr="00EB7508">
        <w:rPr>
          <w:rFonts w:cstheme="minorHAnsi"/>
          <w:sz w:val="24"/>
          <w:szCs w:val="24"/>
        </w:rPr>
        <w:lastRenderedPageBreak/>
        <w:t>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721E7BC1" w14:textId="77777777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wydatek zadeklarowany jako kwalifikowalny dotyczy kwot przypadających do zapłaty za okres kwalifikowania wydatków (i rzeczywiście zapłaconych w tym okresie); warunek ten nie ma zastosowania do ustanowienia służebności gruntowej lub służebności przesyłu, za jednorazowym wynagrodzeniem należnym i rzeczywiście zapłaconym w okresie kwalifikowania wydatków,</w:t>
      </w:r>
    </w:p>
    <w:p w14:paraId="167E97B9" w14:textId="7F171D09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określonego tytułu prawnego do nieruchomości zostało przewidziane we wniosku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DE3F68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51E43375" w14:textId="77777777" w:rsidR="00AC2DA2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lub decyzji stanowiącej podstawę nabycia określonego tytułu prawnego.</w:t>
      </w:r>
    </w:p>
    <w:p w14:paraId="1221CDF1" w14:textId="667C8416" w:rsidR="00AC2DA2" w:rsidRPr="00AC2DA2" w:rsidRDefault="00A54DFA" w:rsidP="00ED4A48">
      <w:pPr>
        <w:pStyle w:val="Akapitzlist"/>
        <w:numPr>
          <w:ilvl w:val="0"/>
          <w:numId w:val="5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Do wydatków bezpośrednio związanych z nabyciem określonego tytułu prawnego należy stosować odpowiednio postanowienia </w:t>
      </w:r>
      <w:r w:rsidR="00D04463" w:rsidRPr="00AC2DA2">
        <w:rPr>
          <w:rFonts w:cstheme="minorHAnsi"/>
          <w:sz w:val="24"/>
          <w:szCs w:val="24"/>
        </w:rPr>
        <w:t>podrozdziału</w:t>
      </w:r>
      <w:r w:rsidRPr="00AC2DA2">
        <w:rPr>
          <w:rFonts w:cstheme="minorHAnsi"/>
          <w:sz w:val="24"/>
          <w:szCs w:val="24"/>
        </w:rPr>
        <w:t xml:space="preserve"> </w:t>
      </w:r>
      <w:r w:rsidR="00550962" w:rsidRPr="00AC2DA2">
        <w:rPr>
          <w:rFonts w:cstheme="minorHAnsi"/>
          <w:b/>
          <w:bCs/>
          <w:sz w:val="24"/>
          <w:szCs w:val="24"/>
        </w:rPr>
        <w:t>4.4.1.</w:t>
      </w:r>
      <w:r w:rsidR="00D04463" w:rsidRPr="00AC2DA2">
        <w:rPr>
          <w:rFonts w:cstheme="minorHAnsi"/>
          <w:b/>
          <w:bCs/>
          <w:sz w:val="24"/>
          <w:szCs w:val="24"/>
        </w:rPr>
        <w:t xml:space="preserve"> „</w:t>
      </w:r>
      <w:r w:rsidRPr="00AC2DA2">
        <w:rPr>
          <w:rFonts w:cstheme="minorHAnsi"/>
          <w:b/>
          <w:bCs/>
          <w:sz w:val="24"/>
          <w:szCs w:val="24"/>
        </w:rPr>
        <w:t>Zakup nieruchomości</w:t>
      </w:r>
      <w:r w:rsidR="00D04463" w:rsidRPr="00AC2DA2">
        <w:rPr>
          <w:rFonts w:cstheme="minorHAnsi"/>
          <w:b/>
          <w:bCs/>
          <w:sz w:val="24"/>
          <w:szCs w:val="24"/>
        </w:rPr>
        <w:t>”</w:t>
      </w:r>
      <w:r w:rsidR="00D04463" w:rsidRPr="00AC2DA2">
        <w:rPr>
          <w:rFonts w:cstheme="minorHAnsi"/>
          <w:sz w:val="24"/>
          <w:szCs w:val="24"/>
        </w:rPr>
        <w:t>.</w:t>
      </w:r>
      <w:r w:rsidRPr="00AC2DA2">
        <w:rPr>
          <w:rFonts w:cstheme="minorHAnsi"/>
          <w:sz w:val="24"/>
          <w:szCs w:val="24"/>
        </w:rPr>
        <w:t xml:space="preserve"> </w:t>
      </w:r>
    </w:p>
    <w:p w14:paraId="08C28649" w14:textId="3E52BB31" w:rsidR="00AD731A" w:rsidRPr="00AC2DA2" w:rsidRDefault="00A54DFA" w:rsidP="00ED4A48">
      <w:pPr>
        <w:pStyle w:val="Akapitzlist"/>
        <w:numPr>
          <w:ilvl w:val="0"/>
          <w:numId w:val="5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W przypadku wykorzystania dla realizacji </w:t>
      </w:r>
      <w:r w:rsidR="00E95C52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 xml:space="preserve">rzedsięwzięcia nieruchomości, do których </w:t>
      </w:r>
      <w:r w:rsidR="00E95C52" w:rsidRPr="00AC2DA2">
        <w:rPr>
          <w:rFonts w:cstheme="minorHAnsi"/>
          <w:sz w:val="24"/>
          <w:szCs w:val="24"/>
        </w:rPr>
        <w:t>OOW / i Partner / i Podmiot upoważniony do ponoszenia wydatków</w:t>
      </w:r>
      <w:r w:rsidRPr="00AC2DA2">
        <w:rPr>
          <w:rFonts w:cstheme="minorHAnsi"/>
          <w:sz w:val="24"/>
          <w:szCs w:val="24"/>
        </w:rPr>
        <w:t xml:space="preserve"> posiada inny tytuł prawny, obowiązują wszystkie warunki dotyczące długotrwałego wpływu </w:t>
      </w:r>
      <w:r w:rsidR="00DE3F68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>rzedsięwzięcia na wydajność i odporność gospodarki polskiej</w:t>
      </w:r>
      <w:r w:rsidR="00DE3F68" w:rsidRPr="00AC2DA2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</w:t>
      </w:r>
      <w:r w:rsidRPr="00AC2DA2">
        <w:rPr>
          <w:rFonts w:cstheme="minorHAnsi"/>
          <w:sz w:val="24"/>
          <w:szCs w:val="24"/>
        </w:rPr>
        <w:t>.</w:t>
      </w:r>
    </w:p>
    <w:p w14:paraId="7F9E0D55" w14:textId="69118ED2" w:rsidR="00417162" w:rsidRPr="001621BA" w:rsidRDefault="00AD731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2" w:name="_Toc161824469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Personel projektu</w:t>
      </w:r>
      <w:bookmarkEnd w:id="52"/>
    </w:p>
    <w:p w14:paraId="37679C76" w14:textId="6FDC2DFC" w:rsidR="00417162" w:rsidRPr="00EB7508" w:rsidRDefault="0041716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Składniki płacowe i pozapłacowe wynagrodzenia personelu</w:t>
      </w:r>
      <w:r w:rsidR="00805CD4" w:rsidRPr="00EB7508">
        <w:rPr>
          <w:rFonts w:cstheme="minorHAnsi"/>
          <w:sz w:val="24"/>
          <w:szCs w:val="24"/>
        </w:rPr>
        <w:t xml:space="preserve"> Przedsięwzięcia</w:t>
      </w:r>
      <w:r w:rsidRPr="00EB7508">
        <w:rPr>
          <w:rFonts w:cstheme="minorHAnsi"/>
          <w:sz w:val="24"/>
          <w:szCs w:val="24"/>
        </w:rPr>
        <w:t xml:space="preserve">, proporcjonalnie do zaangażowania pracownika w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rzedsięwzięciu:</w:t>
      </w:r>
    </w:p>
    <w:p w14:paraId="1CEA250C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wynagrodzenie zasadnicze;</w:t>
      </w:r>
    </w:p>
    <w:p w14:paraId="5D9C1074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narzuty na wynagrodzenia po stronie pracodawcy, w tym:</w:t>
      </w:r>
    </w:p>
    <w:p w14:paraId="47301CD7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emerytalna;</w:t>
      </w:r>
    </w:p>
    <w:p w14:paraId="1BCF30C2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rentowa;</w:t>
      </w:r>
    </w:p>
    <w:p w14:paraId="50EFF291" w14:textId="77777777" w:rsidR="004C1AB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wypadkowa;</w:t>
      </w:r>
    </w:p>
    <w:p w14:paraId="1F937EEA" w14:textId="77777777" w:rsid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 Gwarantowanych Świadczeń Pracowniczych;</w:t>
      </w:r>
    </w:p>
    <w:p w14:paraId="1F24C63D" w14:textId="66C7F3C9" w:rsidR="004C1AB2" w:rsidRP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</w:t>
      </w:r>
      <w:r w:rsidR="000302E0">
        <w:rPr>
          <w:rFonts w:cstheme="minorHAnsi"/>
          <w:sz w:val="24"/>
          <w:szCs w:val="24"/>
        </w:rPr>
        <w:t xml:space="preserve"> Pracy</w:t>
      </w:r>
      <w:r w:rsidRPr="004C1AB2">
        <w:rPr>
          <w:rFonts w:cstheme="minorHAnsi"/>
          <w:sz w:val="24"/>
          <w:szCs w:val="24"/>
        </w:rPr>
        <w:t>;</w:t>
      </w:r>
    </w:p>
    <w:p w14:paraId="4309A5C0" w14:textId="6F586C96" w:rsidR="003C2DF9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składka na Pracownicze Plany Kapitałowe;</w:t>
      </w:r>
    </w:p>
    <w:p w14:paraId="022A7068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narzuty na wynagrodzenia po stronie pracownika, w tym:</w:t>
      </w:r>
    </w:p>
    <w:p w14:paraId="3126E9E6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emerytalne;</w:t>
      </w:r>
    </w:p>
    <w:p w14:paraId="3CE7E52A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rentowe;</w:t>
      </w:r>
    </w:p>
    <w:p w14:paraId="274F471D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chorobowe;</w:t>
      </w:r>
    </w:p>
    <w:p w14:paraId="2767E89F" w14:textId="77777777" w:rsidR="0041716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zdrowotna;</w:t>
      </w:r>
    </w:p>
    <w:p w14:paraId="324A90EE" w14:textId="3C8B380C" w:rsidR="003C2DF9" w:rsidRPr="00EB7508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składka na Pracownicze Plany Kapitałowe;</w:t>
      </w:r>
    </w:p>
    <w:p w14:paraId="24F9C98A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zaliczka na podatek dochodowy;</w:t>
      </w:r>
    </w:p>
    <w:p w14:paraId="1DB56650" w14:textId="51F2DA18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 (w tym premie uznaniowe, premie okresowe i nagrody jednorazowe) personelu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5322C0DC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774DA1CB" w14:textId="6DEE7078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obejmują wszystkich pracowników, a zasady ich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oraz</w:t>
      </w:r>
    </w:p>
    <w:p w14:paraId="19DDE30F" w14:textId="77777777" w:rsidR="000575BB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przyznawane są w związku z realizacją zadań w ramach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pracy,</w:t>
      </w:r>
    </w:p>
    <w:p w14:paraId="0C9FE09A" w14:textId="19A995A0" w:rsidR="000B421F" w:rsidRPr="000575BB" w:rsidRDefault="000B421F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0575BB">
        <w:rPr>
          <w:rFonts w:cstheme="minorHAnsi"/>
          <w:sz w:val="24"/>
          <w:szCs w:val="24"/>
        </w:rPr>
        <w:t>inne koszty personelu Przedsięwzięcia, określone w regulaminie pracy lub regulaminie wynagradzania (np. koszty dodatkowej opieki medycznej), mogą być kwalifikowalne, jeżeli obejmują wszystkich pracowników, a zasady ich przyznawania są takie same w przypadku personelu Przedsięwzięcia oraz pozostałych pracowników OOW / i Partnera / i Podmiotu upoważnionego do ponoszenia wydatków,</w:t>
      </w:r>
    </w:p>
    <w:p w14:paraId="04B27A96" w14:textId="5F2BD325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(zadaniowy/stażowy/służbowy) do wynagrodzenia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4E1577E0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oraz;</w:t>
      </w:r>
    </w:p>
    <w:p w14:paraId="28A4ACBC" w14:textId="0F337D73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 xml:space="preserve">oraz jest kwalifikowalny wyłącznie w okresie zaangażowania danej osoby w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rzedsięwzięcie.</w:t>
      </w:r>
    </w:p>
    <w:p w14:paraId="4992C310" w14:textId="77777777" w:rsidR="002875AA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wynagrodzenie za czas niezdolności do pracy, zgodnie z obowiązującymi przepisami w zakresie ubezpieczeń społecznych;</w:t>
      </w:r>
    </w:p>
    <w:p w14:paraId="033CA46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składka na Fundusz Gwarantowanych Świadczeń Pracowniczych;</w:t>
      </w:r>
    </w:p>
    <w:p w14:paraId="76EEBBF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odpis na Zakładowy Fundusz Świadczeń Socjalnych;</w:t>
      </w:r>
    </w:p>
    <w:p w14:paraId="33FA2746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składki na Państwowy Fundusz Rehabilitacji Osób Niepełnosprawnych;</w:t>
      </w:r>
    </w:p>
    <w:p w14:paraId="5DC8A58B" w14:textId="4586CC66" w:rsidR="00417162" w:rsidRPr="001C379D" w:rsidRDefault="00EB29E9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29E9">
        <w:rPr>
          <w:rFonts w:cstheme="minorHAnsi"/>
          <w:sz w:val="24"/>
          <w:szCs w:val="24"/>
        </w:rPr>
        <w:t>składki na Pracownicze Plany Kapitałowe</w:t>
      </w:r>
      <w:r w:rsidR="002875AA" w:rsidRPr="00A8368C">
        <w:rPr>
          <w:rFonts w:cstheme="minorHAnsi"/>
          <w:sz w:val="24"/>
          <w:szCs w:val="24"/>
        </w:rPr>
        <w:t>;</w:t>
      </w:r>
      <w:r w:rsidR="00AF47D4">
        <w:rPr>
          <w:rFonts w:cstheme="minorHAnsi"/>
          <w:sz w:val="24"/>
          <w:szCs w:val="24"/>
        </w:rPr>
        <w:t xml:space="preserve"> </w:t>
      </w:r>
      <w:r w:rsidR="00417162" w:rsidRPr="001C379D">
        <w:rPr>
          <w:rFonts w:cstheme="minorHAnsi"/>
          <w:sz w:val="24"/>
          <w:szCs w:val="24"/>
        </w:rPr>
        <w:t>wynagrodzenie za okres urlopu wypoczynkowego</w:t>
      </w:r>
      <w:r w:rsidR="00C9550D">
        <w:rPr>
          <w:rFonts w:cstheme="minorHAnsi"/>
          <w:sz w:val="24"/>
          <w:szCs w:val="24"/>
        </w:rPr>
        <w:t>.</w:t>
      </w:r>
    </w:p>
    <w:p w14:paraId="2C5DA031" w14:textId="77777777" w:rsidR="00F00AA2" w:rsidRPr="00EB7508" w:rsidRDefault="00F00AA2" w:rsidP="00ED4A48">
      <w:pPr>
        <w:pStyle w:val="Akapitzlist"/>
        <w:spacing w:before="120" w:after="120" w:line="360" w:lineRule="auto"/>
        <w:ind w:left="430"/>
        <w:rPr>
          <w:rFonts w:cstheme="minorHAnsi"/>
          <w:sz w:val="24"/>
          <w:szCs w:val="24"/>
        </w:rPr>
      </w:pPr>
    </w:p>
    <w:p w14:paraId="67FBE810" w14:textId="7E926494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związane z zaangażowaniem personelu </w:t>
      </w:r>
      <w:r w:rsidR="00764EA0" w:rsidRPr="00EB7508">
        <w:rPr>
          <w:rFonts w:cstheme="minorHAnsi"/>
          <w:sz w:val="24"/>
          <w:szCs w:val="24"/>
        </w:rPr>
        <w:t>Przedsięwzięcia 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mogą być kwalifikowalne, o ile konieczność zaangażowania personelu wynika z charakteru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Koszty wynagrodzenia personelu mogą być ponoszone tylko w okresie realizacji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5E044D16" w14:textId="21B721F0" w:rsidR="0074650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Kwalifikowalnymi składnikami wynagrodzenia personelu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są wynagrodzenie brutto oraz koszty ponoszone przez pracodawcę zgodnie z właściwymi przepisami prawa, w szczególności składki na ubezpieczenia społeczne, Fundusz Pracy</w:t>
      </w:r>
      <w:r w:rsidR="00746502">
        <w:rPr>
          <w:rFonts w:cstheme="minorHAnsi"/>
          <w:sz w:val="24"/>
          <w:szCs w:val="24"/>
        </w:rPr>
        <w:t xml:space="preserve">; </w:t>
      </w:r>
      <w:r w:rsidR="00746502" w:rsidRPr="00746502">
        <w:rPr>
          <w:rFonts w:cstheme="minorHAnsi"/>
          <w:sz w:val="24"/>
          <w:szCs w:val="24"/>
        </w:rPr>
        <w:t>Fundusz Gwarantowanych Świadczeń Pracowniczych</w:t>
      </w:r>
      <w:r w:rsidR="00CB2788">
        <w:rPr>
          <w:rFonts w:cstheme="minorHAnsi"/>
          <w:sz w:val="24"/>
          <w:szCs w:val="24"/>
        </w:rPr>
        <w:t>;</w:t>
      </w:r>
      <w:r w:rsidR="00EA5A5C">
        <w:rPr>
          <w:rFonts w:cstheme="minorHAnsi"/>
          <w:sz w:val="24"/>
          <w:szCs w:val="24"/>
        </w:rPr>
        <w:t xml:space="preserve"> Pracownicze Plany Kapitałowe</w:t>
      </w:r>
      <w:r w:rsidR="00EB29E9">
        <w:rPr>
          <w:rFonts w:cstheme="minorHAnsi"/>
          <w:sz w:val="24"/>
          <w:szCs w:val="24"/>
        </w:rPr>
        <w:t xml:space="preserve"> </w:t>
      </w:r>
      <w:r w:rsidR="00746502" w:rsidRPr="00746502">
        <w:rPr>
          <w:rFonts w:cstheme="minorHAnsi"/>
          <w:sz w:val="24"/>
          <w:szCs w:val="24"/>
        </w:rPr>
        <w:t>odpisy na ZFŚS lub wydatki ponoszone na Pracowniczy Program Emerytalny zgodnie z ustawą z dnia 20 kwietnia 2004 r. o pracowniczych programach emerytalnych (Dz.U. 2021 poz. 2139 z poź. zm).</w:t>
      </w:r>
    </w:p>
    <w:p w14:paraId="0FEA1615" w14:textId="697DF8A3" w:rsidR="00103E8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Zatrudnienie lub oddelegowanie personelu do pełnienia zadań związanych z realizacją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musi być odpowiednio udokumentowane postanowieniami umowy o pracę, porozumienia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zakresem czynności służbowych pracownika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opisem stanowiska pracy poprzez wskazanie w szczególności zadań i obowiązków wykonywanych w ramach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2924E4" w:rsidRPr="00EB7508">
        <w:rPr>
          <w:rFonts w:cstheme="minorHAnsi"/>
          <w:sz w:val="24"/>
          <w:szCs w:val="24"/>
        </w:rPr>
        <w:t xml:space="preserve"> a d</w:t>
      </w:r>
      <w:r w:rsidRPr="00EB7508">
        <w:rPr>
          <w:rFonts w:cstheme="minorHAnsi"/>
          <w:sz w:val="24"/>
          <w:szCs w:val="24"/>
        </w:rPr>
        <w:t xml:space="preserve">okumenty te powinny obejmować wszystkie zadania personelu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116A3C89" w14:textId="1269A2B3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Jeżeli stosunek pracy pracownika </w:t>
      </w:r>
      <w:r w:rsidR="00764EA0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764EA0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 xml:space="preserve">jedynie w części obejmuje zadania w ramach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to koszt wynagrodzenia personelu jest kwalifikowalny, o ile: </w:t>
      </w:r>
    </w:p>
    <w:p w14:paraId="7482A138" w14:textId="0CB4B44C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zadania związane z realizacją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zostaną wyraźnie wyodrębnione w umowie o pracę, porozumieniu lub zakresie czynności służbowych pracownika lub opisie stanowiska pracy,</w:t>
      </w:r>
    </w:p>
    <w:p w14:paraId="5A5C3B98" w14:textId="7118BE18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lastRenderedPageBreak/>
        <w:t xml:space="preserve">zakres zadań związanych z realizacją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stanowi podstawę do określenia proporcji faktycznego zaangażowania pracownika w realizację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w stosunku do czasu pracy wynikającego z umowy o pracę tego pracownika,</w:t>
      </w:r>
    </w:p>
    <w:p w14:paraId="20C19525" w14:textId="2F8C52A7" w:rsidR="00F00AA2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odpowiada proporcji, o której mowa powyżej chyba że zakres odpowiedzialności, złożoność lub poziom wymaganych kompetencji na danym stanowisku uzasadnia różnicę w udziale wydatku do czasu pracy wynikającego ze stosunku pracy.</w:t>
      </w:r>
    </w:p>
    <w:p w14:paraId="76CC6BF8" w14:textId="18B6881C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nie może przekroczyć kwoty wynagrodzenia pracowników </w:t>
      </w:r>
      <w:r w:rsidR="00644875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644875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>na analogicznych stanowiskach lub na stanowiskach wymagających analogicznych kwalifikacji lub kwoty wynikającej z przepisów prawa pracy w rozumieniu art. 9 § 1 Kodeksu pracy.</w:t>
      </w:r>
    </w:p>
    <w:p w14:paraId="5648E49F" w14:textId="05C2B4D1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We wniosku o </w:t>
      </w:r>
      <w:r w:rsidR="003F621D">
        <w:rPr>
          <w:rFonts w:cstheme="minorHAnsi"/>
          <w:sz w:val="24"/>
          <w:szCs w:val="24"/>
        </w:rPr>
        <w:t>objęcie przedsięwzięcia wspa</w:t>
      </w:r>
      <w:r w:rsidR="006457F8">
        <w:rPr>
          <w:rFonts w:cstheme="minorHAnsi"/>
          <w:sz w:val="24"/>
          <w:szCs w:val="24"/>
        </w:rPr>
        <w:t xml:space="preserve">rciem </w:t>
      </w:r>
      <w:r w:rsidRPr="00EB7508">
        <w:rPr>
          <w:rFonts w:cstheme="minorHAnsi"/>
          <w:sz w:val="24"/>
          <w:szCs w:val="24"/>
        </w:rPr>
        <w:t xml:space="preserve"> </w:t>
      </w:r>
      <w:r w:rsidR="00644875" w:rsidRPr="00EB7508">
        <w:rPr>
          <w:rFonts w:cstheme="minorHAnsi"/>
          <w:sz w:val="24"/>
          <w:szCs w:val="24"/>
        </w:rPr>
        <w:t>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wskazuje:</w:t>
      </w:r>
    </w:p>
    <w:p w14:paraId="66249E83" w14:textId="27F531D1" w:rsidR="0041616C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formę zaangażowania i szacunkowy wymiar czasu pracy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niezbędnego do realizacji zadań merytorycznych (etat/liczba godzin)</w:t>
      </w:r>
      <w:r w:rsidR="00A15A6B" w:rsidRPr="00EB7508">
        <w:rPr>
          <w:rFonts w:cstheme="minorHAnsi"/>
          <w:sz w:val="24"/>
          <w:szCs w:val="24"/>
        </w:rPr>
        <w:t>;</w:t>
      </w:r>
    </w:p>
    <w:p w14:paraId="387D9041" w14:textId="7FBEB2CC" w:rsidR="00F00AA2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uzasadnienie proponowanej kwoty wynagrodzenia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odnoszące się do zwyczajowej praktyki </w:t>
      </w:r>
      <w:r w:rsidR="0041616C" w:rsidRPr="00EB7508">
        <w:rPr>
          <w:rFonts w:cstheme="minorHAnsi"/>
          <w:sz w:val="24"/>
          <w:szCs w:val="24"/>
        </w:rPr>
        <w:t>OOW /</w:t>
      </w:r>
      <w:r w:rsidR="00644875" w:rsidRPr="00EB7508">
        <w:rPr>
          <w:rFonts w:cstheme="minorHAnsi"/>
          <w:sz w:val="24"/>
          <w:szCs w:val="24"/>
        </w:rPr>
        <w:t xml:space="preserve"> i</w:t>
      </w:r>
      <w:r w:rsidR="0041616C" w:rsidRPr="00EB7508">
        <w:rPr>
          <w:rFonts w:cstheme="minorHAnsi"/>
          <w:sz w:val="24"/>
          <w:szCs w:val="24"/>
        </w:rPr>
        <w:t xml:space="preserve"> Partnera / </w:t>
      </w:r>
      <w:r w:rsidR="00644875" w:rsidRPr="00EB7508">
        <w:rPr>
          <w:rFonts w:cstheme="minorHAnsi"/>
          <w:sz w:val="24"/>
          <w:szCs w:val="24"/>
        </w:rPr>
        <w:t xml:space="preserve">i </w:t>
      </w:r>
      <w:r w:rsidR="0041616C" w:rsidRPr="00EB7508">
        <w:rPr>
          <w:rFonts w:cstheme="minorHAnsi"/>
          <w:sz w:val="24"/>
          <w:szCs w:val="24"/>
        </w:rPr>
        <w:t>Podmiot</w:t>
      </w:r>
      <w:r w:rsidR="007754A6" w:rsidRPr="00EB7508">
        <w:rPr>
          <w:rFonts w:cstheme="minorHAnsi"/>
          <w:sz w:val="24"/>
          <w:szCs w:val="24"/>
        </w:rPr>
        <w:t>u</w:t>
      </w:r>
      <w:r w:rsidR="0041616C" w:rsidRPr="00EB7508">
        <w:rPr>
          <w:rFonts w:cstheme="minorHAnsi"/>
          <w:sz w:val="24"/>
          <w:szCs w:val="24"/>
        </w:rPr>
        <w:t xml:space="preserve"> upoważnion</w:t>
      </w:r>
      <w:r w:rsidR="007754A6" w:rsidRPr="00EB7508">
        <w:rPr>
          <w:rFonts w:cstheme="minorHAnsi"/>
          <w:sz w:val="24"/>
          <w:szCs w:val="24"/>
        </w:rPr>
        <w:t>ego</w:t>
      </w:r>
      <w:r w:rsidR="0041616C" w:rsidRPr="00EB7508">
        <w:rPr>
          <w:rFonts w:cstheme="minorHAnsi"/>
          <w:sz w:val="24"/>
          <w:szCs w:val="24"/>
        </w:rPr>
        <w:t xml:space="preserve"> do ponoszenia wydatków</w:t>
      </w:r>
      <w:r w:rsidR="0041616C" w:rsidRPr="00EB7508" w:rsidDel="0041616C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zakresie wynagrodzeń na danym stanowisku lub przepisów prawa pracy w rozumieniu art. 9 § 1 Kodeksu pracy lub statystyki publicznej, co stanowi podstawę do oceny kwalifikowalności wydatków na etapie wyboru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w trakcie jego realizacji.</w:t>
      </w:r>
    </w:p>
    <w:p w14:paraId="5322BFAB" w14:textId="1B6DFA5E" w:rsidR="007754A6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jubileuszowa)/premie, w tym premie uznaniowe, premie okresowe i nagrody jednorazowe personelu </w:t>
      </w:r>
      <w:r w:rsidR="0064487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74212029" w14:textId="77777777" w:rsidR="007754A6" w:rsidRPr="00EB7508" w:rsidRDefault="007754A6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46A8654E" w14:textId="65F21B6A" w:rsidR="0041616C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obejmują wszystkich pracowników, a zasady ich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A15A6B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Pr="00EB7508">
        <w:rPr>
          <w:rFonts w:cstheme="minorHAnsi"/>
          <w:sz w:val="24"/>
          <w:szCs w:val="24"/>
        </w:rPr>
        <w:t xml:space="preserve"> oraz</w:t>
      </w:r>
    </w:p>
    <w:p w14:paraId="00E799AC" w14:textId="3AE72238" w:rsidR="00F00AA2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przyznawane są w związku z realizacją zadań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</w:t>
      </w:r>
      <w:r w:rsidR="00A15A6B" w:rsidRPr="00EB7508">
        <w:rPr>
          <w:rFonts w:cstheme="minorHAnsi"/>
          <w:sz w:val="24"/>
          <w:szCs w:val="24"/>
        </w:rPr>
        <w:t>.</w:t>
      </w:r>
    </w:p>
    <w:p w14:paraId="0A632835" w14:textId="71B27EF9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(dodatki zadaniowe/stażowe/służbowe) do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6BF5897C" w14:textId="41961049" w:rsidR="00DB3AB0" w:rsidRPr="00EB7508" w:rsidRDefault="007754A6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</w:t>
      </w:r>
      <w:r w:rsidRPr="00EB7508" w:rsidDel="007754A6">
        <w:rPr>
          <w:rFonts w:cstheme="minorHAnsi"/>
          <w:sz w:val="24"/>
          <w:szCs w:val="24"/>
        </w:rPr>
        <w:t xml:space="preserve"> </w:t>
      </w:r>
      <w:r w:rsidR="00D714BE" w:rsidRPr="00EB7508">
        <w:rPr>
          <w:rFonts w:cstheme="minorHAnsi"/>
          <w:sz w:val="24"/>
          <w:szCs w:val="24"/>
        </w:rPr>
        <w:t xml:space="preserve"> </w:t>
      </w:r>
    </w:p>
    <w:p w14:paraId="15588AC5" w14:textId="42C7356D" w:rsidR="00F00AA2" w:rsidRPr="00EB7508" w:rsidRDefault="00F00AA2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OOW </w:t>
      </w:r>
      <w:r w:rsidR="004A44B6" w:rsidRPr="00EB7508">
        <w:rPr>
          <w:rFonts w:cstheme="minorHAnsi"/>
          <w:sz w:val="24"/>
          <w:szCs w:val="24"/>
        </w:rPr>
        <w:t xml:space="preserve">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004A44B6" w:rsidRPr="00EB7508">
        <w:rPr>
          <w:rFonts w:cstheme="minorHAnsi"/>
          <w:sz w:val="24"/>
          <w:szCs w:val="24"/>
        </w:rPr>
        <w:t>Partnera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004A44B6" w:rsidRPr="00EB7508">
        <w:rPr>
          <w:rFonts w:cstheme="minorHAnsi"/>
          <w:sz w:val="24"/>
          <w:szCs w:val="24"/>
        </w:rPr>
        <w:t xml:space="preserve"> Podmiotu upoważnionego do ponoszenia wydatków</w:t>
      </w:r>
      <w:r w:rsidRPr="00EB7508">
        <w:rPr>
          <w:rFonts w:cstheme="minorHAnsi"/>
          <w:sz w:val="24"/>
          <w:szCs w:val="24"/>
        </w:rPr>
        <w:t xml:space="preserve"> </w:t>
      </w:r>
      <w:r w:rsidR="007754A6" w:rsidRPr="00EB7508">
        <w:rPr>
          <w:rFonts w:cstheme="minorHAnsi"/>
          <w:sz w:val="24"/>
          <w:szCs w:val="24"/>
        </w:rPr>
        <w:t xml:space="preserve">oraz </w:t>
      </w:r>
      <w:r w:rsidRPr="00EB7508">
        <w:rPr>
          <w:rFonts w:cstheme="minorHAnsi"/>
          <w:sz w:val="24"/>
          <w:szCs w:val="24"/>
        </w:rPr>
        <w:t xml:space="preserve">jest kwalifikowalny wyłącznie w okresie zaangażowania danej osoby w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rzedsięwzięcie,</w:t>
      </w:r>
    </w:p>
    <w:p w14:paraId="2DDEB44F" w14:textId="463AFE82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przyznania dodatku</w:t>
      </w:r>
      <w:r w:rsidR="00307DC9" w:rsidRPr="00EB7508">
        <w:rPr>
          <w:rStyle w:val="ui-provider"/>
          <w:rFonts w:cstheme="minorHAnsi"/>
          <w:sz w:val="24"/>
          <w:szCs w:val="24"/>
        </w:rPr>
        <w:t xml:space="preserve"> jego wysokość uzależniona jest od zakresu dodatkowych obowiązków i wynika z zatwierdzonego wniosku </w:t>
      </w:r>
      <w:r w:rsidR="00DB3AB0" w:rsidRPr="00EB7508">
        <w:rPr>
          <w:rStyle w:val="ui-provider"/>
          <w:rFonts w:cstheme="minorHAnsi"/>
          <w:sz w:val="24"/>
          <w:szCs w:val="24"/>
        </w:rPr>
        <w:t>o</w:t>
      </w:r>
      <w:r w:rsidR="00DB3AB0" w:rsidRPr="00EB7508">
        <w:rPr>
          <w:rFonts w:cstheme="minorHAnsi"/>
          <w:sz w:val="24"/>
          <w:szCs w:val="24"/>
        </w:rPr>
        <w:t xml:space="preserve"> objęcie </w:t>
      </w:r>
      <w:r w:rsidR="00A15A6B" w:rsidRPr="00EB7508">
        <w:rPr>
          <w:rFonts w:cstheme="minorHAnsi"/>
          <w:sz w:val="24"/>
          <w:szCs w:val="24"/>
        </w:rPr>
        <w:t>P</w:t>
      </w:r>
      <w:r w:rsidR="00DB3AB0" w:rsidRPr="00EB7508">
        <w:rPr>
          <w:rFonts w:cstheme="minorHAnsi"/>
          <w:sz w:val="24"/>
          <w:szCs w:val="24"/>
        </w:rPr>
        <w:t>rzedsięwzięcia wsparciem</w:t>
      </w:r>
      <w:r w:rsidR="00DF292C" w:rsidRPr="00EB7508">
        <w:rPr>
          <w:rFonts w:cstheme="minorHAnsi"/>
          <w:sz w:val="24"/>
          <w:szCs w:val="24"/>
        </w:rPr>
        <w:t>.</w:t>
      </w:r>
    </w:p>
    <w:p w14:paraId="5BD44F3D" w14:textId="77777777" w:rsidR="00A15A6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Dodatkowe wynagrodzenie roczne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wynikające z przepisów prawa pracy w rozumieniu art. 9 § 1 Kodeksu pracy, może być kwalifikowalne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 proporcji, w której wynagrodzenie pracownika jest rozliczane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E68F51B" w14:textId="77777777" w:rsidR="00A15A6B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</w:t>
      </w:r>
      <w:r w:rsidR="00A15A6B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zaangażowanego w</w:t>
      </w:r>
      <w:r w:rsidR="00A15A6B" w:rsidRPr="00EB7508">
        <w:rPr>
          <w:rFonts w:cstheme="minorHAnsi"/>
          <w:sz w:val="24"/>
          <w:szCs w:val="24"/>
        </w:rPr>
        <w:t xml:space="preserve"> jego </w:t>
      </w:r>
      <w:r w:rsidRPr="00EB7508">
        <w:rPr>
          <w:rFonts w:cstheme="minorHAnsi"/>
          <w:sz w:val="24"/>
          <w:szCs w:val="24"/>
        </w:rPr>
        <w:t>realizację, rozliczane</w:t>
      </w:r>
      <w:r w:rsidR="00A15A6B" w:rsidRPr="00EB7508">
        <w:rPr>
          <w:rFonts w:cstheme="minorHAnsi"/>
          <w:sz w:val="24"/>
          <w:szCs w:val="24"/>
        </w:rPr>
        <w:t xml:space="preserve"> są</w:t>
      </w:r>
      <w:r w:rsidRPr="00EB7508">
        <w:rPr>
          <w:rFonts w:cstheme="minorHAnsi"/>
          <w:sz w:val="24"/>
          <w:szCs w:val="24"/>
        </w:rPr>
        <w:t xml:space="preserve"> w okresie rzeczowej i finansowej realizacji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CCFE72" w14:textId="495EA190" w:rsidR="00987256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może przekroczyć kwoty wynagrodzenia pracowników </w:t>
      </w:r>
      <w:r w:rsidR="7FF7378B" w:rsidRPr="00EB7508">
        <w:rPr>
          <w:rFonts w:cstheme="minorHAnsi"/>
          <w:sz w:val="24"/>
          <w:szCs w:val="24"/>
        </w:rPr>
        <w:t>OOW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7FF7378B" w:rsidRPr="00EB7508">
        <w:rPr>
          <w:rFonts w:cstheme="minorHAnsi"/>
          <w:sz w:val="24"/>
          <w:szCs w:val="24"/>
        </w:rPr>
        <w:t xml:space="preserve"> Partnera 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7FF7378B" w:rsidRPr="00EB7508">
        <w:rPr>
          <w:rFonts w:cstheme="minorHAnsi"/>
          <w:sz w:val="24"/>
          <w:szCs w:val="24"/>
        </w:rPr>
        <w:t xml:space="preserve">Podmiotu upoważnionego do ponoszenia wydatków </w:t>
      </w:r>
      <w:r w:rsidRPr="00EB7508">
        <w:rPr>
          <w:rFonts w:cstheme="minorHAnsi"/>
          <w:sz w:val="24"/>
          <w:szCs w:val="24"/>
        </w:rPr>
        <w:t>na analogicznych stanowiskach lub na stanowiskach wymagających analogicznych kwalifikacji.</w:t>
      </w:r>
    </w:p>
    <w:p w14:paraId="612D4AA1" w14:textId="55B787AD" w:rsidR="00987256" w:rsidRPr="001621BA" w:rsidRDefault="0098725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3" w:name="_Toc161824470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Podatki i opłaty</w:t>
      </w:r>
      <w:bookmarkEnd w:id="53"/>
    </w:p>
    <w:p w14:paraId="255BE54C" w14:textId="0111FABF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podatkami i opłatami:</w:t>
      </w:r>
    </w:p>
    <w:p w14:paraId="292B6AE3" w14:textId="4E642130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Opłaty notarialne, opłaty administracyjne związane z uzyskiwaniem wszelkiego rodzaju pozwoleń, czy zgód niezbędnych do realizacji </w:t>
      </w:r>
      <w:r w:rsidR="00F51058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rzedsięwzięcia, o ile faktycznie zostały poniesione przez </w:t>
      </w:r>
      <w:r w:rsidR="00F51058" w:rsidRPr="00EB7508">
        <w:rPr>
          <w:rFonts w:cstheme="minorHAnsi"/>
          <w:sz w:val="24"/>
          <w:szCs w:val="24"/>
        </w:rPr>
        <w:t>OOW / i Partnera / i Podmiot upoważniony do ponoszenia wydatków</w:t>
      </w:r>
      <w:r w:rsidRPr="00EB7508">
        <w:rPr>
          <w:rStyle w:val="ui-provider"/>
          <w:rFonts w:cstheme="minorHAnsi"/>
          <w:sz w:val="24"/>
          <w:szCs w:val="24"/>
        </w:rPr>
        <w:t>;</w:t>
      </w:r>
    </w:p>
    <w:p w14:paraId="01B060C2" w14:textId="4116D3F5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>koszty ubezpieczeń/</w:t>
      </w:r>
      <w:r w:rsidRPr="00EB7508">
        <w:rPr>
          <w:rFonts w:cstheme="minorHAnsi"/>
          <w:sz w:val="24"/>
          <w:szCs w:val="24"/>
        </w:rPr>
        <w:t>gwarancji bankowych/innych formy zabezpieczeń</w:t>
      </w:r>
      <w:r w:rsidR="003D3D1A" w:rsidRPr="00EB7508">
        <w:rPr>
          <w:rStyle w:val="ui-provider"/>
          <w:rFonts w:cstheme="minorHAnsi"/>
          <w:sz w:val="24"/>
          <w:szCs w:val="24"/>
        </w:rPr>
        <w:t xml:space="preserve">, </w:t>
      </w:r>
      <w:r w:rsidRPr="00EB7508">
        <w:rPr>
          <w:rStyle w:val="ui-provider"/>
          <w:rFonts w:cstheme="minorHAnsi"/>
          <w:sz w:val="24"/>
          <w:szCs w:val="24"/>
        </w:rPr>
        <w:t xml:space="preserve">z wyłączeniem wydatków na ubezpieczenia dotyczących fazy eksploatacyjnej </w:t>
      </w:r>
      <w:r w:rsidR="0016585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rzedsięwzięcia. </w:t>
      </w:r>
      <w:r w:rsidRPr="00EB7508">
        <w:rPr>
          <w:rFonts w:cstheme="minorHAnsi"/>
          <w:sz w:val="24"/>
          <w:szCs w:val="24"/>
        </w:rPr>
        <w:t xml:space="preserve">Koszty </w:t>
      </w:r>
      <w:r w:rsidRPr="00EB7508">
        <w:rPr>
          <w:rFonts w:cstheme="minorHAnsi"/>
          <w:sz w:val="24"/>
          <w:szCs w:val="24"/>
        </w:rPr>
        <w:lastRenderedPageBreak/>
        <w:t xml:space="preserve">poniesione na ubezpieczenia mogą być kwalifikowalne jedynie w okresie realizacji </w:t>
      </w:r>
      <w:r w:rsidR="0077064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667CA13B" w14:textId="77777777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>wydatki na ewaluację, o ile ich poniesienie jest wymagane przez właściwą instytucję będącą stroną umowy, za zgodą IZ;</w:t>
      </w:r>
    </w:p>
    <w:p w14:paraId="45F00558" w14:textId="6131E64D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pobierane od dokonywanych transakcji płatniczych (krajowych lub zagranicznych), z wyjątkiem prowizji pobieranych w ramach wymiany walut</w:t>
      </w:r>
      <w:r w:rsidR="002E5C7F" w:rsidRPr="00EB7508">
        <w:rPr>
          <w:rFonts w:cstheme="minorHAnsi"/>
          <w:sz w:val="24"/>
          <w:szCs w:val="24"/>
        </w:rPr>
        <w:t>;</w:t>
      </w:r>
    </w:p>
    <w:p w14:paraId="2584D4E0" w14:textId="1409DDF3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02556433" w14:textId="516932F1" w:rsidR="006B38E6" w:rsidRPr="001621BA" w:rsidRDefault="006B38E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4" w:name="_Toc161824471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Roboty budowlane</w:t>
      </w:r>
      <w:bookmarkEnd w:id="54"/>
    </w:p>
    <w:p w14:paraId="55B70775" w14:textId="51048DC9" w:rsidR="006B38E6" w:rsidRPr="00EB7508" w:rsidRDefault="006B38E6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tej kategorii włączone są wydatki związane z pozyskaniem i korzystaniem z usług lub innych czynności wykonywanych na rzecz </w:t>
      </w:r>
      <w:r w:rsidR="00F51058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przez wykonawców, którym zlecono ich wykonanie, wraz z niezbędnymi materiałami do ich wykonania.</w:t>
      </w:r>
    </w:p>
    <w:p w14:paraId="69A5EBFE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budowalne;</w:t>
      </w:r>
    </w:p>
    <w:p w14:paraId="1D5B5CF9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montażowe;</w:t>
      </w:r>
    </w:p>
    <w:p w14:paraId="1DCC5EB0" w14:textId="607518C7" w:rsidR="00AF2AEA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50C03292" w14:textId="0F706C42" w:rsidR="00AF2AEA" w:rsidRPr="001621BA" w:rsidRDefault="00AF2AE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5" w:name="_Toc161824472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Środki trwałe / dostawy</w:t>
      </w:r>
      <w:bookmarkEnd w:id="55"/>
    </w:p>
    <w:p w14:paraId="480883B4" w14:textId="545C3593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ze środkami trwałymi/dostawami:</w:t>
      </w:r>
    </w:p>
    <w:p w14:paraId="0281382F" w14:textId="3E2EF950" w:rsidR="008760F3" w:rsidRPr="00EB7508" w:rsidRDefault="00AF2AEA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środków trwałych</w:t>
      </w:r>
      <w:r w:rsidR="00F5105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niezbędnych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BE3F7F">
        <w:rPr>
          <w:rFonts w:cstheme="minorHAnsi"/>
          <w:sz w:val="24"/>
          <w:szCs w:val="24"/>
        </w:rPr>
        <w:t>.</w:t>
      </w:r>
    </w:p>
    <w:p w14:paraId="4F105D2C" w14:textId="77777777" w:rsidR="008760F3" w:rsidRPr="00EB7508" w:rsidRDefault="008760F3" w:rsidP="00ED4A48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216BDE10" w14:textId="0087E192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środki wykorzystywane są wyłącznie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232CDE6" w14:textId="2E9F113F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na zakup środków trwałych mogą być uznane za kwalifikowalne, pod warunkiem ich wskazania we wniosku o objęcie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i ich akceptacji na etapie oceny wniosku.</w:t>
      </w:r>
    </w:p>
    <w:p w14:paraId="16E819AE" w14:textId="77777777" w:rsidR="00674B48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Zakupiony środek trwały powinien być nowy. </w:t>
      </w:r>
    </w:p>
    <w:p w14:paraId="3211D256" w14:textId="4D497A5D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 środka.</w:t>
      </w:r>
    </w:p>
    <w:p w14:paraId="70BF08A7" w14:textId="5AA9C60E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używanego środka trwałego, o ile poniesienie kosztu jest zasadne do prawidłowej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795B740E" w14:textId="77777777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Dodatkowe warunki kwalifikowalności zakupu środków trwałych mogą zostać określone w Umowie/Porozumienia o objęcie Przedsięwzięcia wsparciem. </w:t>
      </w:r>
    </w:p>
    <w:p w14:paraId="0B871567" w14:textId="0EEE2DEB" w:rsidR="00E85296" w:rsidRPr="001621BA" w:rsidRDefault="00E8529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6" w:name="_Toc161824473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Usługi zewnętrzne</w:t>
      </w:r>
      <w:bookmarkEnd w:id="5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7DB9AA5" w14:textId="5AF9D17D" w:rsidR="00674B48" w:rsidRPr="00EB7508" w:rsidRDefault="00674B4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usługami zewnętrznymi:</w:t>
      </w:r>
    </w:p>
    <w:p w14:paraId="4BB2DB5F" w14:textId="1F7530C6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opracowanie lub aktualizację dokumentacji niezbędnej do przygotowania i realizacji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 wyjątkiem wypełnienia formularza wniosku o objęcie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wsparciem;</w:t>
      </w:r>
    </w:p>
    <w:p w14:paraId="2796A401" w14:textId="777F919E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pozyskaniem i korzystaniem z usług wykonywanych na rzecz OOW </w:t>
      </w:r>
      <w:r w:rsidR="00674B48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Partnera</w:t>
      </w:r>
      <w:r w:rsidR="00674B48" w:rsidRPr="00EB7508">
        <w:rPr>
          <w:rFonts w:cstheme="minorHAnsi"/>
          <w:sz w:val="24"/>
          <w:szCs w:val="24"/>
        </w:rPr>
        <w:t xml:space="preserve"> / i Podmiot upoważniony do ponoszenia wydatków</w:t>
      </w:r>
      <w:r w:rsidRPr="00EB7508">
        <w:rPr>
          <w:rFonts w:cstheme="minorHAnsi"/>
          <w:sz w:val="24"/>
          <w:szCs w:val="24"/>
        </w:rPr>
        <w:t xml:space="preserve"> przez wykonawców, którym zlecono ich wykonanie. Włączone są w to również produkty wytworzone w wyniku </w:t>
      </w:r>
      <w:r w:rsidR="0013614D">
        <w:rPr>
          <w:rFonts w:cstheme="minorHAnsi"/>
          <w:sz w:val="24"/>
          <w:szCs w:val="24"/>
        </w:rPr>
        <w:t>zamówienia</w:t>
      </w:r>
      <w:r w:rsidRPr="00EB7508">
        <w:rPr>
          <w:rFonts w:cstheme="minorHAnsi"/>
          <w:sz w:val="24"/>
          <w:szCs w:val="24"/>
        </w:rPr>
        <w:t xml:space="preserve"> (</w:t>
      </w:r>
      <w:r w:rsidR="00CC321F">
        <w:rPr>
          <w:rFonts w:cstheme="minorHAnsi"/>
          <w:sz w:val="24"/>
          <w:szCs w:val="24"/>
        </w:rPr>
        <w:t xml:space="preserve">w szczególności, </w:t>
      </w:r>
      <w:r w:rsidRPr="00EB7508">
        <w:rPr>
          <w:rFonts w:cstheme="minorHAnsi"/>
          <w:sz w:val="24"/>
          <w:szCs w:val="24"/>
        </w:rPr>
        <w:t>badania, ekspertyzy, analizy);</w:t>
      </w:r>
    </w:p>
    <w:p w14:paraId="591E81B2" w14:textId="3D98BFDA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przez OOW i/lub Partnera na nadzór nad przygotowaniem dokumentacji technicznej (np. program funkcjonalno – użytkowy)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ramach Inwestycji C3.1.1</w:t>
      </w:r>
      <w:r w:rsidR="00674B48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;</w:t>
      </w:r>
    </w:p>
    <w:p w14:paraId="02626083" w14:textId="7777777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nadzorem nad robotami budowlanymi, w tym nadzór inwestorski, nadzór autorski, nadzór specjalistyczny; </w:t>
      </w:r>
    </w:p>
    <w:p w14:paraId="131D22B6" w14:textId="4DCA7E6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usługi doradcze oraz eksperckie w trakcie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w tym zapewnienie wsparcia technicznego, np.:</w:t>
      </w:r>
    </w:p>
    <w:p w14:paraId="5FC95E88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prawne;</w:t>
      </w:r>
    </w:p>
    <w:p w14:paraId="4B3C8403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tłumaczenia;</w:t>
      </w:r>
    </w:p>
    <w:p w14:paraId="6BA1438D" w14:textId="66BC8AEA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ekspertyzy niezbędne do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0F92B7FE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transportowe, kurierskie i pocztowe;</w:t>
      </w:r>
    </w:p>
    <w:p w14:paraId="0AA94738" w14:textId="3F0E5111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najmu pojazdów dla Personelu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niezbędnych do zapewnienia mobilności w zakresie realizacji Przedsięwzięcia wraz z kosztami ich utrzymania i użytkowania;</w:t>
      </w:r>
    </w:p>
    <w:p w14:paraId="1B1DEED0" w14:textId="10725C10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działania informacyjne i promocyjne np.: koszt tablic informacyjnych; oznakowanie inwestycji; stworzenie i prowadzenie strony internetowej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 zakup ogłoszeń prasowych;</w:t>
      </w:r>
    </w:p>
    <w:p w14:paraId="665F4F44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związane z organizacją konferencji oraz innych wydarzeń promujących Przedsięwzięcie (w formie stacjonarnej bądź on-line) w tym m.in. wynajem sal, catering, materiały promocyjne, zaproszenia itd.;</w:t>
      </w:r>
    </w:p>
    <w:p w14:paraId="11930700" w14:textId="665E380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koszt działań informacyjno-promocyjnych, w tym, m.in. kampanii i  promocji Przedsięwzięcia w mediach elektronicznych (platformy VOD, banery w Internecie) i tradycyjnych (TV, prasa, radio, nośniki zewnętrzne)</w:t>
      </w:r>
      <w:r w:rsidR="002E5C7F" w:rsidRPr="00EB7508">
        <w:rPr>
          <w:rFonts w:cstheme="minorHAnsi"/>
          <w:sz w:val="24"/>
          <w:szCs w:val="24"/>
        </w:rPr>
        <w:t>;</w:t>
      </w:r>
    </w:p>
    <w:p w14:paraId="7FE897F3" w14:textId="11BEDA26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usługi zewnętrzne, niezbędne do realizacji Przedsięwzięcia.</w:t>
      </w:r>
    </w:p>
    <w:p w14:paraId="5E4257BE" w14:textId="77777777" w:rsidR="00CE3501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7" w:name="_Toc16182447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Wartości niematerialne i prawne</w:t>
      </w:r>
      <w:bookmarkEnd w:id="57"/>
    </w:p>
    <w:p w14:paraId="51C162AD" w14:textId="69618BF0" w:rsidR="00CE3501" w:rsidRPr="00EB7508" w:rsidRDefault="00CE3501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nabyciem wartości niematerialnych i prawnych.</w:t>
      </w:r>
    </w:p>
    <w:p w14:paraId="5FB8C03A" w14:textId="4D1B9CE0" w:rsidR="00336202" w:rsidRPr="00EB7508" w:rsidRDefault="00336202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nabycia i/lub odpłatnego korzystania z wartości niematerialnych i prawnych niezbędnych do realizacji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np.: autorskie prawa majątkowe, licencje.</w:t>
      </w:r>
    </w:p>
    <w:p w14:paraId="24B86F02" w14:textId="0C9F68A8" w:rsidR="00336202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8" w:name="_Toc16182447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Koszty pośrednie</w:t>
      </w:r>
      <w:bookmarkEnd w:id="58"/>
    </w:p>
    <w:p w14:paraId="53BA7A23" w14:textId="454B006C" w:rsidR="002827E9" w:rsidRPr="00EB7508" w:rsidRDefault="0033620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pośrednie są rozliczane</w:t>
      </w:r>
      <w:r w:rsidR="00E252C9">
        <w:rPr>
          <w:rFonts w:cstheme="minorHAnsi"/>
          <w:sz w:val="24"/>
          <w:szCs w:val="24"/>
        </w:rPr>
        <w:t xml:space="preserve"> przy użyciu jednej z dwóch</w:t>
      </w:r>
      <w:r w:rsidRPr="00EB7508">
        <w:rPr>
          <w:rFonts w:cstheme="minorHAnsi"/>
          <w:sz w:val="24"/>
          <w:szCs w:val="24"/>
        </w:rPr>
        <w:t xml:space="preserve"> staw</w:t>
      </w:r>
      <w:r w:rsidR="00E252C9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>k ryczałtow</w:t>
      </w:r>
      <w:r w:rsidR="00E252C9">
        <w:rPr>
          <w:rFonts w:cstheme="minorHAnsi"/>
          <w:sz w:val="24"/>
          <w:szCs w:val="24"/>
        </w:rPr>
        <w:t>ych, tj.</w:t>
      </w:r>
      <w:r w:rsidRPr="00EB7508">
        <w:rPr>
          <w:rFonts w:cstheme="minorHAnsi"/>
          <w:sz w:val="24"/>
          <w:szCs w:val="24"/>
        </w:rPr>
        <w:t xml:space="preserve"> </w:t>
      </w:r>
      <w:r w:rsidR="00014A04">
        <w:rPr>
          <w:rFonts w:cstheme="minorHAnsi"/>
          <w:sz w:val="24"/>
          <w:szCs w:val="24"/>
        </w:rPr>
        <w:t xml:space="preserve">w wysokości </w:t>
      </w:r>
      <w:r w:rsidR="00A230DD">
        <w:rPr>
          <w:rFonts w:cstheme="minorHAnsi"/>
          <w:sz w:val="24"/>
          <w:szCs w:val="24"/>
        </w:rPr>
        <w:t>6</w:t>
      </w:r>
      <w:r w:rsidR="00014A04">
        <w:rPr>
          <w:rFonts w:cstheme="minorHAnsi"/>
          <w:sz w:val="24"/>
          <w:szCs w:val="24"/>
        </w:rPr>
        <w:t xml:space="preserve">% kwalifikowalnych kosztów bezpośrednich lub </w:t>
      </w:r>
      <w:r w:rsidRPr="00EB7508">
        <w:rPr>
          <w:rFonts w:cstheme="minorHAnsi"/>
          <w:sz w:val="24"/>
          <w:szCs w:val="24"/>
        </w:rPr>
        <w:t>w wysokości 15%</w:t>
      </w:r>
      <w:r w:rsidR="000F69D2">
        <w:rPr>
          <w:rFonts w:cstheme="minorHAnsi"/>
          <w:sz w:val="24"/>
          <w:szCs w:val="24"/>
        </w:rPr>
        <w:t xml:space="preserve"> </w:t>
      </w:r>
      <w:r w:rsidR="00014A04">
        <w:rPr>
          <w:rFonts w:cstheme="minorHAnsi"/>
          <w:sz w:val="24"/>
          <w:szCs w:val="24"/>
        </w:rPr>
        <w:t>kwalifikowalnych kosztów bezpośrednich personelu, tj.</w:t>
      </w:r>
      <w:r w:rsidRPr="00EB7508">
        <w:rPr>
          <w:rFonts w:cstheme="minorHAnsi"/>
          <w:sz w:val="24"/>
          <w:szCs w:val="24"/>
        </w:rPr>
        <w:t xml:space="preserve"> bezpośrednich wydatków kwalifikowalnych wykazanych w kategorii „Personel projektu”.</w:t>
      </w:r>
    </w:p>
    <w:p w14:paraId="307B3E78" w14:textId="0DC0F244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pośrednie ponoszone w związku z realizacją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których wielkości nie można jednoznacznie przyporządkować do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(uznać za koszt bezpośredni) </w:t>
      </w:r>
    </w:p>
    <w:p w14:paraId="03185FA2" w14:textId="795E591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zaangażowanego w zarządzanie, rozliczanie, monitorowanie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prowadzenie innych działań administracyjnych w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rzedsięwzięciu, w szczególności koszty wynagrodzenia tych osób, ich delegacji służbowych i szkoleń, o ile powyższe koszty nie zostały uznane za bezpośrednie w ramach Przedsięwzięcia t. j. nie można było ich wielkości jednoznacznie przyporządkować do Przedsięwzięcia;</w:t>
      </w:r>
    </w:p>
    <w:p w14:paraId="59197BC1" w14:textId="45ED637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obsługowego (obsługa kadrowa, finansowa, administracyjna, sekretariat, kancelaria, obsługa prawna, w tym dotycząca zamówień) na potrzeby funkcjonowania jednostki oraz kadry zarządzającej jednostki, o ile powyższe koszty nie zostały uznane za bezpośrednie w ramach Przedsięwzięcia </w:t>
      </w:r>
      <w:r w:rsidR="00525216" w:rsidRPr="00EB7508">
        <w:rPr>
          <w:rFonts w:cstheme="minorHAnsi"/>
          <w:sz w:val="24"/>
          <w:szCs w:val="24"/>
        </w:rPr>
        <w:t>tj.</w:t>
      </w:r>
      <w:r w:rsidRPr="00EB7508">
        <w:rPr>
          <w:rFonts w:cstheme="minorHAnsi"/>
          <w:sz w:val="24"/>
          <w:szCs w:val="24"/>
        </w:rPr>
        <w:t xml:space="preserve"> nie można było ich wielkości jednoznacznie przyporządkować do Przedsięwzięcia;</w:t>
      </w:r>
    </w:p>
    <w:p w14:paraId="41AD73E8" w14:textId="0E54B3B5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odpisy amortyzacje, koszty najmu lub zakupu aktywów (środków trwałych i wartości niematerialnych i prawnych) używanych na potrzeby personelu o których mowa powyżej (to jest koszty, które nie zostały uznane za bezpośrednie w ramach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rzedsięwzięcia);</w:t>
      </w:r>
    </w:p>
    <w:p w14:paraId="36445F2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utrzymania powierzchni biurowych (najem, opłaty administracyjne);</w:t>
      </w:r>
    </w:p>
    <w:p w14:paraId="7802324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opłaty za energię elektryczną, cieplną, gazową i wodę, opłaty przesyłowe, opłaty za odprowadzanie ścieków, opłaty za wywóz odpadów komunalnych;</w:t>
      </w:r>
    </w:p>
    <w:p w14:paraId="074FBDF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usług pocztowych, telefonicznych, internetowych, kurierskich;</w:t>
      </w:r>
    </w:p>
    <w:p w14:paraId="19375D1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usług powielania dokumentów;</w:t>
      </w:r>
    </w:p>
    <w:p w14:paraId="41CD43DF" w14:textId="77777777" w:rsidR="001621BA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materiałów biurowych i artykułów piśmienniczych;</w:t>
      </w:r>
      <w:r w:rsidR="00011335">
        <w:rPr>
          <w:rFonts w:cstheme="minorHAnsi"/>
          <w:sz w:val="24"/>
          <w:szCs w:val="24"/>
        </w:rPr>
        <w:t xml:space="preserve"> </w:t>
      </w:r>
    </w:p>
    <w:p w14:paraId="0C5EF633" w14:textId="358EC94C" w:rsidR="00011335" w:rsidRPr="00AB0407" w:rsidRDefault="00011335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AB0407">
        <w:rPr>
          <w:rFonts w:cstheme="minorHAnsi"/>
          <w:sz w:val="24"/>
          <w:szCs w:val="24"/>
        </w:rPr>
        <w:t xml:space="preserve">koszty związane z otwarciem oraz prowadzeniem wyodrębnionego na rzecz Przedsięwzięcia subkonta na rachunku płatniczym OOW / i Partnera / i Podmiotu upoważnionego do ponoszenia wydatków lub odrębnego rachunku płatniczego przeznaczonego do obsługi Przedsięwzięcia; </w:t>
      </w:r>
    </w:p>
    <w:p w14:paraId="3D53D814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ochrony;</w:t>
      </w:r>
    </w:p>
    <w:p w14:paraId="54955C31" w14:textId="4A157CCE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sprzątania pomieszczeń</w:t>
      </w:r>
      <w:r w:rsidR="00107BBC" w:rsidRPr="00EB7508">
        <w:rPr>
          <w:rFonts w:cstheme="minorHAnsi"/>
          <w:sz w:val="24"/>
          <w:szCs w:val="24"/>
        </w:rPr>
        <w:t>.</w:t>
      </w:r>
    </w:p>
    <w:p w14:paraId="6FB91F20" w14:textId="77777777" w:rsidR="00FD46BF" w:rsidRPr="001621BA" w:rsidRDefault="00FD46BF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59" w:name="_Toc161824476"/>
      <w:r w:rsidRPr="001621BA">
        <w:rPr>
          <w:rFonts w:asciiTheme="minorHAnsi" w:hAnsiTheme="minorHAnsi" w:cstheme="minorHAnsi"/>
          <w:b/>
          <w:bCs/>
          <w:color w:val="auto"/>
        </w:rPr>
        <w:t>Załączniki</w:t>
      </w:r>
      <w:bookmarkEnd w:id="59"/>
    </w:p>
    <w:p w14:paraId="401FCC88" w14:textId="52924326" w:rsidR="00884F82" w:rsidRPr="00EB7508" w:rsidRDefault="00FD46BF" w:rsidP="00ED4A48">
      <w:pPr>
        <w:spacing w:before="120" w:after="120" w:line="360" w:lineRule="auto"/>
        <w:contextualSpacing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Załącznik nr 1</w:t>
      </w:r>
      <w:r w:rsidR="00107BBC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Cs/>
          <w:iCs/>
          <w:sz w:val="24"/>
          <w:szCs w:val="24"/>
        </w:rPr>
        <w:t xml:space="preserve">Zamówienia udzielane w Przedsięwzięciach realizowanych w ramach </w:t>
      </w:r>
      <w:r w:rsidR="00107BBC" w:rsidRPr="00EB7508">
        <w:rPr>
          <w:rFonts w:cstheme="minorHAnsi"/>
          <w:bCs/>
          <w:iCs/>
          <w:sz w:val="24"/>
          <w:szCs w:val="24"/>
        </w:rPr>
        <w:t>I</w:t>
      </w:r>
      <w:r w:rsidRPr="00EB7508">
        <w:rPr>
          <w:rFonts w:cstheme="minorHAnsi"/>
          <w:bCs/>
          <w:iCs/>
          <w:sz w:val="24"/>
          <w:szCs w:val="24"/>
        </w:rPr>
        <w:t>nwestycji C3.1.1</w:t>
      </w:r>
      <w:bookmarkStart w:id="60" w:name="_Toc131659010"/>
      <w:bookmarkEnd w:id="60"/>
      <w:r w:rsidR="0016585C" w:rsidRPr="00EB7508">
        <w:rPr>
          <w:rFonts w:cstheme="minorHAnsi"/>
          <w:bCs/>
          <w:iCs/>
          <w:sz w:val="24"/>
          <w:szCs w:val="24"/>
        </w:rPr>
        <w:t>.</w:t>
      </w:r>
    </w:p>
    <w:p w14:paraId="6AFC8360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61" w:name="_Toc131659011"/>
      <w:bookmarkStart w:id="62" w:name="_Toc135745792"/>
      <w:bookmarkStart w:id="63" w:name="_Toc135745843"/>
      <w:bookmarkStart w:id="64" w:name="_Toc135807344"/>
      <w:bookmarkStart w:id="65" w:name="_Toc135822767"/>
      <w:bookmarkStart w:id="66" w:name="_Toc135823758"/>
      <w:bookmarkStart w:id="67" w:name="_Toc135823809"/>
      <w:bookmarkStart w:id="68" w:name="_Toc135896336"/>
      <w:bookmarkStart w:id="69" w:name="_Toc135896518"/>
      <w:bookmarkStart w:id="70" w:name="_Toc135896912"/>
      <w:bookmarkStart w:id="71" w:name="_Toc135898968"/>
      <w:bookmarkStart w:id="72" w:name="_Toc135899125"/>
      <w:bookmarkStart w:id="73" w:name="_Toc136324315"/>
      <w:bookmarkStart w:id="74" w:name="_Toc159506380"/>
      <w:bookmarkStart w:id="75" w:name="_Toc159839867"/>
      <w:bookmarkStart w:id="76" w:name="_Toc159911653"/>
      <w:bookmarkStart w:id="77" w:name="_Toc159927859"/>
      <w:bookmarkStart w:id="78" w:name="_Toc159927911"/>
      <w:bookmarkStart w:id="79" w:name="_Toc160185168"/>
      <w:bookmarkStart w:id="80" w:name="_Toc160188155"/>
      <w:bookmarkStart w:id="81" w:name="_Toc160188206"/>
      <w:bookmarkStart w:id="82" w:name="_Toc161127775"/>
      <w:bookmarkStart w:id="83" w:name="_Toc161213869"/>
      <w:bookmarkStart w:id="84" w:name="_Toc161824477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DA90EB5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85" w:name="_Toc131659012"/>
      <w:bookmarkStart w:id="86" w:name="_Toc135745793"/>
      <w:bookmarkStart w:id="87" w:name="_Toc135745844"/>
      <w:bookmarkStart w:id="88" w:name="_Toc135807345"/>
      <w:bookmarkStart w:id="89" w:name="_Toc135822768"/>
      <w:bookmarkStart w:id="90" w:name="_Toc135823759"/>
      <w:bookmarkStart w:id="91" w:name="_Toc135823810"/>
      <w:bookmarkStart w:id="92" w:name="_Toc135896337"/>
      <w:bookmarkStart w:id="93" w:name="_Toc135896519"/>
      <w:bookmarkStart w:id="94" w:name="_Toc135896913"/>
      <w:bookmarkStart w:id="95" w:name="_Toc135898969"/>
      <w:bookmarkStart w:id="96" w:name="_Toc135899126"/>
      <w:bookmarkStart w:id="97" w:name="_Toc136324316"/>
      <w:bookmarkStart w:id="98" w:name="_Toc159506381"/>
      <w:bookmarkStart w:id="99" w:name="_Toc159839868"/>
      <w:bookmarkStart w:id="100" w:name="_Toc159911654"/>
      <w:bookmarkStart w:id="101" w:name="_Toc159927860"/>
      <w:bookmarkStart w:id="102" w:name="_Toc159927912"/>
      <w:bookmarkStart w:id="103" w:name="_Toc160185169"/>
      <w:bookmarkStart w:id="104" w:name="_Toc160188156"/>
      <w:bookmarkStart w:id="105" w:name="_Toc160188207"/>
      <w:bookmarkStart w:id="106" w:name="_Toc161127776"/>
      <w:bookmarkStart w:id="107" w:name="_Toc161213870"/>
      <w:bookmarkStart w:id="108" w:name="_Toc16182447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1581B6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09" w:name="_Toc131659013"/>
      <w:bookmarkStart w:id="110" w:name="_Toc135745794"/>
      <w:bookmarkStart w:id="111" w:name="_Toc135745845"/>
      <w:bookmarkStart w:id="112" w:name="_Toc135807346"/>
      <w:bookmarkStart w:id="113" w:name="_Toc135822769"/>
      <w:bookmarkStart w:id="114" w:name="_Toc135823760"/>
      <w:bookmarkStart w:id="115" w:name="_Toc135823811"/>
      <w:bookmarkStart w:id="116" w:name="_Toc135896338"/>
      <w:bookmarkStart w:id="117" w:name="_Toc135896520"/>
      <w:bookmarkStart w:id="118" w:name="_Toc135896914"/>
      <w:bookmarkStart w:id="119" w:name="_Toc135898970"/>
      <w:bookmarkStart w:id="120" w:name="_Toc135899127"/>
      <w:bookmarkStart w:id="121" w:name="_Toc136324317"/>
      <w:bookmarkStart w:id="122" w:name="_Toc159506382"/>
      <w:bookmarkStart w:id="123" w:name="_Toc159839869"/>
      <w:bookmarkStart w:id="124" w:name="_Toc159911655"/>
      <w:bookmarkStart w:id="125" w:name="_Toc159927861"/>
      <w:bookmarkStart w:id="126" w:name="_Toc159927913"/>
      <w:bookmarkStart w:id="127" w:name="_Toc160185170"/>
      <w:bookmarkStart w:id="128" w:name="_Toc160188157"/>
      <w:bookmarkStart w:id="129" w:name="_Toc160188208"/>
      <w:bookmarkStart w:id="130" w:name="_Toc161127777"/>
      <w:bookmarkStart w:id="131" w:name="_Toc161213871"/>
      <w:bookmarkStart w:id="132" w:name="_Toc16182447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11CB13C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33" w:name="_Toc131659014"/>
      <w:bookmarkStart w:id="134" w:name="_Toc135745795"/>
      <w:bookmarkStart w:id="135" w:name="_Toc135745846"/>
      <w:bookmarkStart w:id="136" w:name="_Toc135807347"/>
      <w:bookmarkStart w:id="137" w:name="_Toc135822770"/>
      <w:bookmarkStart w:id="138" w:name="_Toc135823761"/>
      <w:bookmarkStart w:id="139" w:name="_Toc135823812"/>
      <w:bookmarkStart w:id="140" w:name="_Toc135896339"/>
      <w:bookmarkStart w:id="141" w:name="_Toc135896521"/>
      <w:bookmarkStart w:id="142" w:name="_Toc135896915"/>
      <w:bookmarkStart w:id="143" w:name="_Toc135898971"/>
      <w:bookmarkStart w:id="144" w:name="_Toc135899128"/>
      <w:bookmarkStart w:id="145" w:name="_Toc136324318"/>
      <w:bookmarkStart w:id="146" w:name="_Toc159506383"/>
      <w:bookmarkStart w:id="147" w:name="_Toc159839870"/>
      <w:bookmarkStart w:id="148" w:name="_Toc159911656"/>
      <w:bookmarkStart w:id="149" w:name="_Toc159927862"/>
      <w:bookmarkStart w:id="150" w:name="_Toc159927914"/>
      <w:bookmarkStart w:id="151" w:name="_Toc160185171"/>
      <w:bookmarkStart w:id="152" w:name="_Toc160188158"/>
      <w:bookmarkStart w:id="153" w:name="_Toc160188209"/>
      <w:bookmarkStart w:id="154" w:name="_Toc161127778"/>
      <w:bookmarkStart w:id="155" w:name="_Toc161213872"/>
      <w:bookmarkStart w:id="156" w:name="_Toc161824480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288EC79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57" w:name="_Toc131659016"/>
      <w:bookmarkStart w:id="158" w:name="_Toc135745796"/>
      <w:bookmarkStart w:id="159" w:name="_Toc135745847"/>
      <w:bookmarkStart w:id="160" w:name="_Toc135807348"/>
      <w:bookmarkStart w:id="161" w:name="_Toc135822771"/>
      <w:bookmarkStart w:id="162" w:name="_Toc135823762"/>
      <w:bookmarkStart w:id="163" w:name="_Toc135823813"/>
      <w:bookmarkStart w:id="164" w:name="_Toc135896340"/>
      <w:bookmarkStart w:id="165" w:name="_Toc135896522"/>
      <w:bookmarkStart w:id="166" w:name="_Toc135896916"/>
      <w:bookmarkStart w:id="167" w:name="_Toc135898972"/>
      <w:bookmarkStart w:id="168" w:name="_Toc135899129"/>
      <w:bookmarkStart w:id="169" w:name="_Toc136324319"/>
      <w:bookmarkStart w:id="170" w:name="_Toc159506384"/>
      <w:bookmarkStart w:id="171" w:name="_Toc159839871"/>
      <w:bookmarkStart w:id="172" w:name="_Toc159911657"/>
      <w:bookmarkStart w:id="173" w:name="_Toc159927863"/>
      <w:bookmarkStart w:id="174" w:name="_Toc159927915"/>
      <w:bookmarkStart w:id="175" w:name="_Toc160185172"/>
      <w:bookmarkStart w:id="176" w:name="_Toc160188159"/>
      <w:bookmarkStart w:id="177" w:name="_Toc160188210"/>
      <w:bookmarkStart w:id="178" w:name="_Toc161127779"/>
      <w:bookmarkStart w:id="179" w:name="_Toc161213873"/>
      <w:bookmarkStart w:id="180" w:name="_Toc161824481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13D36E48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81" w:name="_Toc131659017"/>
      <w:bookmarkStart w:id="182" w:name="_Toc135745797"/>
      <w:bookmarkStart w:id="183" w:name="_Toc135745848"/>
      <w:bookmarkStart w:id="184" w:name="_Toc135807349"/>
      <w:bookmarkStart w:id="185" w:name="_Toc135822772"/>
      <w:bookmarkStart w:id="186" w:name="_Toc135823763"/>
      <w:bookmarkStart w:id="187" w:name="_Toc135823814"/>
      <w:bookmarkStart w:id="188" w:name="_Toc135896341"/>
      <w:bookmarkStart w:id="189" w:name="_Toc135896523"/>
      <w:bookmarkStart w:id="190" w:name="_Toc135896917"/>
      <w:bookmarkStart w:id="191" w:name="_Toc135898973"/>
      <w:bookmarkStart w:id="192" w:name="_Toc135899130"/>
      <w:bookmarkStart w:id="193" w:name="_Toc136324320"/>
      <w:bookmarkStart w:id="194" w:name="_Toc159506385"/>
      <w:bookmarkStart w:id="195" w:name="_Toc159839872"/>
      <w:bookmarkStart w:id="196" w:name="_Toc159911658"/>
      <w:bookmarkStart w:id="197" w:name="_Toc159927864"/>
      <w:bookmarkStart w:id="198" w:name="_Toc159927916"/>
      <w:bookmarkStart w:id="199" w:name="_Toc160185173"/>
      <w:bookmarkStart w:id="200" w:name="_Toc160188160"/>
      <w:bookmarkStart w:id="201" w:name="_Toc160188211"/>
      <w:bookmarkStart w:id="202" w:name="_Toc161127780"/>
      <w:bookmarkStart w:id="203" w:name="_Toc161213874"/>
      <w:bookmarkStart w:id="204" w:name="_Toc161824482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28E071A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05" w:name="_Toc131659018"/>
      <w:bookmarkStart w:id="206" w:name="_Toc135745798"/>
      <w:bookmarkStart w:id="207" w:name="_Toc135745849"/>
      <w:bookmarkStart w:id="208" w:name="_Toc135807350"/>
      <w:bookmarkStart w:id="209" w:name="_Toc135822773"/>
      <w:bookmarkStart w:id="210" w:name="_Toc135823764"/>
      <w:bookmarkStart w:id="211" w:name="_Toc135823815"/>
      <w:bookmarkStart w:id="212" w:name="_Toc135896342"/>
      <w:bookmarkStart w:id="213" w:name="_Toc135896524"/>
      <w:bookmarkStart w:id="214" w:name="_Toc135896918"/>
      <w:bookmarkStart w:id="215" w:name="_Toc135898974"/>
      <w:bookmarkStart w:id="216" w:name="_Toc135899131"/>
      <w:bookmarkStart w:id="217" w:name="_Toc136324321"/>
      <w:bookmarkStart w:id="218" w:name="_Toc159506386"/>
      <w:bookmarkStart w:id="219" w:name="_Toc159839873"/>
      <w:bookmarkStart w:id="220" w:name="_Toc159911659"/>
      <w:bookmarkStart w:id="221" w:name="_Toc159927865"/>
      <w:bookmarkStart w:id="222" w:name="_Toc159927917"/>
      <w:bookmarkStart w:id="223" w:name="_Toc160185174"/>
      <w:bookmarkStart w:id="224" w:name="_Toc160188161"/>
      <w:bookmarkStart w:id="225" w:name="_Toc160188212"/>
      <w:bookmarkStart w:id="226" w:name="_Toc161127781"/>
      <w:bookmarkStart w:id="227" w:name="_Toc161213875"/>
      <w:bookmarkStart w:id="228" w:name="_Toc161824483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0F72316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29" w:name="_Toc131659019"/>
      <w:bookmarkStart w:id="230" w:name="_Toc135745799"/>
      <w:bookmarkStart w:id="231" w:name="_Toc135745850"/>
      <w:bookmarkStart w:id="232" w:name="_Toc135807351"/>
      <w:bookmarkStart w:id="233" w:name="_Toc135822774"/>
      <w:bookmarkStart w:id="234" w:name="_Toc135823765"/>
      <w:bookmarkStart w:id="235" w:name="_Toc135823816"/>
      <w:bookmarkStart w:id="236" w:name="_Toc135896343"/>
      <w:bookmarkStart w:id="237" w:name="_Toc135896525"/>
      <w:bookmarkStart w:id="238" w:name="_Toc135896919"/>
      <w:bookmarkStart w:id="239" w:name="_Toc135898975"/>
      <w:bookmarkStart w:id="240" w:name="_Toc135899132"/>
      <w:bookmarkStart w:id="241" w:name="_Toc136324322"/>
      <w:bookmarkStart w:id="242" w:name="_Toc159506387"/>
      <w:bookmarkStart w:id="243" w:name="_Toc159839874"/>
      <w:bookmarkStart w:id="244" w:name="_Toc159911660"/>
      <w:bookmarkStart w:id="245" w:name="_Toc159927866"/>
      <w:bookmarkStart w:id="246" w:name="_Toc159927918"/>
      <w:bookmarkStart w:id="247" w:name="_Toc160185175"/>
      <w:bookmarkStart w:id="248" w:name="_Toc160188162"/>
      <w:bookmarkStart w:id="249" w:name="_Toc160188213"/>
      <w:bookmarkStart w:id="250" w:name="_Toc161127782"/>
      <w:bookmarkStart w:id="251" w:name="_Toc161213876"/>
      <w:bookmarkStart w:id="252" w:name="_Toc161824484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7F93631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53" w:name="_Toc131659020"/>
      <w:bookmarkStart w:id="254" w:name="_Toc135745800"/>
      <w:bookmarkStart w:id="255" w:name="_Toc135745851"/>
      <w:bookmarkStart w:id="256" w:name="_Toc135807352"/>
      <w:bookmarkStart w:id="257" w:name="_Toc135822775"/>
      <w:bookmarkStart w:id="258" w:name="_Toc135823766"/>
      <w:bookmarkStart w:id="259" w:name="_Toc135823817"/>
      <w:bookmarkStart w:id="260" w:name="_Toc135896344"/>
      <w:bookmarkStart w:id="261" w:name="_Toc135896526"/>
      <w:bookmarkStart w:id="262" w:name="_Toc135896920"/>
      <w:bookmarkStart w:id="263" w:name="_Toc135898976"/>
      <w:bookmarkStart w:id="264" w:name="_Toc135899133"/>
      <w:bookmarkStart w:id="265" w:name="_Toc136324323"/>
      <w:bookmarkStart w:id="266" w:name="_Toc159506388"/>
      <w:bookmarkStart w:id="267" w:name="_Toc159839875"/>
      <w:bookmarkStart w:id="268" w:name="_Toc159911661"/>
      <w:bookmarkStart w:id="269" w:name="_Toc159927867"/>
      <w:bookmarkStart w:id="270" w:name="_Toc159927919"/>
      <w:bookmarkStart w:id="271" w:name="_Toc160185176"/>
      <w:bookmarkStart w:id="272" w:name="_Toc160188163"/>
      <w:bookmarkStart w:id="273" w:name="_Toc160188214"/>
      <w:bookmarkStart w:id="274" w:name="_Toc161127783"/>
      <w:bookmarkStart w:id="275" w:name="_Toc161213877"/>
      <w:bookmarkStart w:id="276" w:name="_Toc161824485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23D8168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77" w:name="_Toc131659021"/>
      <w:bookmarkStart w:id="278" w:name="_Toc135745801"/>
      <w:bookmarkStart w:id="279" w:name="_Toc135745852"/>
      <w:bookmarkStart w:id="280" w:name="_Toc135807353"/>
      <w:bookmarkStart w:id="281" w:name="_Toc135822776"/>
      <w:bookmarkStart w:id="282" w:name="_Toc135823767"/>
      <w:bookmarkStart w:id="283" w:name="_Toc135823818"/>
      <w:bookmarkStart w:id="284" w:name="_Toc135896345"/>
      <w:bookmarkStart w:id="285" w:name="_Toc135896527"/>
      <w:bookmarkStart w:id="286" w:name="_Toc135896921"/>
      <w:bookmarkStart w:id="287" w:name="_Toc135898977"/>
      <w:bookmarkStart w:id="288" w:name="_Toc135899134"/>
      <w:bookmarkStart w:id="289" w:name="_Toc136324324"/>
      <w:bookmarkStart w:id="290" w:name="_Toc159506389"/>
      <w:bookmarkStart w:id="291" w:name="_Toc159839876"/>
      <w:bookmarkStart w:id="292" w:name="_Toc159911662"/>
      <w:bookmarkStart w:id="293" w:name="_Toc159927868"/>
      <w:bookmarkStart w:id="294" w:name="_Toc159927920"/>
      <w:bookmarkStart w:id="295" w:name="_Toc160185177"/>
      <w:bookmarkStart w:id="296" w:name="_Toc160188164"/>
      <w:bookmarkStart w:id="297" w:name="_Toc160188215"/>
      <w:bookmarkStart w:id="298" w:name="_Toc161127784"/>
      <w:bookmarkStart w:id="299" w:name="_Toc161213878"/>
      <w:bookmarkStart w:id="300" w:name="_Toc16182448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01D9921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01" w:name="_Toc131659022"/>
      <w:bookmarkStart w:id="302" w:name="_Toc135745802"/>
      <w:bookmarkStart w:id="303" w:name="_Toc135745853"/>
      <w:bookmarkStart w:id="304" w:name="_Toc135807354"/>
      <w:bookmarkStart w:id="305" w:name="_Toc135822777"/>
      <w:bookmarkStart w:id="306" w:name="_Toc135823768"/>
      <w:bookmarkStart w:id="307" w:name="_Toc135823819"/>
      <w:bookmarkStart w:id="308" w:name="_Toc135896346"/>
      <w:bookmarkStart w:id="309" w:name="_Toc135896528"/>
      <w:bookmarkStart w:id="310" w:name="_Toc135896922"/>
      <w:bookmarkStart w:id="311" w:name="_Toc135898978"/>
      <w:bookmarkStart w:id="312" w:name="_Toc135899135"/>
      <w:bookmarkStart w:id="313" w:name="_Toc136324325"/>
      <w:bookmarkStart w:id="314" w:name="_Toc159506390"/>
      <w:bookmarkStart w:id="315" w:name="_Toc159839877"/>
      <w:bookmarkStart w:id="316" w:name="_Toc159911663"/>
      <w:bookmarkStart w:id="317" w:name="_Toc159927869"/>
      <w:bookmarkStart w:id="318" w:name="_Toc159927921"/>
      <w:bookmarkStart w:id="319" w:name="_Toc160185178"/>
      <w:bookmarkStart w:id="320" w:name="_Toc160188165"/>
      <w:bookmarkStart w:id="321" w:name="_Toc160188216"/>
      <w:bookmarkStart w:id="322" w:name="_Toc161127785"/>
      <w:bookmarkStart w:id="323" w:name="_Toc161213879"/>
      <w:bookmarkStart w:id="324" w:name="_Toc161824487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7C61CEB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25" w:name="_Toc131659023"/>
      <w:bookmarkStart w:id="326" w:name="_Toc135745803"/>
      <w:bookmarkStart w:id="327" w:name="_Toc135745854"/>
      <w:bookmarkStart w:id="328" w:name="_Toc135807355"/>
      <w:bookmarkStart w:id="329" w:name="_Toc135822778"/>
      <w:bookmarkStart w:id="330" w:name="_Toc135823769"/>
      <w:bookmarkStart w:id="331" w:name="_Toc135823820"/>
      <w:bookmarkStart w:id="332" w:name="_Toc135896347"/>
      <w:bookmarkStart w:id="333" w:name="_Toc135896529"/>
      <w:bookmarkStart w:id="334" w:name="_Toc135896923"/>
      <w:bookmarkStart w:id="335" w:name="_Toc135898979"/>
      <w:bookmarkStart w:id="336" w:name="_Toc135899136"/>
      <w:bookmarkStart w:id="337" w:name="_Toc136324326"/>
      <w:bookmarkStart w:id="338" w:name="_Toc159506391"/>
      <w:bookmarkStart w:id="339" w:name="_Toc159839878"/>
      <w:bookmarkStart w:id="340" w:name="_Toc159911664"/>
      <w:bookmarkStart w:id="341" w:name="_Toc159927870"/>
      <w:bookmarkStart w:id="342" w:name="_Toc159927922"/>
      <w:bookmarkStart w:id="343" w:name="_Toc160185179"/>
      <w:bookmarkStart w:id="344" w:name="_Toc160188166"/>
      <w:bookmarkStart w:id="345" w:name="_Toc160188217"/>
      <w:bookmarkStart w:id="346" w:name="_Toc161127786"/>
      <w:bookmarkStart w:id="347" w:name="_Toc161213880"/>
      <w:bookmarkStart w:id="348" w:name="_Toc161824488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0863097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49" w:name="_Toc131659024"/>
      <w:bookmarkStart w:id="350" w:name="_Toc135745804"/>
      <w:bookmarkStart w:id="351" w:name="_Toc135745855"/>
      <w:bookmarkStart w:id="352" w:name="_Toc135807356"/>
      <w:bookmarkStart w:id="353" w:name="_Toc135822779"/>
      <w:bookmarkStart w:id="354" w:name="_Toc135823770"/>
      <w:bookmarkStart w:id="355" w:name="_Toc135823821"/>
      <w:bookmarkStart w:id="356" w:name="_Toc135896348"/>
      <w:bookmarkStart w:id="357" w:name="_Toc135896530"/>
      <w:bookmarkStart w:id="358" w:name="_Toc135896924"/>
      <w:bookmarkStart w:id="359" w:name="_Toc135898980"/>
      <w:bookmarkStart w:id="360" w:name="_Toc135899137"/>
      <w:bookmarkStart w:id="361" w:name="_Toc136324327"/>
      <w:bookmarkStart w:id="362" w:name="_Toc159506392"/>
      <w:bookmarkStart w:id="363" w:name="_Toc159839879"/>
      <w:bookmarkStart w:id="364" w:name="_Toc159911665"/>
      <w:bookmarkStart w:id="365" w:name="_Toc159927871"/>
      <w:bookmarkStart w:id="366" w:name="_Toc159927923"/>
      <w:bookmarkStart w:id="367" w:name="_Toc160185180"/>
      <w:bookmarkStart w:id="368" w:name="_Toc160188167"/>
      <w:bookmarkStart w:id="369" w:name="_Toc160188218"/>
      <w:bookmarkStart w:id="370" w:name="_Toc161127787"/>
      <w:bookmarkStart w:id="371" w:name="_Toc161213881"/>
      <w:bookmarkStart w:id="372" w:name="_Toc161824489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0D7C0237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73" w:name="_Toc131659026"/>
      <w:bookmarkStart w:id="374" w:name="_Toc135745805"/>
      <w:bookmarkStart w:id="375" w:name="_Toc135745856"/>
      <w:bookmarkStart w:id="376" w:name="_Toc135807357"/>
      <w:bookmarkStart w:id="377" w:name="_Toc135822780"/>
      <w:bookmarkStart w:id="378" w:name="_Toc135823771"/>
      <w:bookmarkStart w:id="379" w:name="_Toc135823822"/>
      <w:bookmarkStart w:id="380" w:name="_Toc135896349"/>
      <w:bookmarkStart w:id="381" w:name="_Toc135896531"/>
      <w:bookmarkStart w:id="382" w:name="_Toc135896925"/>
      <w:bookmarkStart w:id="383" w:name="_Toc135898981"/>
      <w:bookmarkStart w:id="384" w:name="_Toc135899138"/>
      <w:bookmarkStart w:id="385" w:name="_Toc136324328"/>
      <w:bookmarkStart w:id="386" w:name="_Toc159506393"/>
      <w:bookmarkStart w:id="387" w:name="_Toc159839880"/>
      <w:bookmarkStart w:id="388" w:name="_Toc159911666"/>
      <w:bookmarkStart w:id="389" w:name="_Toc159927872"/>
      <w:bookmarkStart w:id="390" w:name="_Toc159927924"/>
      <w:bookmarkStart w:id="391" w:name="_Toc160185181"/>
      <w:bookmarkStart w:id="392" w:name="_Toc160188168"/>
      <w:bookmarkStart w:id="393" w:name="_Toc160188219"/>
      <w:bookmarkStart w:id="394" w:name="_Toc161127788"/>
      <w:bookmarkStart w:id="395" w:name="_Toc161213882"/>
      <w:bookmarkStart w:id="396" w:name="_Toc161824490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2D942D7B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97" w:name="_Toc131659027"/>
      <w:bookmarkStart w:id="398" w:name="_Toc135745806"/>
      <w:bookmarkStart w:id="399" w:name="_Toc135745857"/>
      <w:bookmarkStart w:id="400" w:name="_Toc135807358"/>
      <w:bookmarkStart w:id="401" w:name="_Toc135822781"/>
      <w:bookmarkStart w:id="402" w:name="_Toc135823772"/>
      <w:bookmarkStart w:id="403" w:name="_Toc135823823"/>
      <w:bookmarkStart w:id="404" w:name="_Toc135896350"/>
      <w:bookmarkStart w:id="405" w:name="_Toc135896532"/>
      <w:bookmarkStart w:id="406" w:name="_Toc135896926"/>
      <w:bookmarkStart w:id="407" w:name="_Toc135898982"/>
      <w:bookmarkStart w:id="408" w:name="_Toc135899139"/>
      <w:bookmarkStart w:id="409" w:name="_Toc136324329"/>
      <w:bookmarkStart w:id="410" w:name="_Toc159506394"/>
      <w:bookmarkStart w:id="411" w:name="_Toc159839881"/>
      <w:bookmarkStart w:id="412" w:name="_Toc159911667"/>
      <w:bookmarkStart w:id="413" w:name="_Toc159927873"/>
      <w:bookmarkStart w:id="414" w:name="_Toc159927925"/>
      <w:bookmarkStart w:id="415" w:name="_Toc160185182"/>
      <w:bookmarkStart w:id="416" w:name="_Toc160188169"/>
      <w:bookmarkStart w:id="417" w:name="_Toc160188220"/>
      <w:bookmarkStart w:id="418" w:name="_Toc161127789"/>
      <w:bookmarkStart w:id="419" w:name="_Toc161213883"/>
      <w:bookmarkStart w:id="420" w:name="_Toc161824491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5AE6CD0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21" w:name="_Toc131659028"/>
      <w:bookmarkStart w:id="422" w:name="_Toc135745807"/>
      <w:bookmarkStart w:id="423" w:name="_Toc135745858"/>
      <w:bookmarkStart w:id="424" w:name="_Toc135807359"/>
      <w:bookmarkStart w:id="425" w:name="_Toc135822782"/>
      <w:bookmarkStart w:id="426" w:name="_Toc135823773"/>
      <w:bookmarkStart w:id="427" w:name="_Toc135823824"/>
      <w:bookmarkStart w:id="428" w:name="_Toc135896351"/>
      <w:bookmarkStart w:id="429" w:name="_Toc135896533"/>
      <w:bookmarkStart w:id="430" w:name="_Toc135896927"/>
      <w:bookmarkStart w:id="431" w:name="_Toc135898983"/>
      <w:bookmarkStart w:id="432" w:name="_Toc135899140"/>
      <w:bookmarkStart w:id="433" w:name="_Toc136324330"/>
      <w:bookmarkStart w:id="434" w:name="_Toc159506395"/>
      <w:bookmarkStart w:id="435" w:name="_Toc159839882"/>
      <w:bookmarkStart w:id="436" w:name="_Toc159911668"/>
      <w:bookmarkStart w:id="437" w:name="_Toc159927874"/>
      <w:bookmarkStart w:id="438" w:name="_Toc159927926"/>
      <w:bookmarkStart w:id="439" w:name="_Toc160185183"/>
      <w:bookmarkStart w:id="440" w:name="_Toc160188170"/>
      <w:bookmarkStart w:id="441" w:name="_Toc160188221"/>
      <w:bookmarkStart w:id="442" w:name="_Toc161127790"/>
      <w:bookmarkStart w:id="443" w:name="_Toc161213884"/>
      <w:bookmarkStart w:id="444" w:name="_Toc161824492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599C9402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45" w:name="_Toc131659029"/>
      <w:bookmarkStart w:id="446" w:name="_Toc135745808"/>
      <w:bookmarkStart w:id="447" w:name="_Toc135745859"/>
      <w:bookmarkStart w:id="448" w:name="_Toc135807360"/>
      <w:bookmarkStart w:id="449" w:name="_Toc135822783"/>
      <w:bookmarkStart w:id="450" w:name="_Toc135823774"/>
      <w:bookmarkStart w:id="451" w:name="_Toc135823825"/>
      <w:bookmarkStart w:id="452" w:name="_Toc135896352"/>
      <w:bookmarkStart w:id="453" w:name="_Toc135896534"/>
      <w:bookmarkStart w:id="454" w:name="_Toc135896928"/>
      <w:bookmarkStart w:id="455" w:name="_Toc135898984"/>
      <w:bookmarkStart w:id="456" w:name="_Toc135899141"/>
      <w:bookmarkStart w:id="457" w:name="_Toc136324331"/>
      <w:bookmarkStart w:id="458" w:name="_Toc159506396"/>
      <w:bookmarkStart w:id="459" w:name="_Toc159839883"/>
      <w:bookmarkStart w:id="460" w:name="_Toc159911669"/>
      <w:bookmarkStart w:id="461" w:name="_Toc159927875"/>
      <w:bookmarkStart w:id="462" w:name="_Toc159927927"/>
      <w:bookmarkStart w:id="463" w:name="_Toc160185184"/>
      <w:bookmarkStart w:id="464" w:name="_Toc160188171"/>
      <w:bookmarkStart w:id="465" w:name="_Toc160188222"/>
      <w:bookmarkStart w:id="466" w:name="_Toc161127791"/>
      <w:bookmarkStart w:id="467" w:name="_Toc161213885"/>
      <w:bookmarkStart w:id="468" w:name="_Toc161824493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14:paraId="46BB4C14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69" w:name="_Toc131659030"/>
      <w:bookmarkStart w:id="470" w:name="_Toc135745809"/>
      <w:bookmarkStart w:id="471" w:name="_Toc135745860"/>
      <w:bookmarkStart w:id="472" w:name="_Toc135807361"/>
      <w:bookmarkStart w:id="473" w:name="_Toc135822784"/>
      <w:bookmarkStart w:id="474" w:name="_Toc135823775"/>
      <w:bookmarkStart w:id="475" w:name="_Toc135823826"/>
      <w:bookmarkStart w:id="476" w:name="_Toc135896353"/>
      <w:bookmarkStart w:id="477" w:name="_Toc135896535"/>
      <w:bookmarkStart w:id="478" w:name="_Toc135896929"/>
      <w:bookmarkStart w:id="479" w:name="_Toc135898985"/>
      <w:bookmarkStart w:id="480" w:name="_Toc135899142"/>
      <w:bookmarkStart w:id="481" w:name="_Toc136324332"/>
      <w:bookmarkStart w:id="482" w:name="_Toc159506397"/>
      <w:bookmarkStart w:id="483" w:name="_Toc159839884"/>
      <w:bookmarkStart w:id="484" w:name="_Toc159911670"/>
      <w:bookmarkStart w:id="485" w:name="_Toc159927876"/>
      <w:bookmarkStart w:id="486" w:name="_Toc159927928"/>
      <w:bookmarkStart w:id="487" w:name="_Toc160185185"/>
      <w:bookmarkStart w:id="488" w:name="_Toc160188172"/>
      <w:bookmarkStart w:id="489" w:name="_Toc160188223"/>
      <w:bookmarkStart w:id="490" w:name="_Toc161127792"/>
      <w:bookmarkStart w:id="491" w:name="_Toc161213886"/>
      <w:bookmarkStart w:id="492" w:name="_Toc161824494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4B731E2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93" w:name="_Toc131659031"/>
      <w:bookmarkStart w:id="494" w:name="_Toc135745810"/>
      <w:bookmarkStart w:id="495" w:name="_Toc135745861"/>
      <w:bookmarkStart w:id="496" w:name="_Toc135807362"/>
      <w:bookmarkStart w:id="497" w:name="_Toc135822785"/>
      <w:bookmarkStart w:id="498" w:name="_Toc135823776"/>
      <w:bookmarkStart w:id="499" w:name="_Toc135823827"/>
      <w:bookmarkStart w:id="500" w:name="_Toc135896354"/>
      <w:bookmarkStart w:id="501" w:name="_Toc135896536"/>
      <w:bookmarkStart w:id="502" w:name="_Toc135896930"/>
      <w:bookmarkStart w:id="503" w:name="_Toc135898986"/>
      <w:bookmarkStart w:id="504" w:name="_Toc135899143"/>
      <w:bookmarkStart w:id="505" w:name="_Toc136324333"/>
      <w:bookmarkStart w:id="506" w:name="_Toc159506398"/>
      <w:bookmarkStart w:id="507" w:name="_Toc159839885"/>
      <w:bookmarkStart w:id="508" w:name="_Toc159911671"/>
      <w:bookmarkStart w:id="509" w:name="_Toc159927877"/>
      <w:bookmarkStart w:id="510" w:name="_Toc159927929"/>
      <w:bookmarkStart w:id="511" w:name="_Toc160185186"/>
      <w:bookmarkStart w:id="512" w:name="_Toc160188173"/>
      <w:bookmarkStart w:id="513" w:name="_Toc160188224"/>
      <w:bookmarkStart w:id="514" w:name="_Toc161127793"/>
      <w:bookmarkStart w:id="515" w:name="_Toc161213887"/>
      <w:bookmarkStart w:id="516" w:name="_Toc161824495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 w14:paraId="66CEDB7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17" w:name="_Toc131659032"/>
      <w:bookmarkStart w:id="518" w:name="_Toc135745811"/>
      <w:bookmarkStart w:id="519" w:name="_Toc135745862"/>
      <w:bookmarkStart w:id="520" w:name="_Toc135807363"/>
      <w:bookmarkStart w:id="521" w:name="_Toc135822786"/>
      <w:bookmarkStart w:id="522" w:name="_Toc135823777"/>
      <w:bookmarkStart w:id="523" w:name="_Toc135823828"/>
      <w:bookmarkStart w:id="524" w:name="_Toc135896355"/>
      <w:bookmarkStart w:id="525" w:name="_Toc135896537"/>
      <w:bookmarkStart w:id="526" w:name="_Toc135896931"/>
      <w:bookmarkStart w:id="527" w:name="_Toc135898987"/>
      <w:bookmarkStart w:id="528" w:name="_Toc135899144"/>
      <w:bookmarkStart w:id="529" w:name="_Toc136324334"/>
      <w:bookmarkStart w:id="530" w:name="_Toc159506399"/>
      <w:bookmarkStart w:id="531" w:name="_Toc159839886"/>
      <w:bookmarkStart w:id="532" w:name="_Toc159911672"/>
      <w:bookmarkStart w:id="533" w:name="_Toc159927878"/>
      <w:bookmarkStart w:id="534" w:name="_Toc159927930"/>
      <w:bookmarkStart w:id="535" w:name="_Toc160185187"/>
      <w:bookmarkStart w:id="536" w:name="_Toc160188174"/>
      <w:bookmarkStart w:id="537" w:name="_Toc160188225"/>
      <w:bookmarkStart w:id="538" w:name="_Toc161127794"/>
      <w:bookmarkStart w:id="539" w:name="_Toc161213888"/>
      <w:bookmarkStart w:id="540" w:name="_Toc16182449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41FE2AEC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41" w:name="_Toc131659033"/>
      <w:bookmarkStart w:id="542" w:name="_Toc135745812"/>
      <w:bookmarkStart w:id="543" w:name="_Toc135745863"/>
      <w:bookmarkStart w:id="544" w:name="_Toc135807364"/>
      <w:bookmarkStart w:id="545" w:name="_Toc135822787"/>
      <w:bookmarkStart w:id="546" w:name="_Toc135823778"/>
      <w:bookmarkStart w:id="547" w:name="_Toc135823829"/>
      <w:bookmarkStart w:id="548" w:name="_Toc135896356"/>
      <w:bookmarkStart w:id="549" w:name="_Toc135896538"/>
      <w:bookmarkStart w:id="550" w:name="_Toc135896932"/>
      <w:bookmarkStart w:id="551" w:name="_Toc135898988"/>
      <w:bookmarkStart w:id="552" w:name="_Toc135899145"/>
      <w:bookmarkStart w:id="553" w:name="_Toc136324335"/>
      <w:bookmarkStart w:id="554" w:name="_Toc159506400"/>
      <w:bookmarkStart w:id="555" w:name="_Toc159839887"/>
      <w:bookmarkStart w:id="556" w:name="_Toc159911673"/>
      <w:bookmarkStart w:id="557" w:name="_Toc159927879"/>
      <w:bookmarkStart w:id="558" w:name="_Toc159927931"/>
      <w:bookmarkStart w:id="559" w:name="_Toc160185188"/>
      <w:bookmarkStart w:id="560" w:name="_Toc160188175"/>
      <w:bookmarkStart w:id="561" w:name="_Toc160188226"/>
      <w:bookmarkStart w:id="562" w:name="_Toc161127795"/>
      <w:bookmarkStart w:id="563" w:name="_Toc161213889"/>
      <w:bookmarkStart w:id="564" w:name="_Toc161824497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14:paraId="70A69F75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65" w:name="_Toc131659034"/>
      <w:bookmarkStart w:id="566" w:name="_Toc135745813"/>
      <w:bookmarkStart w:id="567" w:name="_Toc135745864"/>
      <w:bookmarkStart w:id="568" w:name="_Toc135807365"/>
      <w:bookmarkStart w:id="569" w:name="_Toc135822788"/>
      <w:bookmarkStart w:id="570" w:name="_Toc135823779"/>
      <w:bookmarkStart w:id="571" w:name="_Toc135823830"/>
      <w:bookmarkStart w:id="572" w:name="_Toc135896357"/>
      <w:bookmarkStart w:id="573" w:name="_Toc135896539"/>
      <w:bookmarkStart w:id="574" w:name="_Toc135896933"/>
      <w:bookmarkStart w:id="575" w:name="_Toc135898989"/>
      <w:bookmarkStart w:id="576" w:name="_Toc135899146"/>
      <w:bookmarkStart w:id="577" w:name="_Toc136324336"/>
      <w:bookmarkStart w:id="578" w:name="_Toc159506401"/>
      <w:bookmarkStart w:id="579" w:name="_Toc159839888"/>
      <w:bookmarkStart w:id="580" w:name="_Toc159911674"/>
      <w:bookmarkStart w:id="581" w:name="_Toc159927880"/>
      <w:bookmarkStart w:id="582" w:name="_Toc159927932"/>
      <w:bookmarkStart w:id="583" w:name="_Toc160185189"/>
      <w:bookmarkStart w:id="584" w:name="_Toc160188176"/>
      <w:bookmarkStart w:id="585" w:name="_Toc160188227"/>
      <w:bookmarkStart w:id="586" w:name="_Toc161127796"/>
      <w:bookmarkStart w:id="587" w:name="_Toc161213890"/>
      <w:bookmarkStart w:id="588" w:name="_Toc161824498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14:paraId="13C7DA89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89" w:name="_Toc131659035"/>
      <w:bookmarkEnd w:id="589"/>
    </w:p>
    <w:sectPr w:rsidR="00884F82" w:rsidRPr="00EB7508" w:rsidSect="00EE4653">
      <w:headerReference w:type="default" r:id="rId9"/>
      <w:footerReference w:type="default" r:id="rId10"/>
      <w:pgSz w:w="11906" w:h="16838"/>
      <w:pgMar w:top="1559" w:right="1304" w:bottom="1276" w:left="1304" w:header="56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961FF" w14:textId="77777777" w:rsidR="00BB66BE" w:rsidRDefault="00BB66BE" w:rsidP="00154CA9">
      <w:pPr>
        <w:spacing w:after="0" w:line="240" w:lineRule="auto"/>
      </w:pPr>
      <w:r>
        <w:separator/>
      </w:r>
    </w:p>
  </w:endnote>
  <w:endnote w:type="continuationSeparator" w:id="0">
    <w:p w14:paraId="0CD0A860" w14:textId="77777777" w:rsidR="00BB66BE" w:rsidRDefault="00BB66BE" w:rsidP="00154CA9">
      <w:pPr>
        <w:spacing w:after="0" w:line="240" w:lineRule="auto"/>
      </w:pPr>
      <w:r>
        <w:continuationSeparator/>
      </w:r>
    </w:p>
  </w:endnote>
  <w:endnote w:type="continuationNotice" w:id="1">
    <w:p w14:paraId="6D19D3FA" w14:textId="77777777" w:rsidR="00BB66BE" w:rsidRDefault="00BB6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5865411"/>
      <w:docPartObj>
        <w:docPartGallery w:val="Page Numbers (Bottom of Page)"/>
        <w:docPartUnique/>
      </w:docPartObj>
    </w:sdtPr>
    <w:sdtEndPr/>
    <w:sdtContent>
      <w:p w14:paraId="3AAEC070" w14:textId="4499F58A" w:rsidR="00B35812" w:rsidRPr="00CC68EA" w:rsidRDefault="00B35812">
        <w:pPr>
          <w:pStyle w:val="Stopka"/>
          <w:jc w:val="right"/>
        </w:pPr>
        <w:r w:rsidRPr="00CC68EA">
          <w:fldChar w:fldCharType="begin"/>
        </w:r>
        <w:r w:rsidRPr="00A0741D">
          <w:instrText>PAGE   \* MERGEFORMAT</w:instrText>
        </w:r>
        <w:r w:rsidRPr="00CC68EA">
          <w:fldChar w:fldCharType="separate"/>
        </w:r>
        <w:r w:rsidRPr="00A0741D">
          <w:t>2</w:t>
        </w:r>
        <w:r w:rsidRPr="00CC68EA">
          <w:fldChar w:fldCharType="end"/>
        </w:r>
      </w:p>
    </w:sdtContent>
  </w:sdt>
  <w:p w14:paraId="15A55574" w14:textId="77777777" w:rsidR="00B35812" w:rsidRDefault="00B35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4A123" w14:textId="77777777" w:rsidR="00BB66BE" w:rsidRDefault="00BB66BE" w:rsidP="00154CA9">
      <w:pPr>
        <w:spacing w:after="0" w:line="240" w:lineRule="auto"/>
      </w:pPr>
      <w:r>
        <w:separator/>
      </w:r>
    </w:p>
  </w:footnote>
  <w:footnote w:type="continuationSeparator" w:id="0">
    <w:p w14:paraId="57F9AD61" w14:textId="77777777" w:rsidR="00BB66BE" w:rsidRDefault="00BB66BE" w:rsidP="00154CA9">
      <w:pPr>
        <w:spacing w:after="0" w:line="240" w:lineRule="auto"/>
      </w:pPr>
      <w:r>
        <w:continuationSeparator/>
      </w:r>
    </w:p>
  </w:footnote>
  <w:footnote w:type="continuationNotice" w:id="1">
    <w:p w14:paraId="038FCDBD" w14:textId="77777777" w:rsidR="00BB66BE" w:rsidRDefault="00BB66BE">
      <w:pPr>
        <w:spacing w:after="0" w:line="240" w:lineRule="auto"/>
      </w:pPr>
    </w:p>
  </w:footnote>
  <w:footnote w:id="2">
    <w:p w14:paraId="4388853B" w14:textId="5C21EF8C" w:rsidR="004B3E52" w:rsidRPr="005370FB" w:rsidRDefault="004B3E52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ED4A48">
        <w:rPr>
          <w:rFonts w:cstheme="minorHAnsi"/>
        </w:rPr>
        <w:t>Pod pojęciem odrębnego systemu księgowego nie należy rozumieć konieczności stosowania osobnego systemu informatycznego, czy też konieczność prowadzenia oddzielnych ksiąg rachunkowych, a jako możliwość stworzenia dodatkowych kont syntetycznych, analitycznych czy pozabilansowych w prowadzonej już ewidencji lub prowadzenie wyodrębnionej ewidencji w inny elektroniczny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5447" w14:textId="2564346C" w:rsidR="00154CA9" w:rsidRDefault="00072331" w:rsidP="00072331">
    <w:pPr>
      <w:pStyle w:val="NormalnyWeb"/>
    </w:pPr>
    <w:r>
      <w:rPr>
        <w:noProof/>
      </w:rPr>
      <w:drawing>
        <wp:inline distT="0" distB="0" distL="0" distR="0" wp14:anchorId="3D98B38E" wp14:editId="0999A74C">
          <wp:extent cx="5904000" cy="352800"/>
          <wp:effectExtent l="0" t="0" r="1905" b="9525"/>
          <wp:docPr id="761511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202"/>
    <w:multiLevelType w:val="hybridMultilevel"/>
    <w:tmpl w:val="A544B1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471"/>
    <w:multiLevelType w:val="hybridMultilevel"/>
    <w:tmpl w:val="9A46FA12"/>
    <w:lvl w:ilvl="0" w:tplc="8630624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1EA1"/>
    <w:multiLevelType w:val="hybridMultilevel"/>
    <w:tmpl w:val="69181634"/>
    <w:lvl w:ilvl="0" w:tplc="788AB6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39E"/>
    <w:multiLevelType w:val="hybridMultilevel"/>
    <w:tmpl w:val="E4E24A1A"/>
    <w:lvl w:ilvl="0" w:tplc="4B5EE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247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8270B"/>
    <w:multiLevelType w:val="hybridMultilevel"/>
    <w:tmpl w:val="AF7CB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474BE"/>
    <w:multiLevelType w:val="hybridMultilevel"/>
    <w:tmpl w:val="CAACE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261A6"/>
    <w:multiLevelType w:val="hybridMultilevel"/>
    <w:tmpl w:val="BDD6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34ED4"/>
    <w:multiLevelType w:val="hybridMultilevel"/>
    <w:tmpl w:val="C9403C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4498B"/>
    <w:multiLevelType w:val="hybridMultilevel"/>
    <w:tmpl w:val="01D48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6459"/>
    <w:multiLevelType w:val="multilevel"/>
    <w:tmpl w:val="17962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5E116C"/>
    <w:multiLevelType w:val="hybridMultilevel"/>
    <w:tmpl w:val="959E5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D67C38"/>
    <w:multiLevelType w:val="hybridMultilevel"/>
    <w:tmpl w:val="D47EA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A7587"/>
    <w:multiLevelType w:val="hybridMultilevel"/>
    <w:tmpl w:val="CD8A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C23FA"/>
    <w:multiLevelType w:val="hybridMultilevel"/>
    <w:tmpl w:val="F54AA254"/>
    <w:lvl w:ilvl="0" w:tplc="59128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7970"/>
    <w:multiLevelType w:val="hybridMultilevel"/>
    <w:tmpl w:val="D89A12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B538E"/>
    <w:multiLevelType w:val="hybridMultilevel"/>
    <w:tmpl w:val="5CA83256"/>
    <w:lvl w:ilvl="0" w:tplc="313C3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49DA"/>
    <w:multiLevelType w:val="hybridMultilevel"/>
    <w:tmpl w:val="076E6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F664C"/>
    <w:multiLevelType w:val="hybridMultilevel"/>
    <w:tmpl w:val="00A4F052"/>
    <w:lvl w:ilvl="0" w:tplc="47C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31C2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13DA"/>
    <w:multiLevelType w:val="hybridMultilevel"/>
    <w:tmpl w:val="49F2588A"/>
    <w:lvl w:ilvl="0" w:tplc="FFFFFFFF">
      <w:start w:val="1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B369D6"/>
    <w:multiLevelType w:val="hybridMultilevel"/>
    <w:tmpl w:val="82EC2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21FC0"/>
    <w:multiLevelType w:val="hybridMultilevel"/>
    <w:tmpl w:val="861C726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73F90"/>
    <w:multiLevelType w:val="hybridMultilevel"/>
    <w:tmpl w:val="507E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3D5F"/>
    <w:multiLevelType w:val="hybridMultilevel"/>
    <w:tmpl w:val="3E52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8733C"/>
    <w:multiLevelType w:val="hybridMultilevel"/>
    <w:tmpl w:val="8898C7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01918"/>
    <w:multiLevelType w:val="hybridMultilevel"/>
    <w:tmpl w:val="C7689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C5CDE"/>
    <w:multiLevelType w:val="hybridMultilevel"/>
    <w:tmpl w:val="4E543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762CA"/>
    <w:multiLevelType w:val="multilevel"/>
    <w:tmpl w:val="D15E9F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085465"/>
    <w:multiLevelType w:val="hybridMultilevel"/>
    <w:tmpl w:val="845886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DB3631"/>
    <w:multiLevelType w:val="hybridMultilevel"/>
    <w:tmpl w:val="70F27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A557C"/>
    <w:multiLevelType w:val="hybridMultilevel"/>
    <w:tmpl w:val="E0B2C26A"/>
    <w:lvl w:ilvl="0" w:tplc="C602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68C3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05AE9"/>
    <w:multiLevelType w:val="hybridMultilevel"/>
    <w:tmpl w:val="53B83284"/>
    <w:lvl w:ilvl="0" w:tplc="3148DE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00515"/>
    <w:multiLevelType w:val="hybridMultilevel"/>
    <w:tmpl w:val="8EDA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1241D"/>
    <w:multiLevelType w:val="hybridMultilevel"/>
    <w:tmpl w:val="8BB07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D11D0"/>
    <w:multiLevelType w:val="hybridMultilevel"/>
    <w:tmpl w:val="19EE3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D16F0C"/>
    <w:multiLevelType w:val="multilevel"/>
    <w:tmpl w:val="193445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A680D13"/>
    <w:multiLevelType w:val="hybridMultilevel"/>
    <w:tmpl w:val="E918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E747B"/>
    <w:multiLevelType w:val="hybridMultilevel"/>
    <w:tmpl w:val="DCF41A02"/>
    <w:lvl w:ilvl="0" w:tplc="98686D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A353A"/>
    <w:multiLevelType w:val="hybridMultilevel"/>
    <w:tmpl w:val="6E5C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322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B66B5F"/>
    <w:multiLevelType w:val="hybridMultilevel"/>
    <w:tmpl w:val="7646F8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53069"/>
    <w:multiLevelType w:val="hybridMultilevel"/>
    <w:tmpl w:val="6832C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46C08"/>
    <w:multiLevelType w:val="hybridMultilevel"/>
    <w:tmpl w:val="9500C10E"/>
    <w:lvl w:ilvl="0" w:tplc="E40660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3369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210D3F"/>
    <w:multiLevelType w:val="hybridMultilevel"/>
    <w:tmpl w:val="2DCA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21960"/>
    <w:multiLevelType w:val="hybridMultilevel"/>
    <w:tmpl w:val="BA3AC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C60F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4C902B5"/>
    <w:multiLevelType w:val="hybridMultilevel"/>
    <w:tmpl w:val="B62E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E6689"/>
    <w:multiLevelType w:val="hybridMultilevel"/>
    <w:tmpl w:val="418CF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4A5D73"/>
    <w:multiLevelType w:val="hybridMultilevel"/>
    <w:tmpl w:val="13C03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86AE1"/>
    <w:multiLevelType w:val="multilevel"/>
    <w:tmpl w:val="2A80B6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F412AA0"/>
    <w:multiLevelType w:val="hybridMultilevel"/>
    <w:tmpl w:val="95E26B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5134">
    <w:abstractNumId w:val="11"/>
  </w:num>
  <w:num w:numId="2" w16cid:durableId="1797987330">
    <w:abstractNumId w:val="19"/>
  </w:num>
  <w:num w:numId="3" w16cid:durableId="430122538">
    <w:abstractNumId w:val="35"/>
  </w:num>
  <w:num w:numId="4" w16cid:durableId="1202593333">
    <w:abstractNumId w:val="42"/>
  </w:num>
  <w:num w:numId="5" w16cid:durableId="1650936886">
    <w:abstractNumId w:val="43"/>
  </w:num>
  <w:num w:numId="6" w16cid:durableId="1476919353">
    <w:abstractNumId w:val="20"/>
  </w:num>
  <w:num w:numId="7" w16cid:durableId="1912734141">
    <w:abstractNumId w:val="40"/>
  </w:num>
  <w:num w:numId="8" w16cid:durableId="459684858">
    <w:abstractNumId w:val="5"/>
  </w:num>
  <w:num w:numId="9" w16cid:durableId="1602757947">
    <w:abstractNumId w:val="1"/>
  </w:num>
  <w:num w:numId="10" w16cid:durableId="580606511">
    <w:abstractNumId w:val="33"/>
  </w:num>
  <w:num w:numId="11" w16cid:durableId="310523805">
    <w:abstractNumId w:val="12"/>
  </w:num>
  <w:num w:numId="12" w16cid:durableId="463811684">
    <w:abstractNumId w:val="9"/>
  </w:num>
  <w:num w:numId="13" w16cid:durableId="185946450">
    <w:abstractNumId w:val="46"/>
  </w:num>
  <w:num w:numId="14" w16cid:durableId="217018244">
    <w:abstractNumId w:val="39"/>
  </w:num>
  <w:num w:numId="15" w16cid:durableId="679311393">
    <w:abstractNumId w:val="29"/>
  </w:num>
  <w:num w:numId="16" w16cid:durableId="910777326">
    <w:abstractNumId w:val="7"/>
  </w:num>
  <w:num w:numId="17" w16cid:durableId="1925649938">
    <w:abstractNumId w:val="36"/>
  </w:num>
  <w:num w:numId="18" w16cid:durableId="1627273057">
    <w:abstractNumId w:val="23"/>
  </w:num>
  <w:num w:numId="19" w16cid:durableId="425158382">
    <w:abstractNumId w:val="47"/>
  </w:num>
  <w:num w:numId="20" w16cid:durableId="1002511323">
    <w:abstractNumId w:val="32"/>
  </w:num>
  <w:num w:numId="21" w16cid:durableId="1381711233">
    <w:abstractNumId w:val="30"/>
  </w:num>
  <w:num w:numId="22" w16cid:durableId="1310400989">
    <w:abstractNumId w:val="3"/>
  </w:num>
  <w:num w:numId="23" w16cid:durableId="1783454510">
    <w:abstractNumId w:val="18"/>
  </w:num>
  <w:num w:numId="24" w16cid:durableId="1905986293">
    <w:abstractNumId w:val="14"/>
  </w:num>
  <w:num w:numId="25" w16cid:durableId="553079638">
    <w:abstractNumId w:val="31"/>
  </w:num>
  <w:num w:numId="26" w16cid:durableId="1930043284">
    <w:abstractNumId w:val="16"/>
  </w:num>
  <w:num w:numId="27" w16cid:durableId="1711149322">
    <w:abstractNumId w:val="8"/>
  </w:num>
  <w:num w:numId="28" w16cid:durableId="1470899667">
    <w:abstractNumId w:val="44"/>
  </w:num>
  <w:num w:numId="29" w16cid:durableId="2109040529">
    <w:abstractNumId w:val="17"/>
  </w:num>
  <w:num w:numId="30" w16cid:durableId="508447511">
    <w:abstractNumId w:val="13"/>
  </w:num>
  <w:num w:numId="31" w16cid:durableId="1778019209">
    <w:abstractNumId w:val="22"/>
  </w:num>
  <w:num w:numId="32" w16cid:durableId="742877950">
    <w:abstractNumId w:val="38"/>
  </w:num>
  <w:num w:numId="33" w16cid:durableId="412313233">
    <w:abstractNumId w:val="34"/>
  </w:num>
  <w:num w:numId="34" w16cid:durableId="811676710">
    <w:abstractNumId w:val="21"/>
  </w:num>
  <w:num w:numId="35" w16cid:durableId="1905140972">
    <w:abstractNumId w:val="48"/>
  </w:num>
  <w:num w:numId="36" w16cid:durableId="401605917">
    <w:abstractNumId w:val="15"/>
  </w:num>
  <w:num w:numId="37" w16cid:durableId="327296504">
    <w:abstractNumId w:val="24"/>
  </w:num>
  <w:num w:numId="38" w16cid:durableId="1897937055">
    <w:abstractNumId w:val="25"/>
  </w:num>
  <w:num w:numId="39" w16cid:durableId="771126585">
    <w:abstractNumId w:val="0"/>
  </w:num>
  <w:num w:numId="40" w16cid:durableId="2080595564">
    <w:abstractNumId w:val="26"/>
  </w:num>
  <w:num w:numId="41" w16cid:durableId="1305551248">
    <w:abstractNumId w:val="49"/>
  </w:num>
  <w:num w:numId="42" w16cid:durableId="949970260">
    <w:abstractNumId w:val="4"/>
  </w:num>
  <w:num w:numId="43" w16cid:durableId="622081131">
    <w:abstractNumId w:val="45"/>
  </w:num>
  <w:num w:numId="44" w16cid:durableId="956713088">
    <w:abstractNumId w:val="27"/>
  </w:num>
  <w:num w:numId="45" w16cid:durableId="1243875668">
    <w:abstractNumId w:val="6"/>
  </w:num>
  <w:num w:numId="46" w16cid:durableId="76289518">
    <w:abstractNumId w:val="50"/>
  </w:num>
  <w:num w:numId="47" w16cid:durableId="2118522123">
    <w:abstractNumId w:val="28"/>
  </w:num>
  <w:num w:numId="48" w16cid:durableId="1949115167">
    <w:abstractNumId w:val="41"/>
  </w:num>
  <w:num w:numId="49" w16cid:durableId="1265186182">
    <w:abstractNumId w:val="10"/>
  </w:num>
  <w:num w:numId="50" w16cid:durableId="83503075">
    <w:abstractNumId w:val="51"/>
  </w:num>
  <w:num w:numId="51" w16cid:durableId="1303774134">
    <w:abstractNumId w:val="2"/>
  </w:num>
  <w:num w:numId="52" w16cid:durableId="629287266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A9"/>
    <w:rsid w:val="00003168"/>
    <w:rsid w:val="000042A7"/>
    <w:rsid w:val="00004AAE"/>
    <w:rsid w:val="00005781"/>
    <w:rsid w:val="00005F04"/>
    <w:rsid w:val="000064DA"/>
    <w:rsid w:val="00007EBE"/>
    <w:rsid w:val="0001002E"/>
    <w:rsid w:val="0001010B"/>
    <w:rsid w:val="00011335"/>
    <w:rsid w:val="000115EF"/>
    <w:rsid w:val="0001166F"/>
    <w:rsid w:val="00011F6B"/>
    <w:rsid w:val="00013402"/>
    <w:rsid w:val="00014A04"/>
    <w:rsid w:val="00014D28"/>
    <w:rsid w:val="0001557E"/>
    <w:rsid w:val="00015AA3"/>
    <w:rsid w:val="000204B9"/>
    <w:rsid w:val="00021B59"/>
    <w:rsid w:val="00022F36"/>
    <w:rsid w:val="00025B4A"/>
    <w:rsid w:val="00025BC3"/>
    <w:rsid w:val="00026842"/>
    <w:rsid w:val="000276BC"/>
    <w:rsid w:val="000276E0"/>
    <w:rsid w:val="000276F0"/>
    <w:rsid w:val="00027DA6"/>
    <w:rsid w:val="00030056"/>
    <w:rsid w:val="000302E0"/>
    <w:rsid w:val="00031016"/>
    <w:rsid w:val="00031275"/>
    <w:rsid w:val="00031FC5"/>
    <w:rsid w:val="00034A0C"/>
    <w:rsid w:val="0003657E"/>
    <w:rsid w:val="000370C9"/>
    <w:rsid w:val="00037F06"/>
    <w:rsid w:val="0004086A"/>
    <w:rsid w:val="00040B5E"/>
    <w:rsid w:val="00042F0E"/>
    <w:rsid w:val="0004355F"/>
    <w:rsid w:val="00043F20"/>
    <w:rsid w:val="00046539"/>
    <w:rsid w:val="000516E8"/>
    <w:rsid w:val="00051772"/>
    <w:rsid w:val="00052003"/>
    <w:rsid w:val="0005214D"/>
    <w:rsid w:val="000537A1"/>
    <w:rsid w:val="000541ED"/>
    <w:rsid w:val="0005472D"/>
    <w:rsid w:val="000554D1"/>
    <w:rsid w:val="000575BB"/>
    <w:rsid w:val="000602A9"/>
    <w:rsid w:val="0006244C"/>
    <w:rsid w:val="00063245"/>
    <w:rsid w:val="000646C5"/>
    <w:rsid w:val="00065E97"/>
    <w:rsid w:val="00067086"/>
    <w:rsid w:val="00067B90"/>
    <w:rsid w:val="0007098E"/>
    <w:rsid w:val="00072331"/>
    <w:rsid w:val="00073100"/>
    <w:rsid w:val="000800E2"/>
    <w:rsid w:val="000821F5"/>
    <w:rsid w:val="0008304E"/>
    <w:rsid w:val="000836B1"/>
    <w:rsid w:val="00085E3D"/>
    <w:rsid w:val="00086AB9"/>
    <w:rsid w:val="00086B6F"/>
    <w:rsid w:val="00087E57"/>
    <w:rsid w:val="0009216C"/>
    <w:rsid w:val="00092F2B"/>
    <w:rsid w:val="000944C6"/>
    <w:rsid w:val="00094ED1"/>
    <w:rsid w:val="00096114"/>
    <w:rsid w:val="00096B4A"/>
    <w:rsid w:val="000970D3"/>
    <w:rsid w:val="000A2E30"/>
    <w:rsid w:val="000A362C"/>
    <w:rsid w:val="000A3797"/>
    <w:rsid w:val="000A3B03"/>
    <w:rsid w:val="000A6F32"/>
    <w:rsid w:val="000A745E"/>
    <w:rsid w:val="000B24BD"/>
    <w:rsid w:val="000B421F"/>
    <w:rsid w:val="000B4692"/>
    <w:rsid w:val="000B47CB"/>
    <w:rsid w:val="000B7ED6"/>
    <w:rsid w:val="000C0196"/>
    <w:rsid w:val="000C1780"/>
    <w:rsid w:val="000C1C58"/>
    <w:rsid w:val="000C4205"/>
    <w:rsid w:val="000C48D7"/>
    <w:rsid w:val="000C4FFC"/>
    <w:rsid w:val="000C6911"/>
    <w:rsid w:val="000D1777"/>
    <w:rsid w:val="000D24E8"/>
    <w:rsid w:val="000D2CF8"/>
    <w:rsid w:val="000D34FB"/>
    <w:rsid w:val="000D7B12"/>
    <w:rsid w:val="000D7E2A"/>
    <w:rsid w:val="000E01A9"/>
    <w:rsid w:val="000E03CF"/>
    <w:rsid w:val="000E434D"/>
    <w:rsid w:val="000E66EE"/>
    <w:rsid w:val="000E75FB"/>
    <w:rsid w:val="000E792D"/>
    <w:rsid w:val="000F007B"/>
    <w:rsid w:val="000F0DF7"/>
    <w:rsid w:val="000F130A"/>
    <w:rsid w:val="000F465E"/>
    <w:rsid w:val="000F4AEE"/>
    <w:rsid w:val="000F5C34"/>
    <w:rsid w:val="000F6086"/>
    <w:rsid w:val="000F69D2"/>
    <w:rsid w:val="00100B3A"/>
    <w:rsid w:val="00102361"/>
    <w:rsid w:val="00102434"/>
    <w:rsid w:val="00103A79"/>
    <w:rsid w:val="00103E30"/>
    <w:rsid w:val="00103E8B"/>
    <w:rsid w:val="0010409F"/>
    <w:rsid w:val="0010489E"/>
    <w:rsid w:val="001065EC"/>
    <w:rsid w:val="00107BBC"/>
    <w:rsid w:val="0011027A"/>
    <w:rsid w:val="00110B0C"/>
    <w:rsid w:val="0011237A"/>
    <w:rsid w:val="001141F2"/>
    <w:rsid w:val="00117383"/>
    <w:rsid w:val="00122F73"/>
    <w:rsid w:val="001234C9"/>
    <w:rsid w:val="00123BAD"/>
    <w:rsid w:val="0012452F"/>
    <w:rsid w:val="00125964"/>
    <w:rsid w:val="00130CCF"/>
    <w:rsid w:val="00134181"/>
    <w:rsid w:val="0013424F"/>
    <w:rsid w:val="0013614D"/>
    <w:rsid w:val="001420B0"/>
    <w:rsid w:val="00143214"/>
    <w:rsid w:val="00144772"/>
    <w:rsid w:val="00144A2B"/>
    <w:rsid w:val="00146466"/>
    <w:rsid w:val="00147BC8"/>
    <w:rsid w:val="00147F5E"/>
    <w:rsid w:val="0015030D"/>
    <w:rsid w:val="001513D9"/>
    <w:rsid w:val="001514CC"/>
    <w:rsid w:val="00153CC8"/>
    <w:rsid w:val="00154CA9"/>
    <w:rsid w:val="00154EC3"/>
    <w:rsid w:val="00155BAD"/>
    <w:rsid w:val="001561AA"/>
    <w:rsid w:val="0015737E"/>
    <w:rsid w:val="001578B3"/>
    <w:rsid w:val="001615D6"/>
    <w:rsid w:val="001621BA"/>
    <w:rsid w:val="0016354E"/>
    <w:rsid w:val="0016585C"/>
    <w:rsid w:val="00165CE2"/>
    <w:rsid w:val="00166EEB"/>
    <w:rsid w:val="00170B9F"/>
    <w:rsid w:val="0017123B"/>
    <w:rsid w:val="0017395C"/>
    <w:rsid w:val="00173DFE"/>
    <w:rsid w:val="00176FAF"/>
    <w:rsid w:val="0017793F"/>
    <w:rsid w:val="0018115D"/>
    <w:rsid w:val="00182996"/>
    <w:rsid w:val="0018319B"/>
    <w:rsid w:val="00183E90"/>
    <w:rsid w:val="00184026"/>
    <w:rsid w:val="0018626C"/>
    <w:rsid w:val="001862FE"/>
    <w:rsid w:val="00190205"/>
    <w:rsid w:val="0019064D"/>
    <w:rsid w:val="00190926"/>
    <w:rsid w:val="00191AAD"/>
    <w:rsid w:val="00195884"/>
    <w:rsid w:val="00195B3E"/>
    <w:rsid w:val="001968DB"/>
    <w:rsid w:val="00197430"/>
    <w:rsid w:val="00197CDC"/>
    <w:rsid w:val="001A05B0"/>
    <w:rsid w:val="001A065E"/>
    <w:rsid w:val="001A12BF"/>
    <w:rsid w:val="001A14E5"/>
    <w:rsid w:val="001A16C4"/>
    <w:rsid w:val="001A36B1"/>
    <w:rsid w:val="001A429F"/>
    <w:rsid w:val="001A48C5"/>
    <w:rsid w:val="001A5FC9"/>
    <w:rsid w:val="001B0957"/>
    <w:rsid w:val="001B16E5"/>
    <w:rsid w:val="001B201A"/>
    <w:rsid w:val="001B6BC7"/>
    <w:rsid w:val="001C29C4"/>
    <w:rsid w:val="001C379D"/>
    <w:rsid w:val="001C3AC7"/>
    <w:rsid w:val="001C4503"/>
    <w:rsid w:val="001D0701"/>
    <w:rsid w:val="001D0FCF"/>
    <w:rsid w:val="001D2EEC"/>
    <w:rsid w:val="001D2FE9"/>
    <w:rsid w:val="001D3901"/>
    <w:rsid w:val="001D4216"/>
    <w:rsid w:val="001D44A2"/>
    <w:rsid w:val="001D7FCA"/>
    <w:rsid w:val="001E1766"/>
    <w:rsid w:val="001E455F"/>
    <w:rsid w:val="001E5BDD"/>
    <w:rsid w:val="001E7C92"/>
    <w:rsid w:val="001F1A77"/>
    <w:rsid w:val="001F334A"/>
    <w:rsid w:val="001F3C31"/>
    <w:rsid w:val="001F4A7E"/>
    <w:rsid w:val="001F5117"/>
    <w:rsid w:val="001F5CBE"/>
    <w:rsid w:val="001F5D93"/>
    <w:rsid w:val="001F6141"/>
    <w:rsid w:val="001F653C"/>
    <w:rsid w:val="001F6F43"/>
    <w:rsid w:val="001F7AEE"/>
    <w:rsid w:val="001F7D97"/>
    <w:rsid w:val="00200CE9"/>
    <w:rsid w:val="00200D3F"/>
    <w:rsid w:val="00201CAF"/>
    <w:rsid w:val="00203282"/>
    <w:rsid w:val="002036C8"/>
    <w:rsid w:val="0020373F"/>
    <w:rsid w:val="00203B95"/>
    <w:rsid w:val="00203CE7"/>
    <w:rsid w:val="00205BE6"/>
    <w:rsid w:val="00207200"/>
    <w:rsid w:val="00211186"/>
    <w:rsid w:val="00211F7E"/>
    <w:rsid w:val="00212A3E"/>
    <w:rsid w:val="00212CE8"/>
    <w:rsid w:val="0021339B"/>
    <w:rsid w:val="00215954"/>
    <w:rsid w:val="00216A6E"/>
    <w:rsid w:val="0021F135"/>
    <w:rsid w:val="0022488D"/>
    <w:rsid w:val="00225345"/>
    <w:rsid w:val="0022579B"/>
    <w:rsid w:val="0022592B"/>
    <w:rsid w:val="002266F0"/>
    <w:rsid w:val="00230A8B"/>
    <w:rsid w:val="00233EAA"/>
    <w:rsid w:val="00234E99"/>
    <w:rsid w:val="00235C98"/>
    <w:rsid w:val="00240168"/>
    <w:rsid w:val="00241700"/>
    <w:rsid w:val="00241A26"/>
    <w:rsid w:val="002456CA"/>
    <w:rsid w:val="0025175B"/>
    <w:rsid w:val="00253657"/>
    <w:rsid w:val="00260D1A"/>
    <w:rsid w:val="00262611"/>
    <w:rsid w:val="002633EB"/>
    <w:rsid w:val="0026463D"/>
    <w:rsid w:val="00267DA8"/>
    <w:rsid w:val="0027027C"/>
    <w:rsid w:val="002746B0"/>
    <w:rsid w:val="0027491B"/>
    <w:rsid w:val="00274DA8"/>
    <w:rsid w:val="00274DAA"/>
    <w:rsid w:val="002778DA"/>
    <w:rsid w:val="0027E440"/>
    <w:rsid w:val="0028267A"/>
    <w:rsid w:val="002827E9"/>
    <w:rsid w:val="0028376C"/>
    <w:rsid w:val="00285413"/>
    <w:rsid w:val="00287560"/>
    <w:rsid w:val="002875AA"/>
    <w:rsid w:val="002924E4"/>
    <w:rsid w:val="00292B98"/>
    <w:rsid w:val="002941FE"/>
    <w:rsid w:val="002959DA"/>
    <w:rsid w:val="0029661F"/>
    <w:rsid w:val="00296954"/>
    <w:rsid w:val="00297628"/>
    <w:rsid w:val="002976D8"/>
    <w:rsid w:val="00297BB1"/>
    <w:rsid w:val="002A2919"/>
    <w:rsid w:val="002A5F6E"/>
    <w:rsid w:val="002A776E"/>
    <w:rsid w:val="002B0CBE"/>
    <w:rsid w:val="002B3172"/>
    <w:rsid w:val="002B4CD0"/>
    <w:rsid w:val="002B4EDE"/>
    <w:rsid w:val="002B6AA1"/>
    <w:rsid w:val="002B7A74"/>
    <w:rsid w:val="002C3319"/>
    <w:rsid w:val="002D0929"/>
    <w:rsid w:val="002D4FE5"/>
    <w:rsid w:val="002D76D6"/>
    <w:rsid w:val="002D7EED"/>
    <w:rsid w:val="002E0D87"/>
    <w:rsid w:val="002E1C57"/>
    <w:rsid w:val="002E23DB"/>
    <w:rsid w:val="002E59C4"/>
    <w:rsid w:val="002E5C7F"/>
    <w:rsid w:val="002E64AA"/>
    <w:rsid w:val="002E73D0"/>
    <w:rsid w:val="002F0733"/>
    <w:rsid w:val="002F1782"/>
    <w:rsid w:val="002F1A8A"/>
    <w:rsid w:val="002F1C1B"/>
    <w:rsid w:val="002F2701"/>
    <w:rsid w:val="002F3F77"/>
    <w:rsid w:val="003057C1"/>
    <w:rsid w:val="00307DC9"/>
    <w:rsid w:val="00307EF1"/>
    <w:rsid w:val="0031219F"/>
    <w:rsid w:val="00314D2F"/>
    <w:rsid w:val="00317600"/>
    <w:rsid w:val="00317948"/>
    <w:rsid w:val="003200CD"/>
    <w:rsid w:val="00323079"/>
    <w:rsid w:val="003255DE"/>
    <w:rsid w:val="00326408"/>
    <w:rsid w:val="00326C58"/>
    <w:rsid w:val="00330EB3"/>
    <w:rsid w:val="00332830"/>
    <w:rsid w:val="00336202"/>
    <w:rsid w:val="00336255"/>
    <w:rsid w:val="003377E8"/>
    <w:rsid w:val="00340B20"/>
    <w:rsid w:val="00342A73"/>
    <w:rsid w:val="00343718"/>
    <w:rsid w:val="0034382C"/>
    <w:rsid w:val="003452F0"/>
    <w:rsid w:val="00345BEE"/>
    <w:rsid w:val="00345CAC"/>
    <w:rsid w:val="00346802"/>
    <w:rsid w:val="00347544"/>
    <w:rsid w:val="0035389D"/>
    <w:rsid w:val="003563F1"/>
    <w:rsid w:val="00357093"/>
    <w:rsid w:val="00360B7D"/>
    <w:rsid w:val="0036131F"/>
    <w:rsid w:val="00361331"/>
    <w:rsid w:val="003635FC"/>
    <w:rsid w:val="0036509C"/>
    <w:rsid w:val="00372C7D"/>
    <w:rsid w:val="00374C77"/>
    <w:rsid w:val="00375EDD"/>
    <w:rsid w:val="003805E2"/>
    <w:rsid w:val="00380636"/>
    <w:rsid w:val="00381EFD"/>
    <w:rsid w:val="003833BB"/>
    <w:rsid w:val="003857E9"/>
    <w:rsid w:val="00386CA9"/>
    <w:rsid w:val="00391793"/>
    <w:rsid w:val="00392FC7"/>
    <w:rsid w:val="003951D2"/>
    <w:rsid w:val="003961E5"/>
    <w:rsid w:val="003A0156"/>
    <w:rsid w:val="003A0579"/>
    <w:rsid w:val="003A1E1A"/>
    <w:rsid w:val="003A25BA"/>
    <w:rsid w:val="003A33E2"/>
    <w:rsid w:val="003A5E0D"/>
    <w:rsid w:val="003A611F"/>
    <w:rsid w:val="003A7B8C"/>
    <w:rsid w:val="003B5006"/>
    <w:rsid w:val="003B64E8"/>
    <w:rsid w:val="003B7BA0"/>
    <w:rsid w:val="003C0FAB"/>
    <w:rsid w:val="003C2DF9"/>
    <w:rsid w:val="003C5E72"/>
    <w:rsid w:val="003C76DA"/>
    <w:rsid w:val="003D154C"/>
    <w:rsid w:val="003D25F0"/>
    <w:rsid w:val="003D3D1A"/>
    <w:rsid w:val="003D7687"/>
    <w:rsid w:val="003E0BB8"/>
    <w:rsid w:val="003E1285"/>
    <w:rsid w:val="003E274E"/>
    <w:rsid w:val="003E2989"/>
    <w:rsid w:val="003E4186"/>
    <w:rsid w:val="003E48C9"/>
    <w:rsid w:val="003E6058"/>
    <w:rsid w:val="003E6903"/>
    <w:rsid w:val="003F0EE4"/>
    <w:rsid w:val="003F3CBE"/>
    <w:rsid w:val="003F3D57"/>
    <w:rsid w:val="003F621D"/>
    <w:rsid w:val="003F7876"/>
    <w:rsid w:val="00402023"/>
    <w:rsid w:val="00402648"/>
    <w:rsid w:val="00402985"/>
    <w:rsid w:val="00404026"/>
    <w:rsid w:val="004076CC"/>
    <w:rsid w:val="00410ECA"/>
    <w:rsid w:val="004124CF"/>
    <w:rsid w:val="0041475B"/>
    <w:rsid w:val="0041616C"/>
    <w:rsid w:val="00417162"/>
    <w:rsid w:val="004204BB"/>
    <w:rsid w:val="00423112"/>
    <w:rsid w:val="00425FCF"/>
    <w:rsid w:val="0042719E"/>
    <w:rsid w:val="004303A2"/>
    <w:rsid w:val="00430C83"/>
    <w:rsid w:val="0043101D"/>
    <w:rsid w:val="00431527"/>
    <w:rsid w:val="004319B8"/>
    <w:rsid w:val="0043285E"/>
    <w:rsid w:val="00435B64"/>
    <w:rsid w:val="00440512"/>
    <w:rsid w:val="00441216"/>
    <w:rsid w:val="0044196E"/>
    <w:rsid w:val="00443F9F"/>
    <w:rsid w:val="004440D8"/>
    <w:rsid w:val="0044434F"/>
    <w:rsid w:val="00444EDF"/>
    <w:rsid w:val="00444FD0"/>
    <w:rsid w:val="0044577E"/>
    <w:rsid w:val="00445B04"/>
    <w:rsid w:val="0044608B"/>
    <w:rsid w:val="00451AE6"/>
    <w:rsid w:val="004537A1"/>
    <w:rsid w:val="00455403"/>
    <w:rsid w:val="004558E2"/>
    <w:rsid w:val="0045599C"/>
    <w:rsid w:val="004572C8"/>
    <w:rsid w:val="0046365D"/>
    <w:rsid w:val="004640D3"/>
    <w:rsid w:val="0046719F"/>
    <w:rsid w:val="00471D22"/>
    <w:rsid w:val="00472FCC"/>
    <w:rsid w:val="004737B2"/>
    <w:rsid w:val="00473A7B"/>
    <w:rsid w:val="004751E9"/>
    <w:rsid w:val="004769AD"/>
    <w:rsid w:val="00476BA8"/>
    <w:rsid w:val="004770DC"/>
    <w:rsid w:val="0047718B"/>
    <w:rsid w:val="00477F83"/>
    <w:rsid w:val="00481A2A"/>
    <w:rsid w:val="004823F6"/>
    <w:rsid w:val="0048251B"/>
    <w:rsid w:val="00490909"/>
    <w:rsid w:val="00491D33"/>
    <w:rsid w:val="00491F4D"/>
    <w:rsid w:val="00491F69"/>
    <w:rsid w:val="00496415"/>
    <w:rsid w:val="00496EE9"/>
    <w:rsid w:val="004970DB"/>
    <w:rsid w:val="0049769C"/>
    <w:rsid w:val="00497C4A"/>
    <w:rsid w:val="004A062F"/>
    <w:rsid w:val="004A44B6"/>
    <w:rsid w:val="004A6C73"/>
    <w:rsid w:val="004A6FB2"/>
    <w:rsid w:val="004A709A"/>
    <w:rsid w:val="004A7D39"/>
    <w:rsid w:val="004B1D0F"/>
    <w:rsid w:val="004B3E52"/>
    <w:rsid w:val="004B4416"/>
    <w:rsid w:val="004B4CB0"/>
    <w:rsid w:val="004C1AB2"/>
    <w:rsid w:val="004C2990"/>
    <w:rsid w:val="004C4F1D"/>
    <w:rsid w:val="004D0A6A"/>
    <w:rsid w:val="004D3632"/>
    <w:rsid w:val="004D5987"/>
    <w:rsid w:val="004D61F5"/>
    <w:rsid w:val="004E081C"/>
    <w:rsid w:val="004E2022"/>
    <w:rsid w:val="004E2466"/>
    <w:rsid w:val="004E254D"/>
    <w:rsid w:val="004E306C"/>
    <w:rsid w:val="004E35B7"/>
    <w:rsid w:val="004E6383"/>
    <w:rsid w:val="004F0613"/>
    <w:rsid w:val="004F0D47"/>
    <w:rsid w:val="004F221B"/>
    <w:rsid w:val="004F481B"/>
    <w:rsid w:val="004F4E50"/>
    <w:rsid w:val="0050203B"/>
    <w:rsid w:val="005038B0"/>
    <w:rsid w:val="00503E7A"/>
    <w:rsid w:val="0050487C"/>
    <w:rsid w:val="00504989"/>
    <w:rsid w:val="00505B30"/>
    <w:rsid w:val="00505FDB"/>
    <w:rsid w:val="005061DE"/>
    <w:rsid w:val="00507D68"/>
    <w:rsid w:val="0051104B"/>
    <w:rsid w:val="00511523"/>
    <w:rsid w:val="0051411F"/>
    <w:rsid w:val="00521991"/>
    <w:rsid w:val="005221A5"/>
    <w:rsid w:val="00522552"/>
    <w:rsid w:val="00525216"/>
    <w:rsid w:val="00525901"/>
    <w:rsid w:val="00525AB3"/>
    <w:rsid w:val="00526F96"/>
    <w:rsid w:val="0052B83B"/>
    <w:rsid w:val="0053257A"/>
    <w:rsid w:val="00532609"/>
    <w:rsid w:val="005329D2"/>
    <w:rsid w:val="00532CBA"/>
    <w:rsid w:val="00533390"/>
    <w:rsid w:val="005370FB"/>
    <w:rsid w:val="0053788E"/>
    <w:rsid w:val="005409A6"/>
    <w:rsid w:val="00541382"/>
    <w:rsid w:val="005467D0"/>
    <w:rsid w:val="0055053C"/>
    <w:rsid w:val="0055057E"/>
    <w:rsid w:val="00550962"/>
    <w:rsid w:val="005513F0"/>
    <w:rsid w:val="00552617"/>
    <w:rsid w:val="005531D8"/>
    <w:rsid w:val="00554138"/>
    <w:rsid w:val="005553F8"/>
    <w:rsid w:val="00560D4B"/>
    <w:rsid w:val="0056140C"/>
    <w:rsid w:val="005639A7"/>
    <w:rsid w:val="0056556A"/>
    <w:rsid w:val="005668A8"/>
    <w:rsid w:val="00566D27"/>
    <w:rsid w:val="0056773E"/>
    <w:rsid w:val="005724A2"/>
    <w:rsid w:val="00574206"/>
    <w:rsid w:val="005760DA"/>
    <w:rsid w:val="00583014"/>
    <w:rsid w:val="005847FE"/>
    <w:rsid w:val="00584B41"/>
    <w:rsid w:val="00586371"/>
    <w:rsid w:val="00586723"/>
    <w:rsid w:val="00586D77"/>
    <w:rsid w:val="0058798C"/>
    <w:rsid w:val="00592644"/>
    <w:rsid w:val="00594A26"/>
    <w:rsid w:val="00596F89"/>
    <w:rsid w:val="00597AFF"/>
    <w:rsid w:val="00597B5E"/>
    <w:rsid w:val="005A050A"/>
    <w:rsid w:val="005A055C"/>
    <w:rsid w:val="005A0A21"/>
    <w:rsid w:val="005A2E1C"/>
    <w:rsid w:val="005A2E5B"/>
    <w:rsid w:val="005A433C"/>
    <w:rsid w:val="005A4C49"/>
    <w:rsid w:val="005A54C7"/>
    <w:rsid w:val="005A56FC"/>
    <w:rsid w:val="005A5A10"/>
    <w:rsid w:val="005A6BB4"/>
    <w:rsid w:val="005A7C40"/>
    <w:rsid w:val="005A7EC8"/>
    <w:rsid w:val="005B000A"/>
    <w:rsid w:val="005B10C7"/>
    <w:rsid w:val="005B13CF"/>
    <w:rsid w:val="005B2AE7"/>
    <w:rsid w:val="005B3BA8"/>
    <w:rsid w:val="005B563F"/>
    <w:rsid w:val="005B739A"/>
    <w:rsid w:val="005B7563"/>
    <w:rsid w:val="005C17D8"/>
    <w:rsid w:val="005C3658"/>
    <w:rsid w:val="005C52A9"/>
    <w:rsid w:val="005C63A0"/>
    <w:rsid w:val="005C67E2"/>
    <w:rsid w:val="005C7843"/>
    <w:rsid w:val="005D06CF"/>
    <w:rsid w:val="005D0CB3"/>
    <w:rsid w:val="005D18CB"/>
    <w:rsid w:val="005D316C"/>
    <w:rsid w:val="005D4590"/>
    <w:rsid w:val="005D6AA5"/>
    <w:rsid w:val="005D7045"/>
    <w:rsid w:val="005DC739"/>
    <w:rsid w:val="005E2891"/>
    <w:rsid w:val="005E2A48"/>
    <w:rsid w:val="005E5796"/>
    <w:rsid w:val="005E7153"/>
    <w:rsid w:val="005F3245"/>
    <w:rsid w:val="005F41C6"/>
    <w:rsid w:val="005F4E71"/>
    <w:rsid w:val="00601059"/>
    <w:rsid w:val="006045E3"/>
    <w:rsid w:val="0060494F"/>
    <w:rsid w:val="0060557C"/>
    <w:rsid w:val="006076D5"/>
    <w:rsid w:val="006100D6"/>
    <w:rsid w:val="00611387"/>
    <w:rsid w:val="00611C3E"/>
    <w:rsid w:val="0061236F"/>
    <w:rsid w:val="0061243A"/>
    <w:rsid w:val="00613838"/>
    <w:rsid w:val="00613A66"/>
    <w:rsid w:val="00617214"/>
    <w:rsid w:val="00617B43"/>
    <w:rsid w:val="00617DF1"/>
    <w:rsid w:val="00617F21"/>
    <w:rsid w:val="006202BB"/>
    <w:rsid w:val="00621CE9"/>
    <w:rsid w:val="00631081"/>
    <w:rsid w:val="00632230"/>
    <w:rsid w:val="00634AF1"/>
    <w:rsid w:val="0064056C"/>
    <w:rsid w:val="00641040"/>
    <w:rsid w:val="00644267"/>
    <w:rsid w:val="00644875"/>
    <w:rsid w:val="00645379"/>
    <w:rsid w:val="0064564C"/>
    <w:rsid w:val="006457F8"/>
    <w:rsid w:val="00650113"/>
    <w:rsid w:val="00654CB8"/>
    <w:rsid w:val="00654E02"/>
    <w:rsid w:val="0065561C"/>
    <w:rsid w:val="00655AFE"/>
    <w:rsid w:val="00657400"/>
    <w:rsid w:val="006605D6"/>
    <w:rsid w:val="00661976"/>
    <w:rsid w:val="00662C44"/>
    <w:rsid w:val="00663DE9"/>
    <w:rsid w:val="00663E3B"/>
    <w:rsid w:val="00667C10"/>
    <w:rsid w:val="00667C40"/>
    <w:rsid w:val="0067322C"/>
    <w:rsid w:val="006736DA"/>
    <w:rsid w:val="00674B48"/>
    <w:rsid w:val="00675EB0"/>
    <w:rsid w:val="00677AE1"/>
    <w:rsid w:val="00680F0A"/>
    <w:rsid w:val="00681079"/>
    <w:rsid w:val="00683300"/>
    <w:rsid w:val="00683441"/>
    <w:rsid w:val="00685E0F"/>
    <w:rsid w:val="00686017"/>
    <w:rsid w:val="00687358"/>
    <w:rsid w:val="0068777F"/>
    <w:rsid w:val="00687A54"/>
    <w:rsid w:val="006901FE"/>
    <w:rsid w:val="006902D7"/>
    <w:rsid w:val="006909BD"/>
    <w:rsid w:val="0069164F"/>
    <w:rsid w:val="006950DB"/>
    <w:rsid w:val="006A0C34"/>
    <w:rsid w:val="006A1921"/>
    <w:rsid w:val="006A2FD2"/>
    <w:rsid w:val="006A4306"/>
    <w:rsid w:val="006A678A"/>
    <w:rsid w:val="006A6943"/>
    <w:rsid w:val="006B113D"/>
    <w:rsid w:val="006B38E6"/>
    <w:rsid w:val="006B3EDD"/>
    <w:rsid w:val="006B556C"/>
    <w:rsid w:val="006B58E2"/>
    <w:rsid w:val="006B6528"/>
    <w:rsid w:val="006B706C"/>
    <w:rsid w:val="006C0005"/>
    <w:rsid w:val="006C166E"/>
    <w:rsid w:val="006C1D78"/>
    <w:rsid w:val="006C2497"/>
    <w:rsid w:val="006C308F"/>
    <w:rsid w:val="006C3695"/>
    <w:rsid w:val="006D01BA"/>
    <w:rsid w:val="006D396B"/>
    <w:rsid w:val="006D552F"/>
    <w:rsid w:val="006E07C4"/>
    <w:rsid w:val="006E1036"/>
    <w:rsid w:val="006E264C"/>
    <w:rsid w:val="006E31E0"/>
    <w:rsid w:val="006E3B17"/>
    <w:rsid w:val="006E49C6"/>
    <w:rsid w:val="006E4B51"/>
    <w:rsid w:val="006E52D9"/>
    <w:rsid w:val="006E6594"/>
    <w:rsid w:val="006E69BF"/>
    <w:rsid w:val="006E69C4"/>
    <w:rsid w:val="006E6AFB"/>
    <w:rsid w:val="006F0C0C"/>
    <w:rsid w:val="006F2BEB"/>
    <w:rsid w:val="006F2F3F"/>
    <w:rsid w:val="006F2F41"/>
    <w:rsid w:val="006F3796"/>
    <w:rsid w:val="006F3A2C"/>
    <w:rsid w:val="006F40E6"/>
    <w:rsid w:val="006F5908"/>
    <w:rsid w:val="006F5E33"/>
    <w:rsid w:val="00700960"/>
    <w:rsid w:val="00703234"/>
    <w:rsid w:val="007039BC"/>
    <w:rsid w:val="007068AD"/>
    <w:rsid w:val="00707E16"/>
    <w:rsid w:val="00710697"/>
    <w:rsid w:val="00710B7E"/>
    <w:rsid w:val="0071311B"/>
    <w:rsid w:val="0071434E"/>
    <w:rsid w:val="00715B8F"/>
    <w:rsid w:val="00721B26"/>
    <w:rsid w:val="00722CC0"/>
    <w:rsid w:val="007231C0"/>
    <w:rsid w:val="007265BC"/>
    <w:rsid w:val="00730395"/>
    <w:rsid w:val="00730E22"/>
    <w:rsid w:val="00732015"/>
    <w:rsid w:val="0073267F"/>
    <w:rsid w:val="0073310B"/>
    <w:rsid w:val="007335AD"/>
    <w:rsid w:val="00733E9A"/>
    <w:rsid w:val="007362C8"/>
    <w:rsid w:val="00744A52"/>
    <w:rsid w:val="00744E70"/>
    <w:rsid w:val="00745109"/>
    <w:rsid w:val="00746502"/>
    <w:rsid w:val="00747B87"/>
    <w:rsid w:val="00753B3C"/>
    <w:rsid w:val="007561E2"/>
    <w:rsid w:val="00756C2B"/>
    <w:rsid w:val="00756C85"/>
    <w:rsid w:val="00757A1D"/>
    <w:rsid w:val="0075B4FE"/>
    <w:rsid w:val="0076132E"/>
    <w:rsid w:val="00762B2E"/>
    <w:rsid w:val="00763F96"/>
    <w:rsid w:val="0076423D"/>
    <w:rsid w:val="00764EA0"/>
    <w:rsid w:val="007700A6"/>
    <w:rsid w:val="00770644"/>
    <w:rsid w:val="00772798"/>
    <w:rsid w:val="007727CD"/>
    <w:rsid w:val="007735F4"/>
    <w:rsid w:val="007754A6"/>
    <w:rsid w:val="0077680C"/>
    <w:rsid w:val="00777A3B"/>
    <w:rsid w:val="007806FC"/>
    <w:rsid w:val="007818F3"/>
    <w:rsid w:val="00782036"/>
    <w:rsid w:val="00790236"/>
    <w:rsid w:val="00791CB8"/>
    <w:rsid w:val="00791E71"/>
    <w:rsid w:val="00792683"/>
    <w:rsid w:val="007931EC"/>
    <w:rsid w:val="00796AE0"/>
    <w:rsid w:val="007A1F7F"/>
    <w:rsid w:val="007A47BF"/>
    <w:rsid w:val="007A5D7E"/>
    <w:rsid w:val="007B32BC"/>
    <w:rsid w:val="007B389A"/>
    <w:rsid w:val="007B391F"/>
    <w:rsid w:val="007B441E"/>
    <w:rsid w:val="007B66EE"/>
    <w:rsid w:val="007B78F2"/>
    <w:rsid w:val="007C151F"/>
    <w:rsid w:val="007C3437"/>
    <w:rsid w:val="007C3634"/>
    <w:rsid w:val="007C4789"/>
    <w:rsid w:val="007C5486"/>
    <w:rsid w:val="007C7C11"/>
    <w:rsid w:val="007D5287"/>
    <w:rsid w:val="007D6C97"/>
    <w:rsid w:val="007E0671"/>
    <w:rsid w:val="007E08B8"/>
    <w:rsid w:val="007E2CD1"/>
    <w:rsid w:val="007E419B"/>
    <w:rsid w:val="007E78DE"/>
    <w:rsid w:val="007F034B"/>
    <w:rsid w:val="007F048D"/>
    <w:rsid w:val="007F07B8"/>
    <w:rsid w:val="007F7BBC"/>
    <w:rsid w:val="007F7E21"/>
    <w:rsid w:val="008009FD"/>
    <w:rsid w:val="00801290"/>
    <w:rsid w:val="00805CD4"/>
    <w:rsid w:val="00806488"/>
    <w:rsid w:val="00806D76"/>
    <w:rsid w:val="00813120"/>
    <w:rsid w:val="00813777"/>
    <w:rsid w:val="008143CF"/>
    <w:rsid w:val="008160E9"/>
    <w:rsid w:val="00820428"/>
    <w:rsid w:val="00820447"/>
    <w:rsid w:val="00820F14"/>
    <w:rsid w:val="008228D5"/>
    <w:rsid w:val="0082309C"/>
    <w:rsid w:val="00825C0A"/>
    <w:rsid w:val="00831F74"/>
    <w:rsid w:val="008323B7"/>
    <w:rsid w:val="0083258E"/>
    <w:rsid w:val="008343ED"/>
    <w:rsid w:val="00836807"/>
    <w:rsid w:val="00836938"/>
    <w:rsid w:val="00836944"/>
    <w:rsid w:val="00845B3D"/>
    <w:rsid w:val="00845E46"/>
    <w:rsid w:val="008464FF"/>
    <w:rsid w:val="00847B2B"/>
    <w:rsid w:val="00851F55"/>
    <w:rsid w:val="00852828"/>
    <w:rsid w:val="0085691C"/>
    <w:rsid w:val="00857683"/>
    <w:rsid w:val="00860426"/>
    <w:rsid w:val="008604C6"/>
    <w:rsid w:val="00861E43"/>
    <w:rsid w:val="00863A40"/>
    <w:rsid w:val="00863D9A"/>
    <w:rsid w:val="00863E71"/>
    <w:rsid w:val="00865EDC"/>
    <w:rsid w:val="0086703F"/>
    <w:rsid w:val="0087153E"/>
    <w:rsid w:val="00873E56"/>
    <w:rsid w:val="008748FE"/>
    <w:rsid w:val="008752EF"/>
    <w:rsid w:val="008760F3"/>
    <w:rsid w:val="0088019B"/>
    <w:rsid w:val="008818BD"/>
    <w:rsid w:val="00882DF5"/>
    <w:rsid w:val="00883480"/>
    <w:rsid w:val="008835F2"/>
    <w:rsid w:val="00884F82"/>
    <w:rsid w:val="00885807"/>
    <w:rsid w:val="00891148"/>
    <w:rsid w:val="00894DB9"/>
    <w:rsid w:val="00895AFD"/>
    <w:rsid w:val="00896847"/>
    <w:rsid w:val="008A05E6"/>
    <w:rsid w:val="008A0921"/>
    <w:rsid w:val="008A0BC6"/>
    <w:rsid w:val="008A1C4D"/>
    <w:rsid w:val="008A2EC5"/>
    <w:rsid w:val="008A49DD"/>
    <w:rsid w:val="008B0950"/>
    <w:rsid w:val="008B2645"/>
    <w:rsid w:val="008B4121"/>
    <w:rsid w:val="008B53D7"/>
    <w:rsid w:val="008C0F25"/>
    <w:rsid w:val="008C3739"/>
    <w:rsid w:val="008C429F"/>
    <w:rsid w:val="008C7336"/>
    <w:rsid w:val="008C74E8"/>
    <w:rsid w:val="008D0554"/>
    <w:rsid w:val="008D0CF9"/>
    <w:rsid w:val="008D1290"/>
    <w:rsid w:val="008D426C"/>
    <w:rsid w:val="008D702C"/>
    <w:rsid w:val="008E0A49"/>
    <w:rsid w:val="008E0B47"/>
    <w:rsid w:val="008E24C9"/>
    <w:rsid w:val="008F2085"/>
    <w:rsid w:val="008F4376"/>
    <w:rsid w:val="008F6F8C"/>
    <w:rsid w:val="008F76A1"/>
    <w:rsid w:val="008F794F"/>
    <w:rsid w:val="00901051"/>
    <w:rsid w:val="0090112A"/>
    <w:rsid w:val="00901647"/>
    <w:rsid w:val="0090208A"/>
    <w:rsid w:val="00902642"/>
    <w:rsid w:val="00907104"/>
    <w:rsid w:val="00907D43"/>
    <w:rsid w:val="00910A12"/>
    <w:rsid w:val="00914DC8"/>
    <w:rsid w:val="00917B0F"/>
    <w:rsid w:val="00924A5A"/>
    <w:rsid w:val="00925D4F"/>
    <w:rsid w:val="00926FC3"/>
    <w:rsid w:val="00927D17"/>
    <w:rsid w:val="00930F56"/>
    <w:rsid w:val="009315DB"/>
    <w:rsid w:val="009336FF"/>
    <w:rsid w:val="00933F0B"/>
    <w:rsid w:val="00934A5A"/>
    <w:rsid w:val="00934CB1"/>
    <w:rsid w:val="00935D4A"/>
    <w:rsid w:val="0093702C"/>
    <w:rsid w:val="009445CA"/>
    <w:rsid w:val="009465C7"/>
    <w:rsid w:val="009504EC"/>
    <w:rsid w:val="0095109A"/>
    <w:rsid w:val="00953ADA"/>
    <w:rsid w:val="0095D47E"/>
    <w:rsid w:val="00960200"/>
    <w:rsid w:val="00961A6A"/>
    <w:rsid w:val="00963E7F"/>
    <w:rsid w:val="00964FAC"/>
    <w:rsid w:val="00967692"/>
    <w:rsid w:val="00973CFC"/>
    <w:rsid w:val="009766D0"/>
    <w:rsid w:val="009775FF"/>
    <w:rsid w:val="00977CB3"/>
    <w:rsid w:val="00977F3D"/>
    <w:rsid w:val="0098031E"/>
    <w:rsid w:val="0098116F"/>
    <w:rsid w:val="009827BB"/>
    <w:rsid w:val="0098585E"/>
    <w:rsid w:val="00985900"/>
    <w:rsid w:val="00985B56"/>
    <w:rsid w:val="00987256"/>
    <w:rsid w:val="00987C89"/>
    <w:rsid w:val="00990CF5"/>
    <w:rsid w:val="00994C12"/>
    <w:rsid w:val="00994E39"/>
    <w:rsid w:val="009974CF"/>
    <w:rsid w:val="009A007D"/>
    <w:rsid w:val="009A1E4D"/>
    <w:rsid w:val="009A53CB"/>
    <w:rsid w:val="009A648E"/>
    <w:rsid w:val="009A7394"/>
    <w:rsid w:val="009A7DC6"/>
    <w:rsid w:val="009B45DE"/>
    <w:rsid w:val="009B6AB6"/>
    <w:rsid w:val="009C175C"/>
    <w:rsid w:val="009C6872"/>
    <w:rsid w:val="009C6AF6"/>
    <w:rsid w:val="009D3176"/>
    <w:rsid w:val="009D521F"/>
    <w:rsid w:val="009D5C4D"/>
    <w:rsid w:val="009D61A3"/>
    <w:rsid w:val="009D657C"/>
    <w:rsid w:val="009E27DB"/>
    <w:rsid w:val="009E629B"/>
    <w:rsid w:val="009F0AA8"/>
    <w:rsid w:val="009F0DCB"/>
    <w:rsid w:val="009F280F"/>
    <w:rsid w:val="009F28AB"/>
    <w:rsid w:val="009F3228"/>
    <w:rsid w:val="009F4996"/>
    <w:rsid w:val="009F611E"/>
    <w:rsid w:val="009F6FB6"/>
    <w:rsid w:val="009F7417"/>
    <w:rsid w:val="00A048DC"/>
    <w:rsid w:val="00A05388"/>
    <w:rsid w:val="00A0550C"/>
    <w:rsid w:val="00A05E74"/>
    <w:rsid w:val="00A0741D"/>
    <w:rsid w:val="00A107C0"/>
    <w:rsid w:val="00A10BBF"/>
    <w:rsid w:val="00A133C9"/>
    <w:rsid w:val="00A15A6B"/>
    <w:rsid w:val="00A20238"/>
    <w:rsid w:val="00A20DE4"/>
    <w:rsid w:val="00A2119B"/>
    <w:rsid w:val="00A213E5"/>
    <w:rsid w:val="00A21BFD"/>
    <w:rsid w:val="00A230DD"/>
    <w:rsid w:val="00A24619"/>
    <w:rsid w:val="00A2486D"/>
    <w:rsid w:val="00A2522E"/>
    <w:rsid w:val="00A25F20"/>
    <w:rsid w:val="00A27B85"/>
    <w:rsid w:val="00A312B9"/>
    <w:rsid w:val="00A32926"/>
    <w:rsid w:val="00A357BF"/>
    <w:rsid w:val="00A41025"/>
    <w:rsid w:val="00A41640"/>
    <w:rsid w:val="00A43977"/>
    <w:rsid w:val="00A45CF4"/>
    <w:rsid w:val="00A472FF"/>
    <w:rsid w:val="00A51F95"/>
    <w:rsid w:val="00A54DFA"/>
    <w:rsid w:val="00A54E4D"/>
    <w:rsid w:val="00A576D7"/>
    <w:rsid w:val="00A5791F"/>
    <w:rsid w:val="00A601C3"/>
    <w:rsid w:val="00A620DD"/>
    <w:rsid w:val="00A62CC3"/>
    <w:rsid w:val="00A657F7"/>
    <w:rsid w:val="00A6680D"/>
    <w:rsid w:val="00A67885"/>
    <w:rsid w:val="00A703B0"/>
    <w:rsid w:val="00A7533B"/>
    <w:rsid w:val="00A762E6"/>
    <w:rsid w:val="00A76679"/>
    <w:rsid w:val="00A7F473"/>
    <w:rsid w:val="00A81759"/>
    <w:rsid w:val="00A8368C"/>
    <w:rsid w:val="00A83797"/>
    <w:rsid w:val="00A83B24"/>
    <w:rsid w:val="00A846EA"/>
    <w:rsid w:val="00A86CC5"/>
    <w:rsid w:val="00A876D3"/>
    <w:rsid w:val="00A91FE4"/>
    <w:rsid w:val="00A94D31"/>
    <w:rsid w:val="00A96195"/>
    <w:rsid w:val="00AA2A38"/>
    <w:rsid w:val="00AA3532"/>
    <w:rsid w:val="00AA63E1"/>
    <w:rsid w:val="00AB0407"/>
    <w:rsid w:val="00AB0A44"/>
    <w:rsid w:val="00AB1D66"/>
    <w:rsid w:val="00AB2A97"/>
    <w:rsid w:val="00AB2C64"/>
    <w:rsid w:val="00AB5909"/>
    <w:rsid w:val="00AB68B6"/>
    <w:rsid w:val="00AC06C7"/>
    <w:rsid w:val="00AC0C42"/>
    <w:rsid w:val="00AC2DA2"/>
    <w:rsid w:val="00AC62AE"/>
    <w:rsid w:val="00AC62EB"/>
    <w:rsid w:val="00AC68E3"/>
    <w:rsid w:val="00AD0E07"/>
    <w:rsid w:val="00AD1E2B"/>
    <w:rsid w:val="00AD3332"/>
    <w:rsid w:val="00AD36C7"/>
    <w:rsid w:val="00AD7143"/>
    <w:rsid w:val="00AD731A"/>
    <w:rsid w:val="00AE12EC"/>
    <w:rsid w:val="00AE276C"/>
    <w:rsid w:val="00AE400C"/>
    <w:rsid w:val="00AE5441"/>
    <w:rsid w:val="00AE57D1"/>
    <w:rsid w:val="00AE692F"/>
    <w:rsid w:val="00AE6E68"/>
    <w:rsid w:val="00AF0FA6"/>
    <w:rsid w:val="00AF1400"/>
    <w:rsid w:val="00AF2AEA"/>
    <w:rsid w:val="00AF3CEE"/>
    <w:rsid w:val="00AF47D4"/>
    <w:rsid w:val="00AF52F0"/>
    <w:rsid w:val="00AF58FF"/>
    <w:rsid w:val="00AF5F57"/>
    <w:rsid w:val="00AF72B6"/>
    <w:rsid w:val="00AF7BDB"/>
    <w:rsid w:val="00B0187D"/>
    <w:rsid w:val="00B0377C"/>
    <w:rsid w:val="00B05209"/>
    <w:rsid w:val="00B05234"/>
    <w:rsid w:val="00B05B8F"/>
    <w:rsid w:val="00B11CA8"/>
    <w:rsid w:val="00B123C4"/>
    <w:rsid w:val="00B12EC8"/>
    <w:rsid w:val="00B160C8"/>
    <w:rsid w:val="00B2199D"/>
    <w:rsid w:val="00B21E0D"/>
    <w:rsid w:val="00B22BD1"/>
    <w:rsid w:val="00B2425A"/>
    <w:rsid w:val="00B272D5"/>
    <w:rsid w:val="00B279F7"/>
    <w:rsid w:val="00B304FD"/>
    <w:rsid w:val="00B307D0"/>
    <w:rsid w:val="00B329D9"/>
    <w:rsid w:val="00B35548"/>
    <w:rsid w:val="00B35812"/>
    <w:rsid w:val="00B35F64"/>
    <w:rsid w:val="00B4022A"/>
    <w:rsid w:val="00B40F32"/>
    <w:rsid w:val="00B42BCA"/>
    <w:rsid w:val="00B43171"/>
    <w:rsid w:val="00B475A3"/>
    <w:rsid w:val="00B48598"/>
    <w:rsid w:val="00B52714"/>
    <w:rsid w:val="00B53350"/>
    <w:rsid w:val="00B57686"/>
    <w:rsid w:val="00B60D58"/>
    <w:rsid w:val="00B62433"/>
    <w:rsid w:val="00B6294A"/>
    <w:rsid w:val="00B62EF6"/>
    <w:rsid w:val="00B64E7E"/>
    <w:rsid w:val="00B6643D"/>
    <w:rsid w:val="00B7087B"/>
    <w:rsid w:val="00B71314"/>
    <w:rsid w:val="00B72B05"/>
    <w:rsid w:val="00B74294"/>
    <w:rsid w:val="00B749C5"/>
    <w:rsid w:val="00B75140"/>
    <w:rsid w:val="00B80C00"/>
    <w:rsid w:val="00B8240C"/>
    <w:rsid w:val="00B82CB2"/>
    <w:rsid w:val="00B8719A"/>
    <w:rsid w:val="00B874CB"/>
    <w:rsid w:val="00B87882"/>
    <w:rsid w:val="00B9184E"/>
    <w:rsid w:val="00B93312"/>
    <w:rsid w:val="00B93BD3"/>
    <w:rsid w:val="00B94D22"/>
    <w:rsid w:val="00B9750F"/>
    <w:rsid w:val="00B977B2"/>
    <w:rsid w:val="00BA0220"/>
    <w:rsid w:val="00BA1EF4"/>
    <w:rsid w:val="00BA3456"/>
    <w:rsid w:val="00BA3E8E"/>
    <w:rsid w:val="00BA79CC"/>
    <w:rsid w:val="00BB1175"/>
    <w:rsid w:val="00BB1FC3"/>
    <w:rsid w:val="00BB2030"/>
    <w:rsid w:val="00BB66BE"/>
    <w:rsid w:val="00BB70B0"/>
    <w:rsid w:val="00BC3145"/>
    <w:rsid w:val="00BD02D7"/>
    <w:rsid w:val="00BD089B"/>
    <w:rsid w:val="00BD1095"/>
    <w:rsid w:val="00BD2004"/>
    <w:rsid w:val="00BD24A7"/>
    <w:rsid w:val="00BD24B2"/>
    <w:rsid w:val="00BD2604"/>
    <w:rsid w:val="00BD3D15"/>
    <w:rsid w:val="00BD4291"/>
    <w:rsid w:val="00BD6718"/>
    <w:rsid w:val="00BD696E"/>
    <w:rsid w:val="00BD792F"/>
    <w:rsid w:val="00BE14B8"/>
    <w:rsid w:val="00BE1822"/>
    <w:rsid w:val="00BE1AE4"/>
    <w:rsid w:val="00BE3269"/>
    <w:rsid w:val="00BE3F7F"/>
    <w:rsid w:val="00BE4C16"/>
    <w:rsid w:val="00BE5E1D"/>
    <w:rsid w:val="00BEB6C0"/>
    <w:rsid w:val="00BF21C5"/>
    <w:rsid w:val="00BF359A"/>
    <w:rsid w:val="00BF50BC"/>
    <w:rsid w:val="00C00661"/>
    <w:rsid w:val="00C01EDF"/>
    <w:rsid w:val="00C02298"/>
    <w:rsid w:val="00C024D5"/>
    <w:rsid w:val="00C0645A"/>
    <w:rsid w:val="00C06CC6"/>
    <w:rsid w:val="00C106EA"/>
    <w:rsid w:val="00C135FC"/>
    <w:rsid w:val="00C143B6"/>
    <w:rsid w:val="00C14A6C"/>
    <w:rsid w:val="00C15CE2"/>
    <w:rsid w:val="00C15E17"/>
    <w:rsid w:val="00C21786"/>
    <w:rsid w:val="00C218FC"/>
    <w:rsid w:val="00C227CB"/>
    <w:rsid w:val="00C231EC"/>
    <w:rsid w:val="00C23E2A"/>
    <w:rsid w:val="00C24479"/>
    <w:rsid w:val="00C24F79"/>
    <w:rsid w:val="00C254D0"/>
    <w:rsid w:val="00C26C56"/>
    <w:rsid w:val="00C2727C"/>
    <w:rsid w:val="00C33965"/>
    <w:rsid w:val="00C35CB3"/>
    <w:rsid w:val="00C4334E"/>
    <w:rsid w:val="00C447C1"/>
    <w:rsid w:val="00C45CA4"/>
    <w:rsid w:val="00C46FAE"/>
    <w:rsid w:val="00C47E22"/>
    <w:rsid w:val="00C50BDA"/>
    <w:rsid w:val="00C518B3"/>
    <w:rsid w:val="00C518FC"/>
    <w:rsid w:val="00C55093"/>
    <w:rsid w:val="00C5675A"/>
    <w:rsid w:val="00C60AF1"/>
    <w:rsid w:val="00C6110E"/>
    <w:rsid w:val="00C6532B"/>
    <w:rsid w:val="00C665DB"/>
    <w:rsid w:val="00C70E5A"/>
    <w:rsid w:val="00C732EF"/>
    <w:rsid w:val="00C735A5"/>
    <w:rsid w:val="00C73D43"/>
    <w:rsid w:val="00C754BE"/>
    <w:rsid w:val="00C75916"/>
    <w:rsid w:val="00C75DB5"/>
    <w:rsid w:val="00C77228"/>
    <w:rsid w:val="00C80077"/>
    <w:rsid w:val="00C82AFF"/>
    <w:rsid w:val="00C83452"/>
    <w:rsid w:val="00C8361F"/>
    <w:rsid w:val="00C83855"/>
    <w:rsid w:val="00C8454C"/>
    <w:rsid w:val="00C84828"/>
    <w:rsid w:val="00C85D1C"/>
    <w:rsid w:val="00C875D3"/>
    <w:rsid w:val="00C915FD"/>
    <w:rsid w:val="00C93A61"/>
    <w:rsid w:val="00C9550D"/>
    <w:rsid w:val="00C95F8E"/>
    <w:rsid w:val="00C96541"/>
    <w:rsid w:val="00C97C18"/>
    <w:rsid w:val="00CA30B2"/>
    <w:rsid w:val="00CA3175"/>
    <w:rsid w:val="00CA3B98"/>
    <w:rsid w:val="00CA5580"/>
    <w:rsid w:val="00CA59B6"/>
    <w:rsid w:val="00CA59C4"/>
    <w:rsid w:val="00CA72A8"/>
    <w:rsid w:val="00CB13B0"/>
    <w:rsid w:val="00CB2788"/>
    <w:rsid w:val="00CB2D8B"/>
    <w:rsid w:val="00CB7E27"/>
    <w:rsid w:val="00CC0C44"/>
    <w:rsid w:val="00CC276C"/>
    <w:rsid w:val="00CC321F"/>
    <w:rsid w:val="00CC332E"/>
    <w:rsid w:val="00CC358A"/>
    <w:rsid w:val="00CC3EC7"/>
    <w:rsid w:val="00CC45A6"/>
    <w:rsid w:val="00CC68EA"/>
    <w:rsid w:val="00CD0051"/>
    <w:rsid w:val="00CD34A0"/>
    <w:rsid w:val="00CD4547"/>
    <w:rsid w:val="00CD459C"/>
    <w:rsid w:val="00CD7266"/>
    <w:rsid w:val="00CD7EA3"/>
    <w:rsid w:val="00CE3501"/>
    <w:rsid w:val="00CF336A"/>
    <w:rsid w:val="00CF3432"/>
    <w:rsid w:val="00CF3A1B"/>
    <w:rsid w:val="00CF5F93"/>
    <w:rsid w:val="00CF6229"/>
    <w:rsid w:val="00D002D8"/>
    <w:rsid w:val="00D00529"/>
    <w:rsid w:val="00D0058D"/>
    <w:rsid w:val="00D00F7B"/>
    <w:rsid w:val="00D025EC"/>
    <w:rsid w:val="00D02AAF"/>
    <w:rsid w:val="00D03732"/>
    <w:rsid w:val="00D03E74"/>
    <w:rsid w:val="00D04463"/>
    <w:rsid w:val="00D04500"/>
    <w:rsid w:val="00D04B7C"/>
    <w:rsid w:val="00D04CA3"/>
    <w:rsid w:val="00D0617D"/>
    <w:rsid w:val="00D064B2"/>
    <w:rsid w:val="00D07464"/>
    <w:rsid w:val="00D11B44"/>
    <w:rsid w:val="00D122A4"/>
    <w:rsid w:val="00D126A4"/>
    <w:rsid w:val="00D136F0"/>
    <w:rsid w:val="00D17A66"/>
    <w:rsid w:val="00D20838"/>
    <w:rsid w:val="00D21599"/>
    <w:rsid w:val="00D21B98"/>
    <w:rsid w:val="00D24C28"/>
    <w:rsid w:val="00D25A3E"/>
    <w:rsid w:val="00D26095"/>
    <w:rsid w:val="00D2641A"/>
    <w:rsid w:val="00D26A02"/>
    <w:rsid w:val="00D27655"/>
    <w:rsid w:val="00D3191C"/>
    <w:rsid w:val="00D31DAE"/>
    <w:rsid w:val="00D3534B"/>
    <w:rsid w:val="00D40C18"/>
    <w:rsid w:val="00D4127A"/>
    <w:rsid w:val="00D41A74"/>
    <w:rsid w:val="00D43615"/>
    <w:rsid w:val="00D45443"/>
    <w:rsid w:val="00D473E7"/>
    <w:rsid w:val="00D51870"/>
    <w:rsid w:val="00D51B7D"/>
    <w:rsid w:val="00D52064"/>
    <w:rsid w:val="00D52490"/>
    <w:rsid w:val="00D53B03"/>
    <w:rsid w:val="00D546B3"/>
    <w:rsid w:val="00D559D5"/>
    <w:rsid w:val="00D56E34"/>
    <w:rsid w:val="00D56FE1"/>
    <w:rsid w:val="00D619ED"/>
    <w:rsid w:val="00D61A1D"/>
    <w:rsid w:val="00D62E21"/>
    <w:rsid w:val="00D660ED"/>
    <w:rsid w:val="00D70855"/>
    <w:rsid w:val="00D714BE"/>
    <w:rsid w:val="00D727D6"/>
    <w:rsid w:val="00D7297D"/>
    <w:rsid w:val="00D74681"/>
    <w:rsid w:val="00D81F0A"/>
    <w:rsid w:val="00D8533E"/>
    <w:rsid w:val="00D85A59"/>
    <w:rsid w:val="00D85AD5"/>
    <w:rsid w:val="00D90501"/>
    <w:rsid w:val="00D90E88"/>
    <w:rsid w:val="00D92246"/>
    <w:rsid w:val="00D92B5D"/>
    <w:rsid w:val="00D9332F"/>
    <w:rsid w:val="00D9532D"/>
    <w:rsid w:val="00D9764E"/>
    <w:rsid w:val="00DA2D37"/>
    <w:rsid w:val="00DA3AA1"/>
    <w:rsid w:val="00DA70F9"/>
    <w:rsid w:val="00DA71BD"/>
    <w:rsid w:val="00DA7C4B"/>
    <w:rsid w:val="00DA7EE8"/>
    <w:rsid w:val="00DB3AB0"/>
    <w:rsid w:val="00DB5969"/>
    <w:rsid w:val="00DB5AAB"/>
    <w:rsid w:val="00DB63F7"/>
    <w:rsid w:val="00DB66EA"/>
    <w:rsid w:val="00DB79F3"/>
    <w:rsid w:val="00DB7D9D"/>
    <w:rsid w:val="00DC193F"/>
    <w:rsid w:val="00DC242D"/>
    <w:rsid w:val="00DC50AA"/>
    <w:rsid w:val="00DC5B5D"/>
    <w:rsid w:val="00DC5DE9"/>
    <w:rsid w:val="00DC6B94"/>
    <w:rsid w:val="00DD0242"/>
    <w:rsid w:val="00DD0CF5"/>
    <w:rsid w:val="00DD1683"/>
    <w:rsid w:val="00DD1A57"/>
    <w:rsid w:val="00DD41F3"/>
    <w:rsid w:val="00DE1837"/>
    <w:rsid w:val="00DE2A71"/>
    <w:rsid w:val="00DE3F68"/>
    <w:rsid w:val="00DE4608"/>
    <w:rsid w:val="00DF060B"/>
    <w:rsid w:val="00DF095F"/>
    <w:rsid w:val="00DF2398"/>
    <w:rsid w:val="00DF292C"/>
    <w:rsid w:val="00DF3872"/>
    <w:rsid w:val="00DF443F"/>
    <w:rsid w:val="00DF713F"/>
    <w:rsid w:val="00DF749A"/>
    <w:rsid w:val="00E01B7D"/>
    <w:rsid w:val="00E02C30"/>
    <w:rsid w:val="00E03EC7"/>
    <w:rsid w:val="00E05ADB"/>
    <w:rsid w:val="00E06E09"/>
    <w:rsid w:val="00E111FC"/>
    <w:rsid w:val="00E13BFD"/>
    <w:rsid w:val="00E15699"/>
    <w:rsid w:val="00E17F2A"/>
    <w:rsid w:val="00E20A86"/>
    <w:rsid w:val="00E220B5"/>
    <w:rsid w:val="00E22EF0"/>
    <w:rsid w:val="00E23050"/>
    <w:rsid w:val="00E24388"/>
    <w:rsid w:val="00E252C9"/>
    <w:rsid w:val="00E25D4B"/>
    <w:rsid w:val="00E260AB"/>
    <w:rsid w:val="00E2671A"/>
    <w:rsid w:val="00E333E6"/>
    <w:rsid w:val="00E35116"/>
    <w:rsid w:val="00E35F34"/>
    <w:rsid w:val="00E37385"/>
    <w:rsid w:val="00E41A4B"/>
    <w:rsid w:val="00E42854"/>
    <w:rsid w:val="00E44811"/>
    <w:rsid w:val="00E4586A"/>
    <w:rsid w:val="00E470C9"/>
    <w:rsid w:val="00E50067"/>
    <w:rsid w:val="00E50D9D"/>
    <w:rsid w:val="00E51066"/>
    <w:rsid w:val="00E51155"/>
    <w:rsid w:val="00E5183B"/>
    <w:rsid w:val="00E57B72"/>
    <w:rsid w:val="00E610C9"/>
    <w:rsid w:val="00E61FE4"/>
    <w:rsid w:val="00E63A16"/>
    <w:rsid w:val="00E668D8"/>
    <w:rsid w:val="00E66C33"/>
    <w:rsid w:val="00E7129E"/>
    <w:rsid w:val="00E74014"/>
    <w:rsid w:val="00E74447"/>
    <w:rsid w:val="00E745C4"/>
    <w:rsid w:val="00E7570D"/>
    <w:rsid w:val="00E766EB"/>
    <w:rsid w:val="00E7687F"/>
    <w:rsid w:val="00E77452"/>
    <w:rsid w:val="00E77763"/>
    <w:rsid w:val="00E77B3D"/>
    <w:rsid w:val="00E809F2"/>
    <w:rsid w:val="00E80BEB"/>
    <w:rsid w:val="00E836DE"/>
    <w:rsid w:val="00E83915"/>
    <w:rsid w:val="00E84BB4"/>
    <w:rsid w:val="00E84C75"/>
    <w:rsid w:val="00E85296"/>
    <w:rsid w:val="00E8632B"/>
    <w:rsid w:val="00E865A1"/>
    <w:rsid w:val="00E90093"/>
    <w:rsid w:val="00E95C52"/>
    <w:rsid w:val="00E9630F"/>
    <w:rsid w:val="00E96328"/>
    <w:rsid w:val="00E974C1"/>
    <w:rsid w:val="00EA1C40"/>
    <w:rsid w:val="00EA2C4F"/>
    <w:rsid w:val="00EA32B0"/>
    <w:rsid w:val="00EA4C62"/>
    <w:rsid w:val="00EA5697"/>
    <w:rsid w:val="00EA5A5C"/>
    <w:rsid w:val="00EA5B0E"/>
    <w:rsid w:val="00EB0CA0"/>
    <w:rsid w:val="00EB29E9"/>
    <w:rsid w:val="00EB3651"/>
    <w:rsid w:val="00EB3E61"/>
    <w:rsid w:val="00EB3FE4"/>
    <w:rsid w:val="00EB7397"/>
    <w:rsid w:val="00EB7508"/>
    <w:rsid w:val="00EB78C2"/>
    <w:rsid w:val="00EC15F4"/>
    <w:rsid w:val="00EC1F18"/>
    <w:rsid w:val="00EC22AA"/>
    <w:rsid w:val="00EC35B0"/>
    <w:rsid w:val="00EC3B4D"/>
    <w:rsid w:val="00EC71AB"/>
    <w:rsid w:val="00EC7D4E"/>
    <w:rsid w:val="00ED279B"/>
    <w:rsid w:val="00ED4875"/>
    <w:rsid w:val="00ED4A48"/>
    <w:rsid w:val="00ED5637"/>
    <w:rsid w:val="00ED5EBC"/>
    <w:rsid w:val="00ED657F"/>
    <w:rsid w:val="00EE0FA5"/>
    <w:rsid w:val="00EE4653"/>
    <w:rsid w:val="00EE79BB"/>
    <w:rsid w:val="00EE7C59"/>
    <w:rsid w:val="00EF10B1"/>
    <w:rsid w:val="00EF23E9"/>
    <w:rsid w:val="00EF259D"/>
    <w:rsid w:val="00EF3133"/>
    <w:rsid w:val="00EF3CE5"/>
    <w:rsid w:val="00EF4D88"/>
    <w:rsid w:val="00EF5B67"/>
    <w:rsid w:val="00F00AA2"/>
    <w:rsid w:val="00F0195E"/>
    <w:rsid w:val="00F03293"/>
    <w:rsid w:val="00F03590"/>
    <w:rsid w:val="00F10F96"/>
    <w:rsid w:val="00F11591"/>
    <w:rsid w:val="00F13AA1"/>
    <w:rsid w:val="00F15DAB"/>
    <w:rsid w:val="00F16913"/>
    <w:rsid w:val="00F17DE5"/>
    <w:rsid w:val="00F2304D"/>
    <w:rsid w:val="00F30FC8"/>
    <w:rsid w:val="00F31498"/>
    <w:rsid w:val="00F338B5"/>
    <w:rsid w:val="00F37305"/>
    <w:rsid w:val="00F37882"/>
    <w:rsid w:val="00F40846"/>
    <w:rsid w:val="00F42DFF"/>
    <w:rsid w:val="00F439E9"/>
    <w:rsid w:val="00F43BB7"/>
    <w:rsid w:val="00F43D88"/>
    <w:rsid w:val="00F45D55"/>
    <w:rsid w:val="00F462FF"/>
    <w:rsid w:val="00F51058"/>
    <w:rsid w:val="00F51A11"/>
    <w:rsid w:val="00F520B3"/>
    <w:rsid w:val="00F53B8D"/>
    <w:rsid w:val="00F55CDE"/>
    <w:rsid w:val="00F60659"/>
    <w:rsid w:val="00F60FA8"/>
    <w:rsid w:val="00F616EB"/>
    <w:rsid w:val="00F6348E"/>
    <w:rsid w:val="00F65F85"/>
    <w:rsid w:val="00F71C20"/>
    <w:rsid w:val="00F72857"/>
    <w:rsid w:val="00F737DF"/>
    <w:rsid w:val="00F7417A"/>
    <w:rsid w:val="00F75B31"/>
    <w:rsid w:val="00F92ABD"/>
    <w:rsid w:val="00F92CF7"/>
    <w:rsid w:val="00F975FA"/>
    <w:rsid w:val="00FA24F0"/>
    <w:rsid w:val="00FA398C"/>
    <w:rsid w:val="00FA59DF"/>
    <w:rsid w:val="00FA68A1"/>
    <w:rsid w:val="00FA709B"/>
    <w:rsid w:val="00FB157A"/>
    <w:rsid w:val="00FB2814"/>
    <w:rsid w:val="00FB35EE"/>
    <w:rsid w:val="00FB3928"/>
    <w:rsid w:val="00FB4844"/>
    <w:rsid w:val="00FB5697"/>
    <w:rsid w:val="00FC0667"/>
    <w:rsid w:val="00FC1EEC"/>
    <w:rsid w:val="00FC3E7A"/>
    <w:rsid w:val="00FC650F"/>
    <w:rsid w:val="00FD124F"/>
    <w:rsid w:val="00FD238F"/>
    <w:rsid w:val="00FD2892"/>
    <w:rsid w:val="00FD3B33"/>
    <w:rsid w:val="00FD46BF"/>
    <w:rsid w:val="00FD5B45"/>
    <w:rsid w:val="00FD7FFB"/>
    <w:rsid w:val="00FE30D7"/>
    <w:rsid w:val="00FE3D59"/>
    <w:rsid w:val="00FE4DB2"/>
    <w:rsid w:val="00FE66A2"/>
    <w:rsid w:val="00FF0447"/>
    <w:rsid w:val="00FF0724"/>
    <w:rsid w:val="00FF12E2"/>
    <w:rsid w:val="00FF2A54"/>
    <w:rsid w:val="00FF3253"/>
    <w:rsid w:val="00FF41E4"/>
    <w:rsid w:val="00FF485B"/>
    <w:rsid w:val="00FF586D"/>
    <w:rsid w:val="00FF5A81"/>
    <w:rsid w:val="010932DE"/>
    <w:rsid w:val="012D0A04"/>
    <w:rsid w:val="0137BE2E"/>
    <w:rsid w:val="0150E346"/>
    <w:rsid w:val="0155AF4D"/>
    <w:rsid w:val="01668C97"/>
    <w:rsid w:val="016C07B7"/>
    <w:rsid w:val="019B118F"/>
    <w:rsid w:val="01A3B0BD"/>
    <w:rsid w:val="01C46F14"/>
    <w:rsid w:val="01ECB8EB"/>
    <w:rsid w:val="01F01697"/>
    <w:rsid w:val="01F0DFF3"/>
    <w:rsid w:val="01F47251"/>
    <w:rsid w:val="0216878B"/>
    <w:rsid w:val="024424FF"/>
    <w:rsid w:val="024F90C2"/>
    <w:rsid w:val="025BAD6C"/>
    <w:rsid w:val="0266C22A"/>
    <w:rsid w:val="02676714"/>
    <w:rsid w:val="02681B10"/>
    <w:rsid w:val="0277E5A4"/>
    <w:rsid w:val="028AC0CD"/>
    <w:rsid w:val="028F642B"/>
    <w:rsid w:val="0291B943"/>
    <w:rsid w:val="029EF7FA"/>
    <w:rsid w:val="02B99898"/>
    <w:rsid w:val="02CD092C"/>
    <w:rsid w:val="02CF7C2F"/>
    <w:rsid w:val="02E6C320"/>
    <w:rsid w:val="03036F59"/>
    <w:rsid w:val="03350D5A"/>
    <w:rsid w:val="0335C4C6"/>
    <w:rsid w:val="03594196"/>
    <w:rsid w:val="039D3DFB"/>
    <w:rsid w:val="03A0C875"/>
    <w:rsid w:val="03A14939"/>
    <w:rsid w:val="03A508A8"/>
    <w:rsid w:val="03B4CD47"/>
    <w:rsid w:val="03D5BA21"/>
    <w:rsid w:val="03E250E5"/>
    <w:rsid w:val="03EE2C26"/>
    <w:rsid w:val="03F77DCD"/>
    <w:rsid w:val="04128D32"/>
    <w:rsid w:val="0414C927"/>
    <w:rsid w:val="041AF998"/>
    <w:rsid w:val="04210254"/>
    <w:rsid w:val="043C195E"/>
    <w:rsid w:val="045C4ECD"/>
    <w:rsid w:val="046F9101"/>
    <w:rsid w:val="047B7318"/>
    <w:rsid w:val="04867C62"/>
    <w:rsid w:val="04A1A2E3"/>
    <w:rsid w:val="04C8E33D"/>
    <w:rsid w:val="04E0A25B"/>
    <w:rsid w:val="04E8420B"/>
    <w:rsid w:val="04E960C1"/>
    <w:rsid w:val="052459AD"/>
    <w:rsid w:val="0527B759"/>
    <w:rsid w:val="053D44A1"/>
    <w:rsid w:val="057EC69D"/>
    <w:rsid w:val="05C2618F"/>
    <w:rsid w:val="05D7CF79"/>
    <w:rsid w:val="05D8A4D0"/>
    <w:rsid w:val="05F1395A"/>
    <w:rsid w:val="063664D3"/>
    <w:rsid w:val="06690AD4"/>
    <w:rsid w:val="0677D400"/>
    <w:rsid w:val="067FD70B"/>
    <w:rsid w:val="06E9F8AE"/>
    <w:rsid w:val="0715A32A"/>
    <w:rsid w:val="0761916F"/>
    <w:rsid w:val="076C3D1E"/>
    <w:rsid w:val="07BB6FB2"/>
    <w:rsid w:val="07C5D958"/>
    <w:rsid w:val="07E84B88"/>
    <w:rsid w:val="07E936C0"/>
    <w:rsid w:val="07F9152C"/>
    <w:rsid w:val="07FA372C"/>
    <w:rsid w:val="0815BE11"/>
    <w:rsid w:val="082B72AD"/>
    <w:rsid w:val="08304A64"/>
    <w:rsid w:val="086F2E7F"/>
    <w:rsid w:val="0872939D"/>
    <w:rsid w:val="08A82030"/>
    <w:rsid w:val="08D5D353"/>
    <w:rsid w:val="08E05D13"/>
    <w:rsid w:val="08F5B32F"/>
    <w:rsid w:val="091AD25A"/>
    <w:rsid w:val="091ED14D"/>
    <w:rsid w:val="0972FB47"/>
    <w:rsid w:val="09A6EF3B"/>
    <w:rsid w:val="09FAD6F9"/>
    <w:rsid w:val="0A09CD22"/>
    <w:rsid w:val="0A1A1E0A"/>
    <w:rsid w:val="0A1B4113"/>
    <w:rsid w:val="0A1E7F38"/>
    <w:rsid w:val="0A235304"/>
    <w:rsid w:val="0A3B2D06"/>
    <w:rsid w:val="0A3D7283"/>
    <w:rsid w:val="0A756AF1"/>
    <w:rsid w:val="0A8EAF75"/>
    <w:rsid w:val="0AAF897C"/>
    <w:rsid w:val="0AB6A2BB"/>
    <w:rsid w:val="0B04383F"/>
    <w:rsid w:val="0B292FD8"/>
    <w:rsid w:val="0B2B5E7B"/>
    <w:rsid w:val="0B485512"/>
    <w:rsid w:val="0B4FEB95"/>
    <w:rsid w:val="0B5B732C"/>
    <w:rsid w:val="0B7DD080"/>
    <w:rsid w:val="0B934DC7"/>
    <w:rsid w:val="0BA6685D"/>
    <w:rsid w:val="0BB89A76"/>
    <w:rsid w:val="0BFCCE65"/>
    <w:rsid w:val="0C50FECE"/>
    <w:rsid w:val="0C6FD74F"/>
    <w:rsid w:val="0C737B79"/>
    <w:rsid w:val="0C78EC2B"/>
    <w:rsid w:val="0CAAC40A"/>
    <w:rsid w:val="0CAD6306"/>
    <w:rsid w:val="0CCD0419"/>
    <w:rsid w:val="0CFF8AC6"/>
    <w:rsid w:val="0D0927CC"/>
    <w:rsid w:val="0D0A6E8E"/>
    <w:rsid w:val="0D0E23F5"/>
    <w:rsid w:val="0D19685E"/>
    <w:rsid w:val="0D2D0D5E"/>
    <w:rsid w:val="0D345ED8"/>
    <w:rsid w:val="0D377F07"/>
    <w:rsid w:val="0D4361D6"/>
    <w:rsid w:val="0D56CC3E"/>
    <w:rsid w:val="0D5BC671"/>
    <w:rsid w:val="0D6D4F1E"/>
    <w:rsid w:val="0D79063F"/>
    <w:rsid w:val="0D83C39B"/>
    <w:rsid w:val="0E2AE7EB"/>
    <w:rsid w:val="0E758FF3"/>
    <w:rsid w:val="0E83ACE2"/>
    <w:rsid w:val="0E856ED4"/>
    <w:rsid w:val="0EBBC851"/>
    <w:rsid w:val="0ED8AC3D"/>
    <w:rsid w:val="0EFB4B25"/>
    <w:rsid w:val="0F07A7C5"/>
    <w:rsid w:val="0F132060"/>
    <w:rsid w:val="0F18782D"/>
    <w:rsid w:val="0F2B0878"/>
    <w:rsid w:val="0F3AE504"/>
    <w:rsid w:val="0F6C3B49"/>
    <w:rsid w:val="0F7AD429"/>
    <w:rsid w:val="0F8744CF"/>
    <w:rsid w:val="0F9318DD"/>
    <w:rsid w:val="0F9AEF7C"/>
    <w:rsid w:val="0FA4C3EC"/>
    <w:rsid w:val="0FE3AECD"/>
    <w:rsid w:val="101230BC"/>
    <w:rsid w:val="104F49AE"/>
    <w:rsid w:val="105A6031"/>
    <w:rsid w:val="1095D095"/>
    <w:rsid w:val="10AC43C4"/>
    <w:rsid w:val="10D7C029"/>
    <w:rsid w:val="11103C85"/>
    <w:rsid w:val="1118C9F4"/>
    <w:rsid w:val="116CE131"/>
    <w:rsid w:val="116E983F"/>
    <w:rsid w:val="11790B7D"/>
    <w:rsid w:val="117D8D31"/>
    <w:rsid w:val="117FC1A3"/>
    <w:rsid w:val="11849DE7"/>
    <w:rsid w:val="119574B1"/>
    <w:rsid w:val="11990181"/>
    <w:rsid w:val="119F13FF"/>
    <w:rsid w:val="11A19468"/>
    <w:rsid w:val="11A6220E"/>
    <w:rsid w:val="11BE46C2"/>
    <w:rsid w:val="11C61E3A"/>
    <w:rsid w:val="11EADD29"/>
    <w:rsid w:val="122481FB"/>
    <w:rsid w:val="12289924"/>
    <w:rsid w:val="12904043"/>
    <w:rsid w:val="12A509BC"/>
    <w:rsid w:val="12B900B6"/>
    <w:rsid w:val="12CB4597"/>
    <w:rsid w:val="12DF18D3"/>
    <w:rsid w:val="1336172E"/>
    <w:rsid w:val="135C7B9D"/>
    <w:rsid w:val="135EA284"/>
    <w:rsid w:val="1371F9F3"/>
    <w:rsid w:val="1376A0A8"/>
    <w:rsid w:val="137788E9"/>
    <w:rsid w:val="13AA874D"/>
    <w:rsid w:val="13B571D8"/>
    <w:rsid w:val="13C40744"/>
    <w:rsid w:val="13C94FDE"/>
    <w:rsid w:val="13E77556"/>
    <w:rsid w:val="140032E2"/>
    <w:rsid w:val="141011D9"/>
    <w:rsid w:val="142C8551"/>
    <w:rsid w:val="14427C27"/>
    <w:rsid w:val="1452F146"/>
    <w:rsid w:val="14A98444"/>
    <w:rsid w:val="152A66A1"/>
    <w:rsid w:val="15300380"/>
    <w:rsid w:val="15462EB1"/>
    <w:rsid w:val="1552E774"/>
    <w:rsid w:val="155700A6"/>
    <w:rsid w:val="15573AF2"/>
    <w:rsid w:val="15647AB5"/>
    <w:rsid w:val="156620FA"/>
    <w:rsid w:val="157AF6A9"/>
    <w:rsid w:val="1586F97C"/>
    <w:rsid w:val="15B15F7E"/>
    <w:rsid w:val="15C39CD1"/>
    <w:rsid w:val="1605B8D1"/>
    <w:rsid w:val="1635BCCD"/>
    <w:rsid w:val="1659CB74"/>
    <w:rsid w:val="168F7736"/>
    <w:rsid w:val="16B10B0B"/>
    <w:rsid w:val="16C57830"/>
    <w:rsid w:val="16FAE876"/>
    <w:rsid w:val="16FF7B02"/>
    <w:rsid w:val="1730B40A"/>
    <w:rsid w:val="1737D3A4"/>
    <w:rsid w:val="176B1F61"/>
    <w:rsid w:val="17787A02"/>
    <w:rsid w:val="17B1AB9D"/>
    <w:rsid w:val="17B2DD90"/>
    <w:rsid w:val="17B7C103"/>
    <w:rsid w:val="17BA316D"/>
    <w:rsid w:val="17D11695"/>
    <w:rsid w:val="17FA9672"/>
    <w:rsid w:val="17FF54D3"/>
    <w:rsid w:val="1803AF7E"/>
    <w:rsid w:val="18117032"/>
    <w:rsid w:val="1828774B"/>
    <w:rsid w:val="1872C0C7"/>
    <w:rsid w:val="1895C093"/>
    <w:rsid w:val="18B377A1"/>
    <w:rsid w:val="18EA2D80"/>
    <w:rsid w:val="19163093"/>
    <w:rsid w:val="1929DA9C"/>
    <w:rsid w:val="195D28C3"/>
    <w:rsid w:val="1967F0C8"/>
    <w:rsid w:val="1978278F"/>
    <w:rsid w:val="19A2E476"/>
    <w:rsid w:val="19B5973F"/>
    <w:rsid w:val="19BF9248"/>
    <w:rsid w:val="19C1DEED"/>
    <w:rsid w:val="19E18937"/>
    <w:rsid w:val="19FF0BED"/>
    <w:rsid w:val="1A235137"/>
    <w:rsid w:val="1A28B68C"/>
    <w:rsid w:val="1A331F34"/>
    <w:rsid w:val="1A436587"/>
    <w:rsid w:val="1A4BF2E9"/>
    <w:rsid w:val="1A5109E6"/>
    <w:rsid w:val="1A615312"/>
    <w:rsid w:val="1A75D3CA"/>
    <w:rsid w:val="1A82E5CD"/>
    <w:rsid w:val="1A84D26D"/>
    <w:rsid w:val="1A8BAAE2"/>
    <w:rsid w:val="1AB336B3"/>
    <w:rsid w:val="1ACD1FEB"/>
    <w:rsid w:val="1AE08404"/>
    <w:rsid w:val="1B16D6C1"/>
    <w:rsid w:val="1B49B841"/>
    <w:rsid w:val="1B616F08"/>
    <w:rsid w:val="1BAF5F4A"/>
    <w:rsid w:val="1BD4C421"/>
    <w:rsid w:val="1BE00F61"/>
    <w:rsid w:val="1BE518BC"/>
    <w:rsid w:val="1BEB84CD"/>
    <w:rsid w:val="1BFC2132"/>
    <w:rsid w:val="1C228C51"/>
    <w:rsid w:val="1C343654"/>
    <w:rsid w:val="1CAA37D8"/>
    <w:rsid w:val="1CAA4CC8"/>
    <w:rsid w:val="1CB5276B"/>
    <w:rsid w:val="1CB9E599"/>
    <w:rsid w:val="1CC205F6"/>
    <w:rsid w:val="1CD5BEE0"/>
    <w:rsid w:val="1CF6A574"/>
    <w:rsid w:val="1D0B7258"/>
    <w:rsid w:val="1D3DE977"/>
    <w:rsid w:val="1D4463F7"/>
    <w:rsid w:val="1D69668B"/>
    <w:rsid w:val="1D7DFF1F"/>
    <w:rsid w:val="1DAB19A6"/>
    <w:rsid w:val="1DCC81C3"/>
    <w:rsid w:val="1DE1F530"/>
    <w:rsid w:val="1E03165B"/>
    <w:rsid w:val="1E2A41ED"/>
    <w:rsid w:val="1E39B4F1"/>
    <w:rsid w:val="1E549EA1"/>
    <w:rsid w:val="1E702717"/>
    <w:rsid w:val="1E9FC844"/>
    <w:rsid w:val="1EA2CD5B"/>
    <w:rsid w:val="1EB2372C"/>
    <w:rsid w:val="1EF1EC4E"/>
    <w:rsid w:val="1EF973D2"/>
    <w:rsid w:val="1F040F23"/>
    <w:rsid w:val="1F0A4161"/>
    <w:rsid w:val="1F3220BF"/>
    <w:rsid w:val="1F435362"/>
    <w:rsid w:val="1F59C9C8"/>
    <w:rsid w:val="1F5C0D80"/>
    <w:rsid w:val="1F656132"/>
    <w:rsid w:val="1F7DEE66"/>
    <w:rsid w:val="1F8D7914"/>
    <w:rsid w:val="1F94B469"/>
    <w:rsid w:val="1FA8662E"/>
    <w:rsid w:val="1FD253B1"/>
    <w:rsid w:val="1FE70C81"/>
    <w:rsid w:val="2006958F"/>
    <w:rsid w:val="201CAD8B"/>
    <w:rsid w:val="202648C9"/>
    <w:rsid w:val="20336D4B"/>
    <w:rsid w:val="2040AD44"/>
    <w:rsid w:val="204DA9DF"/>
    <w:rsid w:val="20796458"/>
    <w:rsid w:val="20B9313B"/>
    <w:rsid w:val="20D1A70F"/>
    <w:rsid w:val="20E45EE6"/>
    <w:rsid w:val="21138866"/>
    <w:rsid w:val="211F6051"/>
    <w:rsid w:val="21294975"/>
    <w:rsid w:val="2144368F"/>
    <w:rsid w:val="21447693"/>
    <w:rsid w:val="214EB974"/>
    <w:rsid w:val="21646BE5"/>
    <w:rsid w:val="21707706"/>
    <w:rsid w:val="21760C5E"/>
    <w:rsid w:val="21895BBD"/>
    <w:rsid w:val="21AB987B"/>
    <w:rsid w:val="22105586"/>
    <w:rsid w:val="2223929B"/>
    <w:rsid w:val="222B9035"/>
    <w:rsid w:val="222F0913"/>
    <w:rsid w:val="227C1852"/>
    <w:rsid w:val="2287F979"/>
    <w:rsid w:val="2290F72E"/>
    <w:rsid w:val="22916A8A"/>
    <w:rsid w:val="2296470D"/>
    <w:rsid w:val="22C56E4F"/>
    <w:rsid w:val="22D35C7F"/>
    <w:rsid w:val="22DB8B29"/>
    <w:rsid w:val="22F96ECE"/>
    <w:rsid w:val="23261D9A"/>
    <w:rsid w:val="235BA609"/>
    <w:rsid w:val="237FB2D9"/>
    <w:rsid w:val="238D616F"/>
    <w:rsid w:val="239B2C78"/>
    <w:rsid w:val="239C160F"/>
    <w:rsid w:val="23A0E80A"/>
    <w:rsid w:val="23AA83A7"/>
    <w:rsid w:val="23B539BD"/>
    <w:rsid w:val="23C845F0"/>
    <w:rsid w:val="23CDA470"/>
    <w:rsid w:val="23CE66D3"/>
    <w:rsid w:val="23FB40F4"/>
    <w:rsid w:val="24010EAF"/>
    <w:rsid w:val="242F0DD3"/>
    <w:rsid w:val="2435BCEA"/>
    <w:rsid w:val="246267D5"/>
    <w:rsid w:val="24871391"/>
    <w:rsid w:val="24A39008"/>
    <w:rsid w:val="24C9B895"/>
    <w:rsid w:val="24CFB88A"/>
    <w:rsid w:val="24F81C19"/>
    <w:rsid w:val="24F92A0C"/>
    <w:rsid w:val="2526501B"/>
    <w:rsid w:val="25360BF1"/>
    <w:rsid w:val="255D73A4"/>
    <w:rsid w:val="256F628D"/>
    <w:rsid w:val="25809B49"/>
    <w:rsid w:val="25BF9A3B"/>
    <w:rsid w:val="25C25D0D"/>
    <w:rsid w:val="25C7CD5B"/>
    <w:rsid w:val="25F13EA4"/>
    <w:rsid w:val="26027776"/>
    <w:rsid w:val="262652D3"/>
    <w:rsid w:val="266588F6"/>
    <w:rsid w:val="266F2902"/>
    <w:rsid w:val="26A7B2BF"/>
    <w:rsid w:val="27381A5B"/>
    <w:rsid w:val="2759B365"/>
    <w:rsid w:val="2764DBAD"/>
    <w:rsid w:val="2783DB6A"/>
    <w:rsid w:val="27861930"/>
    <w:rsid w:val="279A08E9"/>
    <w:rsid w:val="27A75D6B"/>
    <w:rsid w:val="27AEFC4C"/>
    <w:rsid w:val="27DF468F"/>
    <w:rsid w:val="27EC7CA1"/>
    <w:rsid w:val="281CD338"/>
    <w:rsid w:val="28313FD5"/>
    <w:rsid w:val="285028AA"/>
    <w:rsid w:val="285E8438"/>
    <w:rsid w:val="28897149"/>
    <w:rsid w:val="2890AFB6"/>
    <w:rsid w:val="28A9E43E"/>
    <w:rsid w:val="28B60965"/>
    <w:rsid w:val="28C64C24"/>
    <w:rsid w:val="28E808F0"/>
    <w:rsid w:val="28ECF0B5"/>
    <w:rsid w:val="28EF7720"/>
    <w:rsid w:val="2905BA67"/>
    <w:rsid w:val="293AE5AC"/>
    <w:rsid w:val="2962608E"/>
    <w:rsid w:val="298D445A"/>
    <w:rsid w:val="29A83210"/>
    <w:rsid w:val="29D09C60"/>
    <w:rsid w:val="2A293649"/>
    <w:rsid w:val="2A60EE4B"/>
    <w:rsid w:val="2A71A5DF"/>
    <w:rsid w:val="2A742436"/>
    <w:rsid w:val="2A7C6AD3"/>
    <w:rsid w:val="2AC2BDF6"/>
    <w:rsid w:val="2AD90E4E"/>
    <w:rsid w:val="2AF64025"/>
    <w:rsid w:val="2B478C8A"/>
    <w:rsid w:val="2B521E85"/>
    <w:rsid w:val="2B5943D0"/>
    <w:rsid w:val="2B6F3478"/>
    <w:rsid w:val="2B715823"/>
    <w:rsid w:val="2B7B0A58"/>
    <w:rsid w:val="2B81532D"/>
    <w:rsid w:val="2B9A0658"/>
    <w:rsid w:val="2BA9BEEA"/>
    <w:rsid w:val="2BB1C5A6"/>
    <w:rsid w:val="2BE48DC6"/>
    <w:rsid w:val="2BEF7C56"/>
    <w:rsid w:val="2C041804"/>
    <w:rsid w:val="2C1AD393"/>
    <w:rsid w:val="2C25E1D0"/>
    <w:rsid w:val="2C493796"/>
    <w:rsid w:val="2C905F7A"/>
    <w:rsid w:val="2CA503E0"/>
    <w:rsid w:val="2CB20B63"/>
    <w:rsid w:val="2CD0E642"/>
    <w:rsid w:val="2D3E8FB5"/>
    <w:rsid w:val="2D50ECA0"/>
    <w:rsid w:val="2D5BFE75"/>
    <w:rsid w:val="2D7446BB"/>
    <w:rsid w:val="2D9C3E9B"/>
    <w:rsid w:val="2DFA1085"/>
    <w:rsid w:val="2E0CD324"/>
    <w:rsid w:val="2E110AEF"/>
    <w:rsid w:val="2E219007"/>
    <w:rsid w:val="2E2D3E2A"/>
    <w:rsid w:val="2E30F499"/>
    <w:rsid w:val="2E393A7B"/>
    <w:rsid w:val="2E8E1338"/>
    <w:rsid w:val="2E9E9935"/>
    <w:rsid w:val="2EA617EB"/>
    <w:rsid w:val="2EBF6B32"/>
    <w:rsid w:val="2ECDD1C5"/>
    <w:rsid w:val="2EE522DB"/>
    <w:rsid w:val="2EF06F74"/>
    <w:rsid w:val="2EFBAB4D"/>
    <w:rsid w:val="2F2CE288"/>
    <w:rsid w:val="2F53CA54"/>
    <w:rsid w:val="2F560D84"/>
    <w:rsid w:val="2F67B5D6"/>
    <w:rsid w:val="2F9732E1"/>
    <w:rsid w:val="2F9C52B1"/>
    <w:rsid w:val="2FA6367E"/>
    <w:rsid w:val="2FDCA4A2"/>
    <w:rsid w:val="2FDD497B"/>
    <w:rsid w:val="2FEC0A12"/>
    <w:rsid w:val="2FFDA375"/>
    <w:rsid w:val="305A61B1"/>
    <w:rsid w:val="30605632"/>
    <w:rsid w:val="306ED644"/>
    <w:rsid w:val="308E6DD3"/>
    <w:rsid w:val="309D4CFD"/>
    <w:rsid w:val="30BC4E78"/>
    <w:rsid w:val="30BC797C"/>
    <w:rsid w:val="30F52BFC"/>
    <w:rsid w:val="3120CC62"/>
    <w:rsid w:val="31330342"/>
    <w:rsid w:val="3135C3DA"/>
    <w:rsid w:val="313CFDB2"/>
    <w:rsid w:val="314FF62C"/>
    <w:rsid w:val="315F6595"/>
    <w:rsid w:val="31FCE180"/>
    <w:rsid w:val="322F3150"/>
    <w:rsid w:val="324F0A67"/>
    <w:rsid w:val="3258E9CC"/>
    <w:rsid w:val="3275D085"/>
    <w:rsid w:val="32769B61"/>
    <w:rsid w:val="328A27AF"/>
    <w:rsid w:val="328B3E6A"/>
    <w:rsid w:val="32A07C58"/>
    <w:rsid w:val="32A43ADB"/>
    <w:rsid w:val="32AA5289"/>
    <w:rsid w:val="32C16EEC"/>
    <w:rsid w:val="32DAB253"/>
    <w:rsid w:val="32DE5611"/>
    <w:rsid w:val="32EC381D"/>
    <w:rsid w:val="331013A8"/>
    <w:rsid w:val="334A23FA"/>
    <w:rsid w:val="33605E59"/>
    <w:rsid w:val="3360881D"/>
    <w:rsid w:val="338A6EA9"/>
    <w:rsid w:val="339A7C4A"/>
    <w:rsid w:val="33A3B69F"/>
    <w:rsid w:val="33ADD139"/>
    <w:rsid w:val="33C745DE"/>
    <w:rsid w:val="33CCD2A0"/>
    <w:rsid w:val="3413972D"/>
    <w:rsid w:val="34891876"/>
    <w:rsid w:val="34999574"/>
    <w:rsid w:val="34B3BF54"/>
    <w:rsid w:val="34BE6328"/>
    <w:rsid w:val="34F608D3"/>
    <w:rsid w:val="34F7286F"/>
    <w:rsid w:val="3509AFEC"/>
    <w:rsid w:val="351881F7"/>
    <w:rsid w:val="351C7147"/>
    <w:rsid w:val="3548B480"/>
    <w:rsid w:val="3568A301"/>
    <w:rsid w:val="3569F72E"/>
    <w:rsid w:val="35769802"/>
    <w:rsid w:val="359BBC92"/>
    <w:rsid w:val="35C2F071"/>
    <w:rsid w:val="3603F33A"/>
    <w:rsid w:val="360BCDAE"/>
    <w:rsid w:val="36815077"/>
    <w:rsid w:val="368DA155"/>
    <w:rsid w:val="3696EE1E"/>
    <w:rsid w:val="36AB0806"/>
    <w:rsid w:val="36F53B8A"/>
    <w:rsid w:val="370ED83F"/>
    <w:rsid w:val="371CE59F"/>
    <w:rsid w:val="371EB226"/>
    <w:rsid w:val="372932E0"/>
    <w:rsid w:val="376F6FB3"/>
    <w:rsid w:val="377115C4"/>
    <w:rsid w:val="37768E2A"/>
    <w:rsid w:val="377E9B58"/>
    <w:rsid w:val="37E2C152"/>
    <w:rsid w:val="38146D41"/>
    <w:rsid w:val="38167A0A"/>
    <w:rsid w:val="3822255C"/>
    <w:rsid w:val="38231302"/>
    <w:rsid w:val="388172E3"/>
    <w:rsid w:val="388FEE92"/>
    <w:rsid w:val="389AB701"/>
    <w:rsid w:val="38A06933"/>
    <w:rsid w:val="38B4C965"/>
    <w:rsid w:val="38C0BA53"/>
    <w:rsid w:val="38CAA290"/>
    <w:rsid w:val="38D17A29"/>
    <w:rsid w:val="38F1F2F6"/>
    <w:rsid w:val="38F29E00"/>
    <w:rsid w:val="390266D2"/>
    <w:rsid w:val="3914A6EA"/>
    <w:rsid w:val="3915C504"/>
    <w:rsid w:val="3942C29B"/>
    <w:rsid w:val="39571708"/>
    <w:rsid w:val="39D85061"/>
    <w:rsid w:val="39E273B5"/>
    <w:rsid w:val="3A0DC63A"/>
    <w:rsid w:val="3A308289"/>
    <w:rsid w:val="3A531316"/>
    <w:rsid w:val="3A53AE39"/>
    <w:rsid w:val="3A6FB366"/>
    <w:rsid w:val="3A76808D"/>
    <w:rsid w:val="3AC35929"/>
    <w:rsid w:val="3ACE6D1B"/>
    <w:rsid w:val="3AD6738B"/>
    <w:rsid w:val="3AE411CE"/>
    <w:rsid w:val="3AE8A4A3"/>
    <w:rsid w:val="3AEEC640"/>
    <w:rsid w:val="3B064DDC"/>
    <w:rsid w:val="3B6947B5"/>
    <w:rsid w:val="3B7CDF04"/>
    <w:rsid w:val="3BA74B6A"/>
    <w:rsid w:val="3BBACE05"/>
    <w:rsid w:val="3BC6EC43"/>
    <w:rsid w:val="3BDB2EC0"/>
    <w:rsid w:val="3BDBD735"/>
    <w:rsid w:val="3C153355"/>
    <w:rsid w:val="3C3AB00B"/>
    <w:rsid w:val="3C40468C"/>
    <w:rsid w:val="3C6E014C"/>
    <w:rsid w:val="3C8A2F68"/>
    <w:rsid w:val="3C9EEFF5"/>
    <w:rsid w:val="3CFC28FE"/>
    <w:rsid w:val="3D0D4D46"/>
    <w:rsid w:val="3D3C00B6"/>
    <w:rsid w:val="3D3D6E30"/>
    <w:rsid w:val="3D5F01C4"/>
    <w:rsid w:val="3D694E91"/>
    <w:rsid w:val="3D6C45FB"/>
    <w:rsid w:val="3D9581D3"/>
    <w:rsid w:val="3D995F90"/>
    <w:rsid w:val="3DAE408C"/>
    <w:rsid w:val="3DB5EA76"/>
    <w:rsid w:val="3DBF0BB7"/>
    <w:rsid w:val="3DD7E170"/>
    <w:rsid w:val="3DF6C64F"/>
    <w:rsid w:val="3E366069"/>
    <w:rsid w:val="3E3FA72A"/>
    <w:rsid w:val="3E9BE9E7"/>
    <w:rsid w:val="3EC78806"/>
    <w:rsid w:val="3ECECC31"/>
    <w:rsid w:val="3ED47DEC"/>
    <w:rsid w:val="3EDE8673"/>
    <w:rsid w:val="3F0EFC30"/>
    <w:rsid w:val="3F3E2A89"/>
    <w:rsid w:val="3F4821FF"/>
    <w:rsid w:val="3F4B559D"/>
    <w:rsid w:val="3F581DA2"/>
    <w:rsid w:val="3FA33C08"/>
    <w:rsid w:val="3FA6164B"/>
    <w:rsid w:val="3FA9FA7F"/>
    <w:rsid w:val="3FB02970"/>
    <w:rsid w:val="3FBE841C"/>
    <w:rsid w:val="3FDDF4AE"/>
    <w:rsid w:val="40070333"/>
    <w:rsid w:val="40208529"/>
    <w:rsid w:val="4058F3E1"/>
    <w:rsid w:val="4060E8C1"/>
    <w:rsid w:val="40619430"/>
    <w:rsid w:val="406AEF5C"/>
    <w:rsid w:val="4071A7FE"/>
    <w:rsid w:val="40731A10"/>
    <w:rsid w:val="407B3DDD"/>
    <w:rsid w:val="4095683A"/>
    <w:rsid w:val="40AC7154"/>
    <w:rsid w:val="40B1D54A"/>
    <w:rsid w:val="40BD2A12"/>
    <w:rsid w:val="40C5D36A"/>
    <w:rsid w:val="40E522F2"/>
    <w:rsid w:val="4104E2BE"/>
    <w:rsid w:val="410D9AC2"/>
    <w:rsid w:val="41498AD9"/>
    <w:rsid w:val="414D699D"/>
    <w:rsid w:val="41648040"/>
    <w:rsid w:val="41700D40"/>
    <w:rsid w:val="41A95085"/>
    <w:rsid w:val="41C216C6"/>
    <w:rsid w:val="41CDE7A6"/>
    <w:rsid w:val="41FE2241"/>
    <w:rsid w:val="421E7A36"/>
    <w:rsid w:val="42322D37"/>
    <w:rsid w:val="42484265"/>
    <w:rsid w:val="4276A0A1"/>
    <w:rsid w:val="428FEDDF"/>
    <w:rsid w:val="4293F9B3"/>
    <w:rsid w:val="42AC8145"/>
    <w:rsid w:val="42AD6669"/>
    <w:rsid w:val="42B8C34F"/>
    <w:rsid w:val="42DED3D7"/>
    <w:rsid w:val="42E51B5B"/>
    <w:rsid w:val="42EA267C"/>
    <w:rsid w:val="432639CA"/>
    <w:rsid w:val="433256B4"/>
    <w:rsid w:val="433E5D32"/>
    <w:rsid w:val="434AA7F6"/>
    <w:rsid w:val="43653BB7"/>
    <w:rsid w:val="438A8DA7"/>
    <w:rsid w:val="439D5B0D"/>
    <w:rsid w:val="43B479DB"/>
    <w:rsid w:val="43E73988"/>
    <w:rsid w:val="43F0C369"/>
    <w:rsid w:val="43FA0134"/>
    <w:rsid w:val="441440C7"/>
    <w:rsid w:val="44155030"/>
    <w:rsid w:val="4416E5D4"/>
    <w:rsid w:val="4434CA5E"/>
    <w:rsid w:val="44492687"/>
    <w:rsid w:val="444C4FF1"/>
    <w:rsid w:val="4459BE99"/>
    <w:rsid w:val="449AB51B"/>
    <w:rsid w:val="44A1CFEB"/>
    <w:rsid w:val="44DBAB85"/>
    <w:rsid w:val="44F9EB89"/>
    <w:rsid w:val="44FDAE82"/>
    <w:rsid w:val="45101C95"/>
    <w:rsid w:val="452C0DC5"/>
    <w:rsid w:val="452DCE65"/>
    <w:rsid w:val="45350553"/>
    <w:rsid w:val="45451E88"/>
    <w:rsid w:val="454EDD26"/>
    <w:rsid w:val="458C48A0"/>
    <w:rsid w:val="459DAD5B"/>
    <w:rsid w:val="45A36945"/>
    <w:rsid w:val="45AB5FE3"/>
    <w:rsid w:val="45B494CF"/>
    <w:rsid w:val="45E9DEF9"/>
    <w:rsid w:val="45F037ED"/>
    <w:rsid w:val="4605D901"/>
    <w:rsid w:val="46066AF2"/>
    <w:rsid w:val="46324FB6"/>
    <w:rsid w:val="4644AAD5"/>
    <w:rsid w:val="4665DEB0"/>
    <w:rsid w:val="467250B1"/>
    <w:rsid w:val="468A07AD"/>
    <w:rsid w:val="468BBEB1"/>
    <w:rsid w:val="46960F28"/>
    <w:rsid w:val="4698DCD3"/>
    <w:rsid w:val="46E917E8"/>
    <w:rsid w:val="46EB2FC4"/>
    <w:rsid w:val="46F0CC6B"/>
    <w:rsid w:val="46FB6841"/>
    <w:rsid w:val="473C2FB4"/>
    <w:rsid w:val="47654F23"/>
    <w:rsid w:val="47C961E4"/>
    <w:rsid w:val="47D6305B"/>
    <w:rsid w:val="47D70820"/>
    <w:rsid w:val="47F4E84A"/>
    <w:rsid w:val="4811BBB8"/>
    <w:rsid w:val="48133ABF"/>
    <w:rsid w:val="4822BCD6"/>
    <w:rsid w:val="4889FF4D"/>
    <w:rsid w:val="489A8D8D"/>
    <w:rsid w:val="48D105A2"/>
    <w:rsid w:val="493E1851"/>
    <w:rsid w:val="493F793D"/>
    <w:rsid w:val="4944A562"/>
    <w:rsid w:val="4952AEB9"/>
    <w:rsid w:val="497200BC"/>
    <w:rsid w:val="49743B25"/>
    <w:rsid w:val="49A3A085"/>
    <w:rsid w:val="49A49DBE"/>
    <w:rsid w:val="49CDDE6B"/>
    <w:rsid w:val="49D13EFB"/>
    <w:rsid w:val="49D38C69"/>
    <w:rsid w:val="4A0805EB"/>
    <w:rsid w:val="4A14CDFB"/>
    <w:rsid w:val="4A1C57D8"/>
    <w:rsid w:val="4A32FA04"/>
    <w:rsid w:val="4A3FAB60"/>
    <w:rsid w:val="4A8D16D1"/>
    <w:rsid w:val="4AC6DE5E"/>
    <w:rsid w:val="4ADFA316"/>
    <w:rsid w:val="4AE3BC27"/>
    <w:rsid w:val="4AEC5A72"/>
    <w:rsid w:val="4AED0694"/>
    <w:rsid w:val="4B012BA5"/>
    <w:rsid w:val="4B0535B6"/>
    <w:rsid w:val="4B0D32B7"/>
    <w:rsid w:val="4B131BF4"/>
    <w:rsid w:val="4B14D4A2"/>
    <w:rsid w:val="4B21216A"/>
    <w:rsid w:val="4B756324"/>
    <w:rsid w:val="4B9C16BF"/>
    <w:rsid w:val="4BDD6EBA"/>
    <w:rsid w:val="4C06877E"/>
    <w:rsid w:val="4C39C2E7"/>
    <w:rsid w:val="4C520B29"/>
    <w:rsid w:val="4C584805"/>
    <w:rsid w:val="4C861F3F"/>
    <w:rsid w:val="4C8AC160"/>
    <w:rsid w:val="4C90474B"/>
    <w:rsid w:val="4C942BE6"/>
    <w:rsid w:val="4CAE3CCF"/>
    <w:rsid w:val="4CB451BF"/>
    <w:rsid w:val="4CDAAA7A"/>
    <w:rsid w:val="4E17F605"/>
    <w:rsid w:val="4E256F6C"/>
    <w:rsid w:val="4E2D584B"/>
    <w:rsid w:val="4E410C48"/>
    <w:rsid w:val="4E646700"/>
    <w:rsid w:val="4EAB887E"/>
    <w:rsid w:val="4EC3240F"/>
    <w:rsid w:val="4ECD3919"/>
    <w:rsid w:val="4EDC4269"/>
    <w:rsid w:val="4EDC81DF"/>
    <w:rsid w:val="4EE01578"/>
    <w:rsid w:val="4EE89F2D"/>
    <w:rsid w:val="4EED17E4"/>
    <w:rsid w:val="4EF3DB83"/>
    <w:rsid w:val="4EF4DFF3"/>
    <w:rsid w:val="4F11240F"/>
    <w:rsid w:val="4F1C828F"/>
    <w:rsid w:val="4F4F8DDA"/>
    <w:rsid w:val="4F55C3AF"/>
    <w:rsid w:val="4F5F6227"/>
    <w:rsid w:val="4F66478E"/>
    <w:rsid w:val="4F8604C7"/>
    <w:rsid w:val="4FA968BD"/>
    <w:rsid w:val="4FBD1838"/>
    <w:rsid w:val="4FCCA04A"/>
    <w:rsid w:val="4FCD934E"/>
    <w:rsid w:val="4FEA4843"/>
    <w:rsid w:val="4FFF3943"/>
    <w:rsid w:val="501BF291"/>
    <w:rsid w:val="5079D425"/>
    <w:rsid w:val="507EAD61"/>
    <w:rsid w:val="509E6844"/>
    <w:rsid w:val="50C942E8"/>
    <w:rsid w:val="50CC8210"/>
    <w:rsid w:val="50E36391"/>
    <w:rsid w:val="50EA6208"/>
    <w:rsid w:val="50F19410"/>
    <w:rsid w:val="50F2DCC2"/>
    <w:rsid w:val="50F33B0F"/>
    <w:rsid w:val="50F62073"/>
    <w:rsid w:val="510335F2"/>
    <w:rsid w:val="51033DCD"/>
    <w:rsid w:val="51105606"/>
    <w:rsid w:val="512D2DA2"/>
    <w:rsid w:val="512FDCF7"/>
    <w:rsid w:val="51894066"/>
    <w:rsid w:val="51B4EBB1"/>
    <w:rsid w:val="51E93579"/>
    <w:rsid w:val="51F69A89"/>
    <w:rsid w:val="522ABC86"/>
    <w:rsid w:val="523C4040"/>
    <w:rsid w:val="5242DAA8"/>
    <w:rsid w:val="52863269"/>
    <w:rsid w:val="5292DC34"/>
    <w:rsid w:val="52D94CAE"/>
    <w:rsid w:val="532DB0B2"/>
    <w:rsid w:val="53508BA5"/>
    <w:rsid w:val="53536BC8"/>
    <w:rsid w:val="5359404B"/>
    <w:rsid w:val="535BE63B"/>
    <w:rsid w:val="536B6E45"/>
    <w:rsid w:val="537B2371"/>
    <w:rsid w:val="5384F2B2"/>
    <w:rsid w:val="5396BCBC"/>
    <w:rsid w:val="539AAFEF"/>
    <w:rsid w:val="539B0F11"/>
    <w:rsid w:val="53BBBAD9"/>
    <w:rsid w:val="53BD673D"/>
    <w:rsid w:val="53BE24B5"/>
    <w:rsid w:val="53E04934"/>
    <w:rsid w:val="53E09D78"/>
    <w:rsid w:val="5405C326"/>
    <w:rsid w:val="543FC19B"/>
    <w:rsid w:val="54912FE4"/>
    <w:rsid w:val="5495D388"/>
    <w:rsid w:val="54BB038C"/>
    <w:rsid w:val="54C70245"/>
    <w:rsid w:val="54D04D3B"/>
    <w:rsid w:val="54D44B9D"/>
    <w:rsid w:val="54D67337"/>
    <w:rsid w:val="552588BE"/>
    <w:rsid w:val="553848D4"/>
    <w:rsid w:val="55441DE6"/>
    <w:rsid w:val="554574CD"/>
    <w:rsid w:val="555667A5"/>
    <w:rsid w:val="55573CBE"/>
    <w:rsid w:val="556AA2A4"/>
    <w:rsid w:val="5583FAD2"/>
    <w:rsid w:val="559873B8"/>
    <w:rsid w:val="55A42A33"/>
    <w:rsid w:val="55FD520D"/>
    <w:rsid w:val="560D4E01"/>
    <w:rsid w:val="561F676E"/>
    <w:rsid w:val="561FE984"/>
    <w:rsid w:val="5627B68F"/>
    <w:rsid w:val="562D43CD"/>
    <w:rsid w:val="56572B7F"/>
    <w:rsid w:val="5675EBD1"/>
    <w:rsid w:val="569A2748"/>
    <w:rsid w:val="56B7091E"/>
    <w:rsid w:val="56D4A90C"/>
    <w:rsid w:val="56DA2807"/>
    <w:rsid w:val="570283F5"/>
    <w:rsid w:val="5705C145"/>
    <w:rsid w:val="573A2C1D"/>
    <w:rsid w:val="574BB453"/>
    <w:rsid w:val="5753FC5E"/>
    <w:rsid w:val="5761155B"/>
    <w:rsid w:val="576897FD"/>
    <w:rsid w:val="576A5B97"/>
    <w:rsid w:val="576D46BA"/>
    <w:rsid w:val="5770BC64"/>
    <w:rsid w:val="57815BD1"/>
    <w:rsid w:val="57836A07"/>
    <w:rsid w:val="57AB4EAD"/>
    <w:rsid w:val="57AD6BDA"/>
    <w:rsid w:val="57B4CB7D"/>
    <w:rsid w:val="57CA719E"/>
    <w:rsid w:val="57D1B450"/>
    <w:rsid w:val="58189833"/>
    <w:rsid w:val="582759E7"/>
    <w:rsid w:val="585B8914"/>
    <w:rsid w:val="586238BF"/>
    <w:rsid w:val="5871A372"/>
    <w:rsid w:val="588C9AF7"/>
    <w:rsid w:val="589497AE"/>
    <w:rsid w:val="589CA13A"/>
    <w:rsid w:val="58B8CE9A"/>
    <w:rsid w:val="58C23E4E"/>
    <w:rsid w:val="58C6BCE5"/>
    <w:rsid w:val="58DA1BB1"/>
    <w:rsid w:val="58DC6344"/>
    <w:rsid w:val="58EF2289"/>
    <w:rsid w:val="58F90692"/>
    <w:rsid w:val="5908A2D9"/>
    <w:rsid w:val="593ADF06"/>
    <w:rsid w:val="59406DF4"/>
    <w:rsid w:val="59489405"/>
    <w:rsid w:val="596C6654"/>
    <w:rsid w:val="59BA022C"/>
    <w:rsid w:val="59E20CBF"/>
    <w:rsid w:val="59F8F9E1"/>
    <w:rsid w:val="5A04CDA7"/>
    <w:rsid w:val="5A34211A"/>
    <w:rsid w:val="5A5C30CF"/>
    <w:rsid w:val="5A63FCB4"/>
    <w:rsid w:val="5A6BF702"/>
    <w:rsid w:val="5A77259A"/>
    <w:rsid w:val="5A7AC713"/>
    <w:rsid w:val="5A88920A"/>
    <w:rsid w:val="5ABC6345"/>
    <w:rsid w:val="5ABE1709"/>
    <w:rsid w:val="5B0C7400"/>
    <w:rsid w:val="5B2D7884"/>
    <w:rsid w:val="5B325598"/>
    <w:rsid w:val="5B593F2D"/>
    <w:rsid w:val="5B8FC693"/>
    <w:rsid w:val="5B9B8AA5"/>
    <w:rsid w:val="5BAD8E85"/>
    <w:rsid w:val="5BFAE4FA"/>
    <w:rsid w:val="5C17FA32"/>
    <w:rsid w:val="5C4F25CC"/>
    <w:rsid w:val="5C55317D"/>
    <w:rsid w:val="5C56FB66"/>
    <w:rsid w:val="5C6B52D0"/>
    <w:rsid w:val="5C852640"/>
    <w:rsid w:val="5C8FD55E"/>
    <w:rsid w:val="5CD910AF"/>
    <w:rsid w:val="5D04C4F8"/>
    <w:rsid w:val="5D099D31"/>
    <w:rsid w:val="5D0A1A31"/>
    <w:rsid w:val="5D1CC4C0"/>
    <w:rsid w:val="5D4421EB"/>
    <w:rsid w:val="5D54DD14"/>
    <w:rsid w:val="5D7937CF"/>
    <w:rsid w:val="5DD6CF52"/>
    <w:rsid w:val="5E3D6EFF"/>
    <w:rsid w:val="5E476863"/>
    <w:rsid w:val="5E62F64F"/>
    <w:rsid w:val="5E6377DD"/>
    <w:rsid w:val="5E760DE4"/>
    <w:rsid w:val="5E9774C0"/>
    <w:rsid w:val="5F078297"/>
    <w:rsid w:val="5F3D2445"/>
    <w:rsid w:val="5F401335"/>
    <w:rsid w:val="5F787B82"/>
    <w:rsid w:val="5F7A5AE0"/>
    <w:rsid w:val="5F8A0CB0"/>
    <w:rsid w:val="5FADA36D"/>
    <w:rsid w:val="5FB66092"/>
    <w:rsid w:val="5FF538F6"/>
    <w:rsid w:val="6006C12C"/>
    <w:rsid w:val="600F49D4"/>
    <w:rsid w:val="604FDE6A"/>
    <w:rsid w:val="6060BC02"/>
    <w:rsid w:val="6067B36F"/>
    <w:rsid w:val="60966390"/>
    <w:rsid w:val="60CC33BE"/>
    <w:rsid w:val="60FAF3AB"/>
    <w:rsid w:val="6109B464"/>
    <w:rsid w:val="61185D6E"/>
    <w:rsid w:val="616313AA"/>
    <w:rsid w:val="616DF39E"/>
    <w:rsid w:val="61797264"/>
    <w:rsid w:val="6195A7E6"/>
    <w:rsid w:val="61A9A9BD"/>
    <w:rsid w:val="61C78E94"/>
    <w:rsid w:val="61CD276E"/>
    <w:rsid w:val="61DF9637"/>
    <w:rsid w:val="6212D3C9"/>
    <w:rsid w:val="621C1063"/>
    <w:rsid w:val="621CD6DF"/>
    <w:rsid w:val="622E5846"/>
    <w:rsid w:val="6235AAA8"/>
    <w:rsid w:val="623BC3BC"/>
    <w:rsid w:val="6272ED2D"/>
    <w:rsid w:val="62742875"/>
    <w:rsid w:val="6279888D"/>
    <w:rsid w:val="6287BC8D"/>
    <w:rsid w:val="628C53AD"/>
    <w:rsid w:val="62A89EEF"/>
    <w:rsid w:val="62BFD34D"/>
    <w:rsid w:val="62D306BE"/>
    <w:rsid w:val="62F1C378"/>
    <w:rsid w:val="62FDF7C3"/>
    <w:rsid w:val="63010CC3"/>
    <w:rsid w:val="630FAC69"/>
    <w:rsid w:val="63146307"/>
    <w:rsid w:val="6323E011"/>
    <w:rsid w:val="633D3FB9"/>
    <w:rsid w:val="635C2F77"/>
    <w:rsid w:val="63743041"/>
    <w:rsid w:val="637BE13A"/>
    <w:rsid w:val="63C8EC4C"/>
    <w:rsid w:val="63E7C34F"/>
    <w:rsid w:val="63E8CA98"/>
    <w:rsid w:val="63FDF5EF"/>
    <w:rsid w:val="640B408C"/>
    <w:rsid w:val="64149461"/>
    <w:rsid w:val="645B3F4D"/>
    <w:rsid w:val="64682DAC"/>
    <w:rsid w:val="64A1CF7B"/>
    <w:rsid w:val="64BFF6B7"/>
    <w:rsid w:val="64D8B2C6"/>
    <w:rsid w:val="64ED8A14"/>
    <w:rsid w:val="6517556C"/>
    <w:rsid w:val="6555A059"/>
    <w:rsid w:val="658794DE"/>
    <w:rsid w:val="65CCE8CC"/>
    <w:rsid w:val="65CEF15D"/>
    <w:rsid w:val="663C8C0A"/>
    <w:rsid w:val="663E926D"/>
    <w:rsid w:val="666CE21B"/>
    <w:rsid w:val="669EA56D"/>
    <w:rsid w:val="66B73AF9"/>
    <w:rsid w:val="66D03875"/>
    <w:rsid w:val="671BBFB6"/>
    <w:rsid w:val="67218B7A"/>
    <w:rsid w:val="674DA46F"/>
    <w:rsid w:val="67634D0C"/>
    <w:rsid w:val="676E46A7"/>
    <w:rsid w:val="677F62B0"/>
    <w:rsid w:val="67800FF0"/>
    <w:rsid w:val="67B469C0"/>
    <w:rsid w:val="67B76ADA"/>
    <w:rsid w:val="67CEB5B8"/>
    <w:rsid w:val="67D37B15"/>
    <w:rsid w:val="67DEBD26"/>
    <w:rsid w:val="68152C05"/>
    <w:rsid w:val="6823DA1A"/>
    <w:rsid w:val="682BA0AE"/>
    <w:rsid w:val="68530B5A"/>
    <w:rsid w:val="6866846E"/>
    <w:rsid w:val="68846E9B"/>
    <w:rsid w:val="689A86F2"/>
    <w:rsid w:val="68A39255"/>
    <w:rsid w:val="68A54111"/>
    <w:rsid w:val="68B70B0E"/>
    <w:rsid w:val="68CBEA0D"/>
    <w:rsid w:val="695485B3"/>
    <w:rsid w:val="697B4317"/>
    <w:rsid w:val="69917B75"/>
    <w:rsid w:val="6997F29B"/>
    <w:rsid w:val="69DCCFB0"/>
    <w:rsid w:val="69FA9A40"/>
    <w:rsid w:val="6A12644F"/>
    <w:rsid w:val="6A18F202"/>
    <w:rsid w:val="6A21274A"/>
    <w:rsid w:val="6A29EFBE"/>
    <w:rsid w:val="6A3F9ABC"/>
    <w:rsid w:val="6A417226"/>
    <w:rsid w:val="6A467CA8"/>
    <w:rsid w:val="6A6638AA"/>
    <w:rsid w:val="6A6E9A10"/>
    <w:rsid w:val="6A8FDE2F"/>
    <w:rsid w:val="6AA0E21B"/>
    <w:rsid w:val="6AAE5541"/>
    <w:rsid w:val="6AF5370B"/>
    <w:rsid w:val="6B04A9E8"/>
    <w:rsid w:val="6B2B83AD"/>
    <w:rsid w:val="6B3F68E0"/>
    <w:rsid w:val="6B7C1CB2"/>
    <w:rsid w:val="6B85D3C9"/>
    <w:rsid w:val="6B8B81ED"/>
    <w:rsid w:val="6B961E9B"/>
    <w:rsid w:val="6BAC0839"/>
    <w:rsid w:val="6BB1559F"/>
    <w:rsid w:val="6BB79B13"/>
    <w:rsid w:val="6BBA082C"/>
    <w:rsid w:val="6BC1A7D6"/>
    <w:rsid w:val="6BCB533E"/>
    <w:rsid w:val="6BF2408C"/>
    <w:rsid w:val="6C02A38F"/>
    <w:rsid w:val="6C239098"/>
    <w:rsid w:val="6C2D354C"/>
    <w:rsid w:val="6C2F7705"/>
    <w:rsid w:val="6C332FCF"/>
    <w:rsid w:val="6C525807"/>
    <w:rsid w:val="6C7D7B54"/>
    <w:rsid w:val="6C8AFC21"/>
    <w:rsid w:val="6C9505B5"/>
    <w:rsid w:val="6C9821BE"/>
    <w:rsid w:val="6CC62680"/>
    <w:rsid w:val="6CDAB338"/>
    <w:rsid w:val="6CE08564"/>
    <w:rsid w:val="6CECDFA2"/>
    <w:rsid w:val="6D03A9C3"/>
    <w:rsid w:val="6D091424"/>
    <w:rsid w:val="6D328FC3"/>
    <w:rsid w:val="6D462A14"/>
    <w:rsid w:val="6D7A0336"/>
    <w:rsid w:val="6DBA07E9"/>
    <w:rsid w:val="6DBAFF4F"/>
    <w:rsid w:val="6DC31652"/>
    <w:rsid w:val="6DE175C8"/>
    <w:rsid w:val="6DF9298D"/>
    <w:rsid w:val="6E0E0462"/>
    <w:rsid w:val="6E4B7381"/>
    <w:rsid w:val="6E4F7F99"/>
    <w:rsid w:val="6E555E74"/>
    <w:rsid w:val="6E62680C"/>
    <w:rsid w:val="6E6C0F0A"/>
    <w:rsid w:val="6E923092"/>
    <w:rsid w:val="6E960A65"/>
    <w:rsid w:val="6E9A6484"/>
    <w:rsid w:val="6E9C737B"/>
    <w:rsid w:val="6EADD101"/>
    <w:rsid w:val="6EAFB32A"/>
    <w:rsid w:val="6EC293FA"/>
    <w:rsid w:val="6EC437C0"/>
    <w:rsid w:val="6EDED1B9"/>
    <w:rsid w:val="6F12641D"/>
    <w:rsid w:val="6F157023"/>
    <w:rsid w:val="6F3ECA72"/>
    <w:rsid w:val="6F44AE15"/>
    <w:rsid w:val="6F54AF7F"/>
    <w:rsid w:val="6F62954A"/>
    <w:rsid w:val="6F7AC680"/>
    <w:rsid w:val="6F960223"/>
    <w:rsid w:val="6F972B8C"/>
    <w:rsid w:val="6F9FFFB7"/>
    <w:rsid w:val="6FB76BB9"/>
    <w:rsid w:val="6FDEE377"/>
    <w:rsid w:val="6FDF5B47"/>
    <w:rsid w:val="700716EB"/>
    <w:rsid w:val="70271395"/>
    <w:rsid w:val="7040970E"/>
    <w:rsid w:val="7055BCCD"/>
    <w:rsid w:val="7057D15B"/>
    <w:rsid w:val="70C90C55"/>
    <w:rsid w:val="70E86FC4"/>
    <w:rsid w:val="70EA8815"/>
    <w:rsid w:val="71008534"/>
    <w:rsid w:val="71121817"/>
    <w:rsid w:val="71146DA8"/>
    <w:rsid w:val="71284BB3"/>
    <w:rsid w:val="71492EF5"/>
    <w:rsid w:val="71CFC00B"/>
    <w:rsid w:val="71F18D2E"/>
    <w:rsid w:val="720D7362"/>
    <w:rsid w:val="722324F2"/>
    <w:rsid w:val="722A34B3"/>
    <w:rsid w:val="723B6213"/>
    <w:rsid w:val="72457FEF"/>
    <w:rsid w:val="72582E95"/>
    <w:rsid w:val="72715F80"/>
    <w:rsid w:val="7281C7B7"/>
    <w:rsid w:val="7285D2BD"/>
    <w:rsid w:val="7296F637"/>
    <w:rsid w:val="72BA0B40"/>
    <w:rsid w:val="72BA8063"/>
    <w:rsid w:val="72D2EFAF"/>
    <w:rsid w:val="72EA819F"/>
    <w:rsid w:val="7309D604"/>
    <w:rsid w:val="7323F6E9"/>
    <w:rsid w:val="733844D1"/>
    <w:rsid w:val="733A8515"/>
    <w:rsid w:val="734F8997"/>
    <w:rsid w:val="7356A2D6"/>
    <w:rsid w:val="73679D3D"/>
    <w:rsid w:val="736AC4CC"/>
    <w:rsid w:val="737F255A"/>
    <w:rsid w:val="73846BDF"/>
    <w:rsid w:val="73BCE17E"/>
    <w:rsid w:val="73D5AEE2"/>
    <w:rsid w:val="73D5CD18"/>
    <w:rsid w:val="73FAB7E9"/>
    <w:rsid w:val="74015CA0"/>
    <w:rsid w:val="74304A7F"/>
    <w:rsid w:val="743FA505"/>
    <w:rsid w:val="744680C4"/>
    <w:rsid w:val="745393C0"/>
    <w:rsid w:val="745EB503"/>
    <w:rsid w:val="74618E24"/>
    <w:rsid w:val="74937BE4"/>
    <w:rsid w:val="74A9733E"/>
    <w:rsid w:val="74AE4975"/>
    <w:rsid w:val="74B1C59A"/>
    <w:rsid w:val="74C55652"/>
    <w:rsid w:val="74CA7FF1"/>
    <w:rsid w:val="74DE8488"/>
    <w:rsid w:val="750EDBDB"/>
    <w:rsid w:val="7516C996"/>
    <w:rsid w:val="751904C3"/>
    <w:rsid w:val="751EF4AE"/>
    <w:rsid w:val="75575437"/>
    <w:rsid w:val="758920EE"/>
    <w:rsid w:val="758DCB3A"/>
    <w:rsid w:val="7590B3DF"/>
    <w:rsid w:val="75B86840"/>
    <w:rsid w:val="7606ABEE"/>
    <w:rsid w:val="76144130"/>
    <w:rsid w:val="761471F2"/>
    <w:rsid w:val="7614A5CC"/>
    <w:rsid w:val="76169684"/>
    <w:rsid w:val="765493C1"/>
    <w:rsid w:val="7677C6C5"/>
    <w:rsid w:val="76B41B0F"/>
    <w:rsid w:val="76E16AD6"/>
    <w:rsid w:val="76ECD223"/>
    <w:rsid w:val="77105B67"/>
    <w:rsid w:val="7712DE82"/>
    <w:rsid w:val="776F87C1"/>
    <w:rsid w:val="7787DE54"/>
    <w:rsid w:val="779D9516"/>
    <w:rsid w:val="77A5F3D8"/>
    <w:rsid w:val="77CCC1DA"/>
    <w:rsid w:val="77D818ED"/>
    <w:rsid w:val="77D8DE8E"/>
    <w:rsid w:val="77DA9A1E"/>
    <w:rsid w:val="7823C44E"/>
    <w:rsid w:val="78359CAC"/>
    <w:rsid w:val="7848D044"/>
    <w:rsid w:val="78BAEE81"/>
    <w:rsid w:val="78BB3F76"/>
    <w:rsid w:val="78E8A3E3"/>
    <w:rsid w:val="78EEDD91"/>
    <w:rsid w:val="78EF8A7B"/>
    <w:rsid w:val="79110967"/>
    <w:rsid w:val="791F30D9"/>
    <w:rsid w:val="79236AF6"/>
    <w:rsid w:val="79415F7F"/>
    <w:rsid w:val="79476933"/>
    <w:rsid w:val="7968923B"/>
    <w:rsid w:val="796A1CCF"/>
    <w:rsid w:val="7973C0FA"/>
    <w:rsid w:val="798BC225"/>
    <w:rsid w:val="79A6FBDA"/>
    <w:rsid w:val="79B7F6A0"/>
    <w:rsid w:val="79F14BCB"/>
    <w:rsid w:val="7A0381B0"/>
    <w:rsid w:val="7A0C7316"/>
    <w:rsid w:val="7A0E985A"/>
    <w:rsid w:val="7A30E78B"/>
    <w:rsid w:val="7A34D8DB"/>
    <w:rsid w:val="7A3584E9"/>
    <w:rsid w:val="7A6165E5"/>
    <w:rsid w:val="7A6E2348"/>
    <w:rsid w:val="7AA2346F"/>
    <w:rsid w:val="7ACAB997"/>
    <w:rsid w:val="7AE02F1C"/>
    <w:rsid w:val="7B2E0436"/>
    <w:rsid w:val="7B6105DF"/>
    <w:rsid w:val="7B69B336"/>
    <w:rsid w:val="7B6C81F9"/>
    <w:rsid w:val="7B7D5552"/>
    <w:rsid w:val="7B8FE841"/>
    <w:rsid w:val="7BA00469"/>
    <w:rsid w:val="7BAE2FC6"/>
    <w:rsid w:val="7BB58C15"/>
    <w:rsid w:val="7BC5F052"/>
    <w:rsid w:val="7BE0BCA7"/>
    <w:rsid w:val="7BFA1C64"/>
    <w:rsid w:val="7C082C8D"/>
    <w:rsid w:val="7C131ED0"/>
    <w:rsid w:val="7C21A7B7"/>
    <w:rsid w:val="7C59F668"/>
    <w:rsid w:val="7C947323"/>
    <w:rsid w:val="7C9EF630"/>
    <w:rsid w:val="7CB8C12A"/>
    <w:rsid w:val="7CC99926"/>
    <w:rsid w:val="7D18E475"/>
    <w:rsid w:val="7D25A700"/>
    <w:rsid w:val="7D281407"/>
    <w:rsid w:val="7D3753E7"/>
    <w:rsid w:val="7D6D6D4B"/>
    <w:rsid w:val="7DB56C9B"/>
    <w:rsid w:val="7DC3E5CC"/>
    <w:rsid w:val="7DC4A425"/>
    <w:rsid w:val="7DC90033"/>
    <w:rsid w:val="7DCEC57F"/>
    <w:rsid w:val="7DF9E11B"/>
    <w:rsid w:val="7E045823"/>
    <w:rsid w:val="7E17F2BE"/>
    <w:rsid w:val="7E4676EF"/>
    <w:rsid w:val="7E5B4EA6"/>
    <w:rsid w:val="7E5F76C0"/>
    <w:rsid w:val="7E7EDBEF"/>
    <w:rsid w:val="7E83BE55"/>
    <w:rsid w:val="7E9070F5"/>
    <w:rsid w:val="7E90CD15"/>
    <w:rsid w:val="7EC76CC5"/>
    <w:rsid w:val="7EF79C6F"/>
    <w:rsid w:val="7EFD4F34"/>
    <w:rsid w:val="7F24C0C7"/>
    <w:rsid w:val="7F24C649"/>
    <w:rsid w:val="7F80A17B"/>
    <w:rsid w:val="7F837FCB"/>
    <w:rsid w:val="7F88869C"/>
    <w:rsid w:val="7FA44B41"/>
    <w:rsid w:val="7FC7A02F"/>
    <w:rsid w:val="7FCAF65C"/>
    <w:rsid w:val="7FD94FFC"/>
    <w:rsid w:val="7F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50EA"/>
  <w15:chartTrackingRefBased/>
  <w15:docId w15:val="{07C27607-D7A9-4E8E-9DC8-810A1E4B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8E6"/>
  </w:style>
  <w:style w:type="paragraph" w:styleId="Nagwek1">
    <w:name w:val="heading 1"/>
    <w:basedOn w:val="Normalny"/>
    <w:next w:val="Normalny"/>
    <w:link w:val="Nagwek1Znak"/>
    <w:uiPriority w:val="9"/>
    <w:qFormat/>
    <w:rsid w:val="00183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3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CA9"/>
  </w:style>
  <w:style w:type="paragraph" w:styleId="Stopka">
    <w:name w:val="footer"/>
    <w:basedOn w:val="Normalny"/>
    <w:link w:val="Stopka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CA9"/>
  </w:style>
  <w:style w:type="paragraph" w:styleId="Bezodstpw">
    <w:name w:val="No Spacing"/>
    <w:uiPriority w:val="1"/>
    <w:qFormat/>
    <w:rsid w:val="00183E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83E90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83E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20F14"/>
    <w:pPr>
      <w:tabs>
        <w:tab w:val="left" w:pos="660"/>
        <w:tab w:val="right" w:leader="dot" w:pos="9062"/>
      </w:tabs>
      <w:spacing w:after="100" w:line="276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234C9"/>
    <w:pPr>
      <w:tabs>
        <w:tab w:val="left" w:pos="1100"/>
        <w:tab w:val="right" w:leader="dot" w:pos="9062"/>
      </w:tabs>
      <w:spacing w:before="120" w:after="120" w:line="276" w:lineRule="auto"/>
      <w:ind w:left="440"/>
    </w:pPr>
  </w:style>
  <w:style w:type="character" w:styleId="Hipercze">
    <w:name w:val="Hyperlink"/>
    <w:basedOn w:val="Domylnaczcionkaakapitu"/>
    <w:uiPriority w:val="99"/>
    <w:unhideWhenUsed/>
    <w:rsid w:val="00183E90"/>
    <w:rPr>
      <w:color w:val="0563C1" w:themeColor="hyperlink"/>
      <w:u w:val="single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444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1D7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7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7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FC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3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EDF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732EF"/>
  </w:style>
  <w:style w:type="paragraph" w:styleId="Tekstpodstawowy">
    <w:name w:val="Body Text"/>
    <w:basedOn w:val="Normalny"/>
    <w:link w:val="TekstpodstawowyZnak"/>
    <w:uiPriority w:val="99"/>
    <w:unhideWhenUsed/>
    <w:rsid w:val="00A4102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1025"/>
  </w:style>
  <w:style w:type="paragraph" w:styleId="Poprawka">
    <w:name w:val="Revision"/>
    <w:hidden/>
    <w:uiPriority w:val="99"/>
    <w:semiHidden/>
    <w:rsid w:val="00D9532D"/>
    <w:pPr>
      <w:spacing w:after="0" w:line="240" w:lineRule="auto"/>
    </w:pPr>
  </w:style>
  <w:style w:type="paragraph" w:styleId="Tekstprzypisudolnego">
    <w:name w:val="footnote text"/>
    <w:aliases w:val="Podrozdział,Footnote,Podrozdzia3,Footnote Text Char,fn,footnote text,Footnotes,Footnote ak"/>
    <w:basedOn w:val="Normalny"/>
    <w:link w:val="TekstprzypisudolnegoZnak"/>
    <w:unhideWhenUsed/>
    <w:rsid w:val="005A2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Text Char Znak,fn Znak,footnote text Znak,Footnotes Znak,Footnote ak Znak"/>
    <w:basedOn w:val="Domylnaczcionkaakapitu"/>
    <w:link w:val="Tekstprzypisudolnego"/>
    <w:rsid w:val="005A2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E5B"/>
    <w:rPr>
      <w:vertAlign w:val="superscript"/>
    </w:rPr>
  </w:style>
  <w:style w:type="paragraph" w:styleId="Spistreci5">
    <w:name w:val="toc 5"/>
    <w:basedOn w:val="Normalny"/>
    <w:next w:val="Normalny"/>
    <w:autoRedefine/>
    <w:uiPriority w:val="39"/>
    <w:unhideWhenUsed/>
    <w:rsid w:val="00E22EF0"/>
    <w:pPr>
      <w:spacing w:after="0" w:line="300" w:lineRule="auto"/>
      <w:ind w:left="360" w:hanging="360"/>
      <w:contextualSpacing/>
    </w:pPr>
    <w:rPr>
      <w:rFonts w:eastAsiaTheme="minorEastAsia"/>
      <w:sz w:val="28"/>
      <w:szCs w:val="28"/>
      <w:lang w:eastAsia="pl-PL"/>
    </w:rPr>
  </w:style>
  <w:style w:type="character" w:customStyle="1" w:styleId="ui-provider">
    <w:name w:val="ui-provider"/>
    <w:basedOn w:val="Domylnaczcionkaakapitu"/>
    <w:rsid w:val="00C75DB5"/>
  </w:style>
  <w:style w:type="character" w:styleId="Pogrubienie">
    <w:name w:val="Strong"/>
    <w:basedOn w:val="Domylnaczcionkaakapitu"/>
    <w:uiPriority w:val="22"/>
    <w:qFormat/>
    <w:rsid w:val="00096B4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D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D6C3-91A2-4AFE-AE23-22776153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34</Pages>
  <Words>9314</Words>
  <Characters>55888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55</cp:revision>
  <cp:lastPrinted>2023-05-30T06:04:00Z</cp:lastPrinted>
  <dcterms:created xsi:type="dcterms:W3CDTF">2024-03-20T09:29:00Z</dcterms:created>
  <dcterms:modified xsi:type="dcterms:W3CDTF">2024-12-11T08:30:00Z</dcterms:modified>
</cp:coreProperties>
</file>