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6BAA" w14:textId="77777777" w:rsidR="00D4047D" w:rsidRPr="00D4047D" w:rsidRDefault="00D4047D" w:rsidP="00D4047D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noProof/>
        </w:rPr>
        <w:drawing>
          <wp:inline distT="0" distB="0" distL="0" distR="0" wp14:anchorId="318C0687" wp14:editId="63E336D1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232A" w14:textId="77777777" w:rsidR="00D4047D" w:rsidRPr="00D4047D" w:rsidRDefault="00D4047D" w:rsidP="00D4047D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D4047D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374C3E6" w14:textId="77777777" w:rsidR="00D4047D" w:rsidRPr="00D4047D" w:rsidRDefault="00D4047D" w:rsidP="00D4047D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71327A72" w14:textId="77777777" w:rsidR="00D4047D" w:rsidRPr="00D4047D" w:rsidRDefault="00D4047D" w:rsidP="00D4047D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3838AD6" w14:textId="49651212" w:rsidR="00641AC9" w:rsidRPr="00D4047D" w:rsidRDefault="00641AC9" w:rsidP="00D4047D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4047D">
        <w:rPr>
          <w:rFonts w:asciiTheme="minorHAnsi" w:hAnsiTheme="minorHAnsi" w:cstheme="minorHAnsi"/>
          <w:sz w:val="20"/>
          <w:szCs w:val="20"/>
        </w:rPr>
        <w:t xml:space="preserve">Warszawa, </w:t>
      </w:r>
      <w:r w:rsidR="00D4047D">
        <w:rPr>
          <w:rFonts w:asciiTheme="minorHAnsi" w:hAnsiTheme="minorHAnsi" w:cstheme="minorHAnsi"/>
          <w:sz w:val="20"/>
          <w:szCs w:val="20"/>
        </w:rPr>
        <w:t>27</w:t>
      </w:r>
      <w:r w:rsidRPr="00D4047D">
        <w:rPr>
          <w:rFonts w:asciiTheme="minorHAnsi" w:hAnsiTheme="minorHAnsi" w:cstheme="minorHAnsi"/>
          <w:sz w:val="20"/>
          <w:szCs w:val="20"/>
        </w:rPr>
        <w:t xml:space="preserve"> </w:t>
      </w:r>
      <w:r w:rsidR="002404EA" w:rsidRPr="00D4047D">
        <w:rPr>
          <w:rFonts w:asciiTheme="minorHAnsi" w:hAnsiTheme="minorHAnsi" w:cstheme="minorHAnsi"/>
          <w:sz w:val="20"/>
          <w:szCs w:val="20"/>
        </w:rPr>
        <w:t>czerw</w:t>
      </w:r>
      <w:r w:rsidR="00074B83" w:rsidRPr="00D4047D">
        <w:rPr>
          <w:rFonts w:asciiTheme="minorHAnsi" w:hAnsiTheme="minorHAnsi" w:cstheme="minorHAnsi"/>
          <w:sz w:val="20"/>
          <w:szCs w:val="20"/>
        </w:rPr>
        <w:t>ca</w:t>
      </w:r>
      <w:r w:rsidRPr="00D4047D">
        <w:rPr>
          <w:rFonts w:asciiTheme="minorHAnsi" w:hAnsiTheme="minorHAnsi" w:cstheme="minorHAnsi"/>
          <w:sz w:val="20"/>
          <w:szCs w:val="20"/>
        </w:rPr>
        <w:t xml:space="preserve"> 2023 r.</w:t>
      </w:r>
    </w:p>
    <w:p w14:paraId="0D375485" w14:textId="7DDC99A3" w:rsidR="00700427" w:rsidRPr="00D4047D" w:rsidRDefault="00700427" w:rsidP="00D4047D">
      <w:pPr>
        <w:spacing w:line="240" w:lineRule="auto"/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sz w:val="20"/>
          <w:szCs w:val="20"/>
        </w:rPr>
        <w:t>DOOŚ-WDŚZOO.420.</w:t>
      </w:r>
      <w:r w:rsidR="001607A5" w:rsidRPr="00D4047D">
        <w:rPr>
          <w:rFonts w:asciiTheme="minorHAnsi" w:hAnsiTheme="minorHAnsi" w:cstheme="minorHAnsi"/>
          <w:sz w:val="20"/>
          <w:szCs w:val="20"/>
        </w:rPr>
        <w:t>34</w:t>
      </w:r>
      <w:r w:rsidRPr="00D4047D">
        <w:rPr>
          <w:rFonts w:asciiTheme="minorHAnsi" w:hAnsiTheme="minorHAnsi" w:cstheme="minorHAnsi"/>
          <w:sz w:val="20"/>
          <w:szCs w:val="20"/>
        </w:rPr>
        <w:t>.20</w:t>
      </w:r>
      <w:r w:rsidR="00E37809" w:rsidRPr="00D4047D">
        <w:rPr>
          <w:rFonts w:asciiTheme="minorHAnsi" w:hAnsiTheme="minorHAnsi" w:cstheme="minorHAnsi"/>
          <w:sz w:val="20"/>
          <w:szCs w:val="20"/>
        </w:rPr>
        <w:t>22</w:t>
      </w:r>
      <w:r w:rsidRPr="00D4047D">
        <w:rPr>
          <w:rFonts w:asciiTheme="minorHAnsi" w:hAnsiTheme="minorHAnsi" w:cstheme="minorHAnsi"/>
          <w:sz w:val="20"/>
          <w:szCs w:val="20"/>
        </w:rPr>
        <w:t>.</w:t>
      </w:r>
      <w:r w:rsidR="00E37809" w:rsidRPr="00D4047D">
        <w:rPr>
          <w:rFonts w:asciiTheme="minorHAnsi" w:hAnsiTheme="minorHAnsi" w:cstheme="minorHAnsi"/>
          <w:sz w:val="20"/>
          <w:szCs w:val="20"/>
        </w:rPr>
        <w:t>KN.</w:t>
      </w:r>
      <w:r w:rsidR="002404EA" w:rsidRPr="00D4047D">
        <w:rPr>
          <w:rFonts w:asciiTheme="minorHAnsi" w:hAnsiTheme="minorHAnsi" w:cstheme="minorHAnsi"/>
          <w:sz w:val="20"/>
          <w:szCs w:val="20"/>
        </w:rPr>
        <w:t>5</w:t>
      </w:r>
      <w:r w:rsidR="00130F47" w:rsidRPr="00D4047D">
        <w:rPr>
          <w:rFonts w:asciiTheme="minorHAnsi" w:hAnsiTheme="minorHAnsi" w:cstheme="minorHAnsi"/>
          <w:sz w:val="20"/>
          <w:szCs w:val="20"/>
        </w:rPr>
        <w:t>9</w:t>
      </w:r>
    </w:p>
    <w:p w14:paraId="1EB2390D" w14:textId="77777777" w:rsidR="00700427" w:rsidRPr="00D4047D" w:rsidRDefault="00700427" w:rsidP="00D4047D">
      <w:pPr>
        <w:rPr>
          <w:rFonts w:asciiTheme="minorHAnsi" w:hAnsiTheme="minorHAnsi" w:cstheme="minorHAnsi"/>
        </w:rPr>
      </w:pPr>
    </w:p>
    <w:p w14:paraId="2B520C43" w14:textId="77777777" w:rsidR="00700427" w:rsidRPr="00D4047D" w:rsidRDefault="00700427" w:rsidP="00D4047D">
      <w:pPr>
        <w:spacing w:after="120"/>
        <w:jc w:val="center"/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color w:val="000000"/>
        </w:rPr>
        <w:t>ZAWIADOMIENIE</w:t>
      </w:r>
    </w:p>
    <w:p w14:paraId="05AD30E6" w14:textId="1E3375E7" w:rsidR="00700427" w:rsidRPr="00D4047D" w:rsidRDefault="00641AC9" w:rsidP="00D4047D">
      <w:pPr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color w:val="000000"/>
        </w:rPr>
        <w:t>Generalny Dyrektor Ochrony Środowiska, n</w:t>
      </w:r>
      <w:r w:rsidR="00700427" w:rsidRPr="00D4047D">
        <w:rPr>
          <w:rFonts w:asciiTheme="minorHAnsi" w:hAnsiTheme="minorHAnsi" w:cstheme="minorHAnsi"/>
          <w:color w:val="000000"/>
        </w:rPr>
        <w:t xml:space="preserve">a podstawie art. 36 oraz art. 49 § 1 ustawy z dnia 14 czerwca 1960 r. </w:t>
      </w:r>
      <w:r w:rsidR="00700427" w:rsidRPr="00D4047D">
        <w:rPr>
          <w:rFonts w:asciiTheme="minorHAnsi" w:hAnsiTheme="minorHAnsi" w:cstheme="minorHAnsi"/>
          <w:i/>
          <w:color w:val="000000"/>
        </w:rPr>
        <w:t xml:space="preserve">– </w:t>
      </w:r>
      <w:r w:rsidR="00700427" w:rsidRPr="00D4047D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700427" w:rsidRPr="00D4047D">
        <w:rPr>
          <w:rFonts w:asciiTheme="minorHAnsi" w:hAnsiTheme="minorHAnsi" w:cstheme="minorHAnsi"/>
          <w:color w:val="000000"/>
        </w:rPr>
        <w:t xml:space="preserve"> (Dz. U. z 202</w:t>
      </w:r>
      <w:r w:rsidR="002404EA" w:rsidRPr="00D4047D">
        <w:rPr>
          <w:rFonts w:asciiTheme="minorHAnsi" w:hAnsiTheme="minorHAnsi" w:cstheme="minorHAnsi"/>
          <w:color w:val="000000"/>
        </w:rPr>
        <w:t>3</w:t>
      </w:r>
      <w:r w:rsidR="00700427" w:rsidRPr="00D4047D">
        <w:rPr>
          <w:rFonts w:asciiTheme="minorHAnsi" w:hAnsiTheme="minorHAnsi" w:cstheme="minorHAnsi"/>
          <w:color w:val="000000"/>
        </w:rPr>
        <w:t xml:space="preserve"> r. poz. </w:t>
      </w:r>
      <w:r w:rsidR="002404EA" w:rsidRPr="00D4047D">
        <w:rPr>
          <w:rFonts w:asciiTheme="minorHAnsi" w:hAnsiTheme="minorHAnsi" w:cstheme="minorHAnsi"/>
          <w:color w:val="000000"/>
        </w:rPr>
        <w:t>775</w:t>
      </w:r>
      <w:r w:rsidR="00D04520" w:rsidRPr="00D4047D">
        <w:rPr>
          <w:rFonts w:asciiTheme="minorHAnsi" w:hAnsiTheme="minorHAnsi" w:cstheme="minorHAnsi"/>
          <w:color w:val="000000"/>
        </w:rPr>
        <w:t>, ze zm.</w:t>
      </w:r>
      <w:r w:rsidR="00700427" w:rsidRPr="00D4047D">
        <w:rPr>
          <w:rFonts w:asciiTheme="minorHAnsi" w:hAnsiTheme="minorHAnsi" w:cstheme="minorHAnsi"/>
          <w:color w:val="000000"/>
        </w:rPr>
        <w:t xml:space="preserve">), dalej </w:t>
      </w:r>
      <w:r w:rsidR="003C4409" w:rsidRPr="00D4047D">
        <w:rPr>
          <w:rFonts w:asciiTheme="minorHAnsi" w:hAnsiTheme="minorHAnsi" w:cstheme="minorHAnsi"/>
          <w:color w:val="000000"/>
        </w:rPr>
        <w:t>k.p.a.</w:t>
      </w:r>
      <w:r w:rsidR="00700427" w:rsidRPr="00D4047D">
        <w:rPr>
          <w:rFonts w:asciiTheme="minorHAnsi" w:hAnsiTheme="minorHAnsi" w:cstheme="minorHAnsi"/>
          <w:color w:val="000000"/>
        </w:rPr>
        <w:t xml:space="preserve">, </w:t>
      </w:r>
      <w:r w:rsidR="001E7141" w:rsidRPr="00D4047D">
        <w:rPr>
          <w:rFonts w:asciiTheme="minorHAnsi" w:hAnsiTheme="minorHAnsi" w:cstheme="minorHAnsi"/>
          <w:color w:val="000000"/>
        </w:rPr>
        <w:t xml:space="preserve">w związku z art. 74 ust. 3 pkt 1 ustawy z dnia 3 października 2008 r. </w:t>
      </w:r>
      <w:r w:rsidR="001E7141" w:rsidRPr="00D4047D">
        <w:rPr>
          <w:rFonts w:asciiTheme="minorHAnsi" w:hAnsiTheme="minorHAnsi" w:cstheme="minorHAnsi"/>
          <w:iCs/>
          <w:color w:val="000000"/>
        </w:rPr>
        <w:t>o</w:t>
      </w:r>
      <w:r w:rsidRPr="00D4047D">
        <w:rPr>
          <w:rFonts w:asciiTheme="minorHAnsi" w:hAnsiTheme="minorHAnsi" w:cstheme="minorHAnsi"/>
          <w:iCs/>
          <w:color w:val="000000"/>
        </w:rPr>
        <w:t> </w:t>
      </w:r>
      <w:r w:rsidR="001E7141" w:rsidRPr="00D4047D">
        <w:rPr>
          <w:rFonts w:asciiTheme="minorHAnsi" w:hAnsiTheme="minorHAnsi" w:cstheme="minorHAnsi"/>
          <w:iCs/>
          <w:color w:val="000000"/>
        </w:rPr>
        <w:t>udostępnianiu informacji o środowisku i jego ochronie, udziale społeczeństwa w ochronie środowiska oraz o</w:t>
      </w:r>
      <w:r w:rsidR="002404EA" w:rsidRPr="00D4047D">
        <w:rPr>
          <w:rFonts w:asciiTheme="minorHAnsi" w:hAnsiTheme="minorHAnsi" w:cstheme="minorHAnsi"/>
          <w:iCs/>
          <w:color w:val="000000"/>
        </w:rPr>
        <w:t> </w:t>
      </w:r>
      <w:r w:rsidR="001E7141" w:rsidRPr="00D4047D">
        <w:rPr>
          <w:rFonts w:asciiTheme="minorHAnsi" w:hAnsiTheme="minorHAnsi" w:cstheme="minorHAnsi"/>
          <w:iCs/>
          <w:color w:val="000000"/>
        </w:rPr>
        <w:t>ocenach oddziaływania na środowisko</w:t>
      </w:r>
      <w:r w:rsidR="001E7141" w:rsidRPr="00D4047D">
        <w:rPr>
          <w:rFonts w:asciiTheme="minorHAnsi" w:hAnsiTheme="minorHAnsi" w:cstheme="minorHAnsi"/>
          <w:color w:val="000000"/>
        </w:rPr>
        <w:t xml:space="preserve"> (Dz. U. z 2018 r. poz. 2081, ze zm.),</w:t>
      </w:r>
      <w:r w:rsidR="00700427" w:rsidRPr="00D4047D">
        <w:rPr>
          <w:rFonts w:asciiTheme="minorHAnsi" w:hAnsiTheme="minorHAnsi" w:cstheme="minorHAnsi"/>
          <w:color w:val="000000"/>
        </w:rPr>
        <w:t xml:space="preserve"> dalej </w:t>
      </w:r>
      <w:r w:rsidR="00700427" w:rsidRPr="00D4047D">
        <w:rPr>
          <w:rFonts w:asciiTheme="minorHAnsi" w:hAnsiTheme="minorHAnsi" w:cstheme="minorHAnsi"/>
          <w:iCs/>
          <w:color w:val="000000"/>
        </w:rPr>
        <w:t>u</w:t>
      </w:r>
      <w:r w:rsidR="003C4409" w:rsidRPr="00D4047D">
        <w:rPr>
          <w:rFonts w:asciiTheme="minorHAnsi" w:hAnsiTheme="minorHAnsi" w:cstheme="minorHAnsi"/>
          <w:iCs/>
          <w:color w:val="000000"/>
        </w:rPr>
        <w:t>.o.o.ś.</w:t>
      </w:r>
      <w:r w:rsidR="00700427" w:rsidRPr="00D4047D">
        <w:rPr>
          <w:rFonts w:asciiTheme="minorHAnsi" w:hAnsiTheme="minorHAnsi" w:cstheme="minorHAnsi"/>
          <w:color w:val="000000"/>
        </w:rPr>
        <w:t xml:space="preserve">, zawiadamia, że postępowanie odwoławcze </w:t>
      </w:r>
      <w:r w:rsidR="00700427" w:rsidRPr="00D4047D">
        <w:rPr>
          <w:rFonts w:asciiTheme="minorHAnsi" w:hAnsiTheme="minorHAnsi" w:cstheme="minorHAnsi"/>
        </w:rPr>
        <w:t xml:space="preserve">od decyzji Regionalnego Dyrektora Ochrony Środowiska </w:t>
      </w:r>
      <w:r w:rsidR="001607A5" w:rsidRPr="00D4047D">
        <w:rPr>
          <w:rFonts w:asciiTheme="minorHAnsi" w:hAnsiTheme="minorHAnsi" w:cstheme="minorHAnsi"/>
          <w:szCs w:val="32"/>
        </w:rPr>
        <w:t>w Gdańsku z 26 listopada 2018 r., znak: RDOŚ-Gd-WOO.4207.184.</w:t>
      </w:r>
      <w:r w:rsidRPr="00D4047D">
        <w:rPr>
          <w:rFonts w:asciiTheme="minorHAnsi" w:hAnsiTheme="minorHAnsi" w:cstheme="minorHAnsi"/>
          <w:szCs w:val="32"/>
        </w:rPr>
        <w:t xml:space="preserve"> </w:t>
      </w:r>
      <w:r w:rsidR="001607A5" w:rsidRPr="00D4047D">
        <w:rPr>
          <w:rFonts w:asciiTheme="minorHAnsi" w:hAnsiTheme="minorHAnsi" w:cstheme="minorHAnsi"/>
          <w:szCs w:val="32"/>
        </w:rPr>
        <w:t xml:space="preserve">2017.IB.17, o środowiskowych uwarunkowaniach dla przedsięwzięcia pn.: </w:t>
      </w:r>
      <w:r w:rsidR="001607A5" w:rsidRPr="00D4047D">
        <w:rPr>
          <w:rFonts w:asciiTheme="minorHAnsi" w:hAnsiTheme="minorHAnsi" w:cstheme="minorHAnsi"/>
          <w:i/>
          <w:iCs/>
          <w:szCs w:val="32"/>
        </w:rPr>
        <w:t>Budowa kwatery składowej B3 odpadów innych niż niebezpieczne i obojętne wraz z niezbędnymi elementami zagospodarowania terenu na działkach nr 5/1, 6/1, 7/62, 7/44, 177/2 (obręb Łężyce) na terenie zakładu Eko Dolina sp. z o.o. w Łężycach</w:t>
      </w:r>
      <w:r w:rsidR="00700427" w:rsidRPr="00D4047D">
        <w:rPr>
          <w:rFonts w:asciiTheme="minorHAnsi" w:hAnsiTheme="minorHAnsi" w:cstheme="minorHAnsi"/>
          <w:color w:val="000000"/>
        </w:rPr>
        <w:t xml:space="preserve"> nie mogło być zakończone w wyznaczonym terminie. Przyczyną zwłoki jest </w:t>
      </w:r>
      <w:r w:rsidR="00130F47" w:rsidRPr="00D4047D">
        <w:rPr>
          <w:rFonts w:asciiTheme="minorHAnsi" w:hAnsiTheme="minorHAnsi" w:cstheme="minorHAnsi"/>
          <w:color w:val="000000"/>
        </w:rPr>
        <w:t xml:space="preserve">konieczność przeprowadzenia dodatkowego postępowania wyjaśniającego. W związku z powyższym Generalny Dyrektor Ochrony Środowiska pismem </w:t>
      </w:r>
      <w:bookmarkStart w:id="0" w:name="_Hlk106695470"/>
      <w:r w:rsidR="00130F47" w:rsidRPr="00D4047D">
        <w:rPr>
          <w:rFonts w:asciiTheme="minorHAnsi" w:hAnsiTheme="minorHAnsi" w:cstheme="minorHAnsi"/>
          <w:color w:val="000000"/>
        </w:rPr>
        <w:t>z </w:t>
      </w:r>
      <w:r w:rsidR="009F4373" w:rsidRPr="00D4047D">
        <w:rPr>
          <w:rFonts w:asciiTheme="minorHAnsi" w:hAnsiTheme="minorHAnsi" w:cstheme="minorHAnsi"/>
          <w:color w:val="000000"/>
        </w:rPr>
        <w:t>26</w:t>
      </w:r>
      <w:r w:rsidR="00130F47" w:rsidRPr="00D4047D">
        <w:rPr>
          <w:rFonts w:asciiTheme="minorHAnsi" w:hAnsiTheme="minorHAnsi" w:cstheme="minorHAnsi"/>
          <w:color w:val="000000"/>
        </w:rPr>
        <w:t xml:space="preserve"> czerwca 2023 r., znak: </w:t>
      </w:r>
      <w:r w:rsidR="00130F47" w:rsidRPr="00D4047D">
        <w:rPr>
          <w:rFonts w:asciiTheme="minorHAnsi" w:hAnsiTheme="minorHAnsi" w:cstheme="minorHAnsi"/>
          <w:color w:val="000000"/>
          <w:spacing w:val="-2"/>
        </w:rPr>
        <w:t>DOOŚ-WDŚZOO.420.34.2022.KN.57</w:t>
      </w:r>
      <w:r w:rsidR="00130F47" w:rsidRPr="00D4047D">
        <w:rPr>
          <w:rFonts w:asciiTheme="minorHAnsi" w:hAnsiTheme="minorHAnsi" w:cstheme="minorHAnsi"/>
          <w:color w:val="000000"/>
        </w:rPr>
        <w:t>,</w:t>
      </w:r>
      <w:bookmarkEnd w:id="0"/>
      <w:r w:rsidR="00130F47" w:rsidRPr="00D4047D">
        <w:rPr>
          <w:rFonts w:asciiTheme="minorHAnsi" w:hAnsiTheme="minorHAnsi" w:cstheme="minorHAnsi"/>
          <w:color w:val="000000"/>
        </w:rPr>
        <w:t xml:space="preserve"> wezwał inwestora do złożenia wyjaśnień i uzupełnienia raportu o oddziaływaniu przedsięwzięcia na środowisko</w:t>
      </w:r>
      <w:r w:rsidR="00700427" w:rsidRPr="00D4047D">
        <w:rPr>
          <w:rFonts w:asciiTheme="minorHAnsi" w:hAnsiTheme="minorHAnsi" w:cstheme="minorHAnsi"/>
          <w:color w:val="000000"/>
        </w:rPr>
        <w:t>.</w:t>
      </w:r>
    </w:p>
    <w:p w14:paraId="1B73854C" w14:textId="57DEA816" w:rsidR="00700427" w:rsidRPr="00D4047D" w:rsidRDefault="002D38EA" w:rsidP="00D4047D">
      <w:pPr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color w:val="000000"/>
        </w:rPr>
        <w:t>Generalny Dyrektor Ochrony Środowiska</w:t>
      </w:r>
      <w:r w:rsidR="00700427" w:rsidRPr="00D4047D">
        <w:rPr>
          <w:rFonts w:asciiTheme="minorHAnsi" w:hAnsiTheme="minorHAnsi" w:cstheme="minorHAnsi"/>
          <w:color w:val="000000"/>
        </w:rPr>
        <w:t xml:space="preserve"> wskazuj</w:t>
      </w:r>
      <w:r w:rsidRPr="00D4047D">
        <w:rPr>
          <w:rFonts w:asciiTheme="minorHAnsi" w:hAnsiTheme="minorHAnsi" w:cstheme="minorHAnsi"/>
          <w:color w:val="000000"/>
        </w:rPr>
        <w:t>e</w:t>
      </w:r>
      <w:r w:rsidR="00700427" w:rsidRPr="00D4047D">
        <w:rPr>
          <w:rFonts w:asciiTheme="minorHAnsi" w:hAnsiTheme="minorHAnsi" w:cstheme="minorHAnsi"/>
          <w:color w:val="000000"/>
        </w:rPr>
        <w:t xml:space="preserve"> nowy termin załatwienia sprawy na dzień 30 </w:t>
      </w:r>
      <w:r w:rsidR="002404EA" w:rsidRPr="00D4047D">
        <w:rPr>
          <w:rFonts w:asciiTheme="minorHAnsi" w:hAnsiTheme="minorHAnsi" w:cstheme="minorHAnsi"/>
          <w:color w:val="000000"/>
        </w:rPr>
        <w:t>września</w:t>
      </w:r>
      <w:r w:rsidR="00265E39" w:rsidRPr="00D4047D">
        <w:rPr>
          <w:rFonts w:asciiTheme="minorHAnsi" w:hAnsiTheme="minorHAnsi" w:cstheme="minorHAnsi"/>
          <w:color w:val="000000"/>
        </w:rPr>
        <w:t xml:space="preserve"> </w:t>
      </w:r>
      <w:r w:rsidR="00700427" w:rsidRPr="00D4047D">
        <w:rPr>
          <w:rFonts w:asciiTheme="minorHAnsi" w:hAnsiTheme="minorHAnsi" w:cstheme="minorHAnsi"/>
          <w:color w:val="000000"/>
        </w:rPr>
        <w:t>202</w:t>
      </w:r>
      <w:r w:rsidR="003C4409" w:rsidRPr="00D4047D">
        <w:rPr>
          <w:rFonts w:asciiTheme="minorHAnsi" w:hAnsiTheme="minorHAnsi" w:cstheme="minorHAnsi"/>
          <w:color w:val="000000"/>
        </w:rPr>
        <w:t>3</w:t>
      </w:r>
      <w:r w:rsidR="00B57ADF" w:rsidRPr="00D4047D">
        <w:rPr>
          <w:rFonts w:asciiTheme="minorHAnsi" w:hAnsiTheme="minorHAnsi" w:cstheme="minorHAnsi"/>
          <w:color w:val="000000"/>
        </w:rPr>
        <w:t> </w:t>
      </w:r>
      <w:r w:rsidR="00700427" w:rsidRPr="00D4047D">
        <w:rPr>
          <w:rFonts w:asciiTheme="minorHAnsi" w:hAnsiTheme="minorHAnsi" w:cstheme="minorHAnsi"/>
          <w:color w:val="000000"/>
        </w:rPr>
        <w:t>r.</w:t>
      </w:r>
      <w:r w:rsidR="00641AC9" w:rsidRPr="00D4047D">
        <w:rPr>
          <w:rFonts w:asciiTheme="minorHAnsi" w:hAnsiTheme="minorHAnsi" w:cstheme="minorHAnsi"/>
          <w:color w:val="000000"/>
        </w:rPr>
        <w:t xml:space="preserve"> oraz </w:t>
      </w:r>
      <w:r w:rsidR="00700427" w:rsidRPr="00D4047D">
        <w:rPr>
          <w:rFonts w:asciiTheme="minorHAnsi" w:hAnsiTheme="minorHAnsi" w:cstheme="minorHAnsi"/>
          <w:color w:val="000000"/>
        </w:rPr>
        <w:t>informuj</w:t>
      </w:r>
      <w:r w:rsidRPr="00D4047D">
        <w:rPr>
          <w:rFonts w:asciiTheme="minorHAnsi" w:hAnsiTheme="minorHAnsi" w:cstheme="minorHAnsi"/>
          <w:color w:val="000000"/>
        </w:rPr>
        <w:t>e</w:t>
      </w:r>
      <w:r w:rsidR="00700427" w:rsidRPr="00D4047D">
        <w:rPr>
          <w:rFonts w:asciiTheme="minorHAnsi" w:hAnsiTheme="minorHAnsi" w:cstheme="minorHAnsi"/>
          <w:color w:val="000000"/>
        </w:rPr>
        <w:t>, że – zgodnie z art. 37 § 1</w:t>
      </w:r>
      <w:r w:rsidR="00265E39" w:rsidRPr="00D4047D">
        <w:rPr>
          <w:rFonts w:asciiTheme="minorHAnsi" w:hAnsiTheme="minorHAnsi" w:cstheme="minorHAnsi"/>
          <w:color w:val="000000"/>
        </w:rPr>
        <w:t xml:space="preserve"> </w:t>
      </w:r>
      <w:r w:rsidR="003C4409" w:rsidRPr="00D4047D">
        <w:rPr>
          <w:rFonts w:asciiTheme="minorHAnsi" w:hAnsiTheme="minorHAnsi" w:cstheme="minorHAnsi"/>
          <w:color w:val="000000"/>
        </w:rPr>
        <w:t>k.p.a.</w:t>
      </w:r>
      <w:r w:rsidR="00700427" w:rsidRPr="00D4047D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39CD8323" w14:textId="77777777" w:rsidR="00700427" w:rsidRPr="00D4047D" w:rsidRDefault="00700427" w:rsidP="00D4047D">
      <w:pPr>
        <w:rPr>
          <w:rFonts w:asciiTheme="minorHAnsi" w:hAnsiTheme="minorHAnsi" w:cstheme="minorHAnsi"/>
        </w:rPr>
      </w:pPr>
    </w:p>
    <w:p w14:paraId="1C2C96FB" w14:textId="77777777" w:rsidR="00700427" w:rsidRPr="00D4047D" w:rsidRDefault="00700427" w:rsidP="00D4047D">
      <w:pPr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D4047D" w:rsidRDefault="00700427" w:rsidP="00D4047D">
      <w:pPr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9408D3A" w14:textId="77777777" w:rsidR="00700427" w:rsidRPr="00D4047D" w:rsidRDefault="00700427" w:rsidP="00D4047D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25ABE35A" w14:textId="77777777" w:rsidR="00D4047D" w:rsidRPr="00A76044" w:rsidRDefault="00D4047D" w:rsidP="00D4047D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4E3DBB2D" w14:textId="77777777" w:rsidR="00D4047D" w:rsidRDefault="00D4047D" w:rsidP="00D4047D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31429221" w14:textId="77777777" w:rsidR="00D4047D" w:rsidRDefault="00D4047D" w:rsidP="00D4047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61ECBB3A" w14:textId="77777777" w:rsidR="00D4047D" w:rsidRDefault="00D4047D" w:rsidP="00D4047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51D78599" w14:textId="77777777" w:rsidR="00D4047D" w:rsidRDefault="00D4047D" w:rsidP="00D4047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542D1D24" w14:textId="77777777" w:rsidR="00D4047D" w:rsidRDefault="00D4047D" w:rsidP="00D4047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61C3D0C2" w14:textId="77777777" w:rsidR="00D4047D" w:rsidRDefault="00D4047D" w:rsidP="00D4047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403215B5" w14:textId="5C779EDD" w:rsidR="00B57ADF" w:rsidRPr="00D4047D" w:rsidRDefault="00B57ADF" w:rsidP="00D4047D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2530B8FD" w14:textId="01E2EC41" w:rsidR="00700427" w:rsidRPr="00D4047D" w:rsidRDefault="00700427" w:rsidP="00D4047D">
      <w:pPr>
        <w:pStyle w:val="Bezodstpw1"/>
        <w:spacing w:after="20"/>
        <w:jc w:val="both"/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sz w:val="18"/>
          <w:szCs w:val="18"/>
        </w:rPr>
        <w:t xml:space="preserve">Art. 36 </w:t>
      </w:r>
      <w:r w:rsidR="003C4409" w:rsidRPr="00D4047D">
        <w:rPr>
          <w:rFonts w:asciiTheme="minorHAnsi" w:hAnsiTheme="minorHAnsi" w:cstheme="minorHAnsi"/>
          <w:sz w:val="18"/>
          <w:szCs w:val="18"/>
        </w:rPr>
        <w:t>k.p.a.</w:t>
      </w:r>
      <w:r w:rsidRPr="00D4047D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</w:t>
      </w:r>
      <w:r w:rsidRPr="00D4047D">
        <w:rPr>
          <w:rFonts w:asciiTheme="minorHAnsi" w:hAnsiTheme="minorHAnsi" w:cstheme="minorHAnsi"/>
          <w:sz w:val="18"/>
          <w:szCs w:val="18"/>
        </w:rPr>
        <w:lastRenderedPageBreak/>
        <w:t>wniesienia ponaglenia</w:t>
      </w:r>
      <w:r w:rsidR="00AE0205" w:rsidRPr="00D4047D">
        <w:rPr>
          <w:rFonts w:asciiTheme="minorHAnsi" w:hAnsiTheme="minorHAnsi" w:cstheme="minorHAnsi"/>
          <w:sz w:val="18"/>
          <w:szCs w:val="18"/>
        </w:rPr>
        <w:t xml:space="preserve"> (§ 1)</w:t>
      </w:r>
      <w:r w:rsidRPr="00D4047D">
        <w:rPr>
          <w:rFonts w:asciiTheme="minorHAnsi" w:hAnsiTheme="minorHAnsi" w:cstheme="minorHAnsi"/>
          <w:sz w:val="18"/>
          <w:szCs w:val="18"/>
        </w:rPr>
        <w:t>. Ten sam obowiązek ciąży na organie administracji publicznej również w przypadku zwłoki w załatwieniu sprawy z przyczyn niezależnych od organu</w:t>
      </w:r>
      <w:r w:rsidR="00AE0205" w:rsidRPr="00D4047D">
        <w:rPr>
          <w:rFonts w:asciiTheme="minorHAnsi" w:hAnsiTheme="minorHAnsi" w:cstheme="minorHAnsi"/>
          <w:sz w:val="18"/>
          <w:szCs w:val="18"/>
        </w:rPr>
        <w:t xml:space="preserve"> (§ 2)</w:t>
      </w:r>
      <w:r w:rsidRPr="00D4047D">
        <w:rPr>
          <w:rFonts w:asciiTheme="minorHAnsi" w:hAnsiTheme="minorHAnsi" w:cstheme="minorHAnsi"/>
          <w:sz w:val="18"/>
          <w:szCs w:val="18"/>
        </w:rPr>
        <w:t>.</w:t>
      </w:r>
    </w:p>
    <w:p w14:paraId="5935929B" w14:textId="4E07F161" w:rsidR="00700427" w:rsidRPr="00D4047D" w:rsidRDefault="00700427" w:rsidP="00D4047D">
      <w:pPr>
        <w:pStyle w:val="Bezodstpw1"/>
        <w:spacing w:after="20"/>
        <w:jc w:val="both"/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sz w:val="18"/>
          <w:szCs w:val="18"/>
        </w:rPr>
        <w:t xml:space="preserve">Art. 37 § 1 </w:t>
      </w:r>
      <w:r w:rsidR="003C4409" w:rsidRPr="00D4047D">
        <w:rPr>
          <w:rFonts w:asciiTheme="minorHAnsi" w:hAnsiTheme="minorHAnsi" w:cstheme="minorHAnsi"/>
          <w:sz w:val="18"/>
          <w:szCs w:val="18"/>
        </w:rPr>
        <w:t>k.p.a.</w:t>
      </w:r>
      <w:r w:rsidRPr="00D4047D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77463632" w14:textId="2AF50EB6" w:rsidR="00700427" w:rsidRPr="00D4047D" w:rsidRDefault="00700427" w:rsidP="00D4047D">
      <w:pPr>
        <w:pStyle w:val="Bezodstpw1"/>
        <w:spacing w:after="20"/>
        <w:jc w:val="both"/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sz w:val="18"/>
          <w:szCs w:val="18"/>
        </w:rPr>
        <w:t xml:space="preserve">Art. 49 § 1 </w:t>
      </w:r>
      <w:r w:rsidR="003C4409" w:rsidRPr="00D4047D">
        <w:rPr>
          <w:rFonts w:asciiTheme="minorHAnsi" w:hAnsiTheme="minorHAnsi" w:cstheme="minorHAnsi"/>
          <w:iCs/>
          <w:sz w:val="18"/>
          <w:szCs w:val="18"/>
        </w:rPr>
        <w:t>k.p.a.</w:t>
      </w:r>
      <w:r w:rsidRPr="00D4047D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576EF05" w14:textId="2DFBA4C4" w:rsidR="002340A5" w:rsidRPr="00D4047D" w:rsidRDefault="002340A5" w:rsidP="00D4047D">
      <w:pPr>
        <w:pStyle w:val="Bezodstpw1"/>
        <w:spacing w:after="20"/>
        <w:jc w:val="both"/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sz w:val="18"/>
          <w:szCs w:val="18"/>
        </w:rPr>
        <w:t xml:space="preserve">Art. 74 ust. 3 pkt 1 </w:t>
      </w:r>
      <w:r w:rsidR="001E4B7B" w:rsidRPr="00D4047D">
        <w:rPr>
          <w:rFonts w:asciiTheme="minorHAnsi" w:hAnsiTheme="minorHAnsi" w:cstheme="minorHAnsi"/>
          <w:iCs/>
          <w:sz w:val="18"/>
          <w:szCs w:val="18"/>
        </w:rPr>
        <w:t>u.o.o.ś.</w:t>
      </w:r>
      <w:r w:rsidRPr="00D4047D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5B9A1FF6" w14:textId="55928CE0" w:rsidR="00700427" w:rsidRPr="00D4047D" w:rsidRDefault="002340A5" w:rsidP="00D4047D">
      <w:pPr>
        <w:spacing w:after="20" w:line="240" w:lineRule="auto"/>
        <w:rPr>
          <w:rFonts w:asciiTheme="minorHAnsi" w:hAnsiTheme="minorHAnsi" w:cstheme="minorHAnsi"/>
        </w:rPr>
      </w:pPr>
      <w:r w:rsidRPr="00D4047D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D4047D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D4047D">
        <w:rPr>
          <w:rFonts w:asciiTheme="minorHAnsi" w:hAnsiTheme="minorHAnsi" w:cstheme="minorHAnsi"/>
          <w:sz w:val="18"/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sectPr w:rsidR="00700427" w:rsidRPr="00D4047D" w:rsidSect="00130F47">
      <w:footerReference w:type="default" r:id="rId8"/>
      <w:pgSz w:w="11906" w:h="16838"/>
      <w:pgMar w:top="1418" w:right="1418" w:bottom="709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E366" w14:textId="77777777" w:rsidR="00242FBE" w:rsidRDefault="00242FBE">
      <w:r>
        <w:separator/>
      </w:r>
    </w:p>
  </w:endnote>
  <w:endnote w:type="continuationSeparator" w:id="0">
    <w:p w14:paraId="6034E986" w14:textId="77777777" w:rsidR="00242FBE" w:rsidRDefault="002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4F34" w14:textId="77777777" w:rsidR="00242FBE" w:rsidRDefault="00242FBE">
      <w:r>
        <w:separator/>
      </w:r>
    </w:p>
  </w:footnote>
  <w:footnote w:type="continuationSeparator" w:id="0">
    <w:p w14:paraId="0C8EE293" w14:textId="77777777" w:rsidR="00242FBE" w:rsidRDefault="0024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130F47"/>
    <w:rsid w:val="001607A5"/>
    <w:rsid w:val="001B5837"/>
    <w:rsid w:val="001E4B7B"/>
    <w:rsid w:val="001E7141"/>
    <w:rsid w:val="0021250A"/>
    <w:rsid w:val="00224B51"/>
    <w:rsid w:val="002340A5"/>
    <w:rsid w:val="002404EA"/>
    <w:rsid w:val="00242FBE"/>
    <w:rsid w:val="00253683"/>
    <w:rsid w:val="00265E39"/>
    <w:rsid w:val="002D38EA"/>
    <w:rsid w:val="00301CB0"/>
    <w:rsid w:val="00350D1B"/>
    <w:rsid w:val="003C4409"/>
    <w:rsid w:val="004E02E5"/>
    <w:rsid w:val="005F1191"/>
    <w:rsid w:val="00612CFA"/>
    <w:rsid w:val="00641AC9"/>
    <w:rsid w:val="006B7124"/>
    <w:rsid w:val="006E5575"/>
    <w:rsid w:val="00700427"/>
    <w:rsid w:val="00711173"/>
    <w:rsid w:val="007115C2"/>
    <w:rsid w:val="00730744"/>
    <w:rsid w:val="0074752A"/>
    <w:rsid w:val="00755273"/>
    <w:rsid w:val="00795DE3"/>
    <w:rsid w:val="007E449A"/>
    <w:rsid w:val="007F3EE0"/>
    <w:rsid w:val="008847B5"/>
    <w:rsid w:val="008B71B8"/>
    <w:rsid w:val="008D3885"/>
    <w:rsid w:val="0091793E"/>
    <w:rsid w:val="009D4CBB"/>
    <w:rsid w:val="009F4373"/>
    <w:rsid w:val="009F7FC0"/>
    <w:rsid w:val="00AE0205"/>
    <w:rsid w:val="00AF1133"/>
    <w:rsid w:val="00B57ADF"/>
    <w:rsid w:val="00BB52FF"/>
    <w:rsid w:val="00BD1C3C"/>
    <w:rsid w:val="00BD388C"/>
    <w:rsid w:val="00C05FD8"/>
    <w:rsid w:val="00C53FFC"/>
    <w:rsid w:val="00C87D77"/>
    <w:rsid w:val="00D04520"/>
    <w:rsid w:val="00D27559"/>
    <w:rsid w:val="00D4047D"/>
    <w:rsid w:val="00D92F03"/>
    <w:rsid w:val="00E37809"/>
    <w:rsid w:val="00E40F6A"/>
    <w:rsid w:val="00E63842"/>
    <w:rsid w:val="00E67FA4"/>
    <w:rsid w:val="00F052CD"/>
    <w:rsid w:val="00F616CC"/>
    <w:rsid w:val="00F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5E39"/>
    <w:pPr>
      <w:suppressAutoHyphens/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3</cp:revision>
  <cp:lastPrinted>2019-12-09T06:07:00Z</cp:lastPrinted>
  <dcterms:created xsi:type="dcterms:W3CDTF">2023-06-30T13:40:00Z</dcterms:created>
  <dcterms:modified xsi:type="dcterms:W3CDTF">2023-06-30T13:41:00Z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