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DB3AC" w14:textId="77777777" w:rsidR="0013786D" w:rsidRPr="000F7A1E" w:rsidRDefault="0013786D" w:rsidP="00315C5C">
      <w:pPr>
        <w:jc w:val="center"/>
        <w:rPr>
          <w:b/>
          <w:sz w:val="28"/>
          <w:szCs w:val="28"/>
        </w:rPr>
      </w:pPr>
      <w:r w:rsidRPr="000F7A1E">
        <w:rPr>
          <w:b/>
          <w:sz w:val="28"/>
          <w:szCs w:val="28"/>
        </w:rPr>
        <w:t>OGŁOSZENIE</w:t>
      </w:r>
      <w:r w:rsidR="004235CB">
        <w:rPr>
          <w:b/>
          <w:sz w:val="28"/>
          <w:szCs w:val="28"/>
        </w:rPr>
        <w:t xml:space="preserve"> </w:t>
      </w:r>
      <w:r w:rsidRPr="000F7A1E">
        <w:rPr>
          <w:b/>
          <w:sz w:val="28"/>
          <w:szCs w:val="28"/>
        </w:rPr>
        <w:t>O NABORZE WNIOSKÓW</w:t>
      </w:r>
    </w:p>
    <w:p w14:paraId="45429604" w14:textId="77777777" w:rsidR="00446B2A" w:rsidRDefault="00446B2A" w:rsidP="00315C5C">
      <w:pPr>
        <w:spacing w:before="120"/>
        <w:jc w:val="center"/>
        <w:rPr>
          <w:b/>
        </w:rPr>
      </w:pPr>
      <w:bookmarkStart w:id="0" w:name="_Hlk22117902"/>
    </w:p>
    <w:p w14:paraId="2681EAB3" w14:textId="77777777" w:rsidR="00446B2A" w:rsidRPr="00741EC4" w:rsidRDefault="00446B2A" w:rsidP="00D562A2">
      <w:pPr>
        <w:jc w:val="center"/>
        <w:rPr>
          <w:b/>
          <w:sz w:val="28"/>
        </w:rPr>
      </w:pPr>
      <w:r w:rsidRPr="00741EC4">
        <w:rPr>
          <w:b/>
          <w:sz w:val="28"/>
        </w:rPr>
        <w:t xml:space="preserve">Minister </w:t>
      </w:r>
      <w:r w:rsidR="00D2277A">
        <w:rPr>
          <w:b/>
          <w:sz w:val="28"/>
        </w:rPr>
        <w:t>Klimatu</w:t>
      </w:r>
      <w:r w:rsidRPr="00741EC4">
        <w:rPr>
          <w:b/>
          <w:sz w:val="28"/>
        </w:rPr>
        <w:t>, jako Operator Programu</w:t>
      </w:r>
    </w:p>
    <w:p w14:paraId="6115A74C" w14:textId="77777777" w:rsidR="00446B2A" w:rsidRPr="00741EC4" w:rsidRDefault="00446B2A" w:rsidP="00D562A2">
      <w:pPr>
        <w:jc w:val="center"/>
        <w:rPr>
          <w:b/>
          <w:sz w:val="28"/>
        </w:rPr>
      </w:pPr>
      <w:r w:rsidRPr="00741EC4">
        <w:rPr>
          <w:b/>
          <w:sz w:val="28"/>
        </w:rPr>
        <w:t>„Środowisko, Energia i Zmiany Klimatu”</w:t>
      </w:r>
    </w:p>
    <w:p w14:paraId="16BFF963" w14:textId="77777777" w:rsidR="00155C78" w:rsidRPr="00315C5C" w:rsidRDefault="00446B2A" w:rsidP="00DF62FD">
      <w:pPr>
        <w:jc w:val="center"/>
        <w:rPr>
          <w:b/>
          <w:sz w:val="28"/>
        </w:rPr>
      </w:pPr>
      <w:r w:rsidRPr="00741EC4">
        <w:rPr>
          <w:b/>
          <w:sz w:val="28"/>
        </w:rPr>
        <w:t xml:space="preserve">ogłasza </w:t>
      </w:r>
      <w:bookmarkStart w:id="1" w:name="_Hlk22120767"/>
      <w:r w:rsidRPr="00741EC4">
        <w:rPr>
          <w:b/>
          <w:sz w:val="28"/>
        </w:rPr>
        <w:t xml:space="preserve">nabór </w:t>
      </w:r>
      <w:bookmarkStart w:id="2" w:name="_Hlk22122924"/>
      <w:bookmarkStart w:id="3" w:name="_Hlk22118180"/>
      <w:r w:rsidRPr="00741EC4">
        <w:rPr>
          <w:b/>
          <w:sz w:val="28"/>
        </w:rPr>
        <w:t xml:space="preserve">wniosków </w:t>
      </w:r>
      <w:bookmarkStart w:id="4" w:name="_Hlk22125436"/>
      <w:r w:rsidR="003846B1" w:rsidRPr="00741EC4">
        <w:rPr>
          <w:b/>
          <w:sz w:val="28"/>
        </w:rPr>
        <w:t>o</w:t>
      </w:r>
      <w:r w:rsidRPr="00741EC4">
        <w:rPr>
          <w:b/>
          <w:sz w:val="28"/>
        </w:rPr>
        <w:t xml:space="preserve"> dofinansowanie </w:t>
      </w:r>
      <w:bookmarkStart w:id="5" w:name="_Hlk22124600"/>
      <w:r w:rsidR="007D65FB">
        <w:rPr>
          <w:b/>
          <w:sz w:val="28"/>
        </w:rPr>
        <w:t>p</w:t>
      </w:r>
      <w:r w:rsidR="000C7977">
        <w:rPr>
          <w:b/>
          <w:sz w:val="28"/>
        </w:rPr>
        <w:t>rojektów</w:t>
      </w:r>
      <w:bookmarkEnd w:id="1"/>
      <w:bookmarkEnd w:id="2"/>
      <w:bookmarkEnd w:id="4"/>
      <w:r w:rsidR="007D65FB">
        <w:rPr>
          <w:b/>
          <w:sz w:val="28"/>
        </w:rPr>
        <w:t xml:space="preserve"> na </w:t>
      </w:r>
      <w:r w:rsidR="002B0990">
        <w:rPr>
          <w:b/>
          <w:sz w:val="28"/>
        </w:rPr>
        <w:br/>
      </w:r>
      <w:r w:rsidR="007D65FB" w:rsidRPr="004C2F99">
        <w:rPr>
          <w:b/>
          <w:sz w:val="28"/>
        </w:rPr>
        <w:t>„</w:t>
      </w:r>
      <w:r w:rsidR="004C2F99" w:rsidRPr="004C2F99">
        <w:rPr>
          <w:b/>
          <w:sz w:val="28"/>
        </w:rPr>
        <w:t>Prowadzenie przez szkoły</w:t>
      </w:r>
      <w:r w:rsidR="004C2F99" w:rsidRPr="00764038">
        <w:rPr>
          <w:b/>
          <w:sz w:val="28"/>
        </w:rPr>
        <w:t xml:space="preserve"> działań</w:t>
      </w:r>
      <w:r w:rsidR="00AD486B" w:rsidRPr="00764038">
        <w:rPr>
          <w:b/>
          <w:sz w:val="28"/>
        </w:rPr>
        <w:t xml:space="preserve"> </w:t>
      </w:r>
      <w:r w:rsidR="004C2F99" w:rsidRPr="00764038">
        <w:rPr>
          <w:b/>
          <w:sz w:val="28"/>
        </w:rPr>
        <w:t>podnoszących</w:t>
      </w:r>
      <w:r w:rsidR="00DF62FD" w:rsidRPr="00764038">
        <w:rPr>
          <w:b/>
          <w:sz w:val="28"/>
        </w:rPr>
        <w:t xml:space="preserve"> świadomość </w:t>
      </w:r>
      <w:r w:rsidR="00AD486B" w:rsidRPr="00764038">
        <w:rPr>
          <w:b/>
          <w:sz w:val="28"/>
        </w:rPr>
        <w:t>na temat</w:t>
      </w:r>
      <w:r w:rsidR="008F6BC7" w:rsidRPr="00764038">
        <w:rPr>
          <w:b/>
          <w:sz w:val="28"/>
        </w:rPr>
        <w:t xml:space="preserve"> łagodzenia zmian klimatu</w:t>
      </w:r>
      <w:r w:rsidR="000B7C51" w:rsidRPr="00704361">
        <w:rPr>
          <w:b/>
          <w:sz w:val="28"/>
        </w:rPr>
        <w:t xml:space="preserve"> </w:t>
      </w:r>
      <w:r w:rsidR="00DF62FD" w:rsidRPr="00704361">
        <w:rPr>
          <w:b/>
          <w:sz w:val="28"/>
        </w:rPr>
        <w:t xml:space="preserve">i </w:t>
      </w:r>
      <w:r w:rsidR="008F6BC7" w:rsidRPr="00704361">
        <w:rPr>
          <w:b/>
          <w:sz w:val="28"/>
        </w:rPr>
        <w:t>przystosowania się</w:t>
      </w:r>
      <w:r w:rsidR="000B7C51" w:rsidRPr="00704361">
        <w:rPr>
          <w:b/>
          <w:sz w:val="28"/>
        </w:rPr>
        <w:t xml:space="preserve"> </w:t>
      </w:r>
      <w:r w:rsidR="00D53933" w:rsidRPr="004C2F99">
        <w:rPr>
          <w:b/>
          <w:sz w:val="28"/>
        </w:rPr>
        <w:t>do ich skutków</w:t>
      </w:r>
      <w:r w:rsidR="007D65FB" w:rsidRPr="004C2F99">
        <w:rPr>
          <w:b/>
          <w:sz w:val="28"/>
        </w:rPr>
        <w:t>”</w:t>
      </w:r>
      <w:r w:rsidR="007D65FB">
        <w:rPr>
          <w:b/>
          <w:sz w:val="28"/>
        </w:rPr>
        <w:t xml:space="preserve"> </w:t>
      </w:r>
      <w:bookmarkStart w:id="6" w:name="_Hlk22121870"/>
      <w:r w:rsidR="00AD486B">
        <w:rPr>
          <w:b/>
          <w:sz w:val="28"/>
        </w:rPr>
        <w:br/>
      </w:r>
      <w:r w:rsidRPr="00741EC4">
        <w:rPr>
          <w:b/>
          <w:sz w:val="28"/>
        </w:rPr>
        <w:t>finansowanych ze środków</w:t>
      </w:r>
      <w:bookmarkEnd w:id="6"/>
      <w:r w:rsidR="00DF62FD">
        <w:rPr>
          <w:b/>
          <w:sz w:val="28"/>
        </w:rPr>
        <w:t xml:space="preserve"> </w:t>
      </w:r>
      <w:bookmarkEnd w:id="5"/>
      <w:r w:rsidRPr="00315C5C">
        <w:rPr>
          <w:b/>
          <w:sz w:val="28"/>
        </w:rPr>
        <w:t>Mechanizmu Finansowego Europejskiego Obszaru Gospodarczego 2014-2021</w:t>
      </w:r>
    </w:p>
    <w:bookmarkEnd w:id="3"/>
    <w:p w14:paraId="5DCEF838" w14:textId="5DE47E38" w:rsidR="0013786D" w:rsidRPr="00741EC4" w:rsidRDefault="00446B2A" w:rsidP="00155C78">
      <w:pPr>
        <w:jc w:val="center"/>
        <w:rPr>
          <w:b/>
          <w:sz w:val="28"/>
        </w:rPr>
      </w:pPr>
      <w:r w:rsidRPr="00741EC4">
        <w:rPr>
          <w:b/>
          <w:sz w:val="28"/>
        </w:rPr>
        <w:t xml:space="preserve">na kwotę </w:t>
      </w:r>
      <w:r w:rsidR="00F44F89">
        <w:rPr>
          <w:b/>
          <w:sz w:val="28"/>
        </w:rPr>
        <w:t xml:space="preserve">1 575 </w:t>
      </w:r>
      <w:r w:rsidR="00DF62FD" w:rsidRPr="00DF62FD">
        <w:rPr>
          <w:b/>
          <w:sz w:val="28"/>
        </w:rPr>
        <w:t xml:space="preserve">941 </w:t>
      </w:r>
      <w:r w:rsidR="005816F6" w:rsidRPr="00315C5C">
        <w:rPr>
          <w:b/>
          <w:sz w:val="28"/>
        </w:rPr>
        <w:t>euro,</w:t>
      </w:r>
      <w:r w:rsidR="00007C10" w:rsidRPr="00315C5C">
        <w:rPr>
          <w:b/>
          <w:sz w:val="28"/>
        </w:rPr>
        <w:t xml:space="preserve"> </w:t>
      </w:r>
      <w:r w:rsidR="005816F6" w:rsidRPr="00741EC4">
        <w:rPr>
          <w:b/>
          <w:sz w:val="28"/>
        </w:rPr>
        <w:t>tj</w:t>
      </w:r>
      <w:r w:rsidR="00E56745">
        <w:rPr>
          <w:b/>
          <w:sz w:val="28"/>
        </w:rPr>
        <w:t>. 6 801</w:t>
      </w:r>
      <w:r w:rsidR="00DB461C">
        <w:rPr>
          <w:b/>
          <w:sz w:val="28"/>
        </w:rPr>
        <w:t> </w:t>
      </w:r>
      <w:r w:rsidR="00E56745">
        <w:rPr>
          <w:b/>
          <w:sz w:val="28"/>
        </w:rPr>
        <w:t>603</w:t>
      </w:r>
      <w:r w:rsidR="00DB461C">
        <w:rPr>
          <w:b/>
          <w:sz w:val="28"/>
        </w:rPr>
        <w:t>,76</w:t>
      </w:r>
      <w:r w:rsidR="00E56745">
        <w:rPr>
          <w:b/>
          <w:sz w:val="28"/>
        </w:rPr>
        <w:t xml:space="preserve"> </w:t>
      </w:r>
      <w:r w:rsidR="005816F6" w:rsidRPr="00741EC4">
        <w:rPr>
          <w:b/>
          <w:sz w:val="28"/>
        </w:rPr>
        <w:t>zł</w:t>
      </w:r>
      <w:r w:rsidR="005816F6" w:rsidRPr="00DF62FD">
        <w:rPr>
          <w:b/>
          <w:sz w:val="28"/>
          <w:vertAlign w:val="superscript"/>
        </w:rPr>
        <w:footnoteReference w:id="1"/>
      </w:r>
      <w:r w:rsidR="005816F6" w:rsidRPr="00741EC4">
        <w:rPr>
          <w:b/>
          <w:sz w:val="28"/>
        </w:rPr>
        <w:t>.</w:t>
      </w:r>
    </w:p>
    <w:p w14:paraId="68157174" w14:textId="77777777" w:rsidR="00674761" w:rsidRDefault="00674761" w:rsidP="001B5559">
      <w:pPr>
        <w:spacing w:before="120"/>
        <w:rPr>
          <w:b/>
          <w:sz w:val="28"/>
        </w:rPr>
      </w:pPr>
      <w:bookmarkStart w:id="7" w:name="_Hlk22722840"/>
      <w:bookmarkEnd w:id="0"/>
    </w:p>
    <w:p w14:paraId="19AE6BAD" w14:textId="77777777" w:rsidR="00674761" w:rsidRDefault="00674761" w:rsidP="000063BC">
      <w:pPr>
        <w:spacing w:before="120"/>
        <w:jc w:val="center"/>
        <w:rPr>
          <w:b/>
          <w:sz w:val="28"/>
        </w:rPr>
      </w:pPr>
    </w:p>
    <w:p w14:paraId="53657AFA" w14:textId="77777777" w:rsidR="00FB73AB" w:rsidRPr="00D562A2" w:rsidRDefault="00FB73AB" w:rsidP="000063BC">
      <w:pPr>
        <w:spacing w:before="120"/>
        <w:jc w:val="center"/>
        <w:rPr>
          <w:b/>
          <w:sz w:val="28"/>
        </w:rPr>
      </w:pPr>
    </w:p>
    <w:p w14:paraId="772BAC52" w14:textId="77777777" w:rsidR="0013786D" w:rsidRPr="000F7A1E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Cel </w:t>
      </w:r>
      <w:r w:rsidR="0054645B" w:rsidRPr="000F7A1E">
        <w:rPr>
          <w:b/>
        </w:rPr>
        <w:t>naboru</w:t>
      </w:r>
      <w:r w:rsidRPr="000F7A1E">
        <w:rPr>
          <w:b/>
        </w:rPr>
        <w:t xml:space="preserve"> </w:t>
      </w:r>
    </w:p>
    <w:p w14:paraId="617ECE62" w14:textId="77777777" w:rsidR="003E66EB" w:rsidRPr="00D06214" w:rsidRDefault="00CE1067" w:rsidP="00852228">
      <w:pPr>
        <w:spacing w:before="100" w:beforeAutospacing="1" w:after="100" w:afterAutospacing="1" w:line="276" w:lineRule="auto"/>
        <w:jc w:val="both"/>
        <w:rPr>
          <w:b/>
          <w:bCs/>
          <w:color w:val="000000"/>
        </w:rPr>
      </w:pPr>
      <w:r w:rsidRPr="00B300AC">
        <w:t xml:space="preserve">Celem </w:t>
      </w:r>
      <w:r w:rsidR="009E09A4" w:rsidRPr="00B300AC">
        <w:t xml:space="preserve">głównym </w:t>
      </w:r>
      <w:r w:rsidR="00EE6DC2" w:rsidRPr="00B300AC">
        <w:t xml:space="preserve">drugiego </w:t>
      </w:r>
      <w:r w:rsidRPr="00B300AC">
        <w:t>naboru</w:t>
      </w:r>
      <w:r w:rsidR="007B53AE" w:rsidRPr="00B300AC">
        <w:t xml:space="preserve"> </w:t>
      </w:r>
      <w:r w:rsidR="00AE3742" w:rsidRPr="00B300AC">
        <w:t xml:space="preserve">wniosków o dofinansowanie projektów w ramach obszaru programowego </w:t>
      </w:r>
      <w:r w:rsidR="004A4D4E" w:rsidRPr="00B300AC">
        <w:rPr>
          <w:rStyle w:val="Pogrubienie"/>
          <w:b w:val="0"/>
          <w:i/>
          <w:color w:val="000000"/>
        </w:rPr>
        <w:t>Łagodzenie zmian klimatu i adaptacja do ich skutków</w:t>
      </w:r>
      <w:r w:rsidR="00EE6DC2" w:rsidRPr="00B300AC">
        <w:rPr>
          <w:rStyle w:val="Odwoanieprzypisudolnego"/>
        </w:rPr>
        <w:footnoteReference w:id="2"/>
      </w:r>
      <w:r w:rsidR="00AE3742" w:rsidRPr="00B300AC">
        <w:t xml:space="preserve"> jest podniesienie świadomości społecznej w zakresie łagodzenia zmian klimatu i adaptacji do ich skutków to znaczy pogłębienie wiedzy uczniów</w:t>
      </w:r>
      <w:r w:rsidR="00404255" w:rsidRPr="00B300AC">
        <w:rPr>
          <w:rStyle w:val="Odwoanieprzypisudolnego"/>
        </w:rPr>
        <w:footnoteReference w:id="3"/>
      </w:r>
      <w:r w:rsidR="00AE3742" w:rsidRPr="00B300AC">
        <w:t xml:space="preserve"> nt. problemów związanych ze zmianami klimatu oraz sposobów na łagodzenie i przystosowanie się do nich poprzez realizację lokalnych rozwiązań adaptacyjnych i </w:t>
      </w:r>
      <w:proofErr w:type="spellStart"/>
      <w:r w:rsidR="00AE3742" w:rsidRPr="00B300AC">
        <w:t>mitygacyjnych</w:t>
      </w:r>
      <w:proofErr w:type="spellEnd"/>
      <w:r w:rsidR="00AE3742" w:rsidRPr="00B300AC">
        <w:t xml:space="preserve"> prowadzonych przez szkoły</w:t>
      </w:r>
      <w:r w:rsidR="00404255" w:rsidRPr="00B300AC">
        <w:t xml:space="preserve"> podstawowe i ponadpodstawowe</w:t>
      </w:r>
      <w:r w:rsidR="00AE3742" w:rsidRPr="00B300AC">
        <w:t>, w których uczniowie wezmą czynny</w:t>
      </w:r>
      <w:r w:rsidR="00AE3742" w:rsidRPr="00B300AC">
        <w:rPr>
          <w:vertAlign w:val="superscript"/>
        </w:rPr>
        <w:footnoteReference w:id="4"/>
      </w:r>
      <w:r w:rsidR="00AE3742" w:rsidRPr="00B300AC">
        <w:rPr>
          <w:vertAlign w:val="superscript"/>
        </w:rPr>
        <w:t xml:space="preserve"> </w:t>
      </w:r>
      <w:r w:rsidR="00AE3742" w:rsidRPr="00B300AC">
        <w:t>udział.</w:t>
      </w:r>
    </w:p>
    <w:p w14:paraId="58C06489" w14:textId="09082ACE" w:rsidR="00674761" w:rsidRPr="000151C1" w:rsidRDefault="00596AE7" w:rsidP="00852228">
      <w:pPr>
        <w:pStyle w:val="HTML-wstpniesformatowany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CB118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Realizacja </w:t>
      </w:r>
      <w:r w:rsidR="001B1F6A" w:rsidRPr="00A43D1A">
        <w:rPr>
          <w:rFonts w:ascii="Times New Roman" w:hAnsi="Times New Roman" w:cs="Times New Roman"/>
          <w:sz w:val="24"/>
          <w:szCs w:val="24"/>
          <w:lang w:val="pl-PL" w:eastAsia="pl-PL"/>
        </w:rPr>
        <w:t>projektów</w:t>
      </w:r>
      <w:r w:rsidRPr="00A43D1A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przyczyni </w:t>
      </w:r>
      <w:r w:rsidR="008066EB" w:rsidRPr="00712CA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się </w:t>
      </w:r>
      <w:r w:rsidR="00074621" w:rsidRPr="00623B60">
        <w:rPr>
          <w:rFonts w:ascii="Times New Roman" w:hAnsi="Times New Roman" w:cs="Times New Roman"/>
          <w:sz w:val="24"/>
          <w:szCs w:val="24"/>
          <w:lang w:val="pl-PL" w:eastAsia="pl-PL"/>
        </w:rPr>
        <w:t>do wzmocnienia</w:t>
      </w:r>
      <w:r w:rsidR="00074621" w:rsidRPr="001C004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odporności </w:t>
      </w:r>
      <w:r w:rsidR="002330B1" w:rsidRPr="0091085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 </w:t>
      </w:r>
      <w:r w:rsidR="002330B1">
        <w:rPr>
          <w:rFonts w:ascii="Times New Roman" w:hAnsi="Times New Roman" w:cs="Times New Roman"/>
          <w:sz w:val="24"/>
          <w:szCs w:val="24"/>
          <w:lang w:val="pl-PL" w:eastAsia="pl-PL"/>
        </w:rPr>
        <w:t>terenie szkoły/ kampusu szkolnego.</w:t>
      </w:r>
      <w:r w:rsidR="002330B1" w:rsidRPr="0091085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074621" w:rsidRPr="00CB118B">
        <w:rPr>
          <w:rFonts w:ascii="Times New Roman" w:hAnsi="Times New Roman" w:cs="Times New Roman"/>
          <w:sz w:val="24"/>
          <w:szCs w:val="24"/>
          <w:lang w:val="pl-PL" w:eastAsia="pl-PL"/>
        </w:rPr>
        <w:t>na</w:t>
      </w:r>
      <w:r w:rsidR="00074621" w:rsidRPr="00A43D1A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negatywne skutki zmian klimatu, </w:t>
      </w:r>
      <w:r w:rsidR="00074621" w:rsidRPr="00CB118B">
        <w:rPr>
          <w:rFonts w:ascii="Times New Roman" w:hAnsi="Times New Roman" w:cs="Times New Roman"/>
          <w:sz w:val="24"/>
          <w:szCs w:val="24"/>
          <w:lang w:val="pl-PL" w:eastAsia="pl-PL"/>
        </w:rPr>
        <w:t>podniesienia świadomości</w:t>
      </w:r>
      <w:r w:rsidR="00074621" w:rsidRPr="00712CA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1A09CA" w:rsidRPr="00DF62FD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uczniów </w:t>
      </w:r>
      <w:r w:rsidR="00074621" w:rsidRPr="00CB118B">
        <w:rPr>
          <w:rFonts w:ascii="Times New Roman" w:hAnsi="Times New Roman" w:cs="Times New Roman"/>
          <w:sz w:val="24"/>
          <w:szCs w:val="24"/>
          <w:lang w:val="pl-PL" w:eastAsia="pl-PL"/>
        </w:rPr>
        <w:t>w zakr</w:t>
      </w:r>
      <w:r w:rsidR="00074621" w:rsidRPr="00A43D1A">
        <w:rPr>
          <w:rFonts w:ascii="Times New Roman" w:hAnsi="Times New Roman" w:cs="Times New Roman"/>
          <w:sz w:val="24"/>
          <w:szCs w:val="24"/>
          <w:lang w:val="pl-PL" w:eastAsia="pl-PL"/>
        </w:rPr>
        <w:t>esie zmian klimatu</w:t>
      </w:r>
      <w:r w:rsidR="008E6F94" w:rsidRPr="00A43D1A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, a także </w:t>
      </w:r>
      <w:r w:rsidR="001B1F6A" w:rsidRPr="00712CA2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do </w:t>
      </w:r>
      <w:r w:rsidR="00221C57" w:rsidRPr="00623B60">
        <w:rPr>
          <w:rFonts w:ascii="Times New Roman" w:hAnsi="Times New Roman" w:cs="Times New Roman"/>
          <w:sz w:val="24"/>
          <w:szCs w:val="24"/>
          <w:lang w:val="pl-PL" w:eastAsia="pl-PL"/>
        </w:rPr>
        <w:t>ograniczenia emisji gazów ciep</w:t>
      </w:r>
      <w:r w:rsidR="001B1F6A" w:rsidRPr="001C004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larnianych na </w:t>
      </w:r>
      <w:r w:rsidR="00074621" w:rsidRPr="001C0041">
        <w:rPr>
          <w:rFonts w:ascii="Times New Roman" w:hAnsi="Times New Roman" w:cs="Times New Roman"/>
          <w:sz w:val="24"/>
          <w:szCs w:val="24"/>
          <w:lang w:val="pl-PL" w:eastAsia="pl-PL"/>
        </w:rPr>
        <w:t>poziomie lokalnych społeczności.</w:t>
      </w:r>
    </w:p>
    <w:p w14:paraId="67DDBAED" w14:textId="77777777" w:rsidR="000151C1" w:rsidRDefault="000151C1" w:rsidP="00FA6A1F">
      <w:pPr>
        <w:pStyle w:val="HTML-wstpniesformatowany"/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</w:p>
    <w:p w14:paraId="73101CDD" w14:textId="77777777" w:rsidR="0026408B" w:rsidRDefault="0026408B" w:rsidP="00FA6A1F">
      <w:pPr>
        <w:pStyle w:val="HTML-wstpniesformatowany"/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</w:p>
    <w:p w14:paraId="4C303415" w14:textId="77777777" w:rsidR="0026408B" w:rsidRDefault="0026408B" w:rsidP="00FA6A1F">
      <w:pPr>
        <w:pStyle w:val="HTML-wstpniesformatowany"/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</w:p>
    <w:p w14:paraId="704AF5BF" w14:textId="77777777" w:rsidR="0026408B" w:rsidRPr="004C24F2" w:rsidRDefault="0026408B" w:rsidP="00FA6A1F">
      <w:pPr>
        <w:pStyle w:val="HTML-wstpniesformatowany"/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</w:p>
    <w:p w14:paraId="40590A29" w14:textId="21CB18B7" w:rsidR="0013786D" w:rsidRPr="00DF62FD" w:rsidRDefault="0013786D" w:rsidP="000063BC">
      <w:pPr>
        <w:numPr>
          <w:ilvl w:val="0"/>
          <w:numId w:val="1"/>
        </w:numPr>
        <w:spacing w:before="120"/>
        <w:rPr>
          <w:b/>
        </w:rPr>
      </w:pPr>
      <w:r w:rsidRPr="00DF62FD">
        <w:rPr>
          <w:b/>
        </w:rPr>
        <w:lastRenderedPageBreak/>
        <w:t xml:space="preserve">Rodzaj </w:t>
      </w:r>
      <w:r w:rsidR="00D562A2" w:rsidRPr="00DF62FD">
        <w:rPr>
          <w:b/>
        </w:rPr>
        <w:t>p</w:t>
      </w:r>
      <w:r w:rsidR="000C7977" w:rsidRPr="00DF62FD">
        <w:rPr>
          <w:b/>
        </w:rPr>
        <w:t>rojektów</w:t>
      </w:r>
      <w:r w:rsidR="00265527" w:rsidRPr="00DF62FD">
        <w:rPr>
          <w:b/>
        </w:rPr>
        <w:t xml:space="preserve"> </w:t>
      </w:r>
    </w:p>
    <w:p w14:paraId="32E7AE99" w14:textId="77777777" w:rsidR="008C649A" w:rsidRPr="00DF62FD" w:rsidRDefault="008C649A" w:rsidP="00C05974">
      <w:pPr>
        <w:jc w:val="both"/>
      </w:pPr>
    </w:p>
    <w:p w14:paraId="7D21E60A" w14:textId="016163E6" w:rsidR="00BA11EA" w:rsidRDefault="0013786D" w:rsidP="00852228">
      <w:pPr>
        <w:autoSpaceDE w:val="0"/>
        <w:autoSpaceDN w:val="0"/>
        <w:adjustRightInd w:val="0"/>
        <w:spacing w:line="276" w:lineRule="auto"/>
        <w:jc w:val="both"/>
      </w:pPr>
      <w:r w:rsidRPr="00DF62FD">
        <w:t>Do dofinansowania kwalifikują się</w:t>
      </w:r>
      <w:r w:rsidR="00E72892" w:rsidRPr="00DF62FD">
        <w:t xml:space="preserve"> </w:t>
      </w:r>
      <w:r w:rsidR="003F3F26">
        <w:t xml:space="preserve">kompleksowe </w:t>
      </w:r>
      <w:r w:rsidR="00E72892" w:rsidRPr="00DF62FD">
        <w:t>projekty</w:t>
      </w:r>
      <w:r w:rsidR="00F14421" w:rsidRPr="00DF62FD">
        <w:t xml:space="preserve"> </w:t>
      </w:r>
      <w:r w:rsidR="00076174">
        <w:t xml:space="preserve">dotyczące podnoszenia świadomości </w:t>
      </w:r>
      <w:r w:rsidR="00076174" w:rsidRPr="00076174">
        <w:t xml:space="preserve">na temat łagodzenia zmian klimatu i </w:t>
      </w:r>
      <w:r w:rsidR="004A4D4E">
        <w:t>adaptacji</w:t>
      </w:r>
      <w:r w:rsidR="00076174" w:rsidRPr="00076174">
        <w:t xml:space="preserve"> do ich skutków </w:t>
      </w:r>
      <w:r w:rsidR="00076174">
        <w:t xml:space="preserve">poprzez </w:t>
      </w:r>
      <w:r w:rsidR="005E46C9" w:rsidRPr="00DF62FD">
        <w:t xml:space="preserve"> </w:t>
      </w:r>
      <w:r w:rsidR="00E64875">
        <w:t>realizacj</w:t>
      </w:r>
      <w:r w:rsidR="00076174">
        <w:t>ę</w:t>
      </w:r>
      <w:r w:rsidR="00E64875">
        <w:t xml:space="preserve"> działań </w:t>
      </w:r>
      <w:r w:rsidR="00B242BA">
        <w:t>edukacyjno- informacyjnych</w:t>
      </w:r>
      <w:r w:rsidR="007C3EA0">
        <w:t xml:space="preserve"> </w:t>
      </w:r>
      <w:r w:rsidR="00076174">
        <w:t>równolegle z</w:t>
      </w:r>
      <w:r w:rsidR="005E46C9" w:rsidRPr="00DF62FD">
        <w:t xml:space="preserve"> </w:t>
      </w:r>
      <w:r w:rsidR="00076174">
        <w:t xml:space="preserve">powiązanymi </w:t>
      </w:r>
      <w:r w:rsidR="00076174" w:rsidRPr="00DF62FD">
        <w:t>działa</w:t>
      </w:r>
      <w:r w:rsidR="00076174">
        <w:t xml:space="preserve">niami </w:t>
      </w:r>
      <w:r w:rsidR="00076174" w:rsidRPr="00DF62FD">
        <w:t>adaptacyjny</w:t>
      </w:r>
      <w:r w:rsidR="00076174">
        <w:t>mi</w:t>
      </w:r>
      <w:r w:rsidR="00076174" w:rsidRPr="00DF62FD">
        <w:t xml:space="preserve"> </w:t>
      </w:r>
      <w:r w:rsidR="005E46C9" w:rsidRPr="00DF62FD">
        <w:t xml:space="preserve">oraz </w:t>
      </w:r>
      <w:proofErr w:type="spellStart"/>
      <w:r w:rsidR="00076174" w:rsidRPr="00DF62FD">
        <w:t>mitygacyjny</w:t>
      </w:r>
      <w:r w:rsidR="00076174">
        <w:t>mi</w:t>
      </w:r>
      <w:proofErr w:type="spellEnd"/>
      <w:r w:rsidR="00076174">
        <w:t xml:space="preserve">, </w:t>
      </w:r>
      <w:r w:rsidR="001C0041" w:rsidRPr="00DF62FD">
        <w:t>obejmujący</w:t>
      </w:r>
      <w:r w:rsidR="00076174">
        <w:t>mi</w:t>
      </w:r>
      <w:r w:rsidR="001C0041" w:rsidRPr="00DF62FD">
        <w:t xml:space="preserve"> inwestycje w zakresie </w:t>
      </w:r>
      <w:r w:rsidR="00076174">
        <w:t xml:space="preserve">m.in. </w:t>
      </w:r>
      <w:r w:rsidR="006A4D4C" w:rsidRPr="00DF62FD">
        <w:t>z</w:t>
      </w:r>
      <w:r w:rsidR="001C0041" w:rsidRPr="00DF62FD">
        <w:t>ielono-niebieskiej infrastruktury</w:t>
      </w:r>
      <w:r w:rsidR="00B33F57">
        <w:rPr>
          <w:rStyle w:val="Odwoanieprzypisudolnego"/>
        </w:rPr>
        <w:footnoteReference w:id="5"/>
      </w:r>
      <w:r w:rsidR="001C0041" w:rsidRPr="00DF62FD">
        <w:t>.</w:t>
      </w:r>
      <w:r w:rsidR="00776627">
        <w:t xml:space="preserve"> </w:t>
      </w:r>
    </w:p>
    <w:p w14:paraId="18831242" w14:textId="77777777" w:rsidR="00412CDA" w:rsidRDefault="00412CDA" w:rsidP="00852228">
      <w:pPr>
        <w:autoSpaceDE w:val="0"/>
        <w:autoSpaceDN w:val="0"/>
        <w:adjustRightInd w:val="0"/>
        <w:spacing w:line="276" w:lineRule="auto"/>
        <w:jc w:val="both"/>
      </w:pPr>
    </w:p>
    <w:p w14:paraId="776034EE" w14:textId="195EC734" w:rsidR="00412CDA" w:rsidRDefault="00412CDA" w:rsidP="00852228">
      <w:pPr>
        <w:spacing w:line="276" w:lineRule="auto"/>
        <w:jc w:val="both"/>
      </w:pPr>
      <w:r w:rsidRPr="00287D99">
        <w:t xml:space="preserve">Projekty wybrane w ramach naboru przyczynią się do osiągnięcia </w:t>
      </w:r>
      <w:r w:rsidR="004A4D4E">
        <w:t xml:space="preserve">1 </w:t>
      </w:r>
      <w:r w:rsidRPr="00287D99">
        <w:t>Rezultatu programu: „</w:t>
      </w:r>
      <w:r w:rsidRPr="00F52DFD">
        <w:t xml:space="preserve">Zwiększona zdolność lokalnych społeczności do ograniczania emisji i </w:t>
      </w:r>
      <w:r w:rsidR="009C328C">
        <w:t>adaptacji</w:t>
      </w:r>
      <w:r w:rsidRPr="00F52DFD">
        <w:t xml:space="preserve"> do zmian klimatu</w:t>
      </w:r>
      <w:r w:rsidRPr="00287D99">
        <w:t>” oraz Wyniku 1.</w:t>
      </w:r>
      <w:r w:rsidR="00287D99" w:rsidRPr="00287D99">
        <w:t>2</w:t>
      </w:r>
      <w:r w:rsidRPr="00287D99">
        <w:t xml:space="preserve"> „</w:t>
      </w:r>
      <w:r w:rsidR="00287D99" w:rsidRPr="00287D99">
        <w:t>Przeprowadzone działania mające na celu podnoszenie świadomości w zakresie łagodzenia zmian klimatu i dostosowywania się do nich</w:t>
      </w:r>
      <w:r w:rsidRPr="00287D99">
        <w:t xml:space="preserve">”, dla których wskaźniki i wartości docelowe wymieniono w poniższej tabeli, zgodnie z załącznikiem I </w:t>
      </w:r>
      <w:r w:rsidR="0047572A">
        <w:br/>
      </w:r>
      <w:r w:rsidRPr="00287D99">
        <w:t xml:space="preserve">do </w:t>
      </w:r>
      <w:r w:rsidR="008D1A05">
        <w:t>U</w:t>
      </w:r>
      <w:r w:rsidRPr="00287D99">
        <w:t xml:space="preserve">mowy </w:t>
      </w:r>
      <w:r w:rsidR="008D1A05">
        <w:t>w sprawie P</w:t>
      </w:r>
      <w:r w:rsidRPr="00287D99">
        <w:t>rogram</w:t>
      </w:r>
      <w:r w:rsidR="008D1A05">
        <w:t>u</w:t>
      </w:r>
      <w:r w:rsidRPr="00287D99">
        <w:t>, podpisanej</w:t>
      </w:r>
      <w:r w:rsidR="00E363B8">
        <w:t xml:space="preserve"> w Warszawie w </w:t>
      </w:r>
      <w:r w:rsidR="00E363B8" w:rsidRPr="00BB4BBC">
        <w:t>dniu</w:t>
      </w:r>
      <w:r w:rsidR="00E363B8">
        <w:t xml:space="preserve"> 7.02.2020 r.</w:t>
      </w:r>
    </w:p>
    <w:p w14:paraId="69B7C15E" w14:textId="77777777" w:rsidR="00E363B8" w:rsidRDefault="00E363B8" w:rsidP="00E363B8">
      <w:pPr>
        <w:pStyle w:val="tddiv"/>
        <w:pBdr>
          <w:left w:val="none" w:sz="0" w:space="5" w:color="auto"/>
          <w:right w:val="none" w:sz="0" w:space="5" w:color="auto"/>
        </w:pBdr>
        <w:jc w:val="both"/>
        <w:rPr>
          <w:rFonts w:eastAsia="Times New Roman"/>
          <w:sz w:val="24"/>
          <w:szCs w:val="24"/>
          <w:lang w:val="pl-PL"/>
        </w:rPr>
      </w:pPr>
    </w:p>
    <w:p w14:paraId="7D5B3B4B" w14:textId="49821EE5" w:rsidR="00B33F57" w:rsidRPr="0028157F" w:rsidRDefault="00E363B8" w:rsidP="00E363B8">
      <w:pPr>
        <w:pStyle w:val="tddiv"/>
        <w:pBdr>
          <w:left w:val="none" w:sz="0" w:space="5" w:color="auto"/>
          <w:right w:val="none" w:sz="0" w:space="5" w:color="auto"/>
        </w:pBdr>
        <w:jc w:val="both"/>
        <w:rPr>
          <w:rFonts w:eastAsia="Times New Roman"/>
          <w:sz w:val="20"/>
          <w:szCs w:val="20"/>
          <w:lang w:val="pl-PL"/>
        </w:rPr>
      </w:pPr>
      <w:r w:rsidRPr="00BF71DF">
        <w:rPr>
          <w:rFonts w:eastAsia="Times New Roman"/>
          <w:sz w:val="20"/>
          <w:szCs w:val="20"/>
          <w:lang w:val="pl-PL"/>
        </w:rPr>
        <w:t xml:space="preserve">Tabela 1. Docelowe wskaźniki dla obszaru programowego </w:t>
      </w:r>
      <w:r w:rsidRPr="00BF71DF">
        <w:rPr>
          <w:i/>
          <w:sz w:val="20"/>
          <w:szCs w:val="20"/>
          <w:lang w:val="pl-PL" w:eastAsia="pl-PL"/>
        </w:rPr>
        <w:t xml:space="preserve">Łagodzenie zmian klimatu </w:t>
      </w:r>
      <w:r w:rsidRPr="00BF71DF">
        <w:rPr>
          <w:i/>
          <w:sz w:val="20"/>
          <w:szCs w:val="20"/>
          <w:lang w:val="pl-PL" w:eastAsia="pl-PL"/>
        </w:rPr>
        <w:br/>
        <w:t>i adaptacja do ich skutków</w:t>
      </w:r>
    </w:p>
    <w:tbl>
      <w:tblPr>
        <w:tblStyle w:val="con-table-width"/>
        <w:tblpPr w:leftFromText="141" w:rightFromText="141" w:vertAnchor="text" w:horzAnchor="margin" w:tblpXSpec="center" w:tblpY="133"/>
        <w:tblW w:w="9498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85"/>
        <w:gridCol w:w="992"/>
        <w:gridCol w:w="1569"/>
        <w:gridCol w:w="2682"/>
        <w:gridCol w:w="1144"/>
        <w:gridCol w:w="992"/>
        <w:gridCol w:w="1134"/>
      </w:tblGrid>
      <w:tr w:rsidR="00B40600" w:rsidRPr="00B40600" w14:paraId="68428FC4" w14:textId="77777777" w:rsidTr="001B7095">
        <w:trPr>
          <w:tblHeader/>
        </w:trPr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DB8F30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Obszar Programowy (PA)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21100AD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Rezultat/</w:t>
            </w:r>
          </w:p>
          <w:p w14:paraId="2153B754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Wynik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3ACDA20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 xml:space="preserve">Oczekiwanie rezultaty </w:t>
            </w:r>
            <w:r w:rsidR="00251D59">
              <w:rPr>
                <w:rFonts w:eastAsia="Times New Roman"/>
                <w:sz w:val="20"/>
                <w:szCs w:val="20"/>
                <w:lang w:val="pl-PL"/>
              </w:rPr>
              <w:t>P</w:t>
            </w:r>
            <w:r w:rsidRPr="00B40600">
              <w:rPr>
                <w:rFonts w:eastAsia="Times New Roman"/>
                <w:sz w:val="20"/>
                <w:szCs w:val="20"/>
                <w:lang w:val="pl-PL"/>
              </w:rPr>
              <w:t xml:space="preserve">rogramu  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38B17A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Wskaźnik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EFD6378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Jednostka miary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9DDDDBD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Wartość bazowa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90921E" w14:textId="77777777" w:rsidR="00EE6DC2" w:rsidRPr="00B40600" w:rsidRDefault="00EE6DC2" w:rsidP="00696C72">
            <w:pPr>
              <w:pStyle w:val="thdiv"/>
              <w:ind w:left="108" w:right="108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Wartość docelowa</w:t>
            </w:r>
          </w:p>
        </w:tc>
      </w:tr>
      <w:tr w:rsidR="00B40600" w:rsidRPr="00B40600" w14:paraId="59710F96" w14:textId="77777777" w:rsidTr="001B7095">
        <w:tc>
          <w:tcPr>
            <w:tcW w:w="5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92509B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PA13</w:t>
            </w: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42B348E" w14:textId="77777777" w:rsidR="00EE6DC2" w:rsidRPr="00B40600" w:rsidRDefault="00EE6DC2" w:rsidP="0069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600">
              <w:rPr>
                <w:sz w:val="20"/>
                <w:szCs w:val="20"/>
              </w:rPr>
              <w:t>Rezultat 1</w:t>
            </w:r>
          </w:p>
          <w:p w14:paraId="388C1B28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right="10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FA92D6" w14:textId="77777777" w:rsidR="00EE6DC2" w:rsidRPr="00B40600" w:rsidRDefault="009C328C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</w:rPr>
              <w:t xml:space="preserve">Zwiększona zdolność lokalnych społeczności do ograniczania emisji i </w:t>
            </w:r>
            <w:r w:rsidRPr="00B40600">
              <w:rPr>
                <w:sz w:val="20"/>
                <w:szCs w:val="20"/>
                <w:lang w:val="pl-PL"/>
              </w:rPr>
              <w:t xml:space="preserve">adaptacji </w:t>
            </w:r>
            <w:r w:rsidRPr="00B40600">
              <w:rPr>
                <w:sz w:val="20"/>
                <w:szCs w:val="20"/>
              </w:rPr>
              <w:t>do zmian klimatu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4E01C9F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  <w:lang w:val="pl-PL"/>
              </w:rPr>
              <w:t xml:space="preserve">Liczba mieszkańców, którzy korzystają z działań adaptacyjnych i </w:t>
            </w:r>
            <w:proofErr w:type="spellStart"/>
            <w:r w:rsidRPr="00B40600">
              <w:rPr>
                <w:sz w:val="20"/>
                <w:szCs w:val="20"/>
                <w:lang w:val="pl-PL"/>
              </w:rPr>
              <w:t>mitygacyjnych</w:t>
            </w:r>
            <w:proofErr w:type="spellEnd"/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4B6C36D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273E0E6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87A926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250000</w:t>
            </w:r>
          </w:p>
        </w:tc>
      </w:tr>
      <w:tr w:rsidR="00B40600" w:rsidRPr="00B40600" w14:paraId="6B590EB2" w14:textId="77777777" w:rsidTr="001B7095">
        <w:trPr>
          <w:trHeight w:val="907"/>
        </w:trPr>
        <w:tc>
          <w:tcPr>
            <w:tcW w:w="51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6FE633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F2445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F3A91" w14:textId="77777777" w:rsidR="00EE6DC2" w:rsidRPr="00B40600" w:rsidRDefault="00EE6DC2" w:rsidP="00B40600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6F69BCD" w14:textId="77777777" w:rsidR="00EE6DC2" w:rsidRPr="00B40600" w:rsidRDefault="009C328C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  <w:lang w:val="pl-PL"/>
              </w:rPr>
              <w:t>Liczba wspieranych miejskich planów działań na rzecz adaptacji i łagodzenia zmian klimatu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DC3DA1E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939826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240CF2E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B40600" w:rsidRPr="00B40600" w14:paraId="1FD46062" w14:textId="77777777" w:rsidTr="001B7095">
        <w:tc>
          <w:tcPr>
            <w:tcW w:w="51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95AD96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31351F" w14:textId="77777777" w:rsidR="00EE6DC2" w:rsidRPr="00B40600" w:rsidRDefault="00EE6DC2" w:rsidP="0069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0600">
              <w:rPr>
                <w:sz w:val="20"/>
                <w:szCs w:val="20"/>
              </w:rPr>
              <w:t>Wynik 1.</w:t>
            </w:r>
            <w:r w:rsidRPr="00B40600">
              <w:rPr>
                <w:sz w:val="20"/>
                <w:szCs w:val="20"/>
                <w:lang w:val="pl-PL"/>
              </w:rPr>
              <w:t>2</w:t>
            </w:r>
          </w:p>
          <w:p w14:paraId="21CFDA1A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EEEA3E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  <w:lang w:val="pl-PL"/>
              </w:rPr>
              <w:t>Przeprowadzone działania mające na celu podnoszenie świadomości w zakresie łagodzenia zmian klimatu i dostosowywania się do nich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19D1B5A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  <w:lang w:val="pl-PL"/>
              </w:rPr>
              <w:t>Liczba szkół zaangażowanych w kampanie podnoszące świadomość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2F0278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D7E86F7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A0C959D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15</w:t>
            </w:r>
          </w:p>
        </w:tc>
      </w:tr>
      <w:tr w:rsidR="00B40600" w:rsidRPr="00B40600" w14:paraId="03910A31" w14:textId="77777777" w:rsidTr="001B7095">
        <w:tc>
          <w:tcPr>
            <w:tcW w:w="51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8259DB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BE009F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2ABA57" w14:textId="77777777" w:rsidR="00EE6DC2" w:rsidRPr="00B40600" w:rsidRDefault="00EE6DC2" w:rsidP="00B40600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3B68B5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</w:rPr>
              <w:t>Liczba osób objętych kampaniami podnoszącymi świadomość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02CBE13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849BF7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D60545B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7500</w:t>
            </w:r>
          </w:p>
        </w:tc>
      </w:tr>
      <w:tr w:rsidR="00B40600" w:rsidRPr="00B40600" w14:paraId="4459F6E9" w14:textId="77777777" w:rsidTr="001B7095">
        <w:tc>
          <w:tcPr>
            <w:tcW w:w="51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40B930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0D59E7" w14:textId="77777777" w:rsidR="00EE6DC2" w:rsidRPr="00B40600" w:rsidRDefault="00EE6DC2" w:rsidP="00696C72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3EC94F" w14:textId="77777777" w:rsidR="00EE6DC2" w:rsidRPr="00B40600" w:rsidRDefault="00EE6DC2" w:rsidP="00B40600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BDC619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rFonts w:eastAsia="Times New Roman"/>
                <w:sz w:val="20"/>
                <w:szCs w:val="20"/>
              </w:rPr>
            </w:pPr>
            <w:r w:rsidRPr="00B40600">
              <w:rPr>
                <w:sz w:val="20"/>
                <w:szCs w:val="20"/>
                <w:lang w:val="pl-PL"/>
              </w:rPr>
              <w:t>Liczba przeprowadzonych kampanii podnoszącymi świadomość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965843A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8E6210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F54D41C" w14:textId="77777777" w:rsidR="00EE6DC2" w:rsidRPr="00B40600" w:rsidRDefault="00EE6DC2" w:rsidP="00696C72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5</w:t>
            </w:r>
          </w:p>
        </w:tc>
      </w:tr>
      <w:tr w:rsidR="00B40600" w:rsidRPr="00B40600" w14:paraId="74ABA809" w14:textId="77777777" w:rsidTr="001B7095">
        <w:tc>
          <w:tcPr>
            <w:tcW w:w="5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2016" w14:textId="77777777" w:rsidR="00EE6DC2" w:rsidRPr="00B40600" w:rsidRDefault="00EE6DC2" w:rsidP="0029480E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C4DC" w14:textId="77777777" w:rsidR="00EE6DC2" w:rsidRPr="00B40600" w:rsidRDefault="00EE6DC2" w:rsidP="0029480E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DEFBC" w14:textId="77777777" w:rsidR="00EE6DC2" w:rsidRPr="00B40600" w:rsidRDefault="00EE6DC2" w:rsidP="00B40600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7B2C189" w14:textId="77777777" w:rsidR="00EE6DC2" w:rsidRPr="00B40600" w:rsidRDefault="00EE6DC2" w:rsidP="00B40600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rPr>
                <w:sz w:val="20"/>
                <w:szCs w:val="20"/>
                <w:lang w:val="pl-PL"/>
              </w:rPr>
            </w:pPr>
            <w:r w:rsidRPr="00B40600">
              <w:rPr>
                <w:sz w:val="20"/>
                <w:szCs w:val="20"/>
                <w:lang w:val="pl-PL"/>
              </w:rPr>
              <w:t>Liczba działań reagowania na zmian</w:t>
            </w:r>
            <w:r w:rsidR="00D06BB7" w:rsidRPr="00B40600">
              <w:rPr>
                <w:sz w:val="20"/>
                <w:szCs w:val="20"/>
                <w:lang w:val="pl-PL"/>
              </w:rPr>
              <w:t>y</w:t>
            </w:r>
            <w:r w:rsidRPr="00B40600">
              <w:rPr>
                <w:sz w:val="20"/>
                <w:szCs w:val="20"/>
                <w:lang w:val="pl-PL"/>
              </w:rPr>
              <w:t xml:space="preserve"> klimatu (inwestycji) zrealizowanych w szkołach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FB76E20" w14:textId="77777777" w:rsidR="00EE6DC2" w:rsidRPr="00B40600" w:rsidRDefault="00EE6DC2" w:rsidP="0029480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  <w:lang w:val="pl-PL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B0894CC" w14:textId="77777777" w:rsidR="00EE6DC2" w:rsidRPr="00B40600" w:rsidRDefault="00EE6DC2" w:rsidP="0029480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341216B" w14:textId="77777777" w:rsidR="00EE6DC2" w:rsidRPr="00B40600" w:rsidRDefault="00EE6DC2" w:rsidP="0029480E">
            <w:pPr>
              <w:pStyle w:val="tddiv"/>
              <w:pBdr>
                <w:left w:val="none" w:sz="0" w:space="5" w:color="auto"/>
                <w:right w:val="none" w:sz="0" w:space="5" w:color="auto"/>
              </w:pBdr>
              <w:ind w:left="10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40600">
              <w:rPr>
                <w:rFonts w:eastAsia="Times New Roman"/>
                <w:sz w:val="20"/>
                <w:szCs w:val="20"/>
                <w:lang w:val="pl-PL"/>
              </w:rPr>
              <w:t>20</w:t>
            </w:r>
          </w:p>
        </w:tc>
      </w:tr>
    </w:tbl>
    <w:p w14:paraId="785A5AE1" w14:textId="77777777" w:rsidR="00776627" w:rsidRPr="00DF62FD" w:rsidRDefault="00776627" w:rsidP="005E46C9">
      <w:pPr>
        <w:autoSpaceDE w:val="0"/>
        <w:autoSpaceDN w:val="0"/>
        <w:adjustRightInd w:val="0"/>
        <w:spacing w:line="276" w:lineRule="auto"/>
        <w:jc w:val="both"/>
      </w:pPr>
    </w:p>
    <w:p w14:paraId="3D5D5303" w14:textId="77777777" w:rsidR="002B6432" w:rsidRDefault="002B6432" w:rsidP="00852228">
      <w:pPr>
        <w:spacing w:line="276" w:lineRule="auto"/>
        <w:jc w:val="both"/>
        <w:rPr>
          <w:rStyle w:val="tlid-translation"/>
        </w:rPr>
      </w:pPr>
      <w:r w:rsidRPr="008A02D5">
        <w:t>Projekty kwalifikujące się do dofinansowania mu</w:t>
      </w:r>
      <w:r w:rsidR="00156F2B">
        <w:t xml:space="preserve">szą mieć kompleksowy charakter </w:t>
      </w:r>
      <w:r w:rsidRPr="008A02D5">
        <w:t>tzn. uwzględniać działania adaptacyjne</w:t>
      </w:r>
      <w:r w:rsidR="0092136F">
        <w:t xml:space="preserve"> </w:t>
      </w:r>
      <w:r w:rsidR="004A1FAD">
        <w:t>i</w:t>
      </w:r>
      <w:r w:rsidR="0092136F">
        <w:t xml:space="preserve"> </w:t>
      </w:r>
      <w:proofErr w:type="spellStart"/>
      <w:r w:rsidRPr="008A02D5">
        <w:t>mitygacyjne</w:t>
      </w:r>
      <w:proofErr w:type="spellEnd"/>
      <w:r w:rsidRPr="008A02D5">
        <w:t xml:space="preserve"> i </w:t>
      </w:r>
      <w:r w:rsidR="007C0F82">
        <w:t>komponent edukacyjny</w:t>
      </w:r>
      <w:r w:rsidRPr="008A02D5">
        <w:t xml:space="preserve"> oraz wskazywać ich wzajemne powiązanie</w:t>
      </w:r>
      <w:r w:rsidR="00776627">
        <w:t>.</w:t>
      </w:r>
      <w:r w:rsidR="00A85B10">
        <w:t xml:space="preserve"> </w:t>
      </w:r>
      <w:r w:rsidRPr="008A02D5">
        <w:t>Kompleksowość projektu</w:t>
      </w:r>
      <w:r w:rsidR="003D0B8B">
        <w:t xml:space="preserve"> </w:t>
      </w:r>
      <w:r w:rsidR="00FE47D0">
        <w:t>oraz</w:t>
      </w:r>
      <w:r w:rsidR="003D0B8B">
        <w:t xml:space="preserve"> sposób powiązania działań inwestycyjnych i edukacyjnych</w:t>
      </w:r>
      <w:r w:rsidR="00DA5340">
        <w:t xml:space="preserve"> </w:t>
      </w:r>
      <w:r w:rsidR="00FE47D0">
        <w:t xml:space="preserve">jak również </w:t>
      </w:r>
      <w:r w:rsidR="00CC03C7">
        <w:t xml:space="preserve">liczba uczniów biorących czynny udział </w:t>
      </w:r>
      <w:r w:rsidR="0047572A">
        <w:br/>
      </w:r>
      <w:r w:rsidR="004B4685">
        <w:t>w projekcie</w:t>
      </w:r>
      <w:r w:rsidR="00DA5340">
        <w:t xml:space="preserve"> </w:t>
      </w:r>
      <w:r w:rsidR="001274A7">
        <w:t xml:space="preserve">będą </w:t>
      </w:r>
      <w:r w:rsidR="007F6D6A">
        <w:t>brane pod uwagę</w:t>
      </w:r>
      <w:r w:rsidR="001274A7">
        <w:t xml:space="preserve"> w </w:t>
      </w:r>
      <w:r w:rsidR="00925234">
        <w:t>ramach</w:t>
      </w:r>
      <w:r w:rsidR="001274A7">
        <w:t xml:space="preserve"> oceny projektu.</w:t>
      </w:r>
    </w:p>
    <w:p w14:paraId="40467BDF" w14:textId="77777777" w:rsidR="00FD2EC8" w:rsidRDefault="00FD2EC8" w:rsidP="00852228">
      <w:pPr>
        <w:spacing w:line="276" w:lineRule="auto"/>
        <w:jc w:val="both"/>
      </w:pPr>
    </w:p>
    <w:p w14:paraId="6B0AF56C" w14:textId="77777777" w:rsidR="00AA44D6" w:rsidRDefault="00CE1067" w:rsidP="00852228">
      <w:pPr>
        <w:spacing w:after="120" w:line="276" w:lineRule="auto"/>
        <w:jc w:val="both"/>
        <w:rPr>
          <w:rStyle w:val="tlid-translation"/>
        </w:rPr>
      </w:pPr>
      <w:r w:rsidRPr="00B37092">
        <w:rPr>
          <w:b/>
        </w:rPr>
        <w:t xml:space="preserve">Zakres przedmiotowy </w:t>
      </w:r>
      <w:r w:rsidR="00055814">
        <w:rPr>
          <w:b/>
        </w:rPr>
        <w:t>p</w:t>
      </w:r>
      <w:r w:rsidR="000C7977">
        <w:rPr>
          <w:b/>
        </w:rPr>
        <w:t>rojektów</w:t>
      </w:r>
      <w:r>
        <w:t xml:space="preserve"> </w:t>
      </w:r>
      <w:r w:rsidRPr="000F7A1E">
        <w:t>polega</w:t>
      </w:r>
      <w:r>
        <w:t>ć może</w:t>
      </w:r>
      <w:r w:rsidRPr="000F7A1E">
        <w:t xml:space="preserve"> </w:t>
      </w:r>
      <w:r w:rsidR="00751D05">
        <w:t xml:space="preserve">na </w:t>
      </w:r>
      <w:r w:rsidR="00751D05">
        <w:rPr>
          <w:rStyle w:val="tlid-translation"/>
        </w:rPr>
        <w:t>realizacji działań</w:t>
      </w:r>
      <w:r w:rsidR="00AA44D6">
        <w:rPr>
          <w:rStyle w:val="tlid-translation"/>
        </w:rPr>
        <w:t>:</w:t>
      </w:r>
    </w:p>
    <w:p w14:paraId="26D2752C" w14:textId="35D73465" w:rsidR="00852228" w:rsidRDefault="0049439B" w:rsidP="00852228">
      <w:pPr>
        <w:pStyle w:val="Akapitzlist"/>
        <w:numPr>
          <w:ilvl w:val="0"/>
          <w:numId w:val="25"/>
        </w:numPr>
        <w:tabs>
          <w:tab w:val="num" w:pos="709"/>
        </w:tabs>
        <w:spacing w:line="276" w:lineRule="auto"/>
        <w:ind w:left="426" w:hanging="284"/>
        <w:jc w:val="both"/>
        <w:rPr>
          <w:rStyle w:val="tlid-translation"/>
        </w:rPr>
      </w:pPr>
      <w:r w:rsidRPr="00852228">
        <w:t>adaptacyjnych i</w:t>
      </w:r>
      <w:r w:rsidR="00EB0B22" w:rsidRPr="00852228">
        <w:t xml:space="preserve"> </w:t>
      </w:r>
      <w:proofErr w:type="spellStart"/>
      <w:r w:rsidRPr="00852228">
        <w:t>mitygacyjnych</w:t>
      </w:r>
      <w:proofErr w:type="spellEnd"/>
      <w:r w:rsidRPr="00852228">
        <w:t xml:space="preserve"> </w:t>
      </w:r>
      <w:r w:rsidR="00751D05" w:rsidRPr="00852228">
        <w:rPr>
          <w:rStyle w:val="tlid-translation"/>
        </w:rPr>
        <w:t>związanych</w:t>
      </w:r>
      <w:r w:rsidR="00F71F36" w:rsidRPr="00852228">
        <w:rPr>
          <w:rStyle w:val="tlid-translation"/>
        </w:rPr>
        <w:t xml:space="preserve"> </w:t>
      </w:r>
      <w:r w:rsidR="00852228">
        <w:rPr>
          <w:rStyle w:val="tlid-translation"/>
        </w:rPr>
        <w:t xml:space="preserve">m.in. </w:t>
      </w:r>
      <w:r w:rsidR="00751D05" w:rsidRPr="00852228">
        <w:rPr>
          <w:rStyle w:val="tlid-translation"/>
        </w:rPr>
        <w:t>z:</w:t>
      </w:r>
    </w:p>
    <w:p w14:paraId="72E5CEC8" w14:textId="77777777" w:rsidR="00852228" w:rsidRDefault="00852228" w:rsidP="00852228">
      <w:pPr>
        <w:spacing w:line="276" w:lineRule="auto"/>
        <w:jc w:val="both"/>
        <w:rPr>
          <w:rStyle w:val="tlid-translation"/>
        </w:rPr>
      </w:pPr>
    </w:p>
    <w:tbl>
      <w:tblPr>
        <w:tblStyle w:val="Tabelalisty2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3544"/>
        <w:gridCol w:w="5518"/>
      </w:tblGrid>
      <w:tr w:rsidR="00852228" w:rsidRPr="00852228" w14:paraId="6BD46B9A" w14:textId="77777777" w:rsidTr="00D9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422185" w14:textId="0E5B6F60" w:rsidR="00852228" w:rsidRPr="000650BC" w:rsidRDefault="00852228" w:rsidP="000650BC">
            <w:pPr>
              <w:spacing w:line="276" w:lineRule="auto"/>
              <w:rPr>
                <w:sz w:val="22"/>
                <w:szCs w:val="22"/>
              </w:rPr>
            </w:pPr>
            <w:r w:rsidRPr="000650BC">
              <w:rPr>
                <w:sz w:val="22"/>
                <w:szCs w:val="22"/>
              </w:rPr>
              <w:t>wprowadzenie</w:t>
            </w:r>
            <w:r w:rsidR="00A04195" w:rsidRPr="000650BC">
              <w:rPr>
                <w:sz w:val="22"/>
                <w:szCs w:val="22"/>
              </w:rPr>
              <w:t>m</w:t>
            </w:r>
            <w:r w:rsidRPr="000650BC">
              <w:rPr>
                <w:sz w:val="22"/>
                <w:szCs w:val="22"/>
              </w:rPr>
              <w:t xml:space="preserve"> małej retencji wodnej</w:t>
            </w:r>
            <w:r w:rsidR="009934DE" w:rsidRPr="000650BC">
              <w:rPr>
                <w:sz w:val="22"/>
                <w:szCs w:val="22"/>
              </w:rPr>
              <w:t xml:space="preserve"> i zagospodarowaniem wód opadowych</w:t>
            </w:r>
          </w:p>
        </w:tc>
        <w:tc>
          <w:tcPr>
            <w:tcW w:w="5518" w:type="dxa"/>
          </w:tcPr>
          <w:p w14:paraId="290CD1AC" w14:textId="743EEAE7" w:rsidR="00852228" w:rsidRPr="000650BC" w:rsidRDefault="00852228" w:rsidP="000650BC">
            <w:pPr>
              <w:pStyle w:val="Default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2"/>
                <w:szCs w:val="22"/>
              </w:rPr>
            </w:pPr>
            <w:r w:rsidRPr="000650BC">
              <w:rPr>
                <w:rStyle w:val="tlid-translation"/>
                <w:b w:val="0"/>
                <w:sz w:val="22"/>
                <w:szCs w:val="22"/>
              </w:rPr>
              <w:t xml:space="preserve">w tym </w:t>
            </w:r>
            <w:r w:rsidRPr="000650BC">
              <w:rPr>
                <w:b w:val="0"/>
                <w:color w:val="auto"/>
                <w:sz w:val="22"/>
                <w:szCs w:val="22"/>
              </w:rPr>
              <w:t xml:space="preserve">budowa </w:t>
            </w:r>
            <w:r w:rsidRPr="000650BC">
              <w:rPr>
                <w:b w:val="0"/>
                <w:sz w:val="22"/>
                <w:szCs w:val="22"/>
              </w:rPr>
              <w:t>niecek infiltracyjnych, studni chłonnych</w:t>
            </w:r>
            <w:r w:rsidRPr="000650BC">
              <w:rPr>
                <w:b w:val="0"/>
                <w:color w:val="auto"/>
                <w:sz w:val="22"/>
                <w:szCs w:val="22"/>
              </w:rPr>
              <w:t xml:space="preserve">, budowa nawierzchni przepuszczalnych, budowa zbiorników podziemnych i naziemnych na wodę opadową, budowa zbiorników </w:t>
            </w:r>
            <w:proofErr w:type="spellStart"/>
            <w:r w:rsidRPr="000650BC">
              <w:rPr>
                <w:b w:val="0"/>
                <w:color w:val="auto"/>
                <w:sz w:val="22"/>
                <w:szCs w:val="22"/>
              </w:rPr>
              <w:t>infiltracyjno</w:t>
            </w:r>
            <w:proofErr w:type="spellEnd"/>
            <w:r w:rsidRPr="000650BC">
              <w:rPr>
                <w:b w:val="0"/>
                <w:color w:val="auto"/>
                <w:sz w:val="22"/>
                <w:szCs w:val="22"/>
              </w:rPr>
              <w:t xml:space="preserve"> – sedymentacyjnych, budow</w:t>
            </w:r>
            <w:r w:rsidR="00A17D0D" w:rsidRPr="000650BC">
              <w:rPr>
                <w:b w:val="0"/>
                <w:color w:val="auto"/>
                <w:sz w:val="22"/>
                <w:szCs w:val="22"/>
              </w:rPr>
              <w:t>a</w:t>
            </w:r>
            <w:r w:rsidRPr="000650BC">
              <w:rPr>
                <w:b w:val="0"/>
                <w:color w:val="auto"/>
                <w:sz w:val="22"/>
                <w:szCs w:val="22"/>
              </w:rPr>
              <w:t xml:space="preserve"> stawów mokrych i suchych- zasilanych w okresie deszczów, budowa niecek chłonnych, rowów </w:t>
            </w:r>
            <w:r w:rsidR="00A67CEE" w:rsidRPr="000650BC">
              <w:rPr>
                <w:b w:val="0"/>
                <w:color w:val="auto"/>
                <w:sz w:val="22"/>
                <w:szCs w:val="22"/>
              </w:rPr>
              <w:t>infiltracyjnych</w:t>
            </w:r>
            <w:r w:rsidRPr="000650BC">
              <w:rPr>
                <w:b w:val="0"/>
                <w:color w:val="auto"/>
                <w:sz w:val="22"/>
                <w:szCs w:val="22"/>
              </w:rPr>
              <w:t xml:space="preserve"> budowa ogrodów deszczowych, muld retencyjnych, skrzynek retencyjno- rozsączających</w:t>
            </w:r>
          </w:p>
        </w:tc>
      </w:tr>
      <w:tr w:rsidR="000650BC" w:rsidRPr="00852228" w14:paraId="1C0D7FD9" w14:textId="77777777" w:rsidTr="0006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DD806A" w14:textId="1924C962" w:rsidR="00852228" w:rsidRPr="000650BC" w:rsidRDefault="00852228" w:rsidP="000650B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650BC">
              <w:rPr>
                <w:sz w:val="22"/>
                <w:szCs w:val="22"/>
              </w:rPr>
              <w:t>renaturalizacj</w:t>
            </w:r>
            <w:r w:rsidR="00A04195" w:rsidRPr="000650BC">
              <w:rPr>
                <w:sz w:val="22"/>
                <w:szCs w:val="22"/>
              </w:rPr>
              <w:t>ą</w:t>
            </w:r>
            <w:proofErr w:type="spellEnd"/>
            <w:r w:rsidRPr="000650BC">
              <w:rPr>
                <w:sz w:val="22"/>
                <w:szCs w:val="22"/>
              </w:rPr>
              <w:t xml:space="preserve"> cieków </w:t>
            </w:r>
            <w:r w:rsidR="00A67CEE" w:rsidRPr="000650BC">
              <w:rPr>
                <w:sz w:val="22"/>
                <w:szCs w:val="22"/>
              </w:rPr>
              <w:t xml:space="preserve">i zbiorników </w:t>
            </w:r>
            <w:r w:rsidRPr="000650BC">
              <w:rPr>
                <w:sz w:val="22"/>
                <w:szCs w:val="22"/>
              </w:rPr>
              <w:t>wodnych</w:t>
            </w:r>
            <w:r w:rsidR="00A67CEE" w:rsidRPr="000650BC">
              <w:rPr>
                <w:sz w:val="22"/>
                <w:szCs w:val="22"/>
              </w:rPr>
              <w:t xml:space="preserve">, z uwzględnieniem tworzenia obszarów </w:t>
            </w:r>
            <w:proofErr w:type="spellStart"/>
            <w:r w:rsidR="00A67CEE" w:rsidRPr="000650BC">
              <w:rPr>
                <w:sz w:val="22"/>
                <w:szCs w:val="22"/>
              </w:rPr>
              <w:t>bioretencji</w:t>
            </w:r>
            <w:proofErr w:type="spellEnd"/>
          </w:p>
        </w:tc>
        <w:tc>
          <w:tcPr>
            <w:tcW w:w="5518" w:type="dxa"/>
          </w:tcPr>
          <w:p w14:paraId="269422F3" w14:textId="6C968067" w:rsidR="00852228" w:rsidRPr="00852228" w:rsidRDefault="00A67CEE" w:rsidP="000650B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tym </w:t>
            </w:r>
            <w:proofErr w:type="spellStart"/>
            <w:r>
              <w:rPr>
                <w:sz w:val="22"/>
                <w:szCs w:val="22"/>
              </w:rPr>
              <w:t>renaturalizacja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52228">
              <w:rPr>
                <w:sz w:val="22"/>
                <w:szCs w:val="22"/>
              </w:rPr>
              <w:t>otwartych elementów wodnych w krajobrazie z wodą stojącą, np. oczek wodnych</w:t>
            </w:r>
            <w:r>
              <w:rPr>
                <w:sz w:val="22"/>
                <w:szCs w:val="22"/>
              </w:rPr>
              <w:t xml:space="preserve">, </w:t>
            </w:r>
            <w:r w:rsidRPr="00852228">
              <w:rPr>
                <w:sz w:val="22"/>
                <w:szCs w:val="22"/>
              </w:rPr>
              <w:t xml:space="preserve"> z wodą płynącą np. rzeki, strumieni</w:t>
            </w:r>
            <w:r>
              <w:rPr>
                <w:sz w:val="22"/>
                <w:szCs w:val="22"/>
              </w:rPr>
              <w:t xml:space="preserve">e, </w:t>
            </w:r>
            <w:r w:rsidRPr="00852228">
              <w:rPr>
                <w:sz w:val="22"/>
                <w:szCs w:val="22"/>
              </w:rPr>
              <w:t xml:space="preserve"> z wykorzystaniem mieszanki traw, różnych typów roślinności, materiałów skalnych</w:t>
            </w:r>
            <w:r>
              <w:rPr>
                <w:sz w:val="22"/>
                <w:szCs w:val="22"/>
              </w:rPr>
              <w:t xml:space="preserve"> tworząc obszary </w:t>
            </w:r>
            <w:proofErr w:type="spellStart"/>
            <w:r>
              <w:rPr>
                <w:sz w:val="22"/>
                <w:szCs w:val="22"/>
              </w:rPr>
              <w:t>bioretencji</w:t>
            </w:r>
            <w:proofErr w:type="spellEnd"/>
          </w:p>
        </w:tc>
      </w:tr>
      <w:tr w:rsidR="000650BC" w:rsidRPr="00852228" w14:paraId="4A769AC6" w14:textId="77777777" w:rsidTr="00065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FC961E" w14:textId="19649CF1" w:rsidR="00852228" w:rsidRPr="000650BC" w:rsidRDefault="00852228" w:rsidP="000650BC">
            <w:pPr>
              <w:spacing w:line="276" w:lineRule="auto"/>
              <w:rPr>
                <w:sz w:val="22"/>
                <w:szCs w:val="22"/>
              </w:rPr>
            </w:pPr>
            <w:r w:rsidRPr="000650BC">
              <w:rPr>
                <w:sz w:val="22"/>
                <w:szCs w:val="22"/>
              </w:rPr>
              <w:t>zakładanie</w:t>
            </w:r>
            <w:r w:rsidR="000650BC" w:rsidRPr="000650BC">
              <w:rPr>
                <w:sz w:val="22"/>
                <w:szCs w:val="22"/>
              </w:rPr>
              <w:t>m</w:t>
            </w:r>
            <w:r w:rsidRPr="000650BC">
              <w:rPr>
                <w:sz w:val="22"/>
                <w:szCs w:val="22"/>
              </w:rPr>
              <w:t xml:space="preserve"> zielonych </w:t>
            </w:r>
            <w:r w:rsidR="00A67CEE" w:rsidRPr="000650BC">
              <w:rPr>
                <w:sz w:val="22"/>
                <w:szCs w:val="22"/>
              </w:rPr>
              <w:t xml:space="preserve"> ścian, </w:t>
            </w:r>
            <w:r w:rsidRPr="000650BC">
              <w:rPr>
                <w:sz w:val="22"/>
                <w:szCs w:val="22"/>
              </w:rPr>
              <w:t>dachów</w:t>
            </w:r>
          </w:p>
        </w:tc>
        <w:tc>
          <w:tcPr>
            <w:tcW w:w="5518" w:type="dxa"/>
          </w:tcPr>
          <w:p w14:paraId="2B17C894" w14:textId="06E2B23F" w:rsidR="00852228" w:rsidRPr="00852228" w:rsidRDefault="00852228" w:rsidP="000650B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52228">
              <w:rPr>
                <w:sz w:val="22"/>
                <w:szCs w:val="22"/>
              </w:rPr>
              <w:t>dachy budynków pokryte roślinnością</w:t>
            </w:r>
            <w:r w:rsidR="00A67CEE">
              <w:rPr>
                <w:sz w:val="22"/>
                <w:szCs w:val="22"/>
              </w:rPr>
              <w:t>,</w:t>
            </w:r>
            <w:r w:rsidR="00A67CEE">
              <w:rPr>
                <w:bCs/>
                <w:sz w:val="22"/>
                <w:szCs w:val="22"/>
              </w:rPr>
              <w:t xml:space="preserve"> w tym </w:t>
            </w:r>
            <w:r w:rsidR="00A67CEE" w:rsidRPr="00852228">
              <w:rPr>
                <w:bCs/>
                <w:sz w:val="22"/>
                <w:szCs w:val="22"/>
              </w:rPr>
              <w:t>ogrody wertykalne,</w:t>
            </w:r>
            <w:r w:rsidR="00A67CEE" w:rsidRPr="00852228">
              <w:rPr>
                <w:b/>
                <w:bCs/>
                <w:sz w:val="22"/>
                <w:szCs w:val="22"/>
              </w:rPr>
              <w:t xml:space="preserve"> </w:t>
            </w:r>
            <w:r w:rsidR="00A67CEE" w:rsidRPr="00852228">
              <w:rPr>
                <w:sz w:val="22"/>
                <w:szCs w:val="22"/>
              </w:rPr>
              <w:t>ściany budynków pokryte roślinnością</w:t>
            </w:r>
          </w:p>
        </w:tc>
      </w:tr>
      <w:tr w:rsidR="000650BC" w:rsidRPr="00852228" w14:paraId="5B32C66F" w14:textId="77777777" w:rsidTr="0006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19E0B64" w14:textId="1DDCC1C3" w:rsidR="00852228" w:rsidRPr="000650BC" w:rsidRDefault="000650BC" w:rsidP="000650BC">
            <w:pPr>
              <w:spacing w:line="276" w:lineRule="auto"/>
              <w:rPr>
                <w:sz w:val="22"/>
                <w:szCs w:val="22"/>
              </w:rPr>
            </w:pPr>
            <w:r w:rsidRPr="000650BC">
              <w:rPr>
                <w:sz w:val="22"/>
                <w:szCs w:val="22"/>
              </w:rPr>
              <w:t xml:space="preserve">tworzeniem terenów zielonych, </w:t>
            </w:r>
            <w:r w:rsidR="00852228" w:rsidRPr="000650BC">
              <w:rPr>
                <w:sz w:val="22"/>
                <w:szCs w:val="22"/>
              </w:rPr>
              <w:t>wprowadzanie</w:t>
            </w:r>
            <w:r w:rsidR="009D255C" w:rsidRPr="000650BC">
              <w:rPr>
                <w:sz w:val="22"/>
                <w:szCs w:val="22"/>
              </w:rPr>
              <w:t>m</w:t>
            </w:r>
            <w:r w:rsidR="00852228" w:rsidRPr="000650BC">
              <w:rPr>
                <w:sz w:val="22"/>
                <w:szCs w:val="22"/>
              </w:rPr>
              <w:t xml:space="preserve"> elementów zazieleniających obszary zabudowane</w:t>
            </w:r>
            <w:r w:rsidR="008561CC" w:rsidRPr="000650BC">
              <w:rPr>
                <w:sz w:val="22"/>
                <w:szCs w:val="22"/>
              </w:rPr>
              <w:t xml:space="preserve">, w tym </w:t>
            </w:r>
            <w:r w:rsidR="006B426A" w:rsidRPr="000650BC">
              <w:rPr>
                <w:sz w:val="22"/>
                <w:szCs w:val="22"/>
              </w:rPr>
              <w:t>rewitalizacją terenów zdegradowanych</w:t>
            </w:r>
          </w:p>
        </w:tc>
        <w:tc>
          <w:tcPr>
            <w:tcW w:w="5518" w:type="dxa"/>
          </w:tcPr>
          <w:p w14:paraId="4727C163" w14:textId="09DE4EE2" w:rsidR="00852228" w:rsidRPr="00852228" w:rsidRDefault="009D255C" w:rsidP="00A34C3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tym </w:t>
            </w:r>
            <w:r w:rsidR="00852228" w:rsidRPr="00852228">
              <w:rPr>
                <w:sz w:val="22"/>
                <w:szCs w:val="22"/>
              </w:rPr>
              <w:t>zielone podwórka, parki kieszonkowe, na</w:t>
            </w:r>
            <w:r w:rsidR="00852228" w:rsidRPr="00852228">
              <w:rPr>
                <w:rStyle w:val="tlid-translation"/>
                <w:sz w:val="22"/>
                <w:szCs w:val="22"/>
              </w:rPr>
              <w:t>sadzeni</w:t>
            </w:r>
            <w:r>
              <w:rPr>
                <w:rStyle w:val="tlid-translation"/>
                <w:sz w:val="22"/>
                <w:szCs w:val="22"/>
              </w:rPr>
              <w:t xml:space="preserve">a </w:t>
            </w:r>
            <w:r w:rsidR="00852228" w:rsidRPr="00852228">
              <w:rPr>
                <w:rStyle w:val="tlid-translation"/>
                <w:sz w:val="22"/>
                <w:szCs w:val="22"/>
              </w:rPr>
              <w:t xml:space="preserve">odpowiednich </w:t>
            </w:r>
            <w:r>
              <w:rPr>
                <w:rStyle w:val="tlid-translation"/>
                <w:sz w:val="22"/>
                <w:szCs w:val="22"/>
              </w:rPr>
              <w:t xml:space="preserve">nieinwazyjnych </w:t>
            </w:r>
            <w:r w:rsidR="00852228" w:rsidRPr="00852228">
              <w:rPr>
                <w:rStyle w:val="tlid-translation"/>
                <w:sz w:val="22"/>
                <w:szCs w:val="22"/>
              </w:rPr>
              <w:t>roślin pod względem wymagań wodnych</w:t>
            </w:r>
            <w:r>
              <w:rPr>
                <w:rStyle w:val="tlid-translation"/>
                <w:sz w:val="22"/>
                <w:szCs w:val="22"/>
              </w:rPr>
              <w:t xml:space="preserve"> i</w:t>
            </w:r>
            <w:r w:rsidR="00852228" w:rsidRPr="00852228">
              <w:rPr>
                <w:rStyle w:val="tlid-translation"/>
                <w:sz w:val="22"/>
                <w:szCs w:val="22"/>
              </w:rPr>
              <w:t xml:space="preserve"> miejsc </w:t>
            </w:r>
            <w:proofErr w:type="spellStart"/>
            <w:r w:rsidR="00852228" w:rsidRPr="00852228">
              <w:rPr>
                <w:rStyle w:val="tlid-translation"/>
                <w:sz w:val="22"/>
                <w:szCs w:val="22"/>
              </w:rPr>
              <w:t>nasadzeń</w:t>
            </w:r>
            <w:proofErr w:type="spellEnd"/>
            <w:r w:rsidR="00852228" w:rsidRPr="00852228">
              <w:rPr>
                <w:rStyle w:val="tlid-translation"/>
                <w:sz w:val="22"/>
                <w:szCs w:val="22"/>
              </w:rPr>
              <w:t>,</w:t>
            </w:r>
            <w:r w:rsidR="00852228" w:rsidRPr="00852228">
              <w:rPr>
                <w:sz w:val="22"/>
                <w:szCs w:val="22"/>
              </w:rPr>
              <w:t xml:space="preserve"> </w:t>
            </w:r>
            <w:r w:rsidR="00852228" w:rsidRPr="00852228">
              <w:rPr>
                <w:rStyle w:val="tlid-translation"/>
                <w:sz w:val="22"/>
                <w:szCs w:val="22"/>
              </w:rPr>
              <w:t xml:space="preserve">sadzenie drzew owocowych, </w:t>
            </w:r>
            <w:r w:rsidR="00852228" w:rsidRPr="00852228">
              <w:rPr>
                <w:sz w:val="22"/>
                <w:szCs w:val="22"/>
              </w:rPr>
              <w:t>usunięcie gatunków roślin trujących</w:t>
            </w:r>
            <w:r>
              <w:rPr>
                <w:sz w:val="22"/>
                <w:szCs w:val="22"/>
              </w:rPr>
              <w:t>,</w:t>
            </w:r>
            <w:r w:rsidR="00852228" w:rsidRPr="00852228">
              <w:rPr>
                <w:sz w:val="22"/>
                <w:szCs w:val="22"/>
              </w:rPr>
              <w:t xml:space="preserve"> szkodliwych</w:t>
            </w:r>
            <w:r>
              <w:rPr>
                <w:sz w:val="22"/>
                <w:szCs w:val="22"/>
              </w:rPr>
              <w:t xml:space="preserve"> lub inwazyjnych i zastąpienie ich odpowiednimi gatunkami</w:t>
            </w:r>
            <w:r w:rsidR="00852228" w:rsidRPr="00852228">
              <w:rPr>
                <w:sz w:val="22"/>
                <w:szCs w:val="22"/>
              </w:rPr>
              <w:t xml:space="preserve">, inwentaryzacja gatunków cennych przyrodniczo, prace pielęgnacyjno-ratownicze drzew, konstrukcje i podłoża magazynujące wodę wokół drzew, </w:t>
            </w:r>
            <w:r w:rsidR="00A67CEE">
              <w:rPr>
                <w:sz w:val="22"/>
                <w:szCs w:val="22"/>
              </w:rPr>
              <w:t xml:space="preserve">skrzynki korzeniowe, </w:t>
            </w:r>
            <w:proofErr w:type="spellStart"/>
            <w:r w:rsidR="00852228" w:rsidRPr="00852228">
              <w:rPr>
                <w:sz w:val="22"/>
                <w:szCs w:val="22"/>
              </w:rPr>
              <w:t>geokompozyt</w:t>
            </w:r>
            <w:proofErr w:type="spellEnd"/>
            <w:r w:rsidR="00852228" w:rsidRPr="00852228">
              <w:rPr>
                <w:sz w:val="22"/>
                <w:szCs w:val="22"/>
              </w:rPr>
              <w:t xml:space="preserve"> sorbujący wodę, </w:t>
            </w:r>
            <w:r w:rsidR="00852228" w:rsidRPr="00852228">
              <w:rPr>
                <w:rStyle w:val="tlid-translation"/>
                <w:sz w:val="22"/>
                <w:szCs w:val="22"/>
              </w:rPr>
              <w:t xml:space="preserve"> </w:t>
            </w:r>
          </w:p>
        </w:tc>
      </w:tr>
      <w:tr w:rsidR="00852228" w:rsidRPr="00852228" w14:paraId="0B529B3D" w14:textId="77777777" w:rsidTr="00D9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8CE284" w14:textId="16BA1C02" w:rsidR="00852228" w:rsidRPr="000650BC" w:rsidRDefault="00852228" w:rsidP="000650BC">
            <w:pPr>
              <w:spacing w:line="276" w:lineRule="auto"/>
              <w:rPr>
                <w:sz w:val="22"/>
                <w:szCs w:val="22"/>
              </w:rPr>
            </w:pPr>
            <w:r w:rsidRPr="000650BC">
              <w:rPr>
                <w:rStyle w:val="tlid-translation"/>
                <w:sz w:val="22"/>
                <w:szCs w:val="22"/>
              </w:rPr>
              <w:t>ograniczenie</w:t>
            </w:r>
            <w:r w:rsidR="002C7A1E" w:rsidRPr="000650BC">
              <w:rPr>
                <w:rStyle w:val="tlid-translation"/>
                <w:sz w:val="22"/>
                <w:szCs w:val="22"/>
              </w:rPr>
              <w:t>m</w:t>
            </w:r>
            <w:r w:rsidRPr="000650BC">
              <w:rPr>
                <w:rStyle w:val="tlid-translation"/>
                <w:sz w:val="22"/>
                <w:szCs w:val="22"/>
              </w:rPr>
              <w:t xml:space="preserve"> produkcji odpadów i ich </w:t>
            </w:r>
            <w:r w:rsidR="002C7A1E" w:rsidRPr="000650BC">
              <w:rPr>
                <w:rStyle w:val="tlid-translation"/>
                <w:sz w:val="22"/>
                <w:szCs w:val="22"/>
              </w:rPr>
              <w:t xml:space="preserve">ponownym </w:t>
            </w:r>
            <w:r w:rsidRPr="000650BC">
              <w:rPr>
                <w:rStyle w:val="tlid-translation"/>
                <w:sz w:val="22"/>
                <w:szCs w:val="22"/>
              </w:rPr>
              <w:t>wykorzystanie</w:t>
            </w:r>
            <w:r w:rsidR="002C7A1E" w:rsidRPr="000650BC">
              <w:rPr>
                <w:rStyle w:val="tlid-translation"/>
                <w:sz w:val="22"/>
                <w:szCs w:val="22"/>
              </w:rPr>
              <w:t>m</w:t>
            </w:r>
            <w:r w:rsidR="00A10E28">
              <w:rPr>
                <w:rStyle w:val="tlid-translation"/>
                <w:sz w:val="22"/>
                <w:szCs w:val="22"/>
              </w:rPr>
              <w:t>, wprowadzenie recyklingu</w:t>
            </w:r>
          </w:p>
        </w:tc>
        <w:tc>
          <w:tcPr>
            <w:tcW w:w="5518" w:type="dxa"/>
          </w:tcPr>
          <w:p w14:paraId="11DAA0AC" w14:textId="39135A6E" w:rsidR="00852228" w:rsidRPr="00852228" w:rsidRDefault="002C7A1E" w:rsidP="00CE3C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tlid-translation"/>
                <w:sz w:val="22"/>
                <w:szCs w:val="22"/>
              </w:rPr>
              <w:t xml:space="preserve">w tym </w:t>
            </w:r>
            <w:r w:rsidR="00852228" w:rsidRPr="00852228">
              <w:rPr>
                <w:rStyle w:val="tlid-translation"/>
                <w:sz w:val="22"/>
                <w:szCs w:val="22"/>
              </w:rPr>
              <w:t>instalacja urządzeń</w:t>
            </w:r>
            <w:r>
              <w:rPr>
                <w:rStyle w:val="tlid-translation"/>
                <w:sz w:val="22"/>
                <w:szCs w:val="22"/>
              </w:rPr>
              <w:t>/pojemników</w:t>
            </w:r>
            <w:r w:rsidR="00852228" w:rsidRPr="00852228">
              <w:rPr>
                <w:rStyle w:val="tlid-translation"/>
                <w:sz w:val="22"/>
                <w:szCs w:val="22"/>
              </w:rPr>
              <w:t xml:space="preserve"> do sortowania odpadów</w:t>
            </w:r>
            <w:r w:rsidR="00A67CEE">
              <w:rPr>
                <w:rStyle w:val="tlid-translation"/>
                <w:sz w:val="22"/>
                <w:szCs w:val="22"/>
              </w:rPr>
              <w:t xml:space="preserve">, w tym </w:t>
            </w:r>
            <w:proofErr w:type="spellStart"/>
            <w:r w:rsidR="00A67CEE">
              <w:rPr>
                <w:rStyle w:val="tlid-translation"/>
                <w:sz w:val="22"/>
                <w:szCs w:val="22"/>
              </w:rPr>
              <w:t>recyklomatów</w:t>
            </w:r>
            <w:proofErr w:type="spellEnd"/>
            <w:r w:rsidR="00852228" w:rsidRPr="00852228">
              <w:rPr>
                <w:rStyle w:val="tlid-translation"/>
                <w:sz w:val="22"/>
                <w:szCs w:val="22"/>
              </w:rPr>
              <w:t>, budowa kompostowników, wykorzystanie kompostowanych odpadów</w:t>
            </w:r>
            <w:r w:rsidR="00D949F9">
              <w:rPr>
                <w:rStyle w:val="tlid-translation"/>
                <w:sz w:val="22"/>
                <w:szCs w:val="22"/>
              </w:rPr>
              <w:t xml:space="preserve"> </w:t>
            </w:r>
            <w:r w:rsidR="00852228" w:rsidRPr="00852228">
              <w:rPr>
                <w:rStyle w:val="tlid-translation"/>
                <w:sz w:val="22"/>
                <w:szCs w:val="22"/>
              </w:rPr>
              <w:t>biodegradowalnych do obróbki gleby / utrzymania zieleni w kampusie szkolnym</w:t>
            </w:r>
            <w:r w:rsidR="00A67CEE">
              <w:t xml:space="preserve">, ponowne wykorzystanie odpadów </w:t>
            </w:r>
          </w:p>
        </w:tc>
      </w:tr>
      <w:tr w:rsidR="000650BC" w:rsidRPr="00852228" w14:paraId="3CE5C101" w14:textId="77777777" w:rsidTr="00D9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B1A21D6" w14:textId="6BC7D70F" w:rsidR="00852228" w:rsidRPr="000650BC" w:rsidRDefault="00852228" w:rsidP="000650BC">
            <w:pPr>
              <w:spacing w:line="276" w:lineRule="auto"/>
              <w:rPr>
                <w:sz w:val="22"/>
                <w:szCs w:val="22"/>
              </w:rPr>
            </w:pPr>
            <w:r w:rsidRPr="000650BC">
              <w:rPr>
                <w:rStyle w:val="tlid-translation"/>
                <w:sz w:val="22"/>
                <w:szCs w:val="22"/>
              </w:rPr>
              <w:t>budowanie</w:t>
            </w:r>
            <w:r w:rsidR="000650BC" w:rsidRPr="000650BC">
              <w:rPr>
                <w:rStyle w:val="tlid-translation"/>
                <w:sz w:val="22"/>
                <w:szCs w:val="22"/>
              </w:rPr>
              <w:t>m</w:t>
            </w:r>
            <w:r w:rsidRPr="000650BC">
              <w:rPr>
                <w:rStyle w:val="tlid-translation"/>
                <w:sz w:val="22"/>
                <w:szCs w:val="22"/>
              </w:rPr>
              <w:t xml:space="preserve"> powierzchni </w:t>
            </w:r>
            <w:proofErr w:type="spellStart"/>
            <w:r w:rsidRPr="000650BC">
              <w:rPr>
                <w:rStyle w:val="tlid-translation"/>
                <w:sz w:val="22"/>
                <w:szCs w:val="22"/>
              </w:rPr>
              <w:t>ekoedukacyjnych</w:t>
            </w:r>
            <w:proofErr w:type="spellEnd"/>
          </w:p>
        </w:tc>
        <w:tc>
          <w:tcPr>
            <w:tcW w:w="5518" w:type="dxa"/>
          </w:tcPr>
          <w:p w14:paraId="3491152A" w14:textId="5283A096" w:rsidR="00852228" w:rsidRPr="00852228" w:rsidRDefault="00852228" w:rsidP="000650B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52228">
              <w:rPr>
                <w:sz w:val="22"/>
                <w:szCs w:val="22"/>
              </w:rPr>
              <w:t xml:space="preserve">tablice </w:t>
            </w:r>
            <w:r w:rsidR="00804FC3">
              <w:rPr>
                <w:sz w:val="22"/>
                <w:szCs w:val="22"/>
              </w:rPr>
              <w:t>edukacyjne</w:t>
            </w:r>
            <w:r w:rsidR="00804FC3" w:rsidRPr="00852228">
              <w:rPr>
                <w:sz w:val="22"/>
                <w:szCs w:val="22"/>
              </w:rPr>
              <w:t xml:space="preserve"> </w:t>
            </w:r>
            <w:r w:rsidRPr="00852228">
              <w:rPr>
                <w:sz w:val="22"/>
                <w:szCs w:val="22"/>
              </w:rPr>
              <w:t xml:space="preserve">i </w:t>
            </w:r>
            <w:r w:rsidR="00AC257E">
              <w:rPr>
                <w:sz w:val="22"/>
                <w:szCs w:val="22"/>
              </w:rPr>
              <w:t xml:space="preserve">terenowe </w:t>
            </w:r>
            <w:r w:rsidRPr="00852228">
              <w:rPr>
                <w:sz w:val="22"/>
                <w:szCs w:val="22"/>
              </w:rPr>
              <w:t>gry edukacyjne</w:t>
            </w:r>
            <w:r w:rsidRPr="00852228">
              <w:rPr>
                <w:rStyle w:val="tlid-translation"/>
                <w:sz w:val="22"/>
                <w:szCs w:val="22"/>
              </w:rPr>
              <w:t>, przyrodnicze ścieżki edukacyjne, ścieżki korekcyjne</w:t>
            </w:r>
            <w:r w:rsidR="000650BC">
              <w:rPr>
                <w:rStyle w:val="tlid-translation"/>
                <w:sz w:val="22"/>
                <w:szCs w:val="22"/>
              </w:rPr>
              <w:t>/ sensoryczne</w:t>
            </w:r>
            <w:r w:rsidRPr="00852228">
              <w:rPr>
                <w:rStyle w:val="tlid-translation"/>
                <w:sz w:val="22"/>
                <w:szCs w:val="22"/>
              </w:rPr>
              <w:t>, ogródki dydaktyczne</w:t>
            </w:r>
          </w:p>
        </w:tc>
      </w:tr>
      <w:tr w:rsidR="00852228" w:rsidRPr="00852228" w14:paraId="1BC3544E" w14:textId="77777777" w:rsidTr="00D9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52A078C" w14:textId="789DC7E7" w:rsidR="00852228" w:rsidRPr="000650BC" w:rsidRDefault="00852228" w:rsidP="000650BC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650BC">
              <w:rPr>
                <w:sz w:val="22"/>
                <w:szCs w:val="22"/>
              </w:rPr>
              <w:t>instalacj</w:t>
            </w:r>
            <w:r w:rsidR="000650BC" w:rsidRPr="000650BC">
              <w:rPr>
                <w:sz w:val="22"/>
                <w:szCs w:val="22"/>
              </w:rPr>
              <w:t>ą</w:t>
            </w:r>
            <w:r w:rsidRPr="000650BC">
              <w:rPr>
                <w:sz w:val="22"/>
                <w:szCs w:val="22"/>
              </w:rPr>
              <w:t xml:space="preserve"> małej architektury bezpośrednio związanej z typem działania adaptacyjnego/ </w:t>
            </w:r>
            <w:proofErr w:type="spellStart"/>
            <w:r w:rsidRPr="000650BC">
              <w:rPr>
                <w:sz w:val="22"/>
                <w:szCs w:val="22"/>
              </w:rPr>
              <w:t>mitygacyjnego</w:t>
            </w:r>
            <w:proofErr w:type="spellEnd"/>
          </w:p>
        </w:tc>
        <w:tc>
          <w:tcPr>
            <w:tcW w:w="5518" w:type="dxa"/>
          </w:tcPr>
          <w:p w14:paraId="2BC7E494" w14:textId="17353AF5" w:rsidR="000650BC" w:rsidRDefault="00D949F9" w:rsidP="000650B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52228">
              <w:rPr>
                <w:sz w:val="22"/>
                <w:szCs w:val="22"/>
              </w:rPr>
              <w:t>np. krawężnik pełniący funkcję ławki umożliwiający dopływ wody opadowej do ogrodu deszczowego, fontanna napowietrzająca wodę w oczku wodnym,</w:t>
            </w:r>
          </w:p>
          <w:p w14:paraId="48706AF0" w14:textId="6085DEA5" w:rsidR="00852228" w:rsidRPr="00852228" w:rsidRDefault="00852228" w:rsidP="000650B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650BC" w:rsidRPr="00852228" w14:paraId="74B1A62E" w14:textId="77777777" w:rsidTr="00D9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F85E305" w14:textId="796309A0" w:rsidR="00852228" w:rsidRPr="003C0D09" w:rsidRDefault="00804FC3" w:rsidP="000650BC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C0D09">
              <w:rPr>
                <w:sz w:val="22"/>
                <w:szCs w:val="22"/>
              </w:rPr>
              <w:t>oszczędzani</w:t>
            </w:r>
            <w:r w:rsidR="000650BC" w:rsidRPr="003C0D09">
              <w:rPr>
                <w:sz w:val="22"/>
                <w:szCs w:val="22"/>
              </w:rPr>
              <w:t>em</w:t>
            </w:r>
            <w:r w:rsidRPr="003C0D09">
              <w:rPr>
                <w:sz w:val="22"/>
                <w:szCs w:val="22"/>
              </w:rPr>
              <w:t xml:space="preserve"> </w:t>
            </w:r>
            <w:r w:rsidR="00852228" w:rsidRPr="003C0D09">
              <w:rPr>
                <w:sz w:val="22"/>
                <w:szCs w:val="22"/>
              </w:rPr>
              <w:t>energii</w:t>
            </w:r>
            <w:r w:rsidR="00A34C37" w:rsidRPr="003C0D09">
              <w:rPr>
                <w:sz w:val="22"/>
                <w:szCs w:val="22"/>
              </w:rPr>
              <w:t xml:space="preserve"> oraz oszczędzanie</w:t>
            </w:r>
            <w:r w:rsidR="00AC702B">
              <w:rPr>
                <w:sz w:val="22"/>
                <w:szCs w:val="22"/>
              </w:rPr>
              <w:t>m</w:t>
            </w:r>
            <w:r w:rsidR="00A34C37" w:rsidRPr="003C0D09">
              <w:rPr>
                <w:sz w:val="22"/>
                <w:szCs w:val="22"/>
              </w:rPr>
              <w:t xml:space="preserve"> wody pitnej </w:t>
            </w:r>
          </w:p>
        </w:tc>
        <w:tc>
          <w:tcPr>
            <w:tcW w:w="5518" w:type="dxa"/>
          </w:tcPr>
          <w:p w14:paraId="3E62F083" w14:textId="1E898671" w:rsidR="00852228" w:rsidRPr="003C0D09" w:rsidRDefault="00852228" w:rsidP="000650B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C0D09">
              <w:rPr>
                <w:rStyle w:val="tlid-translation"/>
                <w:sz w:val="22"/>
                <w:szCs w:val="22"/>
              </w:rPr>
              <w:t>wykorzystanie energii słonecznej, wiatrowej do oświetlenia kampusu szkolnego, energooszczędne oświetleni</w:t>
            </w:r>
            <w:r w:rsidR="00B267A4" w:rsidRPr="003C0D09">
              <w:rPr>
                <w:rStyle w:val="tlid-translation"/>
                <w:sz w:val="22"/>
                <w:szCs w:val="22"/>
              </w:rPr>
              <w:t>e</w:t>
            </w:r>
            <w:r w:rsidR="00A34C37" w:rsidRPr="006D5E03">
              <w:rPr>
                <w:rStyle w:val="tlid-translation"/>
                <w:sz w:val="22"/>
                <w:szCs w:val="22"/>
              </w:rPr>
              <w:t xml:space="preserve">, </w:t>
            </w:r>
            <w:r w:rsidR="00A34C37" w:rsidRPr="006D5E03">
              <w:rPr>
                <w:sz w:val="22"/>
                <w:szCs w:val="22"/>
              </w:rPr>
              <w:t xml:space="preserve">  </w:t>
            </w:r>
            <w:r w:rsidR="00A34C37" w:rsidRPr="003C0D09">
              <w:rPr>
                <w:rStyle w:val="tlid-translation"/>
                <w:sz w:val="22"/>
                <w:szCs w:val="22"/>
              </w:rPr>
              <w:t xml:space="preserve">wykorzystanie wody deszczowej do nawadniania, </w:t>
            </w:r>
            <w:r w:rsidR="00A34C37" w:rsidRPr="003C0D09">
              <w:rPr>
                <w:rStyle w:val="tlid-translation"/>
                <w:sz w:val="22"/>
                <w:szCs w:val="22"/>
              </w:rPr>
              <w:lastRenderedPageBreak/>
              <w:t>wykorzystanie zebranej wody deszczowej do nawadniania zielonych dachów i ścian</w:t>
            </w:r>
            <w:r w:rsidR="00A34C37" w:rsidRPr="003C0D09" w:rsidDel="00A34C37">
              <w:rPr>
                <w:rStyle w:val="tlid-translation"/>
                <w:sz w:val="22"/>
                <w:szCs w:val="22"/>
              </w:rPr>
              <w:t xml:space="preserve"> </w:t>
            </w:r>
          </w:p>
        </w:tc>
      </w:tr>
      <w:tr w:rsidR="00A34C37" w:rsidRPr="00852228" w14:paraId="1FD931BB" w14:textId="77777777" w:rsidTr="00D949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540C73F" w14:textId="6775471E" w:rsidR="00A34C37" w:rsidRPr="003C0D09" w:rsidRDefault="00A34C37" w:rsidP="000650B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3C0D09">
              <w:rPr>
                <w:sz w:val="22"/>
                <w:szCs w:val="22"/>
              </w:rPr>
              <w:lastRenderedPageBreak/>
              <w:t>wspieranie</w:t>
            </w:r>
            <w:r w:rsidR="00AC702B">
              <w:rPr>
                <w:sz w:val="22"/>
                <w:szCs w:val="22"/>
              </w:rPr>
              <w:t>m</w:t>
            </w:r>
            <w:r w:rsidRPr="003C0D09">
              <w:rPr>
                <w:sz w:val="22"/>
                <w:szCs w:val="22"/>
              </w:rPr>
              <w:t xml:space="preserve"> bioróżnorodności</w:t>
            </w:r>
          </w:p>
        </w:tc>
        <w:tc>
          <w:tcPr>
            <w:tcW w:w="5518" w:type="dxa"/>
          </w:tcPr>
          <w:p w14:paraId="5128A89B" w14:textId="3FD69F46" w:rsidR="00A34C37" w:rsidRPr="003C0D09" w:rsidRDefault="00A34C37" w:rsidP="000650B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sz w:val="22"/>
                <w:szCs w:val="22"/>
              </w:rPr>
            </w:pPr>
            <w:r w:rsidRPr="003C0D09">
              <w:rPr>
                <w:rStyle w:val="tlid-translation"/>
                <w:sz w:val="22"/>
                <w:szCs w:val="22"/>
              </w:rPr>
              <w:t xml:space="preserve">na przykład </w:t>
            </w:r>
            <w:r w:rsidR="00473872" w:rsidRPr="003C0D09">
              <w:rPr>
                <w:rStyle w:val="tlid-translation"/>
                <w:sz w:val="22"/>
                <w:szCs w:val="22"/>
              </w:rPr>
              <w:t xml:space="preserve">tworzenie </w:t>
            </w:r>
            <w:proofErr w:type="spellStart"/>
            <w:r w:rsidR="00473872" w:rsidRPr="003C0D09">
              <w:rPr>
                <w:rStyle w:val="tlid-translation"/>
                <w:sz w:val="22"/>
                <w:szCs w:val="22"/>
              </w:rPr>
              <w:t>eko-ogrodków</w:t>
            </w:r>
            <w:proofErr w:type="spellEnd"/>
            <w:r w:rsidRPr="003C0D09">
              <w:rPr>
                <w:rStyle w:val="tlid-translation"/>
                <w:sz w:val="22"/>
                <w:szCs w:val="22"/>
              </w:rPr>
              <w:t>, budowanie domków dla  owadów</w:t>
            </w:r>
          </w:p>
        </w:tc>
      </w:tr>
    </w:tbl>
    <w:p w14:paraId="0ABB446C" w14:textId="77777777" w:rsidR="00D949F9" w:rsidRPr="00A34C37" w:rsidRDefault="00D949F9" w:rsidP="00A34C37">
      <w:pPr>
        <w:spacing w:line="276" w:lineRule="auto"/>
        <w:jc w:val="both"/>
        <w:rPr>
          <w:rStyle w:val="tlid-translation"/>
          <w:highlight w:val="yellow"/>
        </w:rPr>
      </w:pPr>
    </w:p>
    <w:p w14:paraId="3655BC7E" w14:textId="77777777" w:rsidR="00D949F9" w:rsidRPr="00FF2B64" w:rsidRDefault="00D949F9" w:rsidP="00852228">
      <w:pPr>
        <w:pStyle w:val="Akapitzlist"/>
        <w:spacing w:line="276" w:lineRule="auto"/>
        <w:ind w:left="426"/>
        <w:jc w:val="both"/>
        <w:rPr>
          <w:rStyle w:val="tlid-translation"/>
          <w:highlight w:val="yellow"/>
        </w:rPr>
      </w:pPr>
    </w:p>
    <w:p w14:paraId="75D9C2FC" w14:textId="1600B5FA" w:rsidR="00AA44D6" w:rsidRDefault="00AA44D6" w:rsidP="004A4D4E">
      <w:pPr>
        <w:pStyle w:val="Akapitzlist"/>
        <w:numPr>
          <w:ilvl w:val="0"/>
          <w:numId w:val="25"/>
        </w:numPr>
        <w:tabs>
          <w:tab w:val="num" w:pos="709"/>
        </w:tabs>
        <w:spacing w:after="120" w:line="276" w:lineRule="auto"/>
        <w:ind w:left="426" w:hanging="284"/>
        <w:jc w:val="both"/>
        <w:rPr>
          <w:rStyle w:val="tlid-translation"/>
        </w:rPr>
      </w:pPr>
      <w:r>
        <w:rPr>
          <w:rStyle w:val="tlid-translation"/>
        </w:rPr>
        <w:t>edukacyjno-informacyjnych</w:t>
      </w:r>
      <w:r w:rsidR="00D442CD">
        <w:rPr>
          <w:rStyle w:val="tlid-translation"/>
        </w:rPr>
        <w:t xml:space="preserve"> powiązanych tematycznie z wyżej wymienionymi działaniami inwestycyjnymi i polegających </w:t>
      </w:r>
      <w:r w:rsidR="00852228">
        <w:rPr>
          <w:rStyle w:val="tlid-translation"/>
        </w:rPr>
        <w:t xml:space="preserve">m.in. </w:t>
      </w:r>
      <w:r w:rsidR="00D442CD">
        <w:rPr>
          <w:rStyle w:val="tlid-translation"/>
        </w:rPr>
        <w:t>na</w:t>
      </w:r>
      <w:r>
        <w:rPr>
          <w:rStyle w:val="tlid-translation"/>
        </w:rPr>
        <w:t>:</w:t>
      </w:r>
    </w:p>
    <w:tbl>
      <w:tblPr>
        <w:tblStyle w:val="Tabelalisty2"/>
        <w:tblpPr w:leftFromText="141" w:rightFromText="141" w:vertAnchor="text" w:horzAnchor="margin" w:tblpY="169"/>
        <w:tblW w:w="9067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852228" w:rsidRPr="00852228" w14:paraId="6C8C8451" w14:textId="77777777" w:rsidTr="00065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AFA9466" w14:textId="10215C88" w:rsidR="00852228" w:rsidRPr="00852228" w:rsidRDefault="00852228" w:rsidP="00852228">
            <w:pPr>
              <w:pStyle w:val="Akapitzlist"/>
              <w:spacing w:line="276" w:lineRule="auto"/>
              <w:ind w:left="0"/>
              <w:rPr>
                <w:rStyle w:val="tlid-translation"/>
                <w:highlight w:val="yellow"/>
              </w:rPr>
            </w:pPr>
            <w:r w:rsidRPr="00852228">
              <w:rPr>
                <w:rStyle w:val="tlid-translation"/>
              </w:rPr>
              <w:t>kampani</w:t>
            </w:r>
            <w:r w:rsidR="00AC257E">
              <w:rPr>
                <w:rStyle w:val="tlid-translation"/>
              </w:rPr>
              <w:t>ach</w:t>
            </w:r>
            <w:r w:rsidRPr="00852228">
              <w:rPr>
                <w:rStyle w:val="tlid-translation"/>
              </w:rPr>
              <w:t xml:space="preserve"> w mediach tradycyjnych i Internecie</w:t>
            </w:r>
          </w:p>
        </w:tc>
        <w:tc>
          <w:tcPr>
            <w:tcW w:w="5665" w:type="dxa"/>
          </w:tcPr>
          <w:p w14:paraId="0A1BEE2A" w14:textId="77777777" w:rsidR="00852228" w:rsidRPr="000650BC" w:rsidRDefault="00852228" w:rsidP="000650BC">
            <w:pPr>
              <w:pStyle w:val="Akapitzlist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b w:val="0"/>
                <w:highlight w:val="yellow"/>
              </w:rPr>
            </w:pPr>
            <w:r w:rsidRPr="000650BC">
              <w:rPr>
                <w:rStyle w:val="tlid-translation"/>
                <w:b w:val="0"/>
              </w:rPr>
              <w:t xml:space="preserve">w tym działania dot. </w:t>
            </w:r>
            <w:r w:rsidRPr="000650BC">
              <w:rPr>
                <w:b w:val="0"/>
              </w:rPr>
              <w:t xml:space="preserve">łagodzenia zmian klimatu i adaptacji do ich skutków na szkolnych i lokalnych stronach internetowych, w mediach społecznościowych, na </w:t>
            </w:r>
            <w:proofErr w:type="spellStart"/>
            <w:r w:rsidRPr="000650BC">
              <w:rPr>
                <w:b w:val="0"/>
              </w:rPr>
              <w:t>youtube</w:t>
            </w:r>
            <w:proofErr w:type="spellEnd"/>
            <w:r w:rsidRPr="000650BC">
              <w:rPr>
                <w:b w:val="0"/>
              </w:rPr>
              <w:t>, w szkolnych i lokalnych wydawnictwach prasowych (np. gazetkach szkolnych, lokalnej prasie)</w:t>
            </w:r>
          </w:p>
        </w:tc>
      </w:tr>
      <w:tr w:rsidR="00A17D0D" w:rsidRPr="00852228" w14:paraId="65194D30" w14:textId="77777777" w:rsidTr="0006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5BD0711" w14:textId="508CD5A6" w:rsidR="00852228" w:rsidRPr="00852228" w:rsidRDefault="00852228" w:rsidP="00852228">
            <w:pPr>
              <w:pStyle w:val="Akapitzlist"/>
              <w:spacing w:line="276" w:lineRule="auto"/>
              <w:ind w:left="0"/>
              <w:rPr>
                <w:rStyle w:val="tlid-translation"/>
                <w:highlight w:val="yellow"/>
              </w:rPr>
            </w:pPr>
            <w:r w:rsidRPr="00852228">
              <w:rPr>
                <w:rStyle w:val="tlid-translation"/>
              </w:rPr>
              <w:t>aktywizacj</w:t>
            </w:r>
            <w:r w:rsidR="00AC257E">
              <w:rPr>
                <w:rStyle w:val="tlid-translation"/>
              </w:rPr>
              <w:t>i</w:t>
            </w:r>
            <w:r w:rsidRPr="00852228">
              <w:rPr>
                <w:rStyle w:val="tlid-translation"/>
              </w:rPr>
              <w:t xml:space="preserve"> społeczności szkolnej i lokalnej poprzez bezpośrednie zaangażowanie w działania związane z </w:t>
            </w:r>
            <w:r w:rsidRPr="00852228">
              <w:t>łagodzeniem zmian klimatu i adaptacj</w:t>
            </w:r>
            <w:r w:rsidR="00AC257E">
              <w:t>ą</w:t>
            </w:r>
            <w:r w:rsidRPr="00852228">
              <w:t xml:space="preserve"> do ich skutków</w:t>
            </w:r>
          </w:p>
        </w:tc>
        <w:tc>
          <w:tcPr>
            <w:tcW w:w="5665" w:type="dxa"/>
          </w:tcPr>
          <w:p w14:paraId="32B1CBAE" w14:textId="77777777" w:rsidR="000650BC" w:rsidRDefault="000650BC" w:rsidP="000650BC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</w:rPr>
            </w:pPr>
          </w:p>
          <w:p w14:paraId="1FC509E5" w14:textId="752F0B66" w:rsidR="00852228" w:rsidRPr="000650BC" w:rsidRDefault="00804FC3" w:rsidP="000650BC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highlight w:val="yellow"/>
              </w:rPr>
            </w:pPr>
            <w:r w:rsidRPr="000650BC">
              <w:rPr>
                <w:rStyle w:val="tlid-translation"/>
              </w:rPr>
              <w:t>w tym</w:t>
            </w:r>
            <w:r w:rsidR="00852228" w:rsidRPr="000650BC">
              <w:rPr>
                <w:rStyle w:val="tlid-translation"/>
              </w:rPr>
              <w:t xml:space="preserve"> imprez</w:t>
            </w:r>
            <w:r w:rsidRPr="000650BC">
              <w:rPr>
                <w:rStyle w:val="tlid-translation"/>
              </w:rPr>
              <w:t>y</w:t>
            </w:r>
            <w:r w:rsidR="00852228" w:rsidRPr="000650BC">
              <w:rPr>
                <w:rStyle w:val="tlid-translation"/>
              </w:rPr>
              <w:t xml:space="preserve"> i </w:t>
            </w:r>
            <w:r w:rsidRPr="000650BC">
              <w:rPr>
                <w:rStyle w:val="tlid-translation"/>
              </w:rPr>
              <w:t>akcje edukacyjne</w:t>
            </w:r>
            <w:r w:rsidR="00852228" w:rsidRPr="000650BC">
              <w:rPr>
                <w:rStyle w:val="tlid-translation"/>
              </w:rPr>
              <w:t>, wystaw</w:t>
            </w:r>
            <w:r w:rsidRPr="000650BC">
              <w:rPr>
                <w:rStyle w:val="tlid-translation"/>
              </w:rPr>
              <w:t>y</w:t>
            </w:r>
            <w:r w:rsidR="00852228" w:rsidRPr="000650BC">
              <w:rPr>
                <w:rStyle w:val="tlid-translation"/>
              </w:rPr>
              <w:t xml:space="preserve"> i </w:t>
            </w:r>
            <w:r w:rsidRPr="000650BC">
              <w:rPr>
                <w:rStyle w:val="tlid-translation"/>
              </w:rPr>
              <w:t xml:space="preserve">konkursy upowszechniające </w:t>
            </w:r>
            <w:r w:rsidR="00852228" w:rsidRPr="000650BC">
              <w:rPr>
                <w:rStyle w:val="tlid-translation"/>
              </w:rPr>
              <w:t xml:space="preserve">wiedzę, </w:t>
            </w:r>
            <w:r w:rsidRPr="000650BC">
              <w:rPr>
                <w:rStyle w:val="tlid-translation"/>
              </w:rPr>
              <w:t xml:space="preserve">warsztaty </w:t>
            </w:r>
            <w:r w:rsidR="00852228" w:rsidRPr="000650BC">
              <w:rPr>
                <w:rStyle w:val="tlid-translation"/>
              </w:rPr>
              <w:t xml:space="preserve">(w tym </w:t>
            </w:r>
            <w:r w:rsidRPr="000650BC">
              <w:rPr>
                <w:rStyle w:val="tlid-translation"/>
              </w:rPr>
              <w:t>terenowe</w:t>
            </w:r>
            <w:r w:rsidR="00852228" w:rsidRPr="000650BC">
              <w:rPr>
                <w:rStyle w:val="tlid-translation"/>
              </w:rPr>
              <w:t xml:space="preserve">), </w:t>
            </w:r>
            <w:r w:rsidRPr="000650BC">
              <w:rPr>
                <w:rStyle w:val="tlid-translation"/>
              </w:rPr>
              <w:t>spektakle edukacyjne</w:t>
            </w:r>
          </w:p>
        </w:tc>
      </w:tr>
      <w:tr w:rsidR="00852228" w:rsidRPr="00852228" w14:paraId="682CFD78" w14:textId="77777777" w:rsidTr="00065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6B310B8" w14:textId="254DE44F" w:rsidR="00852228" w:rsidRPr="00852228" w:rsidRDefault="00804FC3" w:rsidP="00804FC3">
            <w:pPr>
              <w:pStyle w:val="Akapitzlist"/>
              <w:spacing w:line="276" w:lineRule="auto"/>
              <w:ind w:left="0"/>
              <w:rPr>
                <w:rStyle w:val="tlid-translation"/>
                <w:highlight w:val="yellow"/>
              </w:rPr>
            </w:pPr>
            <w:r w:rsidRPr="00852228">
              <w:rPr>
                <w:iCs/>
              </w:rPr>
              <w:t>wsparci</w:t>
            </w:r>
            <w:r>
              <w:rPr>
                <w:iCs/>
              </w:rPr>
              <w:t xml:space="preserve">u </w:t>
            </w:r>
            <w:r w:rsidR="00852228" w:rsidRPr="00852228">
              <w:rPr>
                <w:iCs/>
              </w:rPr>
              <w:t xml:space="preserve">i </w:t>
            </w:r>
            <w:r w:rsidRPr="00852228">
              <w:rPr>
                <w:iCs/>
              </w:rPr>
              <w:t>profesjonalizacj</w:t>
            </w:r>
            <w:r>
              <w:rPr>
                <w:iCs/>
              </w:rPr>
              <w:t>i</w:t>
            </w:r>
            <w:r w:rsidRPr="00852228">
              <w:rPr>
                <w:iCs/>
              </w:rPr>
              <w:t xml:space="preserve"> </w:t>
            </w:r>
            <w:r w:rsidR="00852228" w:rsidRPr="00852228">
              <w:rPr>
                <w:iCs/>
              </w:rPr>
              <w:t>nauczycieli w zakresie nauczania o zmianach klimatu i adaptacji do ich skutków</w:t>
            </w:r>
          </w:p>
        </w:tc>
        <w:tc>
          <w:tcPr>
            <w:tcW w:w="5665" w:type="dxa"/>
          </w:tcPr>
          <w:p w14:paraId="428659FF" w14:textId="77777777" w:rsidR="000650BC" w:rsidRDefault="000650BC" w:rsidP="000650BC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6E9513FF" w14:textId="43629B96" w:rsidR="00852228" w:rsidRPr="000650BC" w:rsidRDefault="00804FC3" w:rsidP="000650BC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highlight w:val="yellow"/>
              </w:rPr>
            </w:pPr>
            <w:r w:rsidRPr="000650BC">
              <w:rPr>
                <w:iCs/>
              </w:rPr>
              <w:t>w tym</w:t>
            </w:r>
            <w:r w:rsidR="00852228" w:rsidRPr="000650BC">
              <w:rPr>
                <w:iCs/>
              </w:rPr>
              <w:t xml:space="preserve"> </w:t>
            </w:r>
            <w:r w:rsidRPr="000650BC">
              <w:rPr>
                <w:iCs/>
              </w:rPr>
              <w:t>konferencje</w:t>
            </w:r>
            <w:r w:rsidR="00852228" w:rsidRPr="000650BC">
              <w:rPr>
                <w:iCs/>
              </w:rPr>
              <w:t xml:space="preserve">, </w:t>
            </w:r>
            <w:r w:rsidRPr="000650BC">
              <w:rPr>
                <w:iCs/>
              </w:rPr>
              <w:t>szkolenia,</w:t>
            </w:r>
            <w:r w:rsidR="00852228" w:rsidRPr="000650BC">
              <w:rPr>
                <w:iCs/>
              </w:rPr>
              <w:t xml:space="preserve"> </w:t>
            </w:r>
            <w:r w:rsidRPr="000650BC">
              <w:rPr>
                <w:iCs/>
              </w:rPr>
              <w:t>warsztaty</w:t>
            </w:r>
            <w:r w:rsidR="00852228" w:rsidRPr="000650BC">
              <w:rPr>
                <w:rStyle w:val="tlid-translation"/>
              </w:rPr>
              <w:t>,</w:t>
            </w:r>
            <w:r w:rsidRPr="000650BC">
              <w:rPr>
                <w:rStyle w:val="tlid-translation"/>
              </w:rPr>
              <w:t xml:space="preserve"> e-learning, webinaria</w:t>
            </w:r>
          </w:p>
        </w:tc>
      </w:tr>
      <w:tr w:rsidR="00A17D0D" w:rsidRPr="00852228" w14:paraId="2812DB19" w14:textId="77777777" w:rsidTr="0006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104CAB9" w14:textId="0F4A652B" w:rsidR="00852228" w:rsidRPr="00852228" w:rsidRDefault="00852228" w:rsidP="00852228">
            <w:pPr>
              <w:pStyle w:val="Akapitzlist"/>
              <w:spacing w:line="276" w:lineRule="auto"/>
              <w:ind w:left="0"/>
              <w:rPr>
                <w:rStyle w:val="tlid-translation"/>
                <w:highlight w:val="yellow"/>
              </w:rPr>
            </w:pPr>
            <w:r w:rsidRPr="00852228">
              <w:rPr>
                <w:rStyle w:val="tlid-translation"/>
              </w:rPr>
              <w:t>zakup</w:t>
            </w:r>
            <w:r w:rsidR="00804FC3">
              <w:rPr>
                <w:rStyle w:val="tlid-translation"/>
              </w:rPr>
              <w:t>ie</w:t>
            </w:r>
            <w:r w:rsidRPr="00852228">
              <w:rPr>
                <w:rStyle w:val="tlid-translation"/>
              </w:rPr>
              <w:t>, opracowani</w:t>
            </w:r>
            <w:r w:rsidR="00804FC3">
              <w:rPr>
                <w:rStyle w:val="tlid-translation"/>
              </w:rPr>
              <w:t>u</w:t>
            </w:r>
            <w:r w:rsidRPr="00852228">
              <w:rPr>
                <w:rStyle w:val="tlid-translation"/>
              </w:rPr>
              <w:t xml:space="preserve"> i wydani</w:t>
            </w:r>
            <w:r w:rsidR="00804FC3">
              <w:rPr>
                <w:rStyle w:val="tlid-translation"/>
              </w:rPr>
              <w:t>u</w:t>
            </w:r>
            <w:r w:rsidRPr="00852228">
              <w:rPr>
                <w:rStyle w:val="tlid-translation"/>
              </w:rPr>
              <w:t xml:space="preserve"> pomocy dydaktycznych dot. </w:t>
            </w:r>
            <w:r w:rsidRPr="00852228">
              <w:t>łagodzenia zmian klimatu i adaptacji do ich skutków</w:t>
            </w:r>
            <w:r w:rsidR="001B02B0">
              <w:t xml:space="preserve"> służących do przeprowadzenia działań wymienionych powyżej</w:t>
            </w:r>
          </w:p>
        </w:tc>
        <w:tc>
          <w:tcPr>
            <w:tcW w:w="5665" w:type="dxa"/>
          </w:tcPr>
          <w:p w14:paraId="4E11A03E" w14:textId="77777777" w:rsidR="000650BC" w:rsidRDefault="000650BC" w:rsidP="000650BC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</w:rPr>
            </w:pPr>
          </w:p>
          <w:p w14:paraId="4FE1E4C9" w14:textId="7CDD2762" w:rsidR="00852228" w:rsidRPr="000650BC" w:rsidRDefault="00852228" w:rsidP="000650BC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highlight w:val="yellow"/>
              </w:rPr>
            </w:pPr>
            <w:r w:rsidRPr="000650BC">
              <w:rPr>
                <w:rStyle w:val="tlid-translation"/>
              </w:rPr>
              <w:t xml:space="preserve">w tym </w:t>
            </w:r>
            <w:r w:rsidR="00804FC3" w:rsidRPr="000650BC">
              <w:rPr>
                <w:rStyle w:val="tlid-translation"/>
              </w:rPr>
              <w:t>scenariusze lekcyjne</w:t>
            </w:r>
            <w:r w:rsidRPr="000650BC">
              <w:rPr>
                <w:rStyle w:val="tlid-translation"/>
              </w:rPr>
              <w:t>, broszur</w:t>
            </w:r>
            <w:r w:rsidR="00804FC3" w:rsidRPr="000650BC">
              <w:rPr>
                <w:rStyle w:val="tlid-translation"/>
              </w:rPr>
              <w:t>y</w:t>
            </w:r>
            <w:r w:rsidRPr="000650BC">
              <w:rPr>
                <w:rStyle w:val="tlid-translation"/>
              </w:rPr>
              <w:t xml:space="preserve"> </w:t>
            </w:r>
            <w:r w:rsidR="00804FC3" w:rsidRPr="000650BC">
              <w:rPr>
                <w:rStyle w:val="tlid-translation"/>
              </w:rPr>
              <w:t>edukacyjne</w:t>
            </w:r>
            <w:r w:rsidRPr="000650BC">
              <w:rPr>
                <w:rStyle w:val="tlid-translation"/>
              </w:rPr>
              <w:t>, kart</w:t>
            </w:r>
            <w:r w:rsidR="00804FC3" w:rsidRPr="000650BC">
              <w:rPr>
                <w:rStyle w:val="tlid-translation"/>
              </w:rPr>
              <w:t>y</w:t>
            </w:r>
            <w:r w:rsidRPr="000650BC">
              <w:rPr>
                <w:rStyle w:val="tlid-translation"/>
              </w:rPr>
              <w:t xml:space="preserve"> pracy, </w:t>
            </w:r>
            <w:r w:rsidR="00804FC3" w:rsidRPr="000650BC">
              <w:rPr>
                <w:rStyle w:val="tlid-translation"/>
              </w:rPr>
              <w:t>gry edukacyjne</w:t>
            </w:r>
            <w:r w:rsidRPr="000650BC">
              <w:rPr>
                <w:rStyle w:val="tlid-translation"/>
              </w:rPr>
              <w:t xml:space="preserve">, </w:t>
            </w:r>
            <w:r w:rsidR="00804FC3" w:rsidRPr="000650BC">
              <w:rPr>
                <w:rStyle w:val="tlid-translation"/>
              </w:rPr>
              <w:t>urządzenia pomiarowe</w:t>
            </w:r>
            <w:r w:rsidRPr="000650BC">
              <w:rPr>
                <w:rStyle w:val="tlid-translation"/>
              </w:rPr>
              <w:t xml:space="preserve">, </w:t>
            </w:r>
            <w:r w:rsidR="00804FC3" w:rsidRPr="000650BC">
              <w:rPr>
                <w:rStyle w:val="tlid-translation"/>
              </w:rPr>
              <w:t xml:space="preserve">zestawy </w:t>
            </w:r>
            <w:r w:rsidRPr="000650BC">
              <w:rPr>
                <w:rStyle w:val="tlid-translation"/>
              </w:rPr>
              <w:t xml:space="preserve">i </w:t>
            </w:r>
            <w:r w:rsidR="00804FC3" w:rsidRPr="000650BC">
              <w:rPr>
                <w:rStyle w:val="tlid-translation"/>
              </w:rPr>
              <w:t>modele doświadczalne</w:t>
            </w:r>
            <w:r w:rsidRPr="000650BC">
              <w:rPr>
                <w:rStyle w:val="tlid-translation"/>
              </w:rPr>
              <w:t xml:space="preserve">, </w:t>
            </w:r>
            <w:r w:rsidR="00804FC3" w:rsidRPr="000650BC">
              <w:rPr>
                <w:rStyle w:val="tlid-translation"/>
              </w:rPr>
              <w:t xml:space="preserve">aplikacje </w:t>
            </w:r>
            <w:r w:rsidRPr="000650BC">
              <w:rPr>
                <w:rStyle w:val="tlid-translation"/>
              </w:rPr>
              <w:t xml:space="preserve">i </w:t>
            </w:r>
            <w:r w:rsidR="00804FC3" w:rsidRPr="000650BC">
              <w:rPr>
                <w:rStyle w:val="tlid-translation"/>
              </w:rPr>
              <w:t xml:space="preserve">programy interaktywne </w:t>
            </w:r>
          </w:p>
        </w:tc>
      </w:tr>
    </w:tbl>
    <w:p w14:paraId="5074AAD7" w14:textId="77777777" w:rsidR="00E3507E" w:rsidRDefault="00E3507E" w:rsidP="00852228">
      <w:pPr>
        <w:spacing w:before="120" w:line="276" w:lineRule="auto"/>
        <w:rPr>
          <w:b/>
        </w:rPr>
      </w:pPr>
    </w:p>
    <w:p w14:paraId="481DBFCE" w14:textId="11E28632" w:rsidR="00D949F9" w:rsidRDefault="00E3507E" w:rsidP="00D949F9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Nie </w:t>
      </w:r>
      <w:r w:rsidR="000650BC">
        <w:rPr>
          <w:rStyle w:val="tlid-translation"/>
        </w:rPr>
        <w:t xml:space="preserve">będą kwalifikowane następujące działania: </w:t>
      </w:r>
    </w:p>
    <w:p w14:paraId="467E92D3" w14:textId="3084E9E7" w:rsidR="00D949F9" w:rsidRDefault="00E3507E" w:rsidP="00D949F9">
      <w:pPr>
        <w:pStyle w:val="Akapitzlist"/>
        <w:numPr>
          <w:ilvl w:val="0"/>
          <w:numId w:val="28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>Instalacja / wymiana elementów grzejnych i systemów rozdzielczych: wymiana kotła, wymiana urządzeń do podgrzewania wody, instalacja elektryczna</w:t>
      </w:r>
      <w:r w:rsidR="000650BC">
        <w:rPr>
          <w:rStyle w:val="tlid-translation"/>
        </w:rPr>
        <w:t xml:space="preserve">, </w:t>
      </w:r>
      <w:proofErr w:type="spellStart"/>
      <w:r w:rsidR="000650BC">
        <w:rPr>
          <w:rStyle w:val="tlid-translation"/>
        </w:rPr>
        <w:t>fotowoltaika</w:t>
      </w:r>
      <w:proofErr w:type="spellEnd"/>
      <w:r w:rsidR="00A34C37">
        <w:rPr>
          <w:rStyle w:val="Odwoanieprzypisudolnego"/>
        </w:rPr>
        <w:footnoteReference w:id="6"/>
      </w:r>
      <w:r>
        <w:rPr>
          <w:rStyle w:val="tlid-translation"/>
        </w:rPr>
        <w:t>;</w:t>
      </w:r>
    </w:p>
    <w:p w14:paraId="743FAD66" w14:textId="765DAF23" w:rsidR="00D949F9" w:rsidRDefault="00E3507E" w:rsidP="00D949F9">
      <w:pPr>
        <w:pStyle w:val="Akapitzlist"/>
        <w:numPr>
          <w:ilvl w:val="0"/>
          <w:numId w:val="28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>Renowacja budynku szkoły: izolacja termiczna, wymiana okien, wymiana / przebudowa dachu</w:t>
      </w:r>
      <w:r w:rsidR="00A34C37">
        <w:rPr>
          <w:rStyle w:val="Odwoanieprzypisudolnego"/>
        </w:rPr>
        <w:footnoteReference w:id="7"/>
      </w:r>
      <w:r>
        <w:rPr>
          <w:rStyle w:val="tlid-translation"/>
        </w:rPr>
        <w:t>;</w:t>
      </w:r>
    </w:p>
    <w:p w14:paraId="492BEFC0" w14:textId="56DBC13E" w:rsidR="00D949F9" w:rsidRDefault="00E3507E" w:rsidP="00D949F9">
      <w:pPr>
        <w:pStyle w:val="Akapitzlist"/>
        <w:numPr>
          <w:ilvl w:val="0"/>
          <w:numId w:val="28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lastRenderedPageBreak/>
        <w:t>Instalacja urządzeń klimatyzacyjnych do chłodzenia wnętrza budynku szkoły</w:t>
      </w:r>
      <w:r w:rsidR="00A34C37">
        <w:rPr>
          <w:rStyle w:val="Odwoanieprzypisudolnego"/>
        </w:rPr>
        <w:footnoteReference w:id="8"/>
      </w:r>
      <w:r w:rsidR="00B300AC">
        <w:t>.</w:t>
      </w:r>
    </w:p>
    <w:p w14:paraId="4FC70A5A" w14:textId="46593EEC" w:rsidR="00E3507E" w:rsidRPr="00D949F9" w:rsidRDefault="00E3507E" w:rsidP="00D949F9">
      <w:pPr>
        <w:pStyle w:val="Akapitzlist"/>
        <w:numPr>
          <w:ilvl w:val="0"/>
          <w:numId w:val="28"/>
        </w:numPr>
        <w:spacing w:before="120"/>
        <w:jc w:val="both"/>
      </w:pPr>
      <w:r>
        <w:rPr>
          <w:rStyle w:val="tlid-translation"/>
        </w:rPr>
        <w:t>Wynagrodzenie kosztów osobowych innych niż związane z zarządzaniem projektem</w:t>
      </w:r>
      <w:r w:rsidR="000650BC">
        <w:rPr>
          <w:rStyle w:val="tlid-translation"/>
        </w:rPr>
        <w:t xml:space="preserve"> oraz z realizacją działań edukacyjno- informacyjnych</w:t>
      </w:r>
      <w:r>
        <w:rPr>
          <w:rStyle w:val="tlid-translation"/>
        </w:rPr>
        <w:t>.</w:t>
      </w:r>
    </w:p>
    <w:p w14:paraId="21E4F278" w14:textId="77777777" w:rsidR="00E3507E" w:rsidRDefault="00E3507E" w:rsidP="002B0990">
      <w:pPr>
        <w:spacing w:before="120" w:line="276" w:lineRule="auto"/>
        <w:jc w:val="both"/>
        <w:rPr>
          <w:b/>
        </w:rPr>
      </w:pPr>
    </w:p>
    <w:p w14:paraId="1DD72066" w14:textId="42AFC9BB" w:rsidR="0021306E" w:rsidRPr="00600599" w:rsidRDefault="00412CDA" w:rsidP="007E0FE6">
      <w:pPr>
        <w:pStyle w:val="Akapitzlist"/>
        <w:numPr>
          <w:ilvl w:val="0"/>
          <w:numId w:val="1"/>
        </w:numPr>
        <w:rPr>
          <w:b/>
        </w:rPr>
      </w:pPr>
      <w:r w:rsidRPr="00600599">
        <w:rPr>
          <w:b/>
        </w:rPr>
        <w:t>Podmioty kwalifikowa</w:t>
      </w:r>
      <w:r w:rsidR="00600599" w:rsidRPr="00BF71DF">
        <w:rPr>
          <w:b/>
        </w:rPr>
        <w:t>lne</w:t>
      </w:r>
    </w:p>
    <w:p w14:paraId="4D6EAEE6" w14:textId="00EC9B3B" w:rsidR="00F1220B" w:rsidRDefault="0021306E" w:rsidP="00AB46E2">
      <w:pPr>
        <w:spacing w:before="120"/>
        <w:jc w:val="both"/>
        <w:rPr>
          <w:rStyle w:val="tlid-translation"/>
        </w:rPr>
      </w:pPr>
      <w:r w:rsidRPr="00963EDA">
        <w:t xml:space="preserve">O </w:t>
      </w:r>
      <w:r w:rsidRPr="00963EDA">
        <w:rPr>
          <w:rStyle w:val="tlid-translation"/>
        </w:rPr>
        <w:t xml:space="preserve">dofinansowanie </w:t>
      </w:r>
      <w:r w:rsidR="003B1962" w:rsidRPr="00963EDA">
        <w:rPr>
          <w:rStyle w:val="tlid-translation"/>
        </w:rPr>
        <w:t>w ramach</w:t>
      </w:r>
      <w:r w:rsidRPr="00963EDA">
        <w:rPr>
          <w:rStyle w:val="tlid-translation"/>
        </w:rPr>
        <w:t xml:space="preserve"> </w:t>
      </w:r>
      <w:r w:rsidR="00BB478D" w:rsidRPr="00963EDA">
        <w:rPr>
          <w:rStyle w:val="tlid-translation"/>
        </w:rPr>
        <w:t xml:space="preserve">naboru </w:t>
      </w:r>
      <w:r w:rsidR="00954EE9" w:rsidRPr="00963EDA">
        <w:rPr>
          <w:rStyle w:val="tlid-translation"/>
        </w:rPr>
        <w:t xml:space="preserve">wniosków </w:t>
      </w:r>
      <w:r w:rsidRPr="00963EDA">
        <w:rPr>
          <w:rStyle w:val="tlid-translation"/>
        </w:rPr>
        <w:t>mo</w:t>
      </w:r>
      <w:r w:rsidR="00963EDA" w:rsidRPr="00963EDA">
        <w:rPr>
          <w:rStyle w:val="tlid-translation"/>
        </w:rPr>
        <w:t>że ubiegać się każdy podmiot</w:t>
      </w:r>
      <w:r w:rsidR="008815DC">
        <w:rPr>
          <w:rStyle w:val="tlid-translation"/>
        </w:rPr>
        <w:t xml:space="preserve"> zgodnie z art. 7.2.1 </w:t>
      </w:r>
      <w:r w:rsidR="008815DC" w:rsidRPr="008A549E">
        <w:t xml:space="preserve">Regulacji </w:t>
      </w:r>
      <w:r w:rsidR="008815DC" w:rsidRPr="00A16C86">
        <w:rPr>
          <w:color w:val="000000"/>
        </w:rPr>
        <w:t xml:space="preserve">w sprawie wdrażania Mechanizmu Finansowego Europejskiego </w:t>
      </w:r>
      <w:r w:rsidR="008815DC">
        <w:rPr>
          <w:color w:val="000000"/>
        </w:rPr>
        <w:t>Obszaru Gospodarczego</w:t>
      </w:r>
      <w:r w:rsidR="00AB1E1A">
        <w:rPr>
          <w:color w:val="000000"/>
        </w:rPr>
        <w:t xml:space="preserve"> (MF EOG)</w:t>
      </w:r>
      <w:r w:rsidR="008815DC">
        <w:rPr>
          <w:color w:val="000000"/>
        </w:rPr>
        <w:t xml:space="preserve"> 2014-2021</w:t>
      </w:r>
      <w:r w:rsidR="00963EDA">
        <w:rPr>
          <w:rStyle w:val="tlid-translation"/>
        </w:rPr>
        <w:t xml:space="preserve"> zarządzający</w:t>
      </w:r>
      <w:r w:rsidR="00963EDA" w:rsidRPr="00963EDA">
        <w:rPr>
          <w:rStyle w:val="tlid-translation"/>
        </w:rPr>
        <w:t xml:space="preserve"> p</w:t>
      </w:r>
      <w:r w:rsidR="00963EDA">
        <w:rPr>
          <w:rStyle w:val="tlid-translation"/>
        </w:rPr>
        <w:t>ubliczną lub niepubliczną szkołą</w:t>
      </w:r>
      <w:r w:rsidR="00963EDA" w:rsidRPr="00963EDA">
        <w:rPr>
          <w:rStyle w:val="tlid-translation"/>
        </w:rPr>
        <w:t xml:space="preserve"> podstawową lub </w:t>
      </w:r>
      <w:r w:rsidR="00F470F7">
        <w:rPr>
          <w:rStyle w:val="tlid-translation"/>
        </w:rPr>
        <w:t>ponadpodstawową</w:t>
      </w:r>
      <w:r w:rsidR="006D5E03">
        <w:rPr>
          <w:rStyle w:val="Odwoanieprzypisudolnego"/>
        </w:rPr>
        <w:footnoteReference w:id="9"/>
      </w:r>
      <w:r w:rsidR="00F470F7">
        <w:rPr>
          <w:rStyle w:val="tlid-translation"/>
        </w:rPr>
        <w:t>.</w:t>
      </w:r>
      <w:r w:rsidR="00963EDA">
        <w:rPr>
          <w:rStyle w:val="tlid-translation"/>
        </w:rPr>
        <w:t xml:space="preserve"> </w:t>
      </w:r>
    </w:p>
    <w:p w14:paraId="4B82EEE7" w14:textId="2DC04E02" w:rsidR="0004137F" w:rsidRDefault="0004137F" w:rsidP="00AB46E2">
      <w:pPr>
        <w:spacing w:before="120"/>
        <w:jc w:val="both"/>
        <w:rPr>
          <w:rStyle w:val="tlid-translation"/>
        </w:rPr>
      </w:pPr>
      <w:r w:rsidRPr="00D06214">
        <w:rPr>
          <w:rStyle w:val="tlid-translation"/>
        </w:rPr>
        <w:t>Warun</w:t>
      </w:r>
      <w:r w:rsidR="00F1220B">
        <w:rPr>
          <w:rStyle w:val="tlid-translation"/>
        </w:rPr>
        <w:t>ek</w:t>
      </w:r>
      <w:r>
        <w:rPr>
          <w:rStyle w:val="tlid-translation"/>
        </w:rPr>
        <w:t xml:space="preserve"> uczestnictwa w naborze:</w:t>
      </w:r>
      <w:r w:rsidRPr="0004137F">
        <w:rPr>
          <w:rStyle w:val="tlid-translation"/>
        </w:rPr>
        <w:t xml:space="preserve"> wnioskodawca lub partner</w:t>
      </w:r>
      <w:r w:rsidR="00F1220B">
        <w:rPr>
          <w:rStyle w:val="tlid-translation"/>
        </w:rPr>
        <w:t xml:space="preserve"> projektu</w:t>
      </w:r>
      <w:r w:rsidRPr="0004137F">
        <w:rPr>
          <w:rStyle w:val="tlid-translation"/>
        </w:rPr>
        <w:t xml:space="preserve"> </w:t>
      </w:r>
      <w:r>
        <w:rPr>
          <w:rStyle w:val="tlid-translation"/>
        </w:rPr>
        <w:t xml:space="preserve">jest </w:t>
      </w:r>
      <w:r w:rsidRPr="0004137F">
        <w:rPr>
          <w:rStyle w:val="tlid-translation"/>
        </w:rPr>
        <w:t xml:space="preserve"> podmiotem zarządzającym szkołą</w:t>
      </w:r>
    </w:p>
    <w:p w14:paraId="3F9D1827" w14:textId="77777777" w:rsidR="00BD2611" w:rsidRPr="00BD2611" w:rsidRDefault="00BD2611" w:rsidP="007E0FE6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  <w:rPr>
          <w:b/>
        </w:rPr>
      </w:pPr>
      <w:r w:rsidRPr="00BD2611">
        <w:rPr>
          <w:b/>
        </w:rPr>
        <w:t>Projekty partnerskie</w:t>
      </w:r>
    </w:p>
    <w:p w14:paraId="08B45CC0" w14:textId="77777777" w:rsidR="00BD2611" w:rsidRDefault="00BD2611" w:rsidP="00BD2611">
      <w:pPr>
        <w:spacing w:line="276" w:lineRule="auto"/>
        <w:jc w:val="both"/>
      </w:pPr>
    </w:p>
    <w:p w14:paraId="49FE0A5A" w14:textId="1C5508BC" w:rsidR="007E0FE6" w:rsidRDefault="007E0FE6" w:rsidP="00E363B8">
      <w:pPr>
        <w:spacing w:line="276" w:lineRule="auto"/>
        <w:jc w:val="both"/>
      </w:pPr>
      <w:r>
        <w:t>Zgodnie z art. 7.2.2 Regulacji partnerem może być każdy podmiot publiczny lub prywatny, komercyjny lub niekomercyjny, jak również organizacje pozarządowe, ustanowione jako podmiot prawa w Państwach – Darczyńcach, Państwach – Beneficjentach</w:t>
      </w:r>
      <w:r w:rsidR="00CB3634">
        <w:rPr>
          <w:rStyle w:val="Odwoanieprzypisudolnego"/>
        </w:rPr>
        <w:footnoteReference w:id="10"/>
      </w:r>
      <w:r>
        <w:t xml:space="preserve"> lub w państwie spoza E</w:t>
      </w:r>
      <w:r w:rsidR="00172E77">
        <w:t xml:space="preserve">uropejskiego </w:t>
      </w:r>
      <w:r>
        <w:t>O</w:t>
      </w:r>
      <w:r w:rsidR="00172E77">
        <w:t xml:space="preserve">bszaru </w:t>
      </w:r>
      <w:r>
        <w:t>G</w:t>
      </w:r>
      <w:r w:rsidR="00172E77">
        <w:t>ospodarczego (EOG)</w:t>
      </w:r>
      <w:r>
        <w:t>, które ma wspólną granicę z Polską, lub każda organizacja międzynarodowa, jej organ lub agencje, aktywnie zaangażowane i przyczyniające się do wdrażania Programu.</w:t>
      </w:r>
    </w:p>
    <w:p w14:paraId="31E00A4B" w14:textId="77777777" w:rsidR="007E0FE6" w:rsidRDefault="007E0FE6" w:rsidP="00E363B8">
      <w:pPr>
        <w:spacing w:line="276" w:lineRule="auto"/>
        <w:jc w:val="both"/>
      </w:pPr>
    </w:p>
    <w:p w14:paraId="7AF7B2CA" w14:textId="18469B10" w:rsidR="007E0FE6" w:rsidRDefault="007E0FE6" w:rsidP="00E363B8">
      <w:pPr>
        <w:autoSpaceDE w:val="0"/>
        <w:autoSpaceDN w:val="0"/>
        <w:spacing w:line="276" w:lineRule="auto"/>
      </w:pPr>
      <w:r>
        <w:t>Projekty złożone w partnerstwie z podmiotem z Państw-Darczyńców</w:t>
      </w:r>
      <w:r>
        <w:rPr>
          <w:sz w:val="16"/>
          <w:szCs w:val="16"/>
        </w:rPr>
        <w:t> </w:t>
      </w:r>
      <w:r>
        <w:t> (Norwegia, Islandia, Li</w:t>
      </w:r>
      <w:r w:rsidR="004F22E6">
        <w:t>e</w:t>
      </w:r>
      <w:r>
        <w:t>chtenstein) otrzymają dodatkowe punkty, zgodnie z kryteriami</w:t>
      </w:r>
      <w:r w:rsidR="006E7A22">
        <w:t xml:space="preserve"> merytorycznymi</w:t>
      </w:r>
      <w:r>
        <w:t>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B92DD88" w14:textId="77777777" w:rsidR="007E0FE6" w:rsidRDefault="007E0FE6" w:rsidP="007E0FE6">
      <w:pPr>
        <w:spacing w:line="276" w:lineRule="auto"/>
        <w:jc w:val="both"/>
      </w:pPr>
    </w:p>
    <w:p w14:paraId="1C495E7C" w14:textId="77777777" w:rsidR="007E0FE6" w:rsidRDefault="007E0FE6" w:rsidP="007E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  <w:r>
        <w:t>W przypadku projektu</w:t>
      </w:r>
      <w:r w:rsidRPr="00D562A2">
        <w:t xml:space="preserve"> złożone</w:t>
      </w:r>
      <w:r>
        <w:t>go</w:t>
      </w:r>
      <w:r w:rsidRPr="00D562A2">
        <w:t xml:space="preserve"> w partnerstwie z podmiotem z Państw-Darczyńców</w:t>
      </w:r>
      <w:r>
        <w:t xml:space="preserve"> wymagane jest n</w:t>
      </w:r>
      <w:r w:rsidRPr="000F7A1E">
        <w:t>a etapie składania wniosku o dofinansowanie</w:t>
      </w:r>
      <w:r>
        <w:t xml:space="preserve"> złożenie listu intencyjnego, umowy partnerskiej</w:t>
      </w:r>
      <w:r w:rsidRPr="000F7A1E">
        <w:t xml:space="preserve"> </w:t>
      </w:r>
      <w:r>
        <w:t xml:space="preserve">lub innego potwierdzenia współpracy z Partnerem Projektu z Państw Darczyńców. </w:t>
      </w:r>
      <w:r w:rsidRPr="001460DB">
        <w:t xml:space="preserve">Przed zawarciem </w:t>
      </w:r>
      <w:r>
        <w:t>U</w:t>
      </w:r>
      <w:r w:rsidRPr="001460DB">
        <w:t xml:space="preserve">mowy w sprawie realizacji </w:t>
      </w:r>
      <w:r>
        <w:t>Projektu</w:t>
      </w:r>
      <w:r w:rsidRPr="001460DB">
        <w:t xml:space="preserve"> </w:t>
      </w:r>
      <w:r w:rsidRPr="00D562A2">
        <w:t>złożone</w:t>
      </w:r>
      <w:r>
        <w:t>go</w:t>
      </w:r>
      <w:r w:rsidRPr="00D562A2">
        <w:t xml:space="preserve"> w partnerstwie z podmiotem z Państw-Darczyńców</w:t>
      </w:r>
      <w:r>
        <w:t xml:space="preserve"> </w:t>
      </w:r>
      <w:r w:rsidRPr="001460DB">
        <w:t xml:space="preserve">wymagane będzie przedstawienie podpisanej umowy partnerskiej w </w:t>
      </w:r>
      <w:r>
        <w:t>języku angielskim i jej tłumaczenia na język polski.</w:t>
      </w:r>
    </w:p>
    <w:p w14:paraId="45BA77BD" w14:textId="60EF8A29" w:rsidR="007E0FE6" w:rsidRDefault="007E0FE6" w:rsidP="007E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  <w:r>
        <w:t xml:space="preserve">W </w:t>
      </w:r>
      <w:r w:rsidRPr="00FA602E">
        <w:t xml:space="preserve">celu wsparcia procesu nawiązywania partnerstw z partnerami pochodzącymi z Państw </w:t>
      </w:r>
      <w:r w:rsidRPr="0079365F">
        <w:t xml:space="preserve">Darczyńców, Operator Programu zachęca do zapoznania się z informacjami zamieszczonymi na </w:t>
      </w:r>
      <w:hyperlink r:id="rId8" w:history="1">
        <w:r w:rsidR="006641FC" w:rsidRPr="006641FC">
          <w:rPr>
            <w:rStyle w:val="Hipercze"/>
          </w:rPr>
          <w:t>stronie internetowej Funduszy EOG</w:t>
        </w:r>
      </w:hyperlink>
      <w:r w:rsidR="006641FC">
        <w:t xml:space="preserve"> </w:t>
      </w:r>
      <w:r w:rsidRPr="0079365F">
        <w:t xml:space="preserve">oraz w Podręczniku dot. zawierania partnerstw, który jest załącznikiem do niniejszego </w:t>
      </w:r>
      <w:r>
        <w:t>ogłoszenia</w:t>
      </w:r>
      <w:r w:rsidRPr="0079365F">
        <w:t xml:space="preserve">. </w:t>
      </w:r>
    </w:p>
    <w:p w14:paraId="46940C38" w14:textId="77777777" w:rsidR="0026408B" w:rsidRDefault="0026408B" w:rsidP="007E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</w:p>
    <w:p w14:paraId="38A5898D" w14:textId="77777777" w:rsidR="0026408B" w:rsidRDefault="0026408B" w:rsidP="007E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</w:p>
    <w:p w14:paraId="419AAB75" w14:textId="77777777" w:rsidR="0026408B" w:rsidRPr="006A2F0E" w:rsidRDefault="0026408B" w:rsidP="007E0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contextualSpacing/>
        <w:jc w:val="both"/>
      </w:pPr>
    </w:p>
    <w:p w14:paraId="2A9CEE2F" w14:textId="77777777" w:rsidR="008E6F94" w:rsidRDefault="008E6F94" w:rsidP="008A1E47"/>
    <w:p w14:paraId="6E391446" w14:textId="77777777" w:rsidR="00DB461C" w:rsidRPr="000F7A1E" w:rsidRDefault="00DB461C" w:rsidP="008A1E47"/>
    <w:p w14:paraId="616A3D77" w14:textId="77777777" w:rsidR="0013786D" w:rsidRPr="000F7A1E" w:rsidRDefault="0013786D" w:rsidP="007E0FE6">
      <w:pPr>
        <w:numPr>
          <w:ilvl w:val="0"/>
          <w:numId w:val="1"/>
        </w:numPr>
        <w:spacing w:before="120"/>
        <w:jc w:val="both"/>
        <w:rPr>
          <w:b/>
        </w:rPr>
      </w:pPr>
      <w:r w:rsidRPr="000F7A1E">
        <w:rPr>
          <w:b/>
        </w:rPr>
        <w:t xml:space="preserve">Kwota środków przeznaczona na </w:t>
      </w:r>
      <w:r w:rsidR="00A2413D" w:rsidRPr="00A2413D">
        <w:rPr>
          <w:b/>
        </w:rPr>
        <w:t>nab</w:t>
      </w:r>
      <w:r w:rsidR="00A2413D">
        <w:rPr>
          <w:b/>
        </w:rPr>
        <w:t>ór</w:t>
      </w:r>
      <w:r w:rsidR="00A2413D" w:rsidRPr="00A2413D">
        <w:rPr>
          <w:b/>
        </w:rPr>
        <w:t xml:space="preserve"> </w:t>
      </w:r>
    </w:p>
    <w:p w14:paraId="43C4E781" w14:textId="2367DE89" w:rsidR="0013786D" w:rsidRPr="000F7A1E" w:rsidRDefault="00F44F89" w:rsidP="000063BC">
      <w:pPr>
        <w:spacing w:before="120"/>
        <w:jc w:val="both"/>
      </w:pPr>
      <w:r w:rsidRPr="004F1F6C">
        <w:t xml:space="preserve">1 575 941 </w:t>
      </w:r>
      <w:r w:rsidR="00B15E62" w:rsidRPr="00B15E62">
        <w:t>euro</w:t>
      </w:r>
      <w:r w:rsidR="0013786D" w:rsidRPr="000F7A1E">
        <w:t>, tj.</w:t>
      </w:r>
      <w:r w:rsidR="007A6744" w:rsidRPr="000F7A1E">
        <w:t xml:space="preserve"> </w:t>
      </w:r>
      <w:r w:rsidR="00DB461C">
        <w:t xml:space="preserve">6 801 603,76 </w:t>
      </w:r>
      <w:r w:rsidR="00CB3634">
        <w:rPr>
          <w:rStyle w:val="Odwoanieprzypisudolnego"/>
        </w:rPr>
        <w:footnoteReference w:id="11"/>
      </w:r>
      <w:r w:rsidR="00140413">
        <w:t xml:space="preserve"> zł</w:t>
      </w:r>
    </w:p>
    <w:p w14:paraId="73F22191" w14:textId="77777777" w:rsidR="00BB478D" w:rsidRDefault="00BB478D" w:rsidP="00BB17CA">
      <w:pPr>
        <w:spacing w:before="120"/>
        <w:jc w:val="both"/>
      </w:pPr>
    </w:p>
    <w:p w14:paraId="193B4311" w14:textId="77777777" w:rsidR="00D42FCA" w:rsidRPr="00BB17CA" w:rsidRDefault="00D42FCA" w:rsidP="00BB17CA">
      <w:pPr>
        <w:spacing w:before="120"/>
        <w:jc w:val="both"/>
      </w:pPr>
    </w:p>
    <w:p w14:paraId="2AFEB27C" w14:textId="77777777" w:rsidR="0013786D" w:rsidRPr="000F7A1E" w:rsidRDefault="0013786D" w:rsidP="007E0FE6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 xml:space="preserve">Poziom dofinansowania </w:t>
      </w:r>
    </w:p>
    <w:p w14:paraId="08120DCD" w14:textId="0EE95A07" w:rsidR="002E10A0" w:rsidRDefault="000C7977" w:rsidP="000063BC">
      <w:pPr>
        <w:tabs>
          <w:tab w:val="left" w:pos="0"/>
        </w:tabs>
        <w:spacing w:before="120"/>
        <w:jc w:val="both"/>
      </w:pPr>
      <w:r>
        <w:t>P</w:t>
      </w:r>
      <w:r w:rsidR="0013786D" w:rsidRPr="000F7A1E">
        <w:t xml:space="preserve">oziom </w:t>
      </w:r>
      <w:r w:rsidR="00537F65" w:rsidRPr="000F7A1E">
        <w:t xml:space="preserve">dopuszczalnego </w:t>
      </w:r>
      <w:r w:rsidR="0013786D" w:rsidRPr="000F7A1E">
        <w:t xml:space="preserve">wnioskowanego dofinansowania </w:t>
      </w:r>
      <w:r w:rsidR="00BB17CA">
        <w:t xml:space="preserve">projektu </w:t>
      </w:r>
      <w:r w:rsidR="0013786D" w:rsidRPr="000F7A1E">
        <w:t xml:space="preserve">wynosi </w:t>
      </w:r>
      <w:r w:rsidR="0028157F">
        <w:t xml:space="preserve">do </w:t>
      </w:r>
      <w:r w:rsidR="006A4D4C">
        <w:t>100</w:t>
      </w:r>
      <w:r w:rsidR="0013786D" w:rsidRPr="000F7A1E">
        <w:t xml:space="preserve">% </w:t>
      </w:r>
      <w:r w:rsidR="005952C4">
        <w:t xml:space="preserve">kosztów </w:t>
      </w:r>
      <w:r w:rsidR="0013786D" w:rsidRPr="001031DF">
        <w:t>kwalifikowanych</w:t>
      </w:r>
      <w:r w:rsidR="00BB17CA">
        <w:t>.</w:t>
      </w:r>
      <w:r w:rsidR="009D2336">
        <w:t xml:space="preserve"> </w:t>
      </w:r>
    </w:p>
    <w:p w14:paraId="37A82147" w14:textId="77777777" w:rsidR="00CB5EA2" w:rsidRPr="000F7A1E" w:rsidRDefault="00CB5EA2" w:rsidP="000063BC">
      <w:pPr>
        <w:tabs>
          <w:tab w:val="left" w:pos="0"/>
        </w:tabs>
        <w:spacing w:before="120"/>
        <w:jc w:val="both"/>
      </w:pPr>
    </w:p>
    <w:p w14:paraId="48117649" w14:textId="77777777" w:rsidR="007F3AA8" w:rsidRPr="00D437B5" w:rsidRDefault="007F3AA8" w:rsidP="007E0FE6">
      <w:pPr>
        <w:numPr>
          <w:ilvl w:val="0"/>
          <w:numId w:val="1"/>
        </w:numPr>
        <w:spacing w:before="120"/>
        <w:rPr>
          <w:b/>
        </w:rPr>
      </w:pPr>
      <w:r w:rsidRPr="00D437B5">
        <w:rPr>
          <w:b/>
        </w:rPr>
        <w:t>Minimalna kwota dofinansowania</w:t>
      </w:r>
      <w:bookmarkStart w:id="8" w:name="_GoBack"/>
      <w:bookmarkEnd w:id="8"/>
    </w:p>
    <w:p w14:paraId="60F3B206" w14:textId="48FEF91A" w:rsidR="007F3AA8" w:rsidRPr="00D437B5" w:rsidRDefault="00D437B5" w:rsidP="00F34530">
      <w:pPr>
        <w:spacing w:before="120"/>
        <w:ind w:left="426"/>
      </w:pPr>
      <w:r w:rsidRPr="00D437B5">
        <w:t>2</w:t>
      </w:r>
      <w:r w:rsidR="007F3AA8" w:rsidRPr="00D437B5">
        <w:t xml:space="preserve">00 000 euro tj. </w:t>
      </w:r>
      <w:r w:rsidR="00DB461C" w:rsidRPr="00DB461C">
        <w:t>863</w:t>
      </w:r>
      <w:r w:rsidR="00331C54">
        <w:t> </w:t>
      </w:r>
      <w:r w:rsidR="00DB461C" w:rsidRPr="00DB461C">
        <w:t>180</w:t>
      </w:r>
      <w:r w:rsidR="00331C54">
        <w:t>,00</w:t>
      </w:r>
      <w:r w:rsidR="007F3AA8" w:rsidRPr="00D437B5">
        <w:t xml:space="preserve"> </w:t>
      </w:r>
      <w:r w:rsidR="00DA169B" w:rsidRPr="00D437B5">
        <w:t>z</w:t>
      </w:r>
      <w:r w:rsidR="007F3AA8" w:rsidRPr="00D437B5">
        <w:t>ł</w:t>
      </w:r>
      <w:r w:rsidR="0028157F">
        <w:rPr>
          <w:rStyle w:val="Odwoanieprzypisudolnego"/>
        </w:rPr>
        <w:footnoteReference w:id="12"/>
      </w:r>
    </w:p>
    <w:p w14:paraId="0001726A" w14:textId="77777777" w:rsidR="007F3AA8" w:rsidRPr="00D437B5" w:rsidRDefault="007F3AA8" w:rsidP="00F34530">
      <w:pPr>
        <w:spacing w:before="120"/>
        <w:ind w:left="426"/>
      </w:pPr>
    </w:p>
    <w:p w14:paraId="528F0501" w14:textId="77777777" w:rsidR="0013786D" w:rsidRPr="00D437B5" w:rsidRDefault="007F3AA8" w:rsidP="007E0FE6">
      <w:pPr>
        <w:numPr>
          <w:ilvl w:val="0"/>
          <w:numId w:val="1"/>
        </w:numPr>
        <w:spacing w:before="120"/>
        <w:rPr>
          <w:b/>
        </w:rPr>
      </w:pPr>
      <w:r w:rsidRPr="00D437B5">
        <w:rPr>
          <w:b/>
        </w:rPr>
        <w:t>Maksymalna</w:t>
      </w:r>
      <w:r w:rsidR="0013786D" w:rsidRPr="00D437B5">
        <w:rPr>
          <w:b/>
        </w:rPr>
        <w:t xml:space="preserve"> kwota dofinansowania </w:t>
      </w:r>
      <w:r w:rsidR="006F74BB" w:rsidRPr="00D437B5">
        <w:rPr>
          <w:b/>
        </w:rPr>
        <w:t xml:space="preserve"> </w:t>
      </w:r>
    </w:p>
    <w:p w14:paraId="53BFCF8E" w14:textId="5ADF5779" w:rsidR="0013786D" w:rsidRPr="007F3AA8" w:rsidRDefault="00D437B5" w:rsidP="00F34530">
      <w:pPr>
        <w:spacing w:before="120"/>
        <w:ind w:firstLine="426"/>
        <w:jc w:val="both"/>
      </w:pPr>
      <w:r w:rsidRPr="00D437B5">
        <w:t>8</w:t>
      </w:r>
      <w:r w:rsidR="00BB17CA" w:rsidRPr="00D437B5">
        <w:t>00</w:t>
      </w:r>
      <w:r w:rsidR="002F785A" w:rsidRPr="00D437B5">
        <w:t xml:space="preserve"> </w:t>
      </w:r>
      <w:r w:rsidR="003A1B5C" w:rsidRPr="00D437B5">
        <w:t>000</w:t>
      </w:r>
      <w:r w:rsidR="0013786D" w:rsidRPr="00D437B5">
        <w:t xml:space="preserve"> </w:t>
      </w:r>
      <w:r w:rsidR="005816F6" w:rsidRPr="00D437B5">
        <w:t>euro</w:t>
      </w:r>
      <w:r w:rsidR="003A1B5C" w:rsidRPr="00D437B5">
        <w:t xml:space="preserve"> </w:t>
      </w:r>
      <w:r w:rsidR="005816F6" w:rsidRPr="00D437B5">
        <w:t>tj</w:t>
      </w:r>
      <w:r w:rsidR="0013786D" w:rsidRPr="00D437B5">
        <w:t xml:space="preserve">. </w:t>
      </w:r>
      <w:r w:rsidR="00DB461C" w:rsidRPr="00DB461C">
        <w:t>3 452</w:t>
      </w:r>
      <w:r w:rsidR="00DB461C">
        <w:t> </w:t>
      </w:r>
      <w:r w:rsidR="00DB461C" w:rsidRPr="00DB461C">
        <w:t>720</w:t>
      </w:r>
      <w:r w:rsidR="00DB461C" w:rsidRPr="00DB461C">
        <w:t>‬</w:t>
      </w:r>
      <w:r w:rsidR="00331C54">
        <w:t>,00</w:t>
      </w:r>
      <w:r w:rsidR="007A6744" w:rsidRPr="00D437B5">
        <w:t xml:space="preserve"> </w:t>
      </w:r>
      <w:r w:rsidR="0013786D" w:rsidRPr="00D437B5">
        <w:t>zł</w:t>
      </w:r>
      <w:r w:rsidR="0028157F">
        <w:rPr>
          <w:rStyle w:val="Odwoanieprzypisudolnego"/>
        </w:rPr>
        <w:footnoteReference w:id="13"/>
      </w:r>
    </w:p>
    <w:p w14:paraId="008A5A46" w14:textId="77777777" w:rsidR="007F3AA8" w:rsidRPr="000F7A1E" w:rsidRDefault="007F3AA8" w:rsidP="000063BC">
      <w:pPr>
        <w:spacing w:before="120"/>
        <w:jc w:val="both"/>
      </w:pPr>
    </w:p>
    <w:p w14:paraId="56B5E12E" w14:textId="77777777" w:rsidR="0013786D" w:rsidRPr="00265527" w:rsidRDefault="0013786D" w:rsidP="007E0FE6">
      <w:pPr>
        <w:pStyle w:val="Akapitzlist"/>
        <w:numPr>
          <w:ilvl w:val="0"/>
          <w:numId w:val="1"/>
        </w:numPr>
        <w:rPr>
          <w:b/>
        </w:rPr>
      </w:pPr>
      <w:r w:rsidRPr="00265527">
        <w:rPr>
          <w:b/>
        </w:rPr>
        <w:t xml:space="preserve">Okres kwalifikowalności </w:t>
      </w:r>
      <w:r w:rsidR="002C56AA">
        <w:rPr>
          <w:b/>
        </w:rPr>
        <w:t>kosztów</w:t>
      </w:r>
    </w:p>
    <w:p w14:paraId="4DE450D5" w14:textId="77777777" w:rsidR="007E0FE6" w:rsidRPr="000F7A1E" w:rsidRDefault="007E0FE6" w:rsidP="007E0FE6">
      <w:pPr>
        <w:spacing w:before="120"/>
        <w:jc w:val="both"/>
      </w:pPr>
      <w:r w:rsidRPr="000F7A1E">
        <w:t xml:space="preserve">Początek okresu kwalifikowalności </w:t>
      </w:r>
      <w:r>
        <w:t>kosztów w ramach projektów</w:t>
      </w:r>
      <w:r w:rsidRPr="000F7A1E">
        <w:t xml:space="preserve"> rozpoczyna się z dniem podjęcia decyzji o przyznaniu dofinansowania dla </w:t>
      </w:r>
      <w:r>
        <w:t>projektu</w:t>
      </w:r>
      <w:r w:rsidRPr="000F7A1E">
        <w:t xml:space="preserve"> przez Operatora Programu</w:t>
      </w:r>
      <w:r>
        <w:t xml:space="preserve"> (Ministerstwo Klimatu)</w:t>
      </w:r>
      <w:r w:rsidRPr="000F7A1E">
        <w:t>.</w:t>
      </w:r>
    </w:p>
    <w:p w14:paraId="4AFDDC1C" w14:textId="77777777" w:rsidR="007E0FE6" w:rsidRPr="00DE2D21" w:rsidRDefault="007E0FE6" w:rsidP="007E0FE6">
      <w:pPr>
        <w:spacing w:before="120"/>
        <w:jc w:val="both"/>
      </w:pPr>
      <w:r w:rsidRPr="000F7A1E">
        <w:t xml:space="preserve">Okres kwalifikowalności </w:t>
      </w:r>
      <w:r>
        <w:t xml:space="preserve">kosztów </w:t>
      </w:r>
      <w:r w:rsidRPr="000F7A1E">
        <w:t xml:space="preserve">kończy się </w:t>
      </w:r>
      <w:r w:rsidRPr="00EE5268">
        <w:t>30 kwietnia 2024 r.</w:t>
      </w:r>
    </w:p>
    <w:p w14:paraId="3C1481AE" w14:textId="77777777" w:rsidR="0013786D" w:rsidRPr="000F7A1E" w:rsidRDefault="0013786D" w:rsidP="000063BC">
      <w:pPr>
        <w:spacing w:before="120"/>
        <w:ind w:left="360" w:hanging="360"/>
        <w:jc w:val="both"/>
      </w:pPr>
    </w:p>
    <w:p w14:paraId="79BFD5E3" w14:textId="77777777" w:rsidR="00487128" w:rsidRPr="001031DF" w:rsidRDefault="00487128" w:rsidP="007E0FE6">
      <w:pPr>
        <w:numPr>
          <w:ilvl w:val="0"/>
          <w:numId w:val="1"/>
        </w:numPr>
        <w:spacing w:before="120"/>
        <w:rPr>
          <w:b/>
        </w:rPr>
      </w:pPr>
      <w:r w:rsidRPr="001031DF">
        <w:rPr>
          <w:b/>
        </w:rPr>
        <w:t>Proces oceny i wybor</w:t>
      </w:r>
      <w:r w:rsidR="00733847" w:rsidRPr="001031DF">
        <w:rPr>
          <w:b/>
        </w:rPr>
        <w:t>u</w:t>
      </w:r>
      <w:r w:rsidRPr="001031DF">
        <w:rPr>
          <w:b/>
        </w:rPr>
        <w:t xml:space="preserve"> </w:t>
      </w:r>
    </w:p>
    <w:p w14:paraId="06DE6C6E" w14:textId="302D60C6" w:rsidR="007E0FE6" w:rsidRDefault="007E0FE6" w:rsidP="007E0FE6">
      <w:pPr>
        <w:spacing w:before="120"/>
        <w:jc w:val="both"/>
      </w:pPr>
      <w:r>
        <w:t>Wnioskodawca wypełnia wniosek</w:t>
      </w:r>
      <w:r w:rsidRPr="000F7A1E">
        <w:t xml:space="preserve"> o dofinansowanie</w:t>
      </w:r>
      <w:r>
        <w:t xml:space="preserve"> projektu,</w:t>
      </w:r>
      <w:r w:rsidRPr="000F7A1E">
        <w:t xml:space="preserve"> a następnie </w:t>
      </w:r>
      <w:r>
        <w:t>składa do</w:t>
      </w:r>
      <w:r w:rsidRPr="000F7A1E">
        <w:t xml:space="preserve"> </w:t>
      </w:r>
      <w:r w:rsidR="00DA4FDC">
        <w:t>Narodowego Funduszu Ochrony Środowiska i Gospodarki Wodnej (</w:t>
      </w:r>
      <w:r w:rsidRPr="000F7A1E">
        <w:t>NFOŚiGW</w:t>
      </w:r>
      <w:r w:rsidR="00DA4FDC">
        <w:t xml:space="preserve">) </w:t>
      </w:r>
      <w:r>
        <w:t xml:space="preserve"> w sposób opisany w punkcie 13 ogłoszenia o naborze</w:t>
      </w:r>
      <w:r w:rsidRPr="000B0B08">
        <w:t>.</w:t>
      </w:r>
      <w:r>
        <w:t xml:space="preserve"> </w:t>
      </w:r>
    </w:p>
    <w:p w14:paraId="1DF275EE" w14:textId="77777777" w:rsidR="007E0FE6" w:rsidRDefault="007E0FE6" w:rsidP="007E0FE6">
      <w:pPr>
        <w:spacing w:before="120"/>
        <w:jc w:val="both"/>
      </w:pPr>
      <w:r>
        <w:t xml:space="preserve">Ocena projektów składa </w:t>
      </w:r>
      <w:r w:rsidRPr="000946C9">
        <w:t xml:space="preserve">się z oceny </w:t>
      </w:r>
      <w:r>
        <w:t xml:space="preserve">formalnej (warunki formalne) oraz oceny </w:t>
      </w:r>
      <w:r w:rsidRPr="000946C9">
        <w:t>merytoryczn</w:t>
      </w:r>
      <w:r>
        <w:t xml:space="preserve">ej </w:t>
      </w:r>
      <w:r>
        <w:br/>
        <w:t xml:space="preserve">I </w:t>
      </w:r>
      <w:proofErr w:type="spellStart"/>
      <w:r>
        <w:t>i</w:t>
      </w:r>
      <w:proofErr w:type="spellEnd"/>
      <w:r>
        <w:t xml:space="preserve"> II stopnia (kryteria merytoryczne). </w:t>
      </w:r>
      <w:r w:rsidRPr="000946C9">
        <w:t xml:space="preserve"> </w:t>
      </w:r>
    </w:p>
    <w:p w14:paraId="79A2E740" w14:textId="36155698" w:rsidR="007E0FE6" w:rsidRDefault="007E0FE6" w:rsidP="007E0FE6">
      <w:pPr>
        <w:spacing w:before="120"/>
        <w:jc w:val="both"/>
        <w:rPr>
          <w:rStyle w:val="tlid-translation"/>
          <w:highlight w:val="yellow"/>
        </w:rPr>
      </w:pPr>
      <w:r w:rsidRPr="004D6481">
        <w:rPr>
          <w:rStyle w:val="tlid-translation"/>
          <w:u w:val="single"/>
        </w:rPr>
        <w:t>Ocena formalna</w:t>
      </w:r>
      <w:r>
        <w:rPr>
          <w:rStyle w:val="tlid-translation"/>
        </w:rPr>
        <w:t xml:space="preserve"> </w:t>
      </w:r>
      <w:r w:rsidRPr="004A2695">
        <w:rPr>
          <w:rStyle w:val="tlid-translation"/>
        </w:rPr>
        <w:t xml:space="preserve">projektów </w:t>
      </w:r>
      <w:r>
        <w:rPr>
          <w:rStyle w:val="tlid-translation"/>
        </w:rPr>
        <w:t xml:space="preserve">polega na weryfikacji projektu pod kątem spełnienia </w:t>
      </w:r>
      <w:r w:rsidRPr="00A03050">
        <w:rPr>
          <w:rStyle w:val="tlid-translation"/>
        </w:rPr>
        <w:t>bądź</w:t>
      </w:r>
      <w:r w:rsidRPr="00535660">
        <w:rPr>
          <w:rFonts w:ascii="Arial" w:eastAsia="TimesNewRoman" w:hAnsi="Arial" w:cs="Arial"/>
          <w:sz w:val="20"/>
          <w:szCs w:val="20"/>
        </w:rPr>
        <w:t xml:space="preserve"> </w:t>
      </w:r>
      <w:r w:rsidRPr="00AF28AC">
        <w:rPr>
          <w:rStyle w:val="tlid-translation"/>
        </w:rPr>
        <w:t xml:space="preserve">niespełnienia </w:t>
      </w:r>
      <w:r>
        <w:rPr>
          <w:rStyle w:val="tlid-translation"/>
        </w:rPr>
        <w:t>warunków formalnych</w:t>
      </w:r>
      <w:r w:rsidRPr="00AF28AC">
        <w:rPr>
          <w:rStyle w:val="tlid-translation"/>
        </w:rPr>
        <w:t xml:space="preserve"> (tzw. ocena zero-jedynkowa)</w:t>
      </w:r>
      <w:r>
        <w:rPr>
          <w:rStyle w:val="tlid-translation"/>
        </w:rPr>
        <w:t>.</w:t>
      </w:r>
      <w:r w:rsidRPr="00895228">
        <w:rPr>
          <w:rStyle w:val="tlid-translation"/>
          <w:highlight w:val="yellow"/>
        </w:rPr>
        <w:t xml:space="preserve"> </w:t>
      </w:r>
    </w:p>
    <w:p w14:paraId="46C1A5A1" w14:textId="0B2B565F" w:rsidR="00E56745" w:rsidRPr="00600599" w:rsidRDefault="00AC702B" w:rsidP="00736072">
      <w:pPr>
        <w:spacing w:before="120"/>
        <w:jc w:val="both"/>
        <w:rPr>
          <w:rStyle w:val="tlid-translation"/>
        </w:rPr>
      </w:pPr>
      <w:r w:rsidRPr="00F472C5">
        <w:rPr>
          <w:rStyle w:val="tlid-translation"/>
        </w:rPr>
        <w:t xml:space="preserve">Ocena formalna </w:t>
      </w:r>
      <w:r w:rsidRPr="003816A0">
        <w:rPr>
          <w:rStyle w:val="tlid-translation"/>
        </w:rPr>
        <w:t xml:space="preserve">trwa </w:t>
      </w:r>
      <w:r w:rsidR="00172E77" w:rsidRPr="003816A0">
        <w:rPr>
          <w:rStyle w:val="tlid-translation"/>
        </w:rPr>
        <w:t xml:space="preserve">maksymalnie </w:t>
      </w:r>
      <w:r w:rsidRPr="00F472C5">
        <w:rPr>
          <w:rStyle w:val="tlid-translation"/>
        </w:rPr>
        <w:t>4 tygodnie, licząc od d</w:t>
      </w:r>
      <w:r w:rsidR="00172E77" w:rsidRPr="003816A0">
        <w:rPr>
          <w:rStyle w:val="tlid-translation"/>
        </w:rPr>
        <w:t>nia</w:t>
      </w:r>
      <w:r w:rsidRPr="003816A0">
        <w:rPr>
          <w:rStyle w:val="tlid-translation"/>
        </w:rPr>
        <w:t xml:space="preserve"> złożenia wniosku, </w:t>
      </w:r>
      <w:r w:rsidR="00172E77" w:rsidRPr="003816A0">
        <w:rPr>
          <w:rStyle w:val="tlid-translation"/>
        </w:rPr>
        <w:t xml:space="preserve">bez uwzględniania </w:t>
      </w:r>
      <w:r w:rsidR="00614A8C" w:rsidRPr="003816A0">
        <w:rPr>
          <w:rStyle w:val="tlid-translation"/>
        </w:rPr>
        <w:t xml:space="preserve"> czasu potrzebnego </w:t>
      </w:r>
      <w:r w:rsidR="00E56745" w:rsidRPr="003816A0">
        <w:t>na przeprowadzenie procedury odwoławczej.</w:t>
      </w:r>
    </w:p>
    <w:p w14:paraId="3B91C65D" w14:textId="5EBF0885" w:rsidR="0028157F" w:rsidRDefault="00E56745" w:rsidP="00E56745">
      <w:pPr>
        <w:spacing w:before="120"/>
        <w:jc w:val="both"/>
        <w:rPr>
          <w:rStyle w:val="tlid-translation"/>
        </w:rPr>
      </w:pPr>
      <w:r w:rsidRPr="00E56745" w:rsidDel="00E56745">
        <w:rPr>
          <w:rStyle w:val="Odwoaniedokomentarza"/>
        </w:rPr>
        <w:t xml:space="preserve"> </w:t>
      </w:r>
      <w:r w:rsidR="007E0FE6" w:rsidRPr="00A02D80">
        <w:rPr>
          <w:rStyle w:val="tlid-translation"/>
        </w:rPr>
        <w:t>Jeżeli chociaż jed</w:t>
      </w:r>
      <w:r w:rsidR="007E0FE6">
        <w:rPr>
          <w:rStyle w:val="tlid-translation"/>
        </w:rPr>
        <w:t>en</w:t>
      </w:r>
      <w:r w:rsidR="007E0FE6" w:rsidRPr="00A02D80">
        <w:rPr>
          <w:rStyle w:val="tlid-translation"/>
        </w:rPr>
        <w:t xml:space="preserve"> </w:t>
      </w:r>
      <w:r w:rsidR="007E0FE6">
        <w:rPr>
          <w:rStyle w:val="tlid-translation"/>
        </w:rPr>
        <w:t>warunek</w:t>
      </w:r>
      <w:r w:rsidR="007E0FE6" w:rsidRPr="00A02D80">
        <w:rPr>
          <w:rStyle w:val="tlid-translation"/>
        </w:rPr>
        <w:t xml:space="preserve"> formaln</w:t>
      </w:r>
      <w:r w:rsidR="007E0FE6">
        <w:rPr>
          <w:rStyle w:val="tlid-translation"/>
        </w:rPr>
        <w:t>y</w:t>
      </w:r>
      <w:r w:rsidR="007E0FE6" w:rsidRPr="00A02D80">
        <w:rPr>
          <w:rStyle w:val="tlid-translation"/>
        </w:rPr>
        <w:t xml:space="preserve"> nie jest spełnion</w:t>
      </w:r>
      <w:r w:rsidR="007E0FE6">
        <w:rPr>
          <w:rStyle w:val="tlid-translation"/>
        </w:rPr>
        <w:t>y</w:t>
      </w:r>
      <w:r w:rsidR="007E0FE6" w:rsidRPr="00A02D80">
        <w:rPr>
          <w:rStyle w:val="tlid-translation"/>
        </w:rPr>
        <w:t xml:space="preserve">, </w:t>
      </w:r>
      <w:r w:rsidR="00172E77">
        <w:rPr>
          <w:rStyle w:val="tlid-translation"/>
        </w:rPr>
        <w:t>W</w:t>
      </w:r>
      <w:r w:rsidR="007E0FE6">
        <w:rPr>
          <w:rStyle w:val="tlid-translation"/>
        </w:rPr>
        <w:t>nioskodawca zostaje wezwany</w:t>
      </w:r>
      <w:r w:rsidR="007E0FE6" w:rsidRPr="00A02D80">
        <w:rPr>
          <w:rStyle w:val="tlid-translation"/>
        </w:rPr>
        <w:t xml:space="preserve"> </w:t>
      </w:r>
      <w:r w:rsidR="007E0FE6">
        <w:rPr>
          <w:rStyle w:val="tlid-translation"/>
        </w:rPr>
        <w:br/>
      </w:r>
      <w:r w:rsidR="007E0FE6" w:rsidRPr="00A02D80">
        <w:rPr>
          <w:rStyle w:val="tlid-translation"/>
        </w:rPr>
        <w:t>do poprawy, uzupełnienia lub do przedstawienia wyjaśnień</w:t>
      </w:r>
      <w:r w:rsidR="007E0FE6">
        <w:rPr>
          <w:rStyle w:val="tlid-translation"/>
        </w:rPr>
        <w:t xml:space="preserve">. Warunek dot. wpływu wniosku </w:t>
      </w:r>
      <w:r w:rsidR="007E0FE6">
        <w:rPr>
          <w:rStyle w:val="tlid-translation"/>
        </w:rPr>
        <w:br/>
      </w:r>
      <w:r w:rsidR="007E0FE6">
        <w:rPr>
          <w:rStyle w:val="tlid-translation"/>
        </w:rPr>
        <w:lastRenderedPageBreak/>
        <w:t>w terminie wskazanym w ogłoszeniu nie podlega poprawie/uzupełnieniu</w:t>
      </w:r>
      <w:r w:rsidR="00DB461C">
        <w:rPr>
          <w:rStyle w:val="tlid-translation"/>
        </w:rPr>
        <w:t xml:space="preserve">, </w:t>
      </w:r>
      <w:r w:rsidR="00DB461C" w:rsidRPr="00DB461C">
        <w:rPr>
          <w:rStyle w:val="tlid-translation"/>
        </w:rPr>
        <w:t>a jego niespełnienie powoduje pozostawienie wniosku bez rozpatrzenia.</w:t>
      </w:r>
    </w:p>
    <w:p w14:paraId="6AE4B13F" w14:textId="0340B397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>Wnioskodawcy, których wnioski zostaną ocenione negatywnie lub pozostawione bez rozpatrzenia na tym etapie, zostaną poinformowani na piśmie o przyczynach negatywnej oceny lub pozostawienia bez rozpatrzenia i otrzymają możliwość odwołania się od decyzji do K</w:t>
      </w:r>
      <w:r w:rsidR="00DA4FDC">
        <w:rPr>
          <w:rStyle w:val="tlid-translation"/>
        </w:rPr>
        <w:t xml:space="preserve">rajowego </w:t>
      </w:r>
      <w:r>
        <w:rPr>
          <w:rStyle w:val="tlid-translation"/>
        </w:rPr>
        <w:t>P</w:t>
      </w:r>
      <w:r w:rsidR="00DA4FDC">
        <w:rPr>
          <w:rStyle w:val="tlid-translation"/>
        </w:rPr>
        <w:t xml:space="preserve">unktu </w:t>
      </w:r>
      <w:r>
        <w:rPr>
          <w:rStyle w:val="tlid-translation"/>
        </w:rPr>
        <w:t>K</w:t>
      </w:r>
      <w:r w:rsidR="00DA4FDC">
        <w:rPr>
          <w:rStyle w:val="tlid-translation"/>
        </w:rPr>
        <w:t>ontaktowego (KPK)</w:t>
      </w:r>
      <w:r>
        <w:rPr>
          <w:rStyle w:val="tlid-translation"/>
        </w:rPr>
        <w:t xml:space="preserve"> za pośrednictwem Operatora Programu.</w:t>
      </w:r>
    </w:p>
    <w:p w14:paraId="6270BCBD" w14:textId="77777777" w:rsidR="007E0FE6" w:rsidRDefault="007E0FE6" w:rsidP="007E0FE6">
      <w:pPr>
        <w:spacing w:before="120"/>
        <w:jc w:val="both"/>
        <w:rPr>
          <w:rStyle w:val="tlid-translation"/>
        </w:rPr>
      </w:pPr>
      <w:r w:rsidRPr="004D6481">
        <w:rPr>
          <w:rStyle w:val="tlid-translation"/>
          <w:u w:val="single"/>
        </w:rPr>
        <w:t>Ocena merytoryczna</w:t>
      </w:r>
      <w:r w:rsidRPr="00876F63">
        <w:rPr>
          <w:rStyle w:val="tlid-translation"/>
        </w:rPr>
        <w:t xml:space="preserve"> jest dwustopniowa</w:t>
      </w:r>
      <w:r>
        <w:rPr>
          <w:rStyle w:val="tlid-translation"/>
        </w:rPr>
        <w:t>:</w:t>
      </w:r>
    </w:p>
    <w:p w14:paraId="1A058C6F" w14:textId="77777777" w:rsidR="007E0FE6" w:rsidRDefault="007E0FE6" w:rsidP="007E0FE6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ocena I stopnia: obejmuje zgodność z obowiązującymi zasadami przyznawania pomocy publicznej, zasadą równych szans i niedyskryminacji, ocenę sytuacji finansowej wnioskodawcy, ocenę kwalifikowalności projektu. Jest to ocena zero-jedynkowa. </w:t>
      </w:r>
    </w:p>
    <w:p w14:paraId="61E935C5" w14:textId="77777777" w:rsidR="007E0FE6" w:rsidRDefault="007E0FE6" w:rsidP="007E0FE6">
      <w:pPr>
        <w:pStyle w:val="Akapitzlist"/>
        <w:spacing w:before="120"/>
        <w:ind w:left="720"/>
        <w:jc w:val="both"/>
        <w:rPr>
          <w:rStyle w:val="tlid-translation"/>
        </w:rPr>
      </w:pPr>
      <w:r>
        <w:rPr>
          <w:rStyle w:val="tlid-translation"/>
        </w:rPr>
        <w:t xml:space="preserve">Wnioskodawcy, których wnioski zostaną odrzucone na tym etapie, zostaną poinformowani na piśmie o przyczynach odrzucenia. Od wyników oceny merytorycznej I stopnia wnioskodawcy nie przysługuje odwołanie. </w:t>
      </w:r>
    </w:p>
    <w:p w14:paraId="4AC0B04A" w14:textId="77777777" w:rsidR="007E0FE6" w:rsidRDefault="007E0FE6" w:rsidP="007E0FE6">
      <w:pPr>
        <w:pStyle w:val="Akapitzlist"/>
        <w:numPr>
          <w:ilvl w:val="0"/>
          <w:numId w:val="21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>ocena II stopnia: obejmuje ocenę punktową projektu przez co najmniej dwóch zewnętrznych i bezstronnych ekspertów wyznaczonych przez NFOŚiGW, którzy zostaną wybrani w drodze procedury konkursowej.</w:t>
      </w:r>
      <w:r>
        <w:t xml:space="preserve"> </w:t>
      </w:r>
      <w:r>
        <w:rPr>
          <w:rStyle w:val="tlid-translation"/>
        </w:rPr>
        <w:t xml:space="preserve">Eksperci oddzielnie oceniają projekt zgodnie z kryteriami merytorycznymi II stopnia opublikowanymi w ogłoszeniu </w:t>
      </w:r>
      <w:r>
        <w:rPr>
          <w:rStyle w:val="tlid-translation"/>
        </w:rPr>
        <w:br/>
        <w:t>o naborze. Wnioskodawcy, którzy nie zgadzają się z przyznaną punktacją mają możliwość odwołania do Operatora Programu.</w:t>
      </w:r>
    </w:p>
    <w:p w14:paraId="652F720C" w14:textId="2DF707C0" w:rsidR="00172E77" w:rsidRPr="003816A0" w:rsidRDefault="00AC702B" w:rsidP="00172E77">
      <w:pPr>
        <w:spacing w:before="120"/>
        <w:jc w:val="both"/>
        <w:rPr>
          <w:rStyle w:val="tlid-translation"/>
        </w:rPr>
      </w:pPr>
      <w:r w:rsidRPr="003816A0">
        <w:rPr>
          <w:rStyle w:val="tlid-translation"/>
        </w:rPr>
        <w:t xml:space="preserve">Ocena merytoryczna (etap I </w:t>
      </w:r>
      <w:proofErr w:type="spellStart"/>
      <w:r w:rsidRPr="003816A0">
        <w:rPr>
          <w:rStyle w:val="tlid-translation"/>
        </w:rPr>
        <w:t>i</w:t>
      </w:r>
      <w:proofErr w:type="spellEnd"/>
      <w:r w:rsidRPr="003816A0">
        <w:rPr>
          <w:rStyle w:val="tlid-translation"/>
        </w:rPr>
        <w:t xml:space="preserve"> etap II) </w:t>
      </w:r>
      <w:r w:rsidR="00A01E01" w:rsidRPr="003816A0">
        <w:rPr>
          <w:rStyle w:val="tlid-translation"/>
        </w:rPr>
        <w:t>trwa</w:t>
      </w:r>
      <w:r w:rsidR="0018422B" w:rsidRPr="003816A0">
        <w:rPr>
          <w:rStyle w:val="tlid-translation"/>
        </w:rPr>
        <w:t xml:space="preserve"> maksymalnie</w:t>
      </w:r>
      <w:r w:rsidR="00172E77" w:rsidRPr="003816A0">
        <w:rPr>
          <w:rStyle w:val="tlid-translation"/>
        </w:rPr>
        <w:t xml:space="preserve"> </w:t>
      </w:r>
      <w:r w:rsidR="00B62210" w:rsidRPr="003816A0">
        <w:rPr>
          <w:rStyle w:val="tlid-translation"/>
        </w:rPr>
        <w:t>9</w:t>
      </w:r>
      <w:r w:rsidRPr="003816A0">
        <w:rPr>
          <w:rStyle w:val="tlid-translation"/>
        </w:rPr>
        <w:t xml:space="preserve"> tygodni licząc od dnia powiadomienia o pozytywnych wynikach oceny formalnej,</w:t>
      </w:r>
      <w:r w:rsidR="00172E77" w:rsidRPr="003816A0">
        <w:rPr>
          <w:rStyle w:val="tlid-translation"/>
        </w:rPr>
        <w:t xml:space="preserve"> bez uwzględniania  czasu potrzebnego </w:t>
      </w:r>
      <w:r w:rsidR="00172E77" w:rsidRPr="003816A0">
        <w:t>na przeprowadzenie procedury odwoławczej.</w:t>
      </w:r>
    </w:p>
    <w:p w14:paraId="5D37EC09" w14:textId="605E416A" w:rsidR="007E0FE6" w:rsidRPr="003816A0" w:rsidRDefault="007E0FE6" w:rsidP="007E0FE6">
      <w:pPr>
        <w:spacing w:before="120"/>
        <w:jc w:val="both"/>
        <w:rPr>
          <w:rStyle w:val="tlid-translation"/>
        </w:rPr>
      </w:pPr>
      <w:r w:rsidRPr="003816A0">
        <w:rPr>
          <w:rStyle w:val="tlid-translation"/>
        </w:rPr>
        <w:t xml:space="preserve">Podczas oceny merytorycznej, na każdym stopniu prowadzonej oceny, </w:t>
      </w:r>
      <w:r w:rsidR="00172E77" w:rsidRPr="003816A0">
        <w:rPr>
          <w:rStyle w:val="tlid-translation"/>
        </w:rPr>
        <w:t>W</w:t>
      </w:r>
      <w:r w:rsidRPr="003816A0">
        <w:rPr>
          <w:rStyle w:val="tlid-translation"/>
        </w:rPr>
        <w:t>nioskodawca może zostać jednorazowo i na piśmie poproszony o wyjaśnienia do złożonego wniosku.</w:t>
      </w:r>
    </w:p>
    <w:p w14:paraId="4566F75A" w14:textId="77777777" w:rsidR="007E0FE6" w:rsidRPr="003816A0" w:rsidRDefault="007E0FE6" w:rsidP="007E0FE6">
      <w:pPr>
        <w:spacing w:before="120"/>
        <w:jc w:val="both"/>
      </w:pPr>
      <w:r w:rsidRPr="003816A0">
        <w:rPr>
          <w:rStyle w:val="tlid-translation"/>
        </w:rPr>
        <w:t xml:space="preserve">NFOŚiGW sporządza projekt listy rankingowej projektów ocenionych pozytywnie biorąc pod uwagę wyniki ocen dostarczone przez ekspertów zewnętrznych. Wnioski zostaną uszeregowane w kolejności od najwyższej do najniższej liczby przyznanych punktów. Do celów uszeregowania projektów wykorzystuje się średnią ocen przyznanych przez ekspertów. </w:t>
      </w:r>
      <w:r w:rsidRPr="003816A0">
        <w:rPr>
          <w:rStyle w:val="tlid-translation"/>
        </w:rPr>
        <w:br/>
        <w:t xml:space="preserve">W przypadku rozbieżności w ocenie ekspertów zewnętrznych wynoszących więcej niż 30% wyższego wyniku, NFOŚiGW zleca niezależną ocenę wniosku trzeciemu ekspertowi zewnętrznemu. W takich przypadkach na potrzeby sporządzenia listy rankingowej projektów stosuje się średnią liczbę punktów z dwóch najbardziej zbliżonych wyników. </w:t>
      </w:r>
    </w:p>
    <w:p w14:paraId="1A2C089F" w14:textId="77777777" w:rsidR="007E0FE6" w:rsidRPr="003816A0" w:rsidRDefault="007E0FE6" w:rsidP="007E0FE6">
      <w:pPr>
        <w:spacing w:before="120"/>
        <w:jc w:val="both"/>
        <w:rPr>
          <w:rStyle w:val="tlid-translation"/>
        </w:rPr>
      </w:pPr>
      <w:r w:rsidRPr="003816A0">
        <w:rPr>
          <w:rStyle w:val="tlid-translation"/>
        </w:rPr>
        <w:t>Wnioskodawcy, których wnioski zostaną odrzucone po ocenie merytorycznej II stopnia, zostaną poinformowani na piśmie o przyczynach odrzucenia i możliwości odwołania się od decyzji do Operatora Programu.</w:t>
      </w:r>
    </w:p>
    <w:p w14:paraId="265375D5" w14:textId="3A890D74" w:rsidR="007E0FE6" w:rsidRDefault="007E0FE6" w:rsidP="007E0FE6">
      <w:pPr>
        <w:spacing w:before="120"/>
        <w:jc w:val="both"/>
        <w:rPr>
          <w:rStyle w:val="tlid-translation"/>
        </w:rPr>
      </w:pPr>
      <w:r w:rsidRPr="003816A0">
        <w:rPr>
          <w:rStyle w:val="tlid-translation"/>
        </w:rPr>
        <w:t>Projekt listy rankingowej jest przekazywany pod obrady Komitetu ds. Wyboru Projektów, który dokonuje jej przeglądu. W uzasadnionych przypadkach Komitet ds. Wyboru Projektów może modyfikować listę rankingową. Przewodniczący Komitetu ds. Wyboru Projektów przedkłada Operatorowi Programu listę rekomendowanych projektów, wraz z listą rezerwową i listą odrzuconych wniosków oraz przyczyną ich odrzucenia</w:t>
      </w:r>
      <w:r w:rsidR="00172E77" w:rsidRPr="003816A0">
        <w:rPr>
          <w:rStyle w:val="tlid-translation"/>
        </w:rPr>
        <w:t xml:space="preserve"> oraz uzasadnieniem ewentualnych modyfikacji listy</w:t>
      </w:r>
      <w:r w:rsidRPr="003816A0">
        <w:rPr>
          <w:rStyle w:val="tlid-translation"/>
        </w:rPr>
        <w:t>.</w:t>
      </w:r>
    </w:p>
    <w:p w14:paraId="60CCBD28" w14:textId="330D8731" w:rsidR="00263E79" w:rsidRDefault="007E0FE6" w:rsidP="00263E79">
      <w:pPr>
        <w:spacing w:before="120"/>
        <w:jc w:val="both"/>
        <w:rPr>
          <w:rStyle w:val="tlid-translation"/>
        </w:rPr>
      </w:pPr>
      <w:r>
        <w:br/>
      </w:r>
      <w:r>
        <w:rPr>
          <w:rStyle w:val="tlid-translation"/>
        </w:rPr>
        <w:t>Ostateczną decyzję w sprawie dofinansowania podejmuje Operator Programu</w:t>
      </w:r>
      <w:r w:rsidR="00263E79">
        <w:rPr>
          <w:rStyle w:val="tlid-translation"/>
        </w:rPr>
        <w:t>.</w:t>
      </w:r>
    </w:p>
    <w:p w14:paraId="2981A32A" w14:textId="77777777" w:rsidR="00CB5EA2" w:rsidRPr="004D6481" w:rsidRDefault="0013786D" w:rsidP="007E0FE6">
      <w:pPr>
        <w:pStyle w:val="Akapitzlist"/>
        <w:numPr>
          <w:ilvl w:val="0"/>
          <w:numId w:val="1"/>
        </w:numPr>
        <w:spacing w:before="120"/>
        <w:jc w:val="both"/>
        <w:rPr>
          <w:b/>
        </w:rPr>
      </w:pPr>
      <w:r w:rsidRPr="004D6481">
        <w:rPr>
          <w:b/>
        </w:rPr>
        <w:lastRenderedPageBreak/>
        <w:t>System płatności</w:t>
      </w:r>
    </w:p>
    <w:p w14:paraId="2C0AC0D9" w14:textId="77777777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>Każdy beneficjent może otrzymać płatności na rzecz projektu w formie:</w:t>
      </w:r>
    </w:p>
    <w:p w14:paraId="33950C77" w14:textId="77777777" w:rsidR="007E0FE6" w:rsidRDefault="007E0FE6" w:rsidP="007E0FE6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>zaliczek</w:t>
      </w:r>
    </w:p>
    <w:p w14:paraId="780BFD94" w14:textId="227EA53E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>Wysokość pojedynczej zaliczki nie może przekroczyć 40 % całkowitej kwoty dofinansowania projektu. Pierwsza zaliczka zostanie przekazana beneficjentowi w ciągu 30 dni od daty złożenia wniosku o zaliczkę</w:t>
      </w:r>
      <w:r w:rsidR="00AC702B">
        <w:rPr>
          <w:rStyle w:val="Odwoanieprzypisudolnego"/>
        </w:rPr>
        <w:footnoteReference w:id="14"/>
      </w:r>
      <w:r>
        <w:rPr>
          <w:rStyle w:val="tlid-translation"/>
        </w:rPr>
        <w:t>.</w:t>
      </w:r>
    </w:p>
    <w:p w14:paraId="7F0C1A7C" w14:textId="77777777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>Kolejne zaliczki będą wypłacane pod warunkiem, że 70% wszystkich wcześniej wypłaconych zaliczek zostało rozliczone we wnioskach o płatność lub zwrócone jako niewykorzystana zaliczka.</w:t>
      </w:r>
    </w:p>
    <w:p w14:paraId="0E6113D7" w14:textId="003860E1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Szczegółowe obowiązki i ograniczenia związane z wykorzystywaniem i rozliczaniem zaliczek są wskazane w Podręczniku </w:t>
      </w:r>
      <w:r w:rsidR="00600599">
        <w:rPr>
          <w:rStyle w:val="tlid-translation"/>
        </w:rPr>
        <w:t>w</w:t>
      </w:r>
      <w:r>
        <w:rPr>
          <w:rStyle w:val="tlid-translation"/>
        </w:rPr>
        <w:t>nioskodawcy</w:t>
      </w:r>
      <w:r w:rsidR="00600599">
        <w:rPr>
          <w:rStyle w:val="tlid-translation"/>
        </w:rPr>
        <w:t xml:space="preserve"> stanowiącym załącznik do ogłoszenia</w:t>
      </w:r>
      <w:r>
        <w:rPr>
          <w:rStyle w:val="tlid-translation"/>
        </w:rPr>
        <w:t xml:space="preserve">. </w:t>
      </w:r>
    </w:p>
    <w:p w14:paraId="3D42DE45" w14:textId="77777777" w:rsidR="007E0FE6" w:rsidRDefault="007E0FE6" w:rsidP="007E0FE6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>refundacji</w:t>
      </w:r>
    </w:p>
    <w:p w14:paraId="4955DBA0" w14:textId="77777777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Płatności na rzecz beneficjenta będą dokonywane na podstawie zaakceptowanych wniosków </w:t>
      </w:r>
      <w:r>
        <w:rPr>
          <w:rStyle w:val="tlid-translation"/>
        </w:rPr>
        <w:br/>
        <w:t>o płatność.</w:t>
      </w:r>
    </w:p>
    <w:p w14:paraId="7DD76BCD" w14:textId="77777777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>Łączna kwota zaliczek i refundacji nie może przekroczyć 90% całkowitej kwoty dofinansowania.</w:t>
      </w:r>
    </w:p>
    <w:p w14:paraId="4C4FA024" w14:textId="77777777" w:rsidR="007E0FE6" w:rsidRDefault="007E0FE6" w:rsidP="007E0FE6">
      <w:pPr>
        <w:pStyle w:val="Akapitzlist"/>
        <w:numPr>
          <w:ilvl w:val="0"/>
          <w:numId w:val="16"/>
        </w:numPr>
        <w:spacing w:before="120"/>
        <w:jc w:val="both"/>
        <w:rPr>
          <w:rStyle w:val="tlid-translation"/>
        </w:rPr>
      </w:pPr>
      <w:r>
        <w:rPr>
          <w:rStyle w:val="tlid-translation"/>
        </w:rPr>
        <w:t>płatności końcowej.</w:t>
      </w:r>
    </w:p>
    <w:p w14:paraId="25BF6AE8" w14:textId="77777777" w:rsidR="007E0FE6" w:rsidRDefault="007E0FE6" w:rsidP="007E0FE6">
      <w:pPr>
        <w:spacing w:before="120"/>
        <w:jc w:val="both"/>
        <w:rPr>
          <w:rStyle w:val="tlid-translation"/>
        </w:rPr>
      </w:pPr>
      <w:r>
        <w:rPr>
          <w:rStyle w:val="tlid-translation"/>
        </w:rPr>
        <w:t xml:space="preserve">Płatność końcowa w wysokości 10 % całkowitej kwoty dofinansowania projektu zostanie wypłacona po zaakceptowaniu raportu końcowego z projektu. </w:t>
      </w:r>
    </w:p>
    <w:p w14:paraId="6C1BA52B" w14:textId="77777777" w:rsidR="0013786D" w:rsidRPr="000F7A1E" w:rsidRDefault="0013786D" w:rsidP="000063BC">
      <w:pPr>
        <w:spacing w:before="120"/>
        <w:rPr>
          <w:b/>
        </w:rPr>
      </w:pPr>
    </w:p>
    <w:p w14:paraId="7B9C485F" w14:textId="77777777" w:rsidR="00380991" w:rsidRPr="00380991" w:rsidRDefault="00AB35AB" w:rsidP="007E0FE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Koszty</w:t>
      </w:r>
      <w:r w:rsidR="0087536F">
        <w:rPr>
          <w:b/>
        </w:rPr>
        <w:t xml:space="preserve"> </w:t>
      </w:r>
      <w:r w:rsidR="0013786D" w:rsidRPr="000F7A1E">
        <w:rPr>
          <w:b/>
        </w:rPr>
        <w:t>kwalifikowa</w:t>
      </w:r>
      <w:r w:rsidR="00C42EE2">
        <w:rPr>
          <w:b/>
        </w:rPr>
        <w:t>l</w:t>
      </w:r>
      <w:r w:rsidR="0013786D" w:rsidRPr="000F7A1E">
        <w:rPr>
          <w:b/>
        </w:rPr>
        <w:t xml:space="preserve">ne i </w:t>
      </w:r>
      <w:r w:rsidR="0051765B">
        <w:rPr>
          <w:b/>
        </w:rPr>
        <w:t xml:space="preserve">koszty </w:t>
      </w:r>
      <w:r w:rsidR="0013786D" w:rsidRPr="000F7A1E">
        <w:rPr>
          <w:b/>
        </w:rPr>
        <w:t>niekwalifikowa</w:t>
      </w:r>
      <w:r w:rsidR="0051765B">
        <w:rPr>
          <w:b/>
        </w:rPr>
        <w:t>l</w:t>
      </w:r>
      <w:r w:rsidR="0013786D" w:rsidRPr="000F7A1E">
        <w:rPr>
          <w:b/>
        </w:rPr>
        <w:t>ne, wkład rzeczowy</w:t>
      </w:r>
      <w:r w:rsidR="001E3C6C">
        <w:rPr>
          <w:b/>
        </w:rPr>
        <w:t>, udokumentowanie kosztów</w:t>
      </w:r>
    </w:p>
    <w:p w14:paraId="35915821" w14:textId="77777777" w:rsidR="00263E79" w:rsidRDefault="00263E79" w:rsidP="00263E79">
      <w:pPr>
        <w:spacing w:before="120"/>
        <w:jc w:val="both"/>
      </w:pPr>
      <w:bookmarkStart w:id="9" w:name="OLE_LINK11"/>
      <w:r w:rsidRPr="00A16C86">
        <w:rPr>
          <w:b/>
        </w:rPr>
        <w:t xml:space="preserve">12.1 </w:t>
      </w:r>
      <w:r>
        <w:rPr>
          <w:b/>
        </w:rPr>
        <w:t>Koszty</w:t>
      </w:r>
      <w:r w:rsidRPr="00A16C86">
        <w:rPr>
          <w:b/>
        </w:rPr>
        <w:t xml:space="preserve"> są kwalifikowalne</w:t>
      </w:r>
      <w:r w:rsidRPr="008A549E">
        <w:t xml:space="preserve"> na zasadach </w:t>
      </w:r>
      <w:r>
        <w:t xml:space="preserve">ogólnych, zgodnie z Rozdziałem 8 </w:t>
      </w:r>
      <w:r w:rsidRPr="008A549E">
        <w:t xml:space="preserve">Regulacji </w:t>
      </w:r>
      <w:r>
        <w:br/>
      </w:r>
      <w:r w:rsidRPr="00A16C86">
        <w:rPr>
          <w:color w:val="000000"/>
        </w:rPr>
        <w:t>w sprawie wdrażania Mechanizmu Finansowego Europejskiego Obszaru Gospodarczego 2014-2021 z następującymi wyjątkami</w:t>
      </w:r>
      <w:r w:rsidRPr="008A549E">
        <w:t>:</w:t>
      </w:r>
    </w:p>
    <w:p w14:paraId="23EEA7F5" w14:textId="77777777" w:rsidR="00263E79" w:rsidRPr="0066352B" w:rsidRDefault="00263E79" w:rsidP="00263E79">
      <w:pPr>
        <w:spacing w:before="120"/>
        <w:jc w:val="both"/>
        <w:rPr>
          <w:b/>
          <w:color w:val="000000"/>
        </w:rPr>
      </w:pPr>
      <w:r>
        <w:rPr>
          <w:b/>
        </w:rPr>
        <w:t>Koszty</w:t>
      </w:r>
      <w:r w:rsidRPr="0066352B">
        <w:rPr>
          <w:b/>
        </w:rPr>
        <w:t xml:space="preserve"> bezpośrednie:</w:t>
      </w:r>
    </w:p>
    <w:p w14:paraId="15AE1DCD" w14:textId="77777777" w:rsidR="00263E79" w:rsidRDefault="00263E79" w:rsidP="00263E79">
      <w:pPr>
        <w:pStyle w:val="Default"/>
        <w:numPr>
          <w:ilvl w:val="0"/>
          <w:numId w:val="15"/>
        </w:numPr>
        <w:spacing w:before="120"/>
        <w:jc w:val="both"/>
      </w:pPr>
      <w:r>
        <w:t>Sprzęt:</w:t>
      </w:r>
    </w:p>
    <w:p w14:paraId="53B9F300" w14:textId="77777777" w:rsidR="00263E79" w:rsidRDefault="00263E79" w:rsidP="00263E79">
      <w:pPr>
        <w:pStyle w:val="Default"/>
        <w:spacing w:before="120"/>
        <w:jc w:val="both"/>
      </w:pPr>
      <w:r>
        <w:t>Zakup używanego sprzętu jest niekwalifikowalny.</w:t>
      </w:r>
    </w:p>
    <w:p w14:paraId="1FAC2350" w14:textId="77777777" w:rsidR="00263E79" w:rsidRPr="0051783A" w:rsidRDefault="00263E79" w:rsidP="00263E79">
      <w:pPr>
        <w:pStyle w:val="Default"/>
        <w:numPr>
          <w:ilvl w:val="0"/>
          <w:numId w:val="15"/>
        </w:numPr>
        <w:spacing w:before="120"/>
        <w:jc w:val="both"/>
      </w:pPr>
      <w:r>
        <w:t>Działania edukacyjne:</w:t>
      </w:r>
    </w:p>
    <w:p w14:paraId="29D38583" w14:textId="7E7680CE" w:rsidR="00263E79" w:rsidRDefault="00263E79" w:rsidP="00263E79">
      <w:pPr>
        <w:autoSpaceDE w:val="0"/>
        <w:autoSpaceDN w:val="0"/>
        <w:adjustRightInd w:val="0"/>
        <w:spacing w:before="120"/>
        <w:jc w:val="both"/>
      </w:pPr>
      <w:r>
        <w:t>Zgodnie z art. 8.4 Regulacji</w:t>
      </w:r>
      <w:r w:rsidR="0018100F">
        <w:t xml:space="preserve"> </w:t>
      </w:r>
      <w:r w:rsidR="0018100F">
        <w:rPr>
          <w:rStyle w:val="tlid-translation"/>
        </w:rPr>
        <w:t xml:space="preserve">oraz postanowieniami Umowy </w:t>
      </w:r>
      <w:proofErr w:type="spellStart"/>
      <w:r w:rsidR="0018100F">
        <w:rPr>
          <w:rStyle w:val="tlid-translation"/>
        </w:rPr>
        <w:t>ws</w:t>
      </w:r>
      <w:proofErr w:type="spellEnd"/>
      <w:r w:rsidR="0018100F">
        <w:rPr>
          <w:rStyle w:val="tlid-translation"/>
        </w:rPr>
        <w:t>. Programu</w:t>
      </w:r>
      <w:r>
        <w:t>, koszty</w:t>
      </w:r>
      <w:r w:rsidRPr="0051783A">
        <w:rPr>
          <w:color w:val="000000"/>
        </w:rPr>
        <w:t xml:space="preserve"> dz</w:t>
      </w:r>
      <w:r>
        <w:t>iałań</w:t>
      </w:r>
      <w:r w:rsidRPr="0051783A">
        <w:rPr>
          <w:color w:val="000000"/>
        </w:rPr>
        <w:t xml:space="preserve"> </w:t>
      </w:r>
      <w:r>
        <w:t xml:space="preserve">edukacyjnych w projektach </w:t>
      </w:r>
      <w:proofErr w:type="spellStart"/>
      <w:r w:rsidR="00BB2960">
        <w:t>nie</w:t>
      </w:r>
      <w:r w:rsidR="0018100F">
        <w:t>inwestycyjnych</w:t>
      </w:r>
      <w:proofErr w:type="spellEnd"/>
      <w:r w:rsidR="0018100F">
        <w:t xml:space="preserve"> </w:t>
      </w:r>
      <w:r>
        <w:t xml:space="preserve">zostaną opracowane na podstawie </w:t>
      </w:r>
      <w:r w:rsidRPr="0051783A">
        <w:rPr>
          <w:color w:val="000000"/>
        </w:rPr>
        <w:t>standardowych kosztów jednostkowych opartych na katalogu kosztów</w:t>
      </w:r>
      <w:r>
        <w:t xml:space="preserve">, który jest dostępny </w:t>
      </w:r>
      <w:r w:rsidRPr="00843971">
        <w:t xml:space="preserve">do pobrania </w:t>
      </w:r>
      <w:r w:rsidRPr="007A157F">
        <w:t>poniżej.</w:t>
      </w:r>
      <w:r w:rsidRPr="00484DAC">
        <w:t xml:space="preserve"> </w:t>
      </w:r>
    </w:p>
    <w:p w14:paraId="32B5B713" w14:textId="77777777" w:rsidR="00263E79" w:rsidRPr="0051783A" w:rsidRDefault="00263E79" w:rsidP="00263E79">
      <w:pPr>
        <w:autoSpaceDE w:val="0"/>
        <w:autoSpaceDN w:val="0"/>
        <w:adjustRightInd w:val="0"/>
        <w:spacing w:before="120"/>
        <w:jc w:val="both"/>
      </w:pPr>
      <w:r>
        <w:t xml:space="preserve">Zasady dotyczące rozliczania kosztów określone zostaną przez Operatora Programu w </w:t>
      </w:r>
      <w:r w:rsidR="00472235">
        <w:t>U</w:t>
      </w:r>
      <w:r>
        <w:t xml:space="preserve">mowie w sprawie </w:t>
      </w:r>
      <w:r w:rsidR="00472235">
        <w:t>P</w:t>
      </w:r>
      <w:r>
        <w:t>rojektu.</w:t>
      </w:r>
    </w:p>
    <w:p w14:paraId="003D2E7F" w14:textId="77777777" w:rsidR="00263E79" w:rsidRPr="0066352B" w:rsidRDefault="00263E79" w:rsidP="00263E79">
      <w:pPr>
        <w:spacing w:before="120"/>
        <w:jc w:val="both"/>
        <w:rPr>
          <w:b/>
          <w:color w:val="000000"/>
        </w:rPr>
      </w:pPr>
      <w:r w:rsidRPr="0066352B">
        <w:rPr>
          <w:b/>
          <w:color w:val="000000"/>
        </w:rPr>
        <w:t xml:space="preserve">Koszty pośrednie: </w:t>
      </w:r>
    </w:p>
    <w:p w14:paraId="6F284B81" w14:textId="77777777" w:rsidR="007E0FE6" w:rsidRPr="0065437D" w:rsidRDefault="007E0FE6" w:rsidP="007E0FE6">
      <w:pPr>
        <w:spacing w:before="120"/>
        <w:jc w:val="both"/>
      </w:pPr>
      <w:r w:rsidRPr="00F37B97">
        <w:rPr>
          <w:color w:val="000000"/>
        </w:rPr>
        <w:lastRenderedPageBreak/>
        <w:t>Koszty pośrednie to wszystkie kwalifikowalne koszty, które nie mogą być precyzyjnie wskazane przez beneficjenta i/lub partnera projektu, jako be</w:t>
      </w:r>
      <w:r>
        <w:rPr>
          <w:color w:val="000000"/>
        </w:rPr>
        <w:t>zpośrednio związane z projektem.</w:t>
      </w:r>
      <w:r w:rsidRPr="00F37B97">
        <w:rPr>
          <w:rFonts w:ascii="Arial" w:hAnsi="Arial" w:cs="Arial"/>
          <w:sz w:val="28"/>
          <w:szCs w:val="28"/>
        </w:rPr>
        <w:t xml:space="preserve"> </w:t>
      </w:r>
    </w:p>
    <w:p w14:paraId="77E59423" w14:textId="77777777" w:rsidR="007E0FE6" w:rsidRDefault="007E0FE6" w:rsidP="007E0FE6">
      <w:pPr>
        <w:spacing w:before="120"/>
        <w:jc w:val="both"/>
        <w:rPr>
          <w:color w:val="000000"/>
        </w:rPr>
      </w:pPr>
      <w:r>
        <w:rPr>
          <w:color w:val="000000"/>
        </w:rPr>
        <w:t>Jedyną dopuszczalną metodą</w:t>
      </w:r>
      <w:r w:rsidRPr="00874B67">
        <w:rPr>
          <w:color w:val="000000"/>
        </w:rPr>
        <w:t xml:space="preserve"> identyfikacji kosztów pośrednich</w:t>
      </w:r>
      <w:r>
        <w:rPr>
          <w:color w:val="000000"/>
        </w:rPr>
        <w:t xml:space="preserve"> jest r</w:t>
      </w:r>
      <w:r w:rsidRPr="00F37B97">
        <w:rPr>
          <w:color w:val="000000"/>
        </w:rPr>
        <w:t xml:space="preserve">yczałt w wysokości </w:t>
      </w:r>
      <w:r>
        <w:rPr>
          <w:color w:val="000000"/>
        </w:rPr>
        <w:br/>
      </w:r>
      <w:r w:rsidRPr="00F37B97">
        <w:rPr>
          <w:color w:val="000000"/>
        </w:rPr>
        <w:t xml:space="preserve">do 25% całkowitych bezpośrednich </w:t>
      </w:r>
      <w:r>
        <w:rPr>
          <w:color w:val="000000"/>
        </w:rPr>
        <w:t>kosztów</w:t>
      </w:r>
      <w:r w:rsidRPr="00F37B97">
        <w:rPr>
          <w:color w:val="000000"/>
        </w:rPr>
        <w:t xml:space="preserve"> kwalifikowalnych z wyłączeniem bezpośrednich </w:t>
      </w:r>
      <w:r>
        <w:rPr>
          <w:color w:val="000000"/>
        </w:rPr>
        <w:t>kosztów</w:t>
      </w:r>
      <w:r w:rsidRPr="00F37B97">
        <w:rPr>
          <w:color w:val="000000"/>
        </w:rPr>
        <w:t xml:space="preserve"> kwalifikowa</w:t>
      </w:r>
      <w:r>
        <w:rPr>
          <w:color w:val="000000"/>
        </w:rPr>
        <w:t>l</w:t>
      </w:r>
      <w:r w:rsidRPr="00F37B97">
        <w:rPr>
          <w:color w:val="000000"/>
        </w:rPr>
        <w:t>nych przeznaczonych na podwykonawstwo i kosztów zasobów udostępnionych przez strony trzecie, których nie wykorzystuje się na terenie beneficjenta lub partnera projektu</w:t>
      </w:r>
      <w:r>
        <w:rPr>
          <w:color w:val="000000"/>
        </w:rPr>
        <w:t xml:space="preserve">, zgodnie z </w:t>
      </w:r>
      <w:r w:rsidRPr="00874B67">
        <w:rPr>
          <w:color w:val="000000"/>
        </w:rPr>
        <w:t>art. 8.5.1 lit. b)</w:t>
      </w:r>
      <w:r>
        <w:rPr>
          <w:color w:val="000000"/>
        </w:rPr>
        <w:t xml:space="preserve"> Regulacji.</w:t>
      </w:r>
    </w:p>
    <w:p w14:paraId="3D7101B8" w14:textId="77777777" w:rsidR="007E0FE6" w:rsidRDefault="007E0FE6" w:rsidP="007E0FE6">
      <w:pPr>
        <w:spacing w:before="120"/>
        <w:jc w:val="both"/>
        <w:rPr>
          <w:color w:val="000000"/>
        </w:rPr>
      </w:pPr>
      <w:r>
        <w:t>Szczegółowa m</w:t>
      </w:r>
      <w:r w:rsidRPr="008133F4">
        <w:t>eto</w:t>
      </w:r>
      <w:r>
        <w:t>dyka</w:t>
      </w:r>
      <w:r w:rsidRPr="008133F4">
        <w:t xml:space="preserve"> wyliczania kosztów pośrednich została opracowana przez Operatora Programu </w:t>
      </w:r>
      <w:r>
        <w:t>i</w:t>
      </w:r>
      <w:r w:rsidRPr="008133F4">
        <w:t xml:space="preserve"> jest dostępna </w:t>
      </w:r>
      <w:r w:rsidRPr="00843971">
        <w:t>do pobrania poniżej.</w:t>
      </w:r>
      <w:r w:rsidRPr="0066352B">
        <w:rPr>
          <w:color w:val="000000"/>
        </w:rPr>
        <w:t xml:space="preserve"> </w:t>
      </w:r>
    </w:p>
    <w:p w14:paraId="335BC530" w14:textId="77777777" w:rsidR="007E0FE6" w:rsidRDefault="007E0FE6" w:rsidP="007E0FE6">
      <w:pPr>
        <w:spacing w:before="120"/>
        <w:jc w:val="both"/>
        <w:rPr>
          <w:color w:val="000000"/>
        </w:rPr>
      </w:pPr>
      <w:r w:rsidRPr="00874B67">
        <w:rPr>
          <w:color w:val="000000"/>
        </w:rPr>
        <w:t xml:space="preserve">Metodę obliczania kosztów pośrednich i ich maksymalną kwotę ustala się w </w:t>
      </w:r>
      <w:r>
        <w:rPr>
          <w:color w:val="000000"/>
        </w:rPr>
        <w:t>U</w:t>
      </w:r>
      <w:r w:rsidRPr="00874B67">
        <w:rPr>
          <w:color w:val="000000"/>
        </w:rPr>
        <w:t xml:space="preserve">mowie </w:t>
      </w:r>
      <w:r>
        <w:rPr>
          <w:color w:val="000000"/>
        </w:rPr>
        <w:t>w sprawie</w:t>
      </w:r>
      <w:r w:rsidRPr="00874B67">
        <w:rPr>
          <w:color w:val="000000"/>
        </w:rPr>
        <w:t xml:space="preserve"> </w:t>
      </w:r>
      <w:r>
        <w:rPr>
          <w:color w:val="000000"/>
        </w:rPr>
        <w:t>P</w:t>
      </w:r>
      <w:r w:rsidRPr="00874B67">
        <w:rPr>
          <w:color w:val="000000"/>
        </w:rPr>
        <w:t xml:space="preserve">rojektu. Metodę obliczania kosztów pośrednich partnera projektu określa umowa partnerska między </w:t>
      </w:r>
      <w:r>
        <w:rPr>
          <w:color w:val="000000"/>
        </w:rPr>
        <w:t>beneficjentem</w:t>
      </w:r>
      <w:r w:rsidRPr="00874B67">
        <w:rPr>
          <w:color w:val="000000"/>
        </w:rPr>
        <w:t xml:space="preserve"> projektu a partnerem projektu.</w:t>
      </w:r>
    </w:p>
    <w:p w14:paraId="3F72C09D" w14:textId="77777777" w:rsidR="0026408B" w:rsidRDefault="0026408B" w:rsidP="007E0FE6">
      <w:pPr>
        <w:spacing w:before="120"/>
        <w:jc w:val="both"/>
        <w:rPr>
          <w:color w:val="000000"/>
        </w:rPr>
      </w:pPr>
    </w:p>
    <w:p w14:paraId="5AB88846" w14:textId="3BF9F207" w:rsidR="00263E79" w:rsidRDefault="00263E79" w:rsidP="00263E79">
      <w:pPr>
        <w:spacing w:before="120"/>
        <w:jc w:val="both"/>
        <w:rPr>
          <w:rStyle w:val="tlid-translation"/>
        </w:rPr>
      </w:pPr>
      <w:r w:rsidRPr="004D6481">
        <w:rPr>
          <w:b/>
        </w:rPr>
        <w:t xml:space="preserve">12.2 </w:t>
      </w:r>
      <w:r w:rsidRPr="007320A6">
        <w:rPr>
          <w:b/>
          <w:color w:val="000000"/>
        </w:rPr>
        <w:t>Koszty niekwalifikowalne</w:t>
      </w:r>
      <w:r w:rsidRPr="007320A6">
        <w:rPr>
          <w:color w:val="000000"/>
        </w:rPr>
        <w:t xml:space="preserve"> zostały </w:t>
      </w:r>
      <w:r>
        <w:t>wskazane w</w:t>
      </w:r>
      <w:r w:rsidRPr="000F7A1E">
        <w:t xml:space="preserve"> art. 8.7 </w:t>
      </w:r>
      <w:r>
        <w:t>Regulacji.</w:t>
      </w:r>
    </w:p>
    <w:p w14:paraId="7450D811" w14:textId="77777777" w:rsidR="00E27E06" w:rsidRPr="005952C4" w:rsidRDefault="007320A6" w:rsidP="004D6481">
      <w:pPr>
        <w:spacing w:before="120"/>
        <w:jc w:val="both"/>
        <w:rPr>
          <w:b/>
          <w:highlight w:val="yellow"/>
        </w:rPr>
      </w:pPr>
      <w:r w:rsidRPr="005952C4">
        <w:rPr>
          <w:rStyle w:val="tlid-translation"/>
          <w:b/>
        </w:rPr>
        <w:t xml:space="preserve">12.3 </w:t>
      </w:r>
      <w:r w:rsidR="00E27E06" w:rsidRPr="005952C4">
        <w:rPr>
          <w:b/>
        </w:rPr>
        <w:t xml:space="preserve">Wkład </w:t>
      </w:r>
      <w:r w:rsidR="00CE7AF9" w:rsidRPr="005952C4">
        <w:rPr>
          <w:b/>
        </w:rPr>
        <w:t>własny</w:t>
      </w:r>
      <w:r w:rsidR="00E27E06" w:rsidRPr="005952C4">
        <w:rPr>
          <w:b/>
        </w:rPr>
        <w:t>:</w:t>
      </w:r>
    </w:p>
    <w:p w14:paraId="4D525F12" w14:textId="77777777" w:rsidR="007E0FE6" w:rsidRDefault="007E0FE6" w:rsidP="007E0FE6">
      <w:pPr>
        <w:spacing w:before="120"/>
        <w:jc w:val="both"/>
        <w:rPr>
          <w:color w:val="000000"/>
        </w:rPr>
      </w:pPr>
      <w:r>
        <w:t>Co do zasady wkład własny jest wnoszony w postaci pieniężnej.</w:t>
      </w:r>
    </w:p>
    <w:p w14:paraId="6C1608C8" w14:textId="65F2A4A8" w:rsidR="007E0FE6" w:rsidRPr="006C6258" w:rsidRDefault="007E0FE6" w:rsidP="007E0FE6">
      <w:pPr>
        <w:spacing w:before="120"/>
        <w:jc w:val="both"/>
        <w:rPr>
          <w:color w:val="000000"/>
        </w:rPr>
      </w:pPr>
      <w:r>
        <w:rPr>
          <w:color w:val="000000"/>
        </w:rPr>
        <w:t>Wyłącznie w</w:t>
      </w:r>
      <w:r w:rsidRPr="006C6258">
        <w:rPr>
          <w:color w:val="000000"/>
        </w:rPr>
        <w:t xml:space="preserve"> przypadku projektów, w których beneficjentem jest organizacja pozarządowa, wkład rzeczowy w postaci wolontariatu może stanowić do 50% </w:t>
      </w:r>
      <w:r>
        <w:rPr>
          <w:color w:val="000000"/>
        </w:rPr>
        <w:t>wkładu własnego</w:t>
      </w:r>
      <w:r w:rsidRPr="006C6258">
        <w:rPr>
          <w:color w:val="000000"/>
        </w:rPr>
        <w:t xml:space="preserve"> wymaganego dla projektu w ramach </w:t>
      </w:r>
      <w:r>
        <w:rPr>
          <w:color w:val="000000"/>
        </w:rPr>
        <w:t>P</w:t>
      </w:r>
      <w:r w:rsidRPr="006C6258">
        <w:rPr>
          <w:color w:val="000000"/>
        </w:rPr>
        <w:t xml:space="preserve">rogramu. </w:t>
      </w:r>
    </w:p>
    <w:p w14:paraId="245BD94B" w14:textId="77777777" w:rsidR="007E0FE6" w:rsidRDefault="007E0FE6" w:rsidP="007E0FE6">
      <w:pPr>
        <w:spacing w:before="120"/>
        <w:jc w:val="both"/>
      </w:pPr>
      <w:r>
        <w:t xml:space="preserve">W takim przypadku wartość wkładu rzeczowego </w:t>
      </w:r>
      <w:r w:rsidRPr="00B61303">
        <w:t xml:space="preserve">jest </w:t>
      </w:r>
      <w:r>
        <w:t xml:space="preserve">wyliczana przez wnioskodawcę </w:t>
      </w:r>
      <w:r>
        <w:br/>
      </w:r>
      <w:r w:rsidRPr="00B61303">
        <w:t>z uwzględnieniem</w:t>
      </w:r>
      <w:r>
        <w:t>:</w:t>
      </w:r>
      <w:r w:rsidRPr="00B61303">
        <w:t xml:space="preserve"> </w:t>
      </w:r>
    </w:p>
    <w:p w14:paraId="72ABD6CD" w14:textId="77777777" w:rsidR="007E0FE6" w:rsidRDefault="007E0FE6" w:rsidP="007E0FE6">
      <w:pPr>
        <w:spacing w:before="120"/>
        <w:jc w:val="both"/>
      </w:pPr>
      <w:r>
        <w:t xml:space="preserve">- </w:t>
      </w:r>
      <w:r w:rsidRPr="00416ECE">
        <w:t xml:space="preserve">ilości czasu przepracowanego dobrowolnie i nieodpłatnie na rzecz projektu, wyrażonego </w:t>
      </w:r>
      <w:r>
        <w:br/>
      </w:r>
      <w:r w:rsidRPr="00416ECE">
        <w:t>w liczbie godzin oraz</w:t>
      </w:r>
    </w:p>
    <w:p w14:paraId="455C7E65" w14:textId="7EC6C24B" w:rsidR="007E0FE6" w:rsidRDefault="007E0FE6" w:rsidP="007E0FE6">
      <w:pPr>
        <w:spacing w:before="120"/>
        <w:jc w:val="both"/>
      </w:pPr>
      <w:r>
        <w:t xml:space="preserve">- standardowej </w:t>
      </w:r>
      <w:r w:rsidRPr="00416ECE">
        <w:t>stawki godzinowej i dziennej za dany rodzaj wykonywanej pracy</w:t>
      </w:r>
      <w:r>
        <w:t xml:space="preserve"> zgodnie ze stawkami zwyczajowo wypłaconymi za taką pracę. </w:t>
      </w:r>
    </w:p>
    <w:p w14:paraId="0869AF5A" w14:textId="77777777" w:rsidR="007E0FE6" w:rsidRDefault="007E0FE6" w:rsidP="007E0FE6">
      <w:pPr>
        <w:rPr>
          <w:rFonts w:ascii="Arial" w:hAnsi="Arial" w:cs="Arial"/>
          <w:sz w:val="28"/>
          <w:szCs w:val="28"/>
        </w:rPr>
      </w:pPr>
    </w:p>
    <w:p w14:paraId="5978CE2F" w14:textId="7357AA6E" w:rsidR="007E0FE6" w:rsidRPr="00297318" w:rsidRDefault="007E0FE6" w:rsidP="007E0FE6">
      <w:pPr>
        <w:jc w:val="both"/>
        <w:rPr>
          <w:color w:val="1F497D"/>
        </w:rPr>
      </w:pPr>
      <w:r w:rsidRPr="00297318">
        <w:t>W związku z dużym zróżnicowaniem rodzajów prac możliwych do wykonywania przez wolontariusza w projekcie, wielkość zaproponowanych przez wnioskodawcę stawek za poszczególne prace zostanie zweryfikowana przez eksperta na etapie oceny merytorycznej wniosku o dofinansowanie. Zaakceptowana wysokość ww. stawek zostanie zapisana w umowie w sprawie projektu</w:t>
      </w:r>
      <w:r w:rsidR="00D06214">
        <w:t>.</w:t>
      </w:r>
    </w:p>
    <w:p w14:paraId="286C107B" w14:textId="77777777" w:rsidR="00B95420" w:rsidRDefault="00B95420" w:rsidP="00CE4FE2">
      <w:pPr>
        <w:spacing w:before="120"/>
        <w:jc w:val="both"/>
      </w:pPr>
    </w:p>
    <w:p w14:paraId="15C2287C" w14:textId="77777777" w:rsidR="0026408B" w:rsidRDefault="0026408B" w:rsidP="00D67B94">
      <w:pPr>
        <w:spacing w:before="120"/>
        <w:jc w:val="both"/>
        <w:rPr>
          <w:b/>
        </w:rPr>
      </w:pPr>
    </w:p>
    <w:p w14:paraId="54C10198" w14:textId="77777777" w:rsidR="00D67B94" w:rsidRDefault="00D67B94" w:rsidP="00D67B94">
      <w:pPr>
        <w:spacing w:before="120"/>
        <w:jc w:val="both"/>
        <w:rPr>
          <w:b/>
        </w:rPr>
      </w:pPr>
      <w:r w:rsidRPr="000402A1">
        <w:rPr>
          <w:b/>
        </w:rPr>
        <w:t xml:space="preserve">12.4 </w:t>
      </w:r>
      <w:r>
        <w:rPr>
          <w:b/>
        </w:rPr>
        <w:t>Ud</w:t>
      </w:r>
      <w:r w:rsidRPr="000402A1">
        <w:rPr>
          <w:b/>
        </w:rPr>
        <w:t xml:space="preserve">okumentowanie kosztów: </w:t>
      </w:r>
    </w:p>
    <w:p w14:paraId="2C74700F" w14:textId="77777777" w:rsidR="007E0FE6" w:rsidRPr="000402A1" w:rsidRDefault="007E0FE6" w:rsidP="007E0FE6">
      <w:pPr>
        <w:spacing w:before="120"/>
        <w:jc w:val="both"/>
      </w:pPr>
      <w:r w:rsidRPr="000402A1">
        <w:t xml:space="preserve">Koszty poniesione w ramach projektu należy udokumentować przy pomocy otrzymanych faktur lub dokumentów księgowych o równoważnej wartości dowodowej. Szczegółowe obowiązki beneficjenta w tym zakresie określa </w:t>
      </w:r>
      <w:r>
        <w:t>U</w:t>
      </w:r>
      <w:r w:rsidRPr="000402A1">
        <w:t>mowa w</w:t>
      </w:r>
      <w:r>
        <w:t xml:space="preserve"> </w:t>
      </w:r>
      <w:r w:rsidRPr="000402A1">
        <w:t>s</w:t>
      </w:r>
      <w:r>
        <w:t>prawie</w:t>
      </w:r>
      <w:r w:rsidRPr="000402A1">
        <w:t xml:space="preserve"> </w:t>
      </w:r>
      <w:r>
        <w:t>P</w:t>
      </w:r>
      <w:r w:rsidRPr="000402A1">
        <w:t xml:space="preserve">rojektu. </w:t>
      </w:r>
    </w:p>
    <w:p w14:paraId="09FBA720" w14:textId="77777777" w:rsidR="007E0FE6" w:rsidRPr="000E25C9" w:rsidRDefault="007E0FE6" w:rsidP="007E0FE6">
      <w:pPr>
        <w:spacing w:before="120"/>
        <w:jc w:val="both"/>
      </w:pPr>
      <w:r w:rsidRPr="000402A1">
        <w:t xml:space="preserve">W przypadku projektów realizowanych w partnerstwie dopuszcza się możliwość przedstawienia przez partnera, którego główna siedziba mieści się na terenie Państwa – Darczyńcy, dowodów poniesienia kosztów w formie raportu niezależnego audytora lub kompetentnego i niezależnego funkcjonariusza publicznego, który będzie poświadczać, że </w:t>
      </w:r>
      <w:r w:rsidRPr="000402A1">
        <w:lastRenderedPageBreak/>
        <w:t xml:space="preserve">deklarowane koszty zostały poniesione zgodnie z Regulacjami, obowiązującym prawem </w:t>
      </w:r>
      <w:r>
        <w:br/>
      </w:r>
      <w:r w:rsidRPr="000402A1">
        <w:t>i krajowymi praktykami w zakresie rachunkowości.</w:t>
      </w:r>
    </w:p>
    <w:p w14:paraId="6655882B" w14:textId="77777777" w:rsidR="00D67B94" w:rsidRDefault="00D67B94" w:rsidP="00B95420">
      <w:pPr>
        <w:spacing w:before="120"/>
        <w:ind w:left="720"/>
        <w:jc w:val="both"/>
      </w:pPr>
    </w:p>
    <w:bookmarkEnd w:id="9"/>
    <w:p w14:paraId="7A55CF2E" w14:textId="77777777" w:rsidR="0013786D" w:rsidRPr="000F7A1E" w:rsidRDefault="0013786D" w:rsidP="007E0FE6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>Termin</w:t>
      </w:r>
      <w:r w:rsidR="008E3F28">
        <w:rPr>
          <w:b/>
        </w:rPr>
        <w:t xml:space="preserve"> i</w:t>
      </w:r>
      <w:r w:rsidRPr="000F7A1E">
        <w:rPr>
          <w:b/>
        </w:rPr>
        <w:t xml:space="preserve"> </w:t>
      </w:r>
      <w:r w:rsidR="008E3F28" w:rsidRPr="000F7A1E">
        <w:rPr>
          <w:b/>
        </w:rPr>
        <w:t>sposób składania wniosków</w:t>
      </w:r>
      <w:r w:rsidRPr="000F7A1E">
        <w:rPr>
          <w:b/>
        </w:rPr>
        <w:t xml:space="preserve"> </w:t>
      </w:r>
      <w:r w:rsidR="00E4484C" w:rsidRPr="00E4484C">
        <w:t xml:space="preserve"> </w:t>
      </w:r>
      <w:r w:rsidR="00E4484C" w:rsidRPr="00E4484C">
        <w:rPr>
          <w:b/>
        </w:rPr>
        <w:t xml:space="preserve">o dofinansowanie </w:t>
      </w:r>
    </w:p>
    <w:p w14:paraId="2E375702" w14:textId="1AB63E4A" w:rsidR="007E0FE6" w:rsidRPr="00A87B8D" w:rsidRDefault="007E0FE6" w:rsidP="007E0FE6">
      <w:pPr>
        <w:spacing w:before="120"/>
        <w:rPr>
          <w:b/>
        </w:rPr>
      </w:pPr>
      <w:r w:rsidRPr="001C1A4B">
        <w:t xml:space="preserve">Termin ogłoszenia naboru wniosków – </w:t>
      </w:r>
      <w:r w:rsidR="008B35C3" w:rsidRPr="00614A8C">
        <w:t>13</w:t>
      </w:r>
      <w:r w:rsidR="0018100F" w:rsidRPr="00614A8C">
        <w:t>.03.2020 r.</w:t>
      </w:r>
    </w:p>
    <w:p w14:paraId="1C11B847" w14:textId="108C15AD" w:rsidR="007E0FE6" w:rsidRPr="001C1A4B" w:rsidRDefault="007E0FE6" w:rsidP="007E0FE6">
      <w:pPr>
        <w:spacing w:before="120"/>
      </w:pPr>
      <w:r w:rsidRPr="001C1A4B">
        <w:t xml:space="preserve">Termin rozpoczęcia przyjmowania wniosków od Wnioskodawców – </w:t>
      </w:r>
      <w:r w:rsidR="0018100F" w:rsidRPr="00EE08B4">
        <w:t>03.04.2020 r.</w:t>
      </w:r>
    </w:p>
    <w:p w14:paraId="6ED73962" w14:textId="634BB78B" w:rsidR="007E0FE6" w:rsidRDefault="007E0FE6" w:rsidP="007E0FE6">
      <w:pPr>
        <w:spacing w:before="120"/>
      </w:pPr>
      <w:r w:rsidRPr="001C1A4B">
        <w:t>Termin zakończenia przyjmowania wniosków od Wnioskodawców –</w:t>
      </w:r>
      <w:r w:rsidR="0018100F">
        <w:t xml:space="preserve"> 30</w:t>
      </w:r>
      <w:r w:rsidR="0018100F" w:rsidRPr="00EE08B4">
        <w:t>.06.2020 r</w:t>
      </w:r>
      <w:r w:rsidR="0018100F">
        <w:t xml:space="preserve">. </w:t>
      </w:r>
      <w:r w:rsidRPr="00A87B8D">
        <w:rPr>
          <w:b/>
        </w:rPr>
        <w:t>godz. 15:00.</w:t>
      </w:r>
    </w:p>
    <w:p w14:paraId="5A8F69AA" w14:textId="77777777" w:rsidR="006D6188" w:rsidRPr="000F7A1E" w:rsidRDefault="006D6188" w:rsidP="007E0FE6">
      <w:pPr>
        <w:spacing w:before="120"/>
        <w:rPr>
          <w:highlight w:val="yellow"/>
        </w:rPr>
      </w:pPr>
    </w:p>
    <w:p w14:paraId="7F4B725C" w14:textId="77777777" w:rsidR="007E0FE6" w:rsidRPr="00A87B8D" w:rsidRDefault="007E0FE6" w:rsidP="007E0FE6">
      <w:pPr>
        <w:spacing w:before="120"/>
        <w:jc w:val="both"/>
        <w:rPr>
          <w:b/>
        </w:rPr>
      </w:pPr>
      <w:r w:rsidRPr="008E3F28">
        <w:rPr>
          <w:b/>
        </w:rPr>
        <w:t>Sposób złożenia wniosków</w:t>
      </w:r>
    </w:p>
    <w:p w14:paraId="4DF8F865" w14:textId="77777777" w:rsidR="00600599" w:rsidRPr="00600599" w:rsidRDefault="00600599" w:rsidP="00600599">
      <w:pPr>
        <w:spacing w:before="120"/>
        <w:jc w:val="both"/>
      </w:pPr>
      <w:r w:rsidRPr="00600599">
        <w:t xml:space="preserve">Wniosek o dofinansowanie sporządza się wyłącznie przy użyciu Generatora Wniosków </w:t>
      </w:r>
      <w:r w:rsidRPr="00600599">
        <w:br/>
        <w:t>o Dofinansowanie (GWD). Szczegółowe zasady składania wniosku o dofinansowanie projektów za pośrednictwem GWD określa Regulamin stanowiący załącznik do ogłoszenia.</w:t>
      </w:r>
    </w:p>
    <w:p w14:paraId="6D60E59F" w14:textId="77777777" w:rsidR="00600599" w:rsidRDefault="00600599" w:rsidP="00600599">
      <w:pPr>
        <w:spacing w:before="120"/>
        <w:jc w:val="both"/>
        <w:rPr>
          <w:b/>
          <w:bCs/>
          <w:color w:val="0000FF"/>
          <w:u w:val="single"/>
        </w:rPr>
      </w:pPr>
      <w:r w:rsidRPr="00600599">
        <w:rPr>
          <w:b/>
          <w:bCs/>
        </w:rPr>
        <w:t xml:space="preserve">Wnioski o dofinansowanie wraz z załącznikami należy składać do NFOŚiGW w formie elektronicznej za pośrednictwem GWD,  </w:t>
      </w:r>
      <w:hyperlink r:id="rId9" w:history="1">
        <w:r w:rsidRPr="00600599">
          <w:rPr>
            <w:b/>
            <w:bCs/>
            <w:color w:val="0000FF"/>
            <w:u w:val="single"/>
          </w:rPr>
          <w:t>dostępnego na stronie internetowej NFOŚiGW.</w:t>
        </w:r>
      </w:hyperlink>
      <w:r w:rsidRPr="00600599">
        <w:rPr>
          <w:b/>
          <w:bCs/>
          <w:vertAlign w:val="superscript"/>
        </w:rPr>
        <w:footnoteReference w:id="15"/>
      </w:r>
      <w:r w:rsidRPr="00600599">
        <w:rPr>
          <w:b/>
          <w:bCs/>
          <w:color w:val="0000FF"/>
          <w:u w:val="single"/>
        </w:rPr>
        <w:t xml:space="preserve"> </w:t>
      </w:r>
    </w:p>
    <w:p w14:paraId="32265F35" w14:textId="77777777" w:rsidR="00600599" w:rsidRPr="00600599" w:rsidRDefault="00600599" w:rsidP="00600599">
      <w:pPr>
        <w:spacing w:before="120"/>
        <w:jc w:val="both"/>
      </w:pPr>
      <w:r w:rsidRPr="00600599">
        <w:t xml:space="preserve">Formularz wniosku o dofinansowanie wraz pomocą kontekstową dostępny jest pod adresem: </w:t>
      </w:r>
    </w:p>
    <w:p w14:paraId="635E28C2" w14:textId="15B95B4A" w:rsidR="00600599" w:rsidRPr="00BF71DF" w:rsidRDefault="00BF71DF" w:rsidP="00600599">
      <w:pPr>
        <w:spacing w:before="120"/>
        <w:jc w:val="both"/>
        <w:rPr>
          <w:rStyle w:val="Hipercze"/>
        </w:rPr>
      </w:pPr>
      <w:r w:rsidRPr="00BF71DF">
        <w:rPr>
          <w:color w:val="0000FF"/>
          <w:u w:val="single"/>
        </w:rPr>
        <w:fldChar w:fldCharType="begin"/>
      </w:r>
      <w:r w:rsidRPr="00BF71DF">
        <w:rPr>
          <w:color w:val="0000FF"/>
          <w:u w:val="single"/>
        </w:rPr>
        <w:instrText xml:space="preserve"> HYPERLINK "https://gwd.nfosigw.gov.pl" </w:instrText>
      </w:r>
      <w:r w:rsidRPr="00BF71DF">
        <w:rPr>
          <w:color w:val="0000FF"/>
          <w:u w:val="single"/>
        </w:rPr>
        <w:fldChar w:fldCharType="separate"/>
      </w:r>
      <w:r w:rsidR="00600599" w:rsidRPr="00BF71DF">
        <w:rPr>
          <w:rStyle w:val="Hipercze"/>
        </w:rPr>
        <w:t>https://gwd.nfosigw.gov.pl</w:t>
      </w:r>
    </w:p>
    <w:p w14:paraId="2E4E9429" w14:textId="1F75DF3D" w:rsidR="00600599" w:rsidRPr="00600599" w:rsidRDefault="00BF71DF" w:rsidP="00600599">
      <w:pPr>
        <w:spacing w:before="120"/>
        <w:jc w:val="both"/>
      </w:pPr>
      <w:r w:rsidRPr="00BF71DF">
        <w:rPr>
          <w:color w:val="0000FF"/>
          <w:u w:val="single"/>
        </w:rPr>
        <w:fldChar w:fldCharType="end"/>
      </w:r>
      <w:r w:rsidR="00600599" w:rsidRPr="00BF71DF">
        <w:t>Dopus</w:t>
      </w:r>
      <w:r w:rsidR="00600599" w:rsidRPr="00600599">
        <w:t>zcza się dwie możliwości podpisania wniosku elektronicznego:</w:t>
      </w:r>
    </w:p>
    <w:p w14:paraId="1796C223" w14:textId="77777777" w:rsidR="00600599" w:rsidRPr="00600599" w:rsidRDefault="00600599" w:rsidP="00600599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600599">
        <w:t>przy użyciu certyfikowanego podpisu elektronicznego, który wywołuje skutki prawne równoważne podpisowi własnoręcznemu;</w:t>
      </w:r>
    </w:p>
    <w:p w14:paraId="0DA27902" w14:textId="77777777" w:rsidR="00600599" w:rsidRPr="00600599" w:rsidRDefault="00600599" w:rsidP="00600599">
      <w:pPr>
        <w:numPr>
          <w:ilvl w:val="1"/>
          <w:numId w:val="6"/>
        </w:numPr>
        <w:tabs>
          <w:tab w:val="clear" w:pos="1440"/>
        </w:tabs>
        <w:ind w:left="1134" w:hanging="425"/>
        <w:jc w:val="both"/>
      </w:pPr>
      <w:r w:rsidRPr="00600599">
        <w:t xml:space="preserve"> przy użyciu profilu zaufanego w ramach elektronicznej Platformy Usług Administracji Publicznej (</w:t>
      </w:r>
      <w:proofErr w:type="spellStart"/>
      <w:r w:rsidRPr="00600599">
        <w:t>ePUAP</w:t>
      </w:r>
      <w:proofErr w:type="spellEnd"/>
      <w:r w:rsidRPr="00600599">
        <w:t xml:space="preserve">). </w:t>
      </w:r>
    </w:p>
    <w:p w14:paraId="429CD5C8" w14:textId="77777777" w:rsidR="0026408B" w:rsidRDefault="0026408B" w:rsidP="007E0FE6">
      <w:pPr>
        <w:spacing w:before="120"/>
        <w:jc w:val="both"/>
        <w:rPr>
          <w:b/>
        </w:rPr>
      </w:pPr>
    </w:p>
    <w:p w14:paraId="1B31AA43" w14:textId="77777777" w:rsidR="006D6188" w:rsidRPr="00B95420" w:rsidRDefault="006D6188" w:rsidP="007E0FE6">
      <w:pPr>
        <w:jc w:val="both"/>
        <w:rPr>
          <w:color w:val="000000" w:themeColor="text1"/>
        </w:rPr>
      </w:pPr>
    </w:p>
    <w:p w14:paraId="61D29599" w14:textId="77777777" w:rsidR="007E0FE6" w:rsidRPr="00501897" w:rsidRDefault="007E0FE6" w:rsidP="007E0FE6">
      <w:pPr>
        <w:spacing w:before="120"/>
        <w:jc w:val="both"/>
        <w:rPr>
          <w:b/>
        </w:rPr>
      </w:pPr>
      <w:r w:rsidRPr="008E3F28">
        <w:rPr>
          <w:b/>
        </w:rPr>
        <w:t>Data złożenia wniosku</w:t>
      </w:r>
    </w:p>
    <w:p w14:paraId="66C1E8CC" w14:textId="77777777" w:rsidR="007E0FE6" w:rsidRDefault="007E0FE6" w:rsidP="007E0FE6">
      <w:pPr>
        <w:jc w:val="both"/>
        <w:rPr>
          <w:color w:val="000000" w:themeColor="text1"/>
        </w:rPr>
      </w:pPr>
    </w:p>
    <w:p w14:paraId="380CBF43" w14:textId="77777777" w:rsidR="007E0FE6" w:rsidRDefault="007E0FE6" w:rsidP="007E0FE6">
      <w:pPr>
        <w:jc w:val="both"/>
        <w:rPr>
          <w:color w:val="000000" w:themeColor="text1"/>
        </w:rPr>
      </w:pPr>
      <w:r w:rsidRPr="001A4383">
        <w:rPr>
          <w:color w:val="000000" w:themeColor="text1"/>
        </w:rPr>
        <w:t xml:space="preserve">Przygotowane wnioski należy składać w wersji elektronicznej przez </w:t>
      </w:r>
      <w:r>
        <w:rPr>
          <w:color w:val="000000" w:themeColor="text1"/>
        </w:rPr>
        <w:t>GWD.</w:t>
      </w:r>
    </w:p>
    <w:p w14:paraId="5C124F6B" w14:textId="77777777" w:rsidR="007E0FE6" w:rsidRPr="001A4383" w:rsidRDefault="007E0FE6" w:rsidP="007E0FE6">
      <w:pPr>
        <w:jc w:val="both"/>
        <w:rPr>
          <w:color w:val="000000" w:themeColor="text1"/>
        </w:rPr>
      </w:pPr>
      <w:r>
        <w:t xml:space="preserve">Datą złożenia wniosku jest data i godzina wpływu wniosku na skrzynkę podawczą NFOŚiGW znajdującą się na </w:t>
      </w:r>
      <w:proofErr w:type="spellStart"/>
      <w:r>
        <w:t>ePUAP</w:t>
      </w:r>
      <w:proofErr w:type="spellEnd"/>
      <w:r>
        <w:t xml:space="preserve"> potwierdzeniem czego jest </w:t>
      </w:r>
      <w:r w:rsidRPr="008275EC">
        <w:t>otrzymanie przez Wnioskodawcę elektronicznego poświadczenia złożenia wniosku (e-mail zawierający datę i godzinę wpływu wniosku na skrzynkę podawczą NFOŚiGW).</w:t>
      </w:r>
    </w:p>
    <w:p w14:paraId="457DB328" w14:textId="77777777" w:rsidR="007E0FE6" w:rsidRPr="001A4383" w:rsidRDefault="007E0FE6" w:rsidP="007E0FE6">
      <w:pPr>
        <w:jc w:val="both"/>
        <w:rPr>
          <w:color w:val="000000" w:themeColor="text1"/>
        </w:rPr>
      </w:pPr>
    </w:p>
    <w:p w14:paraId="024EE5F8" w14:textId="36D5F2E2" w:rsidR="007E0FE6" w:rsidRPr="001A4383" w:rsidRDefault="007E0FE6" w:rsidP="007E0FE6">
      <w:pPr>
        <w:jc w:val="both"/>
        <w:rPr>
          <w:color w:val="000000" w:themeColor="text1"/>
        </w:rPr>
      </w:pPr>
      <w:r w:rsidRPr="003816A0">
        <w:rPr>
          <w:color w:val="000000" w:themeColor="text1"/>
        </w:rPr>
        <w:t>Wnioski</w:t>
      </w:r>
      <w:r w:rsidR="00172E77" w:rsidRPr="003816A0">
        <w:rPr>
          <w:color w:val="000000" w:themeColor="text1"/>
        </w:rPr>
        <w:t xml:space="preserve">, które wpłyną </w:t>
      </w:r>
      <w:r w:rsidRPr="003816A0">
        <w:rPr>
          <w:color w:val="000000" w:themeColor="text1"/>
        </w:rPr>
        <w:t xml:space="preserve"> po terminie</w:t>
      </w:r>
      <w:r w:rsidR="00172E77" w:rsidRPr="003816A0">
        <w:rPr>
          <w:color w:val="000000" w:themeColor="text1"/>
        </w:rPr>
        <w:t>,</w:t>
      </w:r>
      <w:r w:rsidRPr="003816A0">
        <w:rPr>
          <w:color w:val="000000" w:themeColor="text1"/>
        </w:rPr>
        <w:t xml:space="preserve"> zostaną pozostawione bez rozpatrzenia.</w:t>
      </w:r>
    </w:p>
    <w:p w14:paraId="27D905CE" w14:textId="77777777" w:rsidR="007E0FE6" w:rsidRPr="001A4383" w:rsidRDefault="007E0FE6" w:rsidP="007E0FE6">
      <w:pPr>
        <w:jc w:val="both"/>
        <w:rPr>
          <w:color w:val="000000" w:themeColor="text1"/>
        </w:rPr>
      </w:pPr>
    </w:p>
    <w:p w14:paraId="4BC077D8" w14:textId="77777777" w:rsidR="007E0FE6" w:rsidRDefault="007E0FE6" w:rsidP="007E0FE6">
      <w:pPr>
        <w:jc w:val="both"/>
        <w:rPr>
          <w:color w:val="000000" w:themeColor="text1"/>
        </w:rPr>
      </w:pPr>
      <w:r w:rsidRPr="001A4383">
        <w:rPr>
          <w:color w:val="000000" w:themeColor="text1"/>
        </w:rPr>
        <w:t>Operator Programu dopuszcza złożenie więcej niż jednego wniosku przez jednego Wnioskodawcę na różne zakresy rzeczowe</w:t>
      </w:r>
      <w:r>
        <w:rPr>
          <w:color w:val="000000" w:themeColor="text1"/>
        </w:rPr>
        <w:t>. W przypadku złożenia dwóch wniosków na ten sam zakres rzeczowy ocenie będzie podlegać wniosek złożony wcześniej. Operator Programu nie dopuszcza możliwości autokorekty wniosku.</w:t>
      </w:r>
    </w:p>
    <w:p w14:paraId="289F95C7" w14:textId="77777777" w:rsidR="00CF629D" w:rsidRDefault="00CF629D" w:rsidP="000B290B">
      <w:pPr>
        <w:spacing w:before="120"/>
        <w:rPr>
          <w:b/>
          <w:strike/>
        </w:rPr>
      </w:pPr>
    </w:p>
    <w:p w14:paraId="4F2FDEEC" w14:textId="77777777" w:rsidR="006641FC" w:rsidRDefault="006641FC" w:rsidP="000B290B">
      <w:pPr>
        <w:spacing w:before="120"/>
        <w:rPr>
          <w:b/>
          <w:strike/>
        </w:rPr>
      </w:pPr>
    </w:p>
    <w:p w14:paraId="7A87E716" w14:textId="77777777" w:rsidR="006641FC" w:rsidRPr="004A0383" w:rsidRDefault="006641FC" w:rsidP="000B290B">
      <w:pPr>
        <w:spacing w:before="120"/>
        <w:rPr>
          <w:b/>
          <w:strike/>
        </w:rPr>
      </w:pPr>
    </w:p>
    <w:p w14:paraId="0D41CCD6" w14:textId="77777777" w:rsidR="00501897" w:rsidRDefault="0013786D" w:rsidP="007E0FE6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>Ramy Prawne i Dokumenty Programowe</w:t>
      </w:r>
    </w:p>
    <w:p w14:paraId="305BE38B" w14:textId="77777777" w:rsidR="00357410" w:rsidRPr="001103D6" w:rsidRDefault="00357410" w:rsidP="00357410">
      <w:pPr>
        <w:spacing w:before="120"/>
        <w:rPr>
          <w:b/>
        </w:rPr>
      </w:pPr>
    </w:p>
    <w:p w14:paraId="77EAC433" w14:textId="77777777" w:rsidR="00BF71DF" w:rsidRPr="00E371B5" w:rsidRDefault="00331C54" w:rsidP="00BF71DF">
      <w:pPr>
        <w:numPr>
          <w:ilvl w:val="0"/>
          <w:numId w:val="2"/>
        </w:numPr>
        <w:spacing w:line="276" w:lineRule="auto"/>
        <w:ind w:left="714" w:hanging="357"/>
      </w:pPr>
      <w:hyperlink r:id="rId10" w:history="1">
        <w:r w:rsidR="00BF71DF" w:rsidRPr="00F42C70">
          <w:rPr>
            <w:rStyle w:val="Hipercze"/>
          </w:rPr>
          <w:t>Umowa w sprawie realizacji Programu „Środowisko, Energia i Zmiany klimatu” w ramach MF EOG 2014-2021</w:t>
        </w:r>
      </w:hyperlink>
      <w:r w:rsidR="00BF71DF" w:rsidRPr="001403F0">
        <w:t>;</w:t>
      </w:r>
    </w:p>
    <w:p w14:paraId="0475CD32" w14:textId="77777777" w:rsidR="00BF71DF" w:rsidRPr="00E371B5" w:rsidRDefault="00331C54" w:rsidP="00BF71DF">
      <w:pPr>
        <w:pStyle w:val="Akapitzlist"/>
        <w:numPr>
          <w:ilvl w:val="0"/>
          <w:numId w:val="2"/>
        </w:numPr>
      </w:pPr>
      <w:hyperlink r:id="rId11" w:history="1">
        <w:r w:rsidR="00BF71DF" w:rsidRPr="009F6E2C">
          <w:rPr>
            <w:rStyle w:val="Hipercze"/>
          </w:rPr>
          <w:t xml:space="preserve">Memorandum of </w:t>
        </w:r>
        <w:proofErr w:type="spellStart"/>
        <w:r w:rsidR="00BF71DF" w:rsidRPr="009F6E2C">
          <w:rPr>
            <w:rStyle w:val="Hipercze"/>
          </w:rPr>
          <w:t>Understanding</w:t>
        </w:r>
        <w:proofErr w:type="spellEnd"/>
        <w:r w:rsidR="00BF71DF" w:rsidRPr="009F6E2C">
          <w:rPr>
            <w:rStyle w:val="Hipercze"/>
          </w:rPr>
          <w:t xml:space="preserve"> w sprawie wdrażania Mechanizmu Finansowego EOG na lata 2014-2021 zawarte pomiędzy Republiką Islandii, Księstwem Liechtensteinu, Królestwem Norwegii a Rzeczpospolitą Polską w dniu 20.12.2017 r.;</w:t>
        </w:r>
      </w:hyperlink>
    </w:p>
    <w:p w14:paraId="364DA399" w14:textId="77777777" w:rsidR="00BF71DF" w:rsidRPr="00E371B5" w:rsidRDefault="00331C54" w:rsidP="00BF71DF">
      <w:pPr>
        <w:pStyle w:val="Akapitzlist"/>
        <w:numPr>
          <w:ilvl w:val="0"/>
          <w:numId w:val="2"/>
        </w:numPr>
        <w:jc w:val="both"/>
        <w:rPr>
          <w:rStyle w:val="Hipercze"/>
          <w:color w:val="auto"/>
          <w:u w:val="none"/>
        </w:rPr>
      </w:pPr>
      <w:hyperlink r:id="rId12" w:history="1">
        <w:r w:rsidR="00BF71DF" w:rsidRPr="00172D15">
          <w:rPr>
            <w:rStyle w:val="Hipercze"/>
          </w:rPr>
          <w:t xml:space="preserve">Regulacje </w:t>
        </w:r>
        <w:proofErr w:type="spellStart"/>
        <w:r w:rsidR="00BF71DF" w:rsidRPr="00172D15">
          <w:rPr>
            <w:rStyle w:val="Hipercze"/>
          </w:rPr>
          <w:t>ws</w:t>
        </w:r>
        <w:proofErr w:type="spellEnd"/>
        <w:r w:rsidR="00BF71DF" w:rsidRPr="00172D15">
          <w:rPr>
            <w:rStyle w:val="Hipercze"/>
          </w:rPr>
          <w:t>. wdrażania Mechanizmu Finansowego EOG na lata 2014-2021</w:t>
        </w:r>
      </w:hyperlink>
      <w:r w:rsidR="00BF71DF" w:rsidRPr="00E371B5">
        <w:rPr>
          <w:rStyle w:val="file-details"/>
        </w:rPr>
        <w:t>;</w:t>
      </w:r>
    </w:p>
    <w:p w14:paraId="5B89F368" w14:textId="77777777" w:rsidR="00BF71DF" w:rsidRPr="00E371B5" w:rsidRDefault="00331C54" w:rsidP="00BF71DF">
      <w:pPr>
        <w:pStyle w:val="Akapitzlist"/>
        <w:numPr>
          <w:ilvl w:val="0"/>
          <w:numId w:val="2"/>
        </w:numPr>
        <w:jc w:val="both"/>
      </w:pPr>
      <w:hyperlink r:id="rId13" w:history="1">
        <w:r w:rsidR="00BF71DF" w:rsidRPr="00172D15">
          <w:rPr>
            <w:rStyle w:val="Hipercze"/>
          </w:rPr>
          <w:t>Wytyczne w zakresie udzielania zamówień w ramach Mechanizmu Finansowego Europejskiego Obszaru Gospodarczego na lata 2014-2021 i Norweskiego Mechanizmu Finansowego na lata 2014-2021</w:t>
        </w:r>
      </w:hyperlink>
      <w:r w:rsidR="00BF71DF" w:rsidRPr="00E371B5">
        <w:t>;</w:t>
      </w:r>
    </w:p>
    <w:p w14:paraId="564BB9EB" w14:textId="77777777" w:rsidR="00BF71DF" w:rsidRPr="00E371B5" w:rsidRDefault="00331C54" w:rsidP="00BF71DF">
      <w:pPr>
        <w:pStyle w:val="Akapitzlist"/>
        <w:numPr>
          <w:ilvl w:val="0"/>
          <w:numId w:val="2"/>
        </w:numPr>
        <w:jc w:val="both"/>
      </w:pPr>
      <w:hyperlink r:id="rId14" w:history="1">
        <w:r w:rsidR="00BF71DF" w:rsidRPr="004C4DC6">
          <w:rPr>
            <w:rStyle w:val="Hipercze"/>
          </w:rPr>
          <w:t>Wytyczne „Komunikacja i identyfikacja wizualna Fundusze EOG i fundusze norweskie 2014–2021”</w:t>
        </w:r>
      </w:hyperlink>
    </w:p>
    <w:p w14:paraId="1B6525B5" w14:textId="018AC691" w:rsidR="007E0FE6" w:rsidRDefault="00331C54" w:rsidP="007E0FE6">
      <w:pPr>
        <w:pStyle w:val="Akapitzlist"/>
        <w:numPr>
          <w:ilvl w:val="0"/>
          <w:numId w:val="2"/>
        </w:numPr>
        <w:spacing w:line="276" w:lineRule="auto"/>
        <w:ind w:left="714" w:hanging="357"/>
      </w:pPr>
      <w:hyperlink r:id="rId15" w:history="1">
        <w:r w:rsidR="00BF71DF" w:rsidRPr="00ED5362">
          <w:rPr>
            <w:rStyle w:val="Hipercze"/>
          </w:rPr>
          <w:t xml:space="preserve">Wytyczne dotyczące </w:t>
        </w:r>
        <w:proofErr w:type="spellStart"/>
        <w:r w:rsidR="00BF71DF" w:rsidRPr="00ED5362">
          <w:rPr>
            <w:rStyle w:val="Hipercze"/>
          </w:rPr>
          <w:t>odwołań</w:t>
        </w:r>
        <w:proofErr w:type="spellEnd"/>
      </w:hyperlink>
      <w:r w:rsidR="00BF71DF">
        <w:rPr>
          <w:rStyle w:val="Hipercze"/>
        </w:rPr>
        <w:t xml:space="preserve"> </w:t>
      </w:r>
      <w:r w:rsidR="007E0FE6">
        <w:t xml:space="preserve">i inne wytyczne </w:t>
      </w:r>
      <w:r w:rsidR="007E0FE6" w:rsidRPr="00397D37">
        <w:t>regulujące wykonywanie zadań związanych z wdrażaniem Mechanizmu Finansowego EOG na lata 2014-2021, wydane przez K</w:t>
      </w:r>
      <w:r w:rsidR="00AB1E1A">
        <w:t xml:space="preserve">omitet </w:t>
      </w:r>
      <w:r w:rsidR="007E0FE6" w:rsidRPr="00397D37">
        <w:t>M</w:t>
      </w:r>
      <w:r w:rsidR="00AB1E1A">
        <w:t xml:space="preserve">echanizmów </w:t>
      </w:r>
      <w:r w:rsidR="007E0FE6" w:rsidRPr="00397D37">
        <w:t>F</w:t>
      </w:r>
      <w:r w:rsidR="00AB1E1A">
        <w:t>inansowych (KMF)</w:t>
      </w:r>
      <w:r w:rsidR="007E0FE6" w:rsidRPr="00397D37">
        <w:t xml:space="preserve"> lub KPK</w:t>
      </w:r>
      <w:r w:rsidR="007E0FE6">
        <w:t xml:space="preserve"> </w:t>
      </w:r>
      <w:r w:rsidR="007E0FE6" w:rsidRPr="0025239E">
        <w:t xml:space="preserve">opublikowane na </w:t>
      </w:r>
      <w:hyperlink r:id="rId16" w:history="1">
        <w:r w:rsidR="007E0FE6" w:rsidRPr="00DA4FDC">
          <w:rPr>
            <w:rStyle w:val="Hipercze"/>
          </w:rPr>
          <w:t>stronie</w:t>
        </w:r>
        <w:r w:rsidR="00DA4FDC" w:rsidRPr="00DA4FDC">
          <w:rPr>
            <w:rStyle w:val="Hipercze"/>
          </w:rPr>
          <w:t xml:space="preserve"> internetowej Funduszy EOG</w:t>
        </w:r>
      </w:hyperlink>
      <w:r w:rsidR="0073105C">
        <w:t>.</w:t>
      </w:r>
      <w:r w:rsidR="007E0FE6" w:rsidRPr="0025239E">
        <w:t xml:space="preserve"> </w:t>
      </w:r>
    </w:p>
    <w:p w14:paraId="699299FE" w14:textId="77777777" w:rsidR="00A7667C" w:rsidRPr="00D67B94" w:rsidRDefault="00A7667C" w:rsidP="001D3DE0">
      <w:pPr>
        <w:rPr>
          <w:highlight w:val="yellow"/>
        </w:rPr>
      </w:pPr>
    </w:p>
    <w:p w14:paraId="5F382965" w14:textId="77777777" w:rsidR="007E0FE6" w:rsidRPr="003E234F" w:rsidRDefault="007E0FE6" w:rsidP="007E0FE6">
      <w:pPr>
        <w:pStyle w:val="Akapitzlist"/>
        <w:numPr>
          <w:ilvl w:val="0"/>
          <w:numId w:val="1"/>
        </w:numPr>
        <w:tabs>
          <w:tab w:val="clear" w:pos="1131"/>
          <w:tab w:val="num" w:pos="847"/>
        </w:tabs>
        <w:ind w:left="847" w:hanging="421"/>
        <w:jc w:val="both"/>
        <w:rPr>
          <w:b/>
          <w:bCs/>
        </w:rPr>
      </w:pPr>
      <w:r w:rsidRPr="003E234F">
        <w:rPr>
          <w:b/>
          <w:bCs/>
        </w:rPr>
        <w:t>Lista załączników do ogłoszenia o naborze wniosków</w:t>
      </w:r>
    </w:p>
    <w:p w14:paraId="0898E86D" w14:textId="77777777" w:rsidR="007E0FE6" w:rsidRPr="003E234F" w:rsidRDefault="007E0FE6" w:rsidP="007E0FE6">
      <w:pPr>
        <w:pStyle w:val="Akapitzlist"/>
        <w:numPr>
          <w:ilvl w:val="0"/>
          <w:numId w:val="15"/>
        </w:numPr>
        <w:jc w:val="both"/>
      </w:pPr>
      <w:r w:rsidRPr="003E234F">
        <w:t>Regulamin konkursu;</w:t>
      </w:r>
    </w:p>
    <w:p w14:paraId="6D19642D" w14:textId="77777777" w:rsidR="007E0FE6" w:rsidRPr="003E234F" w:rsidRDefault="007E0FE6" w:rsidP="007E0FE6">
      <w:pPr>
        <w:pStyle w:val="Akapitzlist"/>
        <w:numPr>
          <w:ilvl w:val="0"/>
          <w:numId w:val="15"/>
        </w:numPr>
        <w:jc w:val="both"/>
      </w:pPr>
      <w:r w:rsidRPr="003E234F">
        <w:t xml:space="preserve">Warunki formalne i </w:t>
      </w:r>
      <w:r w:rsidRPr="00090A03">
        <w:t xml:space="preserve">kryteria </w:t>
      </w:r>
      <w:r w:rsidRPr="003E234F">
        <w:t>merytoryczne;</w:t>
      </w:r>
    </w:p>
    <w:p w14:paraId="0225169A" w14:textId="77777777" w:rsidR="007E0FE6" w:rsidRPr="00090A03" w:rsidRDefault="007E0FE6" w:rsidP="007E0FE6">
      <w:pPr>
        <w:pStyle w:val="Akapitzlist"/>
        <w:numPr>
          <w:ilvl w:val="0"/>
          <w:numId w:val="15"/>
        </w:numPr>
        <w:jc w:val="both"/>
      </w:pPr>
      <w:r w:rsidRPr="003E234F">
        <w:t>Wzór kart oceny formalnej i merytorycznej wniosku</w:t>
      </w:r>
    </w:p>
    <w:p w14:paraId="63E0B5FC" w14:textId="77777777" w:rsidR="007E0FE6" w:rsidRPr="003E234F" w:rsidRDefault="007E0FE6" w:rsidP="007E0FE6">
      <w:pPr>
        <w:pStyle w:val="Akapitzlist"/>
        <w:numPr>
          <w:ilvl w:val="0"/>
          <w:numId w:val="15"/>
        </w:numPr>
        <w:jc w:val="both"/>
      </w:pPr>
      <w:r w:rsidRPr="003E234F">
        <w:t>Podręcznik dotyczący zawierania partnerstw;</w:t>
      </w:r>
    </w:p>
    <w:p w14:paraId="3EB26C8D" w14:textId="338AA4DF" w:rsidR="007E0FE6" w:rsidRPr="00D06214" w:rsidRDefault="007E0FE6" w:rsidP="007E0FE6">
      <w:pPr>
        <w:pStyle w:val="Akapitzlist"/>
        <w:numPr>
          <w:ilvl w:val="0"/>
          <w:numId w:val="15"/>
        </w:numPr>
        <w:jc w:val="both"/>
      </w:pPr>
      <w:r w:rsidRPr="00D06214">
        <w:t>Metodyka kalkulacji kosztów pośrednich</w:t>
      </w:r>
      <w:r w:rsidR="00E363B8" w:rsidRPr="00D06214">
        <w:t>;</w:t>
      </w:r>
    </w:p>
    <w:p w14:paraId="0F182E44" w14:textId="7464A12F" w:rsidR="00331A6F" w:rsidRPr="00D06214" w:rsidRDefault="00331A6F" w:rsidP="007E0FE6">
      <w:pPr>
        <w:pStyle w:val="Akapitzlist"/>
        <w:numPr>
          <w:ilvl w:val="0"/>
          <w:numId w:val="15"/>
        </w:numPr>
        <w:jc w:val="both"/>
        <w:rPr>
          <w:rStyle w:val="tlid-translation"/>
        </w:rPr>
      </w:pPr>
      <w:r w:rsidRPr="00D06214">
        <w:rPr>
          <w:rStyle w:val="tlid-translation"/>
        </w:rPr>
        <w:t>Podręcznik Wnioskodawcy</w:t>
      </w:r>
      <w:r w:rsidR="00140413" w:rsidRPr="00D06214">
        <w:rPr>
          <w:rStyle w:val="tlid-translation"/>
        </w:rPr>
        <w:t>;</w:t>
      </w:r>
    </w:p>
    <w:p w14:paraId="77960447" w14:textId="3F607148" w:rsidR="00443FA6" w:rsidRDefault="00140413" w:rsidP="00140413">
      <w:pPr>
        <w:pStyle w:val="Akapitzlist"/>
        <w:numPr>
          <w:ilvl w:val="0"/>
          <w:numId w:val="15"/>
        </w:numPr>
        <w:jc w:val="both"/>
        <w:rPr>
          <w:rStyle w:val="tlid-translation"/>
        </w:rPr>
      </w:pPr>
      <w:r w:rsidRPr="00D06214">
        <w:rPr>
          <w:rStyle w:val="tlid-translation"/>
        </w:rPr>
        <w:t>Wzór Umowy w sprawie Projektu</w:t>
      </w:r>
      <w:r w:rsidR="00E934F7">
        <w:rPr>
          <w:rStyle w:val="tlid-translation"/>
        </w:rPr>
        <w:t xml:space="preserve"> (zostanie opublikowany w terminie późniejszym)</w:t>
      </w:r>
      <w:r w:rsidR="00443FA6">
        <w:rPr>
          <w:rStyle w:val="tlid-translation"/>
        </w:rPr>
        <w:t>;</w:t>
      </w:r>
    </w:p>
    <w:p w14:paraId="15B88EF9" w14:textId="47D408A2" w:rsidR="00443FA6" w:rsidRPr="00D06214" w:rsidRDefault="00443FA6" w:rsidP="00443FA6">
      <w:pPr>
        <w:pStyle w:val="Akapitzlist"/>
        <w:numPr>
          <w:ilvl w:val="0"/>
          <w:numId w:val="15"/>
        </w:numPr>
        <w:jc w:val="both"/>
        <w:rPr>
          <w:rStyle w:val="tlid-translation"/>
        </w:rPr>
      </w:pPr>
      <w:r w:rsidRPr="00D06214">
        <w:rPr>
          <w:rStyle w:val="tlid-translation"/>
        </w:rPr>
        <w:t>Katalog standardowych kosztów jednostkowych dla działań edukacyjnych</w:t>
      </w:r>
      <w:r>
        <w:rPr>
          <w:rStyle w:val="tlid-translation"/>
        </w:rPr>
        <w:t>.</w:t>
      </w:r>
    </w:p>
    <w:p w14:paraId="3578F1E0" w14:textId="2C5BFFA0" w:rsidR="00140413" w:rsidRPr="00D06214" w:rsidRDefault="00140413" w:rsidP="003939D4">
      <w:pPr>
        <w:pStyle w:val="Akapitzlist"/>
        <w:ind w:left="720"/>
        <w:jc w:val="both"/>
      </w:pPr>
    </w:p>
    <w:p w14:paraId="382AA148" w14:textId="77777777" w:rsidR="00FA006B" w:rsidRPr="002E10A4" w:rsidRDefault="00FA006B" w:rsidP="00FA006B"/>
    <w:p w14:paraId="567A123C" w14:textId="77777777" w:rsidR="0013786D" w:rsidRPr="000F7A1E" w:rsidRDefault="0013786D" w:rsidP="00993BC7">
      <w:pPr>
        <w:numPr>
          <w:ilvl w:val="0"/>
          <w:numId w:val="1"/>
        </w:numPr>
        <w:spacing w:before="120"/>
        <w:jc w:val="both"/>
        <w:rPr>
          <w:b/>
        </w:rPr>
      </w:pPr>
      <w:r w:rsidRPr="000F7A1E">
        <w:rPr>
          <w:b/>
        </w:rPr>
        <w:t xml:space="preserve">Lista </w:t>
      </w:r>
      <w:r w:rsidR="005816F6" w:rsidRPr="000F7A1E">
        <w:rPr>
          <w:b/>
        </w:rPr>
        <w:t>załączników</w:t>
      </w:r>
      <w:r w:rsidR="008310BA" w:rsidRPr="000F7A1E">
        <w:rPr>
          <w:b/>
        </w:rPr>
        <w:t xml:space="preserve"> </w:t>
      </w:r>
      <w:r w:rsidR="005816F6" w:rsidRPr="000F7A1E">
        <w:rPr>
          <w:b/>
        </w:rPr>
        <w:t>wymaganych</w:t>
      </w:r>
      <w:r w:rsidRPr="000F7A1E">
        <w:rPr>
          <w:b/>
        </w:rPr>
        <w:t xml:space="preserve"> do wniosku</w:t>
      </w:r>
      <w:r w:rsidR="00543754">
        <w:rPr>
          <w:b/>
        </w:rPr>
        <w:t xml:space="preserve"> o dofinansowanie</w:t>
      </w:r>
    </w:p>
    <w:p w14:paraId="241A61CA" w14:textId="77777777" w:rsidR="00993BC7" w:rsidRPr="007815E6" w:rsidRDefault="00993BC7" w:rsidP="00993BC7">
      <w:pPr>
        <w:spacing w:before="120" w:line="276" w:lineRule="auto"/>
        <w:jc w:val="both"/>
      </w:pPr>
      <w:bookmarkStart w:id="10" w:name="_Hlk22734882"/>
      <w:r w:rsidRPr="007815E6">
        <w:t>Do wniosku o dofinansowanie należy dołączyć następujące załączniki:</w:t>
      </w:r>
    </w:p>
    <w:p w14:paraId="01AC0528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764BC2">
        <w:t>Dokumenty określające status prawny Wnioskodawcy</w:t>
      </w:r>
      <w:r>
        <w:t>;</w:t>
      </w:r>
    </w:p>
    <w:p w14:paraId="3F4E7B71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764BC2">
        <w:t>Dokumenty potwierdzające umocowanie osób uprawnionych do reprezentowania Wnioskodawcy</w:t>
      </w:r>
    </w:p>
    <w:p w14:paraId="40E26277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764BC2">
        <w:t>Pozwolenia i decyzje administracyjne, warunkujące możliwość zrealizowania projektu lub harmonogram ich uzyskania</w:t>
      </w:r>
      <w:r>
        <w:t>;</w:t>
      </w:r>
    </w:p>
    <w:p w14:paraId="47E8337D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764BC2">
        <w:t>Zgoda właściciela, zarządcy lub użytkownika wieczystego terenu, na którym realizowany ma być Projekt, w przypadku gdy wnioskodawca nie jest właścicielem, zarządcą lub użytkownikiem wieczystym ww. terenu - jeżeli dotyczy</w:t>
      </w:r>
      <w:r>
        <w:t>;</w:t>
      </w:r>
    </w:p>
    <w:p w14:paraId="320C2E75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764BC2">
        <w:t xml:space="preserve">Plan Komunikacji przygotowany zgodnie z załącznikiem nr 3 do Regulacji </w:t>
      </w:r>
      <w:proofErr w:type="spellStart"/>
      <w:r w:rsidRPr="00764BC2">
        <w:t>ws</w:t>
      </w:r>
      <w:proofErr w:type="spellEnd"/>
      <w:r w:rsidRPr="00764BC2">
        <w:t>.</w:t>
      </w:r>
      <w:r>
        <w:t> </w:t>
      </w:r>
      <w:r w:rsidRPr="00764BC2">
        <w:t>wdrażania MF EOG oraz NMF na lata 2014-2021</w:t>
      </w:r>
      <w:r>
        <w:t>;</w:t>
      </w:r>
    </w:p>
    <w:p w14:paraId="185F1580" w14:textId="7E7A1C31" w:rsidR="0099709F" w:rsidRPr="007815E6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4979D5">
        <w:lastRenderedPageBreak/>
        <w:t xml:space="preserve">Kalkulacja kosztów pośrednich wykonana na podstawie </w:t>
      </w:r>
      <w:r w:rsidRPr="00AB7611">
        <w:rPr>
          <w:i/>
        </w:rPr>
        <w:t>Metodyki wyliczania kosztów pośrednich</w:t>
      </w:r>
      <w:r w:rsidRPr="004979D5">
        <w:t xml:space="preserve"> będącej załącznikiem do ogłoszenia o naborze</w:t>
      </w:r>
      <w:r w:rsidR="00AC702B">
        <w:t xml:space="preserve"> jeśli dotyczy</w:t>
      </w:r>
      <w:r>
        <w:t>;</w:t>
      </w:r>
    </w:p>
    <w:p w14:paraId="12C87E8F" w14:textId="77777777" w:rsidR="0099709F" w:rsidRPr="00AB7611" w:rsidRDefault="0099709F" w:rsidP="0099709F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7815E6">
        <w:rPr>
          <w:color w:val="000000" w:themeColor="text1"/>
        </w:rPr>
        <w:t>Dokument</w:t>
      </w:r>
      <w:r>
        <w:rPr>
          <w:color w:val="000000" w:themeColor="text1"/>
        </w:rPr>
        <w:t>y potwierdzające partnerstwo w p</w:t>
      </w:r>
      <w:r w:rsidRPr="007815E6">
        <w:rPr>
          <w:color w:val="000000" w:themeColor="text1"/>
        </w:rPr>
        <w:t xml:space="preserve">rojekcie - list intencyjny z podmiotem z Państw-Darczyńców, umowa partnerska z podmiotem z Państw-Darczyńców lub </w:t>
      </w:r>
      <w:r>
        <w:rPr>
          <w:color w:val="000000" w:themeColor="text1"/>
        </w:rPr>
        <w:t> </w:t>
      </w:r>
      <w:r w:rsidRPr="007815E6">
        <w:rPr>
          <w:color w:val="000000" w:themeColor="text1"/>
        </w:rPr>
        <w:t>inne potwierdzenie współpracy partnerów;</w:t>
      </w:r>
    </w:p>
    <w:p w14:paraId="43E29E85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AB7611">
        <w:t>Strona internetowa/portal/wortal- założenia graficzne ze schematem nawigacji</w:t>
      </w:r>
      <w:r>
        <w:t>;</w:t>
      </w:r>
    </w:p>
    <w:p w14:paraId="67E83007" w14:textId="3EA1D762" w:rsidR="0099709F" w:rsidRPr="007815E6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AB7611">
        <w:t>Programy szkoleń, warsztatów, seminariów, konferencji, imprez, festiwali wraz z</w:t>
      </w:r>
      <w:r>
        <w:t> </w:t>
      </w:r>
      <w:r w:rsidRPr="00AB7611">
        <w:t xml:space="preserve">określeniem czasu ich trwania oraz zakresem tematycznym itp. </w:t>
      </w:r>
    </w:p>
    <w:p w14:paraId="518762F8" w14:textId="77777777" w:rsidR="0099709F" w:rsidRDefault="0099709F" w:rsidP="0099709F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0A3747">
        <w:t>Konspekty planowanych kampanii, wydawnictw, broszur</w:t>
      </w:r>
      <w:r>
        <w:t xml:space="preserve"> </w:t>
      </w:r>
      <w:r w:rsidRPr="000A3747">
        <w:t>(w tym parametry techniczne)</w:t>
      </w:r>
      <w:r>
        <w:t>;</w:t>
      </w:r>
    </w:p>
    <w:p w14:paraId="51ECA98C" w14:textId="77777777" w:rsidR="0099709F" w:rsidRDefault="0099709F" w:rsidP="0099709F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9F2E18">
        <w:t>Założenia scenariusza programu telewizyjnego/radiowego/fil</w:t>
      </w:r>
      <w:r>
        <w:t>m</w:t>
      </w:r>
      <w:r w:rsidRPr="009F2E18">
        <w:t>u/spotu (w tym parametry techniczne oraz kosztorys jednego odcinka) itp. - jeżeli dotyczy</w:t>
      </w:r>
      <w:r>
        <w:t>;</w:t>
      </w:r>
    </w:p>
    <w:p w14:paraId="7F313772" w14:textId="34D52E9A" w:rsidR="0099709F" w:rsidRPr="000A3747" w:rsidRDefault="0099709F" w:rsidP="0099709F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0A3747">
        <w:t>Regulaminy konkursów</w:t>
      </w:r>
      <w:r w:rsidR="00D35856">
        <w:t xml:space="preserve"> edukacyjnych</w:t>
      </w:r>
      <w:r w:rsidR="00A35886">
        <w:t>;</w:t>
      </w:r>
    </w:p>
    <w:p w14:paraId="1E291D95" w14:textId="77777777" w:rsidR="0099709F" w:rsidRDefault="0099709F" w:rsidP="0099709F">
      <w:pPr>
        <w:numPr>
          <w:ilvl w:val="0"/>
          <w:numId w:val="5"/>
        </w:numPr>
        <w:spacing w:line="276" w:lineRule="auto"/>
        <w:ind w:left="782" w:hanging="357"/>
        <w:jc w:val="both"/>
      </w:pPr>
      <w:r>
        <w:t>Zał</w:t>
      </w:r>
      <w:r w:rsidRPr="000A3747">
        <w:t>ożenia projektu interaktywnych pomocy dydaktycznych;</w:t>
      </w:r>
    </w:p>
    <w:p w14:paraId="2A6098B3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864CC2">
        <w:t>Szkic obiektu, usytuowanie obiektu (mapka), w przypadku gdy projekt dotyczy doposażenia infrastruktury terenowej  - jeż</w:t>
      </w:r>
      <w:r>
        <w:t>e</w:t>
      </w:r>
      <w:r w:rsidRPr="00864CC2">
        <w:t>li dotyczy</w:t>
      </w:r>
      <w:r>
        <w:t>;</w:t>
      </w:r>
    </w:p>
    <w:p w14:paraId="56C231C3" w14:textId="77777777" w:rsidR="0099709F" w:rsidRDefault="0099709F" w:rsidP="0099709F">
      <w:pPr>
        <w:numPr>
          <w:ilvl w:val="0"/>
          <w:numId w:val="5"/>
        </w:numPr>
        <w:spacing w:line="276" w:lineRule="auto"/>
        <w:jc w:val="both"/>
      </w:pPr>
      <w:r w:rsidRPr="00864CC2">
        <w:t>Mapa/schemat przedstawiający lokalizację zadania i najważniejsze jego elementy/ obiekty w skali umożliwiającej analizę przedsi</w:t>
      </w:r>
      <w:r>
        <w:t>ę</w:t>
      </w:r>
      <w:r w:rsidRPr="00864CC2">
        <w:t>wzięcia (zalecana skala od 1:50 000 do 1:25 000) - jeżeli dotyczy</w:t>
      </w:r>
      <w:r>
        <w:t>;</w:t>
      </w:r>
    </w:p>
    <w:p w14:paraId="453702CB" w14:textId="12E5F45C" w:rsidR="003666D9" w:rsidRDefault="0099709F" w:rsidP="006C6626">
      <w:pPr>
        <w:numPr>
          <w:ilvl w:val="0"/>
          <w:numId w:val="5"/>
        </w:numPr>
        <w:spacing w:line="276" w:lineRule="auto"/>
        <w:ind w:left="782" w:hanging="357"/>
        <w:jc w:val="both"/>
      </w:pPr>
      <w:r w:rsidRPr="00343BCD">
        <w:t xml:space="preserve">Inne dokumenty, uznane </w:t>
      </w:r>
      <w:r>
        <w:t>za konieczne do złożenia przez w</w:t>
      </w:r>
      <w:r w:rsidRPr="00343BCD">
        <w:t>nioskodawcę.</w:t>
      </w:r>
      <w:bookmarkEnd w:id="10"/>
    </w:p>
    <w:p w14:paraId="4420F563" w14:textId="74E08D7F" w:rsidR="0026408B" w:rsidRPr="000F7A1E" w:rsidRDefault="006C6626" w:rsidP="00CA3ACF">
      <w:pPr>
        <w:spacing w:before="120"/>
        <w:jc w:val="both"/>
      </w:pPr>
      <w:r w:rsidRPr="00140413">
        <w:rPr>
          <w:rStyle w:val="tlid-translation"/>
          <w:b/>
        </w:rPr>
        <w:t xml:space="preserve">Zgodnie z art. 7.3 Regulacji w sprawie wdrażania Mechanizmu Finansowego EOG na lata 2014-2021 wniosek o </w:t>
      </w:r>
      <w:r w:rsidR="00140413" w:rsidRPr="00140413">
        <w:rPr>
          <w:rStyle w:val="tlid-translation"/>
          <w:b/>
        </w:rPr>
        <w:t>dofinansowanie</w:t>
      </w:r>
      <w:r w:rsidRPr="00140413">
        <w:rPr>
          <w:rStyle w:val="tlid-translation"/>
          <w:b/>
        </w:rPr>
        <w:t xml:space="preserve"> powinien zawierać informacje dotyczące wszystkich konsultantów zaangażowanych w przygotowanie</w:t>
      </w:r>
      <w:r w:rsidR="00E71D57">
        <w:rPr>
          <w:rStyle w:val="tlid-translation"/>
          <w:b/>
        </w:rPr>
        <w:t xml:space="preserve"> wniosku</w:t>
      </w:r>
      <w:r w:rsidR="00172E77">
        <w:rPr>
          <w:rStyle w:val="tlid-translation"/>
          <w:b/>
        </w:rPr>
        <w:t>.</w:t>
      </w:r>
    </w:p>
    <w:p w14:paraId="6A7310D1" w14:textId="77777777" w:rsidR="0013786D" w:rsidRPr="001103D6" w:rsidRDefault="0013786D" w:rsidP="007E0FE6">
      <w:pPr>
        <w:numPr>
          <w:ilvl w:val="0"/>
          <w:numId w:val="1"/>
        </w:numPr>
        <w:spacing w:before="120"/>
        <w:jc w:val="both"/>
        <w:rPr>
          <w:b/>
        </w:rPr>
      </w:pPr>
      <w:r w:rsidRPr="001103D6">
        <w:rPr>
          <w:b/>
        </w:rPr>
        <w:t xml:space="preserve">Język wniosku </w:t>
      </w:r>
      <w:r w:rsidR="00BC1529" w:rsidRPr="001103D6">
        <w:rPr>
          <w:b/>
        </w:rPr>
        <w:t>o dofinansowanie</w:t>
      </w:r>
      <w:r w:rsidR="003B1590" w:rsidRPr="001103D6" w:rsidDel="003B1590">
        <w:rPr>
          <w:b/>
        </w:rPr>
        <w:t xml:space="preserve"> </w:t>
      </w:r>
    </w:p>
    <w:p w14:paraId="5B59116B" w14:textId="77777777" w:rsidR="00263E79" w:rsidRPr="001103D6" w:rsidRDefault="00263E79" w:rsidP="00263E79">
      <w:pPr>
        <w:spacing w:before="120"/>
        <w:jc w:val="both"/>
        <w:rPr>
          <w:b/>
        </w:rPr>
      </w:pPr>
      <w:r w:rsidRPr="001103D6">
        <w:rPr>
          <w:b/>
        </w:rPr>
        <w:t>Wnioski o dofinansowanie</w:t>
      </w:r>
      <w:r w:rsidRPr="001103D6">
        <w:rPr>
          <w:color w:val="000000" w:themeColor="text1"/>
        </w:rPr>
        <w:t xml:space="preserve"> wraz z załącznikami należy składać w języku polskim. Dodatkowo w języku angielskim należy przedstawić:</w:t>
      </w:r>
    </w:p>
    <w:p w14:paraId="02FE1A81" w14:textId="77777777" w:rsidR="00263E79" w:rsidRPr="00F90391" w:rsidRDefault="00263E79" w:rsidP="00263E79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F90391">
        <w:rPr>
          <w:color w:val="000000" w:themeColor="text1"/>
        </w:rPr>
        <w:t>list intencyjny, umowę partnerską lub inne potwierdzenie współpracy partnerów</w:t>
      </w:r>
      <w:r>
        <w:rPr>
          <w:color w:val="000000" w:themeColor="text1"/>
        </w:rPr>
        <w:t xml:space="preserve"> (dotyczy projektów partnerskich z podmiotami spoza Polski, w szczególności z Państw-Darczyńców)</w:t>
      </w:r>
      <w:r w:rsidRPr="00F90391">
        <w:rPr>
          <w:color w:val="000000" w:themeColor="text1"/>
        </w:rPr>
        <w:t>;</w:t>
      </w:r>
    </w:p>
    <w:p w14:paraId="694B782A" w14:textId="77777777" w:rsidR="00263E79" w:rsidRPr="00F90391" w:rsidRDefault="00263E79" w:rsidP="00263E79">
      <w:pPr>
        <w:pStyle w:val="Akapitzlist"/>
        <w:numPr>
          <w:ilvl w:val="0"/>
          <w:numId w:val="19"/>
        </w:numPr>
        <w:spacing w:before="120"/>
        <w:jc w:val="both"/>
        <w:rPr>
          <w:color w:val="000000" w:themeColor="text1"/>
        </w:rPr>
      </w:pPr>
      <w:r w:rsidRPr="00F90391">
        <w:rPr>
          <w:color w:val="000000" w:themeColor="text1"/>
        </w:rPr>
        <w:t xml:space="preserve">krótkie </w:t>
      </w:r>
      <w:r w:rsidRPr="00771D20">
        <w:t>podsumowanie opisu projektu</w:t>
      </w:r>
      <w:r w:rsidRPr="00F90391">
        <w:rPr>
          <w:color w:val="000000" w:themeColor="text1"/>
        </w:rPr>
        <w:t xml:space="preserve"> wraz z uzasadnieniem potrzeby realizacji Projektu oraz roli Partnerów (zawart</w:t>
      </w:r>
      <w:r>
        <w:rPr>
          <w:color w:val="000000" w:themeColor="text1"/>
        </w:rPr>
        <w:t>e</w:t>
      </w:r>
      <w:r w:rsidRPr="00F90391">
        <w:rPr>
          <w:color w:val="000000" w:themeColor="text1"/>
        </w:rPr>
        <w:t xml:space="preserve"> we wniosku o dofinansowanie</w:t>
      </w:r>
      <w:r>
        <w:rPr>
          <w:color w:val="000000" w:themeColor="text1"/>
        </w:rPr>
        <w:t xml:space="preserve"> -</w:t>
      </w:r>
      <w:r w:rsidRPr="00F90391">
        <w:rPr>
          <w:color w:val="000000" w:themeColor="text1"/>
        </w:rPr>
        <w:t xml:space="preserve"> zakładka </w:t>
      </w:r>
      <w:proofErr w:type="spellStart"/>
      <w:r w:rsidRPr="00F90391">
        <w:rPr>
          <w:color w:val="000000" w:themeColor="text1"/>
        </w:rPr>
        <w:t>Summary</w:t>
      </w:r>
      <w:proofErr w:type="spellEnd"/>
      <w:r w:rsidRPr="00F90391">
        <w:rPr>
          <w:color w:val="000000" w:themeColor="text1"/>
        </w:rPr>
        <w:t>).</w:t>
      </w:r>
    </w:p>
    <w:p w14:paraId="0D947758" w14:textId="77777777" w:rsidR="005D37B8" w:rsidRPr="000F7A1E" w:rsidRDefault="005D37B8" w:rsidP="000063BC">
      <w:pPr>
        <w:spacing w:before="120"/>
      </w:pPr>
    </w:p>
    <w:p w14:paraId="3758EE5B" w14:textId="77777777" w:rsidR="00EE59F5" w:rsidRPr="001103D6" w:rsidRDefault="0013786D" w:rsidP="007E0FE6">
      <w:pPr>
        <w:numPr>
          <w:ilvl w:val="0"/>
          <w:numId w:val="1"/>
        </w:numPr>
        <w:spacing w:before="120"/>
        <w:rPr>
          <w:b/>
        </w:rPr>
      </w:pPr>
      <w:r w:rsidRPr="000F7A1E">
        <w:rPr>
          <w:b/>
        </w:rPr>
        <w:t>Kontakt do Operatora Programu</w:t>
      </w:r>
    </w:p>
    <w:p w14:paraId="69BCF9B7" w14:textId="77777777" w:rsidR="0034691C" w:rsidRPr="000F7A1E" w:rsidRDefault="0034691C" w:rsidP="0034691C">
      <w:pPr>
        <w:spacing w:before="120"/>
        <w:jc w:val="both"/>
      </w:pPr>
      <w:r w:rsidRPr="000F7A1E">
        <w:t>Wszelkie zapytania dotyczące naboru wniosków należy kierować</w:t>
      </w:r>
      <w:r>
        <w:t xml:space="preserve"> na </w:t>
      </w:r>
      <w:r w:rsidRPr="000F7A1E">
        <w:t>adres</w:t>
      </w:r>
      <w:r>
        <w:t xml:space="preserve"> e-mailowy</w:t>
      </w:r>
      <w:r w:rsidRPr="000F7A1E">
        <w:t>:</w:t>
      </w:r>
    </w:p>
    <w:p w14:paraId="11C4C776" w14:textId="77777777" w:rsidR="0034691C" w:rsidRPr="0034691C" w:rsidRDefault="0034691C" w:rsidP="0034691C">
      <w:pPr>
        <w:spacing w:before="120"/>
        <w:rPr>
          <w:b/>
        </w:rPr>
      </w:pPr>
      <w:r w:rsidRPr="0034691C">
        <w:rPr>
          <w:b/>
        </w:rPr>
        <w:t>Narodowy Fundusz Ochrony Środowiska i Gospodarki Wodnej</w:t>
      </w:r>
    </w:p>
    <w:p w14:paraId="4524B583" w14:textId="77777777" w:rsidR="0034691C" w:rsidRPr="0034691C" w:rsidRDefault="0034691C" w:rsidP="0034691C">
      <w:pPr>
        <w:autoSpaceDE w:val="0"/>
        <w:autoSpaceDN w:val="0"/>
        <w:adjustRightInd w:val="0"/>
        <w:spacing w:before="120"/>
        <w:rPr>
          <w:strike/>
          <w:lang w:val="de-DE"/>
        </w:rPr>
      </w:pPr>
      <w:r w:rsidRPr="0034691C">
        <w:rPr>
          <w:lang w:val="de-DE"/>
        </w:rPr>
        <w:t xml:space="preserve">e-mail: </w:t>
      </w:r>
      <w:r w:rsidRPr="001B7095">
        <w:rPr>
          <w:lang w:val="de-DE"/>
        </w:rPr>
        <w:t>mfeog_klimat@nfosigw.gov.pl</w:t>
      </w:r>
    </w:p>
    <w:p w14:paraId="2C542C8C" w14:textId="77777777" w:rsidR="0034691C" w:rsidRPr="0034691C" w:rsidRDefault="0034691C" w:rsidP="0034691C">
      <w:pPr>
        <w:spacing w:before="120"/>
        <w:rPr>
          <w:b/>
          <w:lang w:val="de-DE"/>
        </w:rPr>
      </w:pPr>
      <w:proofErr w:type="spellStart"/>
      <w:r w:rsidRPr="0034691C">
        <w:rPr>
          <w:b/>
          <w:lang w:val="de-DE"/>
        </w:rPr>
        <w:t>Ministerstwo</w:t>
      </w:r>
      <w:proofErr w:type="spellEnd"/>
      <w:r w:rsidRPr="0034691C">
        <w:rPr>
          <w:b/>
          <w:lang w:val="de-DE"/>
        </w:rPr>
        <w:t xml:space="preserve"> </w:t>
      </w:r>
      <w:proofErr w:type="spellStart"/>
      <w:r w:rsidRPr="0034691C">
        <w:rPr>
          <w:b/>
          <w:lang w:val="de-DE"/>
        </w:rPr>
        <w:t>Klimatu</w:t>
      </w:r>
      <w:proofErr w:type="spellEnd"/>
    </w:p>
    <w:p w14:paraId="343DB50D" w14:textId="77777777" w:rsidR="0034691C" w:rsidRPr="0034691C" w:rsidRDefault="0034691C" w:rsidP="0034691C">
      <w:pPr>
        <w:spacing w:before="120"/>
        <w:rPr>
          <w:lang w:val="fr-FR"/>
        </w:rPr>
      </w:pPr>
      <w:r w:rsidRPr="0034691C">
        <w:rPr>
          <w:lang w:val="fr-FR"/>
        </w:rPr>
        <w:t xml:space="preserve">e-mail: </w:t>
      </w:r>
      <w:hyperlink r:id="rId17" w:history="1">
        <w:r w:rsidRPr="0034691C">
          <w:rPr>
            <w:rStyle w:val="Hipercze"/>
            <w:lang w:val="fr-FR"/>
          </w:rPr>
          <w:t>mfeog@klimat.gov.pl</w:t>
        </w:r>
      </w:hyperlink>
    </w:p>
    <w:p w14:paraId="3E57846C" w14:textId="77777777" w:rsidR="0034691C" w:rsidRPr="0034691C" w:rsidRDefault="0034691C" w:rsidP="0034691C">
      <w:pPr>
        <w:spacing w:before="120"/>
        <w:rPr>
          <w:lang w:val="fr-FR"/>
        </w:rPr>
      </w:pPr>
      <w:r w:rsidRPr="0034691C">
        <w:rPr>
          <w:lang w:val="fr-FR"/>
        </w:rPr>
        <w:lastRenderedPageBreak/>
        <w:t>Odpowiedzi na pytania będą udzielane w możliwe najkrótszym terminie nie dłużej jednak niż 7 dni roboczych.</w:t>
      </w:r>
    </w:p>
    <w:p w14:paraId="7E68AA3F" w14:textId="47F9139B" w:rsidR="006D6188" w:rsidRDefault="0034691C" w:rsidP="0034691C">
      <w:pPr>
        <w:pStyle w:val="NormalnyWeb"/>
        <w:spacing w:before="120" w:after="120"/>
        <w:rPr>
          <w:b/>
        </w:rPr>
      </w:pPr>
      <w:r w:rsidRPr="00075B9A">
        <w:rPr>
          <w:b/>
        </w:rPr>
        <w:t xml:space="preserve">Zgłaszanie nieprawidłowości: </w:t>
      </w:r>
    </w:p>
    <w:p w14:paraId="4AB931A6" w14:textId="43F05BED" w:rsidR="006641FC" w:rsidRDefault="0034691C" w:rsidP="00D06214">
      <w:pPr>
        <w:pStyle w:val="NormalnyWeb"/>
        <w:spacing w:before="120" w:after="120"/>
        <w:jc w:val="both"/>
      </w:pPr>
      <w:r w:rsidRPr="000402A1">
        <w:t>Obywatele, którzy powzięli podejrzenia o wystąpieniu przypadków niewłaściwego</w:t>
      </w:r>
      <w:r>
        <w:t xml:space="preserve"> </w:t>
      </w:r>
      <w:r w:rsidRPr="000402A1">
        <w:t xml:space="preserve">zarządzania oraz korupcji w odniesieniu do Mechanizmów Finansowych, mogą je zgłaszać zarówno do Biura Mechanizmów Finansowych, Krajowego Punktu Kontaktowego jak i innych, właściwych instytucji, podanych </w:t>
      </w:r>
      <w:r w:rsidR="006641FC">
        <w:t xml:space="preserve">na </w:t>
      </w:r>
      <w:hyperlink r:id="rId18" w:history="1">
        <w:r w:rsidR="006641FC" w:rsidRPr="006641FC">
          <w:rPr>
            <w:rStyle w:val="Hipercze"/>
          </w:rPr>
          <w:t xml:space="preserve">stronie </w:t>
        </w:r>
        <w:r w:rsidR="00AB1E1A">
          <w:rPr>
            <w:rStyle w:val="Hipercze"/>
          </w:rPr>
          <w:t xml:space="preserve">internetowej </w:t>
        </w:r>
        <w:r w:rsidR="006641FC" w:rsidRPr="006641FC">
          <w:rPr>
            <w:rStyle w:val="Hipercze"/>
          </w:rPr>
          <w:t>Funduszy EOG.</w:t>
        </w:r>
      </w:hyperlink>
      <w:r w:rsidR="006641FC">
        <w:t xml:space="preserve"> </w:t>
      </w:r>
    </w:p>
    <w:p w14:paraId="06F71119" w14:textId="77777777" w:rsidR="006641FC" w:rsidRDefault="006641FC" w:rsidP="00D06214">
      <w:pPr>
        <w:pStyle w:val="NormalnyWeb"/>
        <w:spacing w:before="120" w:after="120"/>
        <w:jc w:val="both"/>
      </w:pPr>
    </w:p>
    <w:bookmarkEnd w:id="7"/>
    <w:p w14:paraId="111D2E3F" w14:textId="658DB07A" w:rsidR="00D67B94" w:rsidRPr="00D67B94" w:rsidRDefault="00D67B94" w:rsidP="00D06214">
      <w:pPr>
        <w:pStyle w:val="NormalnyWeb"/>
        <w:spacing w:before="120" w:after="120"/>
        <w:jc w:val="both"/>
      </w:pPr>
    </w:p>
    <w:sectPr w:rsidR="00D67B94" w:rsidRPr="00D67B94" w:rsidSect="001B5559">
      <w:footerReference w:type="even" r:id="rId19"/>
      <w:footerReference w:type="default" r:id="rId2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32ECD" w14:textId="77777777" w:rsidR="00582245" w:rsidRDefault="00582245" w:rsidP="004018C3">
      <w:r>
        <w:separator/>
      </w:r>
    </w:p>
  </w:endnote>
  <w:endnote w:type="continuationSeparator" w:id="0">
    <w:p w14:paraId="0C778ADB" w14:textId="77777777" w:rsidR="00582245" w:rsidRDefault="00582245" w:rsidP="004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1366B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51844F" w14:textId="77777777" w:rsidR="00E17782" w:rsidRDefault="00E17782" w:rsidP="00D173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6D486" w14:textId="77777777" w:rsidR="00E17782" w:rsidRDefault="001B512C" w:rsidP="00D173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778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34F7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5A3F8F7" w14:textId="77777777" w:rsidR="00E17782" w:rsidRDefault="004B33AF" w:rsidP="00D1737B">
    <w:pPr>
      <w:pStyle w:val="Stopka"/>
      <w:ind w:right="360"/>
    </w:pPr>
    <w:r>
      <w:rPr>
        <w:noProof/>
      </w:rPr>
      <w:drawing>
        <wp:inline distT="0" distB="0" distL="0" distR="0" wp14:anchorId="131AD1A4" wp14:editId="06E92A2B">
          <wp:extent cx="1114425" cy="866775"/>
          <wp:effectExtent l="0" t="0" r="9525" b="9525"/>
          <wp:docPr id="3" name="Obraz 2" descr="C:\Users\Sylwia.Makulec\Downloads\EEA_grants@4x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Sylwia.Makulec\Downloads\EEA_grants@4x.png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0B567" w14:textId="77777777" w:rsidR="00582245" w:rsidRDefault="00582245" w:rsidP="004018C3">
      <w:r>
        <w:separator/>
      </w:r>
    </w:p>
  </w:footnote>
  <w:footnote w:type="continuationSeparator" w:id="0">
    <w:p w14:paraId="38E1FA7A" w14:textId="77777777" w:rsidR="00582245" w:rsidRDefault="00582245" w:rsidP="004018C3">
      <w:r>
        <w:continuationSeparator/>
      </w:r>
    </w:p>
  </w:footnote>
  <w:footnote w:id="1">
    <w:p w14:paraId="3A035FD4" w14:textId="27F19F23" w:rsidR="005816F6" w:rsidRPr="00404255" w:rsidRDefault="005816F6" w:rsidP="004018C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naboru wyrażona w walucie EUR, a następnie przeliczona na walutę krajową i wyrażona w PLN, przy zastosowaniu średniego miesięcznego kursu wymiany, publikowanego w Oficjalnym Dzienniku Urzędowym Unii Europejskiej (w serii C), liczonego dla ostatnich 6 miesięcy</w:t>
      </w:r>
      <w:r w:rsidR="00FC691B">
        <w:t xml:space="preserve"> </w:t>
      </w:r>
      <w:r>
        <w:t xml:space="preserve">poprzedzających miesiąc ogłoszenia naboru, gdzie 1 EUR </w:t>
      </w:r>
      <w:r w:rsidRPr="00DC37B7">
        <w:t xml:space="preserve">=  </w:t>
      </w:r>
      <w:r w:rsidR="00E56745">
        <w:t>4,3159</w:t>
      </w:r>
      <w:r w:rsidR="00DF6C9A">
        <w:t xml:space="preserve"> </w:t>
      </w:r>
      <w:r w:rsidRPr="00404255">
        <w:t>PLN</w:t>
      </w:r>
      <w:r w:rsidR="006408E0">
        <w:t xml:space="preserve"> </w:t>
      </w:r>
      <w:r w:rsidR="006408E0">
        <w:rPr>
          <w:rStyle w:val="tlid-translation"/>
        </w:rPr>
        <w:t>Kwota dofinansowania w PLN jest orientacyjna. Dotacja zostanie przyznana w EUR, ale środki zostaną wypłacone w PLN, zgodnie z miesięcznym rachunkowym kursem wymiany walut Komisji Europejskiej w euro (EUR / PLN) za miesiąc, w którym nastąpi wypłata środków.</w:t>
      </w:r>
    </w:p>
  </w:footnote>
  <w:footnote w:id="2">
    <w:p w14:paraId="2E80284D" w14:textId="7D3E8C35" w:rsidR="00EE6DC2" w:rsidRPr="00404255" w:rsidRDefault="00EE6DC2" w:rsidP="00EE6DC2">
      <w:pPr>
        <w:pStyle w:val="Tekstprzypisudolnego"/>
        <w:jc w:val="both"/>
      </w:pPr>
      <w:r>
        <w:rPr>
          <w:rStyle w:val="Odwoanieprzypisudolnego"/>
        </w:rPr>
        <w:footnoteRef/>
      </w:r>
      <w:r w:rsidRPr="00FB73AB">
        <w:t xml:space="preserve"> </w:t>
      </w:r>
      <w:r w:rsidRPr="00D06214">
        <w:t xml:space="preserve">Zgodnie z </w:t>
      </w:r>
      <w:hyperlink r:id="rId1" w:history="1">
        <w:r w:rsidR="007E04F6" w:rsidRPr="00600599">
          <w:rPr>
            <w:rStyle w:val="Hipercze"/>
          </w:rPr>
          <w:t>Umową w sprawie Programu „Środowisko, Energia i Zmiany Klimatu”</w:t>
        </w:r>
      </w:hyperlink>
      <w:r w:rsidR="007E04F6" w:rsidRPr="00FB73AB">
        <w:t xml:space="preserve"> </w:t>
      </w:r>
      <w:r w:rsidRPr="00D06214">
        <w:t>realizowan</w:t>
      </w:r>
      <w:r w:rsidR="007E04F6">
        <w:t xml:space="preserve">ą </w:t>
      </w:r>
      <w:r w:rsidRPr="00D06214">
        <w:t xml:space="preserve">w ramach MF EOG 2014-2021 </w:t>
      </w:r>
      <w:r w:rsidR="00600599">
        <w:t>w Polsce</w:t>
      </w:r>
    </w:p>
  </w:footnote>
  <w:footnote w:id="3">
    <w:p w14:paraId="0596D51D" w14:textId="77777777" w:rsidR="00404255" w:rsidRDefault="00404255" w:rsidP="0040425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Jako uczniów rozumie się dzieci i młodzież realizujących obowiązek szkolny w wieku 6-19 lat  </w:t>
      </w:r>
    </w:p>
  </w:footnote>
  <w:footnote w:id="4">
    <w:p w14:paraId="067A636D" w14:textId="279641B5" w:rsidR="00AE3742" w:rsidRDefault="00AE3742" w:rsidP="00AE37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Definicja czynnego udziału znajduje się w Podręczniku</w:t>
      </w:r>
      <w:r w:rsidR="006408E0">
        <w:t xml:space="preserve"> Wnioskodawcy</w:t>
      </w:r>
    </w:p>
  </w:footnote>
  <w:footnote w:id="5">
    <w:p w14:paraId="1E6BDB01" w14:textId="038E281D" w:rsidR="00B33F57" w:rsidRDefault="00B33F57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DC37B7">
        <w:t>efinicj</w:t>
      </w:r>
      <w:r>
        <w:t>e</w:t>
      </w:r>
      <w:r w:rsidRPr="00DC37B7">
        <w:t xml:space="preserve"> zielon</w:t>
      </w:r>
      <w:r>
        <w:t>ej i niebieskiej</w:t>
      </w:r>
      <w:r w:rsidRPr="00DC37B7">
        <w:t xml:space="preserve"> infrastruktur</w:t>
      </w:r>
      <w:r>
        <w:t>y</w:t>
      </w:r>
      <w:r w:rsidRPr="00DC37B7">
        <w:t xml:space="preserve"> </w:t>
      </w:r>
      <w:r>
        <w:t>znajdują się w Podręczniku</w:t>
      </w:r>
      <w:r w:rsidR="006C5D3C">
        <w:t xml:space="preserve"> Wnioskodawcy</w:t>
      </w:r>
    </w:p>
  </w:footnote>
  <w:footnote w:id="6">
    <w:p w14:paraId="760E066D" w14:textId="17AB415E" w:rsidR="00A34C37" w:rsidRDefault="00A34C37" w:rsidP="00A34C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>Finansowanie wyżej wymieni</w:t>
      </w:r>
      <w:r w:rsidR="002330B1">
        <w:rPr>
          <w:rStyle w:val="tlid-translation"/>
        </w:rPr>
        <w:t>onych działań będzie</w:t>
      </w:r>
      <w:r>
        <w:rPr>
          <w:rStyle w:val="tlid-translation"/>
        </w:rPr>
        <w:t xml:space="preserve"> możliwe w ramach naboru „Poprawa efektywności energetycznej w budynkach szkolnych” finansowanego </w:t>
      </w:r>
      <w:r w:rsidR="00600599">
        <w:rPr>
          <w:rStyle w:val="tlid-translation"/>
        </w:rPr>
        <w:t xml:space="preserve">w ramach </w:t>
      </w:r>
      <w:r>
        <w:rPr>
          <w:rStyle w:val="tlid-translation"/>
        </w:rPr>
        <w:t xml:space="preserve"> </w:t>
      </w:r>
      <w:r w:rsidR="00AB1E1A">
        <w:rPr>
          <w:rStyle w:val="tlid-translation"/>
        </w:rPr>
        <w:t>M</w:t>
      </w:r>
      <w:r>
        <w:rPr>
          <w:rStyle w:val="tlid-translation"/>
        </w:rPr>
        <w:t xml:space="preserve">echanizmu </w:t>
      </w:r>
      <w:r w:rsidR="00AB1E1A">
        <w:rPr>
          <w:rStyle w:val="tlid-translation"/>
        </w:rPr>
        <w:t>F</w:t>
      </w:r>
      <w:r>
        <w:rPr>
          <w:rStyle w:val="tlid-translation"/>
        </w:rPr>
        <w:t>inansowego Europejskiego Obszaru Gospodarczego 2014–2021.</w:t>
      </w:r>
    </w:p>
  </w:footnote>
  <w:footnote w:id="7">
    <w:p w14:paraId="0314C914" w14:textId="1B5F7629" w:rsidR="00A34C37" w:rsidRDefault="00A34C37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8">
    <w:p w14:paraId="4073E7E8" w14:textId="3303E0A5" w:rsidR="00A34C37" w:rsidRDefault="00A34C37" w:rsidP="002D01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Jak wyżej</w:t>
      </w:r>
      <w:r w:rsidR="002D0119">
        <w:t xml:space="preserve">. </w:t>
      </w:r>
      <w:r w:rsidR="002D0119">
        <w:rPr>
          <w:rStyle w:val="tlid-translation"/>
        </w:rPr>
        <w:t>Ponadto zastosowanie zielonych ścian nawadnianych zebraną wod</w:t>
      </w:r>
      <w:r w:rsidR="00AC702B">
        <w:rPr>
          <w:rStyle w:val="tlid-translation"/>
        </w:rPr>
        <w:t>ą</w:t>
      </w:r>
      <w:r w:rsidR="002D0119">
        <w:rPr>
          <w:rStyle w:val="tlid-translation"/>
        </w:rPr>
        <w:t xml:space="preserve"> deszczową jest kwalifikowalne </w:t>
      </w:r>
      <w:r w:rsidR="002D0119">
        <w:rPr>
          <w:rStyle w:val="tlid-translation"/>
        </w:rPr>
        <w:br/>
        <w:t>i może mieć podobny lub bardziej przyjazny efekt dla środowiska w chłodzeniu budynków.</w:t>
      </w:r>
    </w:p>
  </w:footnote>
  <w:footnote w:id="9">
    <w:p w14:paraId="0786D523" w14:textId="131E46DD" w:rsidR="006D5E03" w:rsidRDefault="006D5E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 xml:space="preserve">Wnioskodawca lub partner musi być podmiotem zarządzającym szkołą. </w:t>
      </w:r>
    </w:p>
  </w:footnote>
  <w:footnote w:id="10">
    <w:p w14:paraId="30AB4F89" w14:textId="77777777" w:rsidR="00CB3634" w:rsidRDefault="00CB3634" w:rsidP="00CB36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Państwa-Beneficjenci: Polska, Litwa, Łotwa, Estonia, Czechy, Słowacja, Węgry, Rumunia, Bułgaria, Grecja, Malta, Cypr, Chorwacja, Słowenia, Portugalia.</w:t>
      </w:r>
    </w:p>
  </w:footnote>
  <w:footnote w:id="11">
    <w:p w14:paraId="6F2304FB" w14:textId="56EEEE16" w:rsidR="00CB3634" w:rsidRDefault="00CB3634" w:rsidP="00CB3634">
      <w:pPr>
        <w:pStyle w:val="Tekstprzypisudolnego"/>
        <w:jc w:val="both"/>
      </w:pPr>
      <w:r w:rsidRPr="00D06214">
        <w:rPr>
          <w:rStyle w:val="Odwoanieprzypisudolnego"/>
        </w:rPr>
        <w:footnoteRef/>
      </w:r>
      <w:r w:rsidRPr="00D06214">
        <w:t xml:space="preserve"> </w:t>
      </w:r>
      <w:r w:rsidRPr="00D06214">
        <w:rPr>
          <w:rStyle w:val="tlid-translation"/>
        </w:rPr>
        <w:t xml:space="preserve">Kwota </w:t>
      </w:r>
      <w:r w:rsidR="00140413" w:rsidRPr="00D06214">
        <w:rPr>
          <w:rStyle w:val="tlid-translation"/>
        </w:rPr>
        <w:t xml:space="preserve">dofinansowania </w:t>
      </w:r>
      <w:r w:rsidRPr="00D06214">
        <w:rPr>
          <w:rStyle w:val="tlid-translation"/>
        </w:rPr>
        <w:t>w PLN jest orientacyjna. Dotacja zostanie przyznana w EUR, ale środki zostaną wypłacone w PLN, zgodnie z miesięcznym rachunkowym kursem wymiany walut Komisji Europejskiej w euro (EUR / PLN) za miesiąc, w którym nastąpi</w:t>
      </w:r>
      <w:r>
        <w:rPr>
          <w:rStyle w:val="tlid-translation"/>
        </w:rPr>
        <w:t xml:space="preserve"> wypłata środków.</w:t>
      </w:r>
    </w:p>
  </w:footnote>
  <w:footnote w:id="12">
    <w:p w14:paraId="5CDC163F" w14:textId="0E21F1D7" w:rsidR="0028157F" w:rsidRDefault="0028157F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13">
    <w:p w14:paraId="1CBE743C" w14:textId="52CFF4A6" w:rsidR="0028157F" w:rsidRDefault="0028157F">
      <w:pPr>
        <w:pStyle w:val="Tekstprzypisudolnego"/>
      </w:pPr>
      <w:r>
        <w:rPr>
          <w:rStyle w:val="Odwoanieprzypisudolnego"/>
        </w:rPr>
        <w:footnoteRef/>
      </w:r>
      <w:r>
        <w:t xml:space="preserve"> Jak wyżej</w:t>
      </w:r>
    </w:p>
  </w:footnote>
  <w:footnote w:id="14">
    <w:p w14:paraId="6F95F4B1" w14:textId="77777777" w:rsidR="00AC702B" w:rsidRDefault="00AC702B" w:rsidP="00AC70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tlid-translation"/>
        </w:rPr>
        <w:t xml:space="preserve">W przypadku tego naboru zaliczka może być wypłacana w transzach. </w:t>
      </w:r>
    </w:p>
  </w:footnote>
  <w:footnote w:id="15">
    <w:p w14:paraId="2D08EF5C" w14:textId="77777777" w:rsidR="00600599" w:rsidRDefault="00600599" w:rsidP="006005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112">
        <w:t>Wypełnienie wniosku w GWD będzie możliwe od dnia rozpoczęcia przyjmowania wniosków.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38B"/>
    <w:multiLevelType w:val="hybridMultilevel"/>
    <w:tmpl w:val="EE085AF8"/>
    <w:lvl w:ilvl="0" w:tplc="0415000F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62F2">
      <w:start w:val="1"/>
      <w:numFmt w:val="bullet"/>
      <w:lvlText w:val=""/>
      <w:lvlJc w:val="left"/>
      <w:pPr>
        <w:tabs>
          <w:tab w:val="num" w:pos="2337"/>
        </w:tabs>
        <w:ind w:left="2337" w:hanging="35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F4A42"/>
    <w:multiLevelType w:val="hybridMultilevel"/>
    <w:tmpl w:val="26A6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61D"/>
    <w:multiLevelType w:val="hybridMultilevel"/>
    <w:tmpl w:val="D8409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2CE9"/>
    <w:multiLevelType w:val="hybridMultilevel"/>
    <w:tmpl w:val="5FF237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014D"/>
    <w:multiLevelType w:val="hybridMultilevel"/>
    <w:tmpl w:val="2370DE60"/>
    <w:lvl w:ilvl="0" w:tplc="89B438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72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A7A26"/>
    <w:multiLevelType w:val="hybridMultilevel"/>
    <w:tmpl w:val="B0AC60C8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31394"/>
    <w:multiLevelType w:val="hybridMultilevel"/>
    <w:tmpl w:val="9B42A302"/>
    <w:lvl w:ilvl="0" w:tplc="83003B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9139E"/>
    <w:multiLevelType w:val="hybridMultilevel"/>
    <w:tmpl w:val="72C43572"/>
    <w:lvl w:ilvl="0" w:tplc="05421E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01F96"/>
    <w:multiLevelType w:val="hybridMultilevel"/>
    <w:tmpl w:val="4F1812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ED74F8"/>
    <w:multiLevelType w:val="hybridMultilevel"/>
    <w:tmpl w:val="2032A3AA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3201"/>
    <w:multiLevelType w:val="hybridMultilevel"/>
    <w:tmpl w:val="0AE2F272"/>
    <w:lvl w:ilvl="0" w:tplc="957A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1A3240"/>
    <w:multiLevelType w:val="hybridMultilevel"/>
    <w:tmpl w:val="013CBBB6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C16"/>
    <w:multiLevelType w:val="hybridMultilevel"/>
    <w:tmpl w:val="B9C40BD6"/>
    <w:lvl w:ilvl="0" w:tplc="19A41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84C5E"/>
    <w:multiLevelType w:val="multilevel"/>
    <w:tmpl w:val="089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F2FE8"/>
    <w:multiLevelType w:val="multilevel"/>
    <w:tmpl w:val="28F817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468B1548"/>
    <w:multiLevelType w:val="hybridMultilevel"/>
    <w:tmpl w:val="30405E6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233E4"/>
    <w:multiLevelType w:val="hybridMultilevel"/>
    <w:tmpl w:val="BD8AD49E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0485"/>
    <w:multiLevelType w:val="hybridMultilevel"/>
    <w:tmpl w:val="EF5ADE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10486"/>
    <w:multiLevelType w:val="hybridMultilevel"/>
    <w:tmpl w:val="5E2C2B90"/>
    <w:lvl w:ilvl="0" w:tplc="D7346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11D6"/>
    <w:multiLevelType w:val="hybridMultilevel"/>
    <w:tmpl w:val="97A4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15DFF"/>
    <w:multiLevelType w:val="hybridMultilevel"/>
    <w:tmpl w:val="83FCCED2"/>
    <w:lvl w:ilvl="0" w:tplc="0542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B672C"/>
    <w:multiLevelType w:val="hybridMultilevel"/>
    <w:tmpl w:val="43F2E566"/>
    <w:lvl w:ilvl="0" w:tplc="19A41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23A3B"/>
    <w:multiLevelType w:val="hybridMultilevel"/>
    <w:tmpl w:val="8196D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B72AC"/>
    <w:multiLevelType w:val="hybridMultilevel"/>
    <w:tmpl w:val="0D82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743CE"/>
    <w:multiLevelType w:val="multilevel"/>
    <w:tmpl w:val="CD6C22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3B2322A"/>
    <w:multiLevelType w:val="multilevel"/>
    <w:tmpl w:val="3DFEB53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A6704A"/>
    <w:multiLevelType w:val="multilevel"/>
    <w:tmpl w:val="0C44CC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7B1D5EED"/>
    <w:multiLevelType w:val="hybridMultilevel"/>
    <w:tmpl w:val="07F20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3"/>
  </w:num>
  <w:num w:numId="5">
    <w:abstractNumId w:val="16"/>
  </w:num>
  <w:num w:numId="6">
    <w:abstractNumId w:val="11"/>
  </w:num>
  <w:num w:numId="7">
    <w:abstractNumId w:val="23"/>
  </w:num>
  <w:num w:numId="8">
    <w:abstractNumId w:val="6"/>
  </w:num>
  <w:num w:numId="9">
    <w:abstractNumId w:val="21"/>
  </w:num>
  <w:num w:numId="10">
    <w:abstractNumId w:val="8"/>
  </w:num>
  <w:num w:numId="11">
    <w:abstractNumId w:val="18"/>
  </w:num>
  <w:num w:numId="12">
    <w:abstractNumId w:val="28"/>
  </w:num>
  <w:num w:numId="13">
    <w:abstractNumId w:val="26"/>
  </w:num>
  <w:num w:numId="14">
    <w:abstractNumId w:val="3"/>
  </w:num>
  <w:num w:numId="15">
    <w:abstractNumId w:val="20"/>
  </w:num>
  <w:num w:numId="16">
    <w:abstractNumId w:val="19"/>
  </w:num>
  <w:num w:numId="17">
    <w:abstractNumId w:val="2"/>
  </w:num>
  <w:num w:numId="18">
    <w:abstractNumId w:val="4"/>
  </w:num>
  <w:num w:numId="19">
    <w:abstractNumId w:val="24"/>
  </w:num>
  <w:num w:numId="20">
    <w:abstractNumId w:val="1"/>
  </w:num>
  <w:num w:numId="21">
    <w:abstractNumId w:val="12"/>
  </w:num>
  <w:num w:numId="22">
    <w:abstractNumId w:val="27"/>
  </w:num>
  <w:num w:numId="23">
    <w:abstractNumId w:val="15"/>
  </w:num>
  <w:num w:numId="24">
    <w:abstractNumId w:val="25"/>
  </w:num>
  <w:num w:numId="25">
    <w:abstractNumId w:val="5"/>
  </w:num>
  <w:num w:numId="26">
    <w:abstractNumId w:val="7"/>
  </w:num>
  <w:num w:numId="27">
    <w:abstractNumId w:val="10"/>
  </w:num>
  <w:num w:numId="28">
    <w:abstractNumId w:val="17"/>
  </w:num>
  <w:num w:numId="2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C3"/>
    <w:rsid w:val="00003786"/>
    <w:rsid w:val="000063BC"/>
    <w:rsid w:val="00007C10"/>
    <w:rsid w:val="0001049F"/>
    <w:rsid w:val="00010D65"/>
    <w:rsid w:val="00012EEC"/>
    <w:rsid w:val="00013ADA"/>
    <w:rsid w:val="000144A7"/>
    <w:rsid w:val="000151C1"/>
    <w:rsid w:val="000176CE"/>
    <w:rsid w:val="000177E8"/>
    <w:rsid w:val="000201C0"/>
    <w:rsid w:val="000236D4"/>
    <w:rsid w:val="00024E74"/>
    <w:rsid w:val="0002789B"/>
    <w:rsid w:val="00031CE4"/>
    <w:rsid w:val="0004137F"/>
    <w:rsid w:val="00041C81"/>
    <w:rsid w:val="00045E27"/>
    <w:rsid w:val="00045F8C"/>
    <w:rsid w:val="00047B04"/>
    <w:rsid w:val="00047DEA"/>
    <w:rsid w:val="000513A9"/>
    <w:rsid w:val="000533F1"/>
    <w:rsid w:val="00054968"/>
    <w:rsid w:val="00055551"/>
    <w:rsid w:val="00055814"/>
    <w:rsid w:val="00063067"/>
    <w:rsid w:val="000650BC"/>
    <w:rsid w:val="00070A7C"/>
    <w:rsid w:val="000713AA"/>
    <w:rsid w:val="00072537"/>
    <w:rsid w:val="00074621"/>
    <w:rsid w:val="00076174"/>
    <w:rsid w:val="000807B5"/>
    <w:rsid w:val="00081464"/>
    <w:rsid w:val="00083D71"/>
    <w:rsid w:val="00085288"/>
    <w:rsid w:val="00086F62"/>
    <w:rsid w:val="00096933"/>
    <w:rsid w:val="000A09FA"/>
    <w:rsid w:val="000A2CD4"/>
    <w:rsid w:val="000A3747"/>
    <w:rsid w:val="000A66F5"/>
    <w:rsid w:val="000A7C1C"/>
    <w:rsid w:val="000B0616"/>
    <w:rsid w:val="000B0B08"/>
    <w:rsid w:val="000B290B"/>
    <w:rsid w:val="000B7C51"/>
    <w:rsid w:val="000C043A"/>
    <w:rsid w:val="000C20B1"/>
    <w:rsid w:val="000C22DB"/>
    <w:rsid w:val="000C759F"/>
    <w:rsid w:val="000C7977"/>
    <w:rsid w:val="000D0474"/>
    <w:rsid w:val="000D54A3"/>
    <w:rsid w:val="000D577D"/>
    <w:rsid w:val="000E17CB"/>
    <w:rsid w:val="000E5A7C"/>
    <w:rsid w:val="000E5D41"/>
    <w:rsid w:val="000E6014"/>
    <w:rsid w:val="000E626B"/>
    <w:rsid w:val="000E6AB8"/>
    <w:rsid w:val="000F32B5"/>
    <w:rsid w:val="000F7A1E"/>
    <w:rsid w:val="001031DF"/>
    <w:rsid w:val="0010353F"/>
    <w:rsid w:val="00103EA6"/>
    <w:rsid w:val="00104DF0"/>
    <w:rsid w:val="001101AF"/>
    <w:rsid w:val="001103D6"/>
    <w:rsid w:val="0011067C"/>
    <w:rsid w:val="00122C19"/>
    <w:rsid w:val="001236A1"/>
    <w:rsid w:val="001244C8"/>
    <w:rsid w:val="00126E2D"/>
    <w:rsid w:val="001274A7"/>
    <w:rsid w:val="00130F8F"/>
    <w:rsid w:val="00137412"/>
    <w:rsid w:val="0013786D"/>
    <w:rsid w:val="00140413"/>
    <w:rsid w:val="00144A3C"/>
    <w:rsid w:val="001454D2"/>
    <w:rsid w:val="001460DB"/>
    <w:rsid w:val="001460E4"/>
    <w:rsid w:val="00155383"/>
    <w:rsid w:val="00155C78"/>
    <w:rsid w:val="00156830"/>
    <w:rsid w:val="00156F2B"/>
    <w:rsid w:val="00166D1E"/>
    <w:rsid w:val="00167BBD"/>
    <w:rsid w:val="00170477"/>
    <w:rsid w:val="00171A7B"/>
    <w:rsid w:val="00172E77"/>
    <w:rsid w:val="00176308"/>
    <w:rsid w:val="00176A76"/>
    <w:rsid w:val="0018100F"/>
    <w:rsid w:val="0018422B"/>
    <w:rsid w:val="00186805"/>
    <w:rsid w:val="0018710E"/>
    <w:rsid w:val="00187E50"/>
    <w:rsid w:val="001927A2"/>
    <w:rsid w:val="00194A59"/>
    <w:rsid w:val="0019538A"/>
    <w:rsid w:val="001979A6"/>
    <w:rsid w:val="001A09CA"/>
    <w:rsid w:val="001A0B3C"/>
    <w:rsid w:val="001A6E4A"/>
    <w:rsid w:val="001B02B0"/>
    <w:rsid w:val="001B13BE"/>
    <w:rsid w:val="001B1F6A"/>
    <w:rsid w:val="001B512C"/>
    <w:rsid w:val="001B5559"/>
    <w:rsid w:val="001B63E5"/>
    <w:rsid w:val="001B7095"/>
    <w:rsid w:val="001B73F9"/>
    <w:rsid w:val="001C0041"/>
    <w:rsid w:val="001C1B44"/>
    <w:rsid w:val="001C47C4"/>
    <w:rsid w:val="001D1414"/>
    <w:rsid w:val="001D23B8"/>
    <w:rsid w:val="001D3239"/>
    <w:rsid w:val="001D3DE0"/>
    <w:rsid w:val="001D5645"/>
    <w:rsid w:val="001D7868"/>
    <w:rsid w:val="001E1225"/>
    <w:rsid w:val="001E15E5"/>
    <w:rsid w:val="001E3752"/>
    <w:rsid w:val="001E3C6C"/>
    <w:rsid w:val="001F2B36"/>
    <w:rsid w:val="001F7499"/>
    <w:rsid w:val="001F7A90"/>
    <w:rsid w:val="002001CA"/>
    <w:rsid w:val="00203873"/>
    <w:rsid w:val="002055CE"/>
    <w:rsid w:val="00207D2B"/>
    <w:rsid w:val="00212504"/>
    <w:rsid w:val="00212839"/>
    <w:rsid w:val="0021306E"/>
    <w:rsid w:val="00213438"/>
    <w:rsid w:val="00215DDB"/>
    <w:rsid w:val="0022066E"/>
    <w:rsid w:val="00221C57"/>
    <w:rsid w:val="00223D2C"/>
    <w:rsid w:val="00224540"/>
    <w:rsid w:val="0022596F"/>
    <w:rsid w:val="002264C1"/>
    <w:rsid w:val="002268CB"/>
    <w:rsid w:val="0023162F"/>
    <w:rsid w:val="002330B1"/>
    <w:rsid w:val="00241D08"/>
    <w:rsid w:val="0024439F"/>
    <w:rsid w:val="0024559B"/>
    <w:rsid w:val="0025158F"/>
    <w:rsid w:val="00251D59"/>
    <w:rsid w:val="00252CD1"/>
    <w:rsid w:val="002574D3"/>
    <w:rsid w:val="00260813"/>
    <w:rsid w:val="00263E79"/>
    <w:rsid w:val="0026408B"/>
    <w:rsid w:val="0026434C"/>
    <w:rsid w:val="00265527"/>
    <w:rsid w:val="00271500"/>
    <w:rsid w:val="00272E39"/>
    <w:rsid w:val="002741AB"/>
    <w:rsid w:val="0028157F"/>
    <w:rsid w:val="00287D99"/>
    <w:rsid w:val="002909DD"/>
    <w:rsid w:val="00291C66"/>
    <w:rsid w:val="0029480E"/>
    <w:rsid w:val="00295719"/>
    <w:rsid w:val="00297D56"/>
    <w:rsid w:val="002A7498"/>
    <w:rsid w:val="002B0990"/>
    <w:rsid w:val="002B42A9"/>
    <w:rsid w:val="002B4519"/>
    <w:rsid w:val="002B6186"/>
    <w:rsid w:val="002B6432"/>
    <w:rsid w:val="002B695B"/>
    <w:rsid w:val="002C4549"/>
    <w:rsid w:val="002C49AF"/>
    <w:rsid w:val="002C4D50"/>
    <w:rsid w:val="002C56AA"/>
    <w:rsid w:val="002C7033"/>
    <w:rsid w:val="002C7A1E"/>
    <w:rsid w:val="002D0119"/>
    <w:rsid w:val="002D103A"/>
    <w:rsid w:val="002D5B4B"/>
    <w:rsid w:val="002D5CE2"/>
    <w:rsid w:val="002D6C24"/>
    <w:rsid w:val="002E01A6"/>
    <w:rsid w:val="002E0968"/>
    <w:rsid w:val="002E10A0"/>
    <w:rsid w:val="002E10A4"/>
    <w:rsid w:val="002E2C8E"/>
    <w:rsid w:val="002E564B"/>
    <w:rsid w:val="002F0377"/>
    <w:rsid w:val="002F4E19"/>
    <w:rsid w:val="002F54B8"/>
    <w:rsid w:val="002F6C6C"/>
    <w:rsid w:val="002F785A"/>
    <w:rsid w:val="00301EA1"/>
    <w:rsid w:val="00302588"/>
    <w:rsid w:val="003026AB"/>
    <w:rsid w:val="00303DE1"/>
    <w:rsid w:val="003049C3"/>
    <w:rsid w:val="00305CC6"/>
    <w:rsid w:val="00307136"/>
    <w:rsid w:val="003113D4"/>
    <w:rsid w:val="00311B87"/>
    <w:rsid w:val="00312BA4"/>
    <w:rsid w:val="0031465D"/>
    <w:rsid w:val="00315AE2"/>
    <w:rsid w:val="00315C5C"/>
    <w:rsid w:val="0031674B"/>
    <w:rsid w:val="003175A3"/>
    <w:rsid w:val="00317814"/>
    <w:rsid w:val="003204A1"/>
    <w:rsid w:val="0032485A"/>
    <w:rsid w:val="00324C92"/>
    <w:rsid w:val="00325F20"/>
    <w:rsid w:val="00331A6F"/>
    <w:rsid w:val="00331C54"/>
    <w:rsid w:val="00333222"/>
    <w:rsid w:val="0033645D"/>
    <w:rsid w:val="00340FBE"/>
    <w:rsid w:val="00342155"/>
    <w:rsid w:val="0034350D"/>
    <w:rsid w:val="00343BCD"/>
    <w:rsid w:val="0034691C"/>
    <w:rsid w:val="003476DB"/>
    <w:rsid w:val="0035462E"/>
    <w:rsid w:val="00354AD4"/>
    <w:rsid w:val="0035516B"/>
    <w:rsid w:val="00357410"/>
    <w:rsid w:val="00361E5D"/>
    <w:rsid w:val="00364CF6"/>
    <w:rsid w:val="00365D83"/>
    <w:rsid w:val="00365F81"/>
    <w:rsid w:val="003666D9"/>
    <w:rsid w:val="00366762"/>
    <w:rsid w:val="00367E67"/>
    <w:rsid w:val="00371EDE"/>
    <w:rsid w:val="003751B3"/>
    <w:rsid w:val="003753CC"/>
    <w:rsid w:val="00380991"/>
    <w:rsid w:val="003816A0"/>
    <w:rsid w:val="003846B1"/>
    <w:rsid w:val="00386E46"/>
    <w:rsid w:val="0038794A"/>
    <w:rsid w:val="003939D4"/>
    <w:rsid w:val="00394866"/>
    <w:rsid w:val="003972C5"/>
    <w:rsid w:val="003A1336"/>
    <w:rsid w:val="003A1B5C"/>
    <w:rsid w:val="003A3BF7"/>
    <w:rsid w:val="003B1590"/>
    <w:rsid w:val="003B1962"/>
    <w:rsid w:val="003B1F80"/>
    <w:rsid w:val="003B3A37"/>
    <w:rsid w:val="003C0D09"/>
    <w:rsid w:val="003C1C2B"/>
    <w:rsid w:val="003C1CA1"/>
    <w:rsid w:val="003D0B8B"/>
    <w:rsid w:val="003D1EBF"/>
    <w:rsid w:val="003D5F07"/>
    <w:rsid w:val="003D6063"/>
    <w:rsid w:val="003E0BAE"/>
    <w:rsid w:val="003E1657"/>
    <w:rsid w:val="003E28CB"/>
    <w:rsid w:val="003E3972"/>
    <w:rsid w:val="003E66EB"/>
    <w:rsid w:val="003E6E3D"/>
    <w:rsid w:val="003F10C5"/>
    <w:rsid w:val="003F3F26"/>
    <w:rsid w:val="003F5D7F"/>
    <w:rsid w:val="004018C3"/>
    <w:rsid w:val="004029A1"/>
    <w:rsid w:val="00404255"/>
    <w:rsid w:val="00407A62"/>
    <w:rsid w:val="00407B01"/>
    <w:rsid w:val="00412B1E"/>
    <w:rsid w:val="00412CDA"/>
    <w:rsid w:val="00416ECE"/>
    <w:rsid w:val="0042192B"/>
    <w:rsid w:val="00421D52"/>
    <w:rsid w:val="00422337"/>
    <w:rsid w:val="00422C68"/>
    <w:rsid w:val="004235CB"/>
    <w:rsid w:val="004241E8"/>
    <w:rsid w:val="004251C0"/>
    <w:rsid w:val="004326AB"/>
    <w:rsid w:val="0043300F"/>
    <w:rsid w:val="004330ED"/>
    <w:rsid w:val="004378E4"/>
    <w:rsid w:val="00440A7A"/>
    <w:rsid w:val="00443062"/>
    <w:rsid w:val="00443FA6"/>
    <w:rsid w:val="00446B2A"/>
    <w:rsid w:val="00446E69"/>
    <w:rsid w:val="00452870"/>
    <w:rsid w:val="00455914"/>
    <w:rsid w:val="004559C0"/>
    <w:rsid w:val="00456299"/>
    <w:rsid w:val="00456AE1"/>
    <w:rsid w:val="00460D5F"/>
    <w:rsid w:val="004616F2"/>
    <w:rsid w:val="0046269A"/>
    <w:rsid w:val="0047104C"/>
    <w:rsid w:val="004712C2"/>
    <w:rsid w:val="00471767"/>
    <w:rsid w:val="00472235"/>
    <w:rsid w:val="00473002"/>
    <w:rsid w:val="00473872"/>
    <w:rsid w:val="0047572A"/>
    <w:rsid w:val="0048222C"/>
    <w:rsid w:val="004844AC"/>
    <w:rsid w:val="00485C83"/>
    <w:rsid w:val="00487128"/>
    <w:rsid w:val="00491F6D"/>
    <w:rsid w:val="00493D02"/>
    <w:rsid w:val="0049439B"/>
    <w:rsid w:val="004A0383"/>
    <w:rsid w:val="004A1FAD"/>
    <w:rsid w:val="004A2695"/>
    <w:rsid w:val="004A3ADB"/>
    <w:rsid w:val="004A4D4E"/>
    <w:rsid w:val="004A5259"/>
    <w:rsid w:val="004A5832"/>
    <w:rsid w:val="004B29BB"/>
    <w:rsid w:val="004B33AF"/>
    <w:rsid w:val="004B3642"/>
    <w:rsid w:val="004B4685"/>
    <w:rsid w:val="004B686E"/>
    <w:rsid w:val="004B7D09"/>
    <w:rsid w:val="004C24F2"/>
    <w:rsid w:val="004C2F99"/>
    <w:rsid w:val="004C705B"/>
    <w:rsid w:val="004D3ACB"/>
    <w:rsid w:val="004D4460"/>
    <w:rsid w:val="004D6481"/>
    <w:rsid w:val="004D6C7E"/>
    <w:rsid w:val="004E2F77"/>
    <w:rsid w:val="004E4848"/>
    <w:rsid w:val="004F1F6C"/>
    <w:rsid w:val="004F22E6"/>
    <w:rsid w:val="004F2DEF"/>
    <w:rsid w:val="004F455B"/>
    <w:rsid w:val="004F4B14"/>
    <w:rsid w:val="00501668"/>
    <w:rsid w:val="00501897"/>
    <w:rsid w:val="00501E07"/>
    <w:rsid w:val="00501F24"/>
    <w:rsid w:val="00506083"/>
    <w:rsid w:val="00506E31"/>
    <w:rsid w:val="00506E40"/>
    <w:rsid w:val="00515504"/>
    <w:rsid w:val="005158FE"/>
    <w:rsid w:val="00515D44"/>
    <w:rsid w:val="00516B9F"/>
    <w:rsid w:val="0051765B"/>
    <w:rsid w:val="00517FF9"/>
    <w:rsid w:val="005207BB"/>
    <w:rsid w:val="00520DB9"/>
    <w:rsid w:val="00522023"/>
    <w:rsid w:val="00523A46"/>
    <w:rsid w:val="005242B3"/>
    <w:rsid w:val="005263AB"/>
    <w:rsid w:val="00533E3A"/>
    <w:rsid w:val="0053766B"/>
    <w:rsid w:val="00537F65"/>
    <w:rsid w:val="00543700"/>
    <w:rsid w:val="00543754"/>
    <w:rsid w:val="00543C0F"/>
    <w:rsid w:val="0054503C"/>
    <w:rsid w:val="0054645B"/>
    <w:rsid w:val="005552EE"/>
    <w:rsid w:val="00564098"/>
    <w:rsid w:val="00567BF0"/>
    <w:rsid w:val="0057089B"/>
    <w:rsid w:val="0057110D"/>
    <w:rsid w:val="005728F8"/>
    <w:rsid w:val="005741AC"/>
    <w:rsid w:val="0057628C"/>
    <w:rsid w:val="00576560"/>
    <w:rsid w:val="00581109"/>
    <w:rsid w:val="005816F6"/>
    <w:rsid w:val="00582245"/>
    <w:rsid w:val="005852FF"/>
    <w:rsid w:val="00585C1B"/>
    <w:rsid w:val="00592CA9"/>
    <w:rsid w:val="00593EAD"/>
    <w:rsid w:val="0059478E"/>
    <w:rsid w:val="005952C4"/>
    <w:rsid w:val="005952DE"/>
    <w:rsid w:val="00596AE7"/>
    <w:rsid w:val="0059734D"/>
    <w:rsid w:val="005A038A"/>
    <w:rsid w:val="005A4223"/>
    <w:rsid w:val="005A4B64"/>
    <w:rsid w:val="005A5A0F"/>
    <w:rsid w:val="005B0C6F"/>
    <w:rsid w:val="005B36D5"/>
    <w:rsid w:val="005B37F6"/>
    <w:rsid w:val="005C3605"/>
    <w:rsid w:val="005D13F4"/>
    <w:rsid w:val="005D37B8"/>
    <w:rsid w:val="005D3ADF"/>
    <w:rsid w:val="005E2C05"/>
    <w:rsid w:val="005E3E5D"/>
    <w:rsid w:val="005E46C9"/>
    <w:rsid w:val="005E6E03"/>
    <w:rsid w:val="005F2183"/>
    <w:rsid w:val="005F3A3E"/>
    <w:rsid w:val="005F7916"/>
    <w:rsid w:val="005F7EA5"/>
    <w:rsid w:val="00600599"/>
    <w:rsid w:val="00602C5F"/>
    <w:rsid w:val="00604032"/>
    <w:rsid w:val="00605AFC"/>
    <w:rsid w:val="0061372A"/>
    <w:rsid w:val="006142F8"/>
    <w:rsid w:val="00614769"/>
    <w:rsid w:val="00614A8C"/>
    <w:rsid w:val="00617410"/>
    <w:rsid w:val="00620C12"/>
    <w:rsid w:val="00620F7A"/>
    <w:rsid w:val="00621626"/>
    <w:rsid w:val="0062294C"/>
    <w:rsid w:val="00623B60"/>
    <w:rsid w:val="006264D7"/>
    <w:rsid w:val="0062739A"/>
    <w:rsid w:val="00632BDC"/>
    <w:rsid w:val="006354EF"/>
    <w:rsid w:val="0063685F"/>
    <w:rsid w:val="006377E8"/>
    <w:rsid w:val="006408E0"/>
    <w:rsid w:val="00643AD6"/>
    <w:rsid w:val="006466F6"/>
    <w:rsid w:val="00646E62"/>
    <w:rsid w:val="00647DD9"/>
    <w:rsid w:val="00652090"/>
    <w:rsid w:val="00653015"/>
    <w:rsid w:val="00653E06"/>
    <w:rsid w:val="00660626"/>
    <w:rsid w:val="006641FC"/>
    <w:rsid w:val="00667AC3"/>
    <w:rsid w:val="00673D5F"/>
    <w:rsid w:val="0067441A"/>
    <w:rsid w:val="00674761"/>
    <w:rsid w:val="0067655A"/>
    <w:rsid w:val="0067666D"/>
    <w:rsid w:val="00682201"/>
    <w:rsid w:val="006839C5"/>
    <w:rsid w:val="00684749"/>
    <w:rsid w:val="00690990"/>
    <w:rsid w:val="006916CE"/>
    <w:rsid w:val="00692431"/>
    <w:rsid w:val="00694350"/>
    <w:rsid w:val="00697B0C"/>
    <w:rsid w:val="006A071F"/>
    <w:rsid w:val="006A2F0E"/>
    <w:rsid w:val="006A4D4C"/>
    <w:rsid w:val="006B39E7"/>
    <w:rsid w:val="006B3C9D"/>
    <w:rsid w:val="006B426A"/>
    <w:rsid w:val="006C0677"/>
    <w:rsid w:val="006C5D3C"/>
    <w:rsid w:val="006C6626"/>
    <w:rsid w:val="006D1DFF"/>
    <w:rsid w:val="006D3B8A"/>
    <w:rsid w:val="006D3D72"/>
    <w:rsid w:val="006D4286"/>
    <w:rsid w:val="006D4DB8"/>
    <w:rsid w:val="006D5E03"/>
    <w:rsid w:val="006D6188"/>
    <w:rsid w:val="006D750A"/>
    <w:rsid w:val="006D7B11"/>
    <w:rsid w:val="006E47C2"/>
    <w:rsid w:val="006E50E4"/>
    <w:rsid w:val="006E7A22"/>
    <w:rsid w:val="006F1E74"/>
    <w:rsid w:val="006F46FC"/>
    <w:rsid w:val="006F6DBF"/>
    <w:rsid w:val="006F74BB"/>
    <w:rsid w:val="00700F26"/>
    <w:rsid w:val="007042D4"/>
    <w:rsid w:val="00704361"/>
    <w:rsid w:val="00711881"/>
    <w:rsid w:val="007122B8"/>
    <w:rsid w:val="00712CA2"/>
    <w:rsid w:val="00713AD5"/>
    <w:rsid w:val="00721DC1"/>
    <w:rsid w:val="0072365E"/>
    <w:rsid w:val="007267B1"/>
    <w:rsid w:val="0073105C"/>
    <w:rsid w:val="007320A6"/>
    <w:rsid w:val="007333D9"/>
    <w:rsid w:val="00733847"/>
    <w:rsid w:val="00735977"/>
    <w:rsid w:val="00741EC4"/>
    <w:rsid w:val="00742C7F"/>
    <w:rsid w:val="0074591E"/>
    <w:rsid w:val="007472B8"/>
    <w:rsid w:val="00747815"/>
    <w:rsid w:val="00751D05"/>
    <w:rsid w:val="00752696"/>
    <w:rsid w:val="00752840"/>
    <w:rsid w:val="00757D06"/>
    <w:rsid w:val="007613FE"/>
    <w:rsid w:val="00763A5C"/>
    <w:rsid w:val="00764038"/>
    <w:rsid w:val="007640EA"/>
    <w:rsid w:val="007642DB"/>
    <w:rsid w:val="00765418"/>
    <w:rsid w:val="007668C1"/>
    <w:rsid w:val="007755F2"/>
    <w:rsid w:val="00776627"/>
    <w:rsid w:val="007815E6"/>
    <w:rsid w:val="0078519E"/>
    <w:rsid w:val="007851E1"/>
    <w:rsid w:val="0079365F"/>
    <w:rsid w:val="00794E12"/>
    <w:rsid w:val="00794FCB"/>
    <w:rsid w:val="007A157F"/>
    <w:rsid w:val="007A6482"/>
    <w:rsid w:val="007A6744"/>
    <w:rsid w:val="007B0DA7"/>
    <w:rsid w:val="007B53AE"/>
    <w:rsid w:val="007C0838"/>
    <w:rsid w:val="007C0F82"/>
    <w:rsid w:val="007C3EA0"/>
    <w:rsid w:val="007C7196"/>
    <w:rsid w:val="007D2423"/>
    <w:rsid w:val="007D5719"/>
    <w:rsid w:val="007D65FB"/>
    <w:rsid w:val="007E04F6"/>
    <w:rsid w:val="007E0FE6"/>
    <w:rsid w:val="007E178C"/>
    <w:rsid w:val="007E1835"/>
    <w:rsid w:val="007E4144"/>
    <w:rsid w:val="007F050F"/>
    <w:rsid w:val="007F3AA8"/>
    <w:rsid w:val="007F6D6A"/>
    <w:rsid w:val="00800849"/>
    <w:rsid w:val="008028CF"/>
    <w:rsid w:val="00804605"/>
    <w:rsid w:val="00804FC3"/>
    <w:rsid w:val="00804FE7"/>
    <w:rsid w:val="00805B0A"/>
    <w:rsid w:val="008066EB"/>
    <w:rsid w:val="0082092F"/>
    <w:rsid w:val="00821E8A"/>
    <w:rsid w:val="00823863"/>
    <w:rsid w:val="00823EDE"/>
    <w:rsid w:val="0082493B"/>
    <w:rsid w:val="00825FC5"/>
    <w:rsid w:val="00827928"/>
    <w:rsid w:val="00830C83"/>
    <w:rsid w:val="008310BA"/>
    <w:rsid w:val="00831B88"/>
    <w:rsid w:val="008365FF"/>
    <w:rsid w:val="0084009F"/>
    <w:rsid w:val="008414AB"/>
    <w:rsid w:val="00842C4A"/>
    <w:rsid w:val="00842E06"/>
    <w:rsid w:val="00842FF3"/>
    <w:rsid w:val="00843971"/>
    <w:rsid w:val="00845A75"/>
    <w:rsid w:val="008467E3"/>
    <w:rsid w:val="00846BE8"/>
    <w:rsid w:val="00851851"/>
    <w:rsid w:val="008519E8"/>
    <w:rsid w:val="00852228"/>
    <w:rsid w:val="008525A8"/>
    <w:rsid w:val="008561CC"/>
    <w:rsid w:val="008561D0"/>
    <w:rsid w:val="00860C5C"/>
    <w:rsid w:val="00862D53"/>
    <w:rsid w:val="00874E4F"/>
    <w:rsid w:val="0087536F"/>
    <w:rsid w:val="00876F63"/>
    <w:rsid w:val="00880998"/>
    <w:rsid w:val="008815DC"/>
    <w:rsid w:val="0088388F"/>
    <w:rsid w:val="00885349"/>
    <w:rsid w:val="008877B3"/>
    <w:rsid w:val="00890B07"/>
    <w:rsid w:val="00891A22"/>
    <w:rsid w:val="00894362"/>
    <w:rsid w:val="008947F7"/>
    <w:rsid w:val="00895228"/>
    <w:rsid w:val="008A02D5"/>
    <w:rsid w:val="008A1E47"/>
    <w:rsid w:val="008A204C"/>
    <w:rsid w:val="008B2DCD"/>
    <w:rsid w:val="008B35C3"/>
    <w:rsid w:val="008B3708"/>
    <w:rsid w:val="008B7075"/>
    <w:rsid w:val="008C085F"/>
    <w:rsid w:val="008C0FB1"/>
    <w:rsid w:val="008C104E"/>
    <w:rsid w:val="008C482F"/>
    <w:rsid w:val="008C5465"/>
    <w:rsid w:val="008C593E"/>
    <w:rsid w:val="008C649A"/>
    <w:rsid w:val="008C7483"/>
    <w:rsid w:val="008C74C4"/>
    <w:rsid w:val="008D1A05"/>
    <w:rsid w:val="008D25B9"/>
    <w:rsid w:val="008D2C4C"/>
    <w:rsid w:val="008D6A74"/>
    <w:rsid w:val="008E1CCA"/>
    <w:rsid w:val="008E3F28"/>
    <w:rsid w:val="008E5549"/>
    <w:rsid w:val="008E6041"/>
    <w:rsid w:val="008E6F94"/>
    <w:rsid w:val="008F3320"/>
    <w:rsid w:val="008F5F84"/>
    <w:rsid w:val="008F6BC7"/>
    <w:rsid w:val="00901965"/>
    <w:rsid w:val="00901DF6"/>
    <w:rsid w:val="00904664"/>
    <w:rsid w:val="00904BFF"/>
    <w:rsid w:val="00907DD8"/>
    <w:rsid w:val="009123FF"/>
    <w:rsid w:val="00915A82"/>
    <w:rsid w:val="009173DC"/>
    <w:rsid w:val="00920FCD"/>
    <w:rsid w:val="0092136F"/>
    <w:rsid w:val="009213E3"/>
    <w:rsid w:val="00925234"/>
    <w:rsid w:val="00935858"/>
    <w:rsid w:val="009360C8"/>
    <w:rsid w:val="00937288"/>
    <w:rsid w:val="00942C1C"/>
    <w:rsid w:val="00946C4F"/>
    <w:rsid w:val="00947D06"/>
    <w:rsid w:val="0095144B"/>
    <w:rsid w:val="00951F8A"/>
    <w:rsid w:val="00953A20"/>
    <w:rsid w:val="00954EE9"/>
    <w:rsid w:val="00961AB9"/>
    <w:rsid w:val="00962917"/>
    <w:rsid w:val="00962AD3"/>
    <w:rsid w:val="00962D14"/>
    <w:rsid w:val="00963EDA"/>
    <w:rsid w:val="009671BC"/>
    <w:rsid w:val="00971C86"/>
    <w:rsid w:val="009745F0"/>
    <w:rsid w:val="00974933"/>
    <w:rsid w:val="009756DB"/>
    <w:rsid w:val="009757C2"/>
    <w:rsid w:val="00977472"/>
    <w:rsid w:val="00977DB3"/>
    <w:rsid w:val="00981108"/>
    <w:rsid w:val="00986978"/>
    <w:rsid w:val="00987DAC"/>
    <w:rsid w:val="0099235C"/>
    <w:rsid w:val="009934DE"/>
    <w:rsid w:val="00993BC7"/>
    <w:rsid w:val="00995655"/>
    <w:rsid w:val="0099579E"/>
    <w:rsid w:val="0099709F"/>
    <w:rsid w:val="00997CAD"/>
    <w:rsid w:val="009A2FB7"/>
    <w:rsid w:val="009B2F51"/>
    <w:rsid w:val="009B4EB8"/>
    <w:rsid w:val="009C1A8B"/>
    <w:rsid w:val="009C328C"/>
    <w:rsid w:val="009C672A"/>
    <w:rsid w:val="009D0862"/>
    <w:rsid w:val="009D0E17"/>
    <w:rsid w:val="009D2336"/>
    <w:rsid w:val="009D255C"/>
    <w:rsid w:val="009D3EA6"/>
    <w:rsid w:val="009D4D4C"/>
    <w:rsid w:val="009D7F56"/>
    <w:rsid w:val="009E01D7"/>
    <w:rsid w:val="009E09A4"/>
    <w:rsid w:val="009E2316"/>
    <w:rsid w:val="009E28BF"/>
    <w:rsid w:val="009E5287"/>
    <w:rsid w:val="009E6742"/>
    <w:rsid w:val="009F0763"/>
    <w:rsid w:val="009F306C"/>
    <w:rsid w:val="009F4A98"/>
    <w:rsid w:val="009F4ED6"/>
    <w:rsid w:val="009F4FEE"/>
    <w:rsid w:val="00A01E01"/>
    <w:rsid w:val="00A02D80"/>
    <w:rsid w:val="00A04195"/>
    <w:rsid w:val="00A047A1"/>
    <w:rsid w:val="00A10E28"/>
    <w:rsid w:val="00A137AB"/>
    <w:rsid w:val="00A1456B"/>
    <w:rsid w:val="00A16767"/>
    <w:rsid w:val="00A16C86"/>
    <w:rsid w:val="00A17D0D"/>
    <w:rsid w:val="00A17F8B"/>
    <w:rsid w:val="00A2413D"/>
    <w:rsid w:val="00A3106D"/>
    <w:rsid w:val="00A33969"/>
    <w:rsid w:val="00A34236"/>
    <w:rsid w:val="00A34C37"/>
    <w:rsid w:val="00A35886"/>
    <w:rsid w:val="00A35E86"/>
    <w:rsid w:val="00A36BD4"/>
    <w:rsid w:val="00A36E3D"/>
    <w:rsid w:val="00A4251B"/>
    <w:rsid w:val="00A43249"/>
    <w:rsid w:val="00A43D1A"/>
    <w:rsid w:val="00A457A0"/>
    <w:rsid w:val="00A50BB5"/>
    <w:rsid w:val="00A5468C"/>
    <w:rsid w:val="00A55A50"/>
    <w:rsid w:val="00A625A5"/>
    <w:rsid w:val="00A6451A"/>
    <w:rsid w:val="00A66395"/>
    <w:rsid w:val="00A67CEE"/>
    <w:rsid w:val="00A70E13"/>
    <w:rsid w:val="00A7304B"/>
    <w:rsid w:val="00A751E3"/>
    <w:rsid w:val="00A75397"/>
    <w:rsid w:val="00A7667C"/>
    <w:rsid w:val="00A853FD"/>
    <w:rsid w:val="00A85710"/>
    <w:rsid w:val="00A85B10"/>
    <w:rsid w:val="00A86F9D"/>
    <w:rsid w:val="00A87B8D"/>
    <w:rsid w:val="00A9086A"/>
    <w:rsid w:val="00A94B4B"/>
    <w:rsid w:val="00A952A9"/>
    <w:rsid w:val="00AA3E6A"/>
    <w:rsid w:val="00AA44D6"/>
    <w:rsid w:val="00AA4642"/>
    <w:rsid w:val="00AB0F1F"/>
    <w:rsid w:val="00AB1E1A"/>
    <w:rsid w:val="00AB35AB"/>
    <w:rsid w:val="00AB46E2"/>
    <w:rsid w:val="00AC257E"/>
    <w:rsid w:val="00AC34C7"/>
    <w:rsid w:val="00AC702B"/>
    <w:rsid w:val="00AD486B"/>
    <w:rsid w:val="00AD61AE"/>
    <w:rsid w:val="00AE3742"/>
    <w:rsid w:val="00AF084E"/>
    <w:rsid w:val="00AF28AC"/>
    <w:rsid w:val="00AF6C7F"/>
    <w:rsid w:val="00AF724D"/>
    <w:rsid w:val="00B01FD4"/>
    <w:rsid w:val="00B05475"/>
    <w:rsid w:val="00B072B8"/>
    <w:rsid w:val="00B120FE"/>
    <w:rsid w:val="00B15342"/>
    <w:rsid w:val="00B15E62"/>
    <w:rsid w:val="00B208B4"/>
    <w:rsid w:val="00B226A2"/>
    <w:rsid w:val="00B242BA"/>
    <w:rsid w:val="00B24552"/>
    <w:rsid w:val="00B267A4"/>
    <w:rsid w:val="00B27BA6"/>
    <w:rsid w:val="00B300AC"/>
    <w:rsid w:val="00B305DC"/>
    <w:rsid w:val="00B33B1A"/>
    <w:rsid w:val="00B33F57"/>
    <w:rsid w:val="00B34333"/>
    <w:rsid w:val="00B3540C"/>
    <w:rsid w:val="00B37092"/>
    <w:rsid w:val="00B40600"/>
    <w:rsid w:val="00B40624"/>
    <w:rsid w:val="00B43FFB"/>
    <w:rsid w:val="00B44C3D"/>
    <w:rsid w:val="00B47AA6"/>
    <w:rsid w:val="00B51AF5"/>
    <w:rsid w:val="00B54A73"/>
    <w:rsid w:val="00B56437"/>
    <w:rsid w:val="00B61995"/>
    <w:rsid w:val="00B62210"/>
    <w:rsid w:val="00B6250B"/>
    <w:rsid w:val="00B644AC"/>
    <w:rsid w:val="00B667E1"/>
    <w:rsid w:val="00B67115"/>
    <w:rsid w:val="00B72B58"/>
    <w:rsid w:val="00B87653"/>
    <w:rsid w:val="00B92261"/>
    <w:rsid w:val="00B924D2"/>
    <w:rsid w:val="00B95420"/>
    <w:rsid w:val="00B968B9"/>
    <w:rsid w:val="00B968F2"/>
    <w:rsid w:val="00B971AF"/>
    <w:rsid w:val="00B97995"/>
    <w:rsid w:val="00BA03A3"/>
    <w:rsid w:val="00BA11EA"/>
    <w:rsid w:val="00BA18A8"/>
    <w:rsid w:val="00BA3377"/>
    <w:rsid w:val="00BA65D1"/>
    <w:rsid w:val="00BB08AD"/>
    <w:rsid w:val="00BB17CA"/>
    <w:rsid w:val="00BB2960"/>
    <w:rsid w:val="00BB303D"/>
    <w:rsid w:val="00BB478D"/>
    <w:rsid w:val="00BC1529"/>
    <w:rsid w:val="00BC17B9"/>
    <w:rsid w:val="00BC4FD2"/>
    <w:rsid w:val="00BC6966"/>
    <w:rsid w:val="00BD2611"/>
    <w:rsid w:val="00BD3F49"/>
    <w:rsid w:val="00BD5825"/>
    <w:rsid w:val="00BD67B6"/>
    <w:rsid w:val="00BE290A"/>
    <w:rsid w:val="00BE705F"/>
    <w:rsid w:val="00BF029F"/>
    <w:rsid w:val="00BF23FB"/>
    <w:rsid w:val="00BF49A4"/>
    <w:rsid w:val="00BF71DF"/>
    <w:rsid w:val="00C02C00"/>
    <w:rsid w:val="00C03C7E"/>
    <w:rsid w:val="00C05974"/>
    <w:rsid w:val="00C060FD"/>
    <w:rsid w:val="00C147D7"/>
    <w:rsid w:val="00C173E4"/>
    <w:rsid w:val="00C17A4B"/>
    <w:rsid w:val="00C22CF8"/>
    <w:rsid w:val="00C23401"/>
    <w:rsid w:val="00C30DAD"/>
    <w:rsid w:val="00C35997"/>
    <w:rsid w:val="00C35B72"/>
    <w:rsid w:val="00C4121C"/>
    <w:rsid w:val="00C42EE2"/>
    <w:rsid w:val="00C4473B"/>
    <w:rsid w:val="00C470A3"/>
    <w:rsid w:val="00C473F6"/>
    <w:rsid w:val="00C533EB"/>
    <w:rsid w:val="00C555B8"/>
    <w:rsid w:val="00C57BB1"/>
    <w:rsid w:val="00C603CB"/>
    <w:rsid w:val="00C614A6"/>
    <w:rsid w:val="00C66790"/>
    <w:rsid w:val="00C67D73"/>
    <w:rsid w:val="00C71D4C"/>
    <w:rsid w:val="00C7236C"/>
    <w:rsid w:val="00C72550"/>
    <w:rsid w:val="00C73A67"/>
    <w:rsid w:val="00C77AE5"/>
    <w:rsid w:val="00C80793"/>
    <w:rsid w:val="00C81517"/>
    <w:rsid w:val="00C825FD"/>
    <w:rsid w:val="00C8335F"/>
    <w:rsid w:val="00C84AF3"/>
    <w:rsid w:val="00C87B2E"/>
    <w:rsid w:val="00C87EF1"/>
    <w:rsid w:val="00C90BE8"/>
    <w:rsid w:val="00C92310"/>
    <w:rsid w:val="00C94743"/>
    <w:rsid w:val="00CA352E"/>
    <w:rsid w:val="00CA3ACF"/>
    <w:rsid w:val="00CA4F43"/>
    <w:rsid w:val="00CA5765"/>
    <w:rsid w:val="00CA665A"/>
    <w:rsid w:val="00CB118B"/>
    <w:rsid w:val="00CB3634"/>
    <w:rsid w:val="00CB471C"/>
    <w:rsid w:val="00CB4DA6"/>
    <w:rsid w:val="00CB5EA2"/>
    <w:rsid w:val="00CC03C7"/>
    <w:rsid w:val="00CC2EDB"/>
    <w:rsid w:val="00CC2F30"/>
    <w:rsid w:val="00CC60B0"/>
    <w:rsid w:val="00CD3166"/>
    <w:rsid w:val="00CD3B2F"/>
    <w:rsid w:val="00CE0B55"/>
    <w:rsid w:val="00CE1067"/>
    <w:rsid w:val="00CE3C7E"/>
    <w:rsid w:val="00CE48E7"/>
    <w:rsid w:val="00CE4FE2"/>
    <w:rsid w:val="00CE6D0D"/>
    <w:rsid w:val="00CE7334"/>
    <w:rsid w:val="00CE7AF9"/>
    <w:rsid w:val="00CF0B96"/>
    <w:rsid w:val="00CF2FC0"/>
    <w:rsid w:val="00CF31A6"/>
    <w:rsid w:val="00CF5901"/>
    <w:rsid w:val="00CF629D"/>
    <w:rsid w:val="00D034C9"/>
    <w:rsid w:val="00D06214"/>
    <w:rsid w:val="00D06BB7"/>
    <w:rsid w:val="00D105EB"/>
    <w:rsid w:val="00D133B2"/>
    <w:rsid w:val="00D14484"/>
    <w:rsid w:val="00D147F6"/>
    <w:rsid w:val="00D15E43"/>
    <w:rsid w:val="00D15E69"/>
    <w:rsid w:val="00D16555"/>
    <w:rsid w:val="00D1737B"/>
    <w:rsid w:val="00D20FB8"/>
    <w:rsid w:val="00D22255"/>
    <w:rsid w:val="00D2277A"/>
    <w:rsid w:val="00D22A7F"/>
    <w:rsid w:val="00D25FFE"/>
    <w:rsid w:val="00D27BF4"/>
    <w:rsid w:val="00D30632"/>
    <w:rsid w:val="00D31DE2"/>
    <w:rsid w:val="00D32A52"/>
    <w:rsid w:val="00D33EB5"/>
    <w:rsid w:val="00D34E48"/>
    <w:rsid w:val="00D35856"/>
    <w:rsid w:val="00D369A2"/>
    <w:rsid w:val="00D42FCA"/>
    <w:rsid w:val="00D42FCB"/>
    <w:rsid w:val="00D437B5"/>
    <w:rsid w:val="00D442CD"/>
    <w:rsid w:val="00D53933"/>
    <w:rsid w:val="00D562A2"/>
    <w:rsid w:val="00D56D2F"/>
    <w:rsid w:val="00D57C0F"/>
    <w:rsid w:val="00D57E03"/>
    <w:rsid w:val="00D6020D"/>
    <w:rsid w:val="00D60374"/>
    <w:rsid w:val="00D61405"/>
    <w:rsid w:val="00D63101"/>
    <w:rsid w:val="00D67B94"/>
    <w:rsid w:val="00D7559E"/>
    <w:rsid w:val="00D75912"/>
    <w:rsid w:val="00D7665B"/>
    <w:rsid w:val="00D80B06"/>
    <w:rsid w:val="00D82D8A"/>
    <w:rsid w:val="00D85DA6"/>
    <w:rsid w:val="00D911C1"/>
    <w:rsid w:val="00D929CC"/>
    <w:rsid w:val="00D949F9"/>
    <w:rsid w:val="00D94A39"/>
    <w:rsid w:val="00DA116A"/>
    <w:rsid w:val="00DA169B"/>
    <w:rsid w:val="00DA329F"/>
    <w:rsid w:val="00DA470D"/>
    <w:rsid w:val="00DA4FDC"/>
    <w:rsid w:val="00DA5340"/>
    <w:rsid w:val="00DA73D9"/>
    <w:rsid w:val="00DA7589"/>
    <w:rsid w:val="00DB0ADC"/>
    <w:rsid w:val="00DB20E8"/>
    <w:rsid w:val="00DB461C"/>
    <w:rsid w:val="00DB4772"/>
    <w:rsid w:val="00DB7C7A"/>
    <w:rsid w:val="00DB7C94"/>
    <w:rsid w:val="00DC319C"/>
    <w:rsid w:val="00DC37B7"/>
    <w:rsid w:val="00DC3E88"/>
    <w:rsid w:val="00DC5205"/>
    <w:rsid w:val="00DC6DF5"/>
    <w:rsid w:val="00DD0B6F"/>
    <w:rsid w:val="00DD2352"/>
    <w:rsid w:val="00DD31AD"/>
    <w:rsid w:val="00DD5F03"/>
    <w:rsid w:val="00DD7990"/>
    <w:rsid w:val="00DE1EC6"/>
    <w:rsid w:val="00DE2D21"/>
    <w:rsid w:val="00DE3EC8"/>
    <w:rsid w:val="00DE61A2"/>
    <w:rsid w:val="00DE6427"/>
    <w:rsid w:val="00DE7D76"/>
    <w:rsid w:val="00DF02DC"/>
    <w:rsid w:val="00DF1A13"/>
    <w:rsid w:val="00DF2307"/>
    <w:rsid w:val="00DF2447"/>
    <w:rsid w:val="00DF62FD"/>
    <w:rsid w:val="00DF682F"/>
    <w:rsid w:val="00DF686A"/>
    <w:rsid w:val="00DF6C9A"/>
    <w:rsid w:val="00DF7BA1"/>
    <w:rsid w:val="00E01668"/>
    <w:rsid w:val="00E02EC1"/>
    <w:rsid w:val="00E04A9B"/>
    <w:rsid w:val="00E05A78"/>
    <w:rsid w:val="00E11DC2"/>
    <w:rsid w:val="00E11E35"/>
    <w:rsid w:val="00E14812"/>
    <w:rsid w:val="00E15B12"/>
    <w:rsid w:val="00E16520"/>
    <w:rsid w:val="00E174D2"/>
    <w:rsid w:val="00E17782"/>
    <w:rsid w:val="00E20FE0"/>
    <w:rsid w:val="00E2190D"/>
    <w:rsid w:val="00E21F04"/>
    <w:rsid w:val="00E2268F"/>
    <w:rsid w:val="00E27E06"/>
    <w:rsid w:val="00E27FCA"/>
    <w:rsid w:val="00E30E97"/>
    <w:rsid w:val="00E32B46"/>
    <w:rsid w:val="00E32DF6"/>
    <w:rsid w:val="00E3507E"/>
    <w:rsid w:val="00E363B8"/>
    <w:rsid w:val="00E36673"/>
    <w:rsid w:val="00E40080"/>
    <w:rsid w:val="00E43C2A"/>
    <w:rsid w:val="00E44317"/>
    <w:rsid w:val="00E4484C"/>
    <w:rsid w:val="00E506C5"/>
    <w:rsid w:val="00E509F4"/>
    <w:rsid w:val="00E56745"/>
    <w:rsid w:val="00E5714D"/>
    <w:rsid w:val="00E6035B"/>
    <w:rsid w:val="00E62FD2"/>
    <w:rsid w:val="00E64875"/>
    <w:rsid w:val="00E66EC1"/>
    <w:rsid w:val="00E67840"/>
    <w:rsid w:val="00E71D57"/>
    <w:rsid w:val="00E72892"/>
    <w:rsid w:val="00E73D4F"/>
    <w:rsid w:val="00E73E1E"/>
    <w:rsid w:val="00E73F6C"/>
    <w:rsid w:val="00E74052"/>
    <w:rsid w:val="00E8107C"/>
    <w:rsid w:val="00E90561"/>
    <w:rsid w:val="00E934F7"/>
    <w:rsid w:val="00E94643"/>
    <w:rsid w:val="00E9541E"/>
    <w:rsid w:val="00E96036"/>
    <w:rsid w:val="00EA20C2"/>
    <w:rsid w:val="00EA3B44"/>
    <w:rsid w:val="00EA483E"/>
    <w:rsid w:val="00EA5F1D"/>
    <w:rsid w:val="00EB0B22"/>
    <w:rsid w:val="00EB1739"/>
    <w:rsid w:val="00EB6707"/>
    <w:rsid w:val="00EC46F1"/>
    <w:rsid w:val="00EC4709"/>
    <w:rsid w:val="00ED0C09"/>
    <w:rsid w:val="00ED5931"/>
    <w:rsid w:val="00EE0FD7"/>
    <w:rsid w:val="00EE5268"/>
    <w:rsid w:val="00EE59F5"/>
    <w:rsid w:val="00EE6DC2"/>
    <w:rsid w:val="00EF0EF7"/>
    <w:rsid w:val="00EF30DF"/>
    <w:rsid w:val="00EF3DC2"/>
    <w:rsid w:val="00EF7976"/>
    <w:rsid w:val="00F1220B"/>
    <w:rsid w:val="00F14083"/>
    <w:rsid w:val="00F14421"/>
    <w:rsid w:val="00F15CD0"/>
    <w:rsid w:val="00F17691"/>
    <w:rsid w:val="00F235BB"/>
    <w:rsid w:val="00F26037"/>
    <w:rsid w:val="00F26E4E"/>
    <w:rsid w:val="00F27D84"/>
    <w:rsid w:val="00F34530"/>
    <w:rsid w:val="00F40535"/>
    <w:rsid w:val="00F445D1"/>
    <w:rsid w:val="00F44F89"/>
    <w:rsid w:val="00F46600"/>
    <w:rsid w:val="00F470F7"/>
    <w:rsid w:val="00F472C5"/>
    <w:rsid w:val="00F47567"/>
    <w:rsid w:val="00F4778B"/>
    <w:rsid w:val="00F52DFD"/>
    <w:rsid w:val="00F53154"/>
    <w:rsid w:val="00F54706"/>
    <w:rsid w:val="00F61A7A"/>
    <w:rsid w:val="00F65EF0"/>
    <w:rsid w:val="00F66383"/>
    <w:rsid w:val="00F677DB"/>
    <w:rsid w:val="00F71F36"/>
    <w:rsid w:val="00F73CE0"/>
    <w:rsid w:val="00F741A2"/>
    <w:rsid w:val="00F81FA1"/>
    <w:rsid w:val="00F86458"/>
    <w:rsid w:val="00F8789D"/>
    <w:rsid w:val="00F878D8"/>
    <w:rsid w:val="00F87BAA"/>
    <w:rsid w:val="00F90391"/>
    <w:rsid w:val="00F90B9B"/>
    <w:rsid w:val="00F93171"/>
    <w:rsid w:val="00F94431"/>
    <w:rsid w:val="00F96606"/>
    <w:rsid w:val="00FA006B"/>
    <w:rsid w:val="00FA0B2E"/>
    <w:rsid w:val="00FA1297"/>
    <w:rsid w:val="00FA602E"/>
    <w:rsid w:val="00FA6A1F"/>
    <w:rsid w:val="00FA6B63"/>
    <w:rsid w:val="00FA6CD9"/>
    <w:rsid w:val="00FB3C9E"/>
    <w:rsid w:val="00FB55DA"/>
    <w:rsid w:val="00FB73AB"/>
    <w:rsid w:val="00FC463F"/>
    <w:rsid w:val="00FC691B"/>
    <w:rsid w:val="00FD2494"/>
    <w:rsid w:val="00FD2EC8"/>
    <w:rsid w:val="00FD386A"/>
    <w:rsid w:val="00FD3E0A"/>
    <w:rsid w:val="00FD62AC"/>
    <w:rsid w:val="00FD7F35"/>
    <w:rsid w:val="00FE2BC9"/>
    <w:rsid w:val="00FE47D0"/>
    <w:rsid w:val="00FF0EC7"/>
    <w:rsid w:val="00FF2B64"/>
    <w:rsid w:val="00FF4E21"/>
    <w:rsid w:val="00FF53DC"/>
    <w:rsid w:val="00FF688D"/>
    <w:rsid w:val="00FF6B1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1B1374C"/>
  <w15:docId w15:val="{12CDFD17-111B-48E4-A6E4-3842662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18C3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locked/>
    <w:rsid w:val="00260813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01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18C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18C3"/>
    <w:rPr>
      <w:rFonts w:cs="Times New Roman"/>
      <w:b/>
      <w:bCs/>
    </w:rPr>
  </w:style>
  <w:style w:type="paragraph" w:styleId="Tekstprzypisudolnego">
    <w:name w:val="footnote text"/>
    <w:aliases w:val="Fußnote,Voetnoottekst Char,Voetnoottekst Char1 Char,Voetnoottekst Char Char1 Char,Voetnoottekst Char1 Char Char Char,Voetnoottekst Char Char1 Char Char Char,Voetnoottekst Char1 Char Char Char Char Char,o,Footnote text,Fußn"/>
    <w:basedOn w:val="Normalny"/>
    <w:link w:val="TekstprzypisudolnegoZnak"/>
    <w:uiPriority w:val="99"/>
    <w:qFormat/>
    <w:rsid w:val="004018C3"/>
    <w:rPr>
      <w:sz w:val="20"/>
      <w:szCs w:val="20"/>
    </w:rPr>
  </w:style>
  <w:style w:type="character" w:customStyle="1" w:styleId="TekstprzypisudolnegoZnak">
    <w:name w:val="Tekst przypisu dolnego Znak"/>
    <w:aliases w:val="Fußnote Znak,Voetnoottekst Char Znak,Voetnoottekst Char1 Char Znak,Voetnoottekst Char Char1 Char Znak,Voetnoottekst Char1 Char Char Char Znak,Voetnoottekst Char Char1 Char Char Char Znak,o Znak,Footnote text Znak,Fußn Znak"/>
    <w:basedOn w:val="Domylnaczcionkaakapitu"/>
    <w:link w:val="Tekstprzypisudolnego"/>
    <w:uiPriority w:val="99"/>
    <w:locked/>
    <w:rsid w:val="004018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omylnaczcionkaakapitu"/>
    <w:uiPriority w:val="99"/>
    <w:semiHidden/>
    <w:qFormat/>
    <w:rsid w:val="004018C3"/>
    <w:rPr>
      <w:rFonts w:cs="Times New Roman"/>
      <w:vertAlign w:val="superscript"/>
    </w:rPr>
  </w:style>
  <w:style w:type="character" w:customStyle="1" w:styleId="longtext">
    <w:name w:val="long_text"/>
    <w:basedOn w:val="Domylnaczcionkaakapitu"/>
    <w:uiPriority w:val="99"/>
    <w:rsid w:val="004018C3"/>
    <w:rPr>
      <w:rFonts w:cs="Times New Roman"/>
    </w:r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4018C3"/>
    <w:pPr>
      <w:ind w:left="708"/>
    </w:pPr>
  </w:style>
  <w:style w:type="character" w:styleId="Hipercze">
    <w:name w:val="Hyperlink"/>
    <w:basedOn w:val="Domylnaczcionkaakapitu"/>
    <w:uiPriority w:val="99"/>
    <w:rsid w:val="004018C3"/>
    <w:rPr>
      <w:rFonts w:cs="Times New Roman"/>
      <w:color w:val="0000FF"/>
      <w:u w:val="single"/>
    </w:rPr>
  </w:style>
  <w:style w:type="character" w:customStyle="1" w:styleId="hps">
    <w:name w:val="hps"/>
    <w:basedOn w:val="Domylnaczcionkaakapitu"/>
    <w:uiPriority w:val="99"/>
    <w:rsid w:val="004018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01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18C3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018C3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4018C3"/>
    <w:pPr>
      <w:spacing w:before="120" w:after="120" w:line="300" w:lineRule="exact"/>
    </w:pPr>
    <w:rPr>
      <w:rFonts w:ascii="DepCentury Old Style" w:hAnsi="DepCentury Old Style" w:cs="DepCentury Old Style"/>
      <w:b/>
      <w:bCs/>
      <w:lang w:val="nb-NO" w:eastAsia="nb-NO"/>
    </w:rPr>
  </w:style>
  <w:style w:type="paragraph" w:styleId="Bezodstpw">
    <w:name w:val="No Spacing"/>
    <w:uiPriority w:val="1"/>
    <w:qFormat/>
    <w:rsid w:val="004018C3"/>
    <w:rPr>
      <w:rFonts w:cs="Calibri"/>
      <w:lang w:eastAsia="en-US"/>
    </w:rPr>
  </w:style>
  <w:style w:type="character" w:styleId="Odwoaniedokomentarza">
    <w:name w:val="annotation reference"/>
    <w:basedOn w:val="Domylnaczcionkaakapitu"/>
    <w:semiHidden/>
    <w:rsid w:val="00D306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06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063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0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06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0632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qFormat/>
    <w:rsid w:val="001454D2"/>
    <w:pPr>
      <w:ind w:left="720"/>
    </w:pPr>
    <w:rPr>
      <w:rFonts w:ascii="DepCentury Old Style" w:hAnsi="DepCentury Old Style" w:cs="DepCentury Old Style"/>
      <w:lang w:val="nb-NO" w:eastAsia="nb-NO"/>
    </w:rPr>
  </w:style>
  <w:style w:type="paragraph" w:styleId="NormalnyWeb">
    <w:name w:val="Normal (Web)"/>
    <w:basedOn w:val="Normalny"/>
    <w:uiPriority w:val="99"/>
    <w:unhideWhenUsed/>
    <w:rsid w:val="00F677D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6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645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kapitzlistZnak">
    <w:name w:val="Akapit z listą Znak"/>
    <w:aliases w:val="List Paragraph (numbered (a)) Znak"/>
    <w:basedOn w:val="Domylnaczcionkaakapitu"/>
    <w:link w:val="Akapitzlist"/>
    <w:uiPriority w:val="34"/>
    <w:locked/>
    <w:rsid w:val="00DF2447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60813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table" w:styleId="Tabela-Siatka">
    <w:name w:val="Table Grid"/>
    <w:basedOn w:val="Standardowy"/>
    <w:locked/>
    <w:rsid w:val="007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60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364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3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42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07B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B1590"/>
  </w:style>
  <w:style w:type="character" w:customStyle="1" w:styleId="file-details">
    <w:name w:val="file-details"/>
    <w:basedOn w:val="Domylnaczcionkaakapitu"/>
    <w:rsid w:val="00501897"/>
  </w:style>
  <w:style w:type="paragraph" w:customStyle="1" w:styleId="Default">
    <w:name w:val="Default"/>
    <w:rsid w:val="00E2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2F0E"/>
    <w:rPr>
      <w:color w:val="605E5C"/>
      <w:shd w:val="clear" w:color="auto" w:fill="E1DFDD"/>
    </w:rPr>
  </w:style>
  <w:style w:type="paragraph" w:customStyle="1" w:styleId="tddiv">
    <w:name w:val="td_div"/>
    <w:basedOn w:val="Normalny"/>
    <w:rsid w:val="00412CDA"/>
    <w:rPr>
      <w:rFonts w:eastAsia="Calibri"/>
      <w:color w:val="000000"/>
      <w:sz w:val="22"/>
      <w:szCs w:val="22"/>
      <w:lang w:val="bg-BG" w:eastAsia="bg-BG"/>
    </w:rPr>
  </w:style>
  <w:style w:type="paragraph" w:customStyle="1" w:styleId="thdiv">
    <w:name w:val="th_div"/>
    <w:basedOn w:val="Normalny"/>
    <w:rsid w:val="00412CDA"/>
    <w:pPr>
      <w:pBdr>
        <w:left w:val="none" w:sz="0" w:space="5" w:color="auto"/>
        <w:right w:val="none" w:sz="0" w:space="5" w:color="auto"/>
      </w:pBdr>
      <w:jc w:val="center"/>
    </w:pPr>
    <w:rPr>
      <w:rFonts w:eastAsia="Calibri"/>
      <w:b/>
      <w:bCs/>
      <w:color w:val="000000"/>
      <w:sz w:val="22"/>
      <w:szCs w:val="22"/>
      <w:lang w:val="bg-BG" w:eastAsia="bg-BG"/>
    </w:rPr>
  </w:style>
  <w:style w:type="table" w:customStyle="1" w:styleId="con-table-width">
    <w:name w:val="con-table-width"/>
    <w:basedOn w:val="Standardowy"/>
    <w:rsid w:val="00412CDA"/>
    <w:rPr>
      <w:rFonts w:ascii="Times New Roman" w:hAnsi="Times New Roman"/>
      <w:color w:val="000000"/>
      <w:lang w:val="bg-BG" w:eastAsia="bg-BG"/>
    </w:rPr>
    <w:tblPr/>
  </w:style>
  <w:style w:type="table" w:styleId="Tabelasiatki4akcent6">
    <w:name w:val="Grid Table 4 Accent 6"/>
    <w:basedOn w:val="Standardowy"/>
    <w:uiPriority w:val="49"/>
    <w:rsid w:val="00E3507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85222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3">
    <w:name w:val="Grid Table 4 Accent 3"/>
    <w:basedOn w:val="Standardowy"/>
    <w:uiPriority w:val="49"/>
    <w:rsid w:val="0085222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6kolorowa">
    <w:name w:val="Grid Table 6 Colorful"/>
    <w:basedOn w:val="Standardowy"/>
    <w:uiPriority w:val="51"/>
    <w:rsid w:val="00A67C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">
    <w:name w:val="List Table 1 Light"/>
    <w:basedOn w:val="Standardowy"/>
    <w:uiPriority w:val="46"/>
    <w:rsid w:val="000650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">
    <w:name w:val="List Table 2"/>
    <w:basedOn w:val="Standardowy"/>
    <w:uiPriority w:val="47"/>
    <w:rsid w:val="000650B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object">
    <w:name w:val="object"/>
    <w:basedOn w:val="Domylnaczcionkaakapitu"/>
    <w:rsid w:val="00AC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org/partnership-opportunities" TargetMode="External"/><Relationship Id="rId13" Type="http://schemas.openxmlformats.org/officeDocument/2006/relationships/hyperlink" Target="https://www.eog.gov.pl/media/71162/Wytyczne_KPK_w_zakresie_zamowien_publicznych_podpisane_2019_03_06.pdf" TargetMode="External"/><Relationship Id="rId18" Type="http://schemas.openxmlformats.org/officeDocument/2006/relationships/hyperlink" Target="https://www.eog.gov.pl/strony/zapoznaj-sie-z-funduszami/zasady-zglaszania-nieprawidlowosc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og.gov.pl/media/69455/Regulacje_MFEOG_na_lata_2014_2021_FINAL2019_02_07.pdf" TargetMode="External"/><Relationship Id="rId17" Type="http://schemas.openxmlformats.org/officeDocument/2006/relationships/hyperlink" Target="mailto:mfeog@klima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og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og.gov.pl/media/69169/MoU_EOG_2014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og.gov.pl/media/71161/Wytyczne_KPK_w_zakresie_procedury_wyboru_projektow_konkursowych_2019_03_06.pdf" TargetMode="External"/><Relationship Id="rId10" Type="http://schemas.openxmlformats.org/officeDocument/2006/relationships/hyperlink" Target="https://eeagrants.org/resources/poland-climate-2014-2021-programme-agreem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norweskie/generator-wnioskow-o-dofinansowanie/" TargetMode="External"/><Relationship Id="rId14" Type="http://schemas.openxmlformats.org/officeDocument/2006/relationships/hyperlink" Target="https://www.eog.gov.pl/media/69204/Podrecznik_komunikacji_EOG_Nor_PL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agrants.org/resources/poland-climate-2014-2021-programme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879C-1113-4D9F-AB96-8720AED6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3195</Words>
  <Characters>23596</Characters>
  <Application>Microsoft Office Word</Application>
  <DocSecurity>0</DocSecurity>
  <Lines>196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NFOSIGW</Company>
  <LinksUpToDate>false</LinksUpToDate>
  <CharactersWithSpaces>26738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Wypożyczenie</dc:creator>
  <cp:lastModifiedBy>KAMIŃSKA Angelika</cp:lastModifiedBy>
  <cp:revision>11</cp:revision>
  <cp:lastPrinted>2020-02-06T08:20:00Z</cp:lastPrinted>
  <dcterms:created xsi:type="dcterms:W3CDTF">2020-03-10T14:22:00Z</dcterms:created>
  <dcterms:modified xsi:type="dcterms:W3CDTF">2020-03-12T10:31:00Z</dcterms:modified>
</cp:coreProperties>
</file>