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xml" ContentType="application/vnd.openxmlformats-officedocument.themeOverrid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2.xml" ContentType="application/vnd.openxmlformats-officedocument.themeOverride+xml"/>
  <Override PartName="/word/charts/chart1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9CD54" w14:textId="389032CC" w:rsidR="00D374CE" w:rsidRPr="00755157" w:rsidRDefault="00D374CE" w:rsidP="00D374CE">
      <w:pPr>
        <w:spacing w:after="240" w:line="276" w:lineRule="auto"/>
        <w:rPr>
          <w:rFonts w:eastAsia="Yu Gothic UI Semilight" w:cstheme="minorHAnsi"/>
          <w:sz w:val="22"/>
          <w:lang w:eastAsia="pl-PL"/>
        </w:rPr>
      </w:pPr>
    </w:p>
    <w:p w14:paraId="0EF992A8" w14:textId="712D44BA" w:rsidR="00D374CE" w:rsidRPr="00222A4C" w:rsidRDefault="00D374CE" w:rsidP="00D374CE">
      <w:pPr>
        <w:spacing w:after="240" w:line="276" w:lineRule="auto"/>
        <w:rPr>
          <w:rFonts w:eastAsia="Yu Gothic UI Semilight" w:cstheme="minorHAnsi"/>
          <w:sz w:val="22"/>
          <w:lang w:eastAsia="pl-PL"/>
        </w:rPr>
      </w:pPr>
      <w:r w:rsidRPr="00755157">
        <w:rPr>
          <w:rFonts w:eastAsia="Yu Gothic UI Semilight" w:cstheme="minorHAnsi"/>
          <w:noProof/>
          <w:sz w:val="52"/>
          <w:szCs w:val="52"/>
          <w:lang w:eastAsia="pl-PL"/>
        </w:rPr>
        <mc:AlternateContent>
          <mc:Choice Requires="wps">
            <w:drawing>
              <wp:anchor distT="0" distB="0" distL="114300" distR="114300" simplePos="0" relativeHeight="251668480" behindDoc="0" locked="0" layoutInCell="1" allowOverlap="1" wp14:anchorId="0E8DFFA7" wp14:editId="7E1A5FBA">
                <wp:simplePos x="0" y="0"/>
                <wp:positionH relativeFrom="column">
                  <wp:posOffset>3784615</wp:posOffset>
                </wp:positionH>
                <wp:positionV relativeFrom="paragraph">
                  <wp:posOffset>141605</wp:posOffset>
                </wp:positionV>
                <wp:extent cx="0" cy="8431619"/>
                <wp:effectExtent l="0" t="0" r="38100" b="26670"/>
                <wp:wrapNone/>
                <wp:docPr id="65" name="Łącznik prosty 65"/>
                <wp:cNvGraphicFramePr/>
                <a:graphic xmlns:a="http://schemas.openxmlformats.org/drawingml/2006/main">
                  <a:graphicData uri="http://schemas.microsoft.com/office/word/2010/wordprocessingShape">
                    <wps:wsp>
                      <wps:cNvCnPr/>
                      <wps:spPr>
                        <a:xfrm>
                          <a:off x="0" y="0"/>
                          <a:ext cx="0" cy="843161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C7BF90" id="Łącznik prosty 6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pt,11.15pt" to="298pt,6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" strokecolor="#ffca08 [3204]" strokeweight=".5pt">
                <v:stroke joinstyle="miter"/>
              </v:line>
            </w:pict>
          </mc:Fallback>
        </mc:AlternateContent>
      </w:r>
    </w:p>
    <w:p w14:paraId="5F5D40E4" w14:textId="132BFEBC" w:rsidR="00D374CE" w:rsidRPr="00755157" w:rsidRDefault="00D374CE" w:rsidP="00D374CE">
      <w:pPr>
        <w:spacing w:after="240" w:line="276" w:lineRule="auto"/>
        <w:rPr>
          <w:rFonts w:eastAsia="Yu Gothic UI Semilight" w:cstheme="minorHAnsi"/>
          <w:color w:val="C96E06" w:themeColor="accent2" w:themeShade="BF"/>
          <w:sz w:val="52"/>
          <w:szCs w:val="52"/>
          <w:lang w:eastAsia="pl-PL"/>
        </w:rPr>
      </w:pPr>
      <w:r w:rsidRPr="00755157">
        <w:rPr>
          <w:rFonts w:eastAsia="Yu Gothic UI Semilight" w:cstheme="minorHAnsi"/>
          <w:noProof/>
          <w:sz w:val="52"/>
          <w:szCs w:val="52"/>
          <w:lang w:eastAsia="pl-PL"/>
        </w:rPr>
        <mc:AlternateContent>
          <mc:Choice Requires="wps">
            <w:drawing>
              <wp:anchor distT="0" distB="0" distL="114300" distR="114300" simplePos="0" relativeHeight="251665408" behindDoc="0" locked="0" layoutInCell="1" allowOverlap="1" wp14:anchorId="73603127" wp14:editId="59B875CA">
                <wp:simplePos x="0" y="0"/>
                <wp:positionH relativeFrom="column">
                  <wp:posOffset>-70456</wp:posOffset>
                </wp:positionH>
                <wp:positionV relativeFrom="paragraph">
                  <wp:posOffset>487739</wp:posOffset>
                </wp:positionV>
                <wp:extent cx="6432697" cy="0"/>
                <wp:effectExtent l="0" t="0" r="0" b="0"/>
                <wp:wrapNone/>
                <wp:docPr id="63" name="Łącznik prosty 63"/>
                <wp:cNvGraphicFramePr/>
                <a:graphic xmlns:a="http://schemas.openxmlformats.org/drawingml/2006/main">
                  <a:graphicData uri="http://schemas.microsoft.com/office/word/2010/wordprocessingShape">
                    <wps:wsp>
                      <wps:cNvCnPr/>
                      <wps:spPr>
                        <a:xfrm>
                          <a:off x="0" y="0"/>
                          <a:ext cx="643269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BDC56D" id="Łącznik prosty 6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55pt,38.4pt" to="500.9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" strokecolor="#ffca08 [3204]" strokeweight=".5pt">
                <v:stroke joinstyle="miter"/>
              </v:line>
            </w:pict>
          </mc:Fallback>
        </mc:AlternateContent>
      </w:r>
      <w:r w:rsidRPr="00755157">
        <w:rPr>
          <w:rFonts w:eastAsia="Yu Gothic UI Semilight" w:cstheme="minorHAnsi"/>
          <w:sz w:val="52"/>
          <w:szCs w:val="52"/>
          <w:lang w:eastAsia="pl-PL"/>
        </w:rPr>
        <w:t xml:space="preserve">Strategia dla </w:t>
      </w:r>
      <w:r w:rsidRPr="00755157">
        <w:rPr>
          <w:rFonts w:eastAsia="Yu Gothic UI Semilight" w:cstheme="minorHAnsi"/>
          <w:color w:val="C96E06" w:themeColor="accent2" w:themeShade="BF"/>
          <w:sz w:val="52"/>
          <w:szCs w:val="52"/>
          <w:lang w:eastAsia="pl-PL"/>
        </w:rPr>
        <w:t>ciepłownictwa</w:t>
      </w:r>
    </w:p>
    <w:p w14:paraId="0CC8A05D" w14:textId="6036B174" w:rsidR="00D374CE" w:rsidRPr="00755157" w:rsidRDefault="00D374CE" w:rsidP="00D374CE">
      <w:pPr>
        <w:spacing w:after="240" w:line="276" w:lineRule="auto"/>
        <w:rPr>
          <w:rFonts w:eastAsia="Yu Gothic UI Semilight" w:cstheme="minorHAnsi"/>
          <w:b/>
          <w:sz w:val="28"/>
          <w:szCs w:val="28"/>
          <w:lang w:eastAsia="pl-PL"/>
        </w:rPr>
      </w:pPr>
      <w:r w:rsidRPr="00755157">
        <w:rPr>
          <w:rFonts w:eastAsia="Yu Gothic UI Semilight" w:cstheme="minorHAnsi"/>
          <w:b/>
          <w:sz w:val="28"/>
          <w:szCs w:val="28"/>
          <w:lang w:eastAsia="pl-PL"/>
        </w:rPr>
        <w:t>do 2030 r. z perspektywą do 2040 r.</w:t>
      </w:r>
    </w:p>
    <w:p w14:paraId="7274ACD0" w14:textId="03EA8B1B" w:rsidR="00D374CE" w:rsidRPr="00755157" w:rsidRDefault="00D374CE" w:rsidP="00D374CE">
      <w:pPr>
        <w:spacing w:after="240" w:line="276" w:lineRule="auto"/>
        <w:rPr>
          <w:rFonts w:eastAsia="Yu Gothic UI Semilight" w:cstheme="minorHAnsi"/>
          <w:lang w:eastAsia="pl-PL"/>
        </w:rPr>
      </w:pPr>
    </w:p>
    <w:p w14:paraId="5C9962AC" w14:textId="6BF814A0" w:rsidR="00D374CE" w:rsidRPr="00755157" w:rsidRDefault="00D374CE" w:rsidP="00D374CE">
      <w:pPr>
        <w:spacing w:after="240" w:line="276" w:lineRule="auto"/>
        <w:rPr>
          <w:rFonts w:eastAsia="Yu Gothic UI Semilight" w:cstheme="minorHAnsi"/>
          <w:lang w:eastAsia="pl-PL"/>
        </w:rPr>
      </w:pPr>
    </w:p>
    <w:p w14:paraId="036B5753" w14:textId="77777777" w:rsidR="00D374CE" w:rsidRPr="00755157" w:rsidRDefault="00D374CE" w:rsidP="00D374CE">
      <w:pPr>
        <w:spacing w:after="240" w:line="276" w:lineRule="auto"/>
        <w:rPr>
          <w:rFonts w:eastAsia="Yu Gothic UI Semilight" w:cstheme="minorHAnsi"/>
          <w:lang w:eastAsia="pl-PL"/>
        </w:rPr>
      </w:pPr>
    </w:p>
    <w:p w14:paraId="4801CD3D" w14:textId="77777777" w:rsidR="00D374CE" w:rsidRPr="00755157" w:rsidRDefault="00D374CE" w:rsidP="00D374CE">
      <w:pPr>
        <w:spacing w:after="240" w:line="276" w:lineRule="auto"/>
        <w:rPr>
          <w:rFonts w:eastAsia="Yu Gothic UI Semilight" w:cstheme="minorHAnsi"/>
          <w:lang w:eastAsia="pl-PL"/>
        </w:rPr>
      </w:pPr>
    </w:p>
    <w:p w14:paraId="082B7EF2" w14:textId="77777777" w:rsidR="00D374CE" w:rsidRPr="00755157" w:rsidRDefault="00D374CE" w:rsidP="00D374CE">
      <w:pPr>
        <w:spacing w:after="240" w:line="276" w:lineRule="auto"/>
        <w:rPr>
          <w:rFonts w:eastAsia="Yu Gothic UI Semilight" w:cstheme="minorHAnsi"/>
          <w:b/>
          <w:bCs/>
          <w:lang w:eastAsia="pl-PL"/>
        </w:rPr>
      </w:pPr>
    </w:p>
    <w:p w14:paraId="07B1BEF8" w14:textId="77777777" w:rsidR="00D374CE" w:rsidRPr="00755157" w:rsidRDefault="00D374CE" w:rsidP="00D374CE">
      <w:pPr>
        <w:spacing w:after="240" w:line="276" w:lineRule="auto"/>
        <w:rPr>
          <w:rFonts w:eastAsia="Yu Gothic UI Semilight" w:cstheme="minorHAnsi"/>
          <w:lang w:eastAsia="pl-PL"/>
        </w:rPr>
      </w:pPr>
    </w:p>
    <w:p w14:paraId="48F7D449" w14:textId="77777777" w:rsidR="00D374CE" w:rsidRPr="00755157" w:rsidRDefault="00D374CE" w:rsidP="00D374CE">
      <w:pPr>
        <w:spacing w:after="240" w:line="276" w:lineRule="auto"/>
        <w:rPr>
          <w:rFonts w:eastAsia="Yu Gothic UI Semilight" w:cstheme="minorHAnsi"/>
          <w:lang w:eastAsia="pl-PL"/>
        </w:rPr>
      </w:pPr>
    </w:p>
    <w:p w14:paraId="6697C417" w14:textId="77777777" w:rsidR="00D374CE" w:rsidRPr="00755157" w:rsidRDefault="00D374CE" w:rsidP="00D374CE">
      <w:pPr>
        <w:spacing w:after="240" w:line="276" w:lineRule="auto"/>
        <w:rPr>
          <w:rFonts w:eastAsia="Yu Gothic UI Semilight" w:cstheme="minorHAnsi"/>
          <w:lang w:eastAsia="pl-PL"/>
        </w:rPr>
      </w:pPr>
    </w:p>
    <w:p w14:paraId="674AA2CF" w14:textId="77777777" w:rsidR="00D374CE" w:rsidRPr="00755157" w:rsidRDefault="00D374CE" w:rsidP="00D374CE">
      <w:pPr>
        <w:spacing w:after="240" w:line="276" w:lineRule="auto"/>
        <w:rPr>
          <w:rFonts w:eastAsia="Yu Gothic UI Semilight" w:cstheme="minorHAnsi"/>
          <w:lang w:eastAsia="pl-PL"/>
        </w:rPr>
      </w:pPr>
    </w:p>
    <w:p w14:paraId="3554D417" w14:textId="77777777" w:rsidR="00D374CE" w:rsidRPr="00755157" w:rsidRDefault="00D374CE" w:rsidP="00D374CE">
      <w:pPr>
        <w:spacing w:after="240" w:line="276" w:lineRule="auto"/>
        <w:rPr>
          <w:rFonts w:eastAsia="Yu Gothic UI Semilight" w:cstheme="minorHAnsi"/>
          <w:lang w:eastAsia="pl-PL"/>
        </w:rPr>
      </w:pPr>
    </w:p>
    <w:p w14:paraId="1259379F" w14:textId="77777777" w:rsidR="00D374CE" w:rsidRPr="00755157" w:rsidRDefault="00D374CE" w:rsidP="00D374CE">
      <w:pPr>
        <w:spacing w:after="240" w:line="276" w:lineRule="auto"/>
        <w:rPr>
          <w:rFonts w:eastAsia="Yu Gothic UI Semilight" w:cstheme="minorHAnsi"/>
          <w:lang w:eastAsia="pl-PL"/>
        </w:rPr>
      </w:pPr>
    </w:p>
    <w:p w14:paraId="30021A12" w14:textId="77777777" w:rsidR="00D374CE" w:rsidRPr="00755157" w:rsidRDefault="00D374CE" w:rsidP="00D374CE">
      <w:pPr>
        <w:spacing w:after="240" w:line="276" w:lineRule="auto"/>
        <w:rPr>
          <w:rFonts w:eastAsia="Yu Gothic UI Semilight" w:cstheme="minorHAnsi"/>
          <w:lang w:eastAsia="pl-PL"/>
        </w:rPr>
      </w:pPr>
    </w:p>
    <w:p w14:paraId="5BAEF47C" w14:textId="77777777" w:rsidR="00D374CE" w:rsidRPr="00755157" w:rsidRDefault="00D374CE" w:rsidP="00D374CE">
      <w:pPr>
        <w:spacing w:after="240" w:line="276" w:lineRule="auto"/>
        <w:rPr>
          <w:rFonts w:eastAsia="Yu Gothic UI Semilight" w:cstheme="minorHAnsi"/>
          <w:lang w:eastAsia="pl-PL"/>
        </w:rPr>
      </w:pPr>
    </w:p>
    <w:p w14:paraId="4845A762" w14:textId="1731E23D" w:rsidR="00D374CE" w:rsidRPr="00222A4C" w:rsidRDefault="00D374CE" w:rsidP="00222A4C">
      <w:pPr>
        <w:spacing w:after="240" w:line="276" w:lineRule="auto"/>
        <w:ind w:left="708"/>
        <w:rPr>
          <w:rFonts w:eastAsia="Yu Gothic UI Semilight" w:cstheme="minorHAnsi"/>
          <w:b/>
          <w:bCs/>
          <w:sz w:val="32"/>
          <w:szCs w:val="28"/>
          <w:lang w:eastAsia="pl-PL"/>
        </w:rPr>
      </w:pPr>
      <w:r w:rsidRPr="00755157">
        <w:rPr>
          <w:rFonts w:eastAsia="Yu Gothic UI Semilight" w:cstheme="minorHAnsi"/>
          <w:noProof/>
          <w:sz w:val="52"/>
          <w:szCs w:val="52"/>
          <w:lang w:eastAsia="pl-PL"/>
        </w:rPr>
        <mc:AlternateContent>
          <mc:Choice Requires="wps">
            <w:drawing>
              <wp:anchor distT="0" distB="0" distL="114300" distR="114300" simplePos="0" relativeHeight="251670528" behindDoc="0" locked="0" layoutInCell="1" allowOverlap="1" wp14:anchorId="55B6EC67" wp14:editId="7F66FE8C">
                <wp:simplePos x="0" y="0"/>
                <wp:positionH relativeFrom="column">
                  <wp:posOffset>442912</wp:posOffset>
                </wp:positionH>
                <wp:positionV relativeFrom="paragraph">
                  <wp:posOffset>277617</wp:posOffset>
                </wp:positionV>
                <wp:extent cx="2049372" cy="3399"/>
                <wp:effectExtent l="0" t="0" r="27305" b="34925"/>
                <wp:wrapNone/>
                <wp:docPr id="66" name="Łącznik prosty 66"/>
                <wp:cNvGraphicFramePr/>
                <a:graphic xmlns:a="http://schemas.openxmlformats.org/drawingml/2006/main">
                  <a:graphicData uri="http://schemas.microsoft.com/office/word/2010/wordprocessingShape">
                    <wps:wsp>
                      <wps:cNvCnPr/>
                      <wps:spPr>
                        <a:xfrm>
                          <a:off x="0" y="0"/>
                          <a:ext cx="2049372" cy="339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693B67" id="Łącznik prosty 6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5pt,21.85pt" to="196.2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" strokecolor="#ffca08 [3204]" strokeweight=".5pt">
                <v:stroke joinstyle="miter"/>
              </v:line>
            </w:pict>
          </mc:Fallback>
        </mc:AlternateContent>
      </w:r>
      <w:r w:rsidRPr="00222A4C">
        <w:rPr>
          <w:rFonts w:eastAsia="Yu Gothic UI Semilight" w:cstheme="minorHAnsi"/>
          <w:b/>
          <w:bCs/>
          <w:sz w:val="36"/>
          <w:szCs w:val="32"/>
          <w:lang w:eastAsia="pl-PL"/>
        </w:rPr>
        <w:t>Załącznik analityczny</w:t>
      </w:r>
    </w:p>
    <w:p w14:paraId="04D24B1F" w14:textId="77777777" w:rsidR="00D374CE" w:rsidRPr="00755157" w:rsidRDefault="00D374CE" w:rsidP="00222A4C">
      <w:pPr>
        <w:spacing w:after="0" w:line="276" w:lineRule="auto"/>
        <w:ind w:left="708"/>
        <w:rPr>
          <w:rFonts w:eastAsia="Yu Gothic UI Semilight" w:cstheme="minorHAnsi"/>
          <w:lang w:eastAsia="pl-PL"/>
        </w:rPr>
      </w:pPr>
      <w:r w:rsidRPr="00755157">
        <w:rPr>
          <w:rFonts w:eastAsia="Yu Gothic UI Semilight" w:cstheme="minorHAnsi"/>
          <w:lang w:eastAsia="pl-PL"/>
        </w:rPr>
        <w:t xml:space="preserve">Przygotowany na bazie raportu </w:t>
      </w:r>
    </w:p>
    <w:p w14:paraId="61E631FB" w14:textId="6D623A52" w:rsidR="00D374CE" w:rsidRPr="00755157" w:rsidRDefault="00D374CE" w:rsidP="00222A4C">
      <w:pPr>
        <w:spacing w:after="0" w:line="276" w:lineRule="auto"/>
        <w:ind w:left="708"/>
        <w:rPr>
          <w:rFonts w:eastAsia="Yu Gothic UI Semilight" w:cstheme="minorHAnsi"/>
          <w:lang w:eastAsia="pl-PL"/>
        </w:rPr>
      </w:pPr>
      <w:r w:rsidRPr="00755157">
        <w:rPr>
          <w:rFonts w:eastAsia="Yu Gothic UI Semilight" w:cstheme="minorHAnsi"/>
          <w:lang w:eastAsia="pl-PL"/>
        </w:rPr>
        <w:t>„</w:t>
      </w:r>
      <w:r w:rsidRPr="00222A4C">
        <w:rPr>
          <w:rFonts w:eastAsia="Yu Gothic UI Semilight" w:cstheme="minorHAnsi"/>
          <w:i/>
          <w:iCs/>
          <w:lang w:eastAsia="pl-PL"/>
        </w:rPr>
        <w:t>Ścieżki Transformacji Ciepłownictwa</w:t>
      </w:r>
      <w:r w:rsidRPr="00755157">
        <w:rPr>
          <w:rFonts w:eastAsia="Yu Gothic UI Semilight" w:cstheme="minorHAnsi"/>
          <w:lang w:eastAsia="pl-PL"/>
        </w:rPr>
        <w:t>”</w:t>
      </w:r>
      <w:r w:rsidR="005F1C6B" w:rsidRPr="00755157">
        <w:rPr>
          <w:rFonts w:cstheme="minorHAnsi"/>
          <w:noProof/>
        </w:rPr>
        <w:t xml:space="preserve"> </w:t>
      </w:r>
    </w:p>
    <w:p w14:paraId="7ABA2D49" w14:textId="5421EF4B" w:rsidR="00D374CE" w:rsidRPr="00755157" w:rsidRDefault="00D374CE" w:rsidP="00222A4C">
      <w:pPr>
        <w:spacing w:after="0" w:line="276" w:lineRule="auto"/>
        <w:ind w:left="708"/>
        <w:rPr>
          <w:rFonts w:eastAsia="Yu Gothic UI Semilight" w:cstheme="minorHAnsi"/>
          <w:lang w:eastAsia="pl-PL"/>
        </w:rPr>
      </w:pPr>
      <w:r w:rsidRPr="00755157">
        <w:rPr>
          <w:rFonts w:eastAsia="Yu Gothic UI Semilight" w:cstheme="minorHAnsi"/>
          <w:lang w:eastAsia="pl-PL"/>
        </w:rPr>
        <w:t xml:space="preserve">Instytutu Ochrony Środowiska </w:t>
      </w:r>
    </w:p>
    <w:p w14:paraId="59EDA0BA" w14:textId="5A047DE9" w:rsidR="00D374CE" w:rsidRPr="00755157" w:rsidRDefault="00D374CE" w:rsidP="00D374CE">
      <w:pPr>
        <w:spacing w:after="0" w:line="276" w:lineRule="auto"/>
        <w:ind w:left="708"/>
        <w:rPr>
          <w:rFonts w:eastAsia="Yu Gothic UI Semilight" w:cstheme="minorHAnsi"/>
          <w:lang w:eastAsia="pl-PL"/>
        </w:rPr>
      </w:pPr>
      <w:r w:rsidRPr="00755157">
        <w:rPr>
          <w:rFonts w:eastAsia="Yu Gothic UI Semilight" w:cstheme="minorHAnsi"/>
          <w:lang w:eastAsia="pl-PL"/>
        </w:rPr>
        <w:t>Państwowy Instytut Badawczy</w:t>
      </w:r>
    </w:p>
    <w:p w14:paraId="5B82C7F6" w14:textId="77F6883A" w:rsidR="00D374CE" w:rsidRPr="00755157" w:rsidRDefault="00D374CE" w:rsidP="00222A4C">
      <w:pPr>
        <w:spacing w:after="0" w:line="276" w:lineRule="auto"/>
        <w:ind w:left="708"/>
        <w:rPr>
          <w:rFonts w:eastAsia="Yu Gothic UI Semilight" w:cstheme="minorHAnsi"/>
          <w:lang w:eastAsia="pl-PL"/>
        </w:rPr>
      </w:pPr>
    </w:p>
    <w:p w14:paraId="0C3BF62F" w14:textId="7C637DEF" w:rsidR="00D374CE" w:rsidRPr="00755157" w:rsidRDefault="005F1C6B" w:rsidP="00D374CE">
      <w:pPr>
        <w:spacing w:after="240" w:line="276" w:lineRule="auto"/>
        <w:rPr>
          <w:rFonts w:eastAsia="Yu Gothic UI Semilight" w:cstheme="minorHAnsi"/>
          <w:lang w:eastAsia="pl-PL"/>
        </w:rPr>
      </w:pPr>
      <w:r w:rsidRPr="00222A4C">
        <w:rPr>
          <w:rFonts w:cstheme="minorHAnsi"/>
          <w:noProof/>
          <w:sz w:val="28"/>
          <w:szCs w:val="24"/>
        </w:rPr>
        <w:drawing>
          <wp:inline distT="0" distB="0" distL="0" distR="0" wp14:anchorId="0FE32340" wp14:editId="5EFA86AF">
            <wp:extent cx="6362708" cy="733246"/>
            <wp:effectExtent l="0" t="0" r="0" b="0"/>
            <wp:docPr id="67" name="Obraz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29194" cy="787004"/>
                    </a:xfrm>
                    <a:prstGeom prst="rect">
                      <a:avLst/>
                    </a:prstGeom>
                    <a:noFill/>
                  </pic:spPr>
                </pic:pic>
              </a:graphicData>
            </a:graphic>
          </wp:inline>
        </w:drawing>
      </w:r>
    </w:p>
    <w:p w14:paraId="2ED27D15" w14:textId="20EDD2DC" w:rsidR="00862108" w:rsidRPr="00755157" w:rsidRDefault="00862108" w:rsidP="00F863A3">
      <w:pPr>
        <w:rPr>
          <w:rFonts w:cstheme="minorHAnsi"/>
        </w:rPr>
        <w:sectPr w:rsidR="00862108" w:rsidRPr="00755157" w:rsidSect="000D4ECF">
          <w:footerReference w:type="default" r:id="rId12"/>
          <w:headerReference w:type="first" r:id="rId13"/>
          <w:pgSz w:w="11906" w:h="16838"/>
          <w:pgMar w:top="1276" w:right="1417" w:bottom="1417" w:left="1417" w:header="708" w:footer="708" w:gutter="0"/>
          <w:cols w:space="708"/>
          <w:titlePg/>
          <w:docGrid w:linePitch="360"/>
        </w:sectPr>
      </w:pPr>
    </w:p>
    <w:sdt>
      <w:sdtPr>
        <w:rPr>
          <w:rFonts w:asciiTheme="minorHAnsi" w:eastAsiaTheme="minorHAnsi" w:hAnsiTheme="minorHAnsi" w:cstheme="minorHAnsi"/>
          <w:b/>
          <w:bCs/>
          <w:color w:val="C96E06" w:themeColor="accent2" w:themeShade="BF"/>
          <w:sz w:val="24"/>
          <w:szCs w:val="22"/>
          <w:lang w:eastAsia="en-US"/>
        </w:rPr>
        <w:id w:val="595518448"/>
        <w:docPartObj>
          <w:docPartGallery w:val="Table of Contents"/>
          <w:docPartUnique/>
        </w:docPartObj>
      </w:sdtPr>
      <w:sdtEndPr>
        <w:rPr>
          <w:rFonts w:cstheme="minorBidi"/>
          <w:color w:val="auto"/>
        </w:rPr>
      </w:sdtEndPr>
      <w:sdtContent>
        <w:p w14:paraId="375FBA3E" w14:textId="01396408" w:rsidR="00791DF5" w:rsidRPr="00222A4C" w:rsidRDefault="00791DF5">
          <w:pPr>
            <w:pStyle w:val="Nagwekspisutreci"/>
            <w:rPr>
              <w:rFonts w:asciiTheme="minorHAnsi" w:hAnsiTheme="minorHAnsi" w:cstheme="minorHAnsi"/>
              <w:b/>
              <w:bCs/>
              <w:color w:val="C96E06" w:themeColor="accent2" w:themeShade="BF"/>
            </w:rPr>
          </w:pPr>
          <w:r w:rsidRPr="00222A4C">
            <w:rPr>
              <w:rFonts w:asciiTheme="minorHAnsi" w:hAnsiTheme="minorHAnsi" w:cstheme="minorHAnsi"/>
              <w:b/>
              <w:bCs/>
              <w:color w:val="C96E06" w:themeColor="accent2" w:themeShade="BF"/>
            </w:rPr>
            <w:t>Spis treści</w:t>
          </w:r>
        </w:p>
        <w:p w14:paraId="33917780" w14:textId="4F987588" w:rsidR="00222A4C" w:rsidRPr="00222A4C" w:rsidRDefault="00791DF5" w:rsidP="00222A4C">
          <w:pPr>
            <w:pStyle w:val="Spistreci1"/>
            <w:rPr>
              <w:rFonts w:eastAsiaTheme="minorEastAsia"/>
              <w:noProof/>
              <w:sz w:val="22"/>
              <w:lang w:eastAsia="pl-PL"/>
            </w:rPr>
          </w:pPr>
          <w:r w:rsidRPr="00222A4C">
            <w:fldChar w:fldCharType="begin"/>
          </w:r>
          <w:r w:rsidRPr="00222A4C">
            <w:instrText xml:space="preserve"> TOC \o "1-3" \h \z \u </w:instrText>
          </w:r>
          <w:r w:rsidRPr="00222A4C">
            <w:fldChar w:fldCharType="separate"/>
          </w:r>
          <w:hyperlink w:anchor="_Toc90900201" w:history="1">
            <w:r w:rsidR="00222A4C" w:rsidRPr="00222A4C">
              <w:rPr>
                <w:rStyle w:val="Hipercze"/>
                <w:rFonts w:cstheme="minorHAnsi"/>
                <w:noProof/>
              </w:rPr>
              <w:t>1.</w:t>
            </w:r>
            <w:r w:rsidR="00222A4C" w:rsidRPr="00222A4C">
              <w:rPr>
                <w:rFonts w:eastAsiaTheme="minorEastAsia"/>
                <w:noProof/>
                <w:sz w:val="22"/>
                <w:lang w:eastAsia="pl-PL"/>
              </w:rPr>
              <w:tab/>
            </w:r>
            <w:r w:rsidR="00222A4C" w:rsidRPr="00222A4C">
              <w:rPr>
                <w:rStyle w:val="Hipercze"/>
                <w:rFonts w:cstheme="minorHAnsi"/>
                <w:noProof/>
              </w:rPr>
              <w:t>Analiza perspektyw ogrzewnictwa i ciepłownictwa</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_Toc90900201 \h </w:instrText>
            </w:r>
            <w:r w:rsidR="00222A4C" w:rsidRPr="00222A4C">
              <w:rPr>
                <w:noProof/>
                <w:webHidden/>
              </w:rPr>
            </w:r>
            <w:r w:rsidR="00222A4C" w:rsidRPr="00222A4C">
              <w:rPr>
                <w:noProof/>
                <w:webHidden/>
              </w:rPr>
              <w:fldChar w:fldCharType="separate"/>
            </w:r>
            <w:r w:rsidR="00222A4C" w:rsidRPr="00222A4C">
              <w:rPr>
                <w:noProof/>
                <w:webHidden/>
              </w:rPr>
              <w:t>4</w:t>
            </w:r>
            <w:r w:rsidR="00222A4C" w:rsidRPr="00222A4C">
              <w:rPr>
                <w:noProof/>
                <w:webHidden/>
              </w:rPr>
              <w:fldChar w:fldCharType="end"/>
            </w:r>
          </w:hyperlink>
        </w:p>
        <w:p w14:paraId="6EA2388C" w14:textId="7E73ED70" w:rsidR="00222A4C" w:rsidRPr="00222A4C" w:rsidRDefault="006919DA">
          <w:pPr>
            <w:pStyle w:val="Spistreci2"/>
            <w:tabs>
              <w:tab w:val="left" w:pos="880"/>
              <w:tab w:val="right" w:leader="dot" w:pos="9062"/>
            </w:tabs>
            <w:rPr>
              <w:rFonts w:eastAsiaTheme="minorEastAsia"/>
              <w:noProof/>
              <w:sz w:val="22"/>
              <w:lang w:eastAsia="pl-PL"/>
            </w:rPr>
          </w:pPr>
          <w:hyperlink w:anchor="_Toc90900202" w:history="1">
            <w:r w:rsidR="00222A4C" w:rsidRPr="00222A4C">
              <w:rPr>
                <w:rStyle w:val="Hipercze"/>
                <w:rFonts w:cstheme="minorHAnsi"/>
                <w:noProof/>
              </w:rPr>
              <w:t>1.1.</w:t>
            </w:r>
            <w:r w:rsidR="00222A4C" w:rsidRPr="00222A4C">
              <w:rPr>
                <w:rFonts w:eastAsiaTheme="minorEastAsia"/>
                <w:noProof/>
                <w:sz w:val="22"/>
                <w:lang w:eastAsia="pl-PL"/>
              </w:rPr>
              <w:tab/>
            </w:r>
            <w:r w:rsidR="00222A4C" w:rsidRPr="00222A4C">
              <w:rPr>
                <w:rStyle w:val="Hipercze"/>
                <w:rFonts w:cstheme="minorHAnsi"/>
                <w:noProof/>
              </w:rPr>
              <w:t>Identyfikacja systemu ciepłownictwa</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_Toc90900202 \h </w:instrText>
            </w:r>
            <w:r w:rsidR="00222A4C" w:rsidRPr="00222A4C">
              <w:rPr>
                <w:noProof/>
                <w:webHidden/>
              </w:rPr>
            </w:r>
            <w:r w:rsidR="00222A4C" w:rsidRPr="00222A4C">
              <w:rPr>
                <w:noProof/>
                <w:webHidden/>
              </w:rPr>
              <w:fldChar w:fldCharType="separate"/>
            </w:r>
            <w:r w:rsidR="00222A4C" w:rsidRPr="00222A4C">
              <w:rPr>
                <w:noProof/>
                <w:webHidden/>
              </w:rPr>
              <w:t>5</w:t>
            </w:r>
            <w:r w:rsidR="00222A4C" w:rsidRPr="00222A4C">
              <w:rPr>
                <w:noProof/>
                <w:webHidden/>
              </w:rPr>
              <w:fldChar w:fldCharType="end"/>
            </w:r>
          </w:hyperlink>
        </w:p>
        <w:p w14:paraId="60605066" w14:textId="2268D242" w:rsidR="00222A4C" w:rsidRPr="00222A4C" w:rsidRDefault="006919DA" w:rsidP="00222A4C">
          <w:pPr>
            <w:pStyle w:val="Spistreci1"/>
            <w:rPr>
              <w:rFonts w:eastAsiaTheme="minorEastAsia"/>
              <w:noProof/>
              <w:sz w:val="22"/>
              <w:lang w:eastAsia="pl-PL"/>
            </w:rPr>
          </w:pPr>
          <w:hyperlink w:anchor="_Toc90900203" w:history="1">
            <w:r w:rsidR="00222A4C" w:rsidRPr="00222A4C">
              <w:rPr>
                <w:rStyle w:val="Hipercze"/>
                <w:rFonts w:cstheme="minorHAnsi"/>
                <w:noProof/>
              </w:rPr>
              <w:t>2.</w:t>
            </w:r>
            <w:r w:rsidR="00222A4C" w:rsidRPr="00222A4C">
              <w:rPr>
                <w:rFonts w:eastAsiaTheme="minorEastAsia"/>
                <w:noProof/>
                <w:sz w:val="22"/>
                <w:lang w:eastAsia="pl-PL"/>
              </w:rPr>
              <w:tab/>
            </w:r>
            <w:r w:rsidR="00222A4C" w:rsidRPr="00222A4C">
              <w:rPr>
                <w:rStyle w:val="Hipercze"/>
                <w:rFonts w:cstheme="minorHAnsi"/>
                <w:noProof/>
              </w:rPr>
              <w:t>Scenariusze transformacji ciepłownictwa</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_Toc90900203 \h </w:instrText>
            </w:r>
            <w:r w:rsidR="00222A4C" w:rsidRPr="00222A4C">
              <w:rPr>
                <w:noProof/>
                <w:webHidden/>
              </w:rPr>
            </w:r>
            <w:r w:rsidR="00222A4C" w:rsidRPr="00222A4C">
              <w:rPr>
                <w:noProof/>
                <w:webHidden/>
              </w:rPr>
              <w:fldChar w:fldCharType="separate"/>
            </w:r>
            <w:r w:rsidR="00222A4C" w:rsidRPr="00222A4C">
              <w:rPr>
                <w:noProof/>
                <w:webHidden/>
              </w:rPr>
              <w:t>7</w:t>
            </w:r>
            <w:r w:rsidR="00222A4C" w:rsidRPr="00222A4C">
              <w:rPr>
                <w:noProof/>
                <w:webHidden/>
              </w:rPr>
              <w:fldChar w:fldCharType="end"/>
            </w:r>
          </w:hyperlink>
        </w:p>
        <w:p w14:paraId="69F9531C" w14:textId="3AC3B1A8" w:rsidR="00222A4C" w:rsidRPr="00222A4C" w:rsidRDefault="006919DA">
          <w:pPr>
            <w:pStyle w:val="Spistreci2"/>
            <w:tabs>
              <w:tab w:val="left" w:pos="880"/>
              <w:tab w:val="right" w:leader="dot" w:pos="9062"/>
            </w:tabs>
            <w:rPr>
              <w:rFonts w:eastAsiaTheme="minorEastAsia"/>
              <w:noProof/>
              <w:sz w:val="22"/>
              <w:lang w:eastAsia="pl-PL"/>
            </w:rPr>
          </w:pPr>
          <w:hyperlink w:anchor="_Toc90900204" w:history="1">
            <w:r w:rsidR="00222A4C" w:rsidRPr="00222A4C">
              <w:rPr>
                <w:rStyle w:val="Hipercze"/>
                <w:rFonts w:cstheme="minorHAnsi"/>
                <w:noProof/>
              </w:rPr>
              <w:t>2.1.</w:t>
            </w:r>
            <w:r w:rsidR="00222A4C" w:rsidRPr="00222A4C">
              <w:rPr>
                <w:rFonts w:eastAsiaTheme="minorEastAsia"/>
                <w:noProof/>
                <w:sz w:val="22"/>
                <w:lang w:eastAsia="pl-PL"/>
              </w:rPr>
              <w:tab/>
            </w:r>
            <w:r w:rsidR="00222A4C" w:rsidRPr="00222A4C">
              <w:rPr>
                <w:rStyle w:val="Hipercze"/>
                <w:rFonts w:cstheme="minorHAnsi"/>
                <w:noProof/>
              </w:rPr>
              <w:t>Scenariusze rozwoju ciepłownictwa</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_Toc90900204 \h </w:instrText>
            </w:r>
            <w:r w:rsidR="00222A4C" w:rsidRPr="00222A4C">
              <w:rPr>
                <w:noProof/>
                <w:webHidden/>
              </w:rPr>
            </w:r>
            <w:r w:rsidR="00222A4C" w:rsidRPr="00222A4C">
              <w:rPr>
                <w:noProof/>
                <w:webHidden/>
              </w:rPr>
              <w:fldChar w:fldCharType="separate"/>
            </w:r>
            <w:r w:rsidR="00222A4C" w:rsidRPr="00222A4C">
              <w:rPr>
                <w:noProof/>
                <w:webHidden/>
              </w:rPr>
              <w:t>7</w:t>
            </w:r>
            <w:r w:rsidR="00222A4C" w:rsidRPr="00222A4C">
              <w:rPr>
                <w:noProof/>
                <w:webHidden/>
              </w:rPr>
              <w:fldChar w:fldCharType="end"/>
            </w:r>
          </w:hyperlink>
        </w:p>
        <w:p w14:paraId="1CF65541" w14:textId="544284D1" w:rsidR="00222A4C" w:rsidRPr="00222A4C" w:rsidRDefault="006919DA">
          <w:pPr>
            <w:pStyle w:val="Spistreci2"/>
            <w:tabs>
              <w:tab w:val="left" w:pos="880"/>
              <w:tab w:val="right" w:leader="dot" w:pos="9062"/>
            </w:tabs>
            <w:rPr>
              <w:rFonts w:eastAsiaTheme="minorEastAsia"/>
              <w:noProof/>
              <w:sz w:val="22"/>
              <w:lang w:eastAsia="pl-PL"/>
            </w:rPr>
          </w:pPr>
          <w:hyperlink w:anchor="_Toc90900205" w:history="1">
            <w:r w:rsidR="00222A4C" w:rsidRPr="00222A4C">
              <w:rPr>
                <w:rStyle w:val="Hipercze"/>
                <w:rFonts w:cstheme="minorHAnsi"/>
                <w:noProof/>
              </w:rPr>
              <w:t>2.2.</w:t>
            </w:r>
            <w:r w:rsidR="00222A4C" w:rsidRPr="00222A4C">
              <w:rPr>
                <w:rFonts w:eastAsiaTheme="minorEastAsia"/>
                <w:noProof/>
                <w:sz w:val="22"/>
                <w:lang w:eastAsia="pl-PL"/>
              </w:rPr>
              <w:tab/>
            </w:r>
            <w:r w:rsidR="00222A4C" w:rsidRPr="00222A4C">
              <w:rPr>
                <w:rStyle w:val="Hipercze"/>
                <w:rFonts w:cstheme="minorHAnsi"/>
                <w:noProof/>
              </w:rPr>
              <w:t>Scenariusz popytu na dostawę ciepła sieciowego</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_Toc90900205 \h </w:instrText>
            </w:r>
            <w:r w:rsidR="00222A4C" w:rsidRPr="00222A4C">
              <w:rPr>
                <w:noProof/>
                <w:webHidden/>
              </w:rPr>
            </w:r>
            <w:r w:rsidR="00222A4C" w:rsidRPr="00222A4C">
              <w:rPr>
                <w:noProof/>
                <w:webHidden/>
              </w:rPr>
              <w:fldChar w:fldCharType="separate"/>
            </w:r>
            <w:r w:rsidR="00222A4C" w:rsidRPr="00222A4C">
              <w:rPr>
                <w:noProof/>
                <w:webHidden/>
              </w:rPr>
              <w:t>9</w:t>
            </w:r>
            <w:r w:rsidR="00222A4C" w:rsidRPr="00222A4C">
              <w:rPr>
                <w:noProof/>
                <w:webHidden/>
              </w:rPr>
              <w:fldChar w:fldCharType="end"/>
            </w:r>
          </w:hyperlink>
        </w:p>
        <w:p w14:paraId="313170A9" w14:textId="5DE411BC" w:rsidR="00222A4C" w:rsidRPr="00222A4C" w:rsidRDefault="006919DA" w:rsidP="00222A4C">
          <w:pPr>
            <w:pStyle w:val="Spistreci1"/>
            <w:rPr>
              <w:rFonts w:eastAsiaTheme="minorEastAsia"/>
              <w:noProof/>
              <w:sz w:val="22"/>
              <w:lang w:eastAsia="pl-PL"/>
            </w:rPr>
          </w:pPr>
          <w:hyperlink w:anchor="_Toc90900206" w:history="1">
            <w:r w:rsidR="00222A4C" w:rsidRPr="00222A4C">
              <w:rPr>
                <w:rStyle w:val="Hipercze"/>
                <w:noProof/>
              </w:rPr>
              <w:t>3.</w:t>
            </w:r>
            <w:r w:rsidR="00222A4C" w:rsidRPr="00222A4C">
              <w:rPr>
                <w:rFonts w:eastAsiaTheme="minorEastAsia"/>
                <w:noProof/>
                <w:sz w:val="22"/>
                <w:lang w:eastAsia="pl-PL"/>
              </w:rPr>
              <w:tab/>
            </w:r>
            <w:r w:rsidR="00222A4C" w:rsidRPr="00222A4C">
              <w:rPr>
                <w:rStyle w:val="Hipercze"/>
                <w:noProof/>
              </w:rPr>
              <w:t>Przygotowanie danych do obliczeń.</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_Toc90900206 \h </w:instrText>
            </w:r>
            <w:r w:rsidR="00222A4C" w:rsidRPr="00222A4C">
              <w:rPr>
                <w:noProof/>
                <w:webHidden/>
              </w:rPr>
            </w:r>
            <w:r w:rsidR="00222A4C" w:rsidRPr="00222A4C">
              <w:rPr>
                <w:noProof/>
                <w:webHidden/>
              </w:rPr>
              <w:fldChar w:fldCharType="separate"/>
            </w:r>
            <w:r w:rsidR="00222A4C" w:rsidRPr="00222A4C">
              <w:rPr>
                <w:noProof/>
                <w:webHidden/>
              </w:rPr>
              <w:t>21</w:t>
            </w:r>
            <w:r w:rsidR="00222A4C" w:rsidRPr="00222A4C">
              <w:rPr>
                <w:noProof/>
                <w:webHidden/>
              </w:rPr>
              <w:fldChar w:fldCharType="end"/>
            </w:r>
          </w:hyperlink>
        </w:p>
        <w:p w14:paraId="50BBD943" w14:textId="6A4C9171" w:rsidR="00222A4C" w:rsidRPr="00222A4C" w:rsidRDefault="006919DA">
          <w:pPr>
            <w:pStyle w:val="Spistreci2"/>
            <w:tabs>
              <w:tab w:val="left" w:pos="880"/>
              <w:tab w:val="right" w:leader="dot" w:pos="9062"/>
            </w:tabs>
            <w:rPr>
              <w:rFonts w:eastAsiaTheme="minorEastAsia"/>
              <w:noProof/>
              <w:sz w:val="22"/>
              <w:lang w:eastAsia="pl-PL"/>
            </w:rPr>
          </w:pPr>
          <w:hyperlink w:anchor="_Toc90900207" w:history="1">
            <w:r w:rsidR="00222A4C" w:rsidRPr="00222A4C">
              <w:rPr>
                <w:rStyle w:val="Hipercze"/>
                <w:noProof/>
              </w:rPr>
              <w:t>3.1.</w:t>
            </w:r>
            <w:r w:rsidR="00222A4C" w:rsidRPr="00222A4C">
              <w:rPr>
                <w:rFonts w:eastAsiaTheme="minorEastAsia"/>
                <w:noProof/>
                <w:sz w:val="22"/>
                <w:lang w:eastAsia="pl-PL"/>
              </w:rPr>
              <w:tab/>
            </w:r>
            <w:r w:rsidR="00222A4C" w:rsidRPr="00222A4C">
              <w:rPr>
                <w:rStyle w:val="Hipercze"/>
                <w:noProof/>
              </w:rPr>
              <w:t>Wykorzystane źródła danych.</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_Toc90900207 \h </w:instrText>
            </w:r>
            <w:r w:rsidR="00222A4C" w:rsidRPr="00222A4C">
              <w:rPr>
                <w:noProof/>
                <w:webHidden/>
              </w:rPr>
            </w:r>
            <w:r w:rsidR="00222A4C" w:rsidRPr="00222A4C">
              <w:rPr>
                <w:noProof/>
                <w:webHidden/>
              </w:rPr>
              <w:fldChar w:fldCharType="separate"/>
            </w:r>
            <w:r w:rsidR="00222A4C" w:rsidRPr="00222A4C">
              <w:rPr>
                <w:noProof/>
                <w:webHidden/>
              </w:rPr>
              <w:t>21</w:t>
            </w:r>
            <w:r w:rsidR="00222A4C" w:rsidRPr="00222A4C">
              <w:rPr>
                <w:noProof/>
                <w:webHidden/>
              </w:rPr>
              <w:fldChar w:fldCharType="end"/>
            </w:r>
          </w:hyperlink>
        </w:p>
        <w:p w14:paraId="518ABF52" w14:textId="6FAE8863" w:rsidR="00222A4C" w:rsidRPr="00222A4C" w:rsidRDefault="006919DA">
          <w:pPr>
            <w:pStyle w:val="Spistreci2"/>
            <w:tabs>
              <w:tab w:val="left" w:pos="880"/>
              <w:tab w:val="right" w:leader="dot" w:pos="9062"/>
            </w:tabs>
            <w:rPr>
              <w:rFonts w:eastAsiaTheme="minorEastAsia"/>
              <w:noProof/>
              <w:sz w:val="22"/>
              <w:lang w:eastAsia="pl-PL"/>
            </w:rPr>
          </w:pPr>
          <w:hyperlink w:anchor="_Toc90900208" w:history="1">
            <w:r w:rsidR="00222A4C" w:rsidRPr="00222A4C">
              <w:rPr>
                <w:rStyle w:val="Hipercze"/>
                <w:rFonts w:cstheme="minorHAnsi"/>
                <w:noProof/>
              </w:rPr>
              <w:t>3.2.</w:t>
            </w:r>
            <w:r w:rsidR="00222A4C" w:rsidRPr="00222A4C">
              <w:rPr>
                <w:rFonts w:eastAsiaTheme="minorEastAsia"/>
                <w:noProof/>
                <w:sz w:val="22"/>
                <w:lang w:eastAsia="pl-PL"/>
              </w:rPr>
              <w:tab/>
            </w:r>
            <w:r w:rsidR="00222A4C" w:rsidRPr="00222A4C">
              <w:rPr>
                <w:rStyle w:val="Hipercze"/>
                <w:rFonts w:cstheme="minorHAnsi"/>
                <w:noProof/>
              </w:rPr>
              <w:t>Ustalenie miejscowości z siecią ciepłowniczą</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_Toc90900208 \h </w:instrText>
            </w:r>
            <w:r w:rsidR="00222A4C" w:rsidRPr="00222A4C">
              <w:rPr>
                <w:noProof/>
                <w:webHidden/>
              </w:rPr>
            </w:r>
            <w:r w:rsidR="00222A4C" w:rsidRPr="00222A4C">
              <w:rPr>
                <w:noProof/>
                <w:webHidden/>
              </w:rPr>
              <w:fldChar w:fldCharType="separate"/>
            </w:r>
            <w:r w:rsidR="00222A4C" w:rsidRPr="00222A4C">
              <w:rPr>
                <w:noProof/>
                <w:webHidden/>
              </w:rPr>
              <w:t>21</w:t>
            </w:r>
            <w:r w:rsidR="00222A4C" w:rsidRPr="00222A4C">
              <w:rPr>
                <w:noProof/>
                <w:webHidden/>
              </w:rPr>
              <w:fldChar w:fldCharType="end"/>
            </w:r>
          </w:hyperlink>
        </w:p>
        <w:p w14:paraId="52DAA0C7" w14:textId="37ADC761" w:rsidR="00222A4C" w:rsidRPr="00222A4C" w:rsidRDefault="006919DA">
          <w:pPr>
            <w:pStyle w:val="Spistreci2"/>
            <w:tabs>
              <w:tab w:val="left" w:pos="880"/>
              <w:tab w:val="right" w:leader="dot" w:pos="9062"/>
            </w:tabs>
            <w:rPr>
              <w:rFonts w:eastAsiaTheme="minorEastAsia"/>
              <w:noProof/>
              <w:sz w:val="22"/>
              <w:lang w:eastAsia="pl-PL"/>
            </w:rPr>
          </w:pPr>
          <w:hyperlink w:anchor="_Toc90900209" w:history="1">
            <w:r w:rsidR="00222A4C" w:rsidRPr="00222A4C">
              <w:rPr>
                <w:rStyle w:val="Hipercze"/>
                <w:rFonts w:cstheme="minorHAnsi"/>
                <w:noProof/>
              </w:rPr>
              <w:t>3.3.</w:t>
            </w:r>
            <w:r w:rsidR="00222A4C" w:rsidRPr="00222A4C">
              <w:rPr>
                <w:rFonts w:eastAsiaTheme="minorEastAsia"/>
                <w:noProof/>
                <w:sz w:val="22"/>
                <w:lang w:eastAsia="pl-PL"/>
              </w:rPr>
              <w:tab/>
            </w:r>
            <w:r w:rsidR="00222A4C" w:rsidRPr="00222A4C">
              <w:rPr>
                <w:rStyle w:val="Hipercze"/>
                <w:rFonts w:cstheme="minorHAnsi"/>
                <w:noProof/>
              </w:rPr>
              <w:t>Ustalenie liczby mieszkańców w miejscowościach z siecią ciepłowniczą.</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_Toc90900209 \h </w:instrText>
            </w:r>
            <w:r w:rsidR="00222A4C" w:rsidRPr="00222A4C">
              <w:rPr>
                <w:noProof/>
                <w:webHidden/>
              </w:rPr>
            </w:r>
            <w:r w:rsidR="00222A4C" w:rsidRPr="00222A4C">
              <w:rPr>
                <w:noProof/>
                <w:webHidden/>
              </w:rPr>
              <w:fldChar w:fldCharType="separate"/>
            </w:r>
            <w:r w:rsidR="00222A4C" w:rsidRPr="00222A4C">
              <w:rPr>
                <w:noProof/>
                <w:webHidden/>
              </w:rPr>
              <w:t>21</w:t>
            </w:r>
            <w:r w:rsidR="00222A4C" w:rsidRPr="00222A4C">
              <w:rPr>
                <w:noProof/>
                <w:webHidden/>
              </w:rPr>
              <w:fldChar w:fldCharType="end"/>
            </w:r>
          </w:hyperlink>
        </w:p>
        <w:p w14:paraId="2856D307" w14:textId="43BA9CF5" w:rsidR="00222A4C" w:rsidRPr="00222A4C" w:rsidRDefault="006919DA">
          <w:pPr>
            <w:pStyle w:val="Spistreci2"/>
            <w:tabs>
              <w:tab w:val="left" w:pos="880"/>
              <w:tab w:val="right" w:leader="dot" w:pos="9062"/>
            </w:tabs>
            <w:rPr>
              <w:rFonts w:eastAsiaTheme="minorEastAsia"/>
              <w:noProof/>
              <w:sz w:val="22"/>
              <w:lang w:eastAsia="pl-PL"/>
            </w:rPr>
          </w:pPr>
          <w:hyperlink w:anchor="_Toc90900210" w:history="1">
            <w:r w:rsidR="00222A4C" w:rsidRPr="00222A4C">
              <w:rPr>
                <w:rStyle w:val="Hipercze"/>
                <w:rFonts w:cstheme="minorHAnsi"/>
                <w:noProof/>
              </w:rPr>
              <w:t>3.4.</w:t>
            </w:r>
            <w:r w:rsidR="00222A4C" w:rsidRPr="00222A4C">
              <w:rPr>
                <w:rFonts w:eastAsiaTheme="minorEastAsia"/>
                <w:noProof/>
                <w:sz w:val="22"/>
                <w:lang w:eastAsia="pl-PL"/>
              </w:rPr>
              <w:tab/>
            </w:r>
            <w:r w:rsidR="00222A4C" w:rsidRPr="00222A4C">
              <w:rPr>
                <w:rStyle w:val="Hipercze"/>
                <w:rFonts w:cstheme="minorHAnsi"/>
                <w:noProof/>
              </w:rPr>
              <w:t>Wykaz podmiotów, którym przyznano koncesję na wytwarzanie ciepła.</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_Toc90900210 \h </w:instrText>
            </w:r>
            <w:r w:rsidR="00222A4C" w:rsidRPr="00222A4C">
              <w:rPr>
                <w:noProof/>
                <w:webHidden/>
              </w:rPr>
            </w:r>
            <w:r w:rsidR="00222A4C" w:rsidRPr="00222A4C">
              <w:rPr>
                <w:noProof/>
                <w:webHidden/>
              </w:rPr>
              <w:fldChar w:fldCharType="separate"/>
            </w:r>
            <w:r w:rsidR="00222A4C" w:rsidRPr="00222A4C">
              <w:rPr>
                <w:noProof/>
                <w:webHidden/>
              </w:rPr>
              <w:t>21</w:t>
            </w:r>
            <w:r w:rsidR="00222A4C" w:rsidRPr="00222A4C">
              <w:rPr>
                <w:noProof/>
                <w:webHidden/>
              </w:rPr>
              <w:fldChar w:fldCharType="end"/>
            </w:r>
          </w:hyperlink>
        </w:p>
        <w:p w14:paraId="25EA7A21" w14:textId="343248FD" w:rsidR="00222A4C" w:rsidRPr="00222A4C" w:rsidRDefault="006919DA">
          <w:pPr>
            <w:pStyle w:val="Spistreci2"/>
            <w:tabs>
              <w:tab w:val="left" w:pos="880"/>
              <w:tab w:val="right" w:leader="dot" w:pos="9062"/>
            </w:tabs>
            <w:rPr>
              <w:rFonts w:eastAsiaTheme="minorEastAsia"/>
              <w:noProof/>
              <w:sz w:val="22"/>
              <w:lang w:eastAsia="pl-PL"/>
            </w:rPr>
          </w:pPr>
          <w:hyperlink w:anchor="_Toc90900211" w:history="1">
            <w:r w:rsidR="00222A4C" w:rsidRPr="00222A4C">
              <w:rPr>
                <w:rStyle w:val="Hipercze"/>
                <w:rFonts w:cstheme="minorHAnsi"/>
                <w:noProof/>
              </w:rPr>
              <w:t>3.5.</w:t>
            </w:r>
            <w:r w:rsidR="00222A4C" w:rsidRPr="00222A4C">
              <w:rPr>
                <w:rFonts w:eastAsiaTheme="minorEastAsia"/>
                <w:noProof/>
                <w:sz w:val="22"/>
                <w:lang w:eastAsia="pl-PL"/>
              </w:rPr>
              <w:tab/>
            </w:r>
            <w:r w:rsidR="00222A4C" w:rsidRPr="00222A4C">
              <w:rPr>
                <w:rStyle w:val="Hipercze"/>
                <w:rFonts w:cstheme="minorHAnsi"/>
                <w:noProof/>
              </w:rPr>
              <w:t>Oszacowanie mocy cieplnej i wielkości produkcji ciepła</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_Toc90900211 \h </w:instrText>
            </w:r>
            <w:r w:rsidR="00222A4C" w:rsidRPr="00222A4C">
              <w:rPr>
                <w:noProof/>
                <w:webHidden/>
              </w:rPr>
            </w:r>
            <w:r w:rsidR="00222A4C" w:rsidRPr="00222A4C">
              <w:rPr>
                <w:noProof/>
                <w:webHidden/>
              </w:rPr>
              <w:fldChar w:fldCharType="separate"/>
            </w:r>
            <w:r w:rsidR="00222A4C" w:rsidRPr="00222A4C">
              <w:rPr>
                <w:noProof/>
                <w:webHidden/>
              </w:rPr>
              <w:t>21</w:t>
            </w:r>
            <w:r w:rsidR="00222A4C" w:rsidRPr="00222A4C">
              <w:rPr>
                <w:noProof/>
                <w:webHidden/>
              </w:rPr>
              <w:fldChar w:fldCharType="end"/>
            </w:r>
          </w:hyperlink>
        </w:p>
        <w:p w14:paraId="2F5BFB83" w14:textId="4335C5E2" w:rsidR="00222A4C" w:rsidRPr="00222A4C" w:rsidRDefault="006919DA">
          <w:pPr>
            <w:pStyle w:val="Spistreci2"/>
            <w:tabs>
              <w:tab w:val="left" w:pos="880"/>
              <w:tab w:val="right" w:leader="dot" w:pos="9062"/>
            </w:tabs>
            <w:rPr>
              <w:rFonts w:eastAsiaTheme="minorEastAsia"/>
              <w:noProof/>
              <w:sz w:val="22"/>
              <w:lang w:eastAsia="pl-PL"/>
            </w:rPr>
          </w:pPr>
          <w:hyperlink w:anchor="_Toc90900212" w:history="1">
            <w:r w:rsidR="00222A4C" w:rsidRPr="00222A4C">
              <w:rPr>
                <w:rStyle w:val="Hipercze"/>
                <w:rFonts w:cstheme="minorHAnsi"/>
                <w:noProof/>
              </w:rPr>
              <w:t>3.6.</w:t>
            </w:r>
            <w:r w:rsidR="00222A4C" w:rsidRPr="00222A4C">
              <w:rPr>
                <w:rFonts w:eastAsiaTheme="minorEastAsia"/>
                <w:noProof/>
                <w:sz w:val="22"/>
                <w:lang w:eastAsia="pl-PL"/>
              </w:rPr>
              <w:tab/>
            </w:r>
            <w:r w:rsidR="00222A4C" w:rsidRPr="00222A4C">
              <w:rPr>
                <w:rStyle w:val="Hipercze"/>
                <w:rFonts w:cstheme="minorHAnsi"/>
                <w:noProof/>
              </w:rPr>
              <w:t>Przypisanie do instalacji informacji o przyznaniu koncesji.</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_Toc90900212 \h </w:instrText>
            </w:r>
            <w:r w:rsidR="00222A4C" w:rsidRPr="00222A4C">
              <w:rPr>
                <w:noProof/>
                <w:webHidden/>
              </w:rPr>
            </w:r>
            <w:r w:rsidR="00222A4C" w:rsidRPr="00222A4C">
              <w:rPr>
                <w:noProof/>
                <w:webHidden/>
              </w:rPr>
              <w:fldChar w:fldCharType="separate"/>
            </w:r>
            <w:r w:rsidR="00222A4C" w:rsidRPr="00222A4C">
              <w:rPr>
                <w:noProof/>
                <w:webHidden/>
              </w:rPr>
              <w:t>22</w:t>
            </w:r>
            <w:r w:rsidR="00222A4C" w:rsidRPr="00222A4C">
              <w:rPr>
                <w:noProof/>
                <w:webHidden/>
              </w:rPr>
              <w:fldChar w:fldCharType="end"/>
            </w:r>
          </w:hyperlink>
        </w:p>
        <w:p w14:paraId="76CC9AEA" w14:textId="13CE1850" w:rsidR="00222A4C" w:rsidRPr="00222A4C" w:rsidRDefault="006919DA">
          <w:pPr>
            <w:pStyle w:val="Spistreci2"/>
            <w:tabs>
              <w:tab w:val="left" w:pos="880"/>
              <w:tab w:val="right" w:leader="dot" w:pos="9062"/>
            </w:tabs>
            <w:rPr>
              <w:rFonts w:eastAsiaTheme="minorEastAsia"/>
              <w:noProof/>
              <w:sz w:val="22"/>
              <w:lang w:eastAsia="pl-PL"/>
            </w:rPr>
          </w:pPr>
          <w:hyperlink w:anchor="_Toc90900213" w:history="1">
            <w:r w:rsidR="00222A4C" w:rsidRPr="00222A4C">
              <w:rPr>
                <w:rStyle w:val="Hipercze"/>
                <w:rFonts w:cstheme="minorHAnsi"/>
                <w:noProof/>
              </w:rPr>
              <w:t>3.7.</w:t>
            </w:r>
            <w:r w:rsidR="00222A4C" w:rsidRPr="00222A4C">
              <w:rPr>
                <w:rFonts w:eastAsiaTheme="minorEastAsia"/>
                <w:noProof/>
                <w:sz w:val="22"/>
                <w:lang w:eastAsia="pl-PL"/>
              </w:rPr>
              <w:tab/>
            </w:r>
            <w:r w:rsidR="00222A4C" w:rsidRPr="00222A4C">
              <w:rPr>
                <w:rStyle w:val="Hipercze"/>
                <w:rFonts w:cstheme="minorHAnsi"/>
                <w:noProof/>
              </w:rPr>
              <w:t>Przypisanie instalacji do miejscowości</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_Toc90900213 \h </w:instrText>
            </w:r>
            <w:r w:rsidR="00222A4C" w:rsidRPr="00222A4C">
              <w:rPr>
                <w:noProof/>
                <w:webHidden/>
              </w:rPr>
            </w:r>
            <w:r w:rsidR="00222A4C" w:rsidRPr="00222A4C">
              <w:rPr>
                <w:noProof/>
                <w:webHidden/>
              </w:rPr>
              <w:fldChar w:fldCharType="separate"/>
            </w:r>
            <w:r w:rsidR="00222A4C" w:rsidRPr="00222A4C">
              <w:rPr>
                <w:noProof/>
                <w:webHidden/>
              </w:rPr>
              <w:t>22</w:t>
            </w:r>
            <w:r w:rsidR="00222A4C" w:rsidRPr="00222A4C">
              <w:rPr>
                <w:noProof/>
                <w:webHidden/>
              </w:rPr>
              <w:fldChar w:fldCharType="end"/>
            </w:r>
          </w:hyperlink>
        </w:p>
        <w:p w14:paraId="22600A68" w14:textId="1A092A9C" w:rsidR="00222A4C" w:rsidRPr="00222A4C" w:rsidRDefault="006919DA">
          <w:pPr>
            <w:pStyle w:val="Spistreci2"/>
            <w:tabs>
              <w:tab w:val="left" w:pos="880"/>
              <w:tab w:val="right" w:leader="dot" w:pos="9062"/>
            </w:tabs>
            <w:rPr>
              <w:rFonts w:eastAsiaTheme="minorEastAsia"/>
              <w:noProof/>
              <w:sz w:val="22"/>
              <w:lang w:eastAsia="pl-PL"/>
            </w:rPr>
          </w:pPr>
          <w:hyperlink w:anchor="_Toc90900214" w:history="1">
            <w:r w:rsidR="00222A4C" w:rsidRPr="00222A4C">
              <w:rPr>
                <w:rStyle w:val="Hipercze"/>
                <w:rFonts w:cstheme="minorHAnsi"/>
                <w:noProof/>
              </w:rPr>
              <w:t>3.8.</w:t>
            </w:r>
            <w:r w:rsidR="00222A4C" w:rsidRPr="00222A4C">
              <w:rPr>
                <w:rFonts w:eastAsiaTheme="minorEastAsia"/>
                <w:noProof/>
                <w:sz w:val="22"/>
                <w:lang w:eastAsia="pl-PL"/>
              </w:rPr>
              <w:tab/>
            </w:r>
            <w:r w:rsidR="00222A4C" w:rsidRPr="00222A4C">
              <w:rPr>
                <w:rStyle w:val="Hipercze"/>
                <w:rFonts w:cstheme="minorHAnsi"/>
                <w:noProof/>
              </w:rPr>
              <w:t>Filtrowanie parametrów</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_Toc90900214 \h </w:instrText>
            </w:r>
            <w:r w:rsidR="00222A4C" w:rsidRPr="00222A4C">
              <w:rPr>
                <w:noProof/>
                <w:webHidden/>
              </w:rPr>
            </w:r>
            <w:r w:rsidR="00222A4C" w:rsidRPr="00222A4C">
              <w:rPr>
                <w:noProof/>
                <w:webHidden/>
              </w:rPr>
              <w:fldChar w:fldCharType="separate"/>
            </w:r>
            <w:r w:rsidR="00222A4C" w:rsidRPr="00222A4C">
              <w:rPr>
                <w:noProof/>
                <w:webHidden/>
              </w:rPr>
              <w:t>22</w:t>
            </w:r>
            <w:r w:rsidR="00222A4C" w:rsidRPr="00222A4C">
              <w:rPr>
                <w:noProof/>
                <w:webHidden/>
              </w:rPr>
              <w:fldChar w:fldCharType="end"/>
            </w:r>
          </w:hyperlink>
        </w:p>
        <w:p w14:paraId="597BF3F3" w14:textId="00C780BE" w:rsidR="00222A4C" w:rsidRPr="00222A4C" w:rsidRDefault="006919DA">
          <w:pPr>
            <w:pStyle w:val="Spistreci2"/>
            <w:tabs>
              <w:tab w:val="left" w:pos="880"/>
              <w:tab w:val="right" w:leader="dot" w:pos="9062"/>
            </w:tabs>
            <w:rPr>
              <w:rFonts w:eastAsiaTheme="minorEastAsia"/>
              <w:noProof/>
              <w:sz w:val="22"/>
              <w:lang w:eastAsia="pl-PL"/>
            </w:rPr>
          </w:pPr>
          <w:hyperlink w:anchor="_Toc90900215" w:history="1">
            <w:r w:rsidR="00222A4C" w:rsidRPr="00222A4C">
              <w:rPr>
                <w:rStyle w:val="Hipercze"/>
                <w:rFonts w:cstheme="minorHAnsi"/>
                <w:noProof/>
              </w:rPr>
              <w:t>3.9.</w:t>
            </w:r>
            <w:r w:rsidR="00222A4C" w:rsidRPr="00222A4C">
              <w:rPr>
                <w:rFonts w:eastAsiaTheme="minorEastAsia"/>
                <w:noProof/>
                <w:sz w:val="22"/>
                <w:lang w:eastAsia="pl-PL"/>
              </w:rPr>
              <w:tab/>
            </w:r>
            <w:r w:rsidR="00222A4C" w:rsidRPr="00222A4C">
              <w:rPr>
                <w:rStyle w:val="Hipercze"/>
                <w:rFonts w:cstheme="minorHAnsi"/>
                <w:noProof/>
              </w:rPr>
              <w:t>Agregacja do poziomu systemu ciepłowniczego</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_Toc90900215 \h </w:instrText>
            </w:r>
            <w:r w:rsidR="00222A4C" w:rsidRPr="00222A4C">
              <w:rPr>
                <w:noProof/>
                <w:webHidden/>
              </w:rPr>
            </w:r>
            <w:r w:rsidR="00222A4C" w:rsidRPr="00222A4C">
              <w:rPr>
                <w:noProof/>
                <w:webHidden/>
              </w:rPr>
              <w:fldChar w:fldCharType="separate"/>
            </w:r>
            <w:r w:rsidR="00222A4C" w:rsidRPr="00222A4C">
              <w:rPr>
                <w:noProof/>
                <w:webHidden/>
              </w:rPr>
              <w:t>22</w:t>
            </w:r>
            <w:r w:rsidR="00222A4C" w:rsidRPr="00222A4C">
              <w:rPr>
                <w:noProof/>
                <w:webHidden/>
              </w:rPr>
              <w:fldChar w:fldCharType="end"/>
            </w:r>
          </w:hyperlink>
        </w:p>
        <w:p w14:paraId="034A85A7" w14:textId="04A1CF4F" w:rsidR="00222A4C" w:rsidRPr="00222A4C" w:rsidRDefault="006919DA" w:rsidP="00222A4C">
          <w:pPr>
            <w:pStyle w:val="Spistreci1"/>
            <w:rPr>
              <w:rFonts w:eastAsiaTheme="minorEastAsia"/>
              <w:noProof/>
              <w:sz w:val="22"/>
              <w:lang w:eastAsia="pl-PL"/>
            </w:rPr>
          </w:pPr>
          <w:hyperlink w:anchor="_Toc90900216" w:history="1">
            <w:r w:rsidR="00222A4C" w:rsidRPr="00222A4C">
              <w:rPr>
                <w:rStyle w:val="Hipercze"/>
                <w:rFonts w:cstheme="minorHAnsi"/>
                <w:noProof/>
              </w:rPr>
              <w:t>4.</w:t>
            </w:r>
            <w:r w:rsidR="00222A4C" w:rsidRPr="00222A4C">
              <w:rPr>
                <w:rFonts w:eastAsiaTheme="minorEastAsia"/>
                <w:noProof/>
                <w:sz w:val="22"/>
                <w:lang w:eastAsia="pl-PL"/>
              </w:rPr>
              <w:tab/>
            </w:r>
            <w:r w:rsidR="00222A4C" w:rsidRPr="00222A4C">
              <w:rPr>
                <w:rStyle w:val="Hipercze"/>
                <w:rFonts w:cstheme="minorHAnsi"/>
                <w:noProof/>
              </w:rPr>
              <w:t>Założenia do obliczeń</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_Toc90900216 \h </w:instrText>
            </w:r>
            <w:r w:rsidR="00222A4C" w:rsidRPr="00222A4C">
              <w:rPr>
                <w:noProof/>
                <w:webHidden/>
              </w:rPr>
            </w:r>
            <w:r w:rsidR="00222A4C" w:rsidRPr="00222A4C">
              <w:rPr>
                <w:noProof/>
                <w:webHidden/>
              </w:rPr>
              <w:fldChar w:fldCharType="separate"/>
            </w:r>
            <w:r w:rsidR="00222A4C" w:rsidRPr="00222A4C">
              <w:rPr>
                <w:noProof/>
                <w:webHidden/>
              </w:rPr>
              <w:t>23</w:t>
            </w:r>
            <w:r w:rsidR="00222A4C" w:rsidRPr="00222A4C">
              <w:rPr>
                <w:noProof/>
                <w:webHidden/>
              </w:rPr>
              <w:fldChar w:fldCharType="end"/>
            </w:r>
          </w:hyperlink>
        </w:p>
        <w:p w14:paraId="5CF5F902" w14:textId="1599F45C" w:rsidR="00222A4C" w:rsidRPr="00222A4C" w:rsidRDefault="006919DA">
          <w:pPr>
            <w:pStyle w:val="Spistreci2"/>
            <w:tabs>
              <w:tab w:val="left" w:pos="880"/>
              <w:tab w:val="right" w:leader="dot" w:pos="9062"/>
            </w:tabs>
            <w:rPr>
              <w:rFonts w:eastAsiaTheme="minorEastAsia"/>
              <w:noProof/>
              <w:sz w:val="22"/>
              <w:lang w:eastAsia="pl-PL"/>
            </w:rPr>
          </w:pPr>
          <w:hyperlink w:anchor="_Toc90900217" w:history="1">
            <w:r w:rsidR="00222A4C" w:rsidRPr="00222A4C">
              <w:rPr>
                <w:rStyle w:val="Hipercze"/>
                <w:rFonts w:cstheme="minorHAnsi"/>
                <w:noProof/>
              </w:rPr>
              <w:t>4.1.</w:t>
            </w:r>
            <w:r w:rsidR="00222A4C" w:rsidRPr="00222A4C">
              <w:rPr>
                <w:rFonts w:eastAsiaTheme="minorEastAsia"/>
                <w:noProof/>
                <w:sz w:val="22"/>
                <w:lang w:eastAsia="pl-PL"/>
              </w:rPr>
              <w:tab/>
            </w:r>
            <w:r w:rsidR="00222A4C" w:rsidRPr="00222A4C">
              <w:rPr>
                <w:rStyle w:val="Hipercze"/>
                <w:rFonts w:cstheme="minorHAnsi"/>
                <w:noProof/>
              </w:rPr>
              <w:t>Model matematyczny transformacji ciepłownictwa</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_Toc90900217 \h </w:instrText>
            </w:r>
            <w:r w:rsidR="00222A4C" w:rsidRPr="00222A4C">
              <w:rPr>
                <w:noProof/>
                <w:webHidden/>
              </w:rPr>
            </w:r>
            <w:r w:rsidR="00222A4C" w:rsidRPr="00222A4C">
              <w:rPr>
                <w:noProof/>
                <w:webHidden/>
              </w:rPr>
              <w:fldChar w:fldCharType="separate"/>
            </w:r>
            <w:r w:rsidR="00222A4C" w:rsidRPr="00222A4C">
              <w:rPr>
                <w:noProof/>
                <w:webHidden/>
              </w:rPr>
              <w:t>23</w:t>
            </w:r>
            <w:r w:rsidR="00222A4C" w:rsidRPr="00222A4C">
              <w:rPr>
                <w:noProof/>
                <w:webHidden/>
              </w:rPr>
              <w:fldChar w:fldCharType="end"/>
            </w:r>
          </w:hyperlink>
        </w:p>
        <w:p w14:paraId="635EBB69" w14:textId="4C2AA541" w:rsidR="00222A4C" w:rsidRPr="00222A4C" w:rsidRDefault="006919DA">
          <w:pPr>
            <w:pStyle w:val="Spistreci2"/>
            <w:tabs>
              <w:tab w:val="left" w:pos="880"/>
              <w:tab w:val="right" w:leader="dot" w:pos="9062"/>
            </w:tabs>
            <w:rPr>
              <w:rFonts w:eastAsiaTheme="minorEastAsia"/>
              <w:noProof/>
              <w:sz w:val="22"/>
              <w:lang w:eastAsia="pl-PL"/>
            </w:rPr>
          </w:pPr>
          <w:hyperlink w:anchor="_Toc90900218" w:history="1">
            <w:r w:rsidR="00222A4C" w:rsidRPr="00222A4C">
              <w:rPr>
                <w:rStyle w:val="Hipercze"/>
                <w:rFonts w:cstheme="minorHAnsi"/>
                <w:noProof/>
              </w:rPr>
              <w:t>4.2.</w:t>
            </w:r>
            <w:r w:rsidR="00222A4C" w:rsidRPr="00222A4C">
              <w:rPr>
                <w:rFonts w:eastAsiaTheme="minorEastAsia"/>
                <w:noProof/>
                <w:sz w:val="22"/>
                <w:lang w:eastAsia="pl-PL"/>
              </w:rPr>
              <w:tab/>
            </w:r>
            <w:r w:rsidR="00222A4C" w:rsidRPr="00222A4C">
              <w:rPr>
                <w:rStyle w:val="Hipercze"/>
                <w:rFonts w:cstheme="minorHAnsi"/>
                <w:noProof/>
              </w:rPr>
              <w:t>Skalowanie rozwiązań</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_Toc90900218 \h </w:instrText>
            </w:r>
            <w:r w:rsidR="00222A4C" w:rsidRPr="00222A4C">
              <w:rPr>
                <w:noProof/>
                <w:webHidden/>
              </w:rPr>
            </w:r>
            <w:r w:rsidR="00222A4C" w:rsidRPr="00222A4C">
              <w:rPr>
                <w:noProof/>
                <w:webHidden/>
              </w:rPr>
              <w:fldChar w:fldCharType="separate"/>
            </w:r>
            <w:r w:rsidR="00222A4C" w:rsidRPr="00222A4C">
              <w:rPr>
                <w:noProof/>
                <w:webHidden/>
              </w:rPr>
              <w:t>23</w:t>
            </w:r>
            <w:r w:rsidR="00222A4C" w:rsidRPr="00222A4C">
              <w:rPr>
                <w:noProof/>
                <w:webHidden/>
              </w:rPr>
              <w:fldChar w:fldCharType="end"/>
            </w:r>
          </w:hyperlink>
        </w:p>
        <w:p w14:paraId="44489B63" w14:textId="61DF9EF6" w:rsidR="00222A4C" w:rsidRPr="00222A4C" w:rsidRDefault="006919DA">
          <w:pPr>
            <w:pStyle w:val="Spistreci2"/>
            <w:tabs>
              <w:tab w:val="left" w:pos="880"/>
              <w:tab w:val="right" w:leader="dot" w:pos="9062"/>
            </w:tabs>
            <w:rPr>
              <w:rFonts w:eastAsiaTheme="minorEastAsia"/>
              <w:noProof/>
              <w:sz w:val="22"/>
              <w:lang w:eastAsia="pl-PL"/>
            </w:rPr>
          </w:pPr>
          <w:hyperlink w:anchor="_Toc90900219" w:history="1">
            <w:r w:rsidR="00222A4C" w:rsidRPr="00222A4C">
              <w:rPr>
                <w:rStyle w:val="Hipercze"/>
                <w:rFonts w:cstheme="minorHAnsi"/>
                <w:noProof/>
              </w:rPr>
              <w:t>4.3.</w:t>
            </w:r>
            <w:r w:rsidR="00222A4C" w:rsidRPr="00222A4C">
              <w:rPr>
                <w:rFonts w:eastAsiaTheme="minorEastAsia"/>
                <w:noProof/>
                <w:sz w:val="22"/>
                <w:lang w:eastAsia="pl-PL"/>
              </w:rPr>
              <w:tab/>
            </w:r>
            <w:r w:rsidR="00222A4C" w:rsidRPr="00222A4C">
              <w:rPr>
                <w:rStyle w:val="Hipercze"/>
                <w:rFonts w:cstheme="minorHAnsi"/>
                <w:noProof/>
              </w:rPr>
              <w:t>Ceny energii elektrycznej</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_Toc90900219 \h </w:instrText>
            </w:r>
            <w:r w:rsidR="00222A4C" w:rsidRPr="00222A4C">
              <w:rPr>
                <w:noProof/>
                <w:webHidden/>
              </w:rPr>
            </w:r>
            <w:r w:rsidR="00222A4C" w:rsidRPr="00222A4C">
              <w:rPr>
                <w:noProof/>
                <w:webHidden/>
              </w:rPr>
              <w:fldChar w:fldCharType="separate"/>
            </w:r>
            <w:r w:rsidR="00222A4C" w:rsidRPr="00222A4C">
              <w:rPr>
                <w:noProof/>
                <w:webHidden/>
              </w:rPr>
              <w:t>24</w:t>
            </w:r>
            <w:r w:rsidR="00222A4C" w:rsidRPr="00222A4C">
              <w:rPr>
                <w:noProof/>
                <w:webHidden/>
              </w:rPr>
              <w:fldChar w:fldCharType="end"/>
            </w:r>
          </w:hyperlink>
        </w:p>
        <w:p w14:paraId="307E028D" w14:textId="491C6F7B" w:rsidR="00222A4C" w:rsidRPr="00222A4C" w:rsidRDefault="006919DA">
          <w:pPr>
            <w:pStyle w:val="Spistreci3"/>
            <w:tabs>
              <w:tab w:val="left" w:pos="1320"/>
              <w:tab w:val="right" w:leader="dot" w:pos="9062"/>
            </w:tabs>
            <w:rPr>
              <w:rFonts w:eastAsiaTheme="minorEastAsia"/>
              <w:noProof/>
              <w:sz w:val="22"/>
              <w:lang w:eastAsia="pl-PL"/>
            </w:rPr>
          </w:pPr>
          <w:hyperlink w:anchor="_Toc90900220" w:history="1">
            <w:r w:rsidR="00222A4C" w:rsidRPr="00222A4C">
              <w:rPr>
                <w:rStyle w:val="Hipercze"/>
                <w:rFonts w:cstheme="minorHAnsi"/>
                <w:noProof/>
              </w:rPr>
              <w:t>4.3.1</w:t>
            </w:r>
            <w:r w:rsidR="00222A4C" w:rsidRPr="00222A4C">
              <w:rPr>
                <w:rFonts w:eastAsiaTheme="minorEastAsia"/>
                <w:noProof/>
                <w:sz w:val="22"/>
                <w:lang w:eastAsia="pl-PL"/>
              </w:rPr>
              <w:tab/>
            </w:r>
            <w:r w:rsidR="00222A4C" w:rsidRPr="00222A4C">
              <w:rPr>
                <w:rStyle w:val="Hipercze"/>
                <w:rFonts w:cstheme="minorHAnsi"/>
                <w:noProof/>
              </w:rPr>
              <w:t>Ceny energii elektrycznej ze źródeł odnawialnych</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_Toc90900220 \h </w:instrText>
            </w:r>
            <w:r w:rsidR="00222A4C" w:rsidRPr="00222A4C">
              <w:rPr>
                <w:noProof/>
                <w:webHidden/>
              </w:rPr>
            </w:r>
            <w:r w:rsidR="00222A4C" w:rsidRPr="00222A4C">
              <w:rPr>
                <w:noProof/>
                <w:webHidden/>
              </w:rPr>
              <w:fldChar w:fldCharType="separate"/>
            </w:r>
            <w:r w:rsidR="00222A4C" w:rsidRPr="00222A4C">
              <w:rPr>
                <w:noProof/>
                <w:webHidden/>
              </w:rPr>
              <w:t>24</w:t>
            </w:r>
            <w:r w:rsidR="00222A4C" w:rsidRPr="00222A4C">
              <w:rPr>
                <w:noProof/>
                <w:webHidden/>
              </w:rPr>
              <w:fldChar w:fldCharType="end"/>
            </w:r>
          </w:hyperlink>
        </w:p>
        <w:p w14:paraId="6D34B00A" w14:textId="41A33119" w:rsidR="00222A4C" w:rsidRPr="00222A4C" w:rsidRDefault="006919DA">
          <w:pPr>
            <w:pStyle w:val="Spistreci3"/>
            <w:tabs>
              <w:tab w:val="left" w:pos="1320"/>
              <w:tab w:val="right" w:leader="dot" w:pos="9062"/>
            </w:tabs>
            <w:rPr>
              <w:rFonts w:eastAsiaTheme="minorEastAsia"/>
              <w:noProof/>
              <w:sz w:val="22"/>
              <w:lang w:eastAsia="pl-PL"/>
            </w:rPr>
          </w:pPr>
          <w:hyperlink w:anchor="_Toc90900221" w:history="1">
            <w:r w:rsidR="00222A4C" w:rsidRPr="00222A4C">
              <w:rPr>
                <w:rStyle w:val="Hipercze"/>
                <w:rFonts w:cstheme="minorHAnsi"/>
                <w:noProof/>
              </w:rPr>
              <w:t>4.3.2</w:t>
            </w:r>
            <w:r w:rsidR="00222A4C" w:rsidRPr="00222A4C">
              <w:rPr>
                <w:rFonts w:eastAsiaTheme="minorEastAsia"/>
                <w:noProof/>
                <w:sz w:val="22"/>
                <w:lang w:eastAsia="pl-PL"/>
              </w:rPr>
              <w:tab/>
            </w:r>
            <w:r w:rsidR="00222A4C" w:rsidRPr="00222A4C">
              <w:rPr>
                <w:rStyle w:val="Hipercze"/>
                <w:rFonts w:cstheme="minorHAnsi"/>
                <w:noProof/>
              </w:rPr>
              <w:t>Ceny energii elektrycznej ze źródeł nieodnawialnych</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_Toc90900221 \h </w:instrText>
            </w:r>
            <w:r w:rsidR="00222A4C" w:rsidRPr="00222A4C">
              <w:rPr>
                <w:noProof/>
                <w:webHidden/>
              </w:rPr>
            </w:r>
            <w:r w:rsidR="00222A4C" w:rsidRPr="00222A4C">
              <w:rPr>
                <w:noProof/>
                <w:webHidden/>
              </w:rPr>
              <w:fldChar w:fldCharType="separate"/>
            </w:r>
            <w:r w:rsidR="00222A4C" w:rsidRPr="00222A4C">
              <w:rPr>
                <w:noProof/>
                <w:webHidden/>
              </w:rPr>
              <w:t>25</w:t>
            </w:r>
            <w:r w:rsidR="00222A4C" w:rsidRPr="00222A4C">
              <w:rPr>
                <w:noProof/>
                <w:webHidden/>
              </w:rPr>
              <w:fldChar w:fldCharType="end"/>
            </w:r>
          </w:hyperlink>
        </w:p>
        <w:p w14:paraId="19526127" w14:textId="39BCD51B" w:rsidR="00222A4C" w:rsidRPr="00222A4C" w:rsidRDefault="006919DA">
          <w:pPr>
            <w:pStyle w:val="Spistreci2"/>
            <w:tabs>
              <w:tab w:val="left" w:pos="880"/>
              <w:tab w:val="right" w:leader="dot" w:pos="9062"/>
            </w:tabs>
            <w:rPr>
              <w:rFonts w:eastAsiaTheme="minorEastAsia"/>
              <w:noProof/>
              <w:sz w:val="22"/>
              <w:lang w:eastAsia="pl-PL"/>
            </w:rPr>
          </w:pPr>
          <w:hyperlink w:anchor="_Toc90900222" w:history="1">
            <w:r w:rsidR="00222A4C" w:rsidRPr="00222A4C">
              <w:rPr>
                <w:rStyle w:val="Hipercze"/>
                <w:rFonts w:cstheme="minorHAnsi"/>
                <w:noProof/>
              </w:rPr>
              <w:t>4.4.</w:t>
            </w:r>
            <w:r w:rsidR="00222A4C" w:rsidRPr="00222A4C">
              <w:rPr>
                <w:rFonts w:eastAsiaTheme="minorEastAsia"/>
                <w:noProof/>
                <w:sz w:val="22"/>
                <w:lang w:eastAsia="pl-PL"/>
              </w:rPr>
              <w:tab/>
            </w:r>
            <w:r w:rsidR="00222A4C" w:rsidRPr="00222A4C">
              <w:rPr>
                <w:rStyle w:val="Hipercze"/>
                <w:rFonts w:cstheme="minorHAnsi"/>
                <w:noProof/>
              </w:rPr>
              <w:t>Rozliczenie kosztów energii elektrycznej</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_Toc90900222 \h </w:instrText>
            </w:r>
            <w:r w:rsidR="00222A4C" w:rsidRPr="00222A4C">
              <w:rPr>
                <w:noProof/>
                <w:webHidden/>
              </w:rPr>
            </w:r>
            <w:r w:rsidR="00222A4C" w:rsidRPr="00222A4C">
              <w:rPr>
                <w:noProof/>
                <w:webHidden/>
              </w:rPr>
              <w:fldChar w:fldCharType="separate"/>
            </w:r>
            <w:r w:rsidR="00222A4C" w:rsidRPr="00222A4C">
              <w:rPr>
                <w:noProof/>
                <w:webHidden/>
              </w:rPr>
              <w:t>26</w:t>
            </w:r>
            <w:r w:rsidR="00222A4C" w:rsidRPr="00222A4C">
              <w:rPr>
                <w:noProof/>
                <w:webHidden/>
              </w:rPr>
              <w:fldChar w:fldCharType="end"/>
            </w:r>
          </w:hyperlink>
        </w:p>
        <w:p w14:paraId="0865CFD7" w14:textId="1E0623B3" w:rsidR="00222A4C" w:rsidRPr="00222A4C" w:rsidRDefault="006919DA">
          <w:pPr>
            <w:pStyle w:val="Spistreci2"/>
            <w:tabs>
              <w:tab w:val="left" w:pos="880"/>
              <w:tab w:val="right" w:leader="dot" w:pos="9062"/>
            </w:tabs>
            <w:rPr>
              <w:rFonts w:eastAsiaTheme="minorEastAsia"/>
              <w:noProof/>
              <w:sz w:val="22"/>
              <w:lang w:eastAsia="pl-PL"/>
            </w:rPr>
          </w:pPr>
          <w:hyperlink w:anchor="_Toc90900223" w:history="1">
            <w:r w:rsidR="00222A4C" w:rsidRPr="00222A4C">
              <w:rPr>
                <w:rStyle w:val="Hipercze"/>
                <w:rFonts w:cstheme="minorHAnsi"/>
                <w:i/>
                <w:iCs/>
                <w:noProof/>
              </w:rPr>
              <w:t>4.5.</w:t>
            </w:r>
            <w:r w:rsidR="00222A4C" w:rsidRPr="00222A4C">
              <w:rPr>
                <w:rFonts w:eastAsiaTheme="minorEastAsia"/>
                <w:noProof/>
                <w:sz w:val="22"/>
                <w:lang w:eastAsia="pl-PL"/>
              </w:rPr>
              <w:tab/>
            </w:r>
            <w:r w:rsidR="00222A4C" w:rsidRPr="00222A4C">
              <w:rPr>
                <w:rStyle w:val="Hipercze"/>
                <w:rFonts w:cstheme="minorHAnsi"/>
                <w:noProof/>
              </w:rPr>
              <w:t>Główne założenia dla scenariuszy</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_Toc90900223 \h </w:instrText>
            </w:r>
            <w:r w:rsidR="00222A4C" w:rsidRPr="00222A4C">
              <w:rPr>
                <w:noProof/>
                <w:webHidden/>
              </w:rPr>
            </w:r>
            <w:r w:rsidR="00222A4C" w:rsidRPr="00222A4C">
              <w:rPr>
                <w:noProof/>
                <w:webHidden/>
              </w:rPr>
              <w:fldChar w:fldCharType="separate"/>
            </w:r>
            <w:r w:rsidR="00222A4C" w:rsidRPr="00222A4C">
              <w:rPr>
                <w:noProof/>
                <w:webHidden/>
              </w:rPr>
              <w:t>27</w:t>
            </w:r>
            <w:r w:rsidR="00222A4C" w:rsidRPr="00222A4C">
              <w:rPr>
                <w:noProof/>
                <w:webHidden/>
              </w:rPr>
              <w:fldChar w:fldCharType="end"/>
            </w:r>
          </w:hyperlink>
        </w:p>
        <w:p w14:paraId="44E32733" w14:textId="559A40EE" w:rsidR="00222A4C" w:rsidRPr="00222A4C" w:rsidRDefault="006919DA">
          <w:pPr>
            <w:pStyle w:val="Spistreci3"/>
            <w:tabs>
              <w:tab w:val="left" w:pos="1320"/>
              <w:tab w:val="right" w:leader="dot" w:pos="9062"/>
            </w:tabs>
            <w:rPr>
              <w:rFonts w:eastAsiaTheme="minorEastAsia"/>
              <w:noProof/>
              <w:sz w:val="22"/>
              <w:lang w:eastAsia="pl-PL"/>
            </w:rPr>
          </w:pPr>
          <w:hyperlink w:anchor="_Toc90900224" w:history="1">
            <w:r w:rsidR="00222A4C" w:rsidRPr="00222A4C">
              <w:rPr>
                <w:rStyle w:val="Hipercze"/>
                <w:rFonts w:cstheme="minorHAnsi"/>
                <w:noProof/>
              </w:rPr>
              <w:t>4.5.1</w:t>
            </w:r>
            <w:r w:rsidR="00222A4C" w:rsidRPr="00222A4C">
              <w:rPr>
                <w:rFonts w:eastAsiaTheme="minorEastAsia"/>
                <w:noProof/>
                <w:sz w:val="22"/>
                <w:lang w:eastAsia="pl-PL"/>
              </w:rPr>
              <w:tab/>
            </w:r>
            <w:r w:rsidR="00222A4C" w:rsidRPr="00222A4C">
              <w:rPr>
                <w:rStyle w:val="Hipercze"/>
                <w:rFonts w:cstheme="minorHAnsi"/>
                <w:noProof/>
              </w:rPr>
              <w:t>Ceny paliw</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_Toc90900224 \h </w:instrText>
            </w:r>
            <w:r w:rsidR="00222A4C" w:rsidRPr="00222A4C">
              <w:rPr>
                <w:noProof/>
                <w:webHidden/>
              </w:rPr>
            </w:r>
            <w:r w:rsidR="00222A4C" w:rsidRPr="00222A4C">
              <w:rPr>
                <w:noProof/>
                <w:webHidden/>
              </w:rPr>
              <w:fldChar w:fldCharType="separate"/>
            </w:r>
            <w:r w:rsidR="00222A4C" w:rsidRPr="00222A4C">
              <w:rPr>
                <w:noProof/>
                <w:webHidden/>
              </w:rPr>
              <w:t>27</w:t>
            </w:r>
            <w:r w:rsidR="00222A4C" w:rsidRPr="00222A4C">
              <w:rPr>
                <w:noProof/>
                <w:webHidden/>
              </w:rPr>
              <w:fldChar w:fldCharType="end"/>
            </w:r>
          </w:hyperlink>
        </w:p>
        <w:p w14:paraId="59639CED" w14:textId="28991C21" w:rsidR="00222A4C" w:rsidRPr="00222A4C" w:rsidRDefault="006919DA">
          <w:pPr>
            <w:pStyle w:val="Spistreci3"/>
            <w:tabs>
              <w:tab w:val="left" w:pos="1320"/>
              <w:tab w:val="right" w:leader="dot" w:pos="9062"/>
            </w:tabs>
            <w:rPr>
              <w:rFonts w:eastAsiaTheme="minorEastAsia"/>
              <w:noProof/>
              <w:sz w:val="22"/>
              <w:lang w:eastAsia="pl-PL"/>
            </w:rPr>
          </w:pPr>
          <w:hyperlink w:anchor="_Toc90900225" w:history="1">
            <w:r w:rsidR="00222A4C" w:rsidRPr="00222A4C">
              <w:rPr>
                <w:rStyle w:val="Hipercze"/>
                <w:rFonts w:cstheme="minorHAnsi"/>
                <w:noProof/>
              </w:rPr>
              <w:t>4.5.2</w:t>
            </w:r>
            <w:r w:rsidR="00222A4C" w:rsidRPr="00222A4C">
              <w:rPr>
                <w:rFonts w:eastAsiaTheme="minorEastAsia"/>
                <w:noProof/>
                <w:sz w:val="22"/>
                <w:lang w:eastAsia="pl-PL"/>
              </w:rPr>
              <w:tab/>
            </w:r>
            <w:r w:rsidR="00222A4C" w:rsidRPr="00222A4C">
              <w:rPr>
                <w:rStyle w:val="Hipercze"/>
                <w:rFonts w:cstheme="minorHAnsi"/>
                <w:noProof/>
              </w:rPr>
              <w:t>Ceny uprawnień do emisji dwutlenku węgla</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_Toc90900225 \h </w:instrText>
            </w:r>
            <w:r w:rsidR="00222A4C" w:rsidRPr="00222A4C">
              <w:rPr>
                <w:noProof/>
                <w:webHidden/>
              </w:rPr>
            </w:r>
            <w:r w:rsidR="00222A4C" w:rsidRPr="00222A4C">
              <w:rPr>
                <w:noProof/>
                <w:webHidden/>
              </w:rPr>
              <w:fldChar w:fldCharType="separate"/>
            </w:r>
            <w:r w:rsidR="00222A4C" w:rsidRPr="00222A4C">
              <w:rPr>
                <w:noProof/>
                <w:webHidden/>
              </w:rPr>
              <w:t>29</w:t>
            </w:r>
            <w:r w:rsidR="00222A4C" w:rsidRPr="00222A4C">
              <w:rPr>
                <w:noProof/>
                <w:webHidden/>
              </w:rPr>
              <w:fldChar w:fldCharType="end"/>
            </w:r>
          </w:hyperlink>
        </w:p>
        <w:p w14:paraId="5D882249" w14:textId="63EEDD56" w:rsidR="00222A4C" w:rsidRPr="00222A4C" w:rsidRDefault="006919DA">
          <w:pPr>
            <w:pStyle w:val="Spistreci3"/>
            <w:tabs>
              <w:tab w:val="left" w:pos="1320"/>
              <w:tab w:val="right" w:leader="dot" w:pos="9062"/>
            </w:tabs>
            <w:rPr>
              <w:rFonts w:eastAsiaTheme="minorEastAsia"/>
              <w:noProof/>
              <w:sz w:val="22"/>
              <w:lang w:eastAsia="pl-PL"/>
            </w:rPr>
          </w:pPr>
          <w:hyperlink w:anchor="_Toc90900226" w:history="1">
            <w:r w:rsidR="00222A4C" w:rsidRPr="00222A4C">
              <w:rPr>
                <w:rStyle w:val="Hipercze"/>
                <w:rFonts w:cstheme="minorHAnsi"/>
                <w:noProof/>
              </w:rPr>
              <w:t>4.5.3</w:t>
            </w:r>
            <w:r w:rsidR="00222A4C" w:rsidRPr="00222A4C">
              <w:rPr>
                <w:rFonts w:eastAsiaTheme="minorEastAsia"/>
                <w:noProof/>
                <w:sz w:val="22"/>
                <w:lang w:eastAsia="pl-PL"/>
              </w:rPr>
              <w:tab/>
            </w:r>
            <w:r w:rsidR="00222A4C" w:rsidRPr="00222A4C">
              <w:rPr>
                <w:rStyle w:val="Hipercze"/>
                <w:rFonts w:cstheme="minorHAnsi"/>
                <w:noProof/>
              </w:rPr>
              <w:t>Zasoby OZE i innych paliw</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_Toc90900226 \h </w:instrText>
            </w:r>
            <w:r w:rsidR="00222A4C" w:rsidRPr="00222A4C">
              <w:rPr>
                <w:noProof/>
                <w:webHidden/>
              </w:rPr>
            </w:r>
            <w:r w:rsidR="00222A4C" w:rsidRPr="00222A4C">
              <w:rPr>
                <w:noProof/>
                <w:webHidden/>
              </w:rPr>
              <w:fldChar w:fldCharType="separate"/>
            </w:r>
            <w:r w:rsidR="00222A4C" w:rsidRPr="00222A4C">
              <w:rPr>
                <w:noProof/>
                <w:webHidden/>
              </w:rPr>
              <w:t>30</w:t>
            </w:r>
            <w:r w:rsidR="00222A4C" w:rsidRPr="00222A4C">
              <w:rPr>
                <w:noProof/>
                <w:webHidden/>
              </w:rPr>
              <w:fldChar w:fldCharType="end"/>
            </w:r>
          </w:hyperlink>
        </w:p>
        <w:p w14:paraId="4A9843D4" w14:textId="1B0BBF5D" w:rsidR="00222A4C" w:rsidRPr="00222A4C" w:rsidRDefault="006919DA">
          <w:pPr>
            <w:pStyle w:val="Spistreci3"/>
            <w:tabs>
              <w:tab w:val="left" w:pos="1320"/>
              <w:tab w:val="right" w:leader="dot" w:pos="9062"/>
            </w:tabs>
            <w:rPr>
              <w:rFonts w:eastAsiaTheme="minorEastAsia"/>
              <w:noProof/>
              <w:sz w:val="22"/>
              <w:lang w:eastAsia="pl-PL"/>
            </w:rPr>
          </w:pPr>
          <w:hyperlink w:anchor="_Toc90900227" w:history="1">
            <w:r w:rsidR="00222A4C" w:rsidRPr="00222A4C">
              <w:rPr>
                <w:rStyle w:val="Hipercze"/>
                <w:rFonts w:cstheme="minorHAnsi"/>
                <w:noProof/>
              </w:rPr>
              <w:t>4.5.4</w:t>
            </w:r>
            <w:r w:rsidR="00222A4C" w:rsidRPr="00222A4C">
              <w:rPr>
                <w:rFonts w:eastAsiaTheme="minorEastAsia"/>
                <w:noProof/>
                <w:sz w:val="22"/>
                <w:lang w:eastAsia="pl-PL"/>
              </w:rPr>
              <w:tab/>
            </w:r>
            <w:r w:rsidR="00222A4C" w:rsidRPr="00222A4C">
              <w:rPr>
                <w:rStyle w:val="Hipercze"/>
                <w:rFonts w:cstheme="minorHAnsi"/>
                <w:noProof/>
              </w:rPr>
              <w:t>Wymagany udział OZE</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_Toc90900227 \h </w:instrText>
            </w:r>
            <w:r w:rsidR="00222A4C" w:rsidRPr="00222A4C">
              <w:rPr>
                <w:noProof/>
                <w:webHidden/>
              </w:rPr>
            </w:r>
            <w:r w:rsidR="00222A4C" w:rsidRPr="00222A4C">
              <w:rPr>
                <w:noProof/>
                <w:webHidden/>
              </w:rPr>
              <w:fldChar w:fldCharType="separate"/>
            </w:r>
            <w:r w:rsidR="00222A4C" w:rsidRPr="00222A4C">
              <w:rPr>
                <w:noProof/>
                <w:webHidden/>
              </w:rPr>
              <w:t>30</w:t>
            </w:r>
            <w:r w:rsidR="00222A4C" w:rsidRPr="00222A4C">
              <w:rPr>
                <w:noProof/>
                <w:webHidden/>
              </w:rPr>
              <w:fldChar w:fldCharType="end"/>
            </w:r>
          </w:hyperlink>
        </w:p>
        <w:p w14:paraId="4E6EF8C7" w14:textId="5C491F17" w:rsidR="00222A4C" w:rsidRPr="00222A4C" w:rsidRDefault="006919DA" w:rsidP="00222A4C">
          <w:pPr>
            <w:pStyle w:val="Spistreci1"/>
            <w:rPr>
              <w:rFonts w:eastAsiaTheme="minorEastAsia"/>
              <w:noProof/>
              <w:sz w:val="22"/>
              <w:lang w:eastAsia="pl-PL"/>
            </w:rPr>
          </w:pPr>
          <w:hyperlink w:anchor="_Toc90900228" w:history="1">
            <w:r w:rsidR="00222A4C" w:rsidRPr="00222A4C">
              <w:rPr>
                <w:rStyle w:val="Hipercze"/>
                <w:rFonts w:cstheme="minorHAnsi"/>
                <w:noProof/>
              </w:rPr>
              <w:t>5.</w:t>
            </w:r>
            <w:r w:rsidR="00222A4C" w:rsidRPr="00222A4C">
              <w:rPr>
                <w:rFonts w:eastAsiaTheme="minorEastAsia"/>
                <w:noProof/>
                <w:sz w:val="22"/>
                <w:lang w:eastAsia="pl-PL"/>
              </w:rPr>
              <w:tab/>
            </w:r>
            <w:r w:rsidR="00222A4C" w:rsidRPr="00222A4C">
              <w:rPr>
                <w:rStyle w:val="Hipercze"/>
                <w:rFonts w:cstheme="minorHAnsi"/>
                <w:noProof/>
              </w:rPr>
              <w:t>Wyniki</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_Toc90900228 \h </w:instrText>
            </w:r>
            <w:r w:rsidR="00222A4C" w:rsidRPr="00222A4C">
              <w:rPr>
                <w:noProof/>
                <w:webHidden/>
              </w:rPr>
            </w:r>
            <w:r w:rsidR="00222A4C" w:rsidRPr="00222A4C">
              <w:rPr>
                <w:noProof/>
                <w:webHidden/>
              </w:rPr>
              <w:fldChar w:fldCharType="separate"/>
            </w:r>
            <w:r w:rsidR="00222A4C" w:rsidRPr="00222A4C">
              <w:rPr>
                <w:noProof/>
                <w:webHidden/>
              </w:rPr>
              <w:t>31</w:t>
            </w:r>
            <w:r w:rsidR="00222A4C" w:rsidRPr="00222A4C">
              <w:rPr>
                <w:noProof/>
                <w:webHidden/>
              </w:rPr>
              <w:fldChar w:fldCharType="end"/>
            </w:r>
          </w:hyperlink>
        </w:p>
        <w:p w14:paraId="124ABF31" w14:textId="530F59F9" w:rsidR="00222A4C" w:rsidRPr="00222A4C" w:rsidRDefault="006919DA">
          <w:pPr>
            <w:pStyle w:val="Spistreci2"/>
            <w:tabs>
              <w:tab w:val="left" w:pos="880"/>
              <w:tab w:val="right" w:leader="dot" w:pos="9062"/>
            </w:tabs>
            <w:rPr>
              <w:rFonts w:eastAsiaTheme="minorEastAsia"/>
              <w:noProof/>
              <w:sz w:val="22"/>
              <w:lang w:eastAsia="pl-PL"/>
            </w:rPr>
          </w:pPr>
          <w:hyperlink w:anchor="_Toc90900229" w:history="1">
            <w:r w:rsidR="00222A4C" w:rsidRPr="00222A4C">
              <w:rPr>
                <w:rStyle w:val="Hipercze"/>
                <w:rFonts w:cstheme="minorHAnsi"/>
                <w:noProof/>
              </w:rPr>
              <w:t>5.1.</w:t>
            </w:r>
            <w:r w:rsidR="00222A4C" w:rsidRPr="00222A4C">
              <w:rPr>
                <w:rFonts w:eastAsiaTheme="minorEastAsia"/>
                <w:noProof/>
                <w:sz w:val="22"/>
                <w:lang w:eastAsia="pl-PL"/>
              </w:rPr>
              <w:tab/>
            </w:r>
            <w:r w:rsidR="00222A4C" w:rsidRPr="00222A4C">
              <w:rPr>
                <w:rStyle w:val="Hipercze"/>
                <w:rFonts w:cstheme="minorHAnsi"/>
                <w:noProof/>
              </w:rPr>
              <w:t>Scenariusz 1</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_Toc90900229 \h </w:instrText>
            </w:r>
            <w:r w:rsidR="00222A4C" w:rsidRPr="00222A4C">
              <w:rPr>
                <w:noProof/>
                <w:webHidden/>
              </w:rPr>
            </w:r>
            <w:r w:rsidR="00222A4C" w:rsidRPr="00222A4C">
              <w:rPr>
                <w:noProof/>
                <w:webHidden/>
              </w:rPr>
              <w:fldChar w:fldCharType="separate"/>
            </w:r>
            <w:r w:rsidR="00222A4C" w:rsidRPr="00222A4C">
              <w:rPr>
                <w:noProof/>
                <w:webHidden/>
              </w:rPr>
              <w:t>32</w:t>
            </w:r>
            <w:r w:rsidR="00222A4C" w:rsidRPr="00222A4C">
              <w:rPr>
                <w:noProof/>
                <w:webHidden/>
              </w:rPr>
              <w:fldChar w:fldCharType="end"/>
            </w:r>
          </w:hyperlink>
        </w:p>
        <w:p w14:paraId="5895668F" w14:textId="35EC6590" w:rsidR="00222A4C" w:rsidRPr="00222A4C" w:rsidRDefault="006919DA">
          <w:pPr>
            <w:pStyle w:val="Spistreci2"/>
            <w:tabs>
              <w:tab w:val="left" w:pos="880"/>
              <w:tab w:val="right" w:leader="dot" w:pos="9062"/>
            </w:tabs>
            <w:rPr>
              <w:rFonts w:eastAsiaTheme="minorEastAsia"/>
              <w:noProof/>
              <w:sz w:val="22"/>
              <w:lang w:eastAsia="pl-PL"/>
            </w:rPr>
          </w:pPr>
          <w:hyperlink w:anchor="_Toc90900230" w:history="1">
            <w:r w:rsidR="00222A4C" w:rsidRPr="00222A4C">
              <w:rPr>
                <w:rStyle w:val="Hipercze"/>
                <w:rFonts w:cstheme="minorHAnsi"/>
                <w:noProof/>
              </w:rPr>
              <w:t>5.2.</w:t>
            </w:r>
            <w:r w:rsidR="00222A4C" w:rsidRPr="00222A4C">
              <w:rPr>
                <w:rFonts w:eastAsiaTheme="minorEastAsia"/>
                <w:noProof/>
                <w:sz w:val="22"/>
                <w:lang w:eastAsia="pl-PL"/>
              </w:rPr>
              <w:tab/>
            </w:r>
            <w:r w:rsidR="00222A4C" w:rsidRPr="00222A4C">
              <w:rPr>
                <w:rStyle w:val="Hipercze"/>
                <w:rFonts w:cstheme="minorHAnsi"/>
                <w:noProof/>
              </w:rPr>
              <w:t>Scenariusz 2</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_Toc90900230 \h </w:instrText>
            </w:r>
            <w:r w:rsidR="00222A4C" w:rsidRPr="00222A4C">
              <w:rPr>
                <w:noProof/>
                <w:webHidden/>
              </w:rPr>
            </w:r>
            <w:r w:rsidR="00222A4C" w:rsidRPr="00222A4C">
              <w:rPr>
                <w:noProof/>
                <w:webHidden/>
              </w:rPr>
              <w:fldChar w:fldCharType="separate"/>
            </w:r>
            <w:r w:rsidR="00222A4C" w:rsidRPr="00222A4C">
              <w:rPr>
                <w:noProof/>
                <w:webHidden/>
              </w:rPr>
              <w:t>34</w:t>
            </w:r>
            <w:r w:rsidR="00222A4C" w:rsidRPr="00222A4C">
              <w:rPr>
                <w:noProof/>
                <w:webHidden/>
              </w:rPr>
              <w:fldChar w:fldCharType="end"/>
            </w:r>
          </w:hyperlink>
        </w:p>
        <w:p w14:paraId="768C58C8" w14:textId="22FFFC22" w:rsidR="00222A4C" w:rsidRPr="00222A4C" w:rsidRDefault="006919DA">
          <w:pPr>
            <w:pStyle w:val="Spistreci2"/>
            <w:tabs>
              <w:tab w:val="left" w:pos="880"/>
              <w:tab w:val="right" w:leader="dot" w:pos="9062"/>
            </w:tabs>
            <w:rPr>
              <w:rFonts w:eastAsiaTheme="minorEastAsia"/>
              <w:noProof/>
              <w:sz w:val="22"/>
              <w:lang w:eastAsia="pl-PL"/>
            </w:rPr>
          </w:pPr>
          <w:hyperlink w:anchor="_Toc90900231" w:history="1">
            <w:r w:rsidR="00222A4C" w:rsidRPr="00222A4C">
              <w:rPr>
                <w:rStyle w:val="Hipercze"/>
                <w:rFonts w:cstheme="minorHAnsi"/>
                <w:noProof/>
              </w:rPr>
              <w:t>5.3.</w:t>
            </w:r>
            <w:r w:rsidR="00222A4C" w:rsidRPr="00222A4C">
              <w:rPr>
                <w:rFonts w:eastAsiaTheme="minorEastAsia"/>
                <w:noProof/>
                <w:sz w:val="22"/>
                <w:lang w:eastAsia="pl-PL"/>
              </w:rPr>
              <w:tab/>
            </w:r>
            <w:r w:rsidR="00222A4C" w:rsidRPr="00222A4C">
              <w:rPr>
                <w:rStyle w:val="Hipercze"/>
                <w:rFonts w:cstheme="minorHAnsi"/>
                <w:noProof/>
              </w:rPr>
              <w:t>Scenariusz 3</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_Toc90900231 \h </w:instrText>
            </w:r>
            <w:r w:rsidR="00222A4C" w:rsidRPr="00222A4C">
              <w:rPr>
                <w:noProof/>
                <w:webHidden/>
              </w:rPr>
            </w:r>
            <w:r w:rsidR="00222A4C" w:rsidRPr="00222A4C">
              <w:rPr>
                <w:noProof/>
                <w:webHidden/>
              </w:rPr>
              <w:fldChar w:fldCharType="separate"/>
            </w:r>
            <w:r w:rsidR="00222A4C" w:rsidRPr="00222A4C">
              <w:rPr>
                <w:noProof/>
                <w:webHidden/>
              </w:rPr>
              <w:t>36</w:t>
            </w:r>
            <w:r w:rsidR="00222A4C" w:rsidRPr="00222A4C">
              <w:rPr>
                <w:noProof/>
                <w:webHidden/>
              </w:rPr>
              <w:fldChar w:fldCharType="end"/>
            </w:r>
          </w:hyperlink>
        </w:p>
        <w:p w14:paraId="0136F2E3" w14:textId="53DB1A2D" w:rsidR="00222A4C" w:rsidRPr="00222A4C" w:rsidRDefault="006919DA">
          <w:pPr>
            <w:pStyle w:val="Spistreci2"/>
            <w:tabs>
              <w:tab w:val="left" w:pos="880"/>
              <w:tab w:val="right" w:leader="dot" w:pos="9062"/>
            </w:tabs>
            <w:rPr>
              <w:rFonts w:eastAsiaTheme="minorEastAsia"/>
              <w:noProof/>
              <w:sz w:val="22"/>
              <w:lang w:eastAsia="pl-PL"/>
            </w:rPr>
          </w:pPr>
          <w:hyperlink w:anchor="_Toc90900232" w:history="1">
            <w:r w:rsidR="00222A4C" w:rsidRPr="00222A4C">
              <w:rPr>
                <w:rStyle w:val="Hipercze"/>
                <w:rFonts w:cstheme="minorHAnsi"/>
                <w:noProof/>
              </w:rPr>
              <w:t>5.4.</w:t>
            </w:r>
            <w:r w:rsidR="00222A4C" w:rsidRPr="00222A4C">
              <w:rPr>
                <w:rFonts w:eastAsiaTheme="minorEastAsia"/>
                <w:noProof/>
                <w:sz w:val="22"/>
                <w:lang w:eastAsia="pl-PL"/>
              </w:rPr>
              <w:tab/>
            </w:r>
            <w:r w:rsidR="00222A4C" w:rsidRPr="00222A4C">
              <w:rPr>
                <w:rStyle w:val="Hipercze"/>
                <w:rFonts w:cstheme="minorHAnsi"/>
                <w:noProof/>
              </w:rPr>
              <w:t>Zestawienie wyników scenariuszy</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_Toc90900232 \h </w:instrText>
            </w:r>
            <w:r w:rsidR="00222A4C" w:rsidRPr="00222A4C">
              <w:rPr>
                <w:noProof/>
                <w:webHidden/>
              </w:rPr>
            </w:r>
            <w:r w:rsidR="00222A4C" w:rsidRPr="00222A4C">
              <w:rPr>
                <w:noProof/>
                <w:webHidden/>
              </w:rPr>
              <w:fldChar w:fldCharType="separate"/>
            </w:r>
            <w:r w:rsidR="00222A4C" w:rsidRPr="00222A4C">
              <w:rPr>
                <w:noProof/>
                <w:webHidden/>
              </w:rPr>
              <w:t>38</w:t>
            </w:r>
            <w:r w:rsidR="00222A4C" w:rsidRPr="00222A4C">
              <w:rPr>
                <w:noProof/>
                <w:webHidden/>
              </w:rPr>
              <w:fldChar w:fldCharType="end"/>
            </w:r>
          </w:hyperlink>
        </w:p>
        <w:p w14:paraId="34109641" w14:textId="62EF6AC3" w:rsidR="00222A4C" w:rsidRPr="00222A4C" w:rsidRDefault="006919DA" w:rsidP="00222A4C">
          <w:pPr>
            <w:pStyle w:val="Spistreci1"/>
            <w:rPr>
              <w:rFonts w:eastAsiaTheme="minorEastAsia"/>
              <w:noProof/>
              <w:sz w:val="22"/>
              <w:lang w:eastAsia="pl-PL"/>
            </w:rPr>
          </w:pPr>
          <w:hyperlink w:anchor="_Toc90900233" w:history="1">
            <w:r w:rsidR="00222A4C" w:rsidRPr="00222A4C">
              <w:rPr>
                <w:rStyle w:val="Hipercze"/>
                <w:rFonts w:cstheme="minorHAnsi"/>
                <w:noProof/>
              </w:rPr>
              <w:t>6.</w:t>
            </w:r>
            <w:r w:rsidR="00222A4C" w:rsidRPr="00222A4C">
              <w:rPr>
                <w:rFonts w:eastAsiaTheme="minorEastAsia"/>
                <w:noProof/>
                <w:sz w:val="22"/>
                <w:lang w:eastAsia="pl-PL"/>
              </w:rPr>
              <w:tab/>
            </w:r>
            <w:r w:rsidR="00222A4C" w:rsidRPr="00222A4C">
              <w:rPr>
                <w:rStyle w:val="Hipercze"/>
                <w:rFonts w:cstheme="minorHAnsi"/>
                <w:noProof/>
              </w:rPr>
              <w:t>Podsumowanie</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_Toc90900233 \h </w:instrText>
            </w:r>
            <w:r w:rsidR="00222A4C" w:rsidRPr="00222A4C">
              <w:rPr>
                <w:noProof/>
                <w:webHidden/>
              </w:rPr>
            </w:r>
            <w:r w:rsidR="00222A4C" w:rsidRPr="00222A4C">
              <w:rPr>
                <w:noProof/>
                <w:webHidden/>
              </w:rPr>
              <w:fldChar w:fldCharType="separate"/>
            </w:r>
            <w:r w:rsidR="00222A4C" w:rsidRPr="00222A4C">
              <w:rPr>
                <w:noProof/>
                <w:webHidden/>
              </w:rPr>
              <w:t>44</w:t>
            </w:r>
            <w:r w:rsidR="00222A4C" w:rsidRPr="00222A4C">
              <w:rPr>
                <w:noProof/>
                <w:webHidden/>
              </w:rPr>
              <w:fldChar w:fldCharType="end"/>
            </w:r>
          </w:hyperlink>
        </w:p>
        <w:p w14:paraId="7B610065" w14:textId="1671B07E" w:rsidR="00222A4C" w:rsidRPr="00222A4C" w:rsidRDefault="006919DA">
          <w:pPr>
            <w:pStyle w:val="Spistreci2"/>
            <w:tabs>
              <w:tab w:val="left" w:pos="880"/>
              <w:tab w:val="right" w:leader="dot" w:pos="9062"/>
            </w:tabs>
            <w:rPr>
              <w:rFonts w:eastAsiaTheme="minorEastAsia"/>
              <w:noProof/>
              <w:sz w:val="22"/>
              <w:lang w:eastAsia="pl-PL"/>
            </w:rPr>
          </w:pPr>
          <w:hyperlink w:anchor="_Toc90900234" w:history="1">
            <w:r w:rsidR="00222A4C" w:rsidRPr="00222A4C">
              <w:rPr>
                <w:rStyle w:val="Hipercze"/>
                <w:rFonts w:cstheme="minorHAnsi"/>
                <w:noProof/>
              </w:rPr>
              <w:t>6.1.</w:t>
            </w:r>
            <w:r w:rsidR="00222A4C" w:rsidRPr="00222A4C">
              <w:rPr>
                <w:rFonts w:eastAsiaTheme="minorEastAsia"/>
                <w:noProof/>
                <w:sz w:val="22"/>
                <w:lang w:eastAsia="pl-PL"/>
              </w:rPr>
              <w:tab/>
            </w:r>
            <w:r w:rsidR="00222A4C" w:rsidRPr="00222A4C">
              <w:rPr>
                <w:rStyle w:val="Hipercze"/>
                <w:rFonts w:cstheme="minorHAnsi"/>
                <w:noProof/>
              </w:rPr>
              <w:t>Wnioski szczegółowe:</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_Toc90900234 \h </w:instrText>
            </w:r>
            <w:r w:rsidR="00222A4C" w:rsidRPr="00222A4C">
              <w:rPr>
                <w:noProof/>
                <w:webHidden/>
              </w:rPr>
            </w:r>
            <w:r w:rsidR="00222A4C" w:rsidRPr="00222A4C">
              <w:rPr>
                <w:noProof/>
                <w:webHidden/>
              </w:rPr>
              <w:fldChar w:fldCharType="separate"/>
            </w:r>
            <w:r w:rsidR="00222A4C" w:rsidRPr="00222A4C">
              <w:rPr>
                <w:noProof/>
                <w:webHidden/>
              </w:rPr>
              <w:t>45</w:t>
            </w:r>
            <w:r w:rsidR="00222A4C" w:rsidRPr="00222A4C">
              <w:rPr>
                <w:noProof/>
                <w:webHidden/>
              </w:rPr>
              <w:fldChar w:fldCharType="end"/>
            </w:r>
          </w:hyperlink>
        </w:p>
        <w:p w14:paraId="535924A7" w14:textId="2F7EA854" w:rsidR="00222A4C" w:rsidRPr="00222A4C" w:rsidRDefault="006919DA" w:rsidP="00222A4C">
          <w:pPr>
            <w:pStyle w:val="Spistreci1"/>
            <w:rPr>
              <w:rFonts w:eastAsiaTheme="minorEastAsia"/>
              <w:noProof/>
              <w:sz w:val="22"/>
              <w:lang w:eastAsia="pl-PL"/>
            </w:rPr>
          </w:pPr>
          <w:hyperlink w:anchor="_Toc90900235" w:history="1">
            <w:r w:rsidR="00222A4C" w:rsidRPr="00222A4C">
              <w:rPr>
                <w:rStyle w:val="Hipercze"/>
                <w:rFonts w:cstheme="minorHAnsi"/>
                <w:noProof/>
              </w:rPr>
              <w:t>Literatura</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_Toc90900235 \h </w:instrText>
            </w:r>
            <w:r w:rsidR="00222A4C" w:rsidRPr="00222A4C">
              <w:rPr>
                <w:noProof/>
                <w:webHidden/>
              </w:rPr>
            </w:r>
            <w:r w:rsidR="00222A4C" w:rsidRPr="00222A4C">
              <w:rPr>
                <w:noProof/>
                <w:webHidden/>
              </w:rPr>
              <w:fldChar w:fldCharType="separate"/>
            </w:r>
            <w:r w:rsidR="00222A4C" w:rsidRPr="00222A4C">
              <w:rPr>
                <w:noProof/>
                <w:webHidden/>
              </w:rPr>
              <w:t>47</w:t>
            </w:r>
            <w:r w:rsidR="00222A4C" w:rsidRPr="00222A4C">
              <w:rPr>
                <w:noProof/>
                <w:webHidden/>
              </w:rPr>
              <w:fldChar w:fldCharType="end"/>
            </w:r>
          </w:hyperlink>
        </w:p>
        <w:p w14:paraId="1DE009F0" w14:textId="2872D346" w:rsidR="00222A4C" w:rsidRPr="00222A4C" w:rsidRDefault="006919DA" w:rsidP="00222A4C">
          <w:pPr>
            <w:pStyle w:val="Spistreci1"/>
            <w:rPr>
              <w:rFonts w:eastAsiaTheme="minorEastAsia"/>
              <w:noProof/>
              <w:sz w:val="22"/>
              <w:lang w:eastAsia="pl-PL"/>
            </w:rPr>
          </w:pPr>
          <w:hyperlink w:anchor="_Toc90900236" w:history="1">
            <w:r w:rsidR="00222A4C" w:rsidRPr="00222A4C">
              <w:rPr>
                <w:rStyle w:val="Hipercze"/>
                <w:rFonts w:cstheme="minorHAnsi"/>
                <w:noProof/>
              </w:rPr>
              <w:t>Załącznik 1 - Warianty technologii dla ciepłownictwa</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_Toc90900236 \h </w:instrText>
            </w:r>
            <w:r w:rsidR="00222A4C" w:rsidRPr="00222A4C">
              <w:rPr>
                <w:noProof/>
                <w:webHidden/>
              </w:rPr>
            </w:r>
            <w:r w:rsidR="00222A4C" w:rsidRPr="00222A4C">
              <w:rPr>
                <w:noProof/>
                <w:webHidden/>
              </w:rPr>
              <w:fldChar w:fldCharType="separate"/>
            </w:r>
            <w:r w:rsidR="00222A4C" w:rsidRPr="00222A4C">
              <w:rPr>
                <w:noProof/>
                <w:webHidden/>
              </w:rPr>
              <w:t>51</w:t>
            </w:r>
            <w:r w:rsidR="00222A4C" w:rsidRPr="00222A4C">
              <w:rPr>
                <w:noProof/>
                <w:webHidden/>
              </w:rPr>
              <w:fldChar w:fldCharType="end"/>
            </w:r>
          </w:hyperlink>
        </w:p>
        <w:p w14:paraId="36EA0BE9" w14:textId="0240FFCB" w:rsidR="00222A4C" w:rsidRPr="00222A4C" w:rsidRDefault="006919DA" w:rsidP="00222A4C">
          <w:pPr>
            <w:pStyle w:val="Spistreci1"/>
            <w:rPr>
              <w:rFonts w:eastAsiaTheme="minorEastAsia"/>
              <w:noProof/>
              <w:sz w:val="22"/>
              <w:lang w:eastAsia="pl-PL"/>
            </w:rPr>
          </w:pPr>
          <w:hyperlink w:anchor="_Toc90900237" w:history="1">
            <w:r w:rsidR="00222A4C" w:rsidRPr="00222A4C">
              <w:rPr>
                <w:rStyle w:val="Hipercze"/>
                <w:rFonts w:cstheme="minorHAnsi"/>
                <w:noProof/>
              </w:rPr>
              <w:t>Załącznik 2 – Koszty produkcji ciepła</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_Toc90900237 \h </w:instrText>
            </w:r>
            <w:r w:rsidR="00222A4C" w:rsidRPr="00222A4C">
              <w:rPr>
                <w:noProof/>
                <w:webHidden/>
              </w:rPr>
            </w:r>
            <w:r w:rsidR="00222A4C" w:rsidRPr="00222A4C">
              <w:rPr>
                <w:noProof/>
                <w:webHidden/>
              </w:rPr>
              <w:fldChar w:fldCharType="separate"/>
            </w:r>
            <w:r w:rsidR="00222A4C" w:rsidRPr="00222A4C">
              <w:rPr>
                <w:noProof/>
                <w:webHidden/>
              </w:rPr>
              <w:t>60</w:t>
            </w:r>
            <w:r w:rsidR="00222A4C" w:rsidRPr="00222A4C">
              <w:rPr>
                <w:noProof/>
                <w:webHidden/>
              </w:rPr>
              <w:fldChar w:fldCharType="end"/>
            </w:r>
          </w:hyperlink>
        </w:p>
        <w:p w14:paraId="4BD7CDAC" w14:textId="6A9B6973" w:rsidR="00222A4C" w:rsidRPr="00222A4C" w:rsidRDefault="006919DA" w:rsidP="00222A4C">
          <w:pPr>
            <w:pStyle w:val="Spistreci1"/>
            <w:rPr>
              <w:rFonts w:eastAsiaTheme="minorEastAsia"/>
              <w:noProof/>
              <w:sz w:val="22"/>
              <w:lang w:eastAsia="pl-PL"/>
            </w:rPr>
          </w:pPr>
          <w:hyperlink w:anchor="_Toc90900238" w:history="1">
            <w:r w:rsidR="00222A4C" w:rsidRPr="00222A4C">
              <w:rPr>
                <w:rStyle w:val="Hipercze"/>
                <w:rFonts w:cstheme="minorHAnsi"/>
                <w:noProof/>
              </w:rPr>
              <w:t>Załącznik 3 - Uporządkowana krzywa zapotrzebowania na ciepło</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_Toc90900238 \h </w:instrText>
            </w:r>
            <w:r w:rsidR="00222A4C" w:rsidRPr="00222A4C">
              <w:rPr>
                <w:noProof/>
                <w:webHidden/>
              </w:rPr>
            </w:r>
            <w:r w:rsidR="00222A4C" w:rsidRPr="00222A4C">
              <w:rPr>
                <w:noProof/>
                <w:webHidden/>
              </w:rPr>
              <w:fldChar w:fldCharType="separate"/>
            </w:r>
            <w:r w:rsidR="00222A4C" w:rsidRPr="00222A4C">
              <w:rPr>
                <w:noProof/>
                <w:webHidden/>
              </w:rPr>
              <w:t>65</w:t>
            </w:r>
            <w:r w:rsidR="00222A4C" w:rsidRPr="00222A4C">
              <w:rPr>
                <w:noProof/>
                <w:webHidden/>
              </w:rPr>
              <w:fldChar w:fldCharType="end"/>
            </w:r>
          </w:hyperlink>
        </w:p>
        <w:p w14:paraId="30FA2C22" w14:textId="6A45F556" w:rsidR="00222A4C" w:rsidRPr="00222A4C" w:rsidRDefault="006919DA" w:rsidP="00222A4C">
          <w:pPr>
            <w:pStyle w:val="Spistreci1"/>
            <w:rPr>
              <w:rFonts w:eastAsiaTheme="minorEastAsia"/>
              <w:noProof/>
              <w:sz w:val="22"/>
              <w:lang w:eastAsia="pl-PL"/>
            </w:rPr>
          </w:pPr>
          <w:hyperlink w:anchor="_Toc90900239" w:history="1">
            <w:r w:rsidR="00222A4C" w:rsidRPr="00222A4C">
              <w:rPr>
                <w:rStyle w:val="Hipercze"/>
                <w:rFonts w:cstheme="minorHAnsi"/>
                <w:noProof/>
              </w:rPr>
              <w:t>Załącznik 4 - Alokacja zużycia paliw i emisji CO2 w przypadku kogeneracji</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_Toc90900239 \h </w:instrText>
            </w:r>
            <w:r w:rsidR="00222A4C" w:rsidRPr="00222A4C">
              <w:rPr>
                <w:noProof/>
                <w:webHidden/>
              </w:rPr>
            </w:r>
            <w:r w:rsidR="00222A4C" w:rsidRPr="00222A4C">
              <w:rPr>
                <w:noProof/>
                <w:webHidden/>
              </w:rPr>
              <w:fldChar w:fldCharType="separate"/>
            </w:r>
            <w:r w:rsidR="00222A4C" w:rsidRPr="00222A4C">
              <w:rPr>
                <w:noProof/>
                <w:webHidden/>
              </w:rPr>
              <w:t>66</w:t>
            </w:r>
            <w:r w:rsidR="00222A4C" w:rsidRPr="00222A4C">
              <w:rPr>
                <w:noProof/>
                <w:webHidden/>
              </w:rPr>
              <w:fldChar w:fldCharType="end"/>
            </w:r>
          </w:hyperlink>
        </w:p>
        <w:p w14:paraId="087BD65E" w14:textId="7CFECE00" w:rsidR="00222A4C" w:rsidRPr="00222A4C" w:rsidRDefault="006919DA" w:rsidP="00222A4C">
          <w:pPr>
            <w:pStyle w:val="Spistreci1"/>
            <w:rPr>
              <w:rFonts w:eastAsiaTheme="minorEastAsia"/>
              <w:noProof/>
              <w:sz w:val="22"/>
              <w:lang w:eastAsia="pl-PL"/>
            </w:rPr>
          </w:pPr>
          <w:hyperlink w:anchor="_Toc90900240" w:history="1">
            <w:r w:rsidR="00222A4C" w:rsidRPr="00222A4C">
              <w:rPr>
                <w:rStyle w:val="Hipercze"/>
                <w:rFonts w:cstheme="minorHAnsi"/>
                <w:noProof/>
              </w:rPr>
              <w:t>Załącznik 5 - Macierz wariantów dla różnych przedziałów mocy.</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_Toc90900240 \h </w:instrText>
            </w:r>
            <w:r w:rsidR="00222A4C" w:rsidRPr="00222A4C">
              <w:rPr>
                <w:noProof/>
                <w:webHidden/>
              </w:rPr>
            </w:r>
            <w:r w:rsidR="00222A4C" w:rsidRPr="00222A4C">
              <w:rPr>
                <w:noProof/>
                <w:webHidden/>
              </w:rPr>
              <w:fldChar w:fldCharType="separate"/>
            </w:r>
            <w:r w:rsidR="00222A4C" w:rsidRPr="00222A4C">
              <w:rPr>
                <w:noProof/>
                <w:webHidden/>
              </w:rPr>
              <w:t>67</w:t>
            </w:r>
            <w:r w:rsidR="00222A4C" w:rsidRPr="00222A4C">
              <w:rPr>
                <w:noProof/>
                <w:webHidden/>
              </w:rPr>
              <w:fldChar w:fldCharType="end"/>
            </w:r>
          </w:hyperlink>
        </w:p>
        <w:p w14:paraId="11DB889A" w14:textId="54095D6A" w:rsidR="00222A4C" w:rsidRPr="00222A4C" w:rsidRDefault="006919DA" w:rsidP="00222A4C">
          <w:pPr>
            <w:pStyle w:val="Spistreci1"/>
            <w:rPr>
              <w:rFonts w:eastAsiaTheme="minorEastAsia"/>
              <w:noProof/>
              <w:sz w:val="22"/>
              <w:lang w:eastAsia="pl-PL"/>
            </w:rPr>
          </w:pPr>
          <w:hyperlink w:anchor="_Toc90900241" w:history="1">
            <w:r w:rsidR="00222A4C" w:rsidRPr="00222A4C">
              <w:rPr>
                <w:rStyle w:val="Hipercze"/>
                <w:rFonts w:cstheme="minorHAnsi"/>
                <w:noProof/>
              </w:rPr>
              <w:t>Załącznik 6 - Wskaźnik nakładu nieodnawialnej energii pierwotnej</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_Toc90900241 \h </w:instrText>
            </w:r>
            <w:r w:rsidR="00222A4C" w:rsidRPr="00222A4C">
              <w:rPr>
                <w:noProof/>
                <w:webHidden/>
              </w:rPr>
            </w:r>
            <w:r w:rsidR="00222A4C" w:rsidRPr="00222A4C">
              <w:rPr>
                <w:noProof/>
                <w:webHidden/>
              </w:rPr>
              <w:fldChar w:fldCharType="separate"/>
            </w:r>
            <w:r w:rsidR="00222A4C" w:rsidRPr="00222A4C">
              <w:rPr>
                <w:noProof/>
                <w:webHidden/>
              </w:rPr>
              <w:t>68</w:t>
            </w:r>
            <w:r w:rsidR="00222A4C" w:rsidRPr="00222A4C">
              <w:rPr>
                <w:noProof/>
                <w:webHidden/>
              </w:rPr>
              <w:fldChar w:fldCharType="end"/>
            </w:r>
          </w:hyperlink>
        </w:p>
        <w:p w14:paraId="2E14351E" w14:textId="3B49C9D1" w:rsidR="00222A4C" w:rsidRPr="00222A4C" w:rsidRDefault="006919DA" w:rsidP="00222A4C">
          <w:pPr>
            <w:pStyle w:val="Spistreci1"/>
            <w:rPr>
              <w:rFonts w:eastAsiaTheme="minorEastAsia"/>
              <w:noProof/>
              <w:sz w:val="22"/>
              <w:lang w:eastAsia="pl-PL"/>
            </w:rPr>
          </w:pPr>
          <w:hyperlink w:anchor="_Toc90900242" w:history="1">
            <w:r w:rsidR="00222A4C" w:rsidRPr="00222A4C">
              <w:rPr>
                <w:rStyle w:val="Hipercze"/>
                <w:rFonts w:cstheme="minorHAnsi"/>
                <w:noProof/>
              </w:rPr>
              <w:t>Załącznik 7 - Przykłady danych geoprzestrzennych wykorzystywanych przez model Q.</w:t>
            </w:r>
            <w:r w:rsidR="00222A4C" w:rsidRPr="00222A4C">
              <w:rPr>
                <w:noProof/>
                <w:webHidden/>
              </w:rPr>
              <w:tab/>
            </w:r>
            <w:r w:rsidR="00222A4C" w:rsidRPr="00222A4C">
              <w:rPr>
                <w:noProof/>
                <w:webHidden/>
              </w:rPr>
              <w:fldChar w:fldCharType="begin"/>
            </w:r>
            <w:r w:rsidR="00222A4C" w:rsidRPr="00222A4C">
              <w:rPr>
                <w:noProof/>
                <w:webHidden/>
              </w:rPr>
              <w:instrText xml:space="preserve"> PAGEREF _Toc90900242 \h </w:instrText>
            </w:r>
            <w:r w:rsidR="00222A4C" w:rsidRPr="00222A4C">
              <w:rPr>
                <w:noProof/>
                <w:webHidden/>
              </w:rPr>
            </w:r>
            <w:r w:rsidR="00222A4C" w:rsidRPr="00222A4C">
              <w:rPr>
                <w:noProof/>
                <w:webHidden/>
              </w:rPr>
              <w:fldChar w:fldCharType="separate"/>
            </w:r>
            <w:r w:rsidR="00222A4C" w:rsidRPr="00222A4C">
              <w:rPr>
                <w:noProof/>
                <w:webHidden/>
              </w:rPr>
              <w:t>70</w:t>
            </w:r>
            <w:r w:rsidR="00222A4C" w:rsidRPr="00222A4C">
              <w:rPr>
                <w:noProof/>
                <w:webHidden/>
              </w:rPr>
              <w:fldChar w:fldCharType="end"/>
            </w:r>
          </w:hyperlink>
        </w:p>
        <w:p w14:paraId="6E78A68D" w14:textId="58468A14" w:rsidR="00791DF5" w:rsidRDefault="00791DF5">
          <w:r w:rsidRPr="00222A4C">
            <w:fldChar w:fldCharType="end"/>
          </w:r>
        </w:p>
      </w:sdtContent>
    </w:sdt>
    <w:p w14:paraId="5105EA52" w14:textId="575775EA" w:rsidR="00D40A2A" w:rsidRPr="00755157" w:rsidRDefault="00D40A2A" w:rsidP="00665768">
      <w:pPr>
        <w:rPr>
          <w:rFonts w:cstheme="minorHAnsi"/>
        </w:rPr>
      </w:pPr>
    </w:p>
    <w:p w14:paraId="77C7859D" w14:textId="77777777" w:rsidR="000C4F94" w:rsidRDefault="000C4F94">
      <w:pPr>
        <w:jc w:val="left"/>
        <w:rPr>
          <w:rFonts w:cstheme="minorHAnsi"/>
        </w:rPr>
      </w:pPr>
    </w:p>
    <w:p w14:paraId="05F802D9" w14:textId="09B669EC" w:rsidR="000C4F94" w:rsidRDefault="000C4F94">
      <w:pPr>
        <w:jc w:val="left"/>
        <w:rPr>
          <w:rFonts w:cstheme="minorHAnsi"/>
        </w:rPr>
      </w:pPr>
    </w:p>
    <w:p w14:paraId="360A3862" w14:textId="40562370" w:rsidR="000C4F94" w:rsidRDefault="000C4F94">
      <w:pPr>
        <w:jc w:val="left"/>
        <w:rPr>
          <w:rFonts w:cstheme="minorHAnsi"/>
        </w:rPr>
      </w:pPr>
    </w:p>
    <w:p w14:paraId="439A4F56" w14:textId="539C0092" w:rsidR="000C4F94" w:rsidRDefault="000C4F94">
      <w:pPr>
        <w:jc w:val="left"/>
        <w:rPr>
          <w:rFonts w:cstheme="minorHAnsi"/>
        </w:rPr>
      </w:pPr>
    </w:p>
    <w:p w14:paraId="22CEC90B" w14:textId="77777777" w:rsidR="000C4F94" w:rsidRDefault="000C4F94">
      <w:pPr>
        <w:jc w:val="left"/>
        <w:rPr>
          <w:rFonts w:cstheme="minorHAnsi"/>
        </w:rPr>
      </w:pPr>
    </w:p>
    <w:p w14:paraId="20051AED" w14:textId="77777777" w:rsidR="000C4F94" w:rsidRDefault="000C4F94">
      <w:pPr>
        <w:jc w:val="left"/>
        <w:rPr>
          <w:rFonts w:cstheme="minorHAnsi"/>
        </w:rPr>
      </w:pPr>
    </w:p>
    <w:p w14:paraId="7D32D644" w14:textId="77777777" w:rsidR="000C4F94" w:rsidRDefault="000C4F94">
      <w:pPr>
        <w:jc w:val="left"/>
        <w:rPr>
          <w:rFonts w:cstheme="minorHAnsi"/>
        </w:rPr>
      </w:pPr>
    </w:p>
    <w:p w14:paraId="0CDAD5C4" w14:textId="50FC906F" w:rsidR="000C4F94" w:rsidRPr="000C4F94" w:rsidRDefault="000C4F94" w:rsidP="00222A4C">
      <w:pPr>
        <w:rPr>
          <w:rFonts w:cstheme="minorHAnsi"/>
        </w:rPr>
      </w:pPr>
      <w:r>
        <w:rPr>
          <w:rFonts w:cstheme="minorHAnsi"/>
        </w:rPr>
        <w:t>„</w:t>
      </w:r>
      <w:r w:rsidRPr="00222A4C">
        <w:rPr>
          <w:rFonts w:cstheme="minorHAnsi"/>
          <w:i/>
          <w:iCs/>
        </w:rPr>
        <w:t>Ścieżki Transformacji Ciepłownictwa</w:t>
      </w:r>
      <w:r>
        <w:rPr>
          <w:rFonts w:cstheme="minorHAnsi"/>
        </w:rPr>
        <w:t>”</w:t>
      </w:r>
    </w:p>
    <w:p w14:paraId="4247691D" w14:textId="77777777" w:rsidR="000C4F94" w:rsidRPr="000C4F94" w:rsidRDefault="000C4F94" w:rsidP="00222A4C">
      <w:pPr>
        <w:rPr>
          <w:rFonts w:cstheme="minorHAnsi"/>
        </w:rPr>
      </w:pPr>
      <w:r w:rsidRPr="000C4F94">
        <w:rPr>
          <w:rFonts w:cstheme="minorHAnsi"/>
        </w:rPr>
        <w:t>KOORDYNATOR PROJEKTU</w:t>
      </w:r>
    </w:p>
    <w:p w14:paraId="185F83E9" w14:textId="255D7231" w:rsidR="000C4F94" w:rsidRPr="000C4F94" w:rsidRDefault="000C4F94" w:rsidP="00222A4C">
      <w:pPr>
        <w:rPr>
          <w:rFonts w:cstheme="minorHAnsi"/>
        </w:rPr>
      </w:pPr>
      <w:r w:rsidRPr="000C4F94">
        <w:rPr>
          <w:rFonts w:cstheme="minorHAnsi"/>
        </w:rPr>
        <w:t>mgr inż. Piotr Zacharski, IOŚ-PIB</w:t>
      </w:r>
    </w:p>
    <w:p w14:paraId="23544169" w14:textId="77777777" w:rsidR="000C4F94" w:rsidRPr="000C4F94" w:rsidRDefault="000C4F94" w:rsidP="00222A4C">
      <w:pPr>
        <w:rPr>
          <w:rFonts w:cstheme="minorHAnsi"/>
        </w:rPr>
      </w:pPr>
      <w:r w:rsidRPr="000C4F94">
        <w:rPr>
          <w:rFonts w:cstheme="minorHAnsi"/>
        </w:rPr>
        <w:t>ZESPÓŁ AUTORSKI</w:t>
      </w:r>
    </w:p>
    <w:p w14:paraId="725E22B9" w14:textId="77777777" w:rsidR="000C4F94" w:rsidRPr="000C4F94" w:rsidRDefault="000C4F94" w:rsidP="00222A4C">
      <w:pPr>
        <w:pStyle w:val="Akapitzlist"/>
        <w:numPr>
          <w:ilvl w:val="0"/>
          <w:numId w:val="42"/>
        </w:numPr>
        <w:jc w:val="both"/>
        <w:rPr>
          <w:rFonts w:cstheme="minorHAnsi"/>
        </w:rPr>
      </w:pPr>
      <w:r w:rsidRPr="000C4F94">
        <w:rPr>
          <w:rFonts w:cstheme="minorHAnsi"/>
        </w:rPr>
        <w:t>prof. dr hab. inż. Wojciech Suwała, AGH</w:t>
      </w:r>
    </w:p>
    <w:p w14:paraId="2066FB49" w14:textId="77777777" w:rsidR="000C4F94" w:rsidRPr="000C4F94" w:rsidRDefault="000C4F94" w:rsidP="00222A4C">
      <w:pPr>
        <w:pStyle w:val="Akapitzlist"/>
        <w:numPr>
          <w:ilvl w:val="0"/>
          <w:numId w:val="42"/>
        </w:numPr>
        <w:jc w:val="both"/>
        <w:rPr>
          <w:rFonts w:cstheme="minorHAnsi"/>
        </w:rPr>
      </w:pPr>
      <w:r w:rsidRPr="000C4F94">
        <w:rPr>
          <w:rFonts w:cstheme="minorHAnsi"/>
        </w:rPr>
        <w:t>dr hab. inż. Łukasz Mika, AGH</w:t>
      </w:r>
    </w:p>
    <w:p w14:paraId="29C2DE89" w14:textId="77777777" w:rsidR="000C4F94" w:rsidRPr="000C4F94" w:rsidRDefault="000C4F94" w:rsidP="00222A4C">
      <w:pPr>
        <w:pStyle w:val="Akapitzlist"/>
        <w:numPr>
          <w:ilvl w:val="0"/>
          <w:numId w:val="42"/>
        </w:numPr>
        <w:jc w:val="both"/>
        <w:rPr>
          <w:rFonts w:cstheme="minorHAnsi"/>
        </w:rPr>
      </w:pPr>
      <w:r w:rsidRPr="000C4F94">
        <w:rPr>
          <w:rFonts w:cstheme="minorHAnsi"/>
        </w:rPr>
        <w:t>dr hab. inż. Artur Wyrwa, AGH</w:t>
      </w:r>
    </w:p>
    <w:p w14:paraId="33DFFE65" w14:textId="77777777" w:rsidR="000C4F94" w:rsidRPr="000C4F94" w:rsidRDefault="000C4F94" w:rsidP="00222A4C">
      <w:pPr>
        <w:pStyle w:val="Akapitzlist"/>
        <w:numPr>
          <w:ilvl w:val="0"/>
          <w:numId w:val="42"/>
        </w:numPr>
        <w:jc w:val="both"/>
        <w:rPr>
          <w:rFonts w:cstheme="minorHAnsi"/>
        </w:rPr>
      </w:pPr>
      <w:r w:rsidRPr="000C4F94">
        <w:rPr>
          <w:rFonts w:cstheme="minorHAnsi"/>
        </w:rPr>
        <w:t xml:space="preserve">dr inż. Karol </w:t>
      </w:r>
      <w:proofErr w:type="spellStart"/>
      <w:r w:rsidRPr="000C4F94">
        <w:rPr>
          <w:rFonts w:cstheme="minorHAnsi"/>
        </w:rPr>
        <w:t>Sztekler</w:t>
      </w:r>
      <w:proofErr w:type="spellEnd"/>
      <w:r w:rsidRPr="000C4F94">
        <w:rPr>
          <w:rFonts w:cstheme="minorHAnsi"/>
        </w:rPr>
        <w:t>, AGH</w:t>
      </w:r>
    </w:p>
    <w:p w14:paraId="332F2D40" w14:textId="77777777" w:rsidR="000C4F94" w:rsidRPr="000C4F94" w:rsidRDefault="000C4F94" w:rsidP="00222A4C">
      <w:pPr>
        <w:pStyle w:val="Akapitzlist"/>
        <w:numPr>
          <w:ilvl w:val="0"/>
          <w:numId w:val="42"/>
        </w:numPr>
        <w:jc w:val="both"/>
        <w:rPr>
          <w:rFonts w:cstheme="minorHAnsi"/>
        </w:rPr>
      </w:pPr>
      <w:r w:rsidRPr="000C4F94">
        <w:rPr>
          <w:rFonts w:cstheme="minorHAnsi"/>
        </w:rPr>
        <w:t>dr inż. Stanisław Tokarski, AGH</w:t>
      </w:r>
    </w:p>
    <w:p w14:paraId="1D597D0B" w14:textId="3C7572D0" w:rsidR="000C4F94" w:rsidRPr="000C4F94" w:rsidRDefault="000C4F94" w:rsidP="00222A4C">
      <w:pPr>
        <w:pStyle w:val="Akapitzlist"/>
        <w:numPr>
          <w:ilvl w:val="0"/>
          <w:numId w:val="42"/>
        </w:numPr>
        <w:jc w:val="both"/>
        <w:rPr>
          <w:rFonts w:cstheme="minorHAnsi"/>
        </w:rPr>
      </w:pPr>
      <w:r w:rsidRPr="000C4F94">
        <w:rPr>
          <w:rFonts w:cstheme="minorHAnsi"/>
        </w:rPr>
        <w:t>mgr inż. Maciej Raczyński, AGH</w:t>
      </w:r>
    </w:p>
    <w:p w14:paraId="0D1EC5B2" w14:textId="77777777" w:rsidR="000C4F94" w:rsidRPr="000C4F94" w:rsidRDefault="000C4F94" w:rsidP="00222A4C">
      <w:pPr>
        <w:rPr>
          <w:rFonts w:cstheme="minorHAnsi"/>
        </w:rPr>
      </w:pPr>
      <w:r w:rsidRPr="000C4F94">
        <w:rPr>
          <w:rFonts w:cstheme="minorHAnsi"/>
        </w:rPr>
        <w:t>Warszawa, wrzesień 2021 r.</w:t>
      </w:r>
      <w:r w:rsidRPr="000C4F94">
        <w:rPr>
          <w:rFonts w:cstheme="minorHAnsi"/>
        </w:rPr>
        <w:tab/>
      </w:r>
      <w:r w:rsidRPr="000C4F94">
        <w:rPr>
          <w:rFonts w:cstheme="minorHAnsi"/>
        </w:rPr>
        <w:tab/>
      </w:r>
    </w:p>
    <w:p w14:paraId="787C950A" w14:textId="4DF64E9E" w:rsidR="00795F3B" w:rsidRPr="00755157" w:rsidRDefault="00795F3B" w:rsidP="00222A4C">
      <w:pPr>
        <w:rPr>
          <w:rFonts w:cstheme="minorHAnsi"/>
        </w:rPr>
      </w:pPr>
      <w:r w:rsidRPr="00755157">
        <w:rPr>
          <w:rFonts w:cstheme="minorHAnsi"/>
        </w:rPr>
        <w:br w:type="page"/>
      </w:r>
    </w:p>
    <w:p w14:paraId="029B0557" w14:textId="38245EC3" w:rsidR="00795F3B" w:rsidRPr="00222A4C" w:rsidRDefault="00795F3B" w:rsidP="00222A4C">
      <w:pPr>
        <w:pStyle w:val="Nagwek1"/>
        <w:rPr>
          <w:rFonts w:asciiTheme="minorHAnsi" w:hAnsiTheme="minorHAnsi" w:cstheme="minorHAnsi"/>
          <w:b/>
          <w:bCs/>
          <w:color w:val="C96E06" w:themeColor="accent2" w:themeShade="BF"/>
          <w:sz w:val="28"/>
          <w:szCs w:val="28"/>
        </w:rPr>
      </w:pPr>
      <w:bookmarkStart w:id="0" w:name="_Toc90900201"/>
      <w:r w:rsidRPr="00222A4C">
        <w:rPr>
          <w:rFonts w:asciiTheme="minorHAnsi" w:hAnsiTheme="minorHAnsi" w:cstheme="minorHAnsi"/>
          <w:b/>
          <w:bCs/>
          <w:color w:val="C96E06" w:themeColor="accent2" w:themeShade="BF"/>
          <w:sz w:val="28"/>
          <w:szCs w:val="28"/>
        </w:rPr>
        <w:lastRenderedPageBreak/>
        <w:t>Analiza perspektyw ogrzewnictwa i ciepłownictwa</w:t>
      </w:r>
      <w:bookmarkEnd w:id="0"/>
    </w:p>
    <w:p w14:paraId="2E003A2F" w14:textId="0103F07B" w:rsidR="00795F3B" w:rsidRPr="00755157" w:rsidRDefault="00795F3B" w:rsidP="000C4F94">
      <w:pPr>
        <w:rPr>
          <w:rFonts w:cstheme="minorHAnsi"/>
        </w:rPr>
      </w:pPr>
      <w:r w:rsidRPr="00755157">
        <w:rPr>
          <w:rFonts w:cstheme="minorHAnsi"/>
        </w:rPr>
        <w:t>Ostanie lata to dynamiczny okres początków transformacji energetyki</w:t>
      </w:r>
      <w:r w:rsidR="005F1C6B" w:rsidRPr="00755157">
        <w:rPr>
          <w:rFonts w:cstheme="minorHAnsi"/>
        </w:rPr>
        <w:t xml:space="preserve"> w Polsce</w:t>
      </w:r>
      <w:r w:rsidRPr="00755157">
        <w:rPr>
          <w:rFonts w:cstheme="minorHAnsi"/>
        </w:rPr>
        <w:t>, która wymaga przeprowadzenia wielu analiz dla ustalenia racjonalnych ścieżek zmian.</w:t>
      </w:r>
    </w:p>
    <w:p w14:paraId="3F5E00D6" w14:textId="2C545699" w:rsidR="00795F3B" w:rsidRPr="00755157" w:rsidRDefault="00795F3B" w:rsidP="00222A4C">
      <w:pPr>
        <w:rPr>
          <w:rFonts w:cstheme="minorHAnsi"/>
        </w:rPr>
      </w:pPr>
      <w:r w:rsidRPr="00755157">
        <w:rPr>
          <w:rFonts w:cstheme="minorHAnsi"/>
        </w:rPr>
        <w:t xml:space="preserve">Ogrzewnictwo i </w:t>
      </w:r>
      <w:r w:rsidR="00F82020" w:rsidRPr="00755157">
        <w:rPr>
          <w:rFonts w:cstheme="minorHAnsi"/>
        </w:rPr>
        <w:t>ciepłownictwo</w:t>
      </w:r>
      <w:r w:rsidRPr="00755157">
        <w:rPr>
          <w:rFonts w:cstheme="minorHAnsi"/>
        </w:rPr>
        <w:t xml:space="preserve"> jako jeden z najważniejszych </w:t>
      </w:r>
      <w:r w:rsidR="00F82020" w:rsidRPr="00755157">
        <w:rPr>
          <w:rFonts w:cstheme="minorHAnsi"/>
        </w:rPr>
        <w:t>sektorów</w:t>
      </w:r>
      <w:r w:rsidRPr="00755157">
        <w:rPr>
          <w:rFonts w:cstheme="minorHAnsi"/>
        </w:rPr>
        <w:t xml:space="preserve"> </w:t>
      </w:r>
      <w:r w:rsidR="00F82020" w:rsidRPr="00755157">
        <w:rPr>
          <w:rFonts w:cstheme="minorHAnsi"/>
        </w:rPr>
        <w:t>wykorzystania</w:t>
      </w:r>
      <w:r w:rsidRPr="00755157">
        <w:rPr>
          <w:rFonts w:cstheme="minorHAnsi"/>
        </w:rPr>
        <w:t xml:space="preserve"> energii również było przedmiotem wielu analiz, spośród których wymienić należy:</w:t>
      </w:r>
    </w:p>
    <w:p w14:paraId="61760F2E" w14:textId="62B83CC1" w:rsidR="00CB21C9" w:rsidRPr="00755157" w:rsidRDefault="00CB21C9" w:rsidP="00CB21C9">
      <w:pPr>
        <w:numPr>
          <w:ilvl w:val="0"/>
          <w:numId w:val="11"/>
        </w:numPr>
        <w:rPr>
          <w:rFonts w:cstheme="minorHAnsi"/>
        </w:rPr>
      </w:pPr>
      <w:r w:rsidRPr="00755157">
        <w:rPr>
          <w:rFonts w:cstheme="minorHAnsi"/>
        </w:rPr>
        <w:t>Polityka energetyczna Polski do 2040 r.</w:t>
      </w:r>
      <w:r w:rsidR="00D215CD" w:rsidRPr="00755157">
        <w:rPr>
          <w:rFonts w:cstheme="minorHAnsi"/>
        </w:rPr>
        <w:t xml:space="preserve"> </w:t>
      </w:r>
      <w:r w:rsidR="00930576" w:rsidRPr="00755157">
        <w:rPr>
          <w:rFonts w:cstheme="minorHAnsi"/>
        </w:rPr>
        <w:fldChar w:fldCharType="begin"/>
      </w:r>
      <w:r w:rsidR="00C42D57" w:rsidRPr="00755157">
        <w:rPr>
          <w:rFonts w:cstheme="minorHAnsi"/>
        </w:rPr>
        <w:instrText xml:space="preserve"> ADDIN ZOTERO_ITEM CSL_CITATION {"citationID":"QyfmgIeO","properties":{"formattedCitation":"[1], [2]","plainCitation":"[1], [2]","noteIndex":0},"citationItems":[{"id":266,"uris":["http://zotero.org/users/6226551/items/52EEQLC5"],"uri":["http://zotero.org/users/6226551/items/52EEQLC5"],"itemData":{"id":266,"type":"article","title":"Polityka Energetyczna Polski do 2040 r.","URL":"https://www.gov.pl/attachment/3209a8bb-d621-4d41-9140-53c4692e9ed8","author":[{"family":"Ministerstwo Klimatu i Środowiska","given":""}],"accessed":{"date-parts":[["2021",7,1]]},"issued":{"date-parts":[["2021",2,2]]}}},{"id":236,"uris":["http://zotero.org/users/6226551/items/9Q4IUXTA"],"uri":["http://zotero.org/users/6226551/items/9Q4IUXTA"],"itemData":{"id":236,"type":"article","language":"Polish","publisher":"Ministerstwo Klimatu i Środowiska","title":"Polityka Energetyczna Polski do 2040 r. Załącznik 2 - Wnioski z analiz prognostycznych dla sektora paliwowo energetycznego","URL":"https://www.gov.pl/attachment/15a6e747-6231-4dc8-8aba-909a3aa0efb6","author":[{"family":"Ministerstwo Klimatu i Środowiska","given":""}],"accessed":{"date-parts":[["2021",7,1]]},"issued":{"date-parts":[["2021",2,2]]}}}],"schema":"https://github.com/citation-style-language/schema/raw/master/csl-citation.json"} </w:instrText>
      </w:r>
      <w:r w:rsidR="00930576" w:rsidRPr="00755157">
        <w:rPr>
          <w:rFonts w:cstheme="minorHAnsi"/>
        </w:rPr>
        <w:fldChar w:fldCharType="separate"/>
      </w:r>
      <w:r w:rsidR="00C42D57" w:rsidRPr="00222A4C">
        <w:rPr>
          <w:rFonts w:cstheme="minorHAnsi"/>
        </w:rPr>
        <w:t>[1], [2]</w:t>
      </w:r>
      <w:r w:rsidR="00930576" w:rsidRPr="00755157">
        <w:rPr>
          <w:rFonts w:cstheme="minorHAnsi"/>
        </w:rPr>
        <w:fldChar w:fldCharType="end"/>
      </w:r>
    </w:p>
    <w:p w14:paraId="5E5F2931" w14:textId="015F41FA" w:rsidR="00795F3B" w:rsidRPr="00755157" w:rsidRDefault="00795F3B" w:rsidP="00795F3B">
      <w:pPr>
        <w:numPr>
          <w:ilvl w:val="0"/>
          <w:numId w:val="11"/>
        </w:numPr>
        <w:rPr>
          <w:rFonts w:cstheme="minorHAnsi"/>
        </w:rPr>
      </w:pPr>
      <w:r w:rsidRPr="00755157">
        <w:rPr>
          <w:rFonts w:cstheme="minorHAnsi"/>
        </w:rPr>
        <w:t>Raport</w:t>
      </w:r>
      <w:r w:rsidR="00930E3B" w:rsidRPr="00755157">
        <w:rPr>
          <w:rFonts w:cstheme="minorHAnsi"/>
        </w:rPr>
        <w:t>y</w:t>
      </w:r>
      <w:r w:rsidRPr="00755157">
        <w:rPr>
          <w:rFonts w:cstheme="minorHAnsi"/>
        </w:rPr>
        <w:t xml:space="preserve"> Forum Energii</w:t>
      </w:r>
      <w:r w:rsidR="008460D0" w:rsidRPr="00755157">
        <w:rPr>
          <w:rFonts w:cstheme="minorHAnsi"/>
        </w:rPr>
        <w:t xml:space="preserve"> </w:t>
      </w:r>
      <w:r w:rsidR="00536FBB" w:rsidRPr="00755157">
        <w:rPr>
          <w:rFonts w:cstheme="minorHAnsi"/>
        </w:rPr>
        <w:fldChar w:fldCharType="begin"/>
      </w:r>
      <w:r w:rsidR="00536FBB" w:rsidRPr="00755157">
        <w:rPr>
          <w:rFonts w:cstheme="minorHAnsi"/>
        </w:rPr>
        <w:instrText xml:space="preserve"> ADDIN ZOTERO_ITEM CSL_CITATION {"citationID":"MJl9JgCP","properties":{"formattedCitation":"[3]","plainCitation":"[3]","noteIndex":0},"citationItems":[{"id":268,"uris":["http://zotero.org/users/6226551/items/C2CC2GEK"],"uri":["http://zotero.org/users/6226551/items/C2CC2GEK"],"itemData":{"id":268,"type":"article","language":"pl","publisher":"Forum Energii","source":"Zotero","title":"Ciepłownictwo w Polsce","URL":"https://forum-energii.eu/public/upload/articles/files/Ciep%C5%82ownictwo%20w%20Polsce.%20Edycja%202019.pdf","author":[{"family":"Macuk","given":"Rafał"},{"family":"Maćkowiak-Pandera","given":"Joanna"},{"family":"Rubczyński","given":"Andrzej"}],"accessed":{"date-parts":[["2021",7,15]]},"issued":{"date-parts":[["2019"]]}}}],"schema":"https://github.com/citation-style-language/schema/raw/master/csl-citation.json"} </w:instrText>
      </w:r>
      <w:r w:rsidR="00536FBB" w:rsidRPr="00755157">
        <w:rPr>
          <w:rFonts w:cstheme="minorHAnsi"/>
        </w:rPr>
        <w:fldChar w:fldCharType="separate"/>
      </w:r>
      <w:r w:rsidR="00C42D57" w:rsidRPr="00222A4C">
        <w:rPr>
          <w:rFonts w:cstheme="minorHAnsi"/>
        </w:rPr>
        <w:t>[3]</w:t>
      </w:r>
      <w:r w:rsidR="00536FBB" w:rsidRPr="00755157">
        <w:rPr>
          <w:rFonts w:cstheme="minorHAnsi"/>
        </w:rPr>
        <w:fldChar w:fldCharType="end"/>
      </w:r>
      <w:r w:rsidR="005F1C6B" w:rsidRPr="00755157">
        <w:rPr>
          <w:rFonts w:cstheme="minorHAnsi"/>
        </w:rPr>
        <w:t xml:space="preserve">, </w:t>
      </w:r>
      <w:r w:rsidR="005F1C6B" w:rsidRPr="00755157">
        <w:rPr>
          <w:rFonts w:cstheme="minorHAnsi"/>
        </w:rPr>
        <w:fldChar w:fldCharType="begin"/>
      </w:r>
      <w:r w:rsidR="005F1C6B" w:rsidRPr="00755157">
        <w:rPr>
          <w:rFonts w:cstheme="minorHAnsi"/>
        </w:rPr>
        <w:instrText xml:space="preserve"> ADDIN ZOTERO_ITEM CSL_CITATION {"citationID":"4Fl0AlBS","properties":{"formattedCitation":"[6]","plainCitation":"[6]","noteIndex":0},"citationItems":[{"id":274,"uris":["http://zotero.org/users/6226551/items/PT68H6M7"],"uri":["http://zotero.org/users/6226551/items/PT68H6M7"],"itemData":{"id":274,"type":"article","publisher":"Forum Energii","title":"Dobre praktyki ciepłownicze z Danii i Niemiec. Wnioski dla Polski","URL":"https://www.forum-energii.eu/public/upload/articles/files/Dobre%20praktyki%20ciep%C5%82ownicze_net_ost.pdf","author":[{"family":"Rubczyński","given":"Andrzej"}],"accessed":{"date-parts":[["2021",7,5]]},"issued":{"date-parts":[["2018",12]]}}}],"schema":"https://github.com/citation-style-language/schema/raw/master/csl-citation.json"} </w:instrText>
      </w:r>
      <w:r w:rsidR="005F1C6B" w:rsidRPr="00755157">
        <w:rPr>
          <w:rFonts w:cstheme="minorHAnsi"/>
        </w:rPr>
        <w:fldChar w:fldCharType="separate"/>
      </w:r>
      <w:r w:rsidR="005F1C6B" w:rsidRPr="00222A4C">
        <w:rPr>
          <w:rFonts w:cstheme="minorHAnsi"/>
        </w:rPr>
        <w:t>[6]</w:t>
      </w:r>
      <w:r w:rsidR="005F1C6B" w:rsidRPr="00755157">
        <w:rPr>
          <w:rFonts w:cstheme="minorHAnsi"/>
        </w:rPr>
        <w:fldChar w:fldCharType="end"/>
      </w:r>
    </w:p>
    <w:p w14:paraId="3FBB8AFF" w14:textId="0D17E21C" w:rsidR="00795F3B" w:rsidRPr="00755157" w:rsidRDefault="00795F3B" w:rsidP="00795F3B">
      <w:pPr>
        <w:numPr>
          <w:ilvl w:val="0"/>
          <w:numId w:val="11"/>
        </w:numPr>
        <w:rPr>
          <w:rFonts w:cstheme="minorHAnsi"/>
        </w:rPr>
      </w:pPr>
      <w:r w:rsidRPr="00755157">
        <w:rPr>
          <w:rFonts w:cstheme="minorHAnsi"/>
        </w:rPr>
        <w:t xml:space="preserve">Raport zespołu powołanego przez Ministra Klimatu – </w:t>
      </w:r>
      <w:r w:rsidRPr="00755157">
        <w:rPr>
          <w:rFonts w:cstheme="minorHAnsi"/>
          <w:b/>
          <w:bCs/>
          <w:i/>
          <w:iCs/>
        </w:rPr>
        <w:t>Czy</w:t>
      </w:r>
      <w:r w:rsidR="00840E27" w:rsidRPr="00755157">
        <w:rPr>
          <w:rFonts w:cstheme="minorHAnsi"/>
          <w:b/>
          <w:bCs/>
          <w:i/>
          <w:iCs/>
        </w:rPr>
        <w:t>s</w:t>
      </w:r>
      <w:r w:rsidRPr="00755157">
        <w:rPr>
          <w:rFonts w:cstheme="minorHAnsi"/>
          <w:b/>
          <w:bCs/>
          <w:i/>
          <w:iCs/>
        </w:rPr>
        <w:t>te Ciepło</w:t>
      </w:r>
      <w:r w:rsidR="00840E27" w:rsidRPr="00755157">
        <w:rPr>
          <w:rFonts w:cstheme="minorHAnsi"/>
        </w:rPr>
        <w:t xml:space="preserve">, </w:t>
      </w:r>
      <w:r w:rsidR="0028531F" w:rsidRPr="00755157">
        <w:rPr>
          <w:rFonts w:cstheme="minorHAnsi"/>
        </w:rPr>
        <w:t>maj 2020</w:t>
      </w:r>
      <w:r w:rsidR="008460D0" w:rsidRPr="00755157">
        <w:rPr>
          <w:rFonts w:cstheme="minorHAnsi"/>
        </w:rPr>
        <w:t xml:space="preserve"> </w:t>
      </w:r>
      <w:r w:rsidR="003075C2" w:rsidRPr="00755157">
        <w:rPr>
          <w:rFonts w:cstheme="minorHAnsi"/>
        </w:rPr>
        <w:fldChar w:fldCharType="begin"/>
      </w:r>
      <w:r w:rsidR="003075C2" w:rsidRPr="00755157">
        <w:rPr>
          <w:rFonts w:cstheme="minorHAnsi"/>
        </w:rPr>
        <w:instrText xml:space="preserve"> ADDIN ZOTERO_ITEM CSL_CITATION {"citationID":"NNup8e1o","properties":{"formattedCitation":"[4]","plainCitation":"[4]","noteIndex":0},"citationItems":[{"id":270,"uris":["http://zotero.org/users/6226551/items/2IWBHJNA"],"uri":["http://zotero.org/users/6226551/items/2IWBHJNA"],"itemData":{"id":270,"type":"article","publisher":"Ministerstwo Klimatu i Środowiska","title":"Raport Zespołu Czyste Ciepło","URL":"https://www.gov.pl/attachment/516fdb42-142b-49fa-a2e5-3f8749cc4819","editor":[{"family":"Skowroński","given":"Paweł"}],"author":[{"family":"Bujalski","given":"Wojciech"},{"family":"Hajto","given":"Marek"},{"family":"Kępińska","given":"Beata"},{"family":"Lewandowski","given":"Janusz"},{"family":"Maćkowiak-Pandera","given":"Joanna"},{"family":"Regulski","given":"Bogusław"},{"family":"Ryk","given":"Janusz"},{"family":"Suwała","given":"Wojciech"}],"issued":{"date-parts":[["2020",10,6]]}}}],"schema":"https://github.com/citation-style-language/schema/raw/master/csl-citation.json"} </w:instrText>
      </w:r>
      <w:r w:rsidR="003075C2" w:rsidRPr="00755157">
        <w:rPr>
          <w:rFonts w:cstheme="minorHAnsi"/>
        </w:rPr>
        <w:fldChar w:fldCharType="separate"/>
      </w:r>
      <w:r w:rsidR="00C42D57" w:rsidRPr="00222A4C">
        <w:rPr>
          <w:rFonts w:cstheme="minorHAnsi"/>
        </w:rPr>
        <w:t>[4]</w:t>
      </w:r>
      <w:r w:rsidR="003075C2" w:rsidRPr="00755157">
        <w:rPr>
          <w:rFonts w:cstheme="minorHAnsi"/>
        </w:rPr>
        <w:fldChar w:fldCharType="end"/>
      </w:r>
    </w:p>
    <w:p w14:paraId="2031812A" w14:textId="4E9C9FA6" w:rsidR="00795F3B" w:rsidRPr="00755157" w:rsidRDefault="00840E27" w:rsidP="00840E27">
      <w:pPr>
        <w:numPr>
          <w:ilvl w:val="0"/>
          <w:numId w:val="11"/>
        </w:numPr>
        <w:rPr>
          <w:rFonts w:cstheme="minorHAnsi"/>
        </w:rPr>
      </w:pPr>
      <w:r w:rsidRPr="00755157">
        <w:rPr>
          <w:rFonts w:cstheme="minorHAnsi"/>
        </w:rPr>
        <w:t>Analizę</w:t>
      </w:r>
      <w:r w:rsidR="00795F3B" w:rsidRPr="00755157">
        <w:rPr>
          <w:rFonts w:cstheme="minorHAnsi"/>
        </w:rPr>
        <w:t xml:space="preserve"> Izby </w:t>
      </w:r>
      <w:r w:rsidRPr="00755157">
        <w:rPr>
          <w:rFonts w:cstheme="minorHAnsi"/>
        </w:rPr>
        <w:t>G</w:t>
      </w:r>
      <w:r w:rsidR="00795F3B" w:rsidRPr="00755157">
        <w:rPr>
          <w:rFonts w:cstheme="minorHAnsi"/>
        </w:rPr>
        <w:t xml:space="preserve">ospodarczej </w:t>
      </w:r>
      <w:r w:rsidRPr="00755157">
        <w:rPr>
          <w:rFonts w:cstheme="minorHAnsi"/>
        </w:rPr>
        <w:t>Ciepłownictwo</w:t>
      </w:r>
      <w:r w:rsidR="00795F3B" w:rsidRPr="00755157">
        <w:rPr>
          <w:rFonts w:cstheme="minorHAnsi"/>
        </w:rPr>
        <w:t xml:space="preserve"> </w:t>
      </w:r>
      <w:r w:rsidRPr="00755157">
        <w:rPr>
          <w:rFonts w:cstheme="minorHAnsi"/>
        </w:rPr>
        <w:t xml:space="preserve">Polskie: </w:t>
      </w:r>
      <w:r w:rsidR="0028531F" w:rsidRPr="00755157">
        <w:rPr>
          <w:rFonts w:cstheme="minorHAnsi"/>
          <w:b/>
          <w:bCs/>
          <w:i/>
          <w:iCs/>
        </w:rPr>
        <w:t>Raport o Ciepłownictwie</w:t>
      </w:r>
      <w:r w:rsidRPr="00755157">
        <w:rPr>
          <w:rFonts w:cstheme="minorHAnsi"/>
        </w:rPr>
        <w:t>, maj 2020</w:t>
      </w:r>
      <w:r w:rsidR="00D215CD" w:rsidRPr="00755157">
        <w:rPr>
          <w:rFonts w:cstheme="minorHAnsi"/>
        </w:rPr>
        <w:t xml:space="preserve"> </w:t>
      </w:r>
      <w:r w:rsidR="003075C2" w:rsidRPr="00755157">
        <w:rPr>
          <w:rFonts w:cstheme="minorHAnsi"/>
        </w:rPr>
        <w:fldChar w:fldCharType="begin"/>
      </w:r>
      <w:r w:rsidR="003075C2" w:rsidRPr="00755157">
        <w:rPr>
          <w:rFonts w:cstheme="minorHAnsi"/>
        </w:rPr>
        <w:instrText xml:space="preserve"> ADDIN ZOTERO_ITEM CSL_CITATION {"citationID":"OMObBQ8b","properties":{"formattedCitation":"[5]","plainCitation":"[5]","noteIndex":0},"citationItems":[{"id":272,"uris":["http://zotero.org/users/6226551/items/GAU2I8N7"],"uri":["http://zotero.org/users/6226551/items/GAU2I8N7"],"itemData":{"id":272,"type":"article","publisher":"Izba Gospodarcza Ciepłownictwo Polskie","title":"Raport o Ciepłownictwie","URL":"https://www.igcp.pl/wp-content/uploads/2020/03/Raport-o-ciep%C5%82ownictwie-systemowym-2020.pdf","author":[{"family":"Izba Gospodarcza Ciepłownictwo Polskie","given":""}],"accessed":{"date-parts":[["2021",7,1]]},"issued":{"date-parts":[["2020",3]]}}}],"schema":"https://github.com/citation-style-language/schema/raw/master/csl-citation.json"} </w:instrText>
      </w:r>
      <w:r w:rsidR="003075C2" w:rsidRPr="00755157">
        <w:rPr>
          <w:rFonts w:cstheme="minorHAnsi"/>
        </w:rPr>
        <w:fldChar w:fldCharType="separate"/>
      </w:r>
      <w:r w:rsidR="00C42D57" w:rsidRPr="00222A4C">
        <w:rPr>
          <w:rFonts w:cstheme="minorHAnsi"/>
        </w:rPr>
        <w:t>[5]</w:t>
      </w:r>
      <w:r w:rsidR="003075C2" w:rsidRPr="00755157">
        <w:rPr>
          <w:rFonts w:cstheme="minorHAnsi"/>
        </w:rPr>
        <w:fldChar w:fldCharType="end"/>
      </w:r>
    </w:p>
    <w:p w14:paraId="3FFD1A72" w14:textId="1E6A726A" w:rsidR="00840E27" w:rsidRPr="00755157" w:rsidRDefault="0028531F" w:rsidP="00222A4C">
      <w:pPr>
        <w:numPr>
          <w:ilvl w:val="0"/>
          <w:numId w:val="11"/>
        </w:numPr>
        <w:rPr>
          <w:rFonts w:cstheme="minorHAnsi"/>
        </w:rPr>
      </w:pPr>
      <w:r w:rsidRPr="00755157">
        <w:rPr>
          <w:rFonts w:cstheme="minorHAnsi"/>
        </w:rPr>
        <w:t xml:space="preserve">Polskie Towarzystwo Elektrociepłowni Zawodowych </w:t>
      </w:r>
      <w:r w:rsidRPr="00755157">
        <w:rPr>
          <w:rFonts w:cstheme="minorHAnsi"/>
          <w:b/>
          <w:bCs/>
          <w:i/>
          <w:iCs/>
        </w:rPr>
        <w:t>Raport o Kogeneracji</w:t>
      </w:r>
      <w:r w:rsidRPr="00755157" w:rsidDel="007B058C">
        <w:rPr>
          <w:rFonts w:cstheme="minorHAnsi"/>
          <w:b/>
          <w:bCs/>
          <w:i/>
          <w:iCs/>
        </w:rPr>
        <w:t xml:space="preserve"> </w:t>
      </w:r>
      <w:r w:rsidR="007B058C" w:rsidRPr="00755157">
        <w:rPr>
          <w:rFonts w:cstheme="minorHAnsi"/>
          <w:b/>
          <w:bCs/>
          <w:i/>
          <w:iCs/>
        </w:rPr>
        <w:t>w </w:t>
      </w:r>
      <w:r w:rsidRPr="00755157">
        <w:rPr>
          <w:rFonts w:cstheme="minorHAnsi"/>
          <w:b/>
          <w:bCs/>
          <w:i/>
          <w:iCs/>
        </w:rPr>
        <w:t>Ciepłownictwie 2019</w:t>
      </w:r>
      <w:r w:rsidRPr="00755157">
        <w:rPr>
          <w:rFonts w:cstheme="minorHAnsi"/>
        </w:rPr>
        <w:t xml:space="preserve"> </w:t>
      </w:r>
      <w:r w:rsidR="00D215CD" w:rsidRPr="00755157">
        <w:rPr>
          <w:rFonts w:cstheme="minorHAnsi"/>
        </w:rPr>
        <w:fldChar w:fldCharType="begin"/>
      </w:r>
      <w:r w:rsidR="00D215CD" w:rsidRPr="00755157">
        <w:rPr>
          <w:rFonts w:cstheme="minorHAnsi"/>
        </w:rPr>
        <w:instrText xml:space="preserve"> ADDIN ZOTERO_ITEM CSL_CITATION {"citationID":"FQeSCwUo","properties":{"formattedCitation":"[7]","plainCitation":"[7]","noteIndex":0},"citationItems":[{"id":276,"uris":["http://zotero.org/users/6226551/items/PTKIQZQ3"],"uri":["http://zotero.org/users/6226551/items/PTKIQZQ3"],"itemData":{"id":276,"type":"article","publisher":"Polskie Towarzystwo Elektrociepłowni Zawodowych","title":"Raport o Kogeneracji w Ciepłownictwie","URL":"https://www.gov.pl/attachment/1b0d1dfe-9ad4-4e78-a895-21f8413b85d0","author":[{"family":"Bujalski","given":"Wojciech"},{"family":"Jankowski","given":"Juliusz"},{"family":"Kaliński","given":"Paweł"},{"family":"Mika-Bryska","given":"Małgorzata"},{"family":"Szymański","given":"Arkadiusz"},{"family":"Kurcewicz","given":"Agata"},{"family":"Błach","given":"Stanisław"},{"family":"Kajdanowski","given":"Zbigniew"}],"accessed":{"date-parts":[["2021",7,12]]},"issued":{"date-parts":[["2019",10]]}}}],"schema":"https://github.com/citation-style-language/schema/raw/master/csl-citation.json"} </w:instrText>
      </w:r>
      <w:r w:rsidR="00D215CD" w:rsidRPr="00755157">
        <w:rPr>
          <w:rFonts w:cstheme="minorHAnsi"/>
        </w:rPr>
        <w:fldChar w:fldCharType="separate"/>
      </w:r>
      <w:r w:rsidR="00C42D57" w:rsidRPr="00222A4C">
        <w:rPr>
          <w:rFonts w:cstheme="minorHAnsi"/>
        </w:rPr>
        <w:t>[7]</w:t>
      </w:r>
      <w:r w:rsidR="00D215CD" w:rsidRPr="00755157">
        <w:rPr>
          <w:rFonts w:cstheme="minorHAnsi"/>
        </w:rPr>
        <w:fldChar w:fldCharType="end"/>
      </w:r>
    </w:p>
    <w:p w14:paraId="0D72CFB0" w14:textId="25516EC2" w:rsidR="00840E27" w:rsidRPr="00755157" w:rsidRDefault="00840E27" w:rsidP="00840E27">
      <w:pPr>
        <w:rPr>
          <w:rFonts w:cstheme="minorHAnsi"/>
        </w:rPr>
      </w:pPr>
      <w:r w:rsidRPr="00755157">
        <w:rPr>
          <w:rFonts w:cstheme="minorHAnsi"/>
        </w:rPr>
        <w:t>Ponadto należy wspomnieć pozycje literatury naukowej:</w:t>
      </w:r>
    </w:p>
    <w:p w14:paraId="4012C086" w14:textId="4EC7EF42" w:rsidR="00840E27" w:rsidRPr="00755157" w:rsidRDefault="00840E27" w:rsidP="00840E27">
      <w:pPr>
        <w:numPr>
          <w:ilvl w:val="0"/>
          <w:numId w:val="12"/>
        </w:numPr>
        <w:rPr>
          <w:rFonts w:cstheme="minorHAnsi"/>
          <w:lang w:val="en-GB"/>
        </w:rPr>
      </w:pPr>
      <w:r w:rsidRPr="00755157">
        <w:rPr>
          <w:rFonts w:cstheme="minorHAnsi"/>
          <w:b/>
          <w:bCs/>
          <w:i/>
          <w:iCs/>
          <w:lang w:val="en-GB"/>
        </w:rPr>
        <w:t>The decarbonisation of the EU heating sector through electrification: A parametric analysis</w:t>
      </w:r>
      <w:r w:rsidRPr="00755157">
        <w:rPr>
          <w:rFonts w:cstheme="minorHAnsi"/>
          <w:lang w:val="en-GB"/>
        </w:rPr>
        <w:t xml:space="preserve">, </w:t>
      </w:r>
      <w:proofErr w:type="spellStart"/>
      <w:r w:rsidRPr="00755157">
        <w:rPr>
          <w:rFonts w:cstheme="minorHAnsi"/>
          <w:lang w:val="en-GB"/>
        </w:rPr>
        <w:t>Thomaßen</w:t>
      </w:r>
      <w:proofErr w:type="spellEnd"/>
      <w:r w:rsidRPr="00755157">
        <w:rPr>
          <w:rFonts w:cstheme="minorHAnsi"/>
          <w:lang w:val="en-GB"/>
        </w:rPr>
        <w:t xml:space="preserve"> G., </w:t>
      </w:r>
      <w:proofErr w:type="spellStart"/>
      <w:r w:rsidRPr="00755157">
        <w:rPr>
          <w:rFonts w:cstheme="minorHAnsi"/>
          <w:lang w:val="en-GB"/>
        </w:rPr>
        <w:t>Kavvadias</w:t>
      </w:r>
      <w:proofErr w:type="spellEnd"/>
      <w:r w:rsidRPr="00755157">
        <w:rPr>
          <w:rFonts w:cstheme="minorHAnsi"/>
          <w:lang w:val="en-GB"/>
        </w:rPr>
        <w:t xml:space="preserve"> K., Jimenez Navarro J.P., Energy Policy 148 (2021) 111929</w:t>
      </w:r>
      <w:r w:rsidR="00EA59C5" w:rsidRPr="00755157">
        <w:rPr>
          <w:rFonts w:cstheme="minorHAnsi"/>
          <w:lang w:val="en-GB"/>
        </w:rPr>
        <w:t xml:space="preserve"> </w:t>
      </w:r>
      <w:r w:rsidR="00D215CD" w:rsidRPr="00755157">
        <w:rPr>
          <w:rFonts w:cstheme="minorHAnsi"/>
          <w:lang w:val="en-GB"/>
        </w:rPr>
        <w:fldChar w:fldCharType="begin"/>
      </w:r>
      <w:r w:rsidR="00D215CD" w:rsidRPr="00755157">
        <w:rPr>
          <w:rFonts w:cstheme="minorHAnsi"/>
          <w:lang w:val="en-GB"/>
        </w:rPr>
        <w:instrText xml:space="preserve"> ADDIN ZOTERO_ITEM CSL_CITATION {"citationID":"sdz1VCnp","properties":{"formattedCitation":"[8]","plainCitation":"[8]","noteIndex":0},"citationItems":[{"id":277,"uris":["http://zotero.org/users/6226551/items/B9DLCEAL"],"uri":["http://zotero.org/users/6226551/items/B9DLCEAL"],"itemData":{"id":277,"type":"article-journal","container-title":"Energy Policy","DOI":"10.1016/j.enpol.2020.111929","ISSN":"03014215","journalAbbreviation":"Energy Policy","language":"en","page":"111929","source":"DOI.org (Crossref)","title":"The decarbonisation of the EU heating sector through electrification: A parametric analysis","title-short":"The decarbonisation of the EU heating sector through electrification","volume":"148","author":[{"family":"Thomaßen","given":"Georg"},{"family":"Kavvadias","given":"Konstantinos"},{"family":"Jiménez Navarro","given":"Juan Pablo"}],"issued":{"date-parts":[["2021",1]]}}}],"schema":"https://github.com/citation-style-language/schema/raw/master/csl-citation.json"} </w:instrText>
      </w:r>
      <w:r w:rsidR="00D215CD" w:rsidRPr="00755157">
        <w:rPr>
          <w:rFonts w:cstheme="minorHAnsi"/>
          <w:lang w:val="en-GB"/>
        </w:rPr>
        <w:fldChar w:fldCharType="separate"/>
      </w:r>
      <w:r w:rsidR="00C42D57" w:rsidRPr="00222A4C">
        <w:rPr>
          <w:rFonts w:cstheme="minorHAnsi"/>
          <w:lang w:val="en-GB"/>
        </w:rPr>
        <w:t>[8]</w:t>
      </w:r>
      <w:r w:rsidR="00D215CD" w:rsidRPr="00755157">
        <w:rPr>
          <w:rFonts w:cstheme="minorHAnsi"/>
          <w:lang w:val="en-GB"/>
        </w:rPr>
        <w:fldChar w:fldCharType="end"/>
      </w:r>
    </w:p>
    <w:p w14:paraId="35487839" w14:textId="3076A120" w:rsidR="00CB21C9" w:rsidRPr="00755157" w:rsidRDefault="00CB21C9" w:rsidP="00CB21C9">
      <w:pPr>
        <w:numPr>
          <w:ilvl w:val="0"/>
          <w:numId w:val="12"/>
        </w:numPr>
        <w:rPr>
          <w:rFonts w:cstheme="minorHAnsi"/>
          <w:lang w:val="en-US"/>
        </w:rPr>
      </w:pPr>
      <w:r w:rsidRPr="00755157">
        <w:rPr>
          <w:rFonts w:cstheme="minorHAnsi"/>
          <w:b/>
          <w:bCs/>
          <w:i/>
          <w:iCs/>
          <w:lang w:val="en-US"/>
        </w:rPr>
        <w:t>4th Generation District Heating (4GDH) Integrating smart thermal grids into future sustainable energy systems</w:t>
      </w:r>
      <w:r w:rsidRPr="00755157">
        <w:rPr>
          <w:rFonts w:cstheme="minorHAnsi"/>
          <w:lang w:val="en-US"/>
        </w:rPr>
        <w:t>, H Lund, 2014</w:t>
      </w:r>
      <w:r w:rsidR="007709F9" w:rsidRPr="00755157">
        <w:rPr>
          <w:rFonts w:cstheme="minorHAnsi"/>
          <w:lang w:val="en-US"/>
        </w:rPr>
        <w:t xml:space="preserve"> </w:t>
      </w:r>
      <w:r w:rsidR="003B1297" w:rsidRPr="00755157">
        <w:rPr>
          <w:rFonts w:cstheme="minorHAnsi"/>
          <w:lang w:val="en-US"/>
        </w:rPr>
        <w:fldChar w:fldCharType="begin"/>
      </w:r>
      <w:r w:rsidR="003B1297" w:rsidRPr="00755157">
        <w:rPr>
          <w:rFonts w:cstheme="minorHAnsi"/>
          <w:lang w:val="en-US"/>
        </w:rPr>
        <w:instrText xml:space="preserve"> ADDIN ZOTERO_ITEM CSL_CITATION {"citationID":"6TmpIYyf","properties":{"formattedCitation":"[9]","plainCitation":"[9]","noteIndex":0},"citationItems":[{"id":278,"uris":["http://zotero.org/users/6226551/items/R2HHW27L"],"uri":["http://zotero.org/users/6226551/items/R2HHW27L"],"itemData":{"id":278,"type":"article-journal","container-title":"Energy","DOI":"10.1016/j.energy.2014.02.089","ISSN":"03605442","journalAbbreviation":"Energy","language":"en","page":"1-11","source":"DOI.org (Crossref)","title":"4th Generation District Heating (4GDH)","volume":"68","author":[{"family":"Lund","given":"Henrik"},{"family":"Werner","given":"Sven"},{"family":"Wiltshire","given":"Robin"},{"family":"Svendsen","given":"Svend"},{"family":"Thorsen","given":"Jan Eric"},{"family":"Hvelplund","given":"Frede"},{"family":"Mathiesen","given":"Brian Vad"}],"issued":{"date-parts":[["2014",4]]}}}],"schema":"https://github.com/citation-style-language/schema/raw/master/csl-citation.json"} </w:instrText>
      </w:r>
      <w:r w:rsidR="003B1297" w:rsidRPr="00755157">
        <w:rPr>
          <w:rFonts w:cstheme="minorHAnsi"/>
          <w:lang w:val="en-US"/>
        </w:rPr>
        <w:fldChar w:fldCharType="separate"/>
      </w:r>
      <w:r w:rsidR="00C42D57" w:rsidRPr="00222A4C">
        <w:rPr>
          <w:rFonts w:cstheme="minorHAnsi"/>
          <w:lang w:val="en-GB"/>
        </w:rPr>
        <w:t>[9]</w:t>
      </w:r>
      <w:r w:rsidR="003B1297" w:rsidRPr="00755157">
        <w:rPr>
          <w:rFonts w:cstheme="minorHAnsi"/>
          <w:lang w:val="en-US"/>
        </w:rPr>
        <w:fldChar w:fldCharType="end"/>
      </w:r>
    </w:p>
    <w:p w14:paraId="3AD735E8" w14:textId="13399677" w:rsidR="00795F3B" w:rsidRPr="00222A4C" w:rsidRDefault="00795F3B" w:rsidP="00C34AF4">
      <w:pPr>
        <w:rPr>
          <w:rFonts w:cstheme="minorHAnsi"/>
          <w:lang w:val="en-GB"/>
        </w:rPr>
      </w:pPr>
      <w:r w:rsidRPr="00222A4C">
        <w:rPr>
          <w:rFonts w:cstheme="minorHAnsi"/>
          <w:lang w:val="en-GB"/>
        </w:rPr>
        <w:br w:type="page"/>
      </w:r>
    </w:p>
    <w:p w14:paraId="551A23B1" w14:textId="51200FE2" w:rsidR="0036107B" w:rsidRPr="00222A4C" w:rsidRDefault="0036107B" w:rsidP="0019599F">
      <w:pPr>
        <w:pStyle w:val="Nagwek2"/>
        <w:rPr>
          <w:rFonts w:asciiTheme="minorHAnsi" w:hAnsiTheme="minorHAnsi" w:cstheme="minorHAnsi"/>
          <w:b/>
          <w:bCs/>
          <w:color w:val="C96E06" w:themeColor="accent2" w:themeShade="BF"/>
        </w:rPr>
      </w:pPr>
      <w:bookmarkStart w:id="1" w:name="_Toc85382218"/>
      <w:bookmarkStart w:id="2" w:name="_Toc90900202"/>
      <w:bookmarkEnd w:id="1"/>
      <w:r w:rsidRPr="00222A4C">
        <w:rPr>
          <w:rFonts w:asciiTheme="minorHAnsi" w:hAnsiTheme="minorHAnsi" w:cstheme="minorHAnsi"/>
          <w:b/>
          <w:bCs/>
          <w:color w:val="C96E06" w:themeColor="accent2" w:themeShade="BF"/>
        </w:rPr>
        <w:lastRenderedPageBreak/>
        <w:t>Identyfikacja systemu ciepłownictwa</w:t>
      </w:r>
      <w:bookmarkEnd w:id="2"/>
      <w:r w:rsidRPr="00222A4C">
        <w:rPr>
          <w:rFonts w:asciiTheme="minorHAnsi" w:hAnsiTheme="minorHAnsi" w:cstheme="minorHAnsi"/>
          <w:b/>
          <w:bCs/>
          <w:color w:val="C96E06" w:themeColor="accent2" w:themeShade="BF"/>
        </w:rPr>
        <w:t xml:space="preserve"> </w:t>
      </w:r>
    </w:p>
    <w:p w14:paraId="2CB18DD5" w14:textId="4349C52E" w:rsidR="0017332E" w:rsidRPr="00755157" w:rsidRDefault="0017332E" w:rsidP="0017332E">
      <w:pPr>
        <w:rPr>
          <w:rFonts w:cstheme="minorHAnsi"/>
        </w:rPr>
      </w:pPr>
      <w:r w:rsidRPr="00755157">
        <w:rPr>
          <w:rFonts w:cstheme="minorHAnsi"/>
        </w:rPr>
        <w:t xml:space="preserve">Wykorzystanie </w:t>
      </w:r>
      <w:r w:rsidR="00F82020" w:rsidRPr="00755157">
        <w:rPr>
          <w:rFonts w:cstheme="minorHAnsi"/>
        </w:rPr>
        <w:t>narzędzi</w:t>
      </w:r>
      <w:r w:rsidRPr="00755157">
        <w:rPr>
          <w:rFonts w:cstheme="minorHAnsi"/>
        </w:rPr>
        <w:t xml:space="preserve"> typu </w:t>
      </w:r>
      <w:r w:rsidR="0008755E" w:rsidRPr="00755157">
        <w:rPr>
          <w:rFonts w:cstheme="minorHAnsi"/>
        </w:rPr>
        <w:t>„</w:t>
      </w:r>
      <w:r w:rsidRPr="00755157">
        <w:rPr>
          <w:rFonts w:cstheme="minorHAnsi"/>
        </w:rPr>
        <w:t xml:space="preserve">modele </w:t>
      </w:r>
      <w:r w:rsidR="00F82020" w:rsidRPr="00755157">
        <w:rPr>
          <w:rFonts w:cstheme="minorHAnsi"/>
        </w:rPr>
        <w:t>systemów</w:t>
      </w:r>
      <w:r w:rsidR="0008755E" w:rsidRPr="00755157">
        <w:rPr>
          <w:rFonts w:cstheme="minorHAnsi"/>
        </w:rPr>
        <w:t>”</w:t>
      </w:r>
      <w:r w:rsidRPr="00755157">
        <w:rPr>
          <w:rFonts w:cstheme="minorHAnsi"/>
        </w:rPr>
        <w:t xml:space="preserve"> wymaga w pierwszym etapie identyfikacji badanego </w:t>
      </w:r>
      <w:r w:rsidR="00F82020" w:rsidRPr="00755157">
        <w:rPr>
          <w:rFonts w:cstheme="minorHAnsi"/>
        </w:rPr>
        <w:t>systemu</w:t>
      </w:r>
      <w:r w:rsidRPr="00755157">
        <w:rPr>
          <w:rFonts w:cstheme="minorHAnsi"/>
        </w:rPr>
        <w:t xml:space="preserve">. </w:t>
      </w:r>
      <w:r w:rsidR="00C75839" w:rsidRPr="00755157">
        <w:rPr>
          <w:rFonts w:cstheme="minorHAnsi"/>
        </w:rPr>
        <w:t xml:space="preserve">Należy </w:t>
      </w:r>
      <w:r w:rsidR="00F82020" w:rsidRPr="00755157">
        <w:rPr>
          <w:rFonts w:cstheme="minorHAnsi"/>
        </w:rPr>
        <w:t>wyróżnić</w:t>
      </w:r>
      <w:r w:rsidRPr="00755157">
        <w:rPr>
          <w:rFonts w:cstheme="minorHAnsi"/>
        </w:rPr>
        <w:t xml:space="preserve"> elementy tego systemu oraz relacje </w:t>
      </w:r>
      <w:r w:rsidR="00F82020" w:rsidRPr="00755157">
        <w:rPr>
          <w:rFonts w:cstheme="minorHAnsi"/>
        </w:rPr>
        <w:t>łączące</w:t>
      </w:r>
      <w:r w:rsidRPr="00755157">
        <w:rPr>
          <w:rFonts w:cstheme="minorHAnsi"/>
        </w:rPr>
        <w:t xml:space="preserve"> je </w:t>
      </w:r>
      <w:r w:rsidR="00F82020" w:rsidRPr="00755157">
        <w:rPr>
          <w:rFonts w:cstheme="minorHAnsi"/>
        </w:rPr>
        <w:t>między</w:t>
      </w:r>
      <w:r w:rsidRPr="00755157">
        <w:rPr>
          <w:rFonts w:cstheme="minorHAnsi"/>
        </w:rPr>
        <w:t xml:space="preserve"> sobą oraz z otoczeniem systemu.</w:t>
      </w:r>
    </w:p>
    <w:p w14:paraId="1F44F93A" w14:textId="62288494" w:rsidR="0017332E" w:rsidRPr="00755157" w:rsidRDefault="00F82020" w:rsidP="0017332E">
      <w:pPr>
        <w:rPr>
          <w:rFonts w:cstheme="minorHAnsi"/>
        </w:rPr>
      </w:pPr>
      <w:r w:rsidRPr="00755157">
        <w:rPr>
          <w:rFonts w:cstheme="minorHAnsi"/>
        </w:rPr>
        <w:t>Podstawowymi</w:t>
      </w:r>
      <w:r w:rsidR="00C75839" w:rsidRPr="00755157">
        <w:rPr>
          <w:rFonts w:cstheme="minorHAnsi"/>
        </w:rPr>
        <w:t xml:space="preserve"> </w:t>
      </w:r>
      <w:r w:rsidR="00802942" w:rsidRPr="00755157">
        <w:rPr>
          <w:rFonts w:cstheme="minorHAnsi"/>
        </w:rPr>
        <w:t>e</w:t>
      </w:r>
      <w:r w:rsidR="00C75839" w:rsidRPr="00755157">
        <w:rPr>
          <w:rFonts w:cstheme="minorHAnsi"/>
        </w:rPr>
        <w:t>lementami systemu ciepłownictwa są:</w:t>
      </w:r>
    </w:p>
    <w:p w14:paraId="27907D88" w14:textId="348613E9" w:rsidR="00C75839" w:rsidRPr="00755157" w:rsidRDefault="00C75839" w:rsidP="00C75839">
      <w:pPr>
        <w:numPr>
          <w:ilvl w:val="0"/>
          <w:numId w:val="13"/>
        </w:numPr>
        <w:rPr>
          <w:rFonts w:cstheme="minorHAnsi"/>
        </w:rPr>
      </w:pPr>
      <w:r w:rsidRPr="00755157">
        <w:rPr>
          <w:rFonts w:cstheme="minorHAnsi"/>
        </w:rPr>
        <w:t>Przedsiębiorstwa</w:t>
      </w:r>
      <w:r w:rsidR="00185F74" w:rsidRPr="00755157">
        <w:rPr>
          <w:rFonts w:cstheme="minorHAnsi"/>
        </w:rPr>
        <w:t xml:space="preserve"> wytwarzania </w:t>
      </w:r>
      <w:r w:rsidR="00CB21C9" w:rsidRPr="00755157">
        <w:rPr>
          <w:rFonts w:cstheme="minorHAnsi"/>
        </w:rPr>
        <w:t>ciepła</w:t>
      </w:r>
      <w:r w:rsidR="00185F74" w:rsidRPr="00755157">
        <w:rPr>
          <w:rFonts w:cstheme="minorHAnsi"/>
        </w:rPr>
        <w:t xml:space="preserve"> </w:t>
      </w:r>
      <w:r w:rsidR="00F82020" w:rsidRPr="00755157">
        <w:rPr>
          <w:rFonts w:cstheme="minorHAnsi"/>
        </w:rPr>
        <w:t>będące</w:t>
      </w:r>
      <w:r w:rsidRPr="00755157">
        <w:rPr>
          <w:rFonts w:cstheme="minorHAnsi"/>
        </w:rPr>
        <w:t xml:space="preserve"> </w:t>
      </w:r>
      <w:r w:rsidR="00F82020" w:rsidRPr="00755157">
        <w:rPr>
          <w:rFonts w:cstheme="minorHAnsi"/>
        </w:rPr>
        <w:t>jednostkami</w:t>
      </w:r>
      <w:r w:rsidRPr="00755157">
        <w:rPr>
          <w:rFonts w:cstheme="minorHAnsi"/>
        </w:rPr>
        <w:t xml:space="preserve"> komercyjnymi </w:t>
      </w:r>
      <w:r w:rsidRPr="00755157" w:rsidDel="00A51F60">
        <w:rPr>
          <w:rFonts w:cstheme="minorHAnsi"/>
        </w:rPr>
        <w:t>–</w:t>
      </w:r>
      <w:r w:rsidR="00A51F60" w:rsidRPr="00755157">
        <w:rPr>
          <w:rFonts w:cstheme="minorHAnsi"/>
        </w:rPr>
        <w:t> </w:t>
      </w:r>
      <w:r w:rsidRPr="00755157">
        <w:rPr>
          <w:rFonts w:cstheme="minorHAnsi"/>
        </w:rPr>
        <w:t xml:space="preserve">właścicielami ciepłowni. </w:t>
      </w:r>
      <w:r w:rsidR="00F82020" w:rsidRPr="00755157">
        <w:rPr>
          <w:rFonts w:cstheme="minorHAnsi"/>
        </w:rPr>
        <w:t>Przedsiębiorstwa</w:t>
      </w:r>
      <w:r w:rsidRPr="00755157">
        <w:rPr>
          <w:rFonts w:cstheme="minorHAnsi"/>
        </w:rPr>
        <w:t xml:space="preserve"> mogę mieć jedn</w:t>
      </w:r>
      <w:r w:rsidR="00185F74" w:rsidRPr="00755157">
        <w:rPr>
          <w:rFonts w:cstheme="minorHAnsi"/>
        </w:rPr>
        <w:t>ą</w:t>
      </w:r>
      <w:r w:rsidRPr="00755157">
        <w:rPr>
          <w:rFonts w:cstheme="minorHAnsi"/>
        </w:rPr>
        <w:t xml:space="preserve"> lub więcej ciepłowni. </w:t>
      </w:r>
    </w:p>
    <w:p w14:paraId="4331FF9B" w14:textId="2BFBCBF3" w:rsidR="00C75839" w:rsidRPr="00755157" w:rsidRDefault="00445682" w:rsidP="00C75839">
      <w:pPr>
        <w:numPr>
          <w:ilvl w:val="0"/>
          <w:numId w:val="13"/>
        </w:numPr>
        <w:rPr>
          <w:rFonts w:cstheme="minorHAnsi"/>
        </w:rPr>
      </w:pPr>
      <w:r w:rsidRPr="00755157">
        <w:rPr>
          <w:rFonts w:cstheme="minorHAnsi"/>
        </w:rPr>
        <w:t xml:space="preserve">Instalacje ciepłownicze </w:t>
      </w:r>
      <w:r w:rsidR="00C75839" w:rsidRPr="00755157">
        <w:rPr>
          <w:rFonts w:cstheme="minorHAnsi"/>
        </w:rPr>
        <w:t xml:space="preserve">– jednostki organizacyjne wytwarzające energię cieplną. </w:t>
      </w:r>
      <w:r w:rsidR="00185F74" w:rsidRPr="00755157">
        <w:rPr>
          <w:rFonts w:cstheme="minorHAnsi"/>
        </w:rPr>
        <w:t xml:space="preserve">Mogą mieć </w:t>
      </w:r>
      <w:r w:rsidR="00F82020" w:rsidRPr="00755157">
        <w:rPr>
          <w:rFonts w:cstheme="minorHAnsi"/>
        </w:rPr>
        <w:t>jedno</w:t>
      </w:r>
      <w:r w:rsidR="00185F74" w:rsidRPr="00755157">
        <w:rPr>
          <w:rFonts w:cstheme="minorHAnsi"/>
        </w:rPr>
        <w:t xml:space="preserve"> lub zazwyczaj więcej</w:t>
      </w:r>
      <w:r w:rsidR="008A489B" w:rsidRPr="00755157">
        <w:rPr>
          <w:rFonts w:cstheme="minorHAnsi"/>
        </w:rPr>
        <w:t>,</w:t>
      </w:r>
      <w:r w:rsidR="00185F74" w:rsidRPr="00755157">
        <w:rPr>
          <w:rFonts w:cstheme="minorHAnsi"/>
        </w:rPr>
        <w:t xml:space="preserve"> źródeł energii</w:t>
      </w:r>
      <w:r w:rsidR="00EF6AD5" w:rsidRPr="00755157">
        <w:rPr>
          <w:rFonts w:cstheme="minorHAnsi"/>
        </w:rPr>
        <w:t xml:space="preserve"> </w:t>
      </w:r>
      <w:r w:rsidR="00185F74" w:rsidRPr="00755157">
        <w:rPr>
          <w:rFonts w:cstheme="minorHAnsi"/>
        </w:rPr>
        <w:t>ciep</w:t>
      </w:r>
      <w:r w:rsidR="00EF6AD5" w:rsidRPr="00755157">
        <w:rPr>
          <w:rFonts w:cstheme="minorHAnsi"/>
        </w:rPr>
        <w:t>l</w:t>
      </w:r>
      <w:r w:rsidR="00185F74" w:rsidRPr="00755157">
        <w:rPr>
          <w:rFonts w:cstheme="minorHAnsi"/>
        </w:rPr>
        <w:t>nej</w:t>
      </w:r>
      <w:r w:rsidR="00AF520D" w:rsidRPr="00755157">
        <w:rPr>
          <w:rFonts w:cstheme="minorHAnsi"/>
        </w:rPr>
        <w:t xml:space="preserve"> </w:t>
      </w:r>
      <w:r w:rsidR="006E2EF6" w:rsidRPr="00755157">
        <w:rPr>
          <w:rFonts w:cstheme="minorHAnsi"/>
        </w:rPr>
        <w:t>(</w:t>
      </w:r>
      <w:r w:rsidR="00501EA3" w:rsidRPr="00755157">
        <w:rPr>
          <w:rFonts w:cstheme="minorHAnsi"/>
        </w:rPr>
        <w:t>najczęściej stanowiących instalację spalania paliw</w:t>
      </w:r>
      <w:r w:rsidR="006E2EF6" w:rsidRPr="00755157">
        <w:rPr>
          <w:rFonts w:cstheme="minorHAnsi"/>
        </w:rPr>
        <w:t>)</w:t>
      </w:r>
      <w:r w:rsidR="00185F74" w:rsidRPr="00755157">
        <w:rPr>
          <w:rFonts w:cstheme="minorHAnsi"/>
        </w:rPr>
        <w:t>.</w:t>
      </w:r>
      <w:r w:rsidR="006E2EF6" w:rsidRPr="00755157">
        <w:rPr>
          <w:rFonts w:cstheme="minorHAnsi"/>
        </w:rPr>
        <w:t xml:space="preserve"> </w:t>
      </w:r>
      <w:r w:rsidR="00D70D80" w:rsidRPr="00755157">
        <w:rPr>
          <w:rFonts w:cstheme="minorHAnsi"/>
        </w:rPr>
        <w:t>Ponadto</w:t>
      </w:r>
      <w:r w:rsidR="00247CCE" w:rsidRPr="00755157">
        <w:rPr>
          <w:rFonts w:cstheme="minorHAnsi"/>
        </w:rPr>
        <w:t>,</w:t>
      </w:r>
      <w:r w:rsidR="00300357" w:rsidRPr="00755157">
        <w:rPr>
          <w:rFonts w:cstheme="minorHAnsi"/>
        </w:rPr>
        <w:t xml:space="preserve"> </w:t>
      </w:r>
      <w:r w:rsidR="00247CCE" w:rsidRPr="00755157">
        <w:rPr>
          <w:rFonts w:cstheme="minorHAnsi"/>
        </w:rPr>
        <w:t xml:space="preserve">w przypadku elektrociepłowni, </w:t>
      </w:r>
      <w:r w:rsidR="006F33CB" w:rsidRPr="00755157">
        <w:rPr>
          <w:rFonts w:cstheme="minorHAnsi"/>
        </w:rPr>
        <w:t>występ</w:t>
      </w:r>
      <w:r w:rsidR="00247CCE" w:rsidRPr="00755157">
        <w:rPr>
          <w:rFonts w:cstheme="minorHAnsi"/>
        </w:rPr>
        <w:t>uje</w:t>
      </w:r>
      <w:r w:rsidR="006F33CB" w:rsidRPr="00755157">
        <w:rPr>
          <w:rFonts w:cstheme="minorHAnsi"/>
        </w:rPr>
        <w:t xml:space="preserve"> s</w:t>
      </w:r>
      <w:r w:rsidR="00300357" w:rsidRPr="00755157">
        <w:rPr>
          <w:rFonts w:cstheme="minorHAnsi"/>
        </w:rPr>
        <w:t>kojarzone wytwarzanie energii elektrycznej i ciepła w kogeneracji</w:t>
      </w:r>
      <w:r w:rsidR="005E7880" w:rsidRPr="00755157">
        <w:rPr>
          <w:rFonts w:cstheme="minorHAnsi"/>
        </w:rPr>
        <w:t>.</w:t>
      </w:r>
    </w:p>
    <w:p w14:paraId="438593DE" w14:textId="40543330" w:rsidR="00185F74" w:rsidRPr="00755157" w:rsidRDefault="00F82020" w:rsidP="00C75839">
      <w:pPr>
        <w:numPr>
          <w:ilvl w:val="0"/>
          <w:numId w:val="13"/>
        </w:numPr>
        <w:rPr>
          <w:rFonts w:cstheme="minorHAnsi"/>
        </w:rPr>
      </w:pPr>
      <w:r w:rsidRPr="00755157">
        <w:rPr>
          <w:rFonts w:cstheme="minorHAnsi"/>
        </w:rPr>
        <w:t>Źródła</w:t>
      </w:r>
      <w:r w:rsidR="00185F74" w:rsidRPr="00755157">
        <w:rPr>
          <w:rFonts w:cstheme="minorHAnsi"/>
        </w:rPr>
        <w:t xml:space="preserve"> energii </w:t>
      </w:r>
      <w:r w:rsidRPr="00755157">
        <w:rPr>
          <w:rFonts w:cstheme="minorHAnsi"/>
        </w:rPr>
        <w:t>cieplnej</w:t>
      </w:r>
      <w:r w:rsidR="00185F74" w:rsidRPr="00755157">
        <w:rPr>
          <w:rFonts w:cstheme="minorHAnsi"/>
        </w:rPr>
        <w:t xml:space="preserve"> – pojedyncze </w:t>
      </w:r>
      <w:r w:rsidRPr="00755157">
        <w:rPr>
          <w:rFonts w:cstheme="minorHAnsi"/>
        </w:rPr>
        <w:t>urządzenia</w:t>
      </w:r>
      <w:r w:rsidR="00185F74" w:rsidRPr="00755157">
        <w:rPr>
          <w:rFonts w:cstheme="minorHAnsi"/>
        </w:rPr>
        <w:t xml:space="preserve"> technologiczne wytwarzające bezpośrednio energi</w:t>
      </w:r>
      <w:r w:rsidR="008A489B" w:rsidRPr="00755157">
        <w:rPr>
          <w:rFonts w:cstheme="minorHAnsi"/>
        </w:rPr>
        <w:t>ę</w:t>
      </w:r>
      <w:r w:rsidR="00185F74" w:rsidRPr="00755157">
        <w:rPr>
          <w:rFonts w:cstheme="minorHAnsi"/>
        </w:rPr>
        <w:t xml:space="preserve"> ciepln</w:t>
      </w:r>
      <w:r w:rsidR="008A489B" w:rsidRPr="00755157">
        <w:rPr>
          <w:rFonts w:cstheme="minorHAnsi"/>
        </w:rPr>
        <w:t>ą</w:t>
      </w:r>
      <w:r w:rsidR="00185F74" w:rsidRPr="00755157">
        <w:rPr>
          <w:rFonts w:cstheme="minorHAnsi"/>
        </w:rPr>
        <w:t xml:space="preserve"> lub </w:t>
      </w:r>
      <w:r w:rsidR="008A489B" w:rsidRPr="00755157">
        <w:rPr>
          <w:rFonts w:cstheme="minorHAnsi"/>
        </w:rPr>
        <w:t xml:space="preserve">energię cieplną </w:t>
      </w:r>
      <w:r w:rsidR="00185F74" w:rsidRPr="00755157">
        <w:rPr>
          <w:rFonts w:cstheme="minorHAnsi"/>
        </w:rPr>
        <w:t>i elektryczną (kotły, turbozespoły, silniki, itp.)</w:t>
      </w:r>
    </w:p>
    <w:p w14:paraId="6D266B36" w14:textId="33BAE485" w:rsidR="00185F74" w:rsidRPr="00755157" w:rsidRDefault="00185F74" w:rsidP="00C75839">
      <w:pPr>
        <w:numPr>
          <w:ilvl w:val="0"/>
          <w:numId w:val="13"/>
        </w:numPr>
        <w:rPr>
          <w:rFonts w:cstheme="minorHAnsi"/>
        </w:rPr>
      </w:pPr>
      <w:r w:rsidRPr="00755157">
        <w:rPr>
          <w:rFonts w:cstheme="minorHAnsi"/>
        </w:rPr>
        <w:t>Sieci ciepłownicze rozprowadzające energie ciepln</w:t>
      </w:r>
      <w:r w:rsidR="009F0010" w:rsidRPr="00755157">
        <w:rPr>
          <w:rFonts w:cstheme="minorHAnsi"/>
        </w:rPr>
        <w:t>ą</w:t>
      </w:r>
      <w:r w:rsidRPr="00755157">
        <w:rPr>
          <w:rFonts w:cstheme="minorHAnsi"/>
        </w:rPr>
        <w:t xml:space="preserve"> od wytwórców do odbiorców.</w:t>
      </w:r>
    </w:p>
    <w:p w14:paraId="2159EA66" w14:textId="4A296134" w:rsidR="00185F74" w:rsidRPr="00755157" w:rsidRDefault="00185F74" w:rsidP="00C75839">
      <w:pPr>
        <w:numPr>
          <w:ilvl w:val="0"/>
          <w:numId w:val="13"/>
        </w:numPr>
        <w:rPr>
          <w:rFonts w:cstheme="minorHAnsi"/>
        </w:rPr>
      </w:pPr>
      <w:r w:rsidRPr="00755157">
        <w:rPr>
          <w:rFonts w:cstheme="minorHAnsi"/>
        </w:rPr>
        <w:t xml:space="preserve">Przedsiębiorstw </w:t>
      </w:r>
      <w:r w:rsidR="00F82020" w:rsidRPr="00755157">
        <w:rPr>
          <w:rFonts w:cstheme="minorHAnsi"/>
        </w:rPr>
        <w:t>dystrybucyjne</w:t>
      </w:r>
      <w:r w:rsidRPr="00755157">
        <w:rPr>
          <w:rFonts w:cstheme="minorHAnsi"/>
        </w:rPr>
        <w:t xml:space="preserve"> – właściciele sieci </w:t>
      </w:r>
      <w:r w:rsidR="00F82020" w:rsidRPr="00755157">
        <w:rPr>
          <w:rFonts w:cstheme="minorHAnsi"/>
        </w:rPr>
        <w:t>ciepłowniczych</w:t>
      </w:r>
      <w:r w:rsidRPr="00755157">
        <w:rPr>
          <w:rFonts w:cstheme="minorHAnsi"/>
        </w:rPr>
        <w:t>.</w:t>
      </w:r>
    </w:p>
    <w:p w14:paraId="098892F6" w14:textId="1B0C9EE5" w:rsidR="00AF78B7" w:rsidRPr="00755157" w:rsidRDefault="2D52DCC2" w:rsidP="00AF78B7">
      <w:pPr>
        <w:rPr>
          <w:rFonts w:cstheme="minorHAnsi"/>
        </w:rPr>
      </w:pPr>
      <w:r w:rsidRPr="00755157">
        <w:rPr>
          <w:rFonts w:cstheme="minorHAnsi"/>
        </w:rPr>
        <w:t>S</w:t>
      </w:r>
      <w:r w:rsidR="7F2BA6AF" w:rsidRPr="00755157">
        <w:rPr>
          <w:rFonts w:cstheme="minorHAnsi"/>
        </w:rPr>
        <w:t>ystem</w:t>
      </w:r>
      <w:r w:rsidR="008A489B" w:rsidRPr="00755157">
        <w:rPr>
          <w:rFonts w:cstheme="minorHAnsi"/>
        </w:rPr>
        <w:t xml:space="preserve"> ciepłownictwa</w:t>
      </w:r>
      <w:r w:rsidR="00AF78B7" w:rsidRPr="00755157">
        <w:rPr>
          <w:rFonts w:cstheme="minorHAnsi"/>
        </w:rPr>
        <w:t xml:space="preserve"> będzie </w:t>
      </w:r>
      <w:r w:rsidR="00113CAF" w:rsidRPr="00755157">
        <w:rPr>
          <w:rFonts w:cstheme="minorHAnsi"/>
        </w:rPr>
        <w:t>w niniejszej pracy reprezentowany przez</w:t>
      </w:r>
      <w:r w:rsidR="00AF78B7" w:rsidRPr="00755157">
        <w:rPr>
          <w:rFonts w:cstheme="minorHAnsi"/>
        </w:rPr>
        <w:t xml:space="preserve"> trzy typy </w:t>
      </w:r>
      <w:r w:rsidR="008A62CB" w:rsidRPr="00755157">
        <w:rPr>
          <w:rFonts w:cstheme="minorHAnsi"/>
        </w:rPr>
        <w:t>elementów</w:t>
      </w:r>
      <w:r w:rsidR="00AF78B7" w:rsidRPr="00755157">
        <w:rPr>
          <w:rFonts w:cstheme="minorHAnsi"/>
        </w:rPr>
        <w:t>:</w:t>
      </w:r>
    </w:p>
    <w:p w14:paraId="34A4042A" w14:textId="53DFC60E" w:rsidR="00C71544" w:rsidRPr="00755157" w:rsidRDefault="0019599F" w:rsidP="00155B54">
      <w:pPr>
        <w:numPr>
          <w:ilvl w:val="0"/>
          <w:numId w:val="16"/>
        </w:numPr>
        <w:rPr>
          <w:rFonts w:cstheme="minorHAnsi"/>
        </w:rPr>
      </w:pPr>
      <w:r w:rsidRPr="00755157">
        <w:rPr>
          <w:rFonts w:cstheme="minorHAnsi"/>
        </w:rPr>
        <w:t xml:space="preserve">sieci </w:t>
      </w:r>
      <w:r w:rsidR="00C71544" w:rsidRPr="00755157">
        <w:rPr>
          <w:rFonts w:cstheme="minorHAnsi"/>
        </w:rPr>
        <w:t>ciepłownicze,</w:t>
      </w:r>
    </w:p>
    <w:p w14:paraId="54B86457" w14:textId="743F152D" w:rsidR="00155B54" w:rsidRPr="00755157" w:rsidRDefault="0019599F" w:rsidP="00155B54">
      <w:pPr>
        <w:numPr>
          <w:ilvl w:val="0"/>
          <w:numId w:val="16"/>
        </w:numPr>
        <w:rPr>
          <w:rFonts w:cstheme="minorHAnsi"/>
        </w:rPr>
      </w:pPr>
      <w:r w:rsidRPr="00755157">
        <w:rPr>
          <w:rFonts w:cstheme="minorHAnsi"/>
        </w:rPr>
        <w:t xml:space="preserve">ciepłownie </w:t>
      </w:r>
      <w:r w:rsidR="00155B54" w:rsidRPr="00755157">
        <w:rPr>
          <w:rFonts w:cstheme="minorHAnsi"/>
        </w:rPr>
        <w:t>przyłączone do jednej sieci ciepłowniczej, rozróżniane wg mocy</w:t>
      </w:r>
      <w:r w:rsidRPr="00755157">
        <w:rPr>
          <w:rFonts w:cstheme="minorHAnsi"/>
        </w:rPr>
        <w:t xml:space="preserve">, </w:t>
      </w:r>
    </w:p>
    <w:p w14:paraId="69F042D2" w14:textId="331C5C67" w:rsidR="008A62CB" w:rsidRPr="00755157" w:rsidRDefault="0019599F" w:rsidP="00AF78B7">
      <w:pPr>
        <w:numPr>
          <w:ilvl w:val="0"/>
          <w:numId w:val="16"/>
        </w:numPr>
        <w:rPr>
          <w:rFonts w:cstheme="minorHAnsi"/>
        </w:rPr>
      </w:pPr>
      <w:r w:rsidRPr="00755157">
        <w:rPr>
          <w:rFonts w:cstheme="minorHAnsi"/>
        </w:rPr>
        <w:t>ź</w:t>
      </w:r>
      <w:r w:rsidR="008A62CB" w:rsidRPr="00755157">
        <w:rPr>
          <w:rFonts w:cstheme="minorHAnsi"/>
        </w:rPr>
        <w:t xml:space="preserve">ródła ciepła. </w:t>
      </w:r>
    </w:p>
    <w:p w14:paraId="3830E164" w14:textId="6211BB66" w:rsidR="00441C72" w:rsidRPr="00755157" w:rsidRDefault="00441C72" w:rsidP="00441C72">
      <w:pPr>
        <w:ind w:left="360"/>
        <w:rPr>
          <w:rFonts w:cstheme="minorHAnsi"/>
        </w:rPr>
      </w:pPr>
      <w:r w:rsidRPr="00755157">
        <w:rPr>
          <w:rFonts w:cstheme="minorHAnsi"/>
        </w:rPr>
        <w:t xml:space="preserve">Poniższy rysunek ilustruje zastosowane podejście. Wyróżniono dwie </w:t>
      </w:r>
      <w:r w:rsidR="00311699" w:rsidRPr="00755157">
        <w:rPr>
          <w:rFonts w:cstheme="minorHAnsi"/>
        </w:rPr>
        <w:t xml:space="preserve">instalacje </w:t>
      </w:r>
      <w:r w:rsidRPr="00755157">
        <w:rPr>
          <w:rFonts w:cstheme="minorHAnsi"/>
        </w:rPr>
        <w:t>zasilające sieć, a w każdej źródła ciepła (</w:t>
      </w:r>
      <w:r w:rsidR="008C3008" w:rsidRPr="00755157">
        <w:rPr>
          <w:rFonts w:cstheme="minorHAnsi"/>
        </w:rPr>
        <w:t xml:space="preserve">trzy </w:t>
      </w:r>
      <w:r w:rsidRPr="00755157">
        <w:rPr>
          <w:rFonts w:cstheme="minorHAnsi"/>
        </w:rPr>
        <w:t xml:space="preserve">na rysunku w ciepłowni 1). Kryterium efektywności energetycznej będzie się odnosić do </w:t>
      </w:r>
      <w:r w:rsidR="00CE2628" w:rsidRPr="00755157">
        <w:rPr>
          <w:rFonts w:cstheme="minorHAnsi"/>
        </w:rPr>
        <w:t>całego systemu ciepłowniczego</w:t>
      </w:r>
      <w:r w:rsidRPr="00755157">
        <w:rPr>
          <w:rFonts w:cstheme="minorHAnsi"/>
        </w:rPr>
        <w:t xml:space="preserve">. </w:t>
      </w:r>
    </w:p>
    <w:p w14:paraId="464393B1" w14:textId="77777777" w:rsidR="00441C72" w:rsidRPr="00755157" w:rsidRDefault="00441C72" w:rsidP="00D73830">
      <w:pPr>
        <w:pStyle w:val="Bezodstpw"/>
        <w:rPr>
          <w:rFonts w:cstheme="minorHAnsi"/>
        </w:rPr>
      </w:pPr>
    </w:p>
    <w:p w14:paraId="5DE6720F" w14:textId="77777777" w:rsidR="008466B0" w:rsidRPr="00755157" w:rsidRDefault="00441C72" w:rsidP="00DD4308">
      <w:pPr>
        <w:keepNext/>
        <w:ind w:left="360"/>
        <w:jc w:val="center"/>
        <w:rPr>
          <w:rFonts w:cstheme="minorHAnsi"/>
        </w:rPr>
      </w:pPr>
      <w:r w:rsidRPr="00755157">
        <w:rPr>
          <w:rFonts w:cstheme="minorHAnsi"/>
          <w:noProof/>
        </w:rPr>
        <w:lastRenderedPageBreak/>
        <w:drawing>
          <wp:inline distT="0" distB="0" distL="0" distR="0" wp14:anchorId="67FFE4DB" wp14:editId="5EFBA562">
            <wp:extent cx="4871085" cy="3286125"/>
            <wp:effectExtent l="0" t="0" r="571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1085" cy="3286125"/>
                    </a:xfrm>
                    <a:prstGeom prst="rect">
                      <a:avLst/>
                    </a:prstGeom>
                    <a:noFill/>
                  </pic:spPr>
                </pic:pic>
              </a:graphicData>
            </a:graphic>
          </wp:inline>
        </w:drawing>
      </w:r>
    </w:p>
    <w:p w14:paraId="2985C964" w14:textId="415982BB" w:rsidR="00441C72" w:rsidRPr="00755157" w:rsidRDefault="008466B0" w:rsidP="00573162">
      <w:pPr>
        <w:jc w:val="center"/>
        <w:rPr>
          <w:rFonts w:cstheme="minorHAnsi"/>
        </w:rPr>
      </w:pPr>
      <w:r w:rsidRPr="00222A4C">
        <w:rPr>
          <w:rFonts w:cstheme="minorHAnsi"/>
          <w:color w:val="C96E06" w:themeColor="accent2" w:themeShade="BF"/>
        </w:rPr>
        <w:t>Rys</w:t>
      </w:r>
      <w:r w:rsidR="007B7377" w:rsidRPr="00222A4C">
        <w:rPr>
          <w:rFonts w:cstheme="minorHAnsi"/>
          <w:color w:val="C96E06" w:themeColor="accent2" w:themeShade="BF"/>
        </w:rPr>
        <w:t>.</w:t>
      </w:r>
      <w:r w:rsidRPr="00222A4C">
        <w:rPr>
          <w:rFonts w:cstheme="minorHAnsi"/>
          <w:color w:val="C96E06" w:themeColor="accent2" w:themeShade="BF"/>
        </w:rPr>
        <w:t xml:space="preserve"> </w:t>
      </w:r>
      <w:r w:rsidRPr="00222A4C">
        <w:rPr>
          <w:rFonts w:cstheme="minorHAnsi"/>
          <w:color w:val="C96E06" w:themeColor="accent2" w:themeShade="BF"/>
        </w:rPr>
        <w:fldChar w:fldCharType="begin"/>
      </w:r>
      <w:r w:rsidRPr="00222A4C">
        <w:rPr>
          <w:rFonts w:cstheme="minorHAnsi"/>
          <w:color w:val="C96E06" w:themeColor="accent2" w:themeShade="BF"/>
        </w:rPr>
        <w:instrText>SEQ Rysunek \* ARABIC</w:instrText>
      </w:r>
      <w:r w:rsidRPr="00222A4C">
        <w:rPr>
          <w:rFonts w:cstheme="minorHAnsi"/>
          <w:color w:val="C96E06" w:themeColor="accent2" w:themeShade="BF"/>
        </w:rPr>
        <w:fldChar w:fldCharType="separate"/>
      </w:r>
      <w:r w:rsidR="006F0A5B" w:rsidRPr="00222A4C">
        <w:rPr>
          <w:rFonts w:cstheme="minorHAnsi"/>
          <w:noProof/>
          <w:color w:val="C96E06" w:themeColor="accent2" w:themeShade="BF"/>
        </w:rPr>
        <w:t>1</w:t>
      </w:r>
      <w:r w:rsidRPr="00222A4C">
        <w:rPr>
          <w:rFonts w:cstheme="minorHAnsi"/>
          <w:color w:val="C96E06" w:themeColor="accent2" w:themeShade="BF"/>
        </w:rPr>
        <w:fldChar w:fldCharType="end"/>
      </w:r>
      <w:r w:rsidR="007B7377" w:rsidRPr="00222A4C">
        <w:rPr>
          <w:rFonts w:cstheme="minorHAnsi"/>
          <w:color w:val="C96E06" w:themeColor="accent2" w:themeShade="BF"/>
        </w:rPr>
        <w:t>.</w:t>
      </w:r>
      <w:r w:rsidRPr="00222A4C">
        <w:rPr>
          <w:rFonts w:cstheme="minorHAnsi"/>
          <w:color w:val="C96E06" w:themeColor="accent2" w:themeShade="BF"/>
        </w:rPr>
        <w:t xml:space="preserve"> </w:t>
      </w:r>
      <w:r w:rsidRPr="00755157">
        <w:rPr>
          <w:rFonts w:cstheme="minorHAnsi"/>
        </w:rPr>
        <w:t xml:space="preserve">Przykład </w:t>
      </w:r>
      <w:r w:rsidR="00391F22" w:rsidRPr="00755157">
        <w:rPr>
          <w:rFonts w:cstheme="minorHAnsi"/>
        </w:rPr>
        <w:t xml:space="preserve">ujęcia </w:t>
      </w:r>
      <w:r w:rsidRPr="00755157">
        <w:rPr>
          <w:rFonts w:cstheme="minorHAnsi"/>
        </w:rPr>
        <w:t>sieci ciepłowniczej</w:t>
      </w:r>
      <w:r w:rsidR="00391F22" w:rsidRPr="00755157">
        <w:rPr>
          <w:rFonts w:cstheme="minorHAnsi"/>
        </w:rPr>
        <w:t xml:space="preserve"> w modelu Q</w:t>
      </w:r>
    </w:p>
    <w:p w14:paraId="7E060E56" w14:textId="77777777" w:rsidR="00441C72" w:rsidRPr="00755157" w:rsidRDefault="00441C72" w:rsidP="00D73830">
      <w:pPr>
        <w:pStyle w:val="Bezodstpw"/>
        <w:rPr>
          <w:rFonts w:cstheme="minorHAnsi"/>
        </w:rPr>
      </w:pPr>
    </w:p>
    <w:p w14:paraId="68A6B5FC" w14:textId="1A58CD84" w:rsidR="0087564C" w:rsidRPr="00755157" w:rsidRDefault="20C3B75E" w:rsidP="0087564C">
      <w:pPr>
        <w:rPr>
          <w:rFonts w:cstheme="minorHAnsi"/>
        </w:rPr>
      </w:pPr>
      <w:r w:rsidRPr="00755157">
        <w:rPr>
          <w:rFonts w:cstheme="minorHAnsi"/>
        </w:rPr>
        <w:t xml:space="preserve">Analizując </w:t>
      </w:r>
      <w:r w:rsidR="00311699" w:rsidRPr="00755157">
        <w:rPr>
          <w:rFonts w:cstheme="minorHAnsi"/>
        </w:rPr>
        <w:t xml:space="preserve">instalacje ciepłownicze </w:t>
      </w:r>
      <w:r w:rsidR="00A2347C" w:rsidRPr="00755157">
        <w:rPr>
          <w:rFonts w:cstheme="minorHAnsi"/>
        </w:rPr>
        <w:t xml:space="preserve">należy określić </w:t>
      </w:r>
      <w:r w:rsidR="008A489B" w:rsidRPr="00755157">
        <w:rPr>
          <w:rFonts w:cstheme="minorHAnsi"/>
        </w:rPr>
        <w:t xml:space="preserve">ich </w:t>
      </w:r>
      <w:r w:rsidR="00A2347C" w:rsidRPr="00755157">
        <w:rPr>
          <w:rFonts w:cstheme="minorHAnsi"/>
        </w:rPr>
        <w:t>liczbę w każdej kategorii</w:t>
      </w:r>
      <w:r w:rsidR="778BC931" w:rsidRPr="00755157">
        <w:rPr>
          <w:rFonts w:cstheme="minorHAnsi"/>
        </w:rPr>
        <w:t xml:space="preserve"> mocy</w:t>
      </w:r>
      <w:r w:rsidR="00A2347C" w:rsidRPr="00755157">
        <w:rPr>
          <w:rFonts w:cstheme="minorHAnsi"/>
        </w:rPr>
        <w:t xml:space="preserve">, co pozwoli uzyskać dane zbiorcze dla całego </w:t>
      </w:r>
      <w:r w:rsidR="00A423B1" w:rsidRPr="00755157">
        <w:rPr>
          <w:rFonts w:cstheme="minorHAnsi"/>
        </w:rPr>
        <w:t>systemu</w:t>
      </w:r>
      <w:r w:rsidR="0087564C" w:rsidRPr="00755157">
        <w:rPr>
          <w:rFonts w:cstheme="minorHAnsi"/>
        </w:rPr>
        <w:t xml:space="preserve">. W jednostkach </w:t>
      </w:r>
      <w:r w:rsidR="00CB1CFC" w:rsidRPr="00755157">
        <w:rPr>
          <w:rFonts w:cstheme="minorHAnsi"/>
        </w:rPr>
        <w:t xml:space="preserve">specjalizujących się </w:t>
      </w:r>
      <w:r w:rsidR="0087564C" w:rsidRPr="00755157">
        <w:rPr>
          <w:rFonts w:cstheme="minorHAnsi"/>
        </w:rPr>
        <w:t xml:space="preserve">istnieją dwie bazy danych </w:t>
      </w:r>
      <w:r w:rsidR="0087564C" w:rsidRPr="00755157" w:rsidDel="00CA018C">
        <w:rPr>
          <w:rFonts w:cstheme="minorHAnsi"/>
        </w:rPr>
        <w:t>o</w:t>
      </w:r>
      <w:r w:rsidR="00CA018C" w:rsidRPr="00755157">
        <w:rPr>
          <w:rFonts w:cstheme="minorHAnsi"/>
        </w:rPr>
        <w:t> </w:t>
      </w:r>
      <w:r w:rsidR="0087564C" w:rsidRPr="00755157">
        <w:rPr>
          <w:rFonts w:cstheme="minorHAnsi"/>
        </w:rPr>
        <w:t xml:space="preserve">ciepłownictwie: </w:t>
      </w:r>
    </w:p>
    <w:p w14:paraId="4483D0F5" w14:textId="33317C6E" w:rsidR="00560624" w:rsidRPr="00755157" w:rsidRDefault="00560624" w:rsidP="00560624">
      <w:pPr>
        <w:numPr>
          <w:ilvl w:val="0"/>
          <w:numId w:val="17"/>
        </w:numPr>
        <w:rPr>
          <w:rFonts w:cstheme="minorHAnsi"/>
        </w:rPr>
      </w:pPr>
      <w:r w:rsidRPr="00755157">
        <w:rPr>
          <w:rFonts w:cstheme="minorHAnsi"/>
        </w:rPr>
        <w:t xml:space="preserve">Urząd Regulacji </w:t>
      </w:r>
      <w:r w:rsidR="00617D49" w:rsidRPr="00755157">
        <w:rPr>
          <w:rFonts w:cstheme="minorHAnsi"/>
        </w:rPr>
        <w:t>Energetyki</w:t>
      </w:r>
      <w:r w:rsidRPr="00755157">
        <w:rPr>
          <w:rFonts w:cstheme="minorHAnsi"/>
        </w:rPr>
        <w:t xml:space="preserve"> gromadzi dane w formularzach URE C1</w:t>
      </w:r>
      <w:r w:rsidR="00EB6BED" w:rsidRPr="00755157">
        <w:rPr>
          <w:rFonts w:cstheme="minorHAnsi"/>
        </w:rPr>
        <w:t xml:space="preserve"> </w:t>
      </w:r>
      <w:r w:rsidR="00924F3F" w:rsidRPr="00755157">
        <w:rPr>
          <w:rFonts w:cstheme="minorHAnsi"/>
        </w:rPr>
        <w:fldChar w:fldCharType="begin"/>
      </w:r>
      <w:r w:rsidR="00A80CFC" w:rsidRPr="00755157">
        <w:rPr>
          <w:rFonts w:cstheme="minorHAnsi"/>
        </w:rPr>
        <w:instrText xml:space="preserve"> ADDIN ZOTERO_ITEM CSL_CITATION {"citationID":"V3v2Kep6","properties":{"formattedCitation":"[11]","plainCitation":"[11]","noteIndex":0},"citationItems":[{"id":290,"uris":["http://zotero.org/users/6226551/items/Q4AEU6YU"],"uri":["http://zotero.org/users/6226551/items/Q4AEU6YU"],"itemData":{"id":290,"type":"webpage","title":"Rejestry i wykazy","URL":"https://rejestry.ure.gov.pl/","author":[{"family":"Urząd Regulacji Energetyki","given":""}],"accessed":{"date-parts":[["2021",7,26]]}}}],"schema":"https://github.com/citation-style-language/schema/raw/master/csl-citation.json"} </w:instrText>
      </w:r>
      <w:r w:rsidR="00924F3F" w:rsidRPr="00755157">
        <w:rPr>
          <w:rFonts w:cstheme="minorHAnsi"/>
        </w:rPr>
        <w:fldChar w:fldCharType="separate"/>
      </w:r>
      <w:r w:rsidR="00C42D57" w:rsidRPr="00222A4C">
        <w:rPr>
          <w:rFonts w:cstheme="minorHAnsi"/>
        </w:rPr>
        <w:t>[11]</w:t>
      </w:r>
      <w:r w:rsidR="00924F3F" w:rsidRPr="00755157">
        <w:rPr>
          <w:rFonts w:cstheme="minorHAnsi"/>
        </w:rPr>
        <w:fldChar w:fldCharType="end"/>
      </w:r>
      <w:r w:rsidR="00DA6B90" w:rsidRPr="00755157">
        <w:rPr>
          <w:rFonts w:cstheme="minorHAnsi"/>
        </w:rPr>
        <w:t>;</w:t>
      </w:r>
    </w:p>
    <w:p w14:paraId="1648093A" w14:textId="4E9F98EF" w:rsidR="00560624" w:rsidRPr="00755157" w:rsidRDefault="00617D49" w:rsidP="00617D49">
      <w:pPr>
        <w:numPr>
          <w:ilvl w:val="0"/>
          <w:numId w:val="17"/>
        </w:numPr>
        <w:rPr>
          <w:rFonts w:cstheme="minorHAnsi"/>
        </w:rPr>
      </w:pPr>
      <w:r w:rsidRPr="00755157">
        <w:rPr>
          <w:rFonts w:cstheme="minorHAnsi"/>
        </w:rPr>
        <w:t xml:space="preserve">KOBIZE - Krajowy Ośrodek Bilansowania i Zarządzania Emisjami gromadzi dane </w:t>
      </w:r>
      <w:r w:rsidRPr="00755157" w:rsidDel="00CA018C">
        <w:rPr>
          <w:rFonts w:cstheme="minorHAnsi"/>
        </w:rPr>
        <w:t>o</w:t>
      </w:r>
      <w:r w:rsidR="00CA018C" w:rsidRPr="00755157">
        <w:rPr>
          <w:rFonts w:cstheme="minorHAnsi"/>
        </w:rPr>
        <w:t> </w:t>
      </w:r>
      <w:r w:rsidRPr="00755157">
        <w:rPr>
          <w:rFonts w:cstheme="minorHAnsi"/>
        </w:rPr>
        <w:t xml:space="preserve">źródłach emisji </w:t>
      </w:r>
      <w:r w:rsidR="00DB03F5" w:rsidRPr="00755157">
        <w:rPr>
          <w:rFonts w:cstheme="minorHAnsi"/>
        </w:rPr>
        <w:t xml:space="preserve">m.in. </w:t>
      </w:r>
      <w:r w:rsidR="00A80C16" w:rsidRPr="00755157">
        <w:rPr>
          <w:rFonts w:cstheme="minorHAnsi"/>
        </w:rPr>
        <w:t xml:space="preserve">w sektorze </w:t>
      </w:r>
      <w:r w:rsidR="00DB03F5" w:rsidRPr="00755157">
        <w:rPr>
          <w:rFonts w:cstheme="minorHAnsi"/>
        </w:rPr>
        <w:t>ciepłowni oraz elektrociepłowni zawodowych</w:t>
      </w:r>
      <w:r w:rsidR="00286C97" w:rsidRPr="00755157">
        <w:rPr>
          <w:rFonts w:cstheme="minorHAnsi"/>
        </w:rPr>
        <w:t xml:space="preserve"> </w:t>
      </w:r>
      <w:r w:rsidR="00E8746A" w:rsidRPr="00755157">
        <w:rPr>
          <w:rFonts w:cstheme="minorHAnsi"/>
        </w:rPr>
        <w:fldChar w:fldCharType="begin"/>
      </w:r>
      <w:r w:rsidR="00A80CFC" w:rsidRPr="00755157">
        <w:rPr>
          <w:rFonts w:cstheme="minorHAnsi"/>
        </w:rPr>
        <w:instrText xml:space="preserve"> ADDIN ZOTERO_ITEM CSL_CITATION {"citationID":"ZjV3h5dY","properties":{"formattedCitation":"[12]","plainCitation":"[12]","noteIndex":0},"citationItems":[{"id":308,"uris":["http://zotero.org/users/6226551/items/UD64K9IM"],"uri":["http://zotero.org/users/6226551/items/UD64K9IM"],"itemData":{"id":308,"type":"webpage","abstract":"Zakład w strukturach Instytutu Ochrony Środowiska – Państwowego Instytutu Badawczego.","container-title":"Krajowy Ośrodek Bilansowania i Zarządzania Emisjami","language":"pl","title":"KOBIZE","URL":"https://www.kobize.pl/","author":[{"family":"KOBIZE","given":""}],"accessed":{"date-parts":[["2021",6,29]]}}}],"schema":"https://github.com/citation-style-language/schema/raw/master/csl-citation.json"} </w:instrText>
      </w:r>
      <w:r w:rsidR="00E8746A" w:rsidRPr="00755157">
        <w:rPr>
          <w:rFonts w:cstheme="minorHAnsi"/>
        </w:rPr>
        <w:fldChar w:fldCharType="separate"/>
      </w:r>
      <w:r w:rsidR="00C42D57" w:rsidRPr="00222A4C">
        <w:rPr>
          <w:rFonts w:cstheme="minorHAnsi"/>
        </w:rPr>
        <w:t>[12]</w:t>
      </w:r>
      <w:r w:rsidR="00E8746A" w:rsidRPr="00755157">
        <w:rPr>
          <w:rFonts w:cstheme="minorHAnsi"/>
        </w:rPr>
        <w:fldChar w:fldCharType="end"/>
      </w:r>
      <w:r w:rsidR="00DA6B90" w:rsidRPr="00755157">
        <w:rPr>
          <w:rFonts w:cstheme="minorHAnsi"/>
        </w:rPr>
        <w:t>.</w:t>
      </w:r>
    </w:p>
    <w:p w14:paraId="24D94C60" w14:textId="4096CB69" w:rsidR="00617D49" w:rsidRPr="00755157" w:rsidRDefault="00617D49" w:rsidP="00617D49">
      <w:pPr>
        <w:rPr>
          <w:rFonts w:cstheme="minorHAnsi"/>
        </w:rPr>
      </w:pPr>
      <w:r w:rsidRPr="00755157">
        <w:rPr>
          <w:rFonts w:cstheme="minorHAnsi"/>
        </w:rPr>
        <w:t>Dane te nie są jednak dostępne</w:t>
      </w:r>
      <w:r w:rsidR="00282F4D" w:rsidRPr="00755157">
        <w:rPr>
          <w:rFonts w:cstheme="minorHAnsi"/>
        </w:rPr>
        <w:t xml:space="preserve"> publicznie</w:t>
      </w:r>
      <w:r w:rsidRPr="00755157">
        <w:rPr>
          <w:rFonts w:cstheme="minorHAnsi"/>
        </w:rPr>
        <w:t xml:space="preserve">, szczególnie dane z URE, przy czym na ich podstawie publikowany jest coroczne raport agregujący. </w:t>
      </w:r>
    </w:p>
    <w:p w14:paraId="21FCA039" w14:textId="326A140C" w:rsidR="00563616" w:rsidRPr="00755157" w:rsidRDefault="00563616" w:rsidP="00617D49">
      <w:pPr>
        <w:rPr>
          <w:rFonts w:cstheme="minorHAnsi"/>
        </w:rPr>
      </w:pPr>
      <w:r w:rsidRPr="00755157">
        <w:rPr>
          <w:rFonts w:cstheme="minorHAnsi"/>
        </w:rPr>
        <w:t>Wg danych URE w 2019 roku</w:t>
      </w:r>
      <w:r w:rsidR="0FADD463" w:rsidRPr="00755157">
        <w:rPr>
          <w:rFonts w:cstheme="minorHAnsi"/>
        </w:rPr>
        <w:t>,</w:t>
      </w:r>
      <w:r w:rsidRPr="00755157">
        <w:rPr>
          <w:rFonts w:cstheme="minorHAnsi"/>
        </w:rPr>
        <w:t xml:space="preserve"> 34 z 404 przedsiębiorstw nie posiadało sieci ciepłowniczej, </w:t>
      </w:r>
      <w:r w:rsidRPr="00755157" w:rsidDel="00CA018C">
        <w:rPr>
          <w:rFonts w:cstheme="minorHAnsi"/>
        </w:rPr>
        <w:t>a</w:t>
      </w:r>
      <w:r w:rsidR="00CA018C" w:rsidRPr="00755157">
        <w:rPr>
          <w:rFonts w:cstheme="minorHAnsi"/>
        </w:rPr>
        <w:t> </w:t>
      </w:r>
      <w:r w:rsidRPr="00755157">
        <w:rPr>
          <w:rFonts w:cstheme="minorHAnsi"/>
        </w:rPr>
        <w:t xml:space="preserve">więc były </w:t>
      </w:r>
      <w:r w:rsidR="00DA6B90" w:rsidRPr="00755157">
        <w:rPr>
          <w:rFonts w:cstheme="minorHAnsi"/>
        </w:rPr>
        <w:t>jedynie</w:t>
      </w:r>
      <w:r w:rsidRPr="00755157">
        <w:rPr>
          <w:rFonts w:cstheme="minorHAnsi"/>
        </w:rPr>
        <w:t xml:space="preserve"> dostawcami ciepła</w:t>
      </w:r>
      <w:r w:rsidR="4A954124" w:rsidRPr="00755157">
        <w:rPr>
          <w:rFonts w:cstheme="minorHAnsi"/>
        </w:rPr>
        <w:t xml:space="preserve"> dla odbiorców</w:t>
      </w:r>
      <w:r w:rsidR="287F83D1" w:rsidRPr="00755157">
        <w:rPr>
          <w:rFonts w:cstheme="minorHAnsi"/>
        </w:rPr>
        <w:t>.</w:t>
      </w:r>
      <w:r w:rsidRPr="00755157">
        <w:rPr>
          <w:rFonts w:cstheme="minorHAnsi"/>
        </w:rPr>
        <w:t xml:space="preserve"> </w:t>
      </w:r>
      <w:r w:rsidR="00C93DF4" w:rsidRPr="00755157">
        <w:rPr>
          <w:rFonts w:cstheme="minorHAnsi"/>
        </w:rPr>
        <w:t xml:space="preserve">Wśród pozostałych zapewne są takie, które są jedynymi dostawcami ciepła dla sieci. </w:t>
      </w:r>
    </w:p>
    <w:p w14:paraId="785D3466" w14:textId="158D41D7" w:rsidR="003E119D" w:rsidRPr="00755157" w:rsidRDefault="003E119D" w:rsidP="00617D49">
      <w:pPr>
        <w:rPr>
          <w:rFonts w:cstheme="minorHAnsi"/>
        </w:rPr>
      </w:pPr>
      <w:r w:rsidRPr="00755157">
        <w:rPr>
          <w:rFonts w:cstheme="minorHAnsi"/>
        </w:rPr>
        <w:t>Analiza dostępnych danych wytwórców wskazuje na niejednorodny rozkład ich mocy</w:t>
      </w:r>
      <w:r w:rsidR="00472DB7" w:rsidRPr="00755157">
        <w:rPr>
          <w:rFonts w:cstheme="minorHAnsi"/>
        </w:rPr>
        <w:t xml:space="preserve">. </w:t>
      </w:r>
      <w:r w:rsidR="00472DB7" w:rsidRPr="00755157" w:rsidDel="00C20234">
        <w:rPr>
          <w:rFonts w:cstheme="minorHAnsi"/>
        </w:rPr>
        <w:t xml:space="preserve">Na </w:t>
      </w:r>
      <w:r w:rsidR="008466B0" w:rsidRPr="00755157" w:rsidDel="00C20234">
        <w:rPr>
          <w:rFonts w:cstheme="minorHAnsi"/>
        </w:rPr>
        <w:t xml:space="preserve">Rysunku </w:t>
      </w:r>
      <w:r w:rsidR="00C9503F" w:rsidRPr="00755157">
        <w:rPr>
          <w:rFonts w:cstheme="minorHAnsi"/>
        </w:rPr>
        <w:fldChar w:fldCharType="begin"/>
      </w:r>
      <w:r w:rsidR="00C9503F" w:rsidRPr="00755157">
        <w:rPr>
          <w:rFonts w:cstheme="minorHAnsi"/>
        </w:rPr>
        <w:instrText xml:space="preserve"> REF  _Ref85380076 \# 0 \h </w:instrText>
      </w:r>
      <w:r w:rsidR="00506E4B" w:rsidRPr="00755157">
        <w:rPr>
          <w:rFonts w:cstheme="minorHAnsi"/>
        </w:rPr>
        <w:instrText xml:space="preserve"> \* MERGEFORMAT </w:instrText>
      </w:r>
      <w:r w:rsidR="00C9503F" w:rsidRPr="00755157">
        <w:rPr>
          <w:rFonts w:cstheme="minorHAnsi"/>
        </w:rPr>
      </w:r>
      <w:r w:rsidR="00C9503F" w:rsidRPr="00755157">
        <w:rPr>
          <w:rFonts w:cstheme="minorHAnsi"/>
        </w:rPr>
        <w:fldChar w:fldCharType="separate"/>
      </w:r>
      <w:r w:rsidR="0012732C" w:rsidRPr="00755157">
        <w:rPr>
          <w:rFonts w:cstheme="minorHAnsi"/>
        </w:rPr>
        <w:t>2</w:t>
      </w:r>
      <w:r w:rsidR="00C9503F" w:rsidRPr="00755157">
        <w:rPr>
          <w:rFonts w:cstheme="minorHAnsi"/>
        </w:rPr>
        <w:fldChar w:fldCharType="end"/>
      </w:r>
      <w:r w:rsidR="00472DB7" w:rsidRPr="00755157">
        <w:rPr>
          <w:rFonts w:cstheme="minorHAnsi"/>
        </w:rPr>
        <w:t xml:space="preserve"> </w:t>
      </w:r>
      <w:r w:rsidR="00C20234" w:rsidRPr="00755157">
        <w:rPr>
          <w:rFonts w:cstheme="minorHAnsi"/>
        </w:rPr>
        <w:t xml:space="preserve">pokazano rozkład </w:t>
      </w:r>
      <w:r w:rsidR="005E66F3" w:rsidRPr="00755157">
        <w:rPr>
          <w:rFonts w:cstheme="minorHAnsi"/>
        </w:rPr>
        <w:t xml:space="preserve">nominalnej mocy cieplnej </w:t>
      </w:r>
      <w:r w:rsidR="00094B7F" w:rsidRPr="00755157">
        <w:rPr>
          <w:rFonts w:cstheme="minorHAnsi"/>
        </w:rPr>
        <w:t>inst</w:t>
      </w:r>
      <w:r w:rsidR="00D23D18" w:rsidRPr="00755157">
        <w:rPr>
          <w:rFonts w:cstheme="minorHAnsi"/>
        </w:rPr>
        <w:t xml:space="preserve">alacji spalania paliw </w:t>
      </w:r>
      <w:r w:rsidR="00C20234" w:rsidRPr="00755157">
        <w:rPr>
          <w:rFonts w:cstheme="minorHAnsi"/>
        </w:rPr>
        <w:t xml:space="preserve">w podsektorach </w:t>
      </w:r>
      <w:r w:rsidR="00F95F96" w:rsidRPr="00755157">
        <w:rPr>
          <w:rFonts w:cstheme="minorHAnsi"/>
        </w:rPr>
        <w:t>„</w:t>
      </w:r>
      <w:r w:rsidR="00F871A3" w:rsidRPr="00755157">
        <w:rPr>
          <w:rFonts w:cstheme="minorHAnsi"/>
        </w:rPr>
        <w:t>c</w:t>
      </w:r>
      <w:r w:rsidR="00F95F96" w:rsidRPr="00755157">
        <w:rPr>
          <w:rFonts w:cstheme="minorHAnsi"/>
        </w:rPr>
        <w:t>iepłownie zawodowe” i „</w:t>
      </w:r>
      <w:r w:rsidR="00F871A3" w:rsidRPr="00755157">
        <w:rPr>
          <w:rFonts w:cstheme="minorHAnsi"/>
        </w:rPr>
        <w:t>e</w:t>
      </w:r>
      <w:r w:rsidR="00F95F96" w:rsidRPr="00755157">
        <w:rPr>
          <w:rFonts w:cstheme="minorHAnsi"/>
        </w:rPr>
        <w:t>lektrociepłownie zawodowe”</w:t>
      </w:r>
      <w:r w:rsidR="005E66F3" w:rsidRPr="00755157">
        <w:rPr>
          <w:rFonts w:cstheme="minorHAnsi"/>
        </w:rPr>
        <w:t xml:space="preserve"> wg danych otrzymanych od KOBIZE</w:t>
      </w:r>
      <w:r w:rsidRPr="00755157">
        <w:rPr>
          <w:rFonts w:cstheme="minorHAnsi"/>
        </w:rPr>
        <w:t>.</w:t>
      </w:r>
    </w:p>
    <w:p w14:paraId="21BEB49D" w14:textId="3D439800" w:rsidR="00C9503F" w:rsidRPr="00755157" w:rsidRDefault="000D3B83" w:rsidP="002E1D9D">
      <w:pPr>
        <w:jc w:val="left"/>
        <w:rPr>
          <w:rFonts w:cstheme="minorHAnsi"/>
        </w:rPr>
      </w:pPr>
      <w:r w:rsidRPr="00755157">
        <w:rPr>
          <w:rFonts w:cstheme="minorHAnsi"/>
          <w:noProof/>
        </w:rPr>
        <w:lastRenderedPageBreak/>
        <w:drawing>
          <wp:inline distT="0" distB="0" distL="0" distR="0" wp14:anchorId="3052B671" wp14:editId="738F9D90">
            <wp:extent cx="5800725" cy="3481387"/>
            <wp:effectExtent l="0" t="0" r="9525" b="5080"/>
            <wp:docPr id="7" name="Wykres 7">
              <a:extLst xmlns:a="http://schemas.openxmlformats.org/drawingml/2006/main">
                <a:ext uri="{FF2B5EF4-FFF2-40B4-BE49-F238E27FC236}">
                  <a16:creationId xmlns:a16="http://schemas.microsoft.com/office/drawing/2014/main" id="{25312FE0-AD9C-428B-A1D6-1FD666F60B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D5521CF" w14:textId="4E9797F4" w:rsidR="003E119D" w:rsidRPr="00791DF5" w:rsidRDefault="00C9503F" w:rsidP="005B66E0">
      <w:pPr>
        <w:jc w:val="center"/>
        <w:rPr>
          <w:rFonts w:cstheme="minorHAnsi"/>
        </w:rPr>
      </w:pPr>
      <w:bookmarkStart w:id="3" w:name="_Ref85380076"/>
      <w:r w:rsidRPr="00222A4C">
        <w:rPr>
          <w:rFonts w:cstheme="minorHAnsi"/>
          <w:color w:val="C96E06" w:themeColor="accent2" w:themeShade="BF"/>
        </w:rPr>
        <w:t>Rys</w:t>
      </w:r>
      <w:r w:rsidR="007B7377" w:rsidRPr="00222A4C">
        <w:rPr>
          <w:rFonts w:cstheme="minorHAnsi"/>
          <w:color w:val="C96E06" w:themeColor="accent2" w:themeShade="BF"/>
        </w:rPr>
        <w:t>.</w:t>
      </w:r>
      <w:r w:rsidRPr="00222A4C">
        <w:rPr>
          <w:rFonts w:cstheme="minorHAnsi"/>
          <w:color w:val="C96E06" w:themeColor="accent2" w:themeShade="BF"/>
        </w:rPr>
        <w:t xml:space="preserve"> </w:t>
      </w:r>
      <w:r w:rsidRPr="00222A4C">
        <w:rPr>
          <w:rFonts w:cstheme="minorHAnsi"/>
          <w:color w:val="C96E06" w:themeColor="accent2" w:themeShade="BF"/>
        </w:rPr>
        <w:fldChar w:fldCharType="begin"/>
      </w:r>
      <w:r w:rsidRPr="00222A4C">
        <w:rPr>
          <w:rFonts w:cstheme="minorHAnsi"/>
          <w:color w:val="C96E06" w:themeColor="accent2" w:themeShade="BF"/>
        </w:rPr>
        <w:instrText>SEQ Rysunek \* ARABIC</w:instrText>
      </w:r>
      <w:r w:rsidRPr="00222A4C">
        <w:rPr>
          <w:rFonts w:cstheme="minorHAnsi"/>
          <w:color w:val="C96E06" w:themeColor="accent2" w:themeShade="BF"/>
        </w:rPr>
        <w:fldChar w:fldCharType="separate"/>
      </w:r>
      <w:r w:rsidR="0012732C" w:rsidRPr="00222A4C">
        <w:rPr>
          <w:rFonts w:cstheme="minorHAnsi"/>
          <w:noProof/>
          <w:color w:val="C96E06" w:themeColor="accent2" w:themeShade="BF"/>
        </w:rPr>
        <w:t>2</w:t>
      </w:r>
      <w:r w:rsidRPr="00222A4C">
        <w:rPr>
          <w:rFonts w:cstheme="minorHAnsi"/>
          <w:color w:val="C96E06" w:themeColor="accent2" w:themeShade="BF"/>
        </w:rPr>
        <w:fldChar w:fldCharType="end"/>
      </w:r>
      <w:bookmarkEnd w:id="3"/>
      <w:r w:rsidR="007B7377" w:rsidRPr="00222A4C">
        <w:rPr>
          <w:rFonts w:cstheme="minorHAnsi"/>
          <w:color w:val="C96E06" w:themeColor="accent2" w:themeShade="BF"/>
        </w:rPr>
        <w:t>.</w:t>
      </w:r>
      <w:r w:rsidRPr="00755157">
        <w:rPr>
          <w:rFonts w:cstheme="minorHAnsi"/>
        </w:rPr>
        <w:t xml:space="preserve"> Rozkład </w:t>
      </w:r>
      <w:r w:rsidR="003E458A" w:rsidRPr="00755157">
        <w:rPr>
          <w:rFonts w:cstheme="minorHAnsi"/>
        </w:rPr>
        <w:t xml:space="preserve">nominalnej </w:t>
      </w:r>
      <w:r w:rsidRPr="00755157" w:rsidDel="000D3B83">
        <w:rPr>
          <w:rFonts w:cstheme="minorHAnsi"/>
        </w:rPr>
        <w:t xml:space="preserve">mocy </w:t>
      </w:r>
      <w:r w:rsidR="003E458A" w:rsidRPr="00755157">
        <w:rPr>
          <w:rFonts w:cstheme="minorHAnsi"/>
        </w:rPr>
        <w:t xml:space="preserve">cieplnej </w:t>
      </w:r>
      <w:r w:rsidR="00F565E6" w:rsidRPr="00755157">
        <w:rPr>
          <w:rFonts w:cstheme="minorHAnsi"/>
        </w:rPr>
        <w:t>w instalacjach</w:t>
      </w:r>
      <w:r w:rsidR="00F871A3" w:rsidRPr="00755157">
        <w:rPr>
          <w:rFonts w:cstheme="minorHAnsi"/>
        </w:rPr>
        <w:t xml:space="preserve"> w podsektorach „ciepłownie </w:t>
      </w:r>
      <w:r w:rsidR="00F871A3" w:rsidRPr="00791DF5">
        <w:rPr>
          <w:rFonts w:cstheme="minorHAnsi"/>
        </w:rPr>
        <w:t>zawodowe” i „elektrociepłownie zawodowe”</w:t>
      </w:r>
      <w:r w:rsidR="009A3076" w:rsidRPr="00791DF5">
        <w:rPr>
          <w:rFonts w:cstheme="minorHAnsi"/>
        </w:rPr>
        <w:t xml:space="preserve"> </w:t>
      </w:r>
      <w:r w:rsidR="006E1AC7" w:rsidRPr="00791DF5">
        <w:rPr>
          <w:rFonts w:cstheme="minorHAnsi"/>
        </w:rPr>
        <w:t>[na podstawie danych KOBIZE]</w:t>
      </w:r>
    </w:p>
    <w:p w14:paraId="2BDFFF35" w14:textId="6B2248DE" w:rsidR="00665768" w:rsidRPr="00791DF5" w:rsidRDefault="00665768" w:rsidP="00D73830">
      <w:pPr>
        <w:pStyle w:val="Bezodstpw"/>
        <w:rPr>
          <w:rFonts w:cstheme="minorHAnsi"/>
        </w:rPr>
      </w:pPr>
    </w:p>
    <w:p w14:paraId="399C995D" w14:textId="0A5FF4BC" w:rsidR="00320C99" w:rsidRPr="00222A4C" w:rsidRDefault="0036107B" w:rsidP="00791DF5">
      <w:pPr>
        <w:pStyle w:val="Nagwek1"/>
        <w:rPr>
          <w:rFonts w:asciiTheme="minorHAnsi" w:eastAsiaTheme="minorHAnsi" w:hAnsiTheme="minorHAnsi" w:cstheme="minorHAnsi"/>
          <w:b/>
          <w:bCs/>
          <w:color w:val="C96E06" w:themeColor="accent2" w:themeShade="BF"/>
          <w:sz w:val="24"/>
          <w:szCs w:val="24"/>
        </w:rPr>
      </w:pPr>
      <w:bookmarkStart w:id="4" w:name="_Ref86174470"/>
      <w:bookmarkStart w:id="5" w:name="_Toc90900203"/>
      <w:r w:rsidRPr="00222A4C">
        <w:rPr>
          <w:rFonts w:asciiTheme="minorHAnsi" w:hAnsiTheme="minorHAnsi" w:cstheme="minorHAnsi"/>
          <w:b/>
          <w:bCs/>
          <w:color w:val="C96E06" w:themeColor="accent2" w:themeShade="BF"/>
          <w:sz w:val="28"/>
          <w:szCs w:val="28"/>
        </w:rPr>
        <w:t>Scenariusze</w:t>
      </w:r>
      <w:r w:rsidR="00320C99" w:rsidRPr="00222A4C">
        <w:rPr>
          <w:rFonts w:asciiTheme="minorHAnsi" w:hAnsiTheme="minorHAnsi" w:cstheme="minorHAnsi"/>
          <w:b/>
          <w:bCs/>
          <w:color w:val="C96E06" w:themeColor="accent2" w:themeShade="BF"/>
          <w:sz w:val="28"/>
          <w:szCs w:val="28"/>
        </w:rPr>
        <w:t xml:space="preserve"> transformacji </w:t>
      </w:r>
      <w:r w:rsidRPr="00222A4C">
        <w:rPr>
          <w:rFonts w:asciiTheme="minorHAnsi" w:hAnsiTheme="minorHAnsi" w:cstheme="minorHAnsi"/>
          <w:b/>
          <w:bCs/>
          <w:color w:val="C96E06" w:themeColor="accent2" w:themeShade="BF"/>
          <w:sz w:val="28"/>
          <w:szCs w:val="28"/>
        </w:rPr>
        <w:t>ciepłownictwa</w:t>
      </w:r>
      <w:bookmarkEnd w:id="4"/>
      <w:bookmarkEnd w:id="5"/>
      <w:r w:rsidR="00320C99" w:rsidRPr="00222A4C">
        <w:rPr>
          <w:rFonts w:asciiTheme="minorHAnsi" w:hAnsiTheme="minorHAnsi" w:cstheme="minorHAnsi"/>
          <w:b/>
          <w:bCs/>
          <w:color w:val="C96E06" w:themeColor="accent2" w:themeShade="BF"/>
          <w:sz w:val="28"/>
          <w:szCs w:val="28"/>
        </w:rPr>
        <w:t xml:space="preserve"> </w:t>
      </w:r>
    </w:p>
    <w:p w14:paraId="670A288A" w14:textId="77777777" w:rsidR="00320C99" w:rsidRPr="00222A4C" w:rsidRDefault="00320C99" w:rsidP="00791DF5">
      <w:pPr>
        <w:spacing w:after="0"/>
        <w:rPr>
          <w:rFonts w:cstheme="minorHAnsi"/>
          <w:color w:val="C96E06" w:themeColor="accent2" w:themeShade="BF"/>
        </w:rPr>
      </w:pPr>
    </w:p>
    <w:p w14:paraId="33388399" w14:textId="73B4ECBB" w:rsidR="00320C99" w:rsidRPr="00222A4C" w:rsidRDefault="005A3C50" w:rsidP="0077663A">
      <w:pPr>
        <w:pStyle w:val="Nagwek2"/>
        <w:rPr>
          <w:rFonts w:asciiTheme="minorHAnsi" w:hAnsiTheme="minorHAnsi" w:cstheme="minorHAnsi"/>
          <w:b/>
          <w:bCs/>
          <w:color w:val="C96E06" w:themeColor="accent2" w:themeShade="BF"/>
        </w:rPr>
      </w:pPr>
      <w:bookmarkStart w:id="6" w:name="_Toc90900204"/>
      <w:r w:rsidRPr="00222A4C">
        <w:rPr>
          <w:rFonts w:asciiTheme="minorHAnsi" w:hAnsiTheme="minorHAnsi" w:cstheme="minorHAnsi"/>
          <w:b/>
          <w:bCs/>
          <w:color w:val="C96E06" w:themeColor="accent2" w:themeShade="BF"/>
        </w:rPr>
        <w:t>Scenariusze rozwoju ciepłownictwa</w:t>
      </w:r>
      <w:bookmarkEnd w:id="6"/>
      <w:r w:rsidRPr="00222A4C">
        <w:rPr>
          <w:rFonts w:asciiTheme="minorHAnsi" w:hAnsiTheme="minorHAnsi" w:cstheme="minorHAnsi"/>
          <w:b/>
          <w:bCs/>
          <w:color w:val="C96E06" w:themeColor="accent2" w:themeShade="BF"/>
        </w:rPr>
        <w:t xml:space="preserve"> </w:t>
      </w:r>
    </w:p>
    <w:p w14:paraId="370A11E9" w14:textId="258029EA" w:rsidR="00320C99" w:rsidRPr="00755157" w:rsidRDefault="00CE3E04" w:rsidP="00320C99">
      <w:pPr>
        <w:spacing w:after="0"/>
        <w:rPr>
          <w:rFonts w:cstheme="minorHAnsi"/>
        </w:rPr>
      </w:pPr>
      <w:bookmarkStart w:id="7" w:name="_Hlk88469997"/>
      <w:r w:rsidRPr="00755157">
        <w:rPr>
          <w:rFonts w:cstheme="minorHAnsi"/>
        </w:rPr>
        <w:t xml:space="preserve">Perspektywy rozwoju ciepłownictwa </w:t>
      </w:r>
      <w:r w:rsidR="00BE2BB4" w:rsidRPr="00755157">
        <w:rPr>
          <w:rFonts w:cstheme="minorHAnsi"/>
        </w:rPr>
        <w:t xml:space="preserve">powinny być analizowane dla kilku scenariuszy, </w:t>
      </w:r>
      <w:r w:rsidR="004D62AF" w:rsidRPr="00755157">
        <w:rPr>
          <w:rFonts w:cstheme="minorHAnsi"/>
        </w:rPr>
        <w:t>determinujących</w:t>
      </w:r>
      <w:r w:rsidR="00BE2BB4" w:rsidRPr="00755157">
        <w:rPr>
          <w:rFonts w:cstheme="minorHAnsi"/>
        </w:rPr>
        <w:t xml:space="preserve"> warunki jeg</w:t>
      </w:r>
      <w:r w:rsidR="004D62AF" w:rsidRPr="00755157">
        <w:rPr>
          <w:rFonts w:cstheme="minorHAnsi"/>
        </w:rPr>
        <w:t xml:space="preserve">o funkcjonowania. </w:t>
      </w:r>
      <w:r w:rsidR="00082F7A" w:rsidRPr="00755157">
        <w:rPr>
          <w:rFonts w:cstheme="minorHAnsi"/>
        </w:rPr>
        <w:t>Generalnie</w:t>
      </w:r>
      <w:r w:rsidR="004D62AF" w:rsidRPr="00755157">
        <w:rPr>
          <w:rFonts w:cstheme="minorHAnsi"/>
        </w:rPr>
        <w:t xml:space="preserve"> warunki te zakładano na poziom</w:t>
      </w:r>
      <w:r w:rsidR="00082F7A" w:rsidRPr="00755157">
        <w:rPr>
          <w:rFonts w:cstheme="minorHAnsi"/>
        </w:rPr>
        <w:t>ach zgodnych z przyjętą Polityką Energetyczną Polski do roku 2040</w:t>
      </w:r>
      <w:r w:rsidR="00B65FDF" w:rsidRPr="00755157">
        <w:rPr>
          <w:rFonts w:cstheme="minorHAnsi"/>
        </w:rPr>
        <w:t xml:space="preserve"> </w:t>
      </w:r>
      <w:r w:rsidR="00B65FDF" w:rsidRPr="00755157">
        <w:rPr>
          <w:rFonts w:cstheme="minorHAnsi"/>
        </w:rPr>
        <w:fldChar w:fldCharType="begin"/>
      </w:r>
      <w:r w:rsidR="00B65FDF" w:rsidRPr="00755157">
        <w:rPr>
          <w:rFonts w:cstheme="minorHAnsi"/>
        </w:rPr>
        <w:instrText xml:space="preserve"> ADDIN ZOTERO_ITEM CSL_CITATION {"citationID":"bwsrvZKJ","properties":{"formattedCitation":"[1]","plainCitation":"[1]","noteIndex":0},"citationItems":[{"id":266,"uris":["http://zotero.org/users/6226551/items/52EEQLC5"],"uri":["http://zotero.org/users/6226551/items/52EEQLC5"],"itemData":{"id":266,"type":"article","title":"Polityka Energetyczna Polski do 2040 r.","URL":"https://www.gov.pl/attachment/3209a8bb-d621-4d41-9140-53c4692e9ed8","author":[{"family":"Ministerstwo Klimatu i Środowiska","given":""}],"accessed":{"date-parts":[["2021",7,1]]},"issued":{"date-parts":[["2021",2,2]]}}}],"schema":"https://github.com/citation-style-language/schema/raw/master/csl-citation.json"} </w:instrText>
      </w:r>
      <w:r w:rsidR="00B65FDF" w:rsidRPr="00755157">
        <w:rPr>
          <w:rFonts w:cstheme="minorHAnsi"/>
        </w:rPr>
        <w:fldChar w:fldCharType="separate"/>
      </w:r>
      <w:r w:rsidR="00C42D57" w:rsidRPr="00222A4C">
        <w:rPr>
          <w:rFonts w:cstheme="minorHAnsi"/>
        </w:rPr>
        <w:t>[1]</w:t>
      </w:r>
      <w:r w:rsidR="00B65FDF" w:rsidRPr="00755157">
        <w:rPr>
          <w:rFonts w:cstheme="minorHAnsi"/>
        </w:rPr>
        <w:fldChar w:fldCharType="end"/>
      </w:r>
      <w:r w:rsidR="00082F7A" w:rsidRPr="00755157">
        <w:rPr>
          <w:rFonts w:cstheme="minorHAnsi"/>
        </w:rPr>
        <w:t xml:space="preserve">. </w:t>
      </w:r>
      <w:r w:rsidR="00320C99" w:rsidRPr="00755157">
        <w:rPr>
          <w:rFonts w:cstheme="minorHAnsi"/>
        </w:rPr>
        <w:t xml:space="preserve">Zgodnie </w:t>
      </w:r>
      <w:r w:rsidR="00196AC7" w:rsidRPr="00755157">
        <w:rPr>
          <w:rFonts w:cstheme="minorHAnsi"/>
        </w:rPr>
        <w:t>z </w:t>
      </w:r>
      <w:r w:rsidR="00320C99" w:rsidRPr="00755157">
        <w:rPr>
          <w:rFonts w:cstheme="minorHAnsi"/>
        </w:rPr>
        <w:t xml:space="preserve">zakresem pracy </w:t>
      </w:r>
      <w:r w:rsidR="378A7168" w:rsidRPr="00755157">
        <w:rPr>
          <w:rFonts w:cstheme="minorHAnsi"/>
        </w:rPr>
        <w:t>a</w:t>
      </w:r>
      <w:r w:rsidR="7F923072" w:rsidRPr="00755157">
        <w:rPr>
          <w:rFonts w:cstheme="minorHAnsi"/>
        </w:rPr>
        <w:t>nalizowane</w:t>
      </w:r>
      <w:r w:rsidR="00320C99" w:rsidRPr="00755157">
        <w:rPr>
          <w:rFonts w:cstheme="minorHAnsi"/>
        </w:rPr>
        <w:t xml:space="preserve"> będą trzy scenariusze:</w:t>
      </w:r>
    </w:p>
    <w:p w14:paraId="2E35342C" w14:textId="40D4CBE0" w:rsidR="00C34E0C" w:rsidRPr="00755157" w:rsidRDefault="00C34E0C" w:rsidP="00320C99">
      <w:pPr>
        <w:spacing w:after="0"/>
        <w:rPr>
          <w:rFonts w:cstheme="minorHAnsi"/>
        </w:rPr>
      </w:pPr>
    </w:p>
    <w:p w14:paraId="185DEB91" w14:textId="55ECDC40" w:rsidR="00320C99" w:rsidRPr="00755157" w:rsidRDefault="00320C99" w:rsidP="00222A4C">
      <w:pPr>
        <w:spacing w:before="240" w:after="0"/>
        <w:ind w:left="567" w:hanging="283"/>
        <w:rPr>
          <w:rFonts w:cstheme="minorHAnsi"/>
        </w:rPr>
      </w:pPr>
      <w:r w:rsidRPr="00755157">
        <w:rPr>
          <w:rFonts w:cstheme="minorHAnsi"/>
        </w:rPr>
        <w:t>•</w:t>
      </w:r>
      <w:r w:rsidRPr="00755157">
        <w:rPr>
          <w:rFonts w:cstheme="minorHAnsi"/>
        </w:rPr>
        <w:tab/>
      </w:r>
      <w:bookmarkStart w:id="8" w:name="_Hlk86313809"/>
      <w:r w:rsidRPr="00755157">
        <w:rPr>
          <w:rFonts w:cstheme="minorHAnsi"/>
          <w:b/>
          <w:bCs/>
        </w:rPr>
        <w:t>BAU</w:t>
      </w:r>
      <w:r w:rsidR="0086606C" w:rsidRPr="00755157">
        <w:rPr>
          <w:rFonts w:cstheme="minorHAnsi"/>
          <w:b/>
          <w:bCs/>
        </w:rPr>
        <w:t xml:space="preserve"> </w:t>
      </w:r>
      <w:r w:rsidRPr="00755157">
        <w:rPr>
          <w:rFonts w:cstheme="minorHAnsi"/>
          <w:b/>
          <w:bCs/>
        </w:rPr>
        <w:t xml:space="preserve">- Business as </w:t>
      </w:r>
      <w:proofErr w:type="spellStart"/>
      <w:r w:rsidRPr="00755157">
        <w:rPr>
          <w:rFonts w:cstheme="minorHAnsi"/>
          <w:b/>
          <w:bCs/>
        </w:rPr>
        <w:t>Usual</w:t>
      </w:r>
      <w:proofErr w:type="spellEnd"/>
      <w:r w:rsidRPr="00755157">
        <w:rPr>
          <w:rFonts w:cstheme="minorHAnsi"/>
        </w:rPr>
        <w:t xml:space="preserve"> – scenariusz zakładający brak transformacji ciepłownictwa, który będzie uwzględniać tylko niezbędne inwestycje, modernizacje i bieżącą eksploatację w zakresie zgodnym z prognozą zapotrzebowania na ciepło. Uwzględnione zostaną w szczególności koszty paliw i energii, uprawnień do emisji, a także pozostałe koszty funkcjonowania przedsiębiorstw</w:t>
      </w:r>
      <w:r w:rsidR="00C34E0C" w:rsidRPr="00755157">
        <w:rPr>
          <w:rFonts w:cstheme="minorHAnsi"/>
        </w:rPr>
        <w:t>.</w:t>
      </w:r>
    </w:p>
    <w:p w14:paraId="6622DDEF" w14:textId="7ACA6447" w:rsidR="00320C99" w:rsidRPr="00755157" w:rsidRDefault="00320C99" w:rsidP="00222A4C">
      <w:pPr>
        <w:spacing w:before="240" w:after="0"/>
        <w:ind w:left="567" w:hanging="283"/>
        <w:rPr>
          <w:rFonts w:cstheme="minorHAnsi"/>
        </w:rPr>
      </w:pPr>
    </w:p>
    <w:p w14:paraId="62A905DE" w14:textId="70A4BEB8" w:rsidR="00320C99" w:rsidRPr="00755157" w:rsidRDefault="00320C99" w:rsidP="00222A4C">
      <w:pPr>
        <w:spacing w:before="240"/>
        <w:ind w:left="567" w:hanging="283"/>
        <w:rPr>
          <w:rFonts w:cstheme="minorHAnsi"/>
        </w:rPr>
      </w:pPr>
      <w:r w:rsidRPr="00755157">
        <w:rPr>
          <w:rFonts w:cstheme="minorHAnsi"/>
        </w:rPr>
        <w:t>•</w:t>
      </w:r>
      <w:r w:rsidRPr="00755157">
        <w:rPr>
          <w:rFonts w:cstheme="minorHAnsi"/>
        </w:rPr>
        <w:tab/>
      </w:r>
      <w:r w:rsidRPr="00755157">
        <w:rPr>
          <w:rFonts w:cstheme="minorHAnsi"/>
          <w:b/>
          <w:bCs/>
        </w:rPr>
        <w:t>Scenariusz optymalnej transformacji</w:t>
      </w:r>
      <w:r w:rsidRPr="00755157">
        <w:rPr>
          <w:rFonts w:cstheme="minorHAnsi"/>
        </w:rPr>
        <w:t xml:space="preserve"> – scenariusz prowadzący do osiągnięcia celów dla ciepłownictwa ustalonych w Polityce Energetycznej Polski do 2040 r. Scenariusz może zawierać warianty dla oceny wrażliwości na wybrane parametry. Uwzględnione są te same rodzaje kosztów jak w scenariuszu BAU, powiększone o koszty związane </w:t>
      </w:r>
      <w:r w:rsidRPr="00755157">
        <w:rPr>
          <w:rFonts w:cstheme="minorHAnsi"/>
        </w:rPr>
        <w:lastRenderedPageBreak/>
        <w:t>z</w:t>
      </w:r>
      <w:r w:rsidR="00196AC7" w:rsidRPr="00755157">
        <w:rPr>
          <w:rFonts w:cstheme="minorHAnsi"/>
        </w:rPr>
        <w:t> </w:t>
      </w:r>
      <w:r w:rsidRPr="00755157">
        <w:rPr>
          <w:rFonts w:cstheme="minorHAnsi"/>
        </w:rPr>
        <w:t>prowadzeniem inwestycji (koszty finansowe, amortyzacja), ograniczone zaś o koszty uprawnień, ochrony środowiska i paliw kopalnych</w:t>
      </w:r>
      <w:r w:rsidR="00CB21C9" w:rsidRPr="00755157">
        <w:rPr>
          <w:rFonts w:cstheme="minorHAnsi"/>
        </w:rPr>
        <w:t>.</w:t>
      </w:r>
    </w:p>
    <w:p w14:paraId="09531302" w14:textId="68631417" w:rsidR="00320C99" w:rsidRPr="00755157" w:rsidRDefault="00320C99" w:rsidP="00222A4C">
      <w:pPr>
        <w:spacing w:before="240"/>
        <w:ind w:left="567" w:hanging="283"/>
        <w:rPr>
          <w:rFonts w:cstheme="minorHAnsi"/>
        </w:rPr>
      </w:pPr>
      <w:r w:rsidRPr="00755157">
        <w:rPr>
          <w:rFonts w:cstheme="minorHAnsi"/>
        </w:rPr>
        <w:t>•</w:t>
      </w:r>
      <w:r w:rsidRPr="00755157">
        <w:rPr>
          <w:rFonts w:cstheme="minorHAnsi"/>
        </w:rPr>
        <w:tab/>
      </w:r>
      <w:r w:rsidRPr="00755157">
        <w:rPr>
          <w:rFonts w:cstheme="minorHAnsi"/>
          <w:b/>
          <w:bCs/>
        </w:rPr>
        <w:t>Scenariusz ambitnej transformacji</w:t>
      </w:r>
      <w:r w:rsidRPr="00755157">
        <w:rPr>
          <w:rFonts w:cstheme="minorHAnsi"/>
        </w:rPr>
        <w:t xml:space="preserve"> – scenariusz prowadzący do osiągnięcia celów komunikowanych przez instytucje europejskie</w:t>
      </w:r>
      <w:r w:rsidR="26D2DD70" w:rsidRPr="00755157">
        <w:rPr>
          <w:rFonts w:cstheme="minorHAnsi"/>
        </w:rPr>
        <w:t>, czyli</w:t>
      </w:r>
      <w:r w:rsidRPr="00755157">
        <w:rPr>
          <w:rFonts w:cstheme="minorHAnsi"/>
        </w:rPr>
        <w:t xml:space="preserve"> bardzo ambitne inwestycje w</w:t>
      </w:r>
      <w:r w:rsidR="00196AC7" w:rsidRPr="00755157">
        <w:rPr>
          <w:rFonts w:cstheme="minorHAnsi"/>
        </w:rPr>
        <w:t> </w:t>
      </w:r>
      <w:r w:rsidRPr="00755157">
        <w:rPr>
          <w:rFonts w:cstheme="minorHAnsi"/>
        </w:rPr>
        <w:t>Odnawialne Źródła Energii</w:t>
      </w:r>
      <w:r w:rsidR="408B1C2D" w:rsidRPr="00755157">
        <w:rPr>
          <w:rFonts w:cstheme="minorHAnsi"/>
        </w:rPr>
        <w:t xml:space="preserve"> i</w:t>
      </w:r>
      <w:r w:rsidRPr="00755157">
        <w:rPr>
          <w:rFonts w:cstheme="minorHAnsi"/>
        </w:rPr>
        <w:t xml:space="preserve"> poruszanie się w ścieżce prowadzącej do </w:t>
      </w:r>
      <w:proofErr w:type="spellStart"/>
      <w:r w:rsidRPr="00755157">
        <w:rPr>
          <w:rFonts w:cstheme="minorHAnsi"/>
        </w:rPr>
        <w:t>zeroemisyjności</w:t>
      </w:r>
      <w:proofErr w:type="spellEnd"/>
      <w:r w:rsidRPr="00755157">
        <w:rPr>
          <w:rFonts w:cstheme="minorHAnsi"/>
        </w:rPr>
        <w:t xml:space="preserve"> netto w 2050 r.</w:t>
      </w:r>
      <w:r w:rsidR="2A9AE0A9" w:rsidRPr="00755157">
        <w:rPr>
          <w:rFonts w:cstheme="minorHAnsi"/>
        </w:rPr>
        <w:t xml:space="preserve"> </w:t>
      </w:r>
      <w:r w:rsidR="00E71C2F" w:rsidRPr="00755157">
        <w:rPr>
          <w:rFonts w:cstheme="minorHAnsi"/>
        </w:rPr>
        <w:t>Scenariusz ten należy przyjąć jako realizujący politykę zgodn</w:t>
      </w:r>
      <w:r w:rsidR="003807E0" w:rsidRPr="00755157">
        <w:rPr>
          <w:rFonts w:cstheme="minorHAnsi"/>
        </w:rPr>
        <w:t>ą</w:t>
      </w:r>
      <w:r w:rsidR="00E71C2F" w:rsidRPr="00755157">
        <w:rPr>
          <w:rFonts w:cstheme="minorHAnsi"/>
        </w:rPr>
        <w:t xml:space="preserve"> z</w:t>
      </w:r>
      <w:r w:rsidR="0086606C" w:rsidRPr="00755157">
        <w:rPr>
          <w:rFonts w:cstheme="minorHAnsi"/>
        </w:rPr>
        <w:t> </w:t>
      </w:r>
      <w:r w:rsidR="00350CC1" w:rsidRPr="00755157">
        <w:rPr>
          <w:rFonts w:cstheme="minorHAnsi"/>
        </w:rPr>
        <w:t xml:space="preserve">założeniami </w:t>
      </w:r>
      <w:r w:rsidR="00350CC1" w:rsidRPr="00755157">
        <w:rPr>
          <w:rFonts w:cstheme="minorHAnsi"/>
          <w:i/>
          <w:iCs/>
        </w:rPr>
        <w:t>Fit for 55</w:t>
      </w:r>
      <w:r w:rsidR="0086606C" w:rsidRPr="00755157">
        <w:rPr>
          <w:rFonts w:cstheme="minorHAnsi"/>
          <w:i/>
          <w:iCs/>
        </w:rPr>
        <w:t xml:space="preserve"> </w:t>
      </w:r>
      <w:r w:rsidR="00DF038E" w:rsidRPr="00755157">
        <w:rPr>
          <w:rFonts w:cstheme="minorHAnsi"/>
        </w:rPr>
        <w:fldChar w:fldCharType="begin"/>
      </w:r>
      <w:r w:rsidR="00DF038E" w:rsidRPr="00755157">
        <w:rPr>
          <w:rFonts w:cstheme="minorHAnsi"/>
        </w:rPr>
        <w:instrText xml:space="preserve"> ADDIN ZOTERO_ITEM CSL_CITATION {"citationID":"nwNWHR30","properties":{"formattedCitation":"[13]","plainCitation":"[13]","noteIndex":0},"citationItems":[{"id":379,"uris":["http://zotero.org/users/6226551/items/T88VPHUK"],"uri":["http://zotero.org/users/6226551/items/T88VPHUK"],"itemData":{"id":379,"type":"article","title":"KOMUNIKAT KOMISJI DO PARLAMENTU EUROPEJSKIEGO, RADY, EUROPEJSKIEGO KOMITETU EKONOMICZNO-SPOŁECZNEGO I KOMITETU REGIONÓW „Gotowi na 55”: osiągnięcie unijnego celu klimatycznego na 2030 r. w drodze do neutralności klimatycznej","URL":"https://eur-lex.europa.eu/legal-content/EN/TXT/?uri=CELEX%3A52021DC0550","author":[{"family":"Komisja Europejska","given":""}],"issued":{"date-parts":[["2021"]]}}}],"schema":"https://github.com/citation-style-language/schema/raw/master/csl-citation.json"} </w:instrText>
      </w:r>
      <w:r w:rsidR="00DF038E" w:rsidRPr="00755157">
        <w:rPr>
          <w:rFonts w:cstheme="minorHAnsi"/>
        </w:rPr>
        <w:fldChar w:fldCharType="separate"/>
      </w:r>
      <w:r w:rsidR="00C42D57" w:rsidRPr="00222A4C">
        <w:rPr>
          <w:rFonts w:cstheme="minorHAnsi"/>
        </w:rPr>
        <w:t>[13]</w:t>
      </w:r>
      <w:r w:rsidR="00DF038E" w:rsidRPr="00755157">
        <w:rPr>
          <w:rFonts w:cstheme="minorHAnsi"/>
        </w:rPr>
        <w:fldChar w:fldCharType="end"/>
      </w:r>
      <w:r w:rsidR="00350CC1" w:rsidRPr="00755157">
        <w:rPr>
          <w:rFonts w:cstheme="minorHAnsi"/>
        </w:rPr>
        <w:t>.</w:t>
      </w:r>
    </w:p>
    <w:bookmarkEnd w:id="7"/>
    <w:bookmarkEnd w:id="8"/>
    <w:p w14:paraId="7DD0552F" w14:textId="49627118" w:rsidR="306AFBE2" w:rsidRPr="00755157" w:rsidRDefault="306AFBE2" w:rsidP="306AFBE2">
      <w:pPr>
        <w:spacing w:after="240"/>
        <w:rPr>
          <w:rFonts w:cstheme="minorHAnsi"/>
          <w:szCs w:val="24"/>
        </w:rPr>
      </w:pPr>
    </w:p>
    <w:p w14:paraId="6C3469C5" w14:textId="77777777" w:rsidR="00320C99" w:rsidRPr="00755157" w:rsidRDefault="00320C99" w:rsidP="00802942">
      <w:pPr>
        <w:spacing w:after="240"/>
        <w:ind w:left="66"/>
        <w:rPr>
          <w:rFonts w:cstheme="minorHAnsi"/>
        </w:rPr>
      </w:pPr>
    </w:p>
    <w:p w14:paraId="6D6B4142" w14:textId="4FAA9CF1" w:rsidR="00C4079C" w:rsidRPr="00222A4C" w:rsidRDefault="00320C99" w:rsidP="0077663A">
      <w:pPr>
        <w:pStyle w:val="Nagwek2"/>
        <w:rPr>
          <w:rFonts w:asciiTheme="minorHAnsi" w:hAnsiTheme="minorHAnsi" w:cstheme="minorHAnsi"/>
          <w:b/>
          <w:bCs/>
          <w:color w:val="C96E06" w:themeColor="accent2" w:themeShade="BF"/>
        </w:rPr>
      </w:pPr>
      <w:r w:rsidRPr="00222A4C">
        <w:rPr>
          <w:rFonts w:asciiTheme="minorHAnsi" w:hAnsiTheme="minorHAnsi" w:cstheme="minorHAnsi"/>
          <w:b/>
          <w:bCs/>
          <w:color w:val="C96E06" w:themeColor="accent2" w:themeShade="BF"/>
        </w:rPr>
        <w:br w:type="page"/>
      </w:r>
      <w:r w:rsidR="00CF5478" w:rsidRPr="00222A4C">
        <w:rPr>
          <w:rFonts w:asciiTheme="minorHAnsi" w:hAnsiTheme="minorHAnsi" w:cstheme="minorHAnsi"/>
          <w:b/>
          <w:bCs/>
          <w:color w:val="C96E06" w:themeColor="accent2" w:themeShade="BF"/>
        </w:rPr>
        <w:lastRenderedPageBreak/>
        <w:t xml:space="preserve"> </w:t>
      </w:r>
      <w:bookmarkStart w:id="9" w:name="_Toc90900205"/>
      <w:r w:rsidR="00C4079C" w:rsidRPr="00222A4C">
        <w:rPr>
          <w:rFonts w:asciiTheme="minorHAnsi" w:hAnsiTheme="minorHAnsi" w:cstheme="minorHAnsi"/>
          <w:b/>
          <w:bCs/>
          <w:color w:val="C96E06" w:themeColor="accent2" w:themeShade="BF"/>
        </w:rPr>
        <w:t>Scenariusz popytu na dostawę ciepła sieciowego</w:t>
      </w:r>
      <w:bookmarkEnd w:id="9"/>
    </w:p>
    <w:p w14:paraId="1BEA94D5" w14:textId="093F421E" w:rsidR="007158F3" w:rsidRPr="00755157" w:rsidRDefault="00843F6E" w:rsidP="00D707FA">
      <w:pPr>
        <w:rPr>
          <w:rFonts w:cstheme="minorHAnsi"/>
        </w:rPr>
      </w:pPr>
      <w:r w:rsidRPr="00755157">
        <w:rPr>
          <w:rFonts w:cstheme="minorHAnsi"/>
        </w:rPr>
        <w:t xml:space="preserve">Dostawy ciepła sieciowego </w:t>
      </w:r>
      <w:r w:rsidR="00844383" w:rsidRPr="00755157">
        <w:rPr>
          <w:rFonts w:cstheme="minorHAnsi"/>
        </w:rPr>
        <w:t xml:space="preserve">(komercyjnego) </w:t>
      </w:r>
      <w:r w:rsidRPr="00755157">
        <w:rPr>
          <w:rFonts w:cstheme="minorHAnsi"/>
        </w:rPr>
        <w:t xml:space="preserve">mają </w:t>
      </w:r>
      <w:r w:rsidR="0039465C" w:rsidRPr="00755157">
        <w:rPr>
          <w:rFonts w:cstheme="minorHAnsi"/>
        </w:rPr>
        <w:t xml:space="preserve">w danych statystycznych </w:t>
      </w:r>
      <w:r w:rsidRPr="00755157">
        <w:rPr>
          <w:rFonts w:cstheme="minorHAnsi"/>
        </w:rPr>
        <w:t xml:space="preserve">kilka grup </w:t>
      </w:r>
      <w:r w:rsidR="007034F0" w:rsidRPr="00755157">
        <w:rPr>
          <w:rFonts w:cstheme="minorHAnsi"/>
        </w:rPr>
        <w:t>odbiorców</w:t>
      </w:r>
      <w:r w:rsidRPr="00755157">
        <w:rPr>
          <w:rFonts w:cstheme="minorHAnsi"/>
        </w:rPr>
        <w:t xml:space="preserve">, </w:t>
      </w:r>
      <w:r w:rsidR="007034F0" w:rsidRPr="00755157">
        <w:rPr>
          <w:rFonts w:cstheme="minorHAnsi"/>
        </w:rPr>
        <w:t>zużycie</w:t>
      </w:r>
      <w:r w:rsidRPr="00755157">
        <w:rPr>
          <w:rFonts w:cstheme="minorHAnsi"/>
        </w:rPr>
        <w:t xml:space="preserve"> </w:t>
      </w:r>
      <w:r w:rsidR="00B95681" w:rsidRPr="00755157">
        <w:rPr>
          <w:rFonts w:cstheme="minorHAnsi"/>
        </w:rPr>
        <w:t xml:space="preserve">w ostatnich latach </w:t>
      </w:r>
      <w:r w:rsidR="007034F0" w:rsidRPr="00755157">
        <w:rPr>
          <w:rFonts w:cstheme="minorHAnsi"/>
        </w:rPr>
        <w:t>przestawiono</w:t>
      </w:r>
      <w:r w:rsidRPr="00755157">
        <w:rPr>
          <w:rFonts w:cstheme="minorHAnsi"/>
        </w:rPr>
        <w:t xml:space="preserve"> w</w:t>
      </w:r>
      <w:r w:rsidR="001323F5" w:rsidRPr="00755157">
        <w:rPr>
          <w:rFonts w:cstheme="minorHAnsi"/>
        </w:rPr>
        <w:t xml:space="preserve"> </w:t>
      </w:r>
      <w:r w:rsidR="00196AC7" w:rsidRPr="00755157">
        <w:rPr>
          <w:rFonts w:cstheme="minorHAnsi"/>
        </w:rPr>
        <w:t>Tabeli</w:t>
      </w:r>
      <w:r w:rsidRPr="00755157">
        <w:rPr>
          <w:rFonts w:cstheme="minorHAnsi"/>
        </w:rPr>
        <w:t xml:space="preserve"> </w:t>
      </w:r>
      <w:r w:rsidR="00196AC7" w:rsidRPr="00755157">
        <w:rPr>
          <w:rFonts w:cstheme="minorHAnsi"/>
        </w:rPr>
        <w:fldChar w:fldCharType="begin"/>
      </w:r>
      <w:r w:rsidR="00196AC7" w:rsidRPr="00755157">
        <w:rPr>
          <w:rFonts w:cstheme="minorHAnsi"/>
        </w:rPr>
        <w:instrText xml:space="preserve"> REF  _Ref86225322 \# 0 \h  \* MERGEFORMAT </w:instrText>
      </w:r>
      <w:r w:rsidR="00196AC7" w:rsidRPr="00755157">
        <w:rPr>
          <w:rFonts w:cstheme="minorHAnsi"/>
        </w:rPr>
      </w:r>
      <w:r w:rsidR="00196AC7" w:rsidRPr="00755157">
        <w:rPr>
          <w:rFonts w:cstheme="minorHAnsi"/>
        </w:rPr>
        <w:fldChar w:fldCharType="separate"/>
      </w:r>
      <w:r w:rsidR="0012732C" w:rsidRPr="00755157">
        <w:rPr>
          <w:rFonts w:cstheme="minorHAnsi"/>
        </w:rPr>
        <w:t>1</w:t>
      </w:r>
      <w:r w:rsidR="00196AC7" w:rsidRPr="00755157">
        <w:rPr>
          <w:rFonts w:cstheme="minorHAnsi"/>
        </w:rPr>
        <w:fldChar w:fldCharType="end"/>
      </w:r>
      <w:r w:rsidR="00C50C3D" w:rsidRPr="00755157">
        <w:rPr>
          <w:rFonts w:cstheme="minorHAnsi"/>
        </w:rPr>
        <w:t xml:space="preserve"> oraz </w:t>
      </w:r>
      <w:r w:rsidR="00B95681" w:rsidRPr="00755157">
        <w:rPr>
          <w:rFonts w:cstheme="minorHAnsi"/>
        </w:rPr>
        <w:t>na</w:t>
      </w:r>
      <w:r w:rsidR="00196AC7" w:rsidRPr="00755157">
        <w:rPr>
          <w:rFonts w:cstheme="minorHAnsi"/>
        </w:rPr>
        <w:t xml:space="preserve"> Rysunku</w:t>
      </w:r>
      <w:r w:rsidR="00D20ACC" w:rsidRPr="00755157">
        <w:rPr>
          <w:rFonts w:cstheme="minorHAnsi"/>
        </w:rPr>
        <w:t xml:space="preserve"> </w:t>
      </w:r>
      <w:r w:rsidR="00196AC7" w:rsidRPr="00755157">
        <w:rPr>
          <w:rFonts w:cstheme="minorHAnsi"/>
        </w:rPr>
        <w:fldChar w:fldCharType="begin"/>
      </w:r>
      <w:r w:rsidR="00196AC7" w:rsidRPr="00755157">
        <w:rPr>
          <w:rFonts w:cstheme="minorHAnsi"/>
        </w:rPr>
        <w:instrText xml:space="preserve"> REF  _Ref86225353 \# 0 \h </w:instrText>
      </w:r>
      <w:r w:rsidR="00342499" w:rsidRPr="00755157">
        <w:rPr>
          <w:rFonts w:cstheme="minorHAnsi"/>
        </w:rPr>
        <w:instrText xml:space="preserve"> \* MERGEFORMAT </w:instrText>
      </w:r>
      <w:r w:rsidR="00196AC7" w:rsidRPr="00755157">
        <w:rPr>
          <w:rFonts w:cstheme="minorHAnsi"/>
        </w:rPr>
      </w:r>
      <w:r w:rsidR="00196AC7" w:rsidRPr="00755157">
        <w:rPr>
          <w:rFonts w:cstheme="minorHAnsi"/>
        </w:rPr>
        <w:fldChar w:fldCharType="separate"/>
      </w:r>
      <w:r w:rsidR="0012732C" w:rsidRPr="00755157">
        <w:rPr>
          <w:rFonts w:cstheme="minorHAnsi"/>
        </w:rPr>
        <w:t>3</w:t>
      </w:r>
      <w:r w:rsidR="00196AC7" w:rsidRPr="00755157">
        <w:rPr>
          <w:rFonts w:cstheme="minorHAnsi"/>
        </w:rPr>
        <w:fldChar w:fldCharType="end"/>
      </w:r>
      <w:r w:rsidR="0050741E" w:rsidRPr="00755157">
        <w:rPr>
          <w:rFonts w:cstheme="minorHAnsi"/>
        </w:rPr>
        <w:t>.</w:t>
      </w:r>
      <w:r w:rsidR="00C50C3D" w:rsidRPr="00755157">
        <w:rPr>
          <w:rFonts w:cstheme="minorHAnsi"/>
        </w:rPr>
        <w:t xml:space="preserve"> </w:t>
      </w:r>
    </w:p>
    <w:p w14:paraId="104A9443" w14:textId="146DF9C7" w:rsidR="00843F6E" w:rsidRPr="00755157" w:rsidRDefault="00843F6E" w:rsidP="001D164E">
      <w:pPr>
        <w:pStyle w:val="Bezodstpw"/>
        <w:rPr>
          <w:rFonts w:cstheme="minorHAnsi"/>
        </w:rPr>
      </w:pPr>
    </w:p>
    <w:p w14:paraId="14AEB527" w14:textId="0EC81BF9" w:rsidR="00C9503F" w:rsidRPr="00755157" w:rsidRDefault="00C9503F" w:rsidP="00A90E12">
      <w:pPr>
        <w:keepNext/>
        <w:jc w:val="center"/>
        <w:rPr>
          <w:rFonts w:cstheme="minorHAnsi"/>
        </w:rPr>
      </w:pPr>
      <w:bookmarkStart w:id="10" w:name="_Ref86225322"/>
      <w:r w:rsidRPr="00222A4C">
        <w:rPr>
          <w:rFonts w:cstheme="minorHAnsi"/>
          <w:color w:val="C96E06" w:themeColor="accent2" w:themeShade="BF"/>
        </w:rPr>
        <w:t>Tab</w:t>
      </w:r>
      <w:r w:rsidR="007B7377" w:rsidRPr="00755157">
        <w:rPr>
          <w:rFonts w:cstheme="minorHAnsi"/>
          <w:color w:val="C96E06" w:themeColor="accent2" w:themeShade="BF"/>
        </w:rPr>
        <w:t>.</w:t>
      </w:r>
      <w:r w:rsidRPr="00222A4C">
        <w:rPr>
          <w:rFonts w:cstheme="minorHAnsi"/>
          <w:color w:val="C96E06" w:themeColor="accent2" w:themeShade="BF"/>
        </w:rPr>
        <w:t xml:space="preserve"> </w:t>
      </w:r>
      <w:r w:rsidRPr="00222A4C">
        <w:rPr>
          <w:rFonts w:cstheme="minorHAnsi"/>
          <w:color w:val="C96E06" w:themeColor="accent2" w:themeShade="BF"/>
        </w:rPr>
        <w:fldChar w:fldCharType="begin"/>
      </w:r>
      <w:r w:rsidRPr="00222A4C">
        <w:rPr>
          <w:rFonts w:cstheme="minorHAnsi"/>
          <w:color w:val="C96E06" w:themeColor="accent2" w:themeShade="BF"/>
        </w:rPr>
        <w:instrText>SEQ Tabela \* ARABIC</w:instrText>
      </w:r>
      <w:r w:rsidRPr="00222A4C">
        <w:rPr>
          <w:rFonts w:cstheme="minorHAnsi"/>
          <w:color w:val="C96E06" w:themeColor="accent2" w:themeShade="BF"/>
        </w:rPr>
        <w:fldChar w:fldCharType="separate"/>
      </w:r>
      <w:r w:rsidR="00222A4C">
        <w:rPr>
          <w:rFonts w:cstheme="minorHAnsi"/>
          <w:noProof/>
          <w:color w:val="C96E06" w:themeColor="accent2" w:themeShade="BF"/>
        </w:rPr>
        <w:t>1</w:t>
      </w:r>
      <w:r w:rsidRPr="00222A4C">
        <w:rPr>
          <w:rFonts w:cstheme="minorHAnsi"/>
          <w:color w:val="C96E06" w:themeColor="accent2" w:themeShade="BF"/>
        </w:rPr>
        <w:fldChar w:fldCharType="end"/>
      </w:r>
      <w:bookmarkEnd w:id="10"/>
      <w:r w:rsidR="007B7377" w:rsidRPr="00755157">
        <w:rPr>
          <w:rFonts w:cstheme="minorHAnsi"/>
          <w:color w:val="C96E06" w:themeColor="accent2" w:themeShade="BF"/>
        </w:rPr>
        <w:t>.</w:t>
      </w:r>
      <w:r w:rsidRPr="00755157">
        <w:rPr>
          <w:rFonts w:cstheme="minorHAnsi"/>
        </w:rPr>
        <w:t xml:space="preserve">  Grupy odbiorców ciepła i </w:t>
      </w:r>
      <w:r w:rsidR="00AA7746" w:rsidRPr="00755157">
        <w:rPr>
          <w:rFonts w:cstheme="minorHAnsi"/>
        </w:rPr>
        <w:t>jego</w:t>
      </w:r>
      <w:r w:rsidRPr="00755157">
        <w:rPr>
          <w:rFonts w:cstheme="minorHAnsi"/>
        </w:rPr>
        <w:t xml:space="preserve"> zużycie </w:t>
      </w:r>
      <w:r w:rsidR="00790D57" w:rsidRPr="00755157">
        <w:rPr>
          <w:rFonts w:cstheme="minorHAnsi"/>
        </w:rPr>
        <w:t>w</w:t>
      </w:r>
      <w:r w:rsidR="0039465C" w:rsidRPr="00755157">
        <w:rPr>
          <w:rFonts w:cstheme="minorHAnsi"/>
        </w:rPr>
        <w:t xml:space="preserve"> wybranych</w:t>
      </w:r>
      <w:r w:rsidR="00790D57" w:rsidRPr="00755157">
        <w:rPr>
          <w:rFonts w:cstheme="minorHAnsi"/>
        </w:rPr>
        <w:t xml:space="preserve"> </w:t>
      </w:r>
      <w:r w:rsidR="0039465C" w:rsidRPr="00755157">
        <w:rPr>
          <w:rFonts w:cstheme="minorHAnsi"/>
        </w:rPr>
        <w:t>ostatnich latach</w:t>
      </w:r>
      <w:r w:rsidRPr="00755157">
        <w:rPr>
          <w:rFonts w:cstheme="minorHAnsi"/>
        </w:rPr>
        <w:t xml:space="preserve"> [TJ]</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8"/>
        <w:gridCol w:w="1102"/>
        <w:gridCol w:w="946"/>
        <w:gridCol w:w="946"/>
        <w:gridCol w:w="946"/>
        <w:gridCol w:w="946"/>
        <w:gridCol w:w="1068"/>
        <w:gridCol w:w="946"/>
      </w:tblGrid>
      <w:tr w:rsidR="00C50C3D" w:rsidRPr="00755157" w14:paraId="6F9628DE" w14:textId="77777777" w:rsidTr="00222A4C">
        <w:trPr>
          <w:trHeight w:val="510"/>
        </w:trPr>
        <w:tc>
          <w:tcPr>
            <w:tcW w:w="2728" w:type="dxa"/>
            <w:shd w:val="clear" w:color="auto" w:fill="C96E06" w:themeFill="accent2" w:themeFillShade="BF"/>
            <w:noWrap/>
            <w:hideMark/>
          </w:tcPr>
          <w:p w14:paraId="1F55489B" w14:textId="77777777" w:rsidR="00C50C3D" w:rsidRPr="00755157" w:rsidRDefault="00C50C3D" w:rsidP="00C50C3D">
            <w:pPr>
              <w:rPr>
                <w:rFonts w:cstheme="minorHAnsi"/>
              </w:rPr>
            </w:pPr>
          </w:p>
        </w:tc>
        <w:tc>
          <w:tcPr>
            <w:tcW w:w="1102" w:type="dxa"/>
            <w:shd w:val="clear" w:color="auto" w:fill="C96E06" w:themeFill="accent2" w:themeFillShade="BF"/>
            <w:noWrap/>
            <w:hideMark/>
          </w:tcPr>
          <w:p w14:paraId="25CF1EC7" w14:textId="77777777" w:rsidR="00C50C3D" w:rsidRPr="00755157" w:rsidRDefault="00C50C3D" w:rsidP="00C50C3D">
            <w:pPr>
              <w:rPr>
                <w:rFonts w:cstheme="minorHAnsi"/>
                <w:b/>
                <w:bCs/>
              </w:rPr>
            </w:pPr>
            <w:r w:rsidRPr="00755157">
              <w:rPr>
                <w:rFonts w:cstheme="minorHAnsi"/>
                <w:b/>
                <w:bCs/>
              </w:rPr>
              <w:t>2011</w:t>
            </w:r>
          </w:p>
        </w:tc>
        <w:tc>
          <w:tcPr>
            <w:tcW w:w="946" w:type="dxa"/>
            <w:shd w:val="clear" w:color="auto" w:fill="C96E06" w:themeFill="accent2" w:themeFillShade="BF"/>
            <w:noWrap/>
            <w:hideMark/>
          </w:tcPr>
          <w:p w14:paraId="477AAF92" w14:textId="77777777" w:rsidR="00C50C3D" w:rsidRPr="00755157" w:rsidRDefault="00C50C3D" w:rsidP="00C50C3D">
            <w:pPr>
              <w:rPr>
                <w:rFonts w:cstheme="minorHAnsi"/>
                <w:b/>
                <w:bCs/>
              </w:rPr>
            </w:pPr>
            <w:r w:rsidRPr="00755157">
              <w:rPr>
                <w:rFonts w:cstheme="minorHAnsi"/>
                <w:b/>
                <w:bCs/>
              </w:rPr>
              <w:t>2013</w:t>
            </w:r>
          </w:p>
        </w:tc>
        <w:tc>
          <w:tcPr>
            <w:tcW w:w="946" w:type="dxa"/>
            <w:shd w:val="clear" w:color="auto" w:fill="C96E06" w:themeFill="accent2" w:themeFillShade="BF"/>
            <w:noWrap/>
            <w:hideMark/>
          </w:tcPr>
          <w:p w14:paraId="612DEB13" w14:textId="77777777" w:rsidR="00C50C3D" w:rsidRPr="00755157" w:rsidRDefault="00C50C3D" w:rsidP="00C50C3D">
            <w:pPr>
              <w:rPr>
                <w:rFonts w:cstheme="minorHAnsi"/>
                <w:b/>
                <w:bCs/>
              </w:rPr>
            </w:pPr>
            <w:r w:rsidRPr="00755157">
              <w:rPr>
                <w:rFonts w:cstheme="minorHAnsi"/>
                <w:b/>
                <w:bCs/>
              </w:rPr>
              <w:t>2015</w:t>
            </w:r>
          </w:p>
        </w:tc>
        <w:tc>
          <w:tcPr>
            <w:tcW w:w="946" w:type="dxa"/>
            <w:shd w:val="clear" w:color="auto" w:fill="C96E06" w:themeFill="accent2" w:themeFillShade="BF"/>
            <w:noWrap/>
            <w:hideMark/>
          </w:tcPr>
          <w:p w14:paraId="39A018DC" w14:textId="77777777" w:rsidR="00C50C3D" w:rsidRPr="00755157" w:rsidRDefault="00C50C3D" w:rsidP="00C50C3D">
            <w:pPr>
              <w:rPr>
                <w:rFonts w:cstheme="minorHAnsi"/>
                <w:b/>
                <w:bCs/>
              </w:rPr>
            </w:pPr>
            <w:r w:rsidRPr="00755157">
              <w:rPr>
                <w:rFonts w:cstheme="minorHAnsi"/>
                <w:b/>
                <w:bCs/>
              </w:rPr>
              <w:t>2016</w:t>
            </w:r>
          </w:p>
        </w:tc>
        <w:tc>
          <w:tcPr>
            <w:tcW w:w="946" w:type="dxa"/>
            <w:shd w:val="clear" w:color="auto" w:fill="C96E06" w:themeFill="accent2" w:themeFillShade="BF"/>
            <w:noWrap/>
            <w:hideMark/>
          </w:tcPr>
          <w:p w14:paraId="4DE68B69" w14:textId="77777777" w:rsidR="00C50C3D" w:rsidRPr="00755157" w:rsidRDefault="00C50C3D" w:rsidP="00C50C3D">
            <w:pPr>
              <w:rPr>
                <w:rFonts w:cstheme="minorHAnsi"/>
                <w:b/>
                <w:bCs/>
              </w:rPr>
            </w:pPr>
            <w:r w:rsidRPr="00755157">
              <w:rPr>
                <w:rFonts w:cstheme="minorHAnsi"/>
                <w:b/>
                <w:bCs/>
              </w:rPr>
              <w:t>2017</w:t>
            </w:r>
          </w:p>
        </w:tc>
        <w:tc>
          <w:tcPr>
            <w:tcW w:w="1068" w:type="dxa"/>
            <w:shd w:val="clear" w:color="auto" w:fill="C96E06" w:themeFill="accent2" w:themeFillShade="BF"/>
            <w:noWrap/>
            <w:hideMark/>
          </w:tcPr>
          <w:p w14:paraId="207F0CAB" w14:textId="77777777" w:rsidR="00C50C3D" w:rsidRPr="00755157" w:rsidRDefault="00C50C3D" w:rsidP="00C50C3D">
            <w:pPr>
              <w:rPr>
                <w:rFonts w:cstheme="minorHAnsi"/>
                <w:b/>
                <w:bCs/>
              </w:rPr>
            </w:pPr>
            <w:r w:rsidRPr="00755157">
              <w:rPr>
                <w:rFonts w:cstheme="minorHAnsi"/>
                <w:b/>
                <w:bCs/>
              </w:rPr>
              <w:t>2018</w:t>
            </w:r>
          </w:p>
        </w:tc>
        <w:tc>
          <w:tcPr>
            <w:tcW w:w="946" w:type="dxa"/>
            <w:shd w:val="clear" w:color="auto" w:fill="C96E06" w:themeFill="accent2" w:themeFillShade="BF"/>
            <w:noWrap/>
            <w:hideMark/>
          </w:tcPr>
          <w:p w14:paraId="4515C793" w14:textId="77777777" w:rsidR="00C50C3D" w:rsidRPr="00755157" w:rsidRDefault="00C50C3D" w:rsidP="00C50C3D">
            <w:pPr>
              <w:rPr>
                <w:rFonts w:cstheme="minorHAnsi"/>
                <w:b/>
                <w:bCs/>
              </w:rPr>
            </w:pPr>
            <w:r w:rsidRPr="00755157">
              <w:rPr>
                <w:rFonts w:cstheme="minorHAnsi"/>
                <w:b/>
                <w:bCs/>
              </w:rPr>
              <w:t>2019</w:t>
            </w:r>
          </w:p>
        </w:tc>
      </w:tr>
      <w:tr w:rsidR="00C50C3D" w:rsidRPr="00755157" w14:paraId="53CA4058" w14:textId="77777777" w:rsidTr="0039465C">
        <w:trPr>
          <w:trHeight w:val="314"/>
        </w:trPr>
        <w:tc>
          <w:tcPr>
            <w:tcW w:w="2728" w:type="dxa"/>
            <w:noWrap/>
            <w:hideMark/>
          </w:tcPr>
          <w:p w14:paraId="6EAABE03" w14:textId="11A18F21" w:rsidR="00C50C3D" w:rsidRPr="00755157" w:rsidRDefault="00C50C3D" w:rsidP="00C50C3D">
            <w:pPr>
              <w:jc w:val="left"/>
              <w:rPr>
                <w:rFonts w:cstheme="minorHAnsi"/>
              </w:rPr>
            </w:pPr>
            <w:r w:rsidRPr="00755157">
              <w:rPr>
                <w:rFonts w:cstheme="minorHAnsi"/>
              </w:rPr>
              <w:t>Przemysł i budownictwo</w:t>
            </w:r>
            <w:r w:rsidR="00231F4D" w:rsidRPr="00755157">
              <w:rPr>
                <w:rFonts w:cstheme="minorHAnsi"/>
              </w:rPr>
              <w:t xml:space="preserve"> (bez produkcji własnej)</w:t>
            </w:r>
          </w:p>
        </w:tc>
        <w:tc>
          <w:tcPr>
            <w:tcW w:w="1102" w:type="dxa"/>
            <w:noWrap/>
            <w:vAlign w:val="center"/>
            <w:hideMark/>
          </w:tcPr>
          <w:p w14:paraId="2748728D" w14:textId="77777777" w:rsidR="00C50C3D" w:rsidRPr="00755157" w:rsidRDefault="00C50C3D" w:rsidP="00C50C3D">
            <w:pPr>
              <w:jc w:val="right"/>
              <w:rPr>
                <w:rFonts w:cstheme="minorHAnsi"/>
              </w:rPr>
            </w:pPr>
            <w:r w:rsidRPr="00755157">
              <w:rPr>
                <w:rFonts w:cstheme="minorHAnsi"/>
              </w:rPr>
              <w:t>81870</w:t>
            </w:r>
          </w:p>
        </w:tc>
        <w:tc>
          <w:tcPr>
            <w:tcW w:w="946" w:type="dxa"/>
            <w:noWrap/>
            <w:vAlign w:val="center"/>
            <w:hideMark/>
          </w:tcPr>
          <w:p w14:paraId="607ECD78" w14:textId="77777777" w:rsidR="00C50C3D" w:rsidRPr="00755157" w:rsidRDefault="00C50C3D" w:rsidP="00C50C3D">
            <w:pPr>
              <w:jc w:val="right"/>
              <w:rPr>
                <w:rFonts w:cstheme="minorHAnsi"/>
              </w:rPr>
            </w:pPr>
            <w:r w:rsidRPr="00755157">
              <w:rPr>
                <w:rFonts w:cstheme="minorHAnsi"/>
              </w:rPr>
              <w:t>33704</w:t>
            </w:r>
          </w:p>
        </w:tc>
        <w:tc>
          <w:tcPr>
            <w:tcW w:w="946" w:type="dxa"/>
            <w:noWrap/>
            <w:vAlign w:val="center"/>
            <w:hideMark/>
          </w:tcPr>
          <w:p w14:paraId="60ED1AEB" w14:textId="77777777" w:rsidR="00C50C3D" w:rsidRPr="00755157" w:rsidRDefault="00C50C3D" w:rsidP="00C50C3D">
            <w:pPr>
              <w:jc w:val="right"/>
              <w:rPr>
                <w:rFonts w:cstheme="minorHAnsi"/>
              </w:rPr>
            </w:pPr>
            <w:r w:rsidRPr="00755157">
              <w:rPr>
                <w:rFonts w:cstheme="minorHAnsi"/>
              </w:rPr>
              <w:t>30348</w:t>
            </w:r>
          </w:p>
        </w:tc>
        <w:tc>
          <w:tcPr>
            <w:tcW w:w="946" w:type="dxa"/>
            <w:noWrap/>
            <w:vAlign w:val="center"/>
            <w:hideMark/>
          </w:tcPr>
          <w:p w14:paraId="032EA562" w14:textId="77777777" w:rsidR="00C50C3D" w:rsidRPr="00755157" w:rsidRDefault="00C50C3D" w:rsidP="00C50C3D">
            <w:pPr>
              <w:jc w:val="right"/>
              <w:rPr>
                <w:rFonts w:cstheme="minorHAnsi"/>
              </w:rPr>
            </w:pPr>
            <w:r w:rsidRPr="00755157">
              <w:rPr>
                <w:rFonts w:cstheme="minorHAnsi"/>
              </w:rPr>
              <w:t>29183</w:t>
            </w:r>
          </w:p>
        </w:tc>
        <w:tc>
          <w:tcPr>
            <w:tcW w:w="946" w:type="dxa"/>
            <w:noWrap/>
            <w:vAlign w:val="center"/>
            <w:hideMark/>
          </w:tcPr>
          <w:p w14:paraId="2F8B4551" w14:textId="77777777" w:rsidR="00C50C3D" w:rsidRPr="00755157" w:rsidRDefault="00C50C3D" w:rsidP="00C50C3D">
            <w:pPr>
              <w:jc w:val="right"/>
              <w:rPr>
                <w:rFonts w:cstheme="minorHAnsi"/>
              </w:rPr>
            </w:pPr>
            <w:r w:rsidRPr="00755157">
              <w:rPr>
                <w:rFonts w:cstheme="minorHAnsi"/>
              </w:rPr>
              <w:t>30435</w:t>
            </w:r>
          </w:p>
        </w:tc>
        <w:tc>
          <w:tcPr>
            <w:tcW w:w="1068" w:type="dxa"/>
            <w:noWrap/>
            <w:vAlign w:val="center"/>
            <w:hideMark/>
          </w:tcPr>
          <w:p w14:paraId="0CEF0E6C" w14:textId="77777777" w:rsidR="00C50C3D" w:rsidRPr="00755157" w:rsidRDefault="00C50C3D" w:rsidP="00C50C3D">
            <w:pPr>
              <w:jc w:val="right"/>
              <w:rPr>
                <w:rFonts w:cstheme="minorHAnsi"/>
              </w:rPr>
            </w:pPr>
            <w:r w:rsidRPr="00755157">
              <w:rPr>
                <w:rFonts w:cstheme="minorHAnsi"/>
              </w:rPr>
              <w:t>37450</w:t>
            </w:r>
          </w:p>
        </w:tc>
        <w:tc>
          <w:tcPr>
            <w:tcW w:w="946" w:type="dxa"/>
            <w:noWrap/>
            <w:vAlign w:val="center"/>
            <w:hideMark/>
          </w:tcPr>
          <w:p w14:paraId="4A08EF1E" w14:textId="77777777" w:rsidR="00C50C3D" w:rsidRPr="00755157" w:rsidRDefault="00C50C3D" w:rsidP="00C50C3D">
            <w:pPr>
              <w:jc w:val="right"/>
              <w:rPr>
                <w:rFonts w:cstheme="minorHAnsi"/>
              </w:rPr>
            </w:pPr>
            <w:r w:rsidRPr="00755157">
              <w:rPr>
                <w:rFonts w:cstheme="minorHAnsi"/>
              </w:rPr>
              <w:t>35112</w:t>
            </w:r>
          </w:p>
        </w:tc>
      </w:tr>
      <w:tr w:rsidR="00C50C3D" w:rsidRPr="00755157" w14:paraId="73A656DC" w14:textId="77777777" w:rsidTr="0039465C">
        <w:trPr>
          <w:trHeight w:val="314"/>
        </w:trPr>
        <w:tc>
          <w:tcPr>
            <w:tcW w:w="2728" w:type="dxa"/>
            <w:noWrap/>
            <w:hideMark/>
          </w:tcPr>
          <w:p w14:paraId="11133FC5" w14:textId="77777777" w:rsidR="00C50C3D" w:rsidRPr="00755157" w:rsidRDefault="00C50C3D" w:rsidP="00C50C3D">
            <w:pPr>
              <w:jc w:val="left"/>
              <w:rPr>
                <w:rFonts w:cstheme="minorHAnsi"/>
              </w:rPr>
            </w:pPr>
            <w:r w:rsidRPr="00755157">
              <w:rPr>
                <w:rFonts w:cstheme="minorHAnsi"/>
              </w:rPr>
              <w:t>Transport</w:t>
            </w:r>
          </w:p>
        </w:tc>
        <w:tc>
          <w:tcPr>
            <w:tcW w:w="1102" w:type="dxa"/>
            <w:noWrap/>
            <w:vAlign w:val="center"/>
            <w:hideMark/>
          </w:tcPr>
          <w:p w14:paraId="2A822D34" w14:textId="77777777" w:rsidR="00C50C3D" w:rsidRPr="00755157" w:rsidRDefault="00C50C3D" w:rsidP="00C50C3D">
            <w:pPr>
              <w:jc w:val="right"/>
              <w:rPr>
                <w:rFonts w:cstheme="minorHAnsi"/>
              </w:rPr>
            </w:pPr>
            <w:r w:rsidRPr="00755157">
              <w:rPr>
                <w:rFonts w:cstheme="minorHAnsi"/>
              </w:rPr>
              <w:t>1976</w:t>
            </w:r>
          </w:p>
        </w:tc>
        <w:tc>
          <w:tcPr>
            <w:tcW w:w="946" w:type="dxa"/>
            <w:noWrap/>
            <w:vAlign w:val="center"/>
            <w:hideMark/>
          </w:tcPr>
          <w:p w14:paraId="0CE2697A" w14:textId="77777777" w:rsidR="00C50C3D" w:rsidRPr="00755157" w:rsidRDefault="00C50C3D" w:rsidP="00C50C3D">
            <w:pPr>
              <w:jc w:val="right"/>
              <w:rPr>
                <w:rFonts w:cstheme="minorHAnsi"/>
              </w:rPr>
            </w:pPr>
            <w:r w:rsidRPr="00755157">
              <w:rPr>
                <w:rFonts w:cstheme="minorHAnsi"/>
              </w:rPr>
              <w:t>1989</w:t>
            </w:r>
          </w:p>
        </w:tc>
        <w:tc>
          <w:tcPr>
            <w:tcW w:w="946" w:type="dxa"/>
            <w:noWrap/>
            <w:vAlign w:val="center"/>
            <w:hideMark/>
          </w:tcPr>
          <w:p w14:paraId="2A96482E" w14:textId="77777777" w:rsidR="00C50C3D" w:rsidRPr="00755157" w:rsidRDefault="00C50C3D" w:rsidP="00C50C3D">
            <w:pPr>
              <w:jc w:val="right"/>
              <w:rPr>
                <w:rFonts w:cstheme="minorHAnsi"/>
              </w:rPr>
            </w:pPr>
            <w:r w:rsidRPr="00755157">
              <w:rPr>
                <w:rFonts w:cstheme="minorHAnsi"/>
              </w:rPr>
              <w:t>1651</w:t>
            </w:r>
          </w:p>
        </w:tc>
        <w:tc>
          <w:tcPr>
            <w:tcW w:w="946" w:type="dxa"/>
            <w:noWrap/>
            <w:vAlign w:val="center"/>
            <w:hideMark/>
          </w:tcPr>
          <w:p w14:paraId="625BD8C3" w14:textId="77777777" w:rsidR="00C50C3D" w:rsidRPr="00755157" w:rsidRDefault="00C50C3D" w:rsidP="00C50C3D">
            <w:pPr>
              <w:jc w:val="right"/>
              <w:rPr>
                <w:rFonts w:cstheme="minorHAnsi"/>
              </w:rPr>
            </w:pPr>
            <w:r w:rsidRPr="00755157">
              <w:rPr>
                <w:rFonts w:cstheme="minorHAnsi"/>
              </w:rPr>
              <w:t>1757</w:t>
            </w:r>
          </w:p>
        </w:tc>
        <w:tc>
          <w:tcPr>
            <w:tcW w:w="946" w:type="dxa"/>
            <w:noWrap/>
            <w:vAlign w:val="center"/>
            <w:hideMark/>
          </w:tcPr>
          <w:p w14:paraId="789798B0" w14:textId="77777777" w:rsidR="00C50C3D" w:rsidRPr="00755157" w:rsidRDefault="00C50C3D" w:rsidP="00C50C3D">
            <w:pPr>
              <w:jc w:val="right"/>
              <w:rPr>
                <w:rFonts w:cstheme="minorHAnsi"/>
              </w:rPr>
            </w:pPr>
            <w:r w:rsidRPr="00755157">
              <w:rPr>
                <w:rFonts w:cstheme="minorHAnsi"/>
              </w:rPr>
              <w:t>2067</w:t>
            </w:r>
          </w:p>
        </w:tc>
        <w:tc>
          <w:tcPr>
            <w:tcW w:w="1068" w:type="dxa"/>
            <w:noWrap/>
            <w:vAlign w:val="center"/>
            <w:hideMark/>
          </w:tcPr>
          <w:p w14:paraId="6AC98EB2" w14:textId="77777777" w:rsidR="00C50C3D" w:rsidRPr="00755157" w:rsidRDefault="00C50C3D" w:rsidP="00C50C3D">
            <w:pPr>
              <w:jc w:val="right"/>
              <w:rPr>
                <w:rFonts w:cstheme="minorHAnsi"/>
              </w:rPr>
            </w:pPr>
            <w:r w:rsidRPr="00755157">
              <w:rPr>
                <w:rFonts w:cstheme="minorHAnsi"/>
              </w:rPr>
              <w:t>1966</w:t>
            </w:r>
          </w:p>
        </w:tc>
        <w:tc>
          <w:tcPr>
            <w:tcW w:w="946" w:type="dxa"/>
            <w:noWrap/>
            <w:vAlign w:val="center"/>
            <w:hideMark/>
          </w:tcPr>
          <w:p w14:paraId="51743F1F" w14:textId="77777777" w:rsidR="00C50C3D" w:rsidRPr="00755157" w:rsidRDefault="00C50C3D" w:rsidP="00C50C3D">
            <w:pPr>
              <w:jc w:val="right"/>
              <w:rPr>
                <w:rFonts w:cstheme="minorHAnsi"/>
              </w:rPr>
            </w:pPr>
            <w:r w:rsidRPr="00755157">
              <w:rPr>
                <w:rFonts w:cstheme="minorHAnsi"/>
              </w:rPr>
              <w:t>1676</w:t>
            </w:r>
          </w:p>
        </w:tc>
      </w:tr>
      <w:tr w:rsidR="00C50C3D" w:rsidRPr="00755157" w14:paraId="588F00E3" w14:textId="77777777" w:rsidTr="0039465C">
        <w:trPr>
          <w:trHeight w:val="314"/>
        </w:trPr>
        <w:tc>
          <w:tcPr>
            <w:tcW w:w="2728" w:type="dxa"/>
            <w:noWrap/>
            <w:hideMark/>
          </w:tcPr>
          <w:p w14:paraId="4F5F2484" w14:textId="77777777" w:rsidR="00C50C3D" w:rsidRPr="00755157" w:rsidRDefault="00C50C3D" w:rsidP="00C50C3D">
            <w:pPr>
              <w:jc w:val="left"/>
              <w:rPr>
                <w:rFonts w:cstheme="minorHAnsi"/>
              </w:rPr>
            </w:pPr>
            <w:r w:rsidRPr="00755157">
              <w:rPr>
                <w:rFonts w:cstheme="minorHAnsi"/>
              </w:rPr>
              <w:t>Rolnictwo</w:t>
            </w:r>
          </w:p>
        </w:tc>
        <w:tc>
          <w:tcPr>
            <w:tcW w:w="1102" w:type="dxa"/>
            <w:noWrap/>
            <w:vAlign w:val="center"/>
            <w:hideMark/>
          </w:tcPr>
          <w:p w14:paraId="1008B9B1" w14:textId="77777777" w:rsidR="00C50C3D" w:rsidRPr="00755157" w:rsidRDefault="00C50C3D" w:rsidP="00C50C3D">
            <w:pPr>
              <w:jc w:val="right"/>
              <w:rPr>
                <w:rFonts w:cstheme="minorHAnsi"/>
              </w:rPr>
            </w:pPr>
            <w:r w:rsidRPr="00755157">
              <w:rPr>
                <w:rFonts w:cstheme="minorHAnsi"/>
              </w:rPr>
              <w:t>900</w:t>
            </w:r>
          </w:p>
        </w:tc>
        <w:tc>
          <w:tcPr>
            <w:tcW w:w="946" w:type="dxa"/>
            <w:noWrap/>
            <w:vAlign w:val="center"/>
            <w:hideMark/>
          </w:tcPr>
          <w:p w14:paraId="5AA4AA93" w14:textId="77777777" w:rsidR="00C50C3D" w:rsidRPr="00755157" w:rsidRDefault="00C50C3D" w:rsidP="00C50C3D">
            <w:pPr>
              <w:jc w:val="right"/>
              <w:rPr>
                <w:rFonts w:cstheme="minorHAnsi"/>
              </w:rPr>
            </w:pPr>
            <w:r w:rsidRPr="00755157">
              <w:rPr>
                <w:rFonts w:cstheme="minorHAnsi"/>
              </w:rPr>
              <w:t>1000</w:t>
            </w:r>
          </w:p>
        </w:tc>
        <w:tc>
          <w:tcPr>
            <w:tcW w:w="946" w:type="dxa"/>
            <w:noWrap/>
            <w:vAlign w:val="center"/>
            <w:hideMark/>
          </w:tcPr>
          <w:p w14:paraId="3821259E" w14:textId="77777777" w:rsidR="00C50C3D" w:rsidRPr="00755157" w:rsidRDefault="00C50C3D" w:rsidP="00C50C3D">
            <w:pPr>
              <w:jc w:val="right"/>
              <w:rPr>
                <w:rFonts w:cstheme="minorHAnsi"/>
              </w:rPr>
            </w:pPr>
            <w:r w:rsidRPr="00755157">
              <w:rPr>
                <w:rFonts w:cstheme="minorHAnsi"/>
              </w:rPr>
              <w:t>890</w:t>
            </w:r>
          </w:p>
        </w:tc>
        <w:tc>
          <w:tcPr>
            <w:tcW w:w="946" w:type="dxa"/>
            <w:noWrap/>
            <w:vAlign w:val="center"/>
            <w:hideMark/>
          </w:tcPr>
          <w:p w14:paraId="6AACED25" w14:textId="77777777" w:rsidR="00C50C3D" w:rsidRPr="00755157" w:rsidRDefault="00C50C3D" w:rsidP="00C50C3D">
            <w:pPr>
              <w:jc w:val="right"/>
              <w:rPr>
                <w:rFonts w:cstheme="minorHAnsi"/>
              </w:rPr>
            </w:pPr>
            <w:r w:rsidRPr="00755157">
              <w:rPr>
                <w:rFonts w:cstheme="minorHAnsi"/>
              </w:rPr>
              <w:t>900</w:t>
            </w:r>
          </w:p>
        </w:tc>
        <w:tc>
          <w:tcPr>
            <w:tcW w:w="946" w:type="dxa"/>
            <w:noWrap/>
            <w:vAlign w:val="center"/>
            <w:hideMark/>
          </w:tcPr>
          <w:p w14:paraId="0712A0FA" w14:textId="77777777" w:rsidR="00C50C3D" w:rsidRPr="00755157" w:rsidRDefault="00C50C3D" w:rsidP="00C50C3D">
            <w:pPr>
              <w:jc w:val="right"/>
              <w:rPr>
                <w:rFonts w:cstheme="minorHAnsi"/>
              </w:rPr>
            </w:pPr>
            <w:r w:rsidRPr="00755157">
              <w:rPr>
                <w:rFonts w:cstheme="minorHAnsi"/>
              </w:rPr>
              <w:t>900</w:t>
            </w:r>
          </w:p>
        </w:tc>
        <w:tc>
          <w:tcPr>
            <w:tcW w:w="1068" w:type="dxa"/>
            <w:noWrap/>
            <w:vAlign w:val="center"/>
            <w:hideMark/>
          </w:tcPr>
          <w:p w14:paraId="70B645F3" w14:textId="77777777" w:rsidR="00C50C3D" w:rsidRPr="00755157" w:rsidRDefault="00C50C3D" w:rsidP="00C50C3D">
            <w:pPr>
              <w:jc w:val="right"/>
              <w:rPr>
                <w:rFonts w:cstheme="minorHAnsi"/>
              </w:rPr>
            </w:pPr>
            <w:r w:rsidRPr="00755157">
              <w:rPr>
                <w:rFonts w:cstheme="minorHAnsi"/>
              </w:rPr>
              <w:t>800</w:t>
            </w:r>
          </w:p>
        </w:tc>
        <w:tc>
          <w:tcPr>
            <w:tcW w:w="946" w:type="dxa"/>
            <w:noWrap/>
            <w:vAlign w:val="center"/>
            <w:hideMark/>
          </w:tcPr>
          <w:p w14:paraId="1BA65EC9" w14:textId="77777777" w:rsidR="00C50C3D" w:rsidRPr="00755157" w:rsidRDefault="00C50C3D" w:rsidP="00C50C3D">
            <w:pPr>
              <w:jc w:val="right"/>
              <w:rPr>
                <w:rFonts w:cstheme="minorHAnsi"/>
              </w:rPr>
            </w:pPr>
            <w:r w:rsidRPr="00755157">
              <w:rPr>
                <w:rFonts w:cstheme="minorHAnsi"/>
              </w:rPr>
              <w:t>770</w:t>
            </w:r>
          </w:p>
        </w:tc>
      </w:tr>
      <w:tr w:rsidR="00C50C3D" w:rsidRPr="00755157" w14:paraId="76D3FE09" w14:textId="77777777" w:rsidTr="0039465C">
        <w:trPr>
          <w:trHeight w:val="314"/>
        </w:trPr>
        <w:tc>
          <w:tcPr>
            <w:tcW w:w="2728" w:type="dxa"/>
            <w:noWrap/>
            <w:hideMark/>
          </w:tcPr>
          <w:p w14:paraId="0121E354" w14:textId="77777777" w:rsidR="00C50C3D" w:rsidRPr="00755157" w:rsidRDefault="00C50C3D" w:rsidP="00C50C3D">
            <w:pPr>
              <w:jc w:val="left"/>
              <w:rPr>
                <w:rFonts w:cstheme="minorHAnsi"/>
              </w:rPr>
            </w:pPr>
            <w:r w:rsidRPr="00755157">
              <w:rPr>
                <w:rFonts w:cstheme="minorHAnsi"/>
              </w:rPr>
              <w:t>Gospodarstwa domowe</w:t>
            </w:r>
          </w:p>
        </w:tc>
        <w:tc>
          <w:tcPr>
            <w:tcW w:w="1102" w:type="dxa"/>
            <w:noWrap/>
            <w:vAlign w:val="center"/>
            <w:hideMark/>
          </w:tcPr>
          <w:p w14:paraId="0C1ABF59" w14:textId="77777777" w:rsidR="00C50C3D" w:rsidRPr="00755157" w:rsidRDefault="00C50C3D" w:rsidP="00C50C3D">
            <w:pPr>
              <w:jc w:val="right"/>
              <w:rPr>
                <w:rFonts w:cstheme="minorHAnsi"/>
              </w:rPr>
            </w:pPr>
            <w:r w:rsidRPr="00755157">
              <w:rPr>
                <w:rFonts w:cstheme="minorHAnsi"/>
              </w:rPr>
              <w:t>175000</w:t>
            </w:r>
          </w:p>
        </w:tc>
        <w:tc>
          <w:tcPr>
            <w:tcW w:w="946" w:type="dxa"/>
            <w:noWrap/>
            <w:vAlign w:val="center"/>
            <w:hideMark/>
          </w:tcPr>
          <w:p w14:paraId="10C68C37" w14:textId="77777777" w:rsidR="00C50C3D" w:rsidRPr="00755157" w:rsidRDefault="00C50C3D" w:rsidP="00C50C3D">
            <w:pPr>
              <w:jc w:val="right"/>
              <w:rPr>
                <w:rFonts w:cstheme="minorHAnsi"/>
              </w:rPr>
            </w:pPr>
            <w:r w:rsidRPr="00755157">
              <w:rPr>
                <w:rFonts w:cstheme="minorHAnsi"/>
              </w:rPr>
              <w:t>176000</w:t>
            </w:r>
          </w:p>
        </w:tc>
        <w:tc>
          <w:tcPr>
            <w:tcW w:w="946" w:type="dxa"/>
            <w:noWrap/>
            <w:vAlign w:val="center"/>
            <w:hideMark/>
          </w:tcPr>
          <w:p w14:paraId="41FC5BF8" w14:textId="77777777" w:rsidR="00C50C3D" w:rsidRPr="00755157" w:rsidRDefault="00C50C3D" w:rsidP="00C50C3D">
            <w:pPr>
              <w:jc w:val="right"/>
              <w:rPr>
                <w:rFonts w:cstheme="minorHAnsi"/>
              </w:rPr>
            </w:pPr>
            <w:r w:rsidRPr="00755157">
              <w:rPr>
                <w:rFonts w:cstheme="minorHAnsi"/>
              </w:rPr>
              <w:t>162500</w:t>
            </w:r>
          </w:p>
        </w:tc>
        <w:tc>
          <w:tcPr>
            <w:tcW w:w="946" w:type="dxa"/>
            <w:noWrap/>
            <w:vAlign w:val="center"/>
            <w:hideMark/>
          </w:tcPr>
          <w:p w14:paraId="09611E2D" w14:textId="77777777" w:rsidR="00C50C3D" w:rsidRPr="00755157" w:rsidRDefault="00C50C3D" w:rsidP="00C50C3D">
            <w:pPr>
              <w:jc w:val="right"/>
              <w:rPr>
                <w:rFonts w:cstheme="minorHAnsi"/>
              </w:rPr>
            </w:pPr>
            <w:r w:rsidRPr="00755157">
              <w:rPr>
                <w:rFonts w:cstheme="minorHAnsi"/>
              </w:rPr>
              <w:t>163000</w:t>
            </w:r>
          </w:p>
        </w:tc>
        <w:tc>
          <w:tcPr>
            <w:tcW w:w="946" w:type="dxa"/>
            <w:noWrap/>
            <w:vAlign w:val="center"/>
            <w:hideMark/>
          </w:tcPr>
          <w:p w14:paraId="6DCF5918" w14:textId="77777777" w:rsidR="00C50C3D" w:rsidRPr="00755157" w:rsidRDefault="00C50C3D" w:rsidP="00C50C3D">
            <w:pPr>
              <w:jc w:val="right"/>
              <w:rPr>
                <w:rFonts w:cstheme="minorHAnsi"/>
              </w:rPr>
            </w:pPr>
            <w:r w:rsidRPr="00755157">
              <w:rPr>
                <w:rFonts w:cstheme="minorHAnsi"/>
              </w:rPr>
              <w:t>164000</w:t>
            </w:r>
          </w:p>
        </w:tc>
        <w:tc>
          <w:tcPr>
            <w:tcW w:w="1068" w:type="dxa"/>
            <w:noWrap/>
            <w:vAlign w:val="center"/>
            <w:hideMark/>
          </w:tcPr>
          <w:p w14:paraId="4699E920" w14:textId="77777777" w:rsidR="00C50C3D" w:rsidRPr="00755157" w:rsidRDefault="00C50C3D" w:rsidP="00C50C3D">
            <w:pPr>
              <w:jc w:val="right"/>
              <w:rPr>
                <w:rFonts w:cstheme="minorHAnsi"/>
              </w:rPr>
            </w:pPr>
            <w:r w:rsidRPr="00755157">
              <w:rPr>
                <w:rFonts w:cstheme="minorHAnsi"/>
              </w:rPr>
              <w:t>157000</w:t>
            </w:r>
          </w:p>
        </w:tc>
        <w:tc>
          <w:tcPr>
            <w:tcW w:w="946" w:type="dxa"/>
            <w:noWrap/>
            <w:vAlign w:val="center"/>
            <w:hideMark/>
          </w:tcPr>
          <w:p w14:paraId="199150C3" w14:textId="77777777" w:rsidR="00C50C3D" w:rsidRPr="00755157" w:rsidRDefault="00C50C3D" w:rsidP="00C50C3D">
            <w:pPr>
              <w:jc w:val="right"/>
              <w:rPr>
                <w:rFonts w:cstheme="minorHAnsi"/>
              </w:rPr>
            </w:pPr>
            <w:r w:rsidRPr="00755157">
              <w:rPr>
                <w:rFonts w:cstheme="minorHAnsi"/>
              </w:rPr>
              <w:t>152000</w:t>
            </w:r>
          </w:p>
        </w:tc>
      </w:tr>
      <w:tr w:rsidR="00C50C3D" w:rsidRPr="00755157" w14:paraId="5A2918D4" w14:textId="77777777" w:rsidTr="0039465C">
        <w:trPr>
          <w:trHeight w:val="314"/>
        </w:trPr>
        <w:tc>
          <w:tcPr>
            <w:tcW w:w="2728" w:type="dxa"/>
            <w:noWrap/>
            <w:hideMark/>
          </w:tcPr>
          <w:p w14:paraId="3DC59E20" w14:textId="77777777" w:rsidR="00C50C3D" w:rsidRPr="00755157" w:rsidRDefault="00C50C3D" w:rsidP="00C50C3D">
            <w:pPr>
              <w:jc w:val="left"/>
              <w:rPr>
                <w:rFonts w:cstheme="minorHAnsi"/>
              </w:rPr>
            </w:pPr>
            <w:r w:rsidRPr="00755157">
              <w:rPr>
                <w:rFonts w:cstheme="minorHAnsi"/>
              </w:rPr>
              <w:t>Pozostali odbiorcy</w:t>
            </w:r>
          </w:p>
        </w:tc>
        <w:tc>
          <w:tcPr>
            <w:tcW w:w="1102" w:type="dxa"/>
            <w:noWrap/>
            <w:vAlign w:val="center"/>
            <w:hideMark/>
          </w:tcPr>
          <w:p w14:paraId="614FF908" w14:textId="77777777" w:rsidR="00C50C3D" w:rsidRPr="00755157" w:rsidRDefault="00C50C3D" w:rsidP="00C50C3D">
            <w:pPr>
              <w:jc w:val="right"/>
              <w:rPr>
                <w:rFonts w:cstheme="minorHAnsi"/>
              </w:rPr>
            </w:pPr>
            <w:r w:rsidRPr="00755157">
              <w:rPr>
                <w:rFonts w:cstheme="minorHAnsi"/>
              </w:rPr>
              <w:t>16000</w:t>
            </w:r>
          </w:p>
        </w:tc>
        <w:tc>
          <w:tcPr>
            <w:tcW w:w="946" w:type="dxa"/>
            <w:noWrap/>
            <w:vAlign w:val="center"/>
            <w:hideMark/>
          </w:tcPr>
          <w:p w14:paraId="3F43A734" w14:textId="77777777" w:rsidR="00C50C3D" w:rsidRPr="00755157" w:rsidRDefault="00C50C3D" w:rsidP="00C50C3D">
            <w:pPr>
              <w:jc w:val="right"/>
              <w:rPr>
                <w:rFonts w:cstheme="minorHAnsi"/>
              </w:rPr>
            </w:pPr>
            <w:r w:rsidRPr="00755157">
              <w:rPr>
                <w:rFonts w:cstheme="minorHAnsi"/>
              </w:rPr>
              <w:t>36000</w:t>
            </w:r>
          </w:p>
        </w:tc>
        <w:tc>
          <w:tcPr>
            <w:tcW w:w="946" w:type="dxa"/>
            <w:noWrap/>
            <w:vAlign w:val="center"/>
            <w:hideMark/>
          </w:tcPr>
          <w:p w14:paraId="3B1B9714" w14:textId="77777777" w:rsidR="00C50C3D" w:rsidRPr="00755157" w:rsidRDefault="00C50C3D" w:rsidP="00C50C3D">
            <w:pPr>
              <w:jc w:val="right"/>
              <w:rPr>
                <w:rFonts w:cstheme="minorHAnsi"/>
              </w:rPr>
            </w:pPr>
            <w:r w:rsidRPr="00755157">
              <w:rPr>
                <w:rFonts w:cstheme="minorHAnsi"/>
              </w:rPr>
              <w:t>34473</w:t>
            </w:r>
          </w:p>
        </w:tc>
        <w:tc>
          <w:tcPr>
            <w:tcW w:w="946" w:type="dxa"/>
            <w:noWrap/>
            <w:vAlign w:val="center"/>
            <w:hideMark/>
          </w:tcPr>
          <w:p w14:paraId="2C7FAB31" w14:textId="77777777" w:rsidR="00C50C3D" w:rsidRPr="00755157" w:rsidRDefault="00C50C3D" w:rsidP="00C50C3D">
            <w:pPr>
              <w:jc w:val="right"/>
              <w:rPr>
                <w:rFonts w:cstheme="minorHAnsi"/>
              </w:rPr>
            </w:pPr>
            <w:r w:rsidRPr="00755157">
              <w:rPr>
                <w:rFonts w:cstheme="minorHAnsi"/>
              </w:rPr>
              <w:t>41594</w:t>
            </w:r>
          </w:p>
        </w:tc>
        <w:tc>
          <w:tcPr>
            <w:tcW w:w="946" w:type="dxa"/>
            <w:noWrap/>
            <w:vAlign w:val="center"/>
            <w:hideMark/>
          </w:tcPr>
          <w:p w14:paraId="38D730DF" w14:textId="77777777" w:rsidR="00C50C3D" w:rsidRPr="00755157" w:rsidRDefault="00C50C3D" w:rsidP="00C50C3D">
            <w:pPr>
              <w:jc w:val="right"/>
              <w:rPr>
                <w:rFonts w:cstheme="minorHAnsi"/>
              </w:rPr>
            </w:pPr>
            <w:r w:rsidRPr="00755157">
              <w:rPr>
                <w:rFonts w:cstheme="minorHAnsi"/>
              </w:rPr>
              <w:t>44930</w:t>
            </w:r>
          </w:p>
        </w:tc>
        <w:tc>
          <w:tcPr>
            <w:tcW w:w="1068" w:type="dxa"/>
            <w:noWrap/>
            <w:vAlign w:val="center"/>
            <w:hideMark/>
          </w:tcPr>
          <w:p w14:paraId="327AAC16" w14:textId="77777777" w:rsidR="00C50C3D" w:rsidRPr="00755157" w:rsidRDefault="00C50C3D" w:rsidP="00C50C3D">
            <w:pPr>
              <w:jc w:val="right"/>
              <w:rPr>
                <w:rFonts w:cstheme="minorHAnsi"/>
              </w:rPr>
            </w:pPr>
            <w:r w:rsidRPr="00755157">
              <w:rPr>
                <w:rFonts w:cstheme="minorHAnsi"/>
              </w:rPr>
              <w:t>35138</w:t>
            </w:r>
          </w:p>
        </w:tc>
        <w:tc>
          <w:tcPr>
            <w:tcW w:w="946" w:type="dxa"/>
            <w:noWrap/>
            <w:vAlign w:val="center"/>
            <w:hideMark/>
          </w:tcPr>
          <w:p w14:paraId="27289000" w14:textId="77777777" w:rsidR="00C50C3D" w:rsidRPr="00755157" w:rsidRDefault="00C50C3D" w:rsidP="00C50C3D">
            <w:pPr>
              <w:jc w:val="right"/>
              <w:rPr>
                <w:rFonts w:cstheme="minorHAnsi"/>
              </w:rPr>
            </w:pPr>
            <w:r w:rsidRPr="00755157">
              <w:rPr>
                <w:rFonts w:cstheme="minorHAnsi"/>
              </w:rPr>
              <w:t>37677</w:t>
            </w:r>
          </w:p>
        </w:tc>
      </w:tr>
      <w:tr w:rsidR="00C50C3D" w:rsidRPr="00755157" w14:paraId="1CAB5501" w14:textId="77777777" w:rsidTr="0039465C">
        <w:trPr>
          <w:trHeight w:val="314"/>
        </w:trPr>
        <w:tc>
          <w:tcPr>
            <w:tcW w:w="2728" w:type="dxa"/>
            <w:noWrap/>
            <w:hideMark/>
          </w:tcPr>
          <w:p w14:paraId="75AA6C22" w14:textId="3786F6E9" w:rsidR="00C50C3D" w:rsidRPr="00755157" w:rsidRDefault="00C50C3D" w:rsidP="00C50C3D">
            <w:pPr>
              <w:jc w:val="left"/>
              <w:rPr>
                <w:rFonts w:cstheme="minorHAnsi"/>
                <w:b/>
                <w:bCs/>
              </w:rPr>
            </w:pPr>
            <w:r w:rsidRPr="00755157">
              <w:rPr>
                <w:rFonts w:cstheme="minorHAnsi"/>
                <w:b/>
                <w:bCs/>
              </w:rPr>
              <w:t>Razem</w:t>
            </w:r>
            <w:r w:rsidR="002D1A65" w:rsidRPr="00755157">
              <w:rPr>
                <w:rFonts w:cstheme="minorHAnsi"/>
                <w:b/>
                <w:bCs/>
              </w:rPr>
              <w:t xml:space="preserve"> zużycie-A</w:t>
            </w:r>
          </w:p>
        </w:tc>
        <w:tc>
          <w:tcPr>
            <w:tcW w:w="1102" w:type="dxa"/>
            <w:noWrap/>
            <w:vAlign w:val="center"/>
            <w:hideMark/>
          </w:tcPr>
          <w:p w14:paraId="26033C81" w14:textId="77777777" w:rsidR="00C50C3D" w:rsidRPr="00755157" w:rsidRDefault="00C50C3D" w:rsidP="00C50C3D">
            <w:pPr>
              <w:jc w:val="right"/>
              <w:rPr>
                <w:rFonts w:cstheme="minorHAnsi"/>
                <w:b/>
                <w:bCs/>
              </w:rPr>
            </w:pPr>
            <w:r w:rsidRPr="00755157">
              <w:rPr>
                <w:rFonts w:cstheme="minorHAnsi"/>
                <w:b/>
                <w:bCs/>
              </w:rPr>
              <w:t>275746</w:t>
            </w:r>
          </w:p>
        </w:tc>
        <w:tc>
          <w:tcPr>
            <w:tcW w:w="946" w:type="dxa"/>
            <w:noWrap/>
            <w:vAlign w:val="center"/>
            <w:hideMark/>
          </w:tcPr>
          <w:p w14:paraId="398BBF35" w14:textId="77777777" w:rsidR="00C50C3D" w:rsidRPr="00755157" w:rsidRDefault="00C50C3D" w:rsidP="00C50C3D">
            <w:pPr>
              <w:jc w:val="right"/>
              <w:rPr>
                <w:rFonts w:cstheme="minorHAnsi"/>
                <w:b/>
                <w:bCs/>
              </w:rPr>
            </w:pPr>
            <w:r w:rsidRPr="00755157">
              <w:rPr>
                <w:rFonts w:cstheme="minorHAnsi"/>
                <w:b/>
                <w:bCs/>
              </w:rPr>
              <w:t>248693</w:t>
            </w:r>
          </w:p>
        </w:tc>
        <w:tc>
          <w:tcPr>
            <w:tcW w:w="946" w:type="dxa"/>
            <w:noWrap/>
            <w:vAlign w:val="center"/>
            <w:hideMark/>
          </w:tcPr>
          <w:p w14:paraId="5FBC0B95" w14:textId="77777777" w:rsidR="00C50C3D" w:rsidRPr="00755157" w:rsidRDefault="00C50C3D" w:rsidP="00C50C3D">
            <w:pPr>
              <w:jc w:val="right"/>
              <w:rPr>
                <w:rFonts w:cstheme="minorHAnsi"/>
                <w:b/>
                <w:bCs/>
              </w:rPr>
            </w:pPr>
            <w:r w:rsidRPr="00755157">
              <w:rPr>
                <w:rFonts w:cstheme="minorHAnsi"/>
                <w:b/>
                <w:bCs/>
              </w:rPr>
              <w:t>229862</w:t>
            </w:r>
          </w:p>
        </w:tc>
        <w:tc>
          <w:tcPr>
            <w:tcW w:w="946" w:type="dxa"/>
            <w:noWrap/>
            <w:vAlign w:val="center"/>
            <w:hideMark/>
          </w:tcPr>
          <w:p w14:paraId="4C154E3C" w14:textId="77777777" w:rsidR="00C50C3D" w:rsidRPr="00755157" w:rsidRDefault="00C50C3D" w:rsidP="00C50C3D">
            <w:pPr>
              <w:jc w:val="right"/>
              <w:rPr>
                <w:rFonts w:cstheme="minorHAnsi"/>
                <w:b/>
                <w:bCs/>
              </w:rPr>
            </w:pPr>
            <w:r w:rsidRPr="00755157">
              <w:rPr>
                <w:rFonts w:cstheme="minorHAnsi"/>
                <w:b/>
                <w:bCs/>
              </w:rPr>
              <w:t>236434</w:t>
            </w:r>
          </w:p>
        </w:tc>
        <w:tc>
          <w:tcPr>
            <w:tcW w:w="946" w:type="dxa"/>
            <w:noWrap/>
            <w:vAlign w:val="center"/>
            <w:hideMark/>
          </w:tcPr>
          <w:p w14:paraId="68673E58" w14:textId="77777777" w:rsidR="00C50C3D" w:rsidRPr="00755157" w:rsidRDefault="00C50C3D" w:rsidP="00C50C3D">
            <w:pPr>
              <w:jc w:val="right"/>
              <w:rPr>
                <w:rFonts w:cstheme="minorHAnsi"/>
                <w:b/>
                <w:bCs/>
              </w:rPr>
            </w:pPr>
            <w:r w:rsidRPr="00755157">
              <w:rPr>
                <w:rFonts w:cstheme="minorHAnsi"/>
                <w:b/>
                <w:bCs/>
              </w:rPr>
              <w:t>242332</w:t>
            </w:r>
          </w:p>
        </w:tc>
        <w:tc>
          <w:tcPr>
            <w:tcW w:w="1068" w:type="dxa"/>
            <w:noWrap/>
            <w:vAlign w:val="center"/>
            <w:hideMark/>
          </w:tcPr>
          <w:p w14:paraId="5BCF9B0C" w14:textId="77777777" w:rsidR="00C50C3D" w:rsidRPr="00755157" w:rsidRDefault="00C50C3D" w:rsidP="00C50C3D">
            <w:pPr>
              <w:jc w:val="right"/>
              <w:rPr>
                <w:rFonts w:cstheme="minorHAnsi"/>
                <w:b/>
                <w:bCs/>
              </w:rPr>
            </w:pPr>
            <w:r w:rsidRPr="00755157">
              <w:rPr>
                <w:rFonts w:cstheme="minorHAnsi"/>
                <w:b/>
                <w:bCs/>
              </w:rPr>
              <w:t>232354</w:t>
            </w:r>
          </w:p>
        </w:tc>
        <w:tc>
          <w:tcPr>
            <w:tcW w:w="946" w:type="dxa"/>
            <w:noWrap/>
            <w:vAlign w:val="center"/>
            <w:hideMark/>
          </w:tcPr>
          <w:p w14:paraId="467BF679" w14:textId="77777777" w:rsidR="00C50C3D" w:rsidRPr="00755157" w:rsidRDefault="00C50C3D" w:rsidP="00C50C3D">
            <w:pPr>
              <w:jc w:val="right"/>
              <w:rPr>
                <w:rFonts w:cstheme="minorHAnsi"/>
                <w:b/>
                <w:bCs/>
              </w:rPr>
            </w:pPr>
            <w:r w:rsidRPr="00755157">
              <w:rPr>
                <w:rFonts w:cstheme="minorHAnsi"/>
                <w:b/>
                <w:bCs/>
              </w:rPr>
              <w:t>227235</w:t>
            </w:r>
          </w:p>
        </w:tc>
      </w:tr>
      <w:tr w:rsidR="002D1A65" w:rsidRPr="00755157" w14:paraId="1AB85A83" w14:textId="77777777" w:rsidTr="0039465C">
        <w:trPr>
          <w:trHeight w:val="314"/>
        </w:trPr>
        <w:tc>
          <w:tcPr>
            <w:tcW w:w="2728" w:type="dxa"/>
            <w:noWrap/>
          </w:tcPr>
          <w:p w14:paraId="33F3EAA7" w14:textId="77BF381C" w:rsidR="002D1A65" w:rsidRPr="00755157" w:rsidRDefault="002D1A65" w:rsidP="002D1A65">
            <w:pPr>
              <w:rPr>
                <w:rFonts w:cstheme="minorHAnsi"/>
                <w:sz w:val="36"/>
                <w:szCs w:val="24"/>
              </w:rPr>
            </w:pPr>
            <w:r w:rsidRPr="00755157">
              <w:rPr>
                <w:rFonts w:cstheme="minorHAnsi"/>
                <w:szCs w:val="24"/>
              </w:rPr>
              <w:t xml:space="preserve">Ciepło oddane do sieci </w:t>
            </w:r>
            <w:r w:rsidR="008B68DC" w:rsidRPr="00755157">
              <w:rPr>
                <w:rFonts w:cstheme="minorHAnsi"/>
                <w:szCs w:val="24"/>
              </w:rPr>
              <w:t xml:space="preserve">- </w:t>
            </w:r>
            <w:r w:rsidR="001E747F" w:rsidRPr="00755157">
              <w:rPr>
                <w:rFonts w:cstheme="minorHAnsi"/>
                <w:b/>
                <w:bCs/>
                <w:szCs w:val="24"/>
              </w:rPr>
              <w:t>B</w:t>
            </w:r>
          </w:p>
          <w:p w14:paraId="21122409" w14:textId="77777777" w:rsidR="002D1A65" w:rsidRPr="00755157" w:rsidRDefault="002D1A65" w:rsidP="00C50C3D">
            <w:pPr>
              <w:jc w:val="left"/>
              <w:rPr>
                <w:rFonts w:cstheme="minorHAnsi"/>
                <w:b/>
                <w:bCs/>
              </w:rPr>
            </w:pPr>
          </w:p>
        </w:tc>
        <w:tc>
          <w:tcPr>
            <w:tcW w:w="1102" w:type="dxa"/>
            <w:noWrap/>
            <w:vAlign w:val="center"/>
          </w:tcPr>
          <w:p w14:paraId="4FFD33C7" w14:textId="77777777" w:rsidR="002D1A65" w:rsidRPr="00755157" w:rsidRDefault="002D1A65" w:rsidP="00C50C3D">
            <w:pPr>
              <w:jc w:val="right"/>
              <w:rPr>
                <w:rFonts w:cstheme="minorHAnsi"/>
                <w:b/>
                <w:bCs/>
              </w:rPr>
            </w:pPr>
          </w:p>
        </w:tc>
        <w:tc>
          <w:tcPr>
            <w:tcW w:w="946" w:type="dxa"/>
            <w:noWrap/>
            <w:vAlign w:val="center"/>
          </w:tcPr>
          <w:p w14:paraId="181E5612" w14:textId="77777777" w:rsidR="002D1A65" w:rsidRPr="00755157" w:rsidRDefault="002D1A65" w:rsidP="00C50C3D">
            <w:pPr>
              <w:jc w:val="right"/>
              <w:rPr>
                <w:rFonts w:cstheme="minorHAnsi"/>
                <w:b/>
                <w:bCs/>
              </w:rPr>
            </w:pPr>
          </w:p>
        </w:tc>
        <w:tc>
          <w:tcPr>
            <w:tcW w:w="946" w:type="dxa"/>
            <w:noWrap/>
            <w:vAlign w:val="center"/>
          </w:tcPr>
          <w:p w14:paraId="391E935B" w14:textId="77777777" w:rsidR="002D1A65" w:rsidRPr="00755157" w:rsidRDefault="002D1A65" w:rsidP="00C50C3D">
            <w:pPr>
              <w:jc w:val="right"/>
              <w:rPr>
                <w:rFonts w:cstheme="minorHAnsi"/>
                <w:b/>
                <w:bCs/>
              </w:rPr>
            </w:pPr>
          </w:p>
        </w:tc>
        <w:tc>
          <w:tcPr>
            <w:tcW w:w="946" w:type="dxa"/>
            <w:noWrap/>
            <w:vAlign w:val="center"/>
          </w:tcPr>
          <w:p w14:paraId="6507EC10" w14:textId="77777777" w:rsidR="002D1A65" w:rsidRPr="00755157" w:rsidRDefault="002D1A65" w:rsidP="00C50C3D">
            <w:pPr>
              <w:jc w:val="right"/>
              <w:rPr>
                <w:rFonts w:cstheme="minorHAnsi"/>
                <w:b/>
                <w:bCs/>
              </w:rPr>
            </w:pPr>
          </w:p>
        </w:tc>
        <w:tc>
          <w:tcPr>
            <w:tcW w:w="946" w:type="dxa"/>
            <w:noWrap/>
            <w:vAlign w:val="center"/>
          </w:tcPr>
          <w:p w14:paraId="7BF81220" w14:textId="77777777" w:rsidR="002D1A65" w:rsidRPr="00755157" w:rsidRDefault="002D1A65" w:rsidP="00C50C3D">
            <w:pPr>
              <w:jc w:val="right"/>
              <w:rPr>
                <w:rFonts w:cstheme="minorHAnsi"/>
                <w:b/>
                <w:bCs/>
              </w:rPr>
            </w:pPr>
          </w:p>
        </w:tc>
        <w:tc>
          <w:tcPr>
            <w:tcW w:w="1068" w:type="dxa"/>
            <w:noWrap/>
            <w:vAlign w:val="center"/>
          </w:tcPr>
          <w:p w14:paraId="76DC608A" w14:textId="005A392B" w:rsidR="002D1A65" w:rsidRPr="00755157" w:rsidRDefault="002D1A65" w:rsidP="00C50C3D">
            <w:pPr>
              <w:jc w:val="right"/>
              <w:rPr>
                <w:rFonts w:cstheme="minorHAnsi"/>
                <w:b/>
                <w:bCs/>
              </w:rPr>
            </w:pPr>
            <w:r w:rsidRPr="00755157">
              <w:rPr>
                <w:rFonts w:cstheme="minorHAnsi"/>
                <w:b/>
                <w:bCs/>
              </w:rPr>
              <w:t>267222</w:t>
            </w:r>
          </w:p>
        </w:tc>
        <w:tc>
          <w:tcPr>
            <w:tcW w:w="946" w:type="dxa"/>
            <w:noWrap/>
            <w:vAlign w:val="center"/>
          </w:tcPr>
          <w:p w14:paraId="7F708557" w14:textId="184243E7" w:rsidR="002D1A65" w:rsidRPr="00755157" w:rsidRDefault="002D1A65" w:rsidP="00C50C3D">
            <w:pPr>
              <w:jc w:val="right"/>
              <w:rPr>
                <w:rFonts w:cstheme="minorHAnsi"/>
                <w:b/>
                <w:bCs/>
              </w:rPr>
            </w:pPr>
            <w:r w:rsidRPr="00755157">
              <w:rPr>
                <w:rFonts w:cstheme="minorHAnsi"/>
                <w:b/>
                <w:bCs/>
              </w:rPr>
              <w:t>258909</w:t>
            </w:r>
          </w:p>
        </w:tc>
      </w:tr>
      <w:tr w:rsidR="002D1A65" w:rsidRPr="00755157" w14:paraId="3EEA4E0E" w14:textId="77777777" w:rsidTr="0039465C">
        <w:trPr>
          <w:trHeight w:val="314"/>
        </w:trPr>
        <w:tc>
          <w:tcPr>
            <w:tcW w:w="2728" w:type="dxa"/>
            <w:noWrap/>
          </w:tcPr>
          <w:p w14:paraId="4F91D017" w14:textId="74029C12" w:rsidR="002D1A65" w:rsidRPr="00755157" w:rsidRDefault="002D1A65" w:rsidP="002D1A65">
            <w:pPr>
              <w:rPr>
                <w:rFonts w:cstheme="minorHAnsi"/>
                <w:b/>
                <w:bCs/>
              </w:rPr>
            </w:pPr>
            <w:r w:rsidRPr="00755157">
              <w:rPr>
                <w:rFonts w:cstheme="minorHAnsi"/>
                <w:sz w:val="22"/>
              </w:rPr>
              <w:t>Ciepło dostarczone do odbiorców przyłączonych do sieci</w:t>
            </w:r>
            <w:r w:rsidR="001E747F" w:rsidRPr="00755157">
              <w:rPr>
                <w:rFonts w:cstheme="minorHAnsi"/>
                <w:sz w:val="22"/>
              </w:rPr>
              <w:t xml:space="preserve"> </w:t>
            </w:r>
            <w:r w:rsidR="008B68DC" w:rsidRPr="00755157">
              <w:rPr>
                <w:rFonts w:cstheme="minorHAnsi"/>
                <w:sz w:val="22"/>
              </w:rPr>
              <w:t xml:space="preserve">- </w:t>
            </w:r>
            <w:r w:rsidR="001E747F" w:rsidRPr="00755157">
              <w:rPr>
                <w:rFonts w:cstheme="minorHAnsi"/>
                <w:b/>
                <w:bCs/>
                <w:sz w:val="22"/>
              </w:rPr>
              <w:t>C</w:t>
            </w:r>
          </w:p>
        </w:tc>
        <w:tc>
          <w:tcPr>
            <w:tcW w:w="1102" w:type="dxa"/>
            <w:noWrap/>
            <w:vAlign w:val="center"/>
          </w:tcPr>
          <w:p w14:paraId="27E8E9E8" w14:textId="77777777" w:rsidR="002D1A65" w:rsidRPr="00755157" w:rsidRDefault="002D1A65" w:rsidP="00C50C3D">
            <w:pPr>
              <w:jc w:val="right"/>
              <w:rPr>
                <w:rFonts w:cstheme="minorHAnsi"/>
                <w:b/>
                <w:bCs/>
              </w:rPr>
            </w:pPr>
          </w:p>
        </w:tc>
        <w:tc>
          <w:tcPr>
            <w:tcW w:w="946" w:type="dxa"/>
            <w:noWrap/>
            <w:vAlign w:val="center"/>
          </w:tcPr>
          <w:p w14:paraId="2DDE0C20" w14:textId="77777777" w:rsidR="002D1A65" w:rsidRPr="00755157" w:rsidRDefault="002D1A65" w:rsidP="00C50C3D">
            <w:pPr>
              <w:jc w:val="right"/>
              <w:rPr>
                <w:rFonts w:cstheme="minorHAnsi"/>
                <w:b/>
                <w:bCs/>
              </w:rPr>
            </w:pPr>
          </w:p>
        </w:tc>
        <w:tc>
          <w:tcPr>
            <w:tcW w:w="946" w:type="dxa"/>
            <w:noWrap/>
            <w:vAlign w:val="center"/>
          </w:tcPr>
          <w:p w14:paraId="7242260B" w14:textId="77777777" w:rsidR="002D1A65" w:rsidRPr="00755157" w:rsidRDefault="002D1A65" w:rsidP="00C50C3D">
            <w:pPr>
              <w:jc w:val="right"/>
              <w:rPr>
                <w:rFonts w:cstheme="minorHAnsi"/>
                <w:b/>
                <w:bCs/>
              </w:rPr>
            </w:pPr>
          </w:p>
        </w:tc>
        <w:tc>
          <w:tcPr>
            <w:tcW w:w="946" w:type="dxa"/>
            <w:noWrap/>
            <w:vAlign w:val="center"/>
          </w:tcPr>
          <w:p w14:paraId="6EBA5B2B" w14:textId="77777777" w:rsidR="002D1A65" w:rsidRPr="00755157" w:rsidRDefault="002D1A65" w:rsidP="00C50C3D">
            <w:pPr>
              <w:jc w:val="right"/>
              <w:rPr>
                <w:rFonts w:cstheme="minorHAnsi"/>
                <w:b/>
                <w:bCs/>
              </w:rPr>
            </w:pPr>
          </w:p>
        </w:tc>
        <w:tc>
          <w:tcPr>
            <w:tcW w:w="946" w:type="dxa"/>
            <w:noWrap/>
            <w:vAlign w:val="center"/>
          </w:tcPr>
          <w:p w14:paraId="7E488577" w14:textId="77777777" w:rsidR="002D1A65" w:rsidRPr="00755157" w:rsidRDefault="002D1A65" w:rsidP="00C50C3D">
            <w:pPr>
              <w:jc w:val="right"/>
              <w:rPr>
                <w:rFonts w:cstheme="minorHAnsi"/>
                <w:b/>
                <w:bCs/>
              </w:rPr>
            </w:pPr>
          </w:p>
        </w:tc>
        <w:tc>
          <w:tcPr>
            <w:tcW w:w="1068" w:type="dxa"/>
            <w:noWrap/>
            <w:vAlign w:val="center"/>
          </w:tcPr>
          <w:p w14:paraId="3F352862" w14:textId="1B0A61B3" w:rsidR="002D1A65" w:rsidRPr="00755157" w:rsidRDefault="002D1A65" w:rsidP="00C50C3D">
            <w:pPr>
              <w:jc w:val="right"/>
              <w:rPr>
                <w:rFonts w:cstheme="minorHAnsi"/>
                <w:b/>
                <w:bCs/>
              </w:rPr>
            </w:pPr>
            <w:r w:rsidRPr="00755157">
              <w:rPr>
                <w:rFonts w:cstheme="minorHAnsi"/>
                <w:b/>
                <w:bCs/>
              </w:rPr>
              <w:t>2333674</w:t>
            </w:r>
          </w:p>
        </w:tc>
        <w:tc>
          <w:tcPr>
            <w:tcW w:w="946" w:type="dxa"/>
            <w:noWrap/>
            <w:vAlign w:val="center"/>
          </w:tcPr>
          <w:p w14:paraId="755AFEB5" w14:textId="5CB9656A" w:rsidR="002D1A65" w:rsidRPr="00755157" w:rsidRDefault="002D1A65" w:rsidP="00C50C3D">
            <w:pPr>
              <w:jc w:val="right"/>
              <w:rPr>
                <w:rFonts w:cstheme="minorHAnsi"/>
                <w:b/>
                <w:bCs/>
              </w:rPr>
            </w:pPr>
            <w:r w:rsidRPr="00755157">
              <w:rPr>
                <w:rFonts w:cstheme="minorHAnsi"/>
                <w:b/>
                <w:bCs/>
              </w:rPr>
              <w:t>226671</w:t>
            </w:r>
          </w:p>
        </w:tc>
      </w:tr>
      <w:tr w:rsidR="002D1A65" w:rsidRPr="00755157" w14:paraId="2C38B511" w14:textId="77777777" w:rsidTr="0039465C">
        <w:trPr>
          <w:trHeight w:val="314"/>
        </w:trPr>
        <w:tc>
          <w:tcPr>
            <w:tcW w:w="2728" w:type="dxa"/>
            <w:noWrap/>
          </w:tcPr>
          <w:p w14:paraId="094C2E69" w14:textId="7F0574BE" w:rsidR="002D1A65" w:rsidRPr="00755157" w:rsidRDefault="001E747F" w:rsidP="002D1A65">
            <w:pPr>
              <w:rPr>
                <w:rFonts w:cstheme="minorHAnsi"/>
                <w:b/>
                <w:bCs/>
                <w:sz w:val="18"/>
                <w:szCs w:val="18"/>
              </w:rPr>
            </w:pPr>
            <w:r w:rsidRPr="00755157">
              <w:rPr>
                <w:rFonts w:cstheme="minorHAnsi"/>
                <w:b/>
                <w:bCs/>
                <w:sz w:val="18"/>
                <w:szCs w:val="18"/>
              </w:rPr>
              <w:t>A/C</w:t>
            </w:r>
          </w:p>
        </w:tc>
        <w:tc>
          <w:tcPr>
            <w:tcW w:w="1102" w:type="dxa"/>
            <w:noWrap/>
            <w:vAlign w:val="center"/>
          </w:tcPr>
          <w:p w14:paraId="4A9D16EF" w14:textId="77777777" w:rsidR="002D1A65" w:rsidRPr="00755157" w:rsidRDefault="002D1A65" w:rsidP="00C50C3D">
            <w:pPr>
              <w:jc w:val="right"/>
              <w:rPr>
                <w:rFonts w:cstheme="minorHAnsi"/>
                <w:b/>
                <w:bCs/>
              </w:rPr>
            </w:pPr>
          </w:p>
        </w:tc>
        <w:tc>
          <w:tcPr>
            <w:tcW w:w="946" w:type="dxa"/>
            <w:noWrap/>
            <w:vAlign w:val="center"/>
          </w:tcPr>
          <w:p w14:paraId="2EB56725" w14:textId="77777777" w:rsidR="002D1A65" w:rsidRPr="00755157" w:rsidRDefault="002D1A65" w:rsidP="00C50C3D">
            <w:pPr>
              <w:jc w:val="right"/>
              <w:rPr>
                <w:rFonts w:cstheme="minorHAnsi"/>
                <w:b/>
                <w:bCs/>
              </w:rPr>
            </w:pPr>
          </w:p>
        </w:tc>
        <w:tc>
          <w:tcPr>
            <w:tcW w:w="946" w:type="dxa"/>
            <w:noWrap/>
            <w:vAlign w:val="center"/>
          </w:tcPr>
          <w:p w14:paraId="1CFE1A30" w14:textId="77777777" w:rsidR="002D1A65" w:rsidRPr="00755157" w:rsidRDefault="002D1A65" w:rsidP="00C50C3D">
            <w:pPr>
              <w:jc w:val="right"/>
              <w:rPr>
                <w:rFonts w:cstheme="minorHAnsi"/>
                <w:b/>
                <w:bCs/>
              </w:rPr>
            </w:pPr>
          </w:p>
        </w:tc>
        <w:tc>
          <w:tcPr>
            <w:tcW w:w="946" w:type="dxa"/>
            <w:noWrap/>
            <w:vAlign w:val="center"/>
          </w:tcPr>
          <w:p w14:paraId="5B3F538B" w14:textId="77777777" w:rsidR="002D1A65" w:rsidRPr="00755157" w:rsidRDefault="002D1A65" w:rsidP="00C50C3D">
            <w:pPr>
              <w:jc w:val="right"/>
              <w:rPr>
                <w:rFonts w:cstheme="minorHAnsi"/>
                <w:b/>
                <w:bCs/>
              </w:rPr>
            </w:pPr>
          </w:p>
        </w:tc>
        <w:tc>
          <w:tcPr>
            <w:tcW w:w="946" w:type="dxa"/>
            <w:noWrap/>
            <w:vAlign w:val="center"/>
          </w:tcPr>
          <w:p w14:paraId="2774D4E3" w14:textId="77777777" w:rsidR="002D1A65" w:rsidRPr="00755157" w:rsidRDefault="002D1A65" w:rsidP="00C50C3D">
            <w:pPr>
              <w:jc w:val="right"/>
              <w:rPr>
                <w:rFonts w:cstheme="minorHAnsi"/>
                <w:b/>
                <w:bCs/>
              </w:rPr>
            </w:pPr>
          </w:p>
        </w:tc>
        <w:tc>
          <w:tcPr>
            <w:tcW w:w="1068" w:type="dxa"/>
            <w:noWrap/>
            <w:vAlign w:val="center"/>
          </w:tcPr>
          <w:p w14:paraId="4817D6B1" w14:textId="76DF2F98" w:rsidR="002D1A65" w:rsidRPr="00755157" w:rsidRDefault="002D1A65" w:rsidP="00C50C3D">
            <w:pPr>
              <w:jc w:val="right"/>
              <w:rPr>
                <w:rFonts w:cstheme="minorHAnsi"/>
                <w:b/>
                <w:bCs/>
              </w:rPr>
            </w:pPr>
            <w:r w:rsidRPr="00755157">
              <w:rPr>
                <w:rFonts w:cstheme="minorHAnsi"/>
                <w:b/>
                <w:bCs/>
              </w:rPr>
              <w:t>0,99</w:t>
            </w:r>
          </w:p>
        </w:tc>
        <w:tc>
          <w:tcPr>
            <w:tcW w:w="946" w:type="dxa"/>
            <w:noWrap/>
            <w:vAlign w:val="center"/>
          </w:tcPr>
          <w:p w14:paraId="5594100D" w14:textId="7EC62CA7" w:rsidR="002D1A65" w:rsidRPr="00755157" w:rsidRDefault="002D1A65" w:rsidP="00C50C3D">
            <w:pPr>
              <w:jc w:val="right"/>
              <w:rPr>
                <w:rFonts w:cstheme="minorHAnsi"/>
                <w:b/>
                <w:bCs/>
              </w:rPr>
            </w:pPr>
            <w:r w:rsidRPr="00755157">
              <w:rPr>
                <w:rFonts w:cstheme="minorHAnsi"/>
                <w:b/>
                <w:bCs/>
              </w:rPr>
              <w:t>1,00</w:t>
            </w:r>
          </w:p>
        </w:tc>
      </w:tr>
      <w:tr w:rsidR="002D1A65" w:rsidRPr="00755157" w14:paraId="2E194290" w14:textId="77777777" w:rsidTr="0039465C">
        <w:trPr>
          <w:trHeight w:val="314"/>
        </w:trPr>
        <w:tc>
          <w:tcPr>
            <w:tcW w:w="2728" w:type="dxa"/>
            <w:noWrap/>
          </w:tcPr>
          <w:p w14:paraId="5ECD435E" w14:textId="093FE43A" w:rsidR="002D1A65" w:rsidRPr="00755157" w:rsidRDefault="001E747F" w:rsidP="002D1A65">
            <w:pPr>
              <w:rPr>
                <w:rFonts w:cstheme="minorHAnsi"/>
                <w:b/>
                <w:bCs/>
                <w:sz w:val="18"/>
                <w:szCs w:val="18"/>
              </w:rPr>
            </w:pPr>
            <w:r w:rsidRPr="00755157">
              <w:rPr>
                <w:rFonts w:cstheme="minorHAnsi"/>
                <w:b/>
                <w:bCs/>
                <w:sz w:val="18"/>
                <w:szCs w:val="18"/>
              </w:rPr>
              <w:t>B/C</w:t>
            </w:r>
          </w:p>
        </w:tc>
        <w:tc>
          <w:tcPr>
            <w:tcW w:w="1102" w:type="dxa"/>
            <w:noWrap/>
            <w:vAlign w:val="center"/>
          </w:tcPr>
          <w:p w14:paraId="039E55E7" w14:textId="77777777" w:rsidR="002D1A65" w:rsidRPr="00755157" w:rsidRDefault="002D1A65" w:rsidP="00C50C3D">
            <w:pPr>
              <w:jc w:val="right"/>
              <w:rPr>
                <w:rFonts w:cstheme="minorHAnsi"/>
                <w:b/>
                <w:bCs/>
              </w:rPr>
            </w:pPr>
          </w:p>
        </w:tc>
        <w:tc>
          <w:tcPr>
            <w:tcW w:w="946" w:type="dxa"/>
            <w:noWrap/>
            <w:vAlign w:val="center"/>
          </w:tcPr>
          <w:p w14:paraId="280262C3" w14:textId="77777777" w:rsidR="002D1A65" w:rsidRPr="00755157" w:rsidRDefault="002D1A65" w:rsidP="00C50C3D">
            <w:pPr>
              <w:jc w:val="right"/>
              <w:rPr>
                <w:rFonts w:cstheme="minorHAnsi"/>
                <w:b/>
                <w:bCs/>
              </w:rPr>
            </w:pPr>
          </w:p>
        </w:tc>
        <w:tc>
          <w:tcPr>
            <w:tcW w:w="946" w:type="dxa"/>
            <w:noWrap/>
            <w:vAlign w:val="center"/>
          </w:tcPr>
          <w:p w14:paraId="004378AF" w14:textId="77777777" w:rsidR="002D1A65" w:rsidRPr="00755157" w:rsidRDefault="002D1A65" w:rsidP="00C50C3D">
            <w:pPr>
              <w:jc w:val="right"/>
              <w:rPr>
                <w:rFonts w:cstheme="minorHAnsi"/>
                <w:b/>
                <w:bCs/>
              </w:rPr>
            </w:pPr>
          </w:p>
        </w:tc>
        <w:tc>
          <w:tcPr>
            <w:tcW w:w="946" w:type="dxa"/>
            <w:noWrap/>
            <w:vAlign w:val="center"/>
          </w:tcPr>
          <w:p w14:paraId="37797BC2" w14:textId="77777777" w:rsidR="002D1A65" w:rsidRPr="00755157" w:rsidRDefault="002D1A65" w:rsidP="00C50C3D">
            <w:pPr>
              <w:jc w:val="right"/>
              <w:rPr>
                <w:rFonts w:cstheme="minorHAnsi"/>
                <w:b/>
                <w:bCs/>
              </w:rPr>
            </w:pPr>
          </w:p>
        </w:tc>
        <w:tc>
          <w:tcPr>
            <w:tcW w:w="946" w:type="dxa"/>
            <w:noWrap/>
            <w:vAlign w:val="center"/>
          </w:tcPr>
          <w:p w14:paraId="4A8DA56F" w14:textId="77777777" w:rsidR="002D1A65" w:rsidRPr="00755157" w:rsidRDefault="002D1A65" w:rsidP="00C50C3D">
            <w:pPr>
              <w:jc w:val="right"/>
              <w:rPr>
                <w:rFonts w:cstheme="minorHAnsi"/>
                <w:b/>
                <w:bCs/>
              </w:rPr>
            </w:pPr>
          </w:p>
        </w:tc>
        <w:tc>
          <w:tcPr>
            <w:tcW w:w="1068" w:type="dxa"/>
            <w:noWrap/>
            <w:vAlign w:val="center"/>
          </w:tcPr>
          <w:p w14:paraId="37106107" w14:textId="17749498" w:rsidR="002D1A65" w:rsidRPr="00755157" w:rsidRDefault="002D1A65" w:rsidP="00C50C3D">
            <w:pPr>
              <w:jc w:val="right"/>
              <w:rPr>
                <w:rFonts w:cstheme="minorHAnsi"/>
                <w:b/>
                <w:bCs/>
              </w:rPr>
            </w:pPr>
            <w:r w:rsidRPr="00755157">
              <w:rPr>
                <w:rFonts w:cstheme="minorHAnsi"/>
                <w:b/>
                <w:bCs/>
              </w:rPr>
              <w:t>1,14</w:t>
            </w:r>
          </w:p>
        </w:tc>
        <w:tc>
          <w:tcPr>
            <w:tcW w:w="946" w:type="dxa"/>
            <w:noWrap/>
            <w:vAlign w:val="center"/>
          </w:tcPr>
          <w:p w14:paraId="0A670AE2" w14:textId="023DE293" w:rsidR="002D1A65" w:rsidRPr="00755157" w:rsidRDefault="002D1A65" w:rsidP="00C50C3D">
            <w:pPr>
              <w:jc w:val="right"/>
              <w:rPr>
                <w:rFonts w:cstheme="minorHAnsi"/>
                <w:b/>
                <w:bCs/>
              </w:rPr>
            </w:pPr>
            <w:r w:rsidRPr="00755157">
              <w:rPr>
                <w:rFonts w:cstheme="minorHAnsi"/>
                <w:b/>
                <w:bCs/>
              </w:rPr>
              <w:t>1,14</w:t>
            </w:r>
          </w:p>
        </w:tc>
      </w:tr>
    </w:tbl>
    <w:p w14:paraId="5E686AA7" w14:textId="1CDA944A" w:rsidR="002D1A65" w:rsidRPr="00755157" w:rsidRDefault="00844383" w:rsidP="005B66E0">
      <w:pPr>
        <w:pStyle w:val="SOURCE"/>
        <w:rPr>
          <w:rFonts w:cstheme="minorHAnsi"/>
          <w:sz w:val="20"/>
          <w:szCs w:val="24"/>
        </w:rPr>
      </w:pPr>
      <w:r w:rsidRPr="00755157">
        <w:rPr>
          <w:rFonts w:cstheme="minorHAnsi"/>
          <w:sz w:val="20"/>
          <w:szCs w:val="24"/>
        </w:rPr>
        <w:t xml:space="preserve">Źródło danych: </w:t>
      </w:r>
      <w:r w:rsidR="00C54548" w:rsidRPr="00755157">
        <w:rPr>
          <w:rFonts w:cstheme="minorHAnsi"/>
          <w:sz w:val="20"/>
          <w:szCs w:val="24"/>
        </w:rPr>
        <w:fldChar w:fldCharType="begin"/>
      </w:r>
      <w:r w:rsidR="00C83B28" w:rsidRPr="00755157">
        <w:rPr>
          <w:rFonts w:cstheme="minorHAnsi"/>
          <w:sz w:val="20"/>
          <w:szCs w:val="24"/>
        </w:rPr>
        <w:instrText xml:space="preserve"> ADDIN ZOTERO_ITEM CSL_CITATION {"citationID":"lkGwEdqj","properties":{"formattedCitation":"[14], [15]","plainCitation":"[14], [15]","noteIndex":0},"citationItems":[{"id":303,"uris":["http://zotero.org/users/6226551/items/SVX8H8Y4"],"uri":["http://zotero.org/users/6226551/items/SVX8H8Y4"],"itemData":{"id":303,"type":"article-journal","language":"pl","page":"100","source":"Zotero","title":"Energetyka Cieplna w Liczbach 2019","author":[{"family":"Urząd Regulacji Energetyki","given":""}],"issued":{"date-parts":[["2020"]]}}},{"id":301,"uris":["http://zotero.org/users/6226551/items/DSESB75I"],"uri":["http://zotero.org/users/6226551/items/DSESB75I"],"itemData":{"id":301,"type":"article","title":"Zużycie Paliw i nośników energii w 2019 r.","URL":"https://stat.gov.pl/download/gfx/portalinformacyjny/pl/defaultaktualnosci/5485/6/14/1/zuzycie_paliw_i_nosnikow_energii_w_2019_r..pdf","author":[{"family":"Główny Urząd Statystyczny","given":""}],"issued":{"date-parts":[["2020"]]}}}],"schema":"https://github.com/citation-style-language/schema/raw/master/csl-citation.json"} </w:instrText>
      </w:r>
      <w:r w:rsidR="00C54548" w:rsidRPr="00755157">
        <w:rPr>
          <w:rFonts w:cstheme="minorHAnsi"/>
          <w:sz w:val="20"/>
          <w:szCs w:val="24"/>
        </w:rPr>
        <w:fldChar w:fldCharType="separate"/>
      </w:r>
      <w:r w:rsidR="00C42D57" w:rsidRPr="00222A4C">
        <w:rPr>
          <w:rFonts w:cstheme="minorHAnsi"/>
          <w:sz w:val="20"/>
        </w:rPr>
        <w:t>[14], [15]</w:t>
      </w:r>
      <w:r w:rsidR="00C54548" w:rsidRPr="00755157">
        <w:rPr>
          <w:rFonts w:cstheme="minorHAnsi"/>
          <w:sz w:val="20"/>
          <w:szCs w:val="24"/>
        </w:rPr>
        <w:fldChar w:fldCharType="end"/>
      </w:r>
    </w:p>
    <w:p w14:paraId="72555974" w14:textId="77777777" w:rsidR="008B68DC" w:rsidRPr="00755157" w:rsidRDefault="008B68DC" w:rsidP="00D707FA">
      <w:pPr>
        <w:rPr>
          <w:rFonts w:cstheme="minorHAnsi"/>
        </w:rPr>
      </w:pPr>
    </w:p>
    <w:p w14:paraId="4DA32A0D" w14:textId="1A7A9D23" w:rsidR="00844383" w:rsidRPr="00755157" w:rsidRDefault="008B68DC" w:rsidP="00D707FA">
      <w:pPr>
        <w:rPr>
          <w:rFonts w:cstheme="minorHAnsi"/>
        </w:rPr>
      </w:pPr>
      <w:r w:rsidRPr="00755157">
        <w:rPr>
          <w:rFonts w:cstheme="minorHAnsi"/>
        </w:rPr>
        <w:t>Powyższa tabela wykazuje na dwa istotne fakty, zużycie jest równe ciepłu dostarczonemu</w:t>
      </w:r>
      <w:r w:rsidRPr="00755157" w:rsidDel="00CA018C">
        <w:rPr>
          <w:rFonts w:cstheme="minorHAnsi"/>
        </w:rPr>
        <w:t>,</w:t>
      </w:r>
      <w:r w:rsidRPr="00755157">
        <w:rPr>
          <w:rFonts w:cstheme="minorHAnsi"/>
        </w:rPr>
        <w:t xml:space="preserve"> oraz że straty sieci i inne dystrybucji wynoszą około 14%.</w:t>
      </w:r>
    </w:p>
    <w:p w14:paraId="4BB391EE" w14:textId="6A5A7EBC" w:rsidR="00C9503F" w:rsidRPr="00755157" w:rsidRDefault="00CA17A4" w:rsidP="00980C31">
      <w:pPr>
        <w:keepNext/>
        <w:jc w:val="center"/>
        <w:rPr>
          <w:rFonts w:cstheme="minorHAnsi"/>
        </w:rPr>
      </w:pPr>
      <w:r w:rsidRPr="00755157">
        <w:rPr>
          <w:rFonts w:cstheme="minorHAnsi"/>
          <w:noProof/>
        </w:rPr>
        <w:lastRenderedPageBreak/>
        <w:drawing>
          <wp:inline distT="0" distB="0" distL="0" distR="0" wp14:anchorId="2C17FAE2" wp14:editId="604EE89B">
            <wp:extent cx="5638800" cy="3409950"/>
            <wp:effectExtent l="0" t="0" r="0" b="0"/>
            <wp:docPr id="10" name="Wykres 10">
              <a:extLst xmlns:a="http://schemas.openxmlformats.org/drawingml/2006/main">
                <a:ext uri="{FF2B5EF4-FFF2-40B4-BE49-F238E27FC236}">
                  <a16:creationId xmlns:a16="http://schemas.microsoft.com/office/drawing/2014/main" id="{8F91C9C7-C910-4B14-A00A-FBCEE8C798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918109" w14:textId="094798AD" w:rsidR="00C50C3D" w:rsidRPr="00755157" w:rsidRDefault="00C9503F" w:rsidP="00980C31">
      <w:pPr>
        <w:jc w:val="center"/>
        <w:rPr>
          <w:rFonts w:cstheme="minorHAnsi"/>
        </w:rPr>
      </w:pPr>
      <w:bookmarkStart w:id="11" w:name="_Ref86225353"/>
      <w:r w:rsidRPr="00222A4C">
        <w:rPr>
          <w:rFonts w:cstheme="minorHAnsi"/>
          <w:color w:val="C96E06" w:themeColor="accent2" w:themeShade="BF"/>
        </w:rPr>
        <w:t>Rys</w:t>
      </w:r>
      <w:r w:rsidR="007B7377" w:rsidRPr="00222A4C">
        <w:rPr>
          <w:rFonts w:cstheme="minorHAnsi"/>
          <w:color w:val="C96E06" w:themeColor="accent2" w:themeShade="BF"/>
        </w:rPr>
        <w:t>.</w:t>
      </w:r>
      <w:r w:rsidRPr="00222A4C">
        <w:rPr>
          <w:rFonts w:cstheme="minorHAnsi"/>
          <w:color w:val="C96E06" w:themeColor="accent2" w:themeShade="BF"/>
        </w:rPr>
        <w:t xml:space="preserve"> </w:t>
      </w:r>
      <w:r w:rsidRPr="00222A4C">
        <w:rPr>
          <w:rFonts w:cstheme="minorHAnsi"/>
          <w:color w:val="C96E06" w:themeColor="accent2" w:themeShade="BF"/>
        </w:rPr>
        <w:fldChar w:fldCharType="begin"/>
      </w:r>
      <w:r w:rsidRPr="00222A4C">
        <w:rPr>
          <w:rFonts w:cstheme="minorHAnsi"/>
          <w:color w:val="C96E06" w:themeColor="accent2" w:themeShade="BF"/>
        </w:rPr>
        <w:instrText>SEQ Rysunek \* ARABIC</w:instrText>
      </w:r>
      <w:r w:rsidRPr="00222A4C">
        <w:rPr>
          <w:rFonts w:cstheme="minorHAnsi"/>
          <w:color w:val="C96E06" w:themeColor="accent2" w:themeShade="BF"/>
        </w:rPr>
        <w:fldChar w:fldCharType="separate"/>
      </w:r>
      <w:r w:rsidR="007A494E" w:rsidRPr="00222A4C">
        <w:rPr>
          <w:rFonts w:cstheme="minorHAnsi"/>
          <w:noProof/>
          <w:color w:val="C96E06" w:themeColor="accent2" w:themeShade="BF"/>
        </w:rPr>
        <w:t>3</w:t>
      </w:r>
      <w:r w:rsidRPr="00222A4C">
        <w:rPr>
          <w:rFonts w:cstheme="minorHAnsi"/>
          <w:color w:val="C96E06" w:themeColor="accent2" w:themeShade="BF"/>
        </w:rPr>
        <w:fldChar w:fldCharType="end"/>
      </w:r>
      <w:bookmarkEnd w:id="11"/>
      <w:r w:rsidR="007B7377" w:rsidRPr="00222A4C">
        <w:rPr>
          <w:rFonts w:cstheme="minorHAnsi"/>
          <w:color w:val="C96E06" w:themeColor="accent2" w:themeShade="BF"/>
        </w:rPr>
        <w:t>.</w:t>
      </w:r>
      <w:r w:rsidRPr="00222A4C">
        <w:rPr>
          <w:rFonts w:cstheme="minorHAnsi"/>
          <w:color w:val="C96E06" w:themeColor="accent2" w:themeShade="BF"/>
        </w:rPr>
        <w:t xml:space="preserve"> </w:t>
      </w:r>
      <w:r w:rsidRPr="00755157">
        <w:rPr>
          <w:rFonts w:cstheme="minorHAnsi"/>
        </w:rPr>
        <w:t>Dynamika zużycia ciepła u głównych grup odbiorców [TJ]</w:t>
      </w:r>
    </w:p>
    <w:p w14:paraId="6AA8438E" w14:textId="77777777" w:rsidR="00980C31" w:rsidRPr="00755157" w:rsidRDefault="00980C31" w:rsidP="001D164E">
      <w:pPr>
        <w:pStyle w:val="Bezodstpw"/>
        <w:rPr>
          <w:rFonts w:cstheme="minorHAnsi"/>
        </w:rPr>
      </w:pPr>
    </w:p>
    <w:p w14:paraId="24EE9ED8" w14:textId="7C4F60A5" w:rsidR="00D20ACC" w:rsidRPr="00755157" w:rsidRDefault="002005B2" w:rsidP="00C50C3D">
      <w:pPr>
        <w:rPr>
          <w:rFonts w:cstheme="minorHAnsi"/>
        </w:rPr>
      </w:pPr>
      <w:r w:rsidRPr="00755157">
        <w:rPr>
          <w:rFonts w:cstheme="minorHAnsi"/>
        </w:rPr>
        <w:t>Z</w:t>
      </w:r>
      <w:r w:rsidR="007034F0" w:rsidRPr="00755157">
        <w:rPr>
          <w:rFonts w:cstheme="minorHAnsi"/>
        </w:rPr>
        <w:t>użyci</w:t>
      </w:r>
      <w:r w:rsidRPr="00755157">
        <w:rPr>
          <w:rFonts w:cstheme="minorHAnsi"/>
        </w:rPr>
        <w:t>e</w:t>
      </w:r>
      <w:r w:rsidR="007034F0" w:rsidRPr="00755157">
        <w:rPr>
          <w:rFonts w:cstheme="minorHAnsi"/>
        </w:rPr>
        <w:t xml:space="preserve"> </w:t>
      </w:r>
      <w:r w:rsidR="00B95681" w:rsidRPr="00755157">
        <w:rPr>
          <w:rFonts w:cstheme="minorHAnsi"/>
        </w:rPr>
        <w:t>ciepła</w:t>
      </w:r>
      <w:r w:rsidR="007034F0" w:rsidRPr="00755157">
        <w:rPr>
          <w:rFonts w:cstheme="minorHAnsi"/>
        </w:rPr>
        <w:t xml:space="preserve"> wykazuje trend malejący dla gospodarstw domowych oraz nieregularne wahania dla pozostałych grup odbiorców. </w:t>
      </w:r>
      <w:r w:rsidR="00844383" w:rsidRPr="00755157">
        <w:rPr>
          <w:rFonts w:cstheme="minorHAnsi"/>
        </w:rPr>
        <w:t xml:space="preserve">Dla uzyskania prognozy popytu na ciepło należy zatem </w:t>
      </w:r>
      <w:r w:rsidR="00F1590F" w:rsidRPr="00755157">
        <w:rPr>
          <w:rFonts w:cstheme="minorHAnsi"/>
        </w:rPr>
        <w:t>szczegółowo</w:t>
      </w:r>
      <w:r w:rsidR="00844383" w:rsidRPr="00755157">
        <w:rPr>
          <w:rFonts w:cstheme="minorHAnsi"/>
        </w:rPr>
        <w:t xml:space="preserve"> analizować gospodarstwa domowe, natomiast dl</w:t>
      </w:r>
      <w:r w:rsidR="00441C72" w:rsidRPr="00755157">
        <w:rPr>
          <w:rFonts w:cstheme="minorHAnsi"/>
        </w:rPr>
        <w:t>a</w:t>
      </w:r>
      <w:r w:rsidR="00844383" w:rsidRPr="00755157">
        <w:rPr>
          <w:rFonts w:cstheme="minorHAnsi"/>
        </w:rPr>
        <w:t xml:space="preserve"> pozostałych </w:t>
      </w:r>
      <w:r w:rsidR="00F1590F" w:rsidRPr="00755157">
        <w:rPr>
          <w:rFonts w:cstheme="minorHAnsi"/>
        </w:rPr>
        <w:t>odbiorców</w:t>
      </w:r>
      <w:r w:rsidR="00844383" w:rsidRPr="00755157">
        <w:rPr>
          <w:rFonts w:cstheme="minorHAnsi"/>
        </w:rPr>
        <w:t xml:space="preserve"> </w:t>
      </w:r>
      <w:r w:rsidRPr="00755157">
        <w:rPr>
          <w:rFonts w:cstheme="minorHAnsi"/>
        </w:rPr>
        <w:t xml:space="preserve">powinno się </w:t>
      </w:r>
      <w:r w:rsidR="00844383" w:rsidRPr="00755157">
        <w:rPr>
          <w:rFonts w:cstheme="minorHAnsi"/>
        </w:rPr>
        <w:t xml:space="preserve">przyjąć </w:t>
      </w:r>
      <w:r w:rsidR="00F1590F" w:rsidRPr="00755157">
        <w:rPr>
          <w:rFonts w:cstheme="minorHAnsi"/>
        </w:rPr>
        <w:t xml:space="preserve">wartości stałe na poziomie średnich z ostatnich lat. </w:t>
      </w:r>
    </w:p>
    <w:p w14:paraId="7321CD9B" w14:textId="21ACCC33" w:rsidR="00386CEC" w:rsidRPr="00755157" w:rsidRDefault="007212BB" w:rsidP="00C50C3D">
      <w:pPr>
        <w:rPr>
          <w:rFonts w:cstheme="minorHAnsi"/>
        </w:rPr>
      </w:pPr>
      <w:r w:rsidRPr="00755157">
        <w:rPr>
          <w:rFonts w:cstheme="minorHAnsi"/>
        </w:rPr>
        <w:t xml:space="preserve">Poza własnymi </w:t>
      </w:r>
      <w:r w:rsidR="00B36BA3" w:rsidRPr="00755157">
        <w:rPr>
          <w:rFonts w:cstheme="minorHAnsi"/>
        </w:rPr>
        <w:t xml:space="preserve">źródłami danych należy wykorzystać inne, aby </w:t>
      </w:r>
      <w:r w:rsidR="004F079F" w:rsidRPr="00755157">
        <w:rPr>
          <w:rFonts w:cstheme="minorHAnsi"/>
        </w:rPr>
        <w:t>uzyskać</w:t>
      </w:r>
      <w:r w:rsidR="00357DAA" w:rsidRPr="00755157">
        <w:rPr>
          <w:rFonts w:cstheme="minorHAnsi"/>
        </w:rPr>
        <w:t xml:space="preserve"> </w:t>
      </w:r>
      <w:r w:rsidR="004F079F" w:rsidRPr="00755157">
        <w:rPr>
          <w:rFonts w:cstheme="minorHAnsi"/>
        </w:rPr>
        <w:t xml:space="preserve">obiektywny obraz zmian. </w:t>
      </w:r>
      <w:r w:rsidR="00386CEC" w:rsidRPr="00755157">
        <w:rPr>
          <w:rFonts w:cstheme="minorHAnsi"/>
        </w:rPr>
        <w:t xml:space="preserve">Prognozy przygotowywane dla potrzeb Komisji Europejskiej wskazują na </w:t>
      </w:r>
      <w:r w:rsidR="005C613E" w:rsidRPr="00755157">
        <w:rPr>
          <w:rFonts w:cstheme="minorHAnsi"/>
        </w:rPr>
        <w:t>utrzymanie</w:t>
      </w:r>
      <w:r w:rsidR="00386CEC" w:rsidRPr="00755157">
        <w:rPr>
          <w:rFonts w:cstheme="minorHAnsi"/>
        </w:rPr>
        <w:t xml:space="preserve"> </w:t>
      </w:r>
      <w:r w:rsidR="005C613E" w:rsidRPr="00755157">
        <w:rPr>
          <w:rFonts w:cstheme="minorHAnsi"/>
        </w:rPr>
        <w:t xml:space="preserve">lub niewielki spadek </w:t>
      </w:r>
      <w:r w:rsidR="00386CEC" w:rsidRPr="00755157">
        <w:rPr>
          <w:rFonts w:cstheme="minorHAnsi"/>
        </w:rPr>
        <w:t>poziomu dostaw ciepła (</w:t>
      </w:r>
      <w:r w:rsidR="00CA018C" w:rsidRPr="00755157">
        <w:rPr>
          <w:rFonts w:cstheme="minorHAnsi"/>
        </w:rPr>
        <w:t>Rysun</w:t>
      </w:r>
      <w:r w:rsidR="0061732A">
        <w:rPr>
          <w:rFonts w:cstheme="minorHAnsi"/>
        </w:rPr>
        <w:t>ek</w:t>
      </w:r>
      <w:r w:rsidR="00CA018C" w:rsidRPr="00755157">
        <w:rPr>
          <w:rFonts w:cstheme="minorHAnsi"/>
        </w:rPr>
        <w:t xml:space="preserve"> </w:t>
      </w:r>
      <w:r w:rsidR="00CA018C" w:rsidRPr="00755157">
        <w:rPr>
          <w:rFonts w:cstheme="minorHAnsi"/>
        </w:rPr>
        <w:fldChar w:fldCharType="begin"/>
      </w:r>
      <w:r w:rsidR="00CA018C" w:rsidRPr="00755157">
        <w:rPr>
          <w:rFonts w:cstheme="minorHAnsi"/>
        </w:rPr>
        <w:instrText xml:space="preserve"> REF  _Ref86228297 \# 0 \h  \* MERGEFORMAT </w:instrText>
      </w:r>
      <w:r w:rsidR="00CA018C" w:rsidRPr="00755157">
        <w:rPr>
          <w:rFonts w:cstheme="minorHAnsi"/>
        </w:rPr>
      </w:r>
      <w:r w:rsidR="00CA018C" w:rsidRPr="00755157">
        <w:rPr>
          <w:rFonts w:cstheme="minorHAnsi"/>
        </w:rPr>
        <w:fldChar w:fldCharType="separate"/>
      </w:r>
      <w:r w:rsidR="0012732C" w:rsidRPr="00755157">
        <w:rPr>
          <w:rFonts w:cstheme="minorHAnsi"/>
        </w:rPr>
        <w:t>4</w:t>
      </w:r>
      <w:r w:rsidR="00CA018C" w:rsidRPr="00755157">
        <w:rPr>
          <w:rFonts w:cstheme="minorHAnsi"/>
        </w:rPr>
        <w:fldChar w:fldCharType="end"/>
      </w:r>
      <w:r w:rsidR="00386CEC" w:rsidRPr="00755157">
        <w:rPr>
          <w:rFonts w:cstheme="minorHAnsi"/>
        </w:rPr>
        <w:t xml:space="preserve">). </w:t>
      </w:r>
    </w:p>
    <w:p w14:paraId="1806AC77" w14:textId="77777777" w:rsidR="00C9503F" w:rsidRPr="00755157" w:rsidRDefault="00386CEC" w:rsidP="00C34AF4">
      <w:pPr>
        <w:keepNext/>
        <w:rPr>
          <w:rFonts w:cstheme="minorHAnsi"/>
        </w:rPr>
      </w:pPr>
      <w:r w:rsidRPr="00755157">
        <w:rPr>
          <w:rFonts w:cstheme="minorHAnsi"/>
          <w:noProof/>
        </w:rPr>
        <w:drawing>
          <wp:inline distT="0" distB="0" distL="0" distR="0" wp14:anchorId="3D60C8EB" wp14:editId="0D5177E4">
            <wp:extent cx="5760720" cy="22542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254250"/>
                    </a:xfrm>
                    <a:prstGeom prst="rect">
                      <a:avLst/>
                    </a:prstGeom>
                  </pic:spPr>
                </pic:pic>
              </a:graphicData>
            </a:graphic>
          </wp:inline>
        </w:drawing>
      </w:r>
    </w:p>
    <w:p w14:paraId="544EF6F7" w14:textId="61AA7B78" w:rsidR="00386CEC" w:rsidRPr="00755157" w:rsidRDefault="00C9503F" w:rsidP="005B66E0">
      <w:pPr>
        <w:jc w:val="center"/>
        <w:rPr>
          <w:rFonts w:cstheme="minorHAnsi"/>
        </w:rPr>
      </w:pPr>
      <w:bookmarkStart w:id="12" w:name="_Ref86228297"/>
      <w:r w:rsidRPr="00222A4C">
        <w:rPr>
          <w:rFonts w:cstheme="minorHAnsi"/>
          <w:color w:val="C96E06" w:themeColor="accent2" w:themeShade="BF"/>
        </w:rPr>
        <w:t>Rys</w:t>
      </w:r>
      <w:r w:rsidR="007B7377" w:rsidRPr="00222A4C">
        <w:rPr>
          <w:rFonts w:cstheme="minorHAnsi"/>
          <w:color w:val="C96E06" w:themeColor="accent2" w:themeShade="BF"/>
        </w:rPr>
        <w:t>.</w:t>
      </w:r>
      <w:r w:rsidRPr="00222A4C">
        <w:rPr>
          <w:rFonts w:cstheme="minorHAnsi"/>
          <w:color w:val="C96E06" w:themeColor="accent2" w:themeShade="BF"/>
        </w:rPr>
        <w:t xml:space="preserve"> </w:t>
      </w:r>
      <w:r w:rsidRPr="00222A4C">
        <w:rPr>
          <w:rFonts w:cstheme="minorHAnsi"/>
          <w:color w:val="C96E06" w:themeColor="accent2" w:themeShade="BF"/>
        </w:rPr>
        <w:fldChar w:fldCharType="begin"/>
      </w:r>
      <w:r w:rsidRPr="00222A4C">
        <w:rPr>
          <w:rFonts w:cstheme="minorHAnsi"/>
          <w:color w:val="C96E06" w:themeColor="accent2" w:themeShade="BF"/>
        </w:rPr>
        <w:instrText>SEQ Rysunek \* ARABIC</w:instrText>
      </w:r>
      <w:r w:rsidRPr="00222A4C">
        <w:rPr>
          <w:rFonts w:cstheme="minorHAnsi"/>
          <w:color w:val="C96E06" w:themeColor="accent2" w:themeShade="BF"/>
        </w:rPr>
        <w:fldChar w:fldCharType="separate"/>
      </w:r>
      <w:r w:rsidR="007A494E" w:rsidRPr="00222A4C">
        <w:rPr>
          <w:rFonts w:cstheme="minorHAnsi"/>
          <w:noProof/>
          <w:color w:val="C96E06" w:themeColor="accent2" w:themeShade="BF"/>
        </w:rPr>
        <w:t>4</w:t>
      </w:r>
      <w:r w:rsidRPr="00222A4C">
        <w:rPr>
          <w:rFonts w:cstheme="minorHAnsi"/>
          <w:color w:val="C96E06" w:themeColor="accent2" w:themeShade="BF"/>
        </w:rPr>
        <w:fldChar w:fldCharType="end"/>
      </w:r>
      <w:bookmarkEnd w:id="12"/>
      <w:r w:rsidR="007B7377" w:rsidRPr="00222A4C">
        <w:rPr>
          <w:rFonts w:cstheme="minorHAnsi"/>
          <w:color w:val="C96E06" w:themeColor="accent2" w:themeShade="BF"/>
        </w:rPr>
        <w:t>.</w:t>
      </w:r>
      <w:r w:rsidRPr="00222A4C">
        <w:rPr>
          <w:rFonts w:cstheme="minorHAnsi"/>
          <w:color w:val="C96E06" w:themeColor="accent2" w:themeShade="BF"/>
        </w:rPr>
        <w:t xml:space="preserve"> </w:t>
      </w:r>
      <w:r w:rsidRPr="00755157">
        <w:rPr>
          <w:rFonts w:cstheme="minorHAnsi"/>
        </w:rPr>
        <w:t>Prognoza zużycia nośników energii w Polsce [</w:t>
      </w:r>
      <w:proofErr w:type="spellStart"/>
      <w:r w:rsidRPr="00755157">
        <w:rPr>
          <w:rFonts w:cstheme="minorHAnsi"/>
        </w:rPr>
        <w:t>Mtoe</w:t>
      </w:r>
      <w:proofErr w:type="spellEnd"/>
      <w:r w:rsidRPr="00755157">
        <w:rPr>
          <w:rFonts w:cstheme="minorHAnsi"/>
        </w:rPr>
        <w:t>]</w:t>
      </w:r>
      <w:r w:rsidR="00C54548" w:rsidRPr="00755157">
        <w:rPr>
          <w:rFonts w:cstheme="minorHAnsi"/>
        </w:rPr>
        <w:t xml:space="preserve"> </w:t>
      </w:r>
      <w:r w:rsidR="00CA018C" w:rsidRPr="00755157">
        <w:rPr>
          <w:rFonts w:cstheme="minorHAnsi"/>
        </w:rPr>
        <w:t xml:space="preserve">Źródło: </w:t>
      </w:r>
      <w:r w:rsidR="00C54548" w:rsidRPr="00755157">
        <w:rPr>
          <w:rFonts w:cstheme="minorHAnsi"/>
        </w:rPr>
        <w:fldChar w:fldCharType="begin"/>
      </w:r>
      <w:r w:rsidR="00A80CFC" w:rsidRPr="00755157">
        <w:rPr>
          <w:rFonts w:cstheme="minorHAnsi"/>
        </w:rPr>
        <w:instrText xml:space="preserve"> ADDIN ZOTERO_ITEM CSL_CITATION {"citationID":"PQbedR9w","properties":{"formattedCitation":"[16]","plainCitation":"[16]","noteIndex":0},"citationItems":[{"id":279,"uris":["http://zotero.org/users/6226551/items/6GF6PDYZ"],"uri":["http://zotero.org/users/6226551/items/6GF6PDYZ"],"itemData":{"id":279,"type":"book","event-place":"LU","language":"eng","publisher":"Publications Office","publisher-place":"LU","source":"DOI.org (CSL JSON)","title":"The POTEnCIA central scenario: an EU energy outlook to 2050.","title-short":"The POTEnCIA central scenario","URL":"https://data.europa.eu/doi/10.2760/32835","author":[{"literal":"European Commission. Joint Research Centre."}],"accessed":{"date-parts":[["2021",7,26]]},"issued":{"date-parts":[["2019"]]}}}],"schema":"https://github.com/citation-style-language/schema/raw/master/csl-citation.json"} </w:instrText>
      </w:r>
      <w:r w:rsidR="00C54548" w:rsidRPr="00755157">
        <w:rPr>
          <w:rFonts w:cstheme="minorHAnsi"/>
        </w:rPr>
        <w:fldChar w:fldCharType="separate"/>
      </w:r>
      <w:r w:rsidR="00C42D57" w:rsidRPr="00222A4C">
        <w:rPr>
          <w:rFonts w:cstheme="minorHAnsi"/>
        </w:rPr>
        <w:t>[16]</w:t>
      </w:r>
      <w:r w:rsidR="00C54548" w:rsidRPr="00755157">
        <w:rPr>
          <w:rFonts w:cstheme="minorHAnsi"/>
        </w:rPr>
        <w:fldChar w:fldCharType="end"/>
      </w:r>
    </w:p>
    <w:p w14:paraId="20D5E176" w14:textId="77777777" w:rsidR="005C613E" w:rsidRPr="00755157" w:rsidRDefault="005C613E" w:rsidP="00601C3D">
      <w:pPr>
        <w:pStyle w:val="SOURCE"/>
        <w:rPr>
          <w:rFonts w:cstheme="minorHAnsi"/>
        </w:rPr>
      </w:pPr>
    </w:p>
    <w:p w14:paraId="0C215C70" w14:textId="0EA4029B" w:rsidR="00C4079C" w:rsidRPr="00755157" w:rsidRDefault="00B95681" w:rsidP="00D707FA">
      <w:pPr>
        <w:rPr>
          <w:rFonts w:cstheme="minorHAnsi"/>
        </w:rPr>
      </w:pPr>
      <w:r w:rsidRPr="00755157">
        <w:rPr>
          <w:rFonts w:cstheme="minorHAnsi"/>
        </w:rPr>
        <w:t xml:space="preserve">Prognozę popytu </w:t>
      </w:r>
      <w:r w:rsidR="00C4079C" w:rsidRPr="00755157">
        <w:rPr>
          <w:rFonts w:cstheme="minorHAnsi"/>
        </w:rPr>
        <w:t xml:space="preserve">na </w:t>
      </w:r>
      <w:r w:rsidR="004800B2" w:rsidRPr="00755157">
        <w:rPr>
          <w:rFonts w:cstheme="minorHAnsi"/>
        </w:rPr>
        <w:t xml:space="preserve">ogrzewanie </w:t>
      </w:r>
      <w:r w:rsidR="00C4079C" w:rsidRPr="00755157">
        <w:rPr>
          <w:rFonts w:cstheme="minorHAnsi"/>
        </w:rPr>
        <w:t xml:space="preserve">pomieszczeń, w tym z sieci ciepłowniczych, przygotowano kierując się podstawowymi danymi i prognozami dotyczącymi rozwoju mieszkalnictwa. </w:t>
      </w:r>
      <w:r w:rsidR="00C4079C" w:rsidRPr="00755157">
        <w:rPr>
          <w:rFonts w:cstheme="minorHAnsi"/>
        </w:rPr>
        <w:lastRenderedPageBreak/>
        <w:t xml:space="preserve">Najbardziej dokładne dane dotyczące ogrzewnictwa dostarcza spis powszechny, który </w:t>
      </w:r>
      <w:r w:rsidR="00DC6BCB" w:rsidRPr="00755157">
        <w:rPr>
          <w:rFonts w:cstheme="minorHAnsi"/>
        </w:rPr>
        <w:t>ostatnio</w:t>
      </w:r>
      <w:r w:rsidR="00C4079C" w:rsidRPr="00755157">
        <w:rPr>
          <w:rFonts w:cstheme="minorHAnsi"/>
        </w:rPr>
        <w:t xml:space="preserve"> </w:t>
      </w:r>
      <w:r w:rsidR="00DC6BCB" w:rsidRPr="00755157">
        <w:rPr>
          <w:rFonts w:cstheme="minorHAnsi"/>
        </w:rPr>
        <w:t>został</w:t>
      </w:r>
      <w:r w:rsidR="00C4079C" w:rsidRPr="00755157">
        <w:rPr>
          <w:rFonts w:cstheme="minorHAnsi"/>
        </w:rPr>
        <w:t xml:space="preserve"> zakończony w 2011 roku. Obecnie –</w:t>
      </w:r>
      <w:r w:rsidR="004800B2" w:rsidRPr="00755157">
        <w:rPr>
          <w:rFonts w:cstheme="minorHAnsi"/>
        </w:rPr>
        <w:t xml:space="preserve"> w</w:t>
      </w:r>
      <w:r w:rsidR="00C4079C" w:rsidRPr="00755157">
        <w:rPr>
          <w:rFonts w:cstheme="minorHAnsi"/>
        </w:rPr>
        <w:t xml:space="preserve"> 2021</w:t>
      </w:r>
      <w:r w:rsidR="004800B2" w:rsidRPr="00755157">
        <w:rPr>
          <w:rFonts w:cstheme="minorHAnsi"/>
        </w:rPr>
        <w:t xml:space="preserve"> roku</w:t>
      </w:r>
      <w:r w:rsidR="00980C31" w:rsidRPr="00755157">
        <w:rPr>
          <w:rFonts w:cstheme="minorHAnsi"/>
        </w:rPr>
        <w:t>,</w:t>
      </w:r>
      <w:r w:rsidR="00C4079C" w:rsidRPr="00755157">
        <w:rPr>
          <w:rFonts w:cstheme="minorHAnsi"/>
        </w:rPr>
        <w:t xml:space="preserve"> trwa kolejny, którego wyniki </w:t>
      </w:r>
      <w:r w:rsidR="001600FE" w:rsidRPr="00755157">
        <w:rPr>
          <w:rFonts w:cstheme="minorHAnsi"/>
        </w:rPr>
        <w:t xml:space="preserve">nie </w:t>
      </w:r>
      <w:r w:rsidR="00C4079C" w:rsidRPr="00755157">
        <w:rPr>
          <w:rFonts w:cstheme="minorHAnsi"/>
        </w:rPr>
        <w:t>pojawią się jednak w okresie pozwalającym na ich wykorzystanie w niniejszym projekcie.</w:t>
      </w:r>
    </w:p>
    <w:p w14:paraId="0FC11CF7" w14:textId="4DCC6613" w:rsidR="00C4079C" w:rsidRPr="00755157" w:rsidRDefault="00C4079C" w:rsidP="00D707FA">
      <w:pPr>
        <w:rPr>
          <w:rFonts w:cstheme="minorHAnsi"/>
        </w:rPr>
      </w:pPr>
      <w:r w:rsidRPr="00755157">
        <w:rPr>
          <w:rFonts w:cstheme="minorHAnsi"/>
        </w:rPr>
        <w:t>Struktura ogrzewnictwa wg danych z</w:t>
      </w:r>
      <w:r w:rsidR="00262112" w:rsidRPr="00755157">
        <w:rPr>
          <w:rFonts w:cstheme="minorHAnsi"/>
        </w:rPr>
        <w:t xml:space="preserve">e spisu powszechnego </w:t>
      </w:r>
      <w:r w:rsidRPr="00755157">
        <w:rPr>
          <w:rFonts w:cstheme="minorHAnsi"/>
        </w:rPr>
        <w:t xml:space="preserve">roku 2011 została </w:t>
      </w:r>
      <w:r w:rsidR="003277A9" w:rsidRPr="00755157">
        <w:rPr>
          <w:rFonts w:cstheme="minorHAnsi"/>
        </w:rPr>
        <w:t>podstawiona</w:t>
      </w:r>
      <w:r w:rsidRPr="00755157">
        <w:rPr>
          <w:rFonts w:cstheme="minorHAnsi"/>
        </w:rPr>
        <w:t xml:space="preserve"> </w:t>
      </w:r>
      <w:r w:rsidRPr="00755157" w:rsidDel="00A65F63">
        <w:rPr>
          <w:rFonts w:cstheme="minorHAnsi"/>
        </w:rPr>
        <w:t>w</w:t>
      </w:r>
      <w:r w:rsidR="00A51F60" w:rsidRPr="00755157">
        <w:rPr>
          <w:rFonts w:cstheme="minorHAnsi"/>
        </w:rPr>
        <w:t> </w:t>
      </w:r>
      <w:r w:rsidR="00A65F63" w:rsidRPr="00755157">
        <w:rPr>
          <w:rFonts w:cstheme="minorHAnsi"/>
        </w:rPr>
        <w:t>Tabeli </w:t>
      </w:r>
      <w:r w:rsidR="00A65F63" w:rsidRPr="00755157">
        <w:rPr>
          <w:rFonts w:cstheme="minorHAnsi"/>
        </w:rPr>
        <w:fldChar w:fldCharType="begin"/>
      </w:r>
      <w:r w:rsidR="00A65F63" w:rsidRPr="00755157">
        <w:rPr>
          <w:rFonts w:cstheme="minorHAnsi"/>
        </w:rPr>
        <w:instrText xml:space="preserve"> REF  _Ref86228366 \# 0 \h  \* MERGEFORMAT </w:instrText>
      </w:r>
      <w:r w:rsidR="00A65F63" w:rsidRPr="00755157">
        <w:rPr>
          <w:rFonts w:cstheme="minorHAnsi"/>
        </w:rPr>
      </w:r>
      <w:r w:rsidR="00A65F63" w:rsidRPr="00755157">
        <w:rPr>
          <w:rFonts w:cstheme="minorHAnsi"/>
        </w:rPr>
        <w:fldChar w:fldCharType="separate"/>
      </w:r>
      <w:r w:rsidR="0012732C" w:rsidRPr="00755157">
        <w:rPr>
          <w:rFonts w:cstheme="minorHAnsi"/>
        </w:rPr>
        <w:t>2</w:t>
      </w:r>
      <w:r w:rsidR="00A65F63" w:rsidRPr="00755157">
        <w:rPr>
          <w:rFonts w:cstheme="minorHAnsi"/>
        </w:rPr>
        <w:fldChar w:fldCharType="end"/>
      </w:r>
      <w:r w:rsidR="00D707FA" w:rsidRPr="00755157">
        <w:rPr>
          <w:rFonts w:cstheme="minorHAnsi"/>
        </w:rPr>
        <w:t xml:space="preserve">. Jak widać ciepłownictwo dominuje </w:t>
      </w:r>
      <w:r w:rsidR="00CD3241" w:rsidRPr="00755157">
        <w:rPr>
          <w:rFonts w:cstheme="minorHAnsi"/>
        </w:rPr>
        <w:t>na obszarach</w:t>
      </w:r>
      <w:r w:rsidR="00D707FA" w:rsidRPr="00755157">
        <w:rPr>
          <w:rFonts w:cstheme="minorHAnsi"/>
        </w:rPr>
        <w:t xml:space="preserve"> miejskich, </w:t>
      </w:r>
      <w:r w:rsidR="00CD3241" w:rsidRPr="00755157">
        <w:rPr>
          <w:rFonts w:cstheme="minorHAnsi"/>
        </w:rPr>
        <w:t>gdzie</w:t>
      </w:r>
      <w:r w:rsidR="00D707FA" w:rsidRPr="00755157">
        <w:rPr>
          <w:rFonts w:cstheme="minorHAnsi"/>
        </w:rPr>
        <w:t xml:space="preserve"> </w:t>
      </w:r>
      <w:r w:rsidR="00A14D44" w:rsidRPr="00755157">
        <w:rPr>
          <w:rFonts w:cstheme="minorHAnsi"/>
        </w:rPr>
        <w:t xml:space="preserve">niemal połowa </w:t>
      </w:r>
      <w:r w:rsidR="00B95681" w:rsidRPr="00755157">
        <w:rPr>
          <w:rFonts w:cstheme="minorHAnsi"/>
        </w:rPr>
        <w:t xml:space="preserve">ciepła jest dostarczana </w:t>
      </w:r>
      <w:r w:rsidR="00A14D44" w:rsidRPr="00755157">
        <w:rPr>
          <w:rFonts w:cstheme="minorHAnsi"/>
        </w:rPr>
        <w:t xml:space="preserve">z sieci. </w:t>
      </w:r>
    </w:p>
    <w:p w14:paraId="3646FF32" w14:textId="4098A590" w:rsidR="00DC00DA" w:rsidRPr="00755157" w:rsidRDefault="00DC6BCB" w:rsidP="00D707FA">
      <w:pPr>
        <w:rPr>
          <w:rFonts w:cstheme="minorHAnsi"/>
        </w:rPr>
      </w:pPr>
      <w:r w:rsidRPr="00755157">
        <w:rPr>
          <w:rFonts w:cstheme="minorHAnsi"/>
        </w:rPr>
        <w:t>Prognozę</w:t>
      </w:r>
      <w:r w:rsidR="009D5599" w:rsidRPr="00755157">
        <w:rPr>
          <w:rFonts w:cstheme="minorHAnsi"/>
        </w:rPr>
        <w:t xml:space="preserve"> popytu </w:t>
      </w:r>
      <w:r w:rsidR="00DC00DA" w:rsidRPr="00755157">
        <w:rPr>
          <w:rFonts w:cstheme="minorHAnsi"/>
        </w:rPr>
        <w:t xml:space="preserve">energii </w:t>
      </w:r>
      <w:r w:rsidR="009D5599" w:rsidRPr="00755157">
        <w:rPr>
          <w:rFonts w:cstheme="minorHAnsi"/>
        </w:rPr>
        <w:t>na ogrzewani</w:t>
      </w:r>
      <w:r w:rsidR="00DC00DA" w:rsidRPr="00755157">
        <w:rPr>
          <w:rFonts w:cstheme="minorHAnsi"/>
        </w:rPr>
        <w:t>e</w:t>
      </w:r>
      <w:r w:rsidR="009D5599" w:rsidRPr="00755157">
        <w:rPr>
          <w:rFonts w:cstheme="minorHAnsi"/>
        </w:rPr>
        <w:t xml:space="preserve"> do roku 2050 opracowano </w:t>
      </w:r>
      <w:r w:rsidR="00DC00DA" w:rsidRPr="00755157">
        <w:rPr>
          <w:rFonts w:cstheme="minorHAnsi"/>
        </w:rPr>
        <w:t>w dw</w:t>
      </w:r>
      <w:r w:rsidR="004800B2" w:rsidRPr="00755157">
        <w:rPr>
          <w:rFonts w:cstheme="minorHAnsi"/>
        </w:rPr>
        <w:t>óch</w:t>
      </w:r>
      <w:r w:rsidR="00DC00DA" w:rsidRPr="00755157">
        <w:rPr>
          <w:rFonts w:cstheme="minorHAnsi"/>
        </w:rPr>
        <w:t xml:space="preserve"> wariantach. Pierwszy </w:t>
      </w:r>
      <w:r w:rsidR="004800B2" w:rsidRPr="00755157">
        <w:rPr>
          <w:rFonts w:cstheme="minorHAnsi"/>
        </w:rPr>
        <w:t>tzw. „</w:t>
      </w:r>
      <w:r w:rsidR="00DC00DA" w:rsidRPr="00755157">
        <w:rPr>
          <w:rFonts w:cstheme="minorHAnsi"/>
        </w:rPr>
        <w:t>PODSTAWOWY</w:t>
      </w:r>
      <w:r w:rsidR="004800B2" w:rsidRPr="00755157">
        <w:rPr>
          <w:rFonts w:cstheme="minorHAnsi"/>
        </w:rPr>
        <w:t>”</w:t>
      </w:r>
      <w:r w:rsidR="00DC00DA" w:rsidRPr="00755157">
        <w:rPr>
          <w:rFonts w:cstheme="minorHAnsi"/>
        </w:rPr>
        <w:t xml:space="preserve"> </w:t>
      </w:r>
      <w:r w:rsidR="004800B2" w:rsidRPr="00755157">
        <w:rPr>
          <w:rFonts w:cstheme="minorHAnsi"/>
        </w:rPr>
        <w:t xml:space="preserve">stanowi </w:t>
      </w:r>
      <w:r w:rsidR="00DC00DA" w:rsidRPr="00755157">
        <w:rPr>
          <w:rFonts w:cstheme="minorHAnsi"/>
        </w:rPr>
        <w:t>kontynuacj</w:t>
      </w:r>
      <w:r w:rsidR="004800B2" w:rsidRPr="00755157">
        <w:rPr>
          <w:rFonts w:cstheme="minorHAnsi"/>
        </w:rPr>
        <w:t>ę</w:t>
      </w:r>
      <w:r w:rsidR="00DC00DA" w:rsidRPr="00755157">
        <w:rPr>
          <w:rFonts w:cstheme="minorHAnsi"/>
        </w:rPr>
        <w:t xml:space="preserve"> trendów, drugi </w:t>
      </w:r>
      <w:r w:rsidR="004800B2" w:rsidRPr="00755157">
        <w:rPr>
          <w:rFonts w:cstheme="minorHAnsi"/>
        </w:rPr>
        <w:t>„</w:t>
      </w:r>
      <w:r w:rsidR="00DC00DA" w:rsidRPr="00755157">
        <w:rPr>
          <w:rFonts w:cstheme="minorHAnsi"/>
        </w:rPr>
        <w:t>PLUS</w:t>
      </w:r>
      <w:r w:rsidR="004800B2" w:rsidRPr="00755157">
        <w:rPr>
          <w:rFonts w:cstheme="minorHAnsi"/>
        </w:rPr>
        <w:t>”</w:t>
      </w:r>
      <w:r w:rsidR="00DC00DA" w:rsidRPr="00755157">
        <w:rPr>
          <w:rFonts w:cstheme="minorHAnsi"/>
        </w:rPr>
        <w:t xml:space="preserve"> zakłada realizację zwiększeni</w:t>
      </w:r>
      <w:r w:rsidR="004800B2" w:rsidRPr="00755157">
        <w:rPr>
          <w:rFonts w:cstheme="minorHAnsi"/>
        </w:rPr>
        <w:t xml:space="preserve">a </w:t>
      </w:r>
      <w:r w:rsidR="00DC00DA" w:rsidRPr="00755157">
        <w:rPr>
          <w:rFonts w:cstheme="minorHAnsi"/>
        </w:rPr>
        <w:t xml:space="preserve">liczby </w:t>
      </w:r>
      <w:r w:rsidR="004800B2" w:rsidRPr="00755157">
        <w:rPr>
          <w:rFonts w:cstheme="minorHAnsi"/>
        </w:rPr>
        <w:t xml:space="preserve">gospodarstw domowych </w:t>
      </w:r>
      <w:r w:rsidR="00DC00DA" w:rsidRPr="00755157">
        <w:rPr>
          <w:rFonts w:cstheme="minorHAnsi"/>
        </w:rPr>
        <w:t>przyłączonych do sieci ciepłowniczej o 1,5 mln do roku 2030</w:t>
      </w:r>
      <w:r w:rsidR="00802942" w:rsidRPr="00755157">
        <w:rPr>
          <w:rFonts w:cstheme="minorHAnsi"/>
        </w:rPr>
        <w:t>, zgodnie z wytycznymi PEP2040</w:t>
      </w:r>
      <w:r w:rsidR="00DC00DA" w:rsidRPr="00755157">
        <w:rPr>
          <w:rFonts w:cstheme="minorHAnsi"/>
        </w:rPr>
        <w:t xml:space="preserve">. </w:t>
      </w:r>
    </w:p>
    <w:p w14:paraId="75392C84" w14:textId="46A9DEEC" w:rsidR="009D5599" w:rsidRPr="00755157" w:rsidRDefault="00DC00DA" w:rsidP="00D707FA">
      <w:pPr>
        <w:rPr>
          <w:rFonts w:cstheme="minorHAnsi"/>
        </w:rPr>
      </w:pPr>
      <w:r w:rsidRPr="00755157">
        <w:rPr>
          <w:rFonts w:cstheme="minorHAnsi"/>
        </w:rPr>
        <w:t xml:space="preserve">Obliczenia przeprowadzono </w:t>
      </w:r>
      <w:r w:rsidR="003A6B62" w:rsidRPr="00755157">
        <w:rPr>
          <w:rFonts w:cstheme="minorHAnsi"/>
        </w:rPr>
        <w:t xml:space="preserve">w kilku etapach, począwszy od liczby i powierzchni mieszkań szacowanych </w:t>
      </w:r>
      <w:r w:rsidR="009D5599" w:rsidRPr="00755157">
        <w:rPr>
          <w:rFonts w:cstheme="minorHAnsi"/>
        </w:rPr>
        <w:t xml:space="preserve">na podstawie danych o prognozie liczby </w:t>
      </w:r>
      <w:r w:rsidR="00DC6BCB" w:rsidRPr="00755157">
        <w:rPr>
          <w:rFonts w:cstheme="minorHAnsi"/>
        </w:rPr>
        <w:t>ludności</w:t>
      </w:r>
      <w:r w:rsidR="00B8496A" w:rsidRPr="00755157">
        <w:rPr>
          <w:rFonts w:cstheme="minorHAnsi"/>
        </w:rPr>
        <w:t xml:space="preserve"> </w:t>
      </w:r>
      <w:r w:rsidR="00B8496A" w:rsidRPr="00755157">
        <w:rPr>
          <w:rFonts w:cstheme="minorHAnsi"/>
        </w:rPr>
        <w:fldChar w:fldCharType="begin"/>
      </w:r>
      <w:r w:rsidR="00DF038E" w:rsidRPr="00755157">
        <w:rPr>
          <w:rFonts w:cstheme="minorHAnsi"/>
        </w:rPr>
        <w:instrText xml:space="preserve"> ADDIN ZOTERO_ITEM CSL_CITATION {"citationID":"ty4OmZHk","properties":{"formattedCitation":"[18]","plainCitation":"[18]","noteIndex":0},"citationItems":[{"id":358,"uris":["http://zotero.org/users/6226551/items/RMICDNUR"],"uri":["http://zotero.org/users/6226551/items/RMICDNUR"],"itemData":{"id":358,"type":"book","event-place":"Warszawa","ISBN":"978-83-7027-435-1","language":"Tekst w jęz. pol. i ang","note":"OCLC: 833501959","publisher":"Główny Urząd Statystyczny","publisher-place":"Warszawa","source":"Open WorldCat","title":"Prognoza ludności na lata 2008-2035 = Population projection for Poland 2008-2035","author":[{"family":"Waligórska","given":"Małgorzata"},{"family":"","given":"Polska"},{"literal":"Główny Urząd Statystyczny"},{"literal":"Departament Badań Demograficznych"},{"literal":"Polska"},{"literal":"Główny Urząd Statystyczny"},{"literal":"Zakład Wydawnictw Statystycznych"}],"issued":{"date-parts":[["2009"]]}}}],"schema":"https://github.com/citation-style-language/schema/raw/master/csl-citation.json"} </w:instrText>
      </w:r>
      <w:r w:rsidR="00B8496A" w:rsidRPr="00755157">
        <w:rPr>
          <w:rFonts w:cstheme="minorHAnsi"/>
        </w:rPr>
        <w:fldChar w:fldCharType="separate"/>
      </w:r>
      <w:r w:rsidR="00C42D57" w:rsidRPr="00222A4C">
        <w:rPr>
          <w:rFonts w:cstheme="minorHAnsi"/>
        </w:rPr>
        <w:t>[18]</w:t>
      </w:r>
      <w:r w:rsidR="00B8496A" w:rsidRPr="00755157">
        <w:rPr>
          <w:rFonts w:cstheme="minorHAnsi"/>
        </w:rPr>
        <w:fldChar w:fldCharType="end"/>
      </w:r>
      <w:r w:rsidR="00B8496A" w:rsidRPr="00755157">
        <w:rPr>
          <w:rFonts w:cstheme="minorHAnsi"/>
        </w:rPr>
        <w:t xml:space="preserve"> </w:t>
      </w:r>
      <w:r w:rsidR="009D5599" w:rsidRPr="00755157">
        <w:rPr>
          <w:rFonts w:cstheme="minorHAnsi"/>
        </w:rPr>
        <w:t>oraz programu mieszkaniowego</w:t>
      </w:r>
      <w:r w:rsidR="00B8496A" w:rsidRPr="00755157">
        <w:rPr>
          <w:rFonts w:cstheme="minorHAnsi"/>
        </w:rPr>
        <w:t xml:space="preserve"> </w:t>
      </w:r>
      <w:r w:rsidR="00B8496A" w:rsidRPr="00755157">
        <w:rPr>
          <w:rFonts w:cstheme="minorHAnsi"/>
        </w:rPr>
        <w:fldChar w:fldCharType="begin"/>
      </w:r>
      <w:r w:rsidR="00A80CFC" w:rsidRPr="00755157">
        <w:rPr>
          <w:rFonts w:cstheme="minorHAnsi"/>
        </w:rPr>
        <w:instrText xml:space="preserve"> ADDIN ZOTERO_ITEM CSL_CITATION {"citationID":"AwaHQAdf","properties":{"formattedCitation":"[19]","plainCitation":"[19]","noteIndex":0},"citationItems":[{"id":361,"uris":["http://zotero.org/users/6226551/items/AKLBBMIB"],"uri":["http://zotero.org/users/6226551/items/AKLBBMIB"],"itemData":{"id":361,"type":"article","language":"pl","source":"Zotero","title":"Uchwała NR 115/2016 Rady Ministrów z dnia 27 września 2016 r. w sprawie przyjęcia Narodowego Programu Mieszkaniowego","URL":"https://www.gov.pl/web/rozwoj-technologia/narodowy-program-mieszkaniowy","author":[{"family":"Rada Ministrów","given":""}],"issued":{"date-parts":[["2016"]]}}}],"schema":"https://github.com/citation-style-language/schema/raw/master/csl-citation.json"} </w:instrText>
      </w:r>
      <w:r w:rsidR="00B8496A" w:rsidRPr="00755157">
        <w:rPr>
          <w:rFonts w:cstheme="minorHAnsi"/>
        </w:rPr>
        <w:fldChar w:fldCharType="separate"/>
      </w:r>
      <w:r w:rsidR="00C42D57" w:rsidRPr="00222A4C">
        <w:rPr>
          <w:rFonts w:cstheme="minorHAnsi"/>
        </w:rPr>
        <w:t>[19]</w:t>
      </w:r>
      <w:r w:rsidR="00B8496A" w:rsidRPr="00755157">
        <w:rPr>
          <w:rFonts w:cstheme="minorHAnsi"/>
        </w:rPr>
        <w:fldChar w:fldCharType="end"/>
      </w:r>
      <w:r w:rsidR="00B8496A" w:rsidRPr="00755157">
        <w:rPr>
          <w:rFonts w:cstheme="minorHAnsi"/>
        </w:rPr>
        <w:t xml:space="preserve"> </w:t>
      </w:r>
      <w:r w:rsidR="003A6B62" w:rsidRPr="00755157">
        <w:rPr>
          <w:rFonts w:cstheme="minorHAnsi"/>
        </w:rPr>
        <w:t>(</w:t>
      </w:r>
      <w:r w:rsidR="003E71B0" w:rsidRPr="00755157">
        <w:rPr>
          <w:rFonts w:cstheme="minorHAnsi"/>
        </w:rPr>
        <w:fldChar w:fldCharType="begin"/>
      </w:r>
      <w:r w:rsidR="003E71B0" w:rsidRPr="00755157">
        <w:rPr>
          <w:rFonts w:cstheme="minorHAnsi"/>
        </w:rPr>
        <w:instrText xml:space="preserve"> REF _Ref86228451 \h </w:instrText>
      </w:r>
      <w:r w:rsidR="00506E4B" w:rsidRPr="00755157">
        <w:rPr>
          <w:rFonts w:cstheme="minorHAnsi"/>
        </w:rPr>
        <w:instrText xml:space="preserve"> \* MERGEFORMAT </w:instrText>
      </w:r>
      <w:r w:rsidR="003E71B0" w:rsidRPr="00755157">
        <w:rPr>
          <w:rFonts w:cstheme="minorHAnsi"/>
        </w:rPr>
      </w:r>
      <w:r w:rsidR="003E71B0" w:rsidRPr="00755157">
        <w:rPr>
          <w:rFonts w:cstheme="minorHAnsi"/>
        </w:rPr>
        <w:fldChar w:fldCharType="separate"/>
      </w:r>
      <w:r w:rsidR="0061732A" w:rsidRPr="0061732A" w:rsidDel="008B7D85">
        <w:rPr>
          <w:rFonts w:cstheme="minorHAnsi"/>
        </w:rPr>
        <w:t xml:space="preserve">Tabela </w:t>
      </w:r>
      <w:r w:rsidR="0061732A" w:rsidRPr="0061732A" w:rsidDel="008B7D85">
        <w:rPr>
          <w:rFonts w:cstheme="minorHAnsi"/>
          <w:noProof/>
        </w:rPr>
        <w:t>3</w:t>
      </w:r>
      <w:r w:rsidR="003E71B0" w:rsidRPr="00755157">
        <w:rPr>
          <w:rFonts w:cstheme="minorHAnsi"/>
        </w:rPr>
        <w:fldChar w:fldCharType="end"/>
      </w:r>
      <w:r w:rsidR="003A6B62" w:rsidRPr="00755157">
        <w:rPr>
          <w:rFonts w:cstheme="minorHAnsi"/>
        </w:rPr>
        <w:t>)</w:t>
      </w:r>
      <w:r w:rsidR="00794D5B" w:rsidRPr="00755157">
        <w:rPr>
          <w:rFonts w:cstheme="minorHAnsi"/>
        </w:rPr>
        <w:t>. Zwraca uwagę znaczący spadek mieszkańców miast, co jednak należ</w:t>
      </w:r>
      <w:r w:rsidR="002E206E" w:rsidRPr="00755157">
        <w:rPr>
          <w:rFonts w:cstheme="minorHAnsi"/>
        </w:rPr>
        <w:t xml:space="preserve">y </w:t>
      </w:r>
      <w:r w:rsidR="00F52920" w:rsidRPr="00755157">
        <w:rPr>
          <w:rFonts w:cstheme="minorHAnsi"/>
        </w:rPr>
        <w:t>i</w:t>
      </w:r>
      <w:r w:rsidR="002E206E" w:rsidRPr="00755157">
        <w:rPr>
          <w:rFonts w:cstheme="minorHAnsi"/>
        </w:rPr>
        <w:t xml:space="preserve">nterpretować </w:t>
      </w:r>
      <w:r w:rsidR="004800B2" w:rsidRPr="00755157">
        <w:rPr>
          <w:rFonts w:cstheme="minorHAnsi"/>
        </w:rPr>
        <w:t xml:space="preserve">jako efekt </w:t>
      </w:r>
      <w:proofErr w:type="spellStart"/>
      <w:r w:rsidR="004800B2" w:rsidRPr="00755157">
        <w:rPr>
          <w:rFonts w:cstheme="minorHAnsi"/>
        </w:rPr>
        <w:t>suburbanizacji</w:t>
      </w:r>
      <w:proofErr w:type="spellEnd"/>
      <w:r w:rsidR="004800B2" w:rsidRPr="00755157">
        <w:rPr>
          <w:rFonts w:cstheme="minorHAnsi"/>
        </w:rPr>
        <w:t xml:space="preserve">, </w:t>
      </w:r>
      <w:r w:rsidR="002E206E" w:rsidRPr="00755157">
        <w:rPr>
          <w:rFonts w:cstheme="minorHAnsi"/>
        </w:rPr>
        <w:t xml:space="preserve">czyli </w:t>
      </w:r>
      <w:r w:rsidR="004800B2" w:rsidRPr="00755157">
        <w:rPr>
          <w:rFonts w:cstheme="minorHAnsi"/>
        </w:rPr>
        <w:t xml:space="preserve">przemieszania się ludności na tereny na obrzeżach </w:t>
      </w:r>
      <w:r w:rsidR="002E206E" w:rsidRPr="00755157">
        <w:rPr>
          <w:rFonts w:cstheme="minorHAnsi"/>
        </w:rPr>
        <w:t xml:space="preserve">dużych miast. </w:t>
      </w:r>
      <w:r w:rsidR="00794D5B" w:rsidRPr="00755157">
        <w:rPr>
          <w:rFonts w:cstheme="minorHAnsi"/>
        </w:rPr>
        <w:t>Dodatkowe dane takie jak średnia powierzchnia mieszkania ustalono na</w:t>
      </w:r>
      <w:r w:rsidR="00DC6BCB" w:rsidRPr="00755157">
        <w:rPr>
          <w:rFonts w:cstheme="minorHAnsi"/>
        </w:rPr>
        <w:t xml:space="preserve"> podstawie</w:t>
      </w:r>
      <w:r w:rsidR="00794D5B" w:rsidRPr="00755157">
        <w:rPr>
          <w:rFonts w:cstheme="minorHAnsi"/>
        </w:rPr>
        <w:t xml:space="preserve"> trendu. </w:t>
      </w:r>
      <w:r w:rsidR="00DC6BCB" w:rsidRPr="00755157">
        <w:rPr>
          <w:rFonts w:cstheme="minorHAnsi"/>
        </w:rPr>
        <w:t>Prognoza</w:t>
      </w:r>
      <w:r w:rsidR="00794D5B" w:rsidRPr="00755157">
        <w:rPr>
          <w:rFonts w:cstheme="minorHAnsi"/>
        </w:rPr>
        <w:t xml:space="preserve"> dzieli mieszkania na dwie grupy, </w:t>
      </w:r>
      <w:r w:rsidR="004800B2" w:rsidRPr="00755157">
        <w:rPr>
          <w:rFonts w:cstheme="minorHAnsi"/>
        </w:rPr>
        <w:t xml:space="preserve">pierwsza stanowią te </w:t>
      </w:r>
      <w:r w:rsidR="00794D5B" w:rsidRPr="00755157">
        <w:rPr>
          <w:rFonts w:cstheme="minorHAnsi"/>
        </w:rPr>
        <w:t>wybudowane do roku 2020 (wł</w:t>
      </w:r>
      <w:r w:rsidR="00DC6BCB" w:rsidRPr="00755157">
        <w:rPr>
          <w:rFonts w:cstheme="minorHAnsi"/>
        </w:rPr>
        <w:t>ą</w:t>
      </w:r>
      <w:r w:rsidR="00794D5B" w:rsidRPr="00755157">
        <w:rPr>
          <w:rFonts w:cstheme="minorHAnsi"/>
        </w:rPr>
        <w:t>cznie), drug</w:t>
      </w:r>
      <w:r w:rsidR="004800B2" w:rsidRPr="00755157">
        <w:rPr>
          <w:rFonts w:cstheme="minorHAnsi"/>
        </w:rPr>
        <w:t xml:space="preserve">ą zaś, te </w:t>
      </w:r>
      <w:r w:rsidR="00794D5B" w:rsidRPr="00755157">
        <w:rPr>
          <w:rFonts w:cstheme="minorHAnsi"/>
        </w:rPr>
        <w:t xml:space="preserve">zbudowane </w:t>
      </w:r>
      <w:r w:rsidR="004800B2" w:rsidRPr="00755157">
        <w:rPr>
          <w:rFonts w:cstheme="minorHAnsi"/>
        </w:rPr>
        <w:t xml:space="preserve">od </w:t>
      </w:r>
      <w:r w:rsidR="00794D5B" w:rsidRPr="00755157">
        <w:rPr>
          <w:rFonts w:cstheme="minorHAnsi"/>
        </w:rPr>
        <w:t>roku</w:t>
      </w:r>
      <w:r w:rsidR="004800B2" w:rsidRPr="00755157">
        <w:rPr>
          <w:rFonts w:cstheme="minorHAnsi"/>
        </w:rPr>
        <w:t xml:space="preserve"> 2021</w:t>
      </w:r>
      <w:r w:rsidR="00794D5B" w:rsidRPr="00755157">
        <w:rPr>
          <w:rFonts w:cstheme="minorHAnsi"/>
        </w:rPr>
        <w:t xml:space="preserve">. Podział ten wynika ze </w:t>
      </w:r>
      <w:r w:rsidR="00DC6BCB" w:rsidRPr="00755157">
        <w:rPr>
          <w:rFonts w:cstheme="minorHAnsi"/>
        </w:rPr>
        <w:t>standardów</w:t>
      </w:r>
      <w:r w:rsidR="00794D5B" w:rsidRPr="00755157">
        <w:rPr>
          <w:rFonts w:cstheme="minorHAnsi"/>
        </w:rPr>
        <w:t xml:space="preserve"> budownictwa, a konkretnie dopuszczalnego zużycia </w:t>
      </w:r>
      <w:r w:rsidR="00DC6BCB" w:rsidRPr="00755157">
        <w:rPr>
          <w:rFonts w:cstheme="minorHAnsi"/>
        </w:rPr>
        <w:t>e</w:t>
      </w:r>
      <w:r w:rsidR="00794D5B" w:rsidRPr="00755157">
        <w:rPr>
          <w:rFonts w:cstheme="minorHAnsi"/>
        </w:rPr>
        <w:t>nergii na 1</w:t>
      </w:r>
      <w:r w:rsidR="00747F86" w:rsidRPr="00755157">
        <w:rPr>
          <w:rFonts w:cstheme="minorHAnsi"/>
        </w:rPr>
        <w:t xml:space="preserve"> </w:t>
      </w:r>
      <w:r w:rsidR="00794D5B" w:rsidRPr="00755157">
        <w:rPr>
          <w:rFonts w:cstheme="minorHAnsi"/>
        </w:rPr>
        <w:t>m</w:t>
      </w:r>
      <w:r w:rsidR="00794D5B" w:rsidRPr="00755157">
        <w:rPr>
          <w:rFonts w:cstheme="minorHAnsi"/>
          <w:vertAlign w:val="superscript"/>
        </w:rPr>
        <w:t>2</w:t>
      </w:r>
      <w:r w:rsidR="00794D5B" w:rsidRPr="00755157">
        <w:rPr>
          <w:rFonts w:cstheme="minorHAnsi"/>
        </w:rPr>
        <w:t xml:space="preserve"> powierzchni, która jest znacząco mniejsza dla </w:t>
      </w:r>
      <w:r w:rsidR="00DC6BCB" w:rsidRPr="00755157">
        <w:rPr>
          <w:rFonts w:cstheme="minorHAnsi"/>
        </w:rPr>
        <w:t>mieszkań</w:t>
      </w:r>
      <w:r w:rsidR="00794D5B" w:rsidRPr="00755157">
        <w:rPr>
          <w:rFonts w:cstheme="minorHAnsi"/>
        </w:rPr>
        <w:t xml:space="preserve"> budowanych </w:t>
      </w:r>
      <w:r w:rsidR="004800B2" w:rsidRPr="00755157">
        <w:rPr>
          <w:rFonts w:cstheme="minorHAnsi"/>
        </w:rPr>
        <w:t xml:space="preserve">od </w:t>
      </w:r>
      <w:r w:rsidR="00794D5B" w:rsidRPr="00755157">
        <w:rPr>
          <w:rFonts w:cstheme="minorHAnsi"/>
        </w:rPr>
        <w:t>202</w:t>
      </w:r>
      <w:r w:rsidR="004800B2" w:rsidRPr="00755157">
        <w:rPr>
          <w:rFonts w:cstheme="minorHAnsi"/>
        </w:rPr>
        <w:t xml:space="preserve">1 </w:t>
      </w:r>
      <w:r w:rsidR="00A65F63" w:rsidRPr="00755157">
        <w:rPr>
          <w:rFonts w:cstheme="minorHAnsi"/>
        </w:rPr>
        <w:t>r</w:t>
      </w:r>
      <w:r w:rsidR="00794D5B" w:rsidRPr="00755157">
        <w:rPr>
          <w:rFonts w:cstheme="minorHAnsi"/>
        </w:rPr>
        <w:t xml:space="preserve">. </w:t>
      </w:r>
    </w:p>
    <w:p w14:paraId="4DC51994" w14:textId="6506D6F1" w:rsidR="001600FE" w:rsidRPr="00755157" w:rsidRDefault="008169F9" w:rsidP="00D707FA">
      <w:pPr>
        <w:rPr>
          <w:rFonts w:cstheme="minorHAnsi"/>
          <w:highlight w:val="red"/>
        </w:rPr>
      </w:pPr>
      <w:r w:rsidRPr="00755157">
        <w:rPr>
          <w:rFonts w:cstheme="minorHAnsi"/>
        </w:rPr>
        <w:t>Kolejne</w:t>
      </w:r>
      <w:r w:rsidR="008E6E65" w:rsidRPr="00755157">
        <w:rPr>
          <w:rFonts w:cstheme="minorHAnsi"/>
        </w:rPr>
        <w:t xml:space="preserve"> obliczeni</w:t>
      </w:r>
      <w:r w:rsidR="00705C2C" w:rsidRPr="00755157">
        <w:rPr>
          <w:rFonts w:cstheme="minorHAnsi"/>
        </w:rPr>
        <w:t>a</w:t>
      </w:r>
      <w:r w:rsidR="008E6E65" w:rsidRPr="00755157">
        <w:rPr>
          <w:rFonts w:cstheme="minorHAnsi"/>
        </w:rPr>
        <w:t xml:space="preserve"> przeprowadzono bazując na założonej potrzebie </w:t>
      </w:r>
      <w:r w:rsidR="00A17C1C" w:rsidRPr="00755157">
        <w:rPr>
          <w:rFonts w:cstheme="minorHAnsi"/>
        </w:rPr>
        <w:t xml:space="preserve">energii </w:t>
      </w:r>
      <w:r w:rsidR="008E6E65" w:rsidRPr="00755157">
        <w:rPr>
          <w:rFonts w:cstheme="minorHAnsi"/>
        </w:rPr>
        <w:t xml:space="preserve">na ogrzewanie dla powierzchni modernizowanych </w:t>
      </w:r>
      <w:r w:rsidR="00705C2C" w:rsidRPr="00755157">
        <w:rPr>
          <w:rFonts w:cstheme="minorHAnsi"/>
        </w:rPr>
        <w:t xml:space="preserve">w różnym zakresie </w:t>
      </w:r>
      <w:r w:rsidR="008E6E65" w:rsidRPr="00755157">
        <w:rPr>
          <w:rFonts w:cstheme="minorHAnsi"/>
        </w:rPr>
        <w:t xml:space="preserve">w budynkach wybudowanych do </w:t>
      </w:r>
      <w:r w:rsidR="005C3F7A" w:rsidRPr="00755157">
        <w:rPr>
          <w:rFonts w:cstheme="minorHAnsi"/>
        </w:rPr>
        <w:t xml:space="preserve">roku </w:t>
      </w:r>
      <w:r w:rsidR="008E6E65" w:rsidRPr="00755157">
        <w:rPr>
          <w:rFonts w:cstheme="minorHAnsi"/>
        </w:rPr>
        <w:t>2020.</w:t>
      </w:r>
      <w:r w:rsidR="00705C2C" w:rsidRPr="00755157">
        <w:rPr>
          <w:rFonts w:cstheme="minorHAnsi"/>
        </w:rPr>
        <w:t xml:space="preserve"> </w:t>
      </w:r>
      <w:r w:rsidR="0070738B" w:rsidRPr="00755157">
        <w:rPr>
          <w:rFonts w:cstheme="minorHAnsi"/>
        </w:rPr>
        <w:t xml:space="preserve">Należy jednak zaznaczyć, że </w:t>
      </w:r>
      <w:r w:rsidRPr="00755157">
        <w:rPr>
          <w:rFonts w:cstheme="minorHAnsi"/>
        </w:rPr>
        <w:t>d</w:t>
      </w:r>
      <w:r w:rsidR="00705C2C" w:rsidRPr="00755157">
        <w:rPr>
          <w:rFonts w:cstheme="minorHAnsi"/>
        </w:rPr>
        <w:t xml:space="preserve">ość wysoki stopień niepewności dotyczy zarówno udziału poszczególnych zakresów modernizacji, jak i potrzeb energetycznych mieszkań. </w:t>
      </w:r>
    </w:p>
    <w:p w14:paraId="0D6CD26E" w14:textId="2DAA092A" w:rsidR="00DC00DA" w:rsidRPr="00755157" w:rsidRDefault="008E30A7" w:rsidP="00D707FA">
      <w:pPr>
        <w:rPr>
          <w:rFonts w:cstheme="minorHAnsi"/>
        </w:rPr>
      </w:pPr>
      <w:r w:rsidRPr="00755157">
        <w:rPr>
          <w:rFonts w:cstheme="minorHAnsi"/>
        </w:rPr>
        <w:t xml:space="preserve">W </w:t>
      </w:r>
      <w:r w:rsidR="004A41A3" w:rsidRPr="00755157">
        <w:rPr>
          <w:rFonts w:cstheme="minorHAnsi"/>
        </w:rPr>
        <w:t xml:space="preserve">dalszej części wykonano obliczenia dla </w:t>
      </w:r>
      <w:r w:rsidR="000479A0" w:rsidRPr="00755157">
        <w:rPr>
          <w:rFonts w:cstheme="minorHAnsi"/>
        </w:rPr>
        <w:t>wariantu</w:t>
      </w:r>
      <w:r w:rsidR="004A41A3" w:rsidRPr="00755157">
        <w:rPr>
          <w:rFonts w:cstheme="minorHAnsi"/>
        </w:rPr>
        <w:t xml:space="preserve"> PLUS. Założono, że dodatkowe mieszkania podłączone do sieci będą </w:t>
      </w:r>
      <w:r w:rsidR="00CA7412" w:rsidRPr="00755157">
        <w:rPr>
          <w:rFonts w:cstheme="minorHAnsi"/>
        </w:rPr>
        <w:t xml:space="preserve">zarówno </w:t>
      </w:r>
      <w:r w:rsidR="004A41A3" w:rsidRPr="00755157">
        <w:rPr>
          <w:rFonts w:cstheme="minorHAnsi"/>
        </w:rPr>
        <w:t>w miastach</w:t>
      </w:r>
      <w:r w:rsidR="00B95681" w:rsidRPr="00755157">
        <w:rPr>
          <w:rFonts w:cstheme="minorHAnsi"/>
        </w:rPr>
        <w:t xml:space="preserve"> jak i na wsi</w:t>
      </w:r>
      <w:r w:rsidR="004A41A3" w:rsidRPr="00755157">
        <w:rPr>
          <w:rFonts w:cstheme="minorHAnsi"/>
        </w:rPr>
        <w:t xml:space="preserve">. Wobec nikłego udziału ogrzewania sieciowego na wsiach, nie można </w:t>
      </w:r>
      <w:r w:rsidR="000479A0" w:rsidRPr="00755157">
        <w:rPr>
          <w:rFonts w:cstheme="minorHAnsi"/>
        </w:rPr>
        <w:t>liczyć</w:t>
      </w:r>
      <w:r w:rsidR="004A41A3" w:rsidRPr="00755157">
        <w:rPr>
          <w:rFonts w:cstheme="minorHAnsi"/>
        </w:rPr>
        <w:t xml:space="preserve"> na </w:t>
      </w:r>
      <w:r w:rsidR="000479A0" w:rsidRPr="00755157">
        <w:rPr>
          <w:rFonts w:cstheme="minorHAnsi"/>
        </w:rPr>
        <w:t xml:space="preserve">istotne zwiększenie ogrzewania z sieci w tych rejonach. Wobec tego, że liczba mieszkań budowanych po roku 2020 jest początkowo </w:t>
      </w:r>
      <w:r w:rsidR="00B95681" w:rsidRPr="00755157">
        <w:rPr>
          <w:rFonts w:cstheme="minorHAnsi"/>
        </w:rPr>
        <w:t xml:space="preserve">niewystarczająca do </w:t>
      </w:r>
      <w:r w:rsidR="00685FF4" w:rsidRPr="00755157">
        <w:rPr>
          <w:rFonts w:cstheme="minorHAnsi"/>
        </w:rPr>
        <w:t>osiągniecia zakładanego zwiększenia o 1,5 mln mieszkań</w:t>
      </w:r>
      <w:r w:rsidR="000479A0" w:rsidRPr="00755157">
        <w:rPr>
          <w:rFonts w:cstheme="minorHAnsi"/>
        </w:rPr>
        <w:t>, założono, że</w:t>
      </w:r>
      <w:r w:rsidR="00594596" w:rsidRPr="00755157">
        <w:rPr>
          <w:rFonts w:cstheme="minorHAnsi"/>
        </w:rPr>
        <w:t> </w:t>
      </w:r>
      <w:r w:rsidR="000479A0" w:rsidRPr="00755157">
        <w:rPr>
          <w:rFonts w:cstheme="minorHAnsi"/>
        </w:rPr>
        <w:t>zwiększenie liczby mieszka</w:t>
      </w:r>
      <w:r w:rsidR="00685FF4" w:rsidRPr="00755157">
        <w:rPr>
          <w:rFonts w:cstheme="minorHAnsi"/>
        </w:rPr>
        <w:t>ń</w:t>
      </w:r>
      <w:r w:rsidR="000479A0" w:rsidRPr="00755157">
        <w:rPr>
          <w:rFonts w:cstheme="minorHAnsi"/>
        </w:rPr>
        <w:t xml:space="preserve"> </w:t>
      </w:r>
      <w:r w:rsidR="00CA7412" w:rsidRPr="00755157">
        <w:rPr>
          <w:rFonts w:cstheme="minorHAnsi"/>
        </w:rPr>
        <w:t>z</w:t>
      </w:r>
      <w:r w:rsidR="000479A0" w:rsidRPr="00755157">
        <w:rPr>
          <w:rFonts w:cstheme="minorHAnsi"/>
        </w:rPr>
        <w:t>asilanych z sieci będzie rozłożone równomiernie między mieszkania wybudowane przed i po 2020</w:t>
      </w:r>
      <w:r w:rsidR="00745E30" w:rsidRPr="00755157">
        <w:rPr>
          <w:rFonts w:cstheme="minorHAnsi"/>
        </w:rPr>
        <w:t xml:space="preserve"> r</w:t>
      </w:r>
      <w:r w:rsidR="000479A0" w:rsidRPr="00755157">
        <w:rPr>
          <w:rFonts w:cstheme="minorHAnsi"/>
        </w:rPr>
        <w:t>.</w:t>
      </w:r>
    </w:p>
    <w:p w14:paraId="28BC4B91" w14:textId="51CFEB80" w:rsidR="000479A0" w:rsidRPr="00755157" w:rsidRDefault="000479A0" w:rsidP="00D707FA">
      <w:pPr>
        <w:rPr>
          <w:rFonts w:cstheme="minorHAnsi"/>
        </w:rPr>
      </w:pPr>
      <w:r w:rsidRPr="00755157">
        <w:rPr>
          <w:rFonts w:cstheme="minorHAnsi"/>
        </w:rPr>
        <w:t>W</w:t>
      </w:r>
      <w:r w:rsidR="00745E30" w:rsidRPr="00755157">
        <w:rPr>
          <w:rFonts w:cstheme="minorHAnsi"/>
        </w:rPr>
        <w:t xml:space="preserve"> Tabeli</w:t>
      </w:r>
      <w:r w:rsidR="00C54548" w:rsidRPr="00755157">
        <w:rPr>
          <w:rFonts w:cstheme="minorHAnsi"/>
        </w:rPr>
        <w:t xml:space="preserve"> </w:t>
      </w:r>
      <w:r w:rsidR="00745E30" w:rsidRPr="00755157">
        <w:rPr>
          <w:rFonts w:cstheme="minorHAnsi"/>
        </w:rPr>
        <w:fldChar w:fldCharType="begin"/>
      </w:r>
      <w:r w:rsidR="00745E30" w:rsidRPr="00755157">
        <w:rPr>
          <w:rFonts w:cstheme="minorHAnsi"/>
        </w:rPr>
        <w:instrText xml:space="preserve"> REF  _Ref86324554 \# 0 \h  \* MERGEFORMAT </w:instrText>
      </w:r>
      <w:r w:rsidR="00745E30" w:rsidRPr="00755157">
        <w:rPr>
          <w:rFonts w:cstheme="minorHAnsi"/>
        </w:rPr>
      </w:r>
      <w:r w:rsidR="00745E30" w:rsidRPr="00755157">
        <w:rPr>
          <w:rFonts w:cstheme="minorHAnsi"/>
        </w:rPr>
        <w:fldChar w:fldCharType="separate"/>
      </w:r>
      <w:r w:rsidR="0012732C" w:rsidRPr="00755157">
        <w:rPr>
          <w:rFonts w:cstheme="minorHAnsi"/>
        </w:rPr>
        <w:t>5</w:t>
      </w:r>
      <w:r w:rsidR="00745E30" w:rsidRPr="00755157">
        <w:rPr>
          <w:rFonts w:cstheme="minorHAnsi"/>
        </w:rPr>
        <w:fldChar w:fldCharType="end"/>
      </w:r>
      <w:r w:rsidRPr="00755157">
        <w:rPr>
          <w:rFonts w:cstheme="minorHAnsi"/>
        </w:rPr>
        <w:t xml:space="preserve"> pokazano obliczenia dodatkowych powierzchni ogrzewanych a w</w:t>
      </w:r>
      <w:r w:rsidR="00745E30" w:rsidRPr="00755157">
        <w:rPr>
          <w:rFonts w:cstheme="minorHAnsi"/>
        </w:rPr>
        <w:t xml:space="preserve"> Tabeli</w:t>
      </w:r>
      <w:r w:rsidR="00C54548" w:rsidRPr="00755157">
        <w:rPr>
          <w:rFonts w:cstheme="minorHAnsi"/>
        </w:rPr>
        <w:t xml:space="preserve"> </w:t>
      </w:r>
      <w:r w:rsidR="00745E30" w:rsidRPr="00755157">
        <w:rPr>
          <w:rFonts w:cstheme="minorHAnsi"/>
        </w:rPr>
        <w:fldChar w:fldCharType="begin"/>
      </w:r>
      <w:r w:rsidR="00745E30" w:rsidRPr="00755157">
        <w:rPr>
          <w:rFonts w:cstheme="minorHAnsi"/>
        </w:rPr>
        <w:instrText xml:space="preserve"> REF  _Ref86324579 \# 0 \h  \* MERGEFORMAT </w:instrText>
      </w:r>
      <w:r w:rsidR="00745E30" w:rsidRPr="00755157">
        <w:rPr>
          <w:rFonts w:cstheme="minorHAnsi"/>
        </w:rPr>
      </w:r>
      <w:r w:rsidR="00745E30" w:rsidRPr="00755157">
        <w:rPr>
          <w:rFonts w:cstheme="minorHAnsi"/>
        </w:rPr>
        <w:fldChar w:fldCharType="separate"/>
      </w:r>
      <w:r w:rsidR="0012732C" w:rsidRPr="00755157">
        <w:rPr>
          <w:rFonts w:cstheme="minorHAnsi"/>
        </w:rPr>
        <w:t>6</w:t>
      </w:r>
      <w:r w:rsidR="00745E30" w:rsidRPr="00755157">
        <w:rPr>
          <w:rFonts w:cstheme="minorHAnsi"/>
        </w:rPr>
        <w:fldChar w:fldCharType="end"/>
      </w:r>
      <w:r w:rsidRPr="00755157">
        <w:rPr>
          <w:rFonts w:cstheme="minorHAnsi"/>
        </w:rPr>
        <w:t xml:space="preserve"> prognozę zużycia energii w wariancie PLUS. </w:t>
      </w:r>
    </w:p>
    <w:p w14:paraId="721F82BB" w14:textId="0347AB1F" w:rsidR="001D22A5" w:rsidRPr="00755157" w:rsidRDefault="001D22A5">
      <w:pPr>
        <w:jc w:val="left"/>
        <w:rPr>
          <w:rFonts w:cstheme="minorHAnsi"/>
        </w:rPr>
      </w:pPr>
    </w:p>
    <w:p w14:paraId="77E21DBD" w14:textId="1DBFAA44" w:rsidR="00497C30" w:rsidRPr="00755157" w:rsidRDefault="00D37A6E">
      <w:pPr>
        <w:jc w:val="left"/>
        <w:rPr>
          <w:rFonts w:cstheme="minorHAnsi"/>
        </w:rPr>
        <w:sectPr w:rsidR="00497C30" w:rsidRPr="00755157">
          <w:pgSz w:w="11906" w:h="16838"/>
          <w:pgMar w:top="1417" w:right="1417" w:bottom="1417" w:left="1417" w:header="708" w:footer="708" w:gutter="0"/>
          <w:cols w:space="708"/>
          <w:docGrid w:linePitch="360"/>
        </w:sectPr>
      </w:pPr>
      <w:r w:rsidRPr="00755157">
        <w:rPr>
          <w:rFonts w:cstheme="minorHAnsi"/>
        </w:rPr>
        <w:t xml:space="preserve">  </w:t>
      </w:r>
    </w:p>
    <w:p w14:paraId="1ED3484A" w14:textId="5520B2B8" w:rsidR="00D223BB" w:rsidRPr="00755157" w:rsidRDefault="00C9503F" w:rsidP="00D223BB">
      <w:pPr>
        <w:keepNext/>
        <w:jc w:val="center"/>
        <w:rPr>
          <w:rFonts w:cstheme="minorHAnsi"/>
        </w:rPr>
      </w:pPr>
      <w:bookmarkStart w:id="13" w:name="_Ref86228366"/>
      <w:r w:rsidRPr="00222A4C">
        <w:rPr>
          <w:rFonts w:cstheme="minorHAnsi"/>
          <w:color w:val="C96E06" w:themeColor="accent2" w:themeShade="BF"/>
        </w:rPr>
        <w:lastRenderedPageBreak/>
        <w:t>Tab</w:t>
      </w:r>
      <w:r w:rsidR="007B7377" w:rsidRPr="00222A4C">
        <w:rPr>
          <w:rFonts w:cstheme="minorHAnsi"/>
          <w:color w:val="C96E06" w:themeColor="accent2" w:themeShade="BF"/>
        </w:rPr>
        <w:t>.</w:t>
      </w:r>
      <w:r w:rsidRPr="00222A4C">
        <w:rPr>
          <w:rFonts w:cstheme="minorHAnsi"/>
          <w:color w:val="C96E06" w:themeColor="accent2" w:themeShade="BF"/>
        </w:rPr>
        <w:t xml:space="preserve"> </w:t>
      </w:r>
      <w:r w:rsidRPr="00222A4C">
        <w:rPr>
          <w:rFonts w:cstheme="minorHAnsi"/>
          <w:color w:val="C96E06" w:themeColor="accent2" w:themeShade="BF"/>
        </w:rPr>
        <w:fldChar w:fldCharType="begin"/>
      </w:r>
      <w:r w:rsidRPr="00222A4C">
        <w:rPr>
          <w:rFonts w:cstheme="minorHAnsi"/>
          <w:color w:val="C96E06" w:themeColor="accent2" w:themeShade="BF"/>
        </w:rPr>
        <w:instrText>SEQ Tabela \* ARABIC</w:instrText>
      </w:r>
      <w:r w:rsidRPr="00222A4C">
        <w:rPr>
          <w:rFonts w:cstheme="minorHAnsi"/>
          <w:color w:val="C96E06" w:themeColor="accent2" w:themeShade="BF"/>
        </w:rPr>
        <w:fldChar w:fldCharType="separate"/>
      </w:r>
      <w:r w:rsidR="0012732C" w:rsidRPr="00222A4C">
        <w:rPr>
          <w:rFonts w:cstheme="minorHAnsi"/>
          <w:noProof/>
          <w:color w:val="C96E06" w:themeColor="accent2" w:themeShade="BF"/>
        </w:rPr>
        <w:t>2</w:t>
      </w:r>
      <w:r w:rsidRPr="00222A4C">
        <w:rPr>
          <w:rFonts w:cstheme="minorHAnsi"/>
          <w:color w:val="C96E06" w:themeColor="accent2" w:themeShade="BF"/>
        </w:rPr>
        <w:fldChar w:fldCharType="end"/>
      </w:r>
      <w:bookmarkEnd w:id="13"/>
      <w:r w:rsidR="007B7377" w:rsidRPr="00222A4C">
        <w:rPr>
          <w:rFonts w:cstheme="minorHAnsi"/>
          <w:color w:val="C96E06" w:themeColor="accent2" w:themeShade="BF"/>
        </w:rPr>
        <w:t>.</w:t>
      </w:r>
      <w:r w:rsidRPr="00222A4C">
        <w:rPr>
          <w:rFonts w:cstheme="minorHAnsi"/>
          <w:color w:val="C96E06" w:themeColor="accent2" w:themeShade="BF"/>
        </w:rPr>
        <w:t xml:space="preserve"> </w:t>
      </w:r>
      <w:r w:rsidRPr="00755157">
        <w:rPr>
          <w:rFonts w:cstheme="minorHAnsi"/>
        </w:rPr>
        <w:t>Dane o ogrzewnictwie wg spisu powszechnego 2011</w:t>
      </w:r>
    </w:p>
    <w:tbl>
      <w:tblPr>
        <w:tblStyle w:val="Tabela-Siatka"/>
        <w:tblpPr w:leftFromText="141" w:rightFromText="141" w:vertAnchor="text" w:tblpY="-83"/>
        <w:tblW w:w="0" w:type="auto"/>
        <w:tblCellMar>
          <w:left w:w="85" w:type="dxa"/>
          <w:right w:w="85" w:type="dxa"/>
        </w:tblCellMar>
        <w:tblLook w:val="04A0" w:firstRow="1" w:lastRow="0" w:firstColumn="1" w:lastColumn="0" w:noHBand="0" w:noVBand="1"/>
      </w:tblPr>
      <w:tblGrid>
        <w:gridCol w:w="2439"/>
        <w:gridCol w:w="1216"/>
        <w:gridCol w:w="1225"/>
        <w:gridCol w:w="1225"/>
        <w:gridCol w:w="1225"/>
        <w:gridCol w:w="1963"/>
        <w:gridCol w:w="1474"/>
        <w:gridCol w:w="1225"/>
        <w:gridCol w:w="1001"/>
        <w:gridCol w:w="1001"/>
      </w:tblGrid>
      <w:tr w:rsidR="00D223BB" w:rsidRPr="00755157" w14:paraId="2B41B2F3" w14:textId="77777777" w:rsidTr="00222A4C">
        <w:trPr>
          <w:trHeight w:val="300"/>
        </w:trPr>
        <w:tc>
          <w:tcPr>
            <w:tcW w:w="2439" w:type="dxa"/>
            <w:vMerge w:val="restart"/>
            <w:shd w:val="clear" w:color="auto" w:fill="CE8D3E" w:themeFill="accent3"/>
            <w:noWrap/>
            <w:vAlign w:val="center"/>
          </w:tcPr>
          <w:p w14:paraId="7A97C5B1" w14:textId="77777777" w:rsidR="00D223BB" w:rsidRPr="00222A4C" w:rsidRDefault="00D223BB" w:rsidP="00113E7B">
            <w:pPr>
              <w:jc w:val="center"/>
              <w:rPr>
                <w:rFonts w:cstheme="minorHAnsi"/>
                <w:b/>
                <w:bCs/>
                <w:sz w:val="22"/>
              </w:rPr>
            </w:pPr>
            <w:r w:rsidRPr="00222A4C">
              <w:rPr>
                <w:rFonts w:cstheme="minorHAnsi"/>
                <w:b/>
                <w:bCs/>
                <w:sz w:val="22"/>
              </w:rPr>
              <w:t>Wyszczególnienie</w:t>
            </w:r>
          </w:p>
        </w:tc>
        <w:tc>
          <w:tcPr>
            <w:tcW w:w="1216" w:type="dxa"/>
            <w:vMerge w:val="restart"/>
            <w:shd w:val="clear" w:color="auto" w:fill="CE8D3E" w:themeFill="accent3"/>
            <w:noWrap/>
            <w:vAlign w:val="center"/>
          </w:tcPr>
          <w:p w14:paraId="2B882032" w14:textId="4B918AA3" w:rsidR="00D223BB" w:rsidRPr="00222A4C" w:rsidRDefault="00D223BB" w:rsidP="00113E7B">
            <w:pPr>
              <w:jc w:val="center"/>
              <w:rPr>
                <w:rFonts w:cstheme="minorHAnsi"/>
                <w:b/>
                <w:bCs/>
                <w:sz w:val="22"/>
              </w:rPr>
            </w:pPr>
            <w:r w:rsidRPr="00222A4C">
              <w:rPr>
                <w:rFonts w:cstheme="minorHAnsi"/>
                <w:b/>
                <w:bCs/>
                <w:sz w:val="22"/>
              </w:rPr>
              <w:t>Ogółem</w:t>
            </w:r>
          </w:p>
        </w:tc>
        <w:tc>
          <w:tcPr>
            <w:tcW w:w="7112" w:type="dxa"/>
            <w:gridSpan w:val="5"/>
            <w:shd w:val="clear" w:color="auto" w:fill="CE8D3E" w:themeFill="accent3"/>
            <w:noWrap/>
            <w:vAlign w:val="center"/>
          </w:tcPr>
          <w:p w14:paraId="2047F29C" w14:textId="77777777" w:rsidR="00D223BB" w:rsidRPr="00222A4C" w:rsidRDefault="00D223BB" w:rsidP="00113E7B">
            <w:pPr>
              <w:jc w:val="center"/>
              <w:rPr>
                <w:rFonts w:cstheme="minorHAnsi"/>
                <w:b/>
                <w:bCs/>
                <w:sz w:val="22"/>
              </w:rPr>
            </w:pPr>
            <w:r w:rsidRPr="00222A4C">
              <w:rPr>
                <w:rFonts w:cstheme="minorHAnsi"/>
                <w:b/>
                <w:bCs/>
                <w:sz w:val="22"/>
              </w:rPr>
              <w:t>Centralne ogrzewanie</w:t>
            </w:r>
          </w:p>
        </w:tc>
        <w:tc>
          <w:tcPr>
            <w:tcW w:w="1225" w:type="dxa"/>
            <w:vMerge w:val="restart"/>
            <w:shd w:val="clear" w:color="auto" w:fill="CE8D3E" w:themeFill="accent3"/>
            <w:noWrap/>
            <w:vAlign w:val="center"/>
          </w:tcPr>
          <w:p w14:paraId="0333195A" w14:textId="4AB7B351" w:rsidR="00D223BB" w:rsidRPr="00222A4C" w:rsidRDefault="00D223BB" w:rsidP="00113E7B">
            <w:pPr>
              <w:jc w:val="center"/>
              <w:rPr>
                <w:rFonts w:cstheme="minorHAnsi"/>
                <w:b/>
                <w:bCs/>
                <w:sz w:val="22"/>
              </w:rPr>
            </w:pPr>
            <w:r w:rsidRPr="00222A4C">
              <w:rPr>
                <w:rFonts w:cstheme="minorHAnsi"/>
                <w:b/>
                <w:bCs/>
                <w:sz w:val="22"/>
              </w:rPr>
              <w:t>Piece</w:t>
            </w:r>
          </w:p>
        </w:tc>
        <w:tc>
          <w:tcPr>
            <w:tcW w:w="1001" w:type="dxa"/>
            <w:vMerge w:val="restart"/>
            <w:shd w:val="clear" w:color="auto" w:fill="CE8D3E" w:themeFill="accent3"/>
            <w:noWrap/>
            <w:vAlign w:val="center"/>
          </w:tcPr>
          <w:p w14:paraId="5A603A88" w14:textId="64B4DCE5" w:rsidR="00D223BB" w:rsidRPr="00222A4C" w:rsidRDefault="00D223BB" w:rsidP="00113E7B">
            <w:pPr>
              <w:jc w:val="center"/>
              <w:rPr>
                <w:rFonts w:cstheme="minorHAnsi"/>
                <w:b/>
                <w:bCs/>
                <w:sz w:val="22"/>
              </w:rPr>
            </w:pPr>
            <w:r w:rsidRPr="00222A4C">
              <w:rPr>
                <w:rFonts w:cstheme="minorHAnsi"/>
                <w:b/>
                <w:bCs/>
                <w:sz w:val="22"/>
              </w:rPr>
              <w:t>Inne</w:t>
            </w:r>
          </w:p>
        </w:tc>
        <w:tc>
          <w:tcPr>
            <w:tcW w:w="1001" w:type="dxa"/>
            <w:vMerge w:val="restart"/>
            <w:shd w:val="clear" w:color="auto" w:fill="CE8D3E" w:themeFill="accent3"/>
            <w:noWrap/>
            <w:vAlign w:val="center"/>
          </w:tcPr>
          <w:p w14:paraId="38B24D06" w14:textId="77777777" w:rsidR="00D223BB" w:rsidRPr="00222A4C" w:rsidRDefault="00D223BB" w:rsidP="00113E7B">
            <w:pPr>
              <w:jc w:val="center"/>
              <w:rPr>
                <w:rFonts w:cstheme="minorHAnsi"/>
                <w:b/>
                <w:bCs/>
                <w:sz w:val="22"/>
              </w:rPr>
            </w:pPr>
            <w:r w:rsidRPr="00222A4C">
              <w:rPr>
                <w:rFonts w:cstheme="minorHAnsi"/>
                <w:b/>
                <w:bCs/>
                <w:sz w:val="22"/>
              </w:rPr>
              <w:t>Nie ustalono</w:t>
            </w:r>
          </w:p>
        </w:tc>
      </w:tr>
      <w:tr w:rsidR="00D818B6" w:rsidRPr="00755157" w14:paraId="6AA9380F" w14:textId="77777777" w:rsidTr="00222A4C">
        <w:trPr>
          <w:trHeight w:val="300"/>
        </w:trPr>
        <w:tc>
          <w:tcPr>
            <w:tcW w:w="2439" w:type="dxa"/>
            <w:vMerge/>
            <w:noWrap/>
            <w:vAlign w:val="center"/>
          </w:tcPr>
          <w:p w14:paraId="127AF0F7" w14:textId="77777777" w:rsidR="00D223BB" w:rsidRPr="00755157" w:rsidRDefault="00D223BB" w:rsidP="00222A4C">
            <w:pPr>
              <w:jc w:val="center"/>
              <w:rPr>
                <w:rFonts w:cstheme="minorHAnsi"/>
                <w:sz w:val="22"/>
              </w:rPr>
            </w:pPr>
          </w:p>
        </w:tc>
        <w:tc>
          <w:tcPr>
            <w:tcW w:w="1216" w:type="dxa"/>
            <w:vMerge/>
            <w:noWrap/>
            <w:vAlign w:val="center"/>
          </w:tcPr>
          <w:p w14:paraId="117B01A9" w14:textId="77777777" w:rsidR="00D223BB" w:rsidRPr="00755157" w:rsidRDefault="00D223BB" w:rsidP="00222A4C">
            <w:pPr>
              <w:jc w:val="center"/>
              <w:rPr>
                <w:rFonts w:cstheme="minorHAnsi"/>
                <w:sz w:val="22"/>
              </w:rPr>
            </w:pPr>
          </w:p>
        </w:tc>
        <w:tc>
          <w:tcPr>
            <w:tcW w:w="1225" w:type="dxa"/>
            <w:vMerge w:val="restart"/>
            <w:shd w:val="clear" w:color="auto" w:fill="CE8D3E" w:themeFill="accent3"/>
            <w:noWrap/>
            <w:vAlign w:val="center"/>
          </w:tcPr>
          <w:p w14:paraId="36FB6046" w14:textId="77777777" w:rsidR="00D223BB" w:rsidRPr="00222A4C" w:rsidRDefault="00D223BB" w:rsidP="00113E7B">
            <w:pPr>
              <w:jc w:val="center"/>
              <w:rPr>
                <w:rFonts w:cstheme="minorHAnsi"/>
                <w:b/>
                <w:bCs/>
                <w:sz w:val="22"/>
              </w:rPr>
            </w:pPr>
            <w:r w:rsidRPr="00222A4C">
              <w:rPr>
                <w:rFonts w:cstheme="minorHAnsi"/>
                <w:b/>
                <w:bCs/>
                <w:sz w:val="22"/>
              </w:rPr>
              <w:t>razem</w:t>
            </w:r>
          </w:p>
        </w:tc>
        <w:tc>
          <w:tcPr>
            <w:tcW w:w="4413" w:type="dxa"/>
            <w:gridSpan w:val="3"/>
            <w:shd w:val="clear" w:color="auto" w:fill="CE8D3E" w:themeFill="accent3"/>
            <w:noWrap/>
            <w:vAlign w:val="center"/>
          </w:tcPr>
          <w:p w14:paraId="64A939E4" w14:textId="77777777" w:rsidR="00D223BB" w:rsidRPr="00222A4C" w:rsidRDefault="00D223BB" w:rsidP="00113E7B">
            <w:pPr>
              <w:jc w:val="center"/>
              <w:rPr>
                <w:rFonts w:cstheme="minorHAnsi"/>
                <w:b/>
                <w:bCs/>
                <w:sz w:val="22"/>
              </w:rPr>
            </w:pPr>
            <w:r w:rsidRPr="00222A4C">
              <w:rPr>
                <w:rFonts w:cstheme="minorHAnsi"/>
                <w:b/>
                <w:bCs/>
                <w:sz w:val="22"/>
              </w:rPr>
              <w:t>zbiorowe</w:t>
            </w:r>
          </w:p>
        </w:tc>
        <w:tc>
          <w:tcPr>
            <w:tcW w:w="1474" w:type="dxa"/>
            <w:vMerge w:val="restart"/>
            <w:shd w:val="clear" w:color="auto" w:fill="CE8D3E" w:themeFill="accent3"/>
            <w:noWrap/>
            <w:vAlign w:val="center"/>
          </w:tcPr>
          <w:p w14:paraId="4B1EBF36" w14:textId="77777777" w:rsidR="00D223BB" w:rsidRPr="00222A4C" w:rsidRDefault="00D223BB" w:rsidP="00113E7B">
            <w:pPr>
              <w:jc w:val="center"/>
              <w:rPr>
                <w:rFonts w:cstheme="minorHAnsi"/>
                <w:b/>
                <w:bCs/>
                <w:sz w:val="22"/>
              </w:rPr>
            </w:pPr>
            <w:r w:rsidRPr="00222A4C">
              <w:rPr>
                <w:rFonts w:cstheme="minorHAnsi"/>
                <w:b/>
                <w:bCs/>
                <w:sz w:val="22"/>
              </w:rPr>
              <w:t>indywidualnie</w:t>
            </w:r>
          </w:p>
        </w:tc>
        <w:tc>
          <w:tcPr>
            <w:tcW w:w="1225" w:type="dxa"/>
            <w:vMerge/>
            <w:noWrap/>
            <w:vAlign w:val="center"/>
          </w:tcPr>
          <w:p w14:paraId="759A5D38" w14:textId="77777777" w:rsidR="00D223BB" w:rsidRPr="00755157" w:rsidRDefault="00D223BB" w:rsidP="00222A4C">
            <w:pPr>
              <w:jc w:val="center"/>
              <w:rPr>
                <w:rFonts w:cstheme="minorHAnsi"/>
                <w:sz w:val="22"/>
              </w:rPr>
            </w:pPr>
          </w:p>
        </w:tc>
        <w:tc>
          <w:tcPr>
            <w:tcW w:w="1001" w:type="dxa"/>
            <w:vMerge/>
            <w:noWrap/>
            <w:vAlign w:val="center"/>
          </w:tcPr>
          <w:p w14:paraId="3DF72F0C" w14:textId="77777777" w:rsidR="00D223BB" w:rsidRPr="00755157" w:rsidRDefault="00D223BB" w:rsidP="00222A4C">
            <w:pPr>
              <w:jc w:val="center"/>
              <w:rPr>
                <w:rFonts w:cstheme="minorHAnsi"/>
                <w:sz w:val="22"/>
              </w:rPr>
            </w:pPr>
          </w:p>
        </w:tc>
        <w:tc>
          <w:tcPr>
            <w:tcW w:w="1001" w:type="dxa"/>
            <w:vMerge/>
            <w:noWrap/>
            <w:vAlign w:val="center"/>
          </w:tcPr>
          <w:p w14:paraId="4ED4A305" w14:textId="77777777" w:rsidR="00D223BB" w:rsidRPr="00755157" w:rsidRDefault="00D223BB" w:rsidP="00222A4C">
            <w:pPr>
              <w:jc w:val="center"/>
              <w:rPr>
                <w:rFonts w:cstheme="minorHAnsi"/>
                <w:sz w:val="22"/>
              </w:rPr>
            </w:pPr>
          </w:p>
        </w:tc>
      </w:tr>
      <w:tr w:rsidR="00D818B6" w:rsidRPr="00755157" w14:paraId="4DC36432" w14:textId="77777777" w:rsidTr="00222A4C">
        <w:trPr>
          <w:trHeight w:val="300"/>
        </w:trPr>
        <w:tc>
          <w:tcPr>
            <w:tcW w:w="2439" w:type="dxa"/>
            <w:vMerge/>
            <w:noWrap/>
            <w:vAlign w:val="center"/>
          </w:tcPr>
          <w:p w14:paraId="72372D47" w14:textId="77777777" w:rsidR="00D223BB" w:rsidRPr="00755157" w:rsidRDefault="00D223BB" w:rsidP="00222A4C">
            <w:pPr>
              <w:jc w:val="center"/>
              <w:rPr>
                <w:rFonts w:cstheme="minorHAnsi"/>
                <w:sz w:val="22"/>
              </w:rPr>
            </w:pPr>
          </w:p>
        </w:tc>
        <w:tc>
          <w:tcPr>
            <w:tcW w:w="1216" w:type="dxa"/>
            <w:vMerge/>
            <w:noWrap/>
            <w:vAlign w:val="center"/>
          </w:tcPr>
          <w:p w14:paraId="49D0F594" w14:textId="77777777" w:rsidR="00D223BB" w:rsidRPr="00755157" w:rsidRDefault="00D223BB" w:rsidP="00222A4C">
            <w:pPr>
              <w:jc w:val="center"/>
              <w:rPr>
                <w:rFonts w:cstheme="minorHAnsi"/>
                <w:sz w:val="22"/>
              </w:rPr>
            </w:pPr>
          </w:p>
        </w:tc>
        <w:tc>
          <w:tcPr>
            <w:tcW w:w="1225" w:type="dxa"/>
            <w:vMerge/>
            <w:noWrap/>
            <w:vAlign w:val="center"/>
          </w:tcPr>
          <w:p w14:paraId="706A011C" w14:textId="77777777" w:rsidR="00D223BB" w:rsidRPr="00222A4C" w:rsidRDefault="00D223BB" w:rsidP="00113E7B">
            <w:pPr>
              <w:jc w:val="center"/>
              <w:rPr>
                <w:rFonts w:cstheme="minorHAnsi"/>
                <w:b/>
                <w:bCs/>
                <w:sz w:val="22"/>
              </w:rPr>
            </w:pPr>
          </w:p>
        </w:tc>
        <w:tc>
          <w:tcPr>
            <w:tcW w:w="1225" w:type="dxa"/>
            <w:shd w:val="clear" w:color="auto" w:fill="CE8D3E" w:themeFill="accent3"/>
            <w:noWrap/>
            <w:vAlign w:val="center"/>
          </w:tcPr>
          <w:p w14:paraId="2DB980EA" w14:textId="77777777" w:rsidR="00D223BB" w:rsidRPr="00222A4C" w:rsidRDefault="00D223BB" w:rsidP="00113E7B">
            <w:pPr>
              <w:jc w:val="center"/>
              <w:rPr>
                <w:rFonts w:cstheme="minorHAnsi"/>
                <w:b/>
                <w:bCs/>
                <w:sz w:val="22"/>
              </w:rPr>
            </w:pPr>
            <w:r w:rsidRPr="00222A4C">
              <w:rPr>
                <w:rFonts w:cstheme="minorHAnsi"/>
                <w:b/>
                <w:bCs/>
                <w:sz w:val="22"/>
              </w:rPr>
              <w:t>razem</w:t>
            </w:r>
          </w:p>
        </w:tc>
        <w:tc>
          <w:tcPr>
            <w:tcW w:w="1225" w:type="dxa"/>
            <w:shd w:val="clear" w:color="auto" w:fill="CE8D3E" w:themeFill="accent3"/>
            <w:noWrap/>
            <w:vAlign w:val="center"/>
          </w:tcPr>
          <w:p w14:paraId="409360A8" w14:textId="77777777" w:rsidR="00D223BB" w:rsidRPr="00222A4C" w:rsidRDefault="00D223BB" w:rsidP="00113E7B">
            <w:pPr>
              <w:jc w:val="center"/>
              <w:rPr>
                <w:rFonts w:cstheme="minorHAnsi"/>
                <w:b/>
                <w:bCs/>
                <w:sz w:val="22"/>
              </w:rPr>
            </w:pPr>
            <w:r w:rsidRPr="00222A4C">
              <w:rPr>
                <w:rFonts w:cstheme="minorHAnsi"/>
                <w:b/>
                <w:bCs/>
                <w:sz w:val="22"/>
              </w:rPr>
              <w:t>z sieci</w:t>
            </w:r>
          </w:p>
        </w:tc>
        <w:tc>
          <w:tcPr>
            <w:tcW w:w="1963" w:type="dxa"/>
            <w:shd w:val="clear" w:color="auto" w:fill="CE8D3E" w:themeFill="accent3"/>
            <w:noWrap/>
            <w:vAlign w:val="center"/>
          </w:tcPr>
          <w:p w14:paraId="70EFEA17" w14:textId="77777777" w:rsidR="00D223BB" w:rsidRPr="00222A4C" w:rsidRDefault="00D223BB" w:rsidP="00113E7B">
            <w:pPr>
              <w:jc w:val="center"/>
              <w:rPr>
                <w:rFonts w:cstheme="minorHAnsi"/>
                <w:b/>
                <w:bCs/>
                <w:sz w:val="22"/>
              </w:rPr>
            </w:pPr>
            <w:r w:rsidRPr="00222A4C">
              <w:rPr>
                <w:rFonts w:cstheme="minorHAnsi"/>
                <w:b/>
                <w:bCs/>
                <w:sz w:val="22"/>
              </w:rPr>
              <w:t>ze źródła ciepła zasilającego jeden budynek wielomieszkaniowy</w:t>
            </w:r>
          </w:p>
        </w:tc>
        <w:tc>
          <w:tcPr>
            <w:tcW w:w="1474" w:type="dxa"/>
            <w:vMerge/>
            <w:noWrap/>
            <w:vAlign w:val="center"/>
          </w:tcPr>
          <w:p w14:paraId="3EF4651F" w14:textId="77777777" w:rsidR="00D223BB" w:rsidRPr="00755157" w:rsidRDefault="00D223BB" w:rsidP="00222A4C">
            <w:pPr>
              <w:jc w:val="center"/>
              <w:rPr>
                <w:rFonts w:cstheme="minorHAnsi"/>
                <w:sz w:val="22"/>
              </w:rPr>
            </w:pPr>
          </w:p>
        </w:tc>
        <w:tc>
          <w:tcPr>
            <w:tcW w:w="1225" w:type="dxa"/>
            <w:vMerge/>
            <w:noWrap/>
            <w:vAlign w:val="center"/>
          </w:tcPr>
          <w:p w14:paraId="40D83E56" w14:textId="77777777" w:rsidR="00D223BB" w:rsidRPr="00755157" w:rsidRDefault="00D223BB" w:rsidP="00222A4C">
            <w:pPr>
              <w:jc w:val="center"/>
              <w:rPr>
                <w:rFonts w:cstheme="minorHAnsi"/>
                <w:sz w:val="22"/>
              </w:rPr>
            </w:pPr>
          </w:p>
        </w:tc>
        <w:tc>
          <w:tcPr>
            <w:tcW w:w="1001" w:type="dxa"/>
            <w:vMerge/>
            <w:noWrap/>
            <w:vAlign w:val="center"/>
          </w:tcPr>
          <w:p w14:paraId="42DC4E8C" w14:textId="77777777" w:rsidR="00D223BB" w:rsidRPr="00755157" w:rsidRDefault="00D223BB" w:rsidP="00222A4C">
            <w:pPr>
              <w:jc w:val="center"/>
              <w:rPr>
                <w:rFonts w:cstheme="minorHAnsi"/>
                <w:sz w:val="22"/>
              </w:rPr>
            </w:pPr>
          </w:p>
        </w:tc>
        <w:tc>
          <w:tcPr>
            <w:tcW w:w="1001" w:type="dxa"/>
            <w:vMerge/>
            <w:noWrap/>
            <w:vAlign w:val="center"/>
          </w:tcPr>
          <w:p w14:paraId="18BE1A84" w14:textId="77777777" w:rsidR="00D223BB" w:rsidRPr="00755157" w:rsidRDefault="00D223BB" w:rsidP="00222A4C">
            <w:pPr>
              <w:jc w:val="center"/>
              <w:rPr>
                <w:rFonts w:cstheme="minorHAnsi"/>
                <w:sz w:val="22"/>
              </w:rPr>
            </w:pPr>
          </w:p>
        </w:tc>
      </w:tr>
      <w:tr w:rsidR="00D223BB" w:rsidRPr="00755157" w14:paraId="30653D4D" w14:textId="77777777" w:rsidTr="00222A4C">
        <w:trPr>
          <w:trHeight w:val="300"/>
        </w:trPr>
        <w:tc>
          <w:tcPr>
            <w:tcW w:w="13994" w:type="dxa"/>
            <w:gridSpan w:val="10"/>
            <w:noWrap/>
            <w:vAlign w:val="center"/>
          </w:tcPr>
          <w:p w14:paraId="77CDE208" w14:textId="77777777" w:rsidR="00D223BB" w:rsidRPr="00222A4C" w:rsidRDefault="00D223BB" w:rsidP="00113E7B">
            <w:pPr>
              <w:jc w:val="center"/>
              <w:rPr>
                <w:rFonts w:cstheme="minorHAnsi"/>
                <w:b/>
                <w:bCs/>
                <w:sz w:val="22"/>
              </w:rPr>
            </w:pPr>
            <w:r w:rsidRPr="00222A4C">
              <w:rPr>
                <w:rFonts w:cstheme="minorHAnsi"/>
                <w:b/>
                <w:bCs/>
                <w:sz w:val="22"/>
              </w:rPr>
              <w:t>OGÓŁEM</w:t>
            </w:r>
          </w:p>
        </w:tc>
      </w:tr>
      <w:tr w:rsidR="00D223BB" w:rsidRPr="00755157" w14:paraId="68E26653" w14:textId="77777777" w:rsidTr="00222A4C">
        <w:trPr>
          <w:trHeight w:val="77"/>
        </w:trPr>
        <w:tc>
          <w:tcPr>
            <w:tcW w:w="2439" w:type="dxa"/>
            <w:noWrap/>
            <w:vAlign w:val="center"/>
            <w:hideMark/>
          </w:tcPr>
          <w:p w14:paraId="36ED7822" w14:textId="77777777" w:rsidR="00D223BB" w:rsidRPr="00755157" w:rsidRDefault="00D223BB" w:rsidP="00F16C72">
            <w:pPr>
              <w:jc w:val="left"/>
              <w:rPr>
                <w:rFonts w:cstheme="minorHAnsi"/>
                <w:sz w:val="22"/>
              </w:rPr>
            </w:pPr>
            <w:r w:rsidRPr="00755157">
              <w:rPr>
                <w:rFonts w:cstheme="minorHAnsi"/>
                <w:sz w:val="22"/>
              </w:rPr>
              <w:t>liczba mieszkań</w:t>
            </w:r>
          </w:p>
        </w:tc>
        <w:tc>
          <w:tcPr>
            <w:tcW w:w="1216" w:type="dxa"/>
            <w:noWrap/>
            <w:vAlign w:val="center"/>
            <w:hideMark/>
          </w:tcPr>
          <w:p w14:paraId="4F267CED" w14:textId="77777777" w:rsidR="00D223BB" w:rsidRPr="00755157" w:rsidRDefault="00D223BB" w:rsidP="00222A4C">
            <w:pPr>
              <w:jc w:val="center"/>
              <w:rPr>
                <w:rFonts w:cstheme="minorHAnsi"/>
                <w:sz w:val="22"/>
              </w:rPr>
            </w:pPr>
            <w:r w:rsidRPr="00755157">
              <w:rPr>
                <w:rFonts w:cstheme="minorHAnsi"/>
                <w:sz w:val="22"/>
              </w:rPr>
              <w:t>12525412</w:t>
            </w:r>
          </w:p>
        </w:tc>
        <w:tc>
          <w:tcPr>
            <w:tcW w:w="1225" w:type="dxa"/>
            <w:noWrap/>
            <w:vAlign w:val="center"/>
            <w:hideMark/>
          </w:tcPr>
          <w:p w14:paraId="1293825E" w14:textId="77777777" w:rsidR="00D223BB" w:rsidRPr="00755157" w:rsidRDefault="00D223BB" w:rsidP="00222A4C">
            <w:pPr>
              <w:jc w:val="center"/>
              <w:rPr>
                <w:rFonts w:cstheme="minorHAnsi"/>
                <w:sz w:val="22"/>
              </w:rPr>
            </w:pPr>
            <w:r w:rsidRPr="00755157">
              <w:rPr>
                <w:rFonts w:cstheme="minorHAnsi"/>
                <w:sz w:val="22"/>
              </w:rPr>
              <w:t>10232688</w:t>
            </w:r>
          </w:p>
        </w:tc>
        <w:tc>
          <w:tcPr>
            <w:tcW w:w="1225" w:type="dxa"/>
            <w:noWrap/>
            <w:vAlign w:val="center"/>
            <w:hideMark/>
          </w:tcPr>
          <w:p w14:paraId="3FFD03B3" w14:textId="77777777" w:rsidR="00D223BB" w:rsidRPr="00755157" w:rsidRDefault="00D223BB" w:rsidP="00222A4C">
            <w:pPr>
              <w:jc w:val="center"/>
              <w:rPr>
                <w:rFonts w:cstheme="minorHAnsi"/>
                <w:sz w:val="22"/>
              </w:rPr>
            </w:pPr>
            <w:r w:rsidRPr="00755157">
              <w:rPr>
                <w:rFonts w:cstheme="minorHAnsi"/>
                <w:sz w:val="22"/>
              </w:rPr>
              <w:t>5460536</w:t>
            </w:r>
          </w:p>
        </w:tc>
        <w:tc>
          <w:tcPr>
            <w:tcW w:w="1225" w:type="dxa"/>
            <w:noWrap/>
            <w:vAlign w:val="center"/>
            <w:hideMark/>
          </w:tcPr>
          <w:p w14:paraId="6883C2AA" w14:textId="77777777" w:rsidR="00D223BB" w:rsidRPr="00755157" w:rsidRDefault="00D223BB" w:rsidP="00222A4C">
            <w:pPr>
              <w:jc w:val="center"/>
              <w:rPr>
                <w:rFonts w:cstheme="minorHAnsi"/>
                <w:sz w:val="22"/>
              </w:rPr>
            </w:pPr>
            <w:r w:rsidRPr="00755157">
              <w:rPr>
                <w:rFonts w:cstheme="minorHAnsi"/>
                <w:sz w:val="22"/>
              </w:rPr>
              <w:t>5199072</w:t>
            </w:r>
          </w:p>
        </w:tc>
        <w:tc>
          <w:tcPr>
            <w:tcW w:w="1963" w:type="dxa"/>
            <w:noWrap/>
            <w:vAlign w:val="center"/>
            <w:hideMark/>
          </w:tcPr>
          <w:p w14:paraId="21CFEF64" w14:textId="77777777" w:rsidR="00D223BB" w:rsidRPr="00755157" w:rsidRDefault="00D223BB" w:rsidP="00222A4C">
            <w:pPr>
              <w:jc w:val="center"/>
              <w:rPr>
                <w:rFonts w:cstheme="minorHAnsi"/>
                <w:sz w:val="22"/>
              </w:rPr>
            </w:pPr>
            <w:r w:rsidRPr="00755157">
              <w:rPr>
                <w:rFonts w:cstheme="minorHAnsi"/>
                <w:sz w:val="22"/>
              </w:rPr>
              <w:t>261464</w:t>
            </w:r>
          </w:p>
        </w:tc>
        <w:tc>
          <w:tcPr>
            <w:tcW w:w="1474" w:type="dxa"/>
            <w:noWrap/>
            <w:vAlign w:val="center"/>
            <w:hideMark/>
          </w:tcPr>
          <w:p w14:paraId="411F9DEE" w14:textId="77777777" w:rsidR="00D223BB" w:rsidRPr="00755157" w:rsidRDefault="00D223BB" w:rsidP="00222A4C">
            <w:pPr>
              <w:jc w:val="center"/>
              <w:rPr>
                <w:rFonts w:cstheme="minorHAnsi"/>
                <w:sz w:val="22"/>
              </w:rPr>
            </w:pPr>
            <w:r w:rsidRPr="00755157">
              <w:rPr>
                <w:rFonts w:cstheme="minorHAnsi"/>
                <w:sz w:val="22"/>
              </w:rPr>
              <w:t>4772152</w:t>
            </w:r>
          </w:p>
        </w:tc>
        <w:tc>
          <w:tcPr>
            <w:tcW w:w="1225" w:type="dxa"/>
            <w:noWrap/>
            <w:vAlign w:val="center"/>
            <w:hideMark/>
          </w:tcPr>
          <w:p w14:paraId="74FA7BB0" w14:textId="77777777" w:rsidR="00D223BB" w:rsidRPr="00755157" w:rsidRDefault="00D223BB" w:rsidP="00222A4C">
            <w:pPr>
              <w:jc w:val="center"/>
              <w:rPr>
                <w:rFonts w:cstheme="minorHAnsi"/>
                <w:sz w:val="22"/>
              </w:rPr>
            </w:pPr>
            <w:r w:rsidRPr="00755157">
              <w:rPr>
                <w:rFonts w:cstheme="minorHAnsi"/>
                <w:sz w:val="22"/>
              </w:rPr>
              <w:t>2093237</w:t>
            </w:r>
          </w:p>
        </w:tc>
        <w:tc>
          <w:tcPr>
            <w:tcW w:w="1001" w:type="dxa"/>
            <w:noWrap/>
            <w:vAlign w:val="center"/>
            <w:hideMark/>
          </w:tcPr>
          <w:p w14:paraId="48681309" w14:textId="77777777" w:rsidR="00D223BB" w:rsidRPr="00755157" w:rsidRDefault="00D223BB" w:rsidP="00222A4C">
            <w:pPr>
              <w:jc w:val="center"/>
              <w:rPr>
                <w:rFonts w:cstheme="minorHAnsi"/>
                <w:sz w:val="22"/>
              </w:rPr>
            </w:pPr>
            <w:r w:rsidRPr="00755157">
              <w:rPr>
                <w:rFonts w:cstheme="minorHAnsi"/>
                <w:sz w:val="22"/>
              </w:rPr>
              <w:t>132482</w:t>
            </w:r>
          </w:p>
        </w:tc>
        <w:tc>
          <w:tcPr>
            <w:tcW w:w="1001" w:type="dxa"/>
            <w:noWrap/>
            <w:vAlign w:val="center"/>
            <w:hideMark/>
          </w:tcPr>
          <w:p w14:paraId="5BAF2319" w14:textId="77777777" w:rsidR="00D223BB" w:rsidRPr="00755157" w:rsidRDefault="00D223BB" w:rsidP="00222A4C">
            <w:pPr>
              <w:jc w:val="center"/>
              <w:rPr>
                <w:rFonts w:cstheme="minorHAnsi"/>
                <w:sz w:val="22"/>
              </w:rPr>
            </w:pPr>
            <w:r w:rsidRPr="00755157">
              <w:rPr>
                <w:rFonts w:cstheme="minorHAnsi"/>
                <w:sz w:val="22"/>
              </w:rPr>
              <w:t>67005</w:t>
            </w:r>
          </w:p>
        </w:tc>
      </w:tr>
      <w:tr w:rsidR="00D223BB" w:rsidRPr="00755157" w14:paraId="636C0D5E" w14:textId="77777777" w:rsidTr="00222A4C">
        <w:trPr>
          <w:trHeight w:val="300"/>
        </w:trPr>
        <w:tc>
          <w:tcPr>
            <w:tcW w:w="2439" w:type="dxa"/>
            <w:noWrap/>
            <w:vAlign w:val="center"/>
            <w:hideMark/>
          </w:tcPr>
          <w:p w14:paraId="507C5BBD" w14:textId="33B8C588" w:rsidR="00D223BB" w:rsidRPr="00755157" w:rsidRDefault="00D223BB" w:rsidP="00F16C72">
            <w:pPr>
              <w:jc w:val="left"/>
              <w:rPr>
                <w:rFonts w:cstheme="minorHAnsi"/>
                <w:sz w:val="22"/>
              </w:rPr>
            </w:pPr>
            <w:r w:rsidRPr="00755157">
              <w:rPr>
                <w:rFonts w:cstheme="minorHAnsi"/>
                <w:sz w:val="22"/>
              </w:rPr>
              <w:t>powierzchnia użytkowa m2</w:t>
            </w:r>
          </w:p>
        </w:tc>
        <w:tc>
          <w:tcPr>
            <w:tcW w:w="1216" w:type="dxa"/>
            <w:noWrap/>
            <w:vAlign w:val="center"/>
            <w:hideMark/>
          </w:tcPr>
          <w:p w14:paraId="4DD8367A" w14:textId="77777777" w:rsidR="00D223BB" w:rsidRPr="00755157" w:rsidRDefault="00D223BB" w:rsidP="00222A4C">
            <w:pPr>
              <w:jc w:val="center"/>
              <w:rPr>
                <w:rFonts w:cstheme="minorHAnsi"/>
                <w:sz w:val="22"/>
              </w:rPr>
            </w:pPr>
            <w:r w:rsidRPr="00755157">
              <w:rPr>
                <w:rFonts w:cstheme="minorHAnsi"/>
                <w:sz w:val="22"/>
              </w:rPr>
              <w:t>886704948</w:t>
            </w:r>
          </w:p>
        </w:tc>
        <w:tc>
          <w:tcPr>
            <w:tcW w:w="1225" w:type="dxa"/>
            <w:noWrap/>
            <w:vAlign w:val="center"/>
            <w:hideMark/>
          </w:tcPr>
          <w:p w14:paraId="7AAED7D5" w14:textId="77777777" w:rsidR="00D223BB" w:rsidRPr="00755157" w:rsidRDefault="00D223BB" w:rsidP="00222A4C">
            <w:pPr>
              <w:jc w:val="center"/>
              <w:rPr>
                <w:rFonts w:cstheme="minorHAnsi"/>
                <w:sz w:val="22"/>
              </w:rPr>
            </w:pPr>
            <w:r w:rsidRPr="00755157">
              <w:rPr>
                <w:rFonts w:cstheme="minorHAnsi"/>
                <w:sz w:val="22"/>
              </w:rPr>
              <w:t>754038874</w:t>
            </w:r>
          </w:p>
        </w:tc>
        <w:tc>
          <w:tcPr>
            <w:tcW w:w="1225" w:type="dxa"/>
            <w:noWrap/>
            <w:vAlign w:val="center"/>
            <w:hideMark/>
          </w:tcPr>
          <w:p w14:paraId="209B0DB4" w14:textId="77777777" w:rsidR="00D223BB" w:rsidRPr="00755157" w:rsidRDefault="00D223BB" w:rsidP="00222A4C">
            <w:pPr>
              <w:jc w:val="center"/>
              <w:rPr>
                <w:rFonts w:cstheme="minorHAnsi"/>
                <w:sz w:val="22"/>
              </w:rPr>
            </w:pPr>
            <w:r w:rsidRPr="00755157">
              <w:rPr>
                <w:rFonts w:cstheme="minorHAnsi"/>
                <w:sz w:val="22"/>
              </w:rPr>
              <w:t>280843753</w:t>
            </w:r>
          </w:p>
        </w:tc>
        <w:tc>
          <w:tcPr>
            <w:tcW w:w="1225" w:type="dxa"/>
            <w:noWrap/>
            <w:vAlign w:val="center"/>
            <w:hideMark/>
          </w:tcPr>
          <w:p w14:paraId="776967A9" w14:textId="77777777" w:rsidR="00D223BB" w:rsidRPr="00755157" w:rsidRDefault="00D223BB" w:rsidP="00222A4C">
            <w:pPr>
              <w:jc w:val="center"/>
              <w:rPr>
                <w:rFonts w:cstheme="minorHAnsi"/>
                <w:sz w:val="22"/>
              </w:rPr>
            </w:pPr>
            <w:r w:rsidRPr="00755157">
              <w:rPr>
                <w:rFonts w:cstheme="minorHAnsi"/>
                <w:sz w:val="22"/>
              </w:rPr>
              <w:t>267001080</w:t>
            </w:r>
          </w:p>
        </w:tc>
        <w:tc>
          <w:tcPr>
            <w:tcW w:w="1963" w:type="dxa"/>
            <w:noWrap/>
            <w:vAlign w:val="center"/>
            <w:hideMark/>
          </w:tcPr>
          <w:p w14:paraId="21BAC438" w14:textId="77777777" w:rsidR="00D223BB" w:rsidRPr="00755157" w:rsidRDefault="00D223BB" w:rsidP="00222A4C">
            <w:pPr>
              <w:jc w:val="center"/>
              <w:rPr>
                <w:rFonts w:cstheme="minorHAnsi"/>
                <w:sz w:val="22"/>
              </w:rPr>
            </w:pPr>
            <w:r w:rsidRPr="00755157">
              <w:rPr>
                <w:rFonts w:cstheme="minorHAnsi"/>
                <w:sz w:val="22"/>
              </w:rPr>
              <w:t>13842673</w:t>
            </w:r>
          </w:p>
        </w:tc>
        <w:tc>
          <w:tcPr>
            <w:tcW w:w="1474" w:type="dxa"/>
            <w:noWrap/>
            <w:vAlign w:val="center"/>
            <w:hideMark/>
          </w:tcPr>
          <w:p w14:paraId="15065BB5" w14:textId="77777777" w:rsidR="00D223BB" w:rsidRPr="00755157" w:rsidRDefault="00D223BB" w:rsidP="00222A4C">
            <w:pPr>
              <w:jc w:val="center"/>
              <w:rPr>
                <w:rFonts w:cstheme="minorHAnsi"/>
                <w:sz w:val="22"/>
              </w:rPr>
            </w:pPr>
            <w:r w:rsidRPr="00755157">
              <w:rPr>
                <w:rFonts w:cstheme="minorHAnsi"/>
                <w:sz w:val="22"/>
              </w:rPr>
              <w:t>473195121</w:t>
            </w:r>
          </w:p>
        </w:tc>
        <w:tc>
          <w:tcPr>
            <w:tcW w:w="1225" w:type="dxa"/>
            <w:noWrap/>
            <w:vAlign w:val="center"/>
            <w:hideMark/>
          </w:tcPr>
          <w:p w14:paraId="2FF8ED8C" w14:textId="77777777" w:rsidR="00D223BB" w:rsidRPr="00755157" w:rsidRDefault="00D223BB" w:rsidP="00222A4C">
            <w:pPr>
              <w:jc w:val="center"/>
              <w:rPr>
                <w:rFonts w:cstheme="minorHAnsi"/>
                <w:sz w:val="22"/>
              </w:rPr>
            </w:pPr>
            <w:r w:rsidRPr="00755157">
              <w:rPr>
                <w:rFonts w:cstheme="minorHAnsi"/>
                <w:sz w:val="22"/>
              </w:rPr>
              <w:t>122537268</w:t>
            </w:r>
          </w:p>
        </w:tc>
        <w:tc>
          <w:tcPr>
            <w:tcW w:w="1001" w:type="dxa"/>
            <w:noWrap/>
            <w:vAlign w:val="center"/>
            <w:hideMark/>
          </w:tcPr>
          <w:p w14:paraId="7BBDCF93" w14:textId="77777777" w:rsidR="00D223BB" w:rsidRPr="00755157" w:rsidRDefault="00D223BB" w:rsidP="00222A4C">
            <w:pPr>
              <w:jc w:val="center"/>
              <w:rPr>
                <w:rFonts w:cstheme="minorHAnsi"/>
                <w:sz w:val="22"/>
              </w:rPr>
            </w:pPr>
            <w:r w:rsidRPr="00755157">
              <w:rPr>
                <w:rFonts w:cstheme="minorHAnsi"/>
                <w:sz w:val="22"/>
              </w:rPr>
              <w:t>7610691</w:t>
            </w:r>
          </w:p>
        </w:tc>
        <w:tc>
          <w:tcPr>
            <w:tcW w:w="1001" w:type="dxa"/>
            <w:noWrap/>
            <w:vAlign w:val="center"/>
            <w:hideMark/>
          </w:tcPr>
          <w:p w14:paraId="3BD131B0" w14:textId="77777777" w:rsidR="00D223BB" w:rsidRPr="00755157" w:rsidRDefault="00D223BB" w:rsidP="00222A4C">
            <w:pPr>
              <w:jc w:val="center"/>
              <w:rPr>
                <w:rFonts w:cstheme="minorHAnsi"/>
                <w:sz w:val="22"/>
              </w:rPr>
            </w:pPr>
            <w:r w:rsidRPr="00755157">
              <w:rPr>
                <w:rFonts w:cstheme="minorHAnsi"/>
                <w:sz w:val="22"/>
              </w:rPr>
              <w:t>2518115</w:t>
            </w:r>
          </w:p>
        </w:tc>
      </w:tr>
      <w:tr w:rsidR="00D223BB" w:rsidRPr="00755157" w14:paraId="6F10BA80" w14:textId="77777777" w:rsidTr="00222A4C">
        <w:trPr>
          <w:trHeight w:val="300"/>
        </w:trPr>
        <w:tc>
          <w:tcPr>
            <w:tcW w:w="2439" w:type="dxa"/>
            <w:noWrap/>
            <w:vAlign w:val="center"/>
            <w:hideMark/>
          </w:tcPr>
          <w:p w14:paraId="4349C696" w14:textId="77777777" w:rsidR="00D223BB" w:rsidRPr="00755157" w:rsidRDefault="00D223BB" w:rsidP="00F16C72">
            <w:pPr>
              <w:jc w:val="left"/>
              <w:rPr>
                <w:rFonts w:cstheme="minorHAnsi"/>
                <w:sz w:val="22"/>
              </w:rPr>
            </w:pPr>
            <w:r w:rsidRPr="00755157">
              <w:rPr>
                <w:rFonts w:cstheme="minorHAnsi"/>
                <w:sz w:val="22"/>
              </w:rPr>
              <w:t>ludność</w:t>
            </w:r>
          </w:p>
        </w:tc>
        <w:tc>
          <w:tcPr>
            <w:tcW w:w="1216" w:type="dxa"/>
            <w:noWrap/>
            <w:vAlign w:val="center"/>
            <w:hideMark/>
          </w:tcPr>
          <w:p w14:paraId="00543081" w14:textId="77777777" w:rsidR="00D223BB" w:rsidRPr="00755157" w:rsidRDefault="00D223BB" w:rsidP="00222A4C">
            <w:pPr>
              <w:jc w:val="center"/>
              <w:rPr>
                <w:rFonts w:cstheme="minorHAnsi"/>
                <w:sz w:val="22"/>
              </w:rPr>
            </w:pPr>
            <w:r w:rsidRPr="00755157">
              <w:rPr>
                <w:rFonts w:cstheme="minorHAnsi"/>
                <w:sz w:val="22"/>
              </w:rPr>
              <w:t>38121369</w:t>
            </w:r>
          </w:p>
        </w:tc>
        <w:tc>
          <w:tcPr>
            <w:tcW w:w="1225" w:type="dxa"/>
            <w:noWrap/>
            <w:vAlign w:val="center"/>
            <w:hideMark/>
          </w:tcPr>
          <w:p w14:paraId="38D56755" w14:textId="77777777" w:rsidR="00D223BB" w:rsidRPr="00755157" w:rsidRDefault="00D223BB" w:rsidP="00222A4C">
            <w:pPr>
              <w:jc w:val="center"/>
              <w:rPr>
                <w:rFonts w:cstheme="minorHAnsi"/>
                <w:sz w:val="22"/>
              </w:rPr>
            </w:pPr>
            <w:r w:rsidRPr="00755157">
              <w:rPr>
                <w:rFonts w:cstheme="minorHAnsi"/>
                <w:sz w:val="22"/>
              </w:rPr>
              <w:t>31488035</w:t>
            </w:r>
          </w:p>
        </w:tc>
        <w:tc>
          <w:tcPr>
            <w:tcW w:w="1225" w:type="dxa"/>
            <w:noWrap/>
            <w:vAlign w:val="center"/>
            <w:hideMark/>
          </w:tcPr>
          <w:p w14:paraId="6DE9F0A2" w14:textId="77777777" w:rsidR="00D223BB" w:rsidRPr="00755157" w:rsidRDefault="00D223BB" w:rsidP="00222A4C">
            <w:pPr>
              <w:jc w:val="center"/>
              <w:rPr>
                <w:rFonts w:cstheme="minorHAnsi"/>
                <w:sz w:val="22"/>
              </w:rPr>
            </w:pPr>
            <w:r w:rsidRPr="00755157">
              <w:rPr>
                <w:rFonts w:cstheme="minorHAnsi"/>
                <w:sz w:val="22"/>
              </w:rPr>
              <w:t>13660295</w:t>
            </w:r>
          </w:p>
        </w:tc>
        <w:tc>
          <w:tcPr>
            <w:tcW w:w="1225" w:type="dxa"/>
            <w:noWrap/>
            <w:vAlign w:val="center"/>
            <w:hideMark/>
          </w:tcPr>
          <w:p w14:paraId="42C16D63" w14:textId="77777777" w:rsidR="00D223BB" w:rsidRPr="00755157" w:rsidRDefault="00D223BB" w:rsidP="00222A4C">
            <w:pPr>
              <w:jc w:val="center"/>
              <w:rPr>
                <w:rFonts w:cstheme="minorHAnsi"/>
                <w:sz w:val="22"/>
              </w:rPr>
            </w:pPr>
            <w:r w:rsidRPr="00755157">
              <w:rPr>
                <w:rFonts w:cstheme="minorHAnsi"/>
                <w:sz w:val="22"/>
              </w:rPr>
              <w:t>12972483</w:t>
            </w:r>
          </w:p>
        </w:tc>
        <w:tc>
          <w:tcPr>
            <w:tcW w:w="1963" w:type="dxa"/>
            <w:noWrap/>
            <w:vAlign w:val="center"/>
            <w:hideMark/>
          </w:tcPr>
          <w:p w14:paraId="118E5698" w14:textId="77777777" w:rsidR="00D223BB" w:rsidRPr="00755157" w:rsidRDefault="00D223BB" w:rsidP="00222A4C">
            <w:pPr>
              <w:jc w:val="center"/>
              <w:rPr>
                <w:rFonts w:cstheme="minorHAnsi"/>
                <w:sz w:val="22"/>
              </w:rPr>
            </w:pPr>
            <w:r w:rsidRPr="00755157">
              <w:rPr>
                <w:rFonts w:cstheme="minorHAnsi"/>
                <w:sz w:val="22"/>
              </w:rPr>
              <w:t>687812</w:t>
            </w:r>
          </w:p>
        </w:tc>
        <w:tc>
          <w:tcPr>
            <w:tcW w:w="1474" w:type="dxa"/>
            <w:noWrap/>
            <w:vAlign w:val="center"/>
            <w:hideMark/>
          </w:tcPr>
          <w:p w14:paraId="1C9CC0B7" w14:textId="77777777" w:rsidR="00D223BB" w:rsidRPr="00755157" w:rsidRDefault="00D223BB" w:rsidP="00222A4C">
            <w:pPr>
              <w:jc w:val="center"/>
              <w:rPr>
                <w:rFonts w:cstheme="minorHAnsi"/>
                <w:sz w:val="22"/>
              </w:rPr>
            </w:pPr>
            <w:r w:rsidRPr="00755157">
              <w:rPr>
                <w:rFonts w:cstheme="minorHAnsi"/>
                <w:sz w:val="22"/>
              </w:rPr>
              <w:t>17827740</w:t>
            </w:r>
          </w:p>
        </w:tc>
        <w:tc>
          <w:tcPr>
            <w:tcW w:w="1225" w:type="dxa"/>
            <w:noWrap/>
            <w:vAlign w:val="center"/>
            <w:hideMark/>
          </w:tcPr>
          <w:p w14:paraId="4499E880" w14:textId="77777777" w:rsidR="00D223BB" w:rsidRPr="00755157" w:rsidRDefault="00D223BB" w:rsidP="00222A4C">
            <w:pPr>
              <w:jc w:val="center"/>
              <w:rPr>
                <w:rFonts w:cstheme="minorHAnsi"/>
                <w:sz w:val="22"/>
              </w:rPr>
            </w:pPr>
            <w:r w:rsidRPr="00755157">
              <w:rPr>
                <w:rFonts w:cstheme="minorHAnsi"/>
                <w:sz w:val="22"/>
              </w:rPr>
              <w:t>6156958</w:t>
            </w:r>
          </w:p>
        </w:tc>
        <w:tc>
          <w:tcPr>
            <w:tcW w:w="1001" w:type="dxa"/>
            <w:noWrap/>
            <w:vAlign w:val="center"/>
            <w:hideMark/>
          </w:tcPr>
          <w:p w14:paraId="5F793CEE" w14:textId="77777777" w:rsidR="00D223BB" w:rsidRPr="00755157" w:rsidRDefault="00D223BB" w:rsidP="00222A4C">
            <w:pPr>
              <w:jc w:val="center"/>
              <w:rPr>
                <w:rFonts w:cstheme="minorHAnsi"/>
                <w:sz w:val="22"/>
              </w:rPr>
            </w:pPr>
            <w:r w:rsidRPr="00755157">
              <w:rPr>
                <w:rFonts w:cstheme="minorHAnsi"/>
                <w:sz w:val="22"/>
              </w:rPr>
              <w:t>345852</w:t>
            </w:r>
          </w:p>
        </w:tc>
        <w:tc>
          <w:tcPr>
            <w:tcW w:w="1001" w:type="dxa"/>
            <w:noWrap/>
            <w:vAlign w:val="center"/>
            <w:hideMark/>
          </w:tcPr>
          <w:p w14:paraId="49236CC6" w14:textId="77777777" w:rsidR="00D223BB" w:rsidRPr="00755157" w:rsidRDefault="00D223BB" w:rsidP="00222A4C">
            <w:pPr>
              <w:jc w:val="center"/>
              <w:rPr>
                <w:rFonts w:cstheme="minorHAnsi"/>
                <w:sz w:val="22"/>
              </w:rPr>
            </w:pPr>
            <w:r w:rsidRPr="00755157">
              <w:rPr>
                <w:rFonts w:cstheme="minorHAnsi"/>
                <w:sz w:val="22"/>
              </w:rPr>
              <w:t>130524</w:t>
            </w:r>
          </w:p>
        </w:tc>
      </w:tr>
      <w:tr w:rsidR="00D223BB" w:rsidRPr="00755157" w14:paraId="046AC653" w14:textId="77777777" w:rsidTr="00222A4C">
        <w:trPr>
          <w:trHeight w:val="300"/>
        </w:trPr>
        <w:tc>
          <w:tcPr>
            <w:tcW w:w="2439" w:type="dxa"/>
            <w:vAlign w:val="center"/>
            <w:hideMark/>
          </w:tcPr>
          <w:p w14:paraId="6FCFA0C8" w14:textId="77777777" w:rsidR="00D223BB" w:rsidRPr="00755157" w:rsidRDefault="00D223BB" w:rsidP="00F16C72">
            <w:pPr>
              <w:jc w:val="left"/>
              <w:rPr>
                <w:rFonts w:cstheme="minorHAnsi"/>
                <w:sz w:val="22"/>
              </w:rPr>
            </w:pPr>
            <w:r w:rsidRPr="00755157">
              <w:rPr>
                <w:rFonts w:cstheme="minorHAnsi"/>
                <w:sz w:val="22"/>
              </w:rPr>
              <w:t>Struktura ogrzewania wg powierzchni</w:t>
            </w:r>
          </w:p>
        </w:tc>
        <w:tc>
          <w:tcPr>
            <w:tcW w:w="1216" w:type="dxa"/>
            <w:noWrap/>
            <w:vAlign w:val="center"/>
            <w:hideMark/>
          </w:tcPr>
          <w:p w14:paraId="0B58023C" w14:textId="77777777" w:rsidR="00D223BB" w:rsidRPr="00755157" w:rsidRDefault="00D223BB" w:rsidP="00222A4C">
            <w:pPr>
              <w:jc w:val="center"/>
              <w:rPr>
                <w:rFonts w:cstheme="minorHAnsi"/>
                <w:sz w:val="22"/>
              </w:rPr>
            </w:pPr>
            <w:r w:rsidRPr="00755157">
              <w:rPr>
                <w:rFonts w:cstheme="minorHAnsi"/>
                <w:sz w:val="22"/>
              </w:rPr>
              <w:t>100%</w:t>
            </w:r>
          </w:p>
        </w:tc>
        <w:tc>
          <w:tcPr>
            <w:tcW w:w="1225" w:type="dxa"/>
            <w:noWrap/>
            <w:vAlign w:val="center"/>
            <w:hideMark/>
          </w:tcPr>
          <w:p w14:paraId="4A5A68BA" w14:textId="77777777" w:rsidR="00D223BB" w:rsidRPr="00755157" w:rsidRDefault="00D223BB" w:rsidP="00222A4C">
            <w:pPr>
              <w:jc w:val="center"/>
              <w:rPr>
                <w:rFonts w:cstheme="minorHAnsi"/>
                <w:sz w:val="22"/>
              </w:rPr>
            </w:pPr>
            <w:r w:rsidRPr="00755157">
              <w:rPr>
                <w:rFonts w:cstheme="minorHAnsi"/>
                <w:sz w:val="22"/>
              </w:rPr>
              <w:t>85%</w:t>
            </w:r>
          </w:p>
        </w:tc>
        <w:tc>
          <w:tcPr>
            <w:tcW w:w="1225" w:type="dxa"/>
            <w:noWrap/>
            <w:vAlign w:val="center"/>
            <w:hideMark/>
          </w:tcPr>
          <w:p w14:paraId="09707281" w14:textId="77777777" w:rsidR="00D223BB" w:rsidRPr="00755157" w:rsidRDefault="00D223BB" w:rsidP="00222A4C">
            <w:pPr>
              <w:jc w:val="center"/>
              <w:rPr>
                <w:rFonts w:cstheme="minorHAnsi"/>
                <w:sz w:val="22"/>
              </w:rPr>
            </w:pPr>
            <w:r w:rsidRPr="00755157">
              <w:rPr>
                <w:rFonts w:cstheme="minorHAnsi"/>
                <w:sz w:val="22"/>
              </w:rPr>
              <w:t>32%</w:t>
            </w:r>
          </w:p>
        </w:tc>
        <w:tc>
          <w:tcPr>
            <w:tcW w:w="1225" w:type="dxa"/>
            <w:noWrap/>
            <w:vAlign w:val="center"/>
            <w:hideMark/>
          </w:tcPr>
          <w:p w14:paraId="39E5648E" w14:textId="77777777" w:rsidR="00D223BB" w:rsidRPr="00755157" w:rsidRDefault="00D223BB" w:rsidP="00222A4C">
            <w:pPr>
              <w:jc w:val="center"/>
              <w:rPr>
                <w:rFonts w:cstheme="minorHAnsi"/>
                <w:sz w:val="22"/>
              </w:rPr>
            </w:pPr>
            <w:r w:rsidRPr="00755157">
              <w:rPr>
                <w:rFonts w:cstheme="minorHAnsi"/>
                <w:sz w:val="22"/>
              </w:rPr>
              <w:t>30%</w:t>
            </w:r>
          </w:p>
        </w:tc>
        <w:tc>
          <w:tcPr>
            <w:tcW w:w="1963" w:type="dxa"/>
            <w:noWrap/>
            <w:vAlign w:val="center"/>
            <w:hideMark/>
          </w:tcPr>
          <w:p w14:paraId="304F5D13" w14:textId="77777777" w:rsidR="00D223BB" w:rsidRPr="00755157" w:rsidRDefault="00D223BB" w:rsidP="00222A4C">
            <w:pPr>
              <w:jc w:val="center"/>
              <w:rPr>
                <w:rFonts w:cstheme="minorHAnsi"/>
                <w:sz w:val="22"/>
              </w:rPr>
            </w:pPr>
            <w:r w:rsidRPr="00755157">
              <w:rPr>
                <w:rFonts w:cstheme="minorHAnsi"/>
                <w:sz w:val="22"/>
              </w:rPr>
              <w:t>2%</w:t>
            </w:r>
          </w:p>
        </w:tc>
        <w:tc>
          <w:tcPr>
            <w:tcW w:w="1474" w:type="dxa"/>
            <w:noWrap/>
            <w:vAlign w:val="center"/>
            <w:hideMark/>
          </w:tcPr>
          <w:p w14:paraId="6FB2724C" w14:textId="77777777" w:rsidR="00D223BB" w:rsidRPr="00755157" w:rsidRDefault="00D223BB" w:rsidP="00222A4C">
            <w:pPr>
              <w:jc w:val="center"/>
              <w:rPr>
                <w:rFonts w:cstheme="minorHAnsi"/>
                <w:sz w:val="22"/>
              </w:rPr>
            </w:pPr>
            <w:r w:rsidRPr="00755157">
              <w:rPr>
                <w:rFonts w:cstheme="minorHAnsi"/>
                <w:sz w:val="22"/>
              </w:rPr>
              <w:t>53%</w:t>
            </w:r>
          </w:p>
        </w:tc>
        <w:tc>
          <w:tcPr>
            <w:tcW w:w="1225" w:type="dxa"/>
            <w:noWrap/>
            <w:vAlign w:val="center"/>
            <w:hideMark/>
          </w:tcPr>
          <w:p w14:paraId="2BD7C9FE" w14:textId="77777777" w:rsidR="00D223BB" w:rsidRPr="00755157" w:rsidRDefault="00D223BB" w:rsidP="00222A4C">
            <w:pPr>
              <w:jc w:val="center"/>
              <w:rPr>
                <w:rFonts w:cstheme="minorHAnsi"/>
                <w:sz w:val="22"/>
              </w:rPr>
            </w:pPr>
            <w:r w:rsidRPr="00755157">
              <w:rPr>
                <w:rFonts w:cstheme="minorHAnsi"/>
                <w:sz w:val="22"/>
              </w:rPr>
              <w:t>14%</w:t>
            </w:r>
          </w:p>
        </w:tc>
        <w:tc>
          <w:tcPr>
            <w:tcW w:w="1001" w:type="dxa"/>
            <w:noWrap/>
            <w:vAlign w:val="center"/>
            <w:hideMark/>
          </w:tcPr>
          <w:p w14:paraId="106CDCD5" w14:textId="77777777" w:rsidR="00D223BB" w:rsidRPr="00755157" w:rsidRDefault="00D223BB" w:rsidP="00222A4C">
            <w:pPr>
              <w:jc w:val="center"/>
              <w:rPr>
                <w:rFonts w:cstheme="minorHAnsi"/>
                <w:sz w:val="22"/>
              </w:rPr>
            </w:pPr>
            <w:r w:rsidRPr="00755157">
              <w:rPr>
                <w:rFonts w:cstheme="minorHAnsi"/>
                <w:sz w:val="22"/>
              </w:rPr>
              <w:t>1%</w:t>
            </w:r>
          </w:p>
        </w:tc>
        <w:tc>
          <w:tcPr>
            <w:tcW w:w="1001" w:type="dxa"/>
            <w:noWrap/>
            <w:vAlign w:val="center"/>
            <w:hideMark/>
          </w:tcPr>
          <w:p w14:paraId="3B609CC3" w14:textId="77777777" w:rsidR="00D223BB" w:rsidRPr="00755157" w:rsidRDefault="00D223BB" w:rsidP="00222A4C">
            <w:pPr>
              <w:jc w:val="center"/>
              <w:rPr>
                <w:rFonts w:cstheme="minorHAnsi"/>
                <w:sz w:val="22"/>
              </w:rPr>
            </w:pPr>
            <w:r w:rsidRPr="00755157">
              <w:rPr>
                <w:rFonts w:cstheme="minorHAnsi"/>
                <w:sz w:val="22"/>
              </w:rPr>
              <w:t>0%</w:t>
            </w:r>
          </w:p>
        </w:tc>
      </w:tr>
      <w:tr w:rsidR="00D223BB" w:rsidRPr="00755157" w14:paraId="364AEA57" w14:textId="77777777" w:rsidTr="00222A4C">
        <w:trPr>
          <w:trHeight w:val="476"/>
        </w:trPr>
        <w:tc>
          <w:tcPr>
            <w:tcW w:w="13994" w:type="dxa"/>
            <w:gridSpan w:val="10"/>
            <w:vAlign w:val="center"/>
            <w:hideMark/>
          </w:tcPr>
          <w:p w14:paraId="0F471DB2" w14:textId="77777777" w:rsidR="00D223BB" w:rsidRPr="00222A4C" w:rsidRDefault="00D223BB" w:rsidP="00113E7B">
            <w:pPr>
              <w:jc w:val="center"/>
              <w:rPr>
                <w:rFonts w:cstheme="minorHAnsi"/>
                <w:b/>
                <w:bCs/>
                <w:sz w:val="22"/>
              </w:rPr>
            </w:pPr>
            <w:r w:rsidRPr="00222A4C">
              <w:rPr>
                <w:rFonts w:cstheme="minorHAnsi"/>
                <w:b/>
                <w:bCs/>
                <w:sz w:val="22"/>
              </w:rPr>
              <w:t>MIASTA</w:t>
            </w:r>
          </w:p>
        </w:tc>
      </w:tr>
      <w:tr w:rsidR="00D223BB" w:rsidRPr="00755157" w14:paraId="124ACC4D" w14:textId="77777777" w:rsidTr="00222A4C">
        <w:trPr>
          <w:trHeight w:val="300"/>
        </w:trPr>
        <w:tc>
          <w:tcPr>
            <w:tcW w:w="2439" w:type="dxa"/>
            <w:noWrap/>
            <w:vAlign w:val="center"/>
            <w:hideMark/>
          </w:tcPr>
          <w:p w14:paraId="730CD9AE" w14:textId="77777777" w:rsidR="00D223BB" w:rsidRPr="00755157" w:rsidRDefault="00D223BB" w:rsidP="00F16C72">
            <w:pPr>
              <w:jc w:val="left"/>
              <w:rPr>
                <w:rFonts w:cstheme="minorHAnsi"/>
                <w:sz w:val="22"/>
              </w:rPr>
            </w:pPr>
            <w:r w:rsidRPr="00755157">
              <w:rPr>
                <w:rFonts w:cstheme="minorHAnsi"/>
                <w:sz w:val="22"/>
              </w:rPr>
              <w:t>liczba mieszkań</w:t>
            </w:r>
          </w:p>
        </w:tc>
        <w:tc>
          <w:tcPr>
            <w:tcW w:w="1216" w:type="dxa"/>
            <w:vAlign w:val="center"/>
            <w:hideMark/>
          </w:tcPr>
          <w:p w14:paraId="4F07CC64" w14:textId="77777777" w:rsidR="00D223BB" w:rsidRPr="00755157" w:rsidRDefault="00D223BB" w:rsidP="00222A4C">
            <w:pPr>
              <w:jc w:val="center"/>
              <w:rPr>
                <w:rFonts w:cstheme="minorHAnsi"/>
                <w:sz w:val="22"/>
              </w:rPr>
            </w:pPr>
            <w:r w:rsidRPr="00755157">
              <w:rPr>
                <w:rFonts w:cstheme="minorHAnsi"/>
                <w:sz w:val="22"/>
              </w:rPr>
              <w:t>8 592 445</w:t>
            </w:r>
          </w:p>
        </w:tc>
        <w:tc>
          <w:tcPr>
            <w:tcW w:w="1225" w:type="dxa"/>
            <w:vAlign w:val="center"/>
            <w:hideMark/>
          </w:tcPr>
          <w:p w14:paraId="7938EC9F" w14:textId="77777777" w:rsidR="00D223BB" w:rsidRPr="00755157" w:rsidRDefault="00D223BB" w:rsidP="00222A4C">
            <w:pPr>
              <w:jc w:val="center"/>
              <w:rPr>
                <w:rFonts w:cstheme="minorHAnsi"/>
                <w:sz w:val="22"/>
              </w:rPr>
            </w:pPr>
            <w:r w:rsidRPr="00755157">
              <w:rPr>
                <w:rFonts w:cstheme="minorHAnsi"/>
                <w:sz w:val="22"/>
              </w:rPr>
              <w:t>7 431 820</w:t>
            </w:r>
          </w:p>
        </w:tc>
        <w:tc>
          <w:tcPr>
            <w:tcW w:w="1225" w:type="dxa"/>
            <w:vAlign w:val="center"/>
            <w:hideMark/>
          </w:tcPr>
          <w:p w14:paraId="17DA76DE" w14:textId="77777777" w:rsidR="00D223BB" w:rsidRPr="00755157" w:rsidRDefault="00D223BB" w:rsidP="00222A4C">
            <w:pPr>
              <w:jc w:val="center"/>
              <w:rPr>
                <w:rFonts w:cstheme="minorHAnsi"/>
                <w:sz w:val="22"/>
              </w:rPr>
            </w:pPr>
            <w:r w:rsidRPr="00755157">
              <w:rPr>
                <w:rFonts w:cstheme="minorHAnsi"/>
                <w:sz w:val="22"/>
              </w:rPr>
              <w:t>5 242 505</w:t>
            </w:r>
          </w:p>
        </w:tc>
        <w:tc>
          <w:tcPr>
            <w:tcW w:w="1225" w:type="dxa"/>
            <w:vAlign w:val="center"/>
            <w:hideMark/>
          </w:tcPr>
          <w:p w14:paraId="330ED3BA" w14:textId="77777777" w:rsidR="00D223BB" w:rsidRPr="00755157" w:rsidRDefault="00D223BB" w:rsidP="00222A4C">
            <w:pPr>
              <w:jc w:val="center"/>
              <w:rPr>
                <w:rFonts w:cstheme="minorHAnsi"/>
                <w:sz w:val="22"/>
              </w:rPr>
            </w:pPr>
            <w:r w:rsidRPr="00755157">
              <w:rPr>
                <w:rFonts w:cstheme="minorHAnsi"/>
                <w:sz w:val="22"/>
              </w:rPr>
              <w:t>5 043 275</w:t>
            </w:r>
          </w:p>
        </w:tc>
        <w:tc>
          <w:tcPr>
            <w:tcW w:w="1963" w:type="dxa"/>
            <w:vAlign w:val="center"/>
            <w:hideMark/>
          </w:tcPr>
          <w:p w14:paraId="5ADD5F6F" w14:textId="77777777" w:rsidR="00D223BB" w:rsidRPr="00755157" w:rsidRDefault="00D223BB" w:rsidP="00222A4C">
            <w:pPr>
              <w:jc w:val="center"/>
              <w:rPr>
                <w:rFonts w:cstheme="minorHAnsi"/>
                <w:sz w:val="22"/>
              </w:rPr>
            </w:pPr>
            <w:r w:rsidRPr="00755157">
              <w:rPr>
                <w:rFonts w:cstheme="minorHAnsi"/>
                <w:sz w:val="22"/>
              </w:rPr>
              <w:t>199 230</w:t>
            </w:r>
          </w:p>
        </w:tc>
        <w:tc>
          <w:tcPr>
            <w:tcW w:w="1474" w:type="dxa"/>
            <w:vAlign w:val="center"/>
            <w:hideMark/>
          </w:tcPr>
          <w:p w14:paraId="79A30F7F" w14:textId="77777777" w:rsidR="00D223BB" w:rsidRPr="00755157" w:rsidRDefault="00D223BB" w:rsidP="00222A4C">
            <w:pPr>
              <w:jc w:val="center"/>
              <w:rPr>
                <w:rFonts w:cstheme="minorHAnsi"/>
                <w:sz w:val="22"/>
              </w:rPr>
            </w:pPr>
            <w:r w:rsidRPr="00755157">
              <w:rPr>
                <w:rFonts w:cstheme="minorHAnsi"/>
                <w:sz w:val="22"/>
              </w:rPr>
              <w:t>2 189 315</w:t>
            </w:r>
          </w:p>
        </w:tc>
        <w:tc>
          <w:tcPr>
            <w:tcW w:w="1225" w:type="dxa"/>
            <w:vAlign w:val="center"/>
            <w:hideMark/>
          </w:tcPr>
          <w:p w14:paraId="7F9663BC" w14:textId="77777777" w:rsidR="00D223BB" w:rsidRPr="00755157" w:rsidRDefault="00D223BB" w:rsidP="00222A4C">
            <w:pPr>
              <w:jc w:val="center"/>
              <w:rPr>
                <w:rFonts w:cstheme="minorHAnsi"/>
                <w:sz w:val="22"/>
              </w:rPr>
            </w:pPr>
            <w:r w:rsidRPr="00755157">
              <w:rPr>
                <w:rFonts w:cstheme="minorHAnsi"/>
                <w:sz w:val="22"/>
              </w:rPr>
              <w:t>1 034 915</w:t>
            </w:r>
          </w:p>
        </w:tc>
        <w:tc>
          <w:tcPr>
            <w:tcW w:w="1001" w:type="dxa"/>
            <w:vAlign w:val="center"/>
            <w:hideMark/>
          </w:tcPr>
          <w:p w14:paraId="477D1304" w14:textId="77777777" w:rsidR="00D223BB" w:rsidRPr="00755157" w:rsidRDefault="00D223BB" w:rsidP="00222A4C">
            <w:pPr>
              <w:jc w:val="center"/>
              <w:rPr>
                <w:rFonts w:cstheme="minorHAnsi"/>
                <w:sz w:val="22"/>
              </w:rPr>
            </w:pPr>
            <w:r w:rsidRPr="00755157">
              <w:rPr>
                <w:rFonts w:cstheme="minorHAnsi"/>
                <w:sz w:val="22"/>
              </w:rPr>
              <w:t>91 371</w:t>
            </w:r>
          </w:p>
        </w:tc>
        <w:tc>
          <w:tcPr>
            <w:tcW w:w="1001" w:type="dxa"/>
            <w:vAlign w:val="center"/>
            <w:hideMark/>
          </w:tcPr>
          <w:p w14:paraId="244F53B3" w14:textId="77777777" w:rsidR="00D223BB" w:rsidRPr="00755157" w:rsidRDefault="00D223BB" w:rsidP="00222A4C">
            <w:pPr>
              <w:jc w:val="center"/>
              <w:rPr>
                <w:rFonts w:cstheme="minorHAnsi"/>
                <w:sz w:val="22"/>
              </w:rPr>
            </w:pPr>
            <w:r w:rsidRPr="00755157">
              <w:rPr>
                <w:rFonts w:cstheme="minorHAnsi"/>
                <w:sz w:val="22"/>
              </w:rPr>
              <w:t>34 339</w:t>
            </w:r>
          </w:p>
        </w:tc>
      </w:tr>
      <w:tr w:rsidR="00D223BB" w:rsidRPr="00755157" w14:paraId="25BB9744" w14:textId="77777777" w:rsidTr="00222A4C">
        <w:trPr>
          <w:trHeight w:val="300"/>
        </w:trPr>
        <w:tc>
          <w:tcPr>
            <w:tcW w:w="2439" w:type="dxa"/>
            <w:noWrap/>
            <w:vAlign w:val="center"/>
            <w:hideMark/>
          </w:tcPr>
          <w:p w14:paraId="5A8C6A62" w14:textId="527EAF79" w:rsidR="00D223BB" w:rsidRPr="00755157" w:rsidRDefault="00D223BB" w:rsidP="00F16C72">
            <w:pPr>
              <w:jc w:val="left"/>
              <w:rPr>
                <w:rFonts w:cstheme="minorHAnsi"/>
                <w:sz w:val="22"/>
              </w:rPr>
            </w:pPr>
            <w:r w:rsidRPr="00755157">
              <w:rPr>
                <w:rFonts w:cstheme="minorHAnsi"/>
                <w:sz w:val="22"/>
              </w:rPr>
              <w:t>powierzchnia użytkowa m2</w:t>
            </w:r>
          </w:p>
        </w:tc>
        <w:tc>
          <w:tcPr>
            <w:tcW w:w="1216" w:type="dxa"/>
            <w:noWrap/>
            <w:vAlign w:val="center"/>
            <w:hideMark/>
          </w:tcPr>
          <w:p w14:paraId="57DA0538" w14:textId="77777777" w:rsidR="00D223BB" w:rsidRPr="00755157" w:rsidRDefault="00D223BB" w:rsidP="00222A4C">
            <w:pPr>
              <w:jc w:val="center"/>
              <w:rPr>
                <w:rFonts w:cstheme="minorHAnsi"/>
                <w:sz w:val="22"/>
              </w:rPr>
            </w:pPr>
            <w:r w:rsidRPr="00755157">
              <w:rPr>
                <w:rFonts w:cstheme="minorHAnsi"/>
                <w:sz w:val="22"/>
              </w:rPr>
              <w:t>540 166 793</w:t>
            </w:r>
          </w:p>
        </w:tc>
        <w:tc>
          <w:tcPr>
            <w:tcW w:w="1225" w:type="dxa"/>
            <w:vAlign w:val="center"/>
            <w:hideMark/>
          </w:tcPr>
          <w:p w14:paraId="62072A74" w14:textId="77777777" w:rsidR="00D223BB" w:rsidRPr="00755157" w:rsidRDefault="00D223BB" w:rsidP="00222A4C">
            <w:pPr>
              <w:jc w:val="center"/>
              <w:rPr>
                <w:rFonts w:cstheme="minorHAnsi"/>
                <w:sz w:val="22"/>
              </w:rPr>
            </w:pPr>
            <w:r w:rsidRPr="00755157">
              <w:rPr>
                <w:rFonts w:cstheme="minorHAnsi"/>
                <w:sz w:val="22"/>
              </w:rPr>
              <w:t>479 873 095</w:t>
            </w:r>
          </w:p>
        </w:tc>
        <w:tc>
          <w:tcPr>
            <w:tcW w:w="1225" w:type="dxa"/>
            <w:vAlign w:val="center"/>
            <w:hideMark/>
          </w:tcPr>
          <w:p w14:paraId="47F4A0AC" w14:textId="77777777" w:rsidR="00D223BB" w:rsidRPr="00755157" w:rsidRDefault="00D223BB" w:rsidP="00222A4C">
            <w:pPr>
              <w:jc w:val="center"/>
              <w:rPr>
                <w:rFonts w:cstheme="minorHAnsi"/>
                <w:sz w:val="22"/>
              </w:rPr>
            </w:pPr>
            <w:r w:rsidRPr="00755157">
              <w:rPr>
                <w:rFonts w:cstheme="minorHAnsi"/>
                <w:sz w:val="22"/>
              </w:rPr>
              <w:t>268 644 822</w:t>
            </w:r>
          </w:p>
        </w:tc>
        <w:tc>
          <w:tcPr>
            <w:tcW w:w="1225" w:type="dxa"/>
            <w:vAlign w:val="center"/>
            <w:hideMark/>
          </w:tcPr>
          <w:p w14:paraId="0EC4BBFB" w14:textId="77777777" w:rsidR="00D223BB" w:rsidRPr="00755157" w:rsidRDefault="00D223BB" w:rsidP="00222A4C">
            <w:pPr>
              <w:jc w:val="center"/>
              <w:rPr>
                <w:rFonts w:cstheme="minorHAnsi"/>
                <w:sz w:val="22"/>
              </w:rPr>
            </w:pPr>
            <w:r w:rsidRPr="00755157">
              <w:rPr>
                <w:rFonts w:cstheme="minorHAnsi"/>
                <w:sz w:val="22"/>
              </w:rPr>
              <w:t>258 192 101</w:t>
            </w:r>
          </w:p>
        </w:tc>
        <w:tc>
          <w:tcPr>
            <w:tcW w:w="1963" w:type="dxa"/>
            <w:vAlign w:val="center"/>
            <w:hideMark/>
          </w:tcPr>
          <w:p w14:paraId="2C6C4954" w14:textId="77777777" w:rsidR="00D223BB" w:rsidRPr="00755157" w:rsidRDefault="00D223BB" w:rsidP="00222A4C">
            <w:pPr>
              <w:jc w:val="center"/>
              <w:rPr>
                <w:rFonts w:cstheme="minorHAnsi"/>
                <w:sz w:val="22"/>
              </w:rPr>
            </w:pPr>
            <w:r w:rsidRPr="00755157">
              <w:rPr>
                <w:rFonts w:cstheme="minorHAnsi"/>
                <w:sz w:val="22"/>
              </w:rPr>
              <w:t>10 452 721</w:t>
            </w:r>
          </w:p>
        </w:tc>
        <w:tc>
          <w:tcPr>
            <w:tcW w:w="1474" w:type="dxa"/>
            <w:vAlign w:val="center"/>
            <w:hideMark/>
          </w:tcPr>
          <w:p w14:paraId="5145D762" w14:textId="77777777" w:rsidR="00D223BB" w:rsidRPr="00755157" w:rsidRDefault="00D223BB" w:rsidP="00222A4C">
            <w:pPr>
              <w:jc w:val="center"/>
              <w:rPr>
                <w:rFonts w:cstheme="minorHAnsi"/>
                <w:sz w:val="22"/>
              </w:rPr>
            </w:pPr>
            <w:r w:rsidRPr="00755157">
              <w:rPr>
                <w:rFonts w:cstheme="minorHAnsi"/>
                <w:sz w:val="22"/>
              </w:rPr>
              <w:t>211 228 273</w:t>
            </w:r>
          </w:p>
        </w:tc>
        <w:tc>
          <w:tcPr>
            <w:tcW w:w="1225" w:type="dxa"/>
            <w:vAlign w:val="center"/>
            <w:hideMark/>
          </w:tcPr>
          <w:p w14:paraId="7F64A975" w14:textId="77777777" w:rsidR="00D223BB" w:rsidRPr="00755157" w:rsidRDefault="00D223BB" w:rsidP="00222A4C">
            <w:pPr>
              <w:jc w:val="center"/>
              <w:rPr>
                <w:rFonts w:cstheme="minorHAnsi"/>
                <w:sz w:val="22"/>
              </w:rPr>
            </w:pPr>
            <w:r w:rsidRPr="00755157">
              <w:rPr>
                <w:rFonts w:cstheme="minorHAnsi"/>
                <w:sz w:val="22"/>
              </w:rPr>
              <w:t>54 076 988</w:t>
            </w:r>
          </w:p>
        </w:tc>
        <w:tc>
          <w:tcPr>
            <w:tcW w:w="1001" w:type="dxa"/>
            <w:vAlign w:val="center"/>
            <w:hideMark/>
          </w:tcPr>
          <w:p w14:paraId="53C5EC0F" w14:textId="77777777" w:rsidR="00D223BB" w:rsidRPr="00755157" w:rsidRDefault="00D223BB" w:rsidP="00222A4C">
            <w:pPr>
              <w:jc w:val="center"/>
              <w:rPr>
                <w:rFonts w:cstheme="minorHAnsi"/>
                <w:sz w:val="22"/>
              </w:rPr>
            </w:pPr>
            <w:r w:rsidRPr="00755157">
              <w:rPr>
                <w:rFonts w:cstheme="minorHAnsi"/>
                <w:sz w:val="22"/>
              </w:rPr>
              <w:t>4 697 921</w:t>
            </w:r>
          </w:p>
        </w:tc>
        <w:tc>
          <w:tcPr>
            <w:tcW w:w="1001" w:type="dxa"/>
            <w:vAlign w:val="center"/>
            <w:hideMark/>
          </w:tcPr>
          <w:p w14:paraId="6AFDCD58" w14:textId="77777777" w:rsidR="00D223BB" w:rsidRPr="00755157" w:rsidRDefault="00D223BB" w:rsidP="00222A4C">
            <w:pPr>
              <w:jc w:val="center"/>
              <w:rPr>
                <w:rFonts w:cstheme="minorHAnsi"/>
                <w:sz w:val="22"/>
              </w:rPr>
            </w:pPr>
            <w:r w:rsidRPr="00755157">
              <w:rPr>
                <w:rFonts w:cstheme="minorHAnsi"/>
                <w:sz w:val="22"/>
              </w:rPr>
              <w:t>1 518 789</w:t>
            </w:r>
          </w:p>
        </w:tc>
      </w:tr>
      <w:tr w:rsidR="00D223BB" w:rsidRPr="00755157" w14:paraId="1C532009" w14:textId="77777777" w:rsidTr="00222A4C">
        <w:trPr>
          <w:trHeight w:val="300"/>
        </w:trPr>
        <w:tc>
          <w:tcPr>
            <w:tcW w:w="2439" w:type="dxa"/>
            <w:noWrap/>
            <w:vAlign w:val="center"/>
            <w:hideMark/>
          </w:tcPr>
          <w:p w14:paraId="28A6CD91" w14:textId="77777777" w:rsidR="00D223BB" w:rsidRPr="00755157" w:rsidRDefault="00D223BB" w:rsidP="00F16C72">
            <w:pPr>
              <w:jc w:val="left"/>
              <w:rPr>
                <w:rFonts w:cstheme="minorHAnsi"/>
                <w:sz w:val="22"/>
              </w:rPr>
            </w:pPr>
            <w:r w:rsidRPr="00755157">
              <w:rPr>
                <w:rFonts w:cstheme="minorHAnsi"/>
                <w:sz w:val="22"/>
              </w:rPr>
              <w:t>ludność</w:t>
            </w:r>
          </w:p>
        </w:tc>
        <w:tc>
          <w:tcPr>
            <w:tcW w:w="1216" w:type="dxa"/>
            <w:noWrap/>
            <w:vAlign w:val="center"/>
            <w:hideMark/>
          </w:tcPr>
          <w:p w14:paraId="2229008E" w14:textId="77777777" w:rsidR="00D223BB" w:rsidRPr="00755157" w:rsidRDefault="00D223BB" w:rsidP="00222A4C">
            <w:pPr>
              <w:jc w:val="center"/>
              <w:rPr>
                <w:rFonts w:cstheme="minorHAnsi"/>
                <w:sz w:val="22"/>
              </w:rPr>
            </w:pPr>
            <w:r w:rsidRPr="00755157">
              <w:rPr>
                <w:rFonts w:cstheme="minorHAnsi"/>
                <w:sz w:val="22"/>
              </w:rPr>
              <w:t>23 184 736</w:t>
            </w:r>
          </w:p>
        </w:tc>
        <w:tc>
          <w:tcPr>
            <w:tcW w:w="1225" w:type="dxa"/>
            <w:noWrap/>
            <w:vAlign w:val="center"/>
            <w:hideMark/>
          </w:tcPr>
          <w:p w14:paraId="1A070900" w14:textId="77777777" w:rsidR="00D223BB" w:rsidRPr="00755157" w:rsidRDefault="00D223BB" w:rsidP="00222A4C">
            <w:pPr>
              <w:jc w:val="center"/>
              <w:rPr>
                <w:rFonts w:cstheme="minorHAnsi"/>
                <w:sz w:val="22"/>
              </w:rPr>
            </w:pPr>
            <w:r w:rsidRPr="00755157">
              <w:rPr>
                <w:rFonts w:cstheme="minorHAnsi"/>
                <w:sz w:val="22"/>
              </w:rPr>
              <w:t>20 236 534</w:t>
            </w:r>
          </w:p>
        </w:tc>
        <w:tc>
          <w:tcPr>
            <w:tcW w:w="1225" w:type="dxa"/>
            <w:noWrap/>
            <w:vAlign w:val="center"/>
            <w:hideMark/>
          </w:tcPr>
          <w:p w14:paraId="1AF10E6F" w14:textId="77777777" w:rsidR="00D223BB" w:rsidRPr="00755157" w:rsidRDefault="00D223BB" w:rsidP="00222A4C">
            <w:pPr>
              <w:jc w:val="center"/>
              <w:rPr>
                <w:rFonts w:cstheme="minorHAnsi"/>
                <w:sz w:val="22"/>
              </w:rPr>
            </w:pPr>
            <w:r w:rsidRPr="00755157">
              <w:rPr>
                <w:rFonts w:cstheme="minorHAnsi"/>
                <w:sz w:val="22"/>
              </w:rPr>
              <w:t>12 988 948</w:t>
            </w:r>
          </w:p>
        </w:tc>
        <w:tc>
          <w:tcPr>
            <w:tcW w:w="1225" w:type="dxa"/>
            <w:noWrap/>
            <w:vAlign w:val="center"/>
            <w:hideMark/>
          </w:tcPr>
          <w:p w14:paraId="2CC36C1A" w14:textId="77777777" w:rsidR="00D223BB" w:rsidRPr="00755157" w:rsidRDefault="00D223BB" w:rsidP="00222A4C">
            <w:pPr>
              <w:jc w:val="center"/>
              <w:rPr>
                <w:rFonts w:cstheme="minorHAnsi"/>
                <w:sz w:val="22"/>
              </w:rPr>
            </w:pPr>
            <w:r w:rsidRPr="00755157">
              <w:rPr>
                <w:rFonts w:cstheme="minorHAnsi"/>
                <w:sz w:val="22"/>
              </w:rPr>
              <w:t>12 495 888</w:t>
            </w:r>
          </w:p>
        </w:tc>
        <w:tc>
          <w:tcPr>
            <w:tcW w:w="1963" w:type="dxa"/>
            <w:noWrap/>
            <w:vAlign w:val="center"/>
            <w:hideMark/>
          </w:tcPr>
          <w:p w14:paraId="6016E8A0" w14:textId="77777777" w:rsidR="00D223BB" w:rsidRPr="00755157" w:rsidRDefault="00D223BB" w:rsidP="00222A4C">
            <w:pPr>
              <w:jc w:val="center"/>
              <w:rPr>
                <w:rFonts w:cstheme="minorHAnsi"/>
                <w:sz w:val="22"/>
              </w:rPr>
            </w:pPr>
            <w:r w:rsidRPr="00755157">
              <w:rPr>
                <w:rFonts w:cstheme="minorHAnsi"/>
                <w:sz w:val="22"/>
              </w:rPr>
              <w:t>493 060</w:t>
            </w:r>
          </w:p>
        </w:tc>
        <w:tc>
          <w:tcPr>
            <w:tcW w:w="1474" w:type="dxa"/>
            <w:noWrap/>
            <w:vAlign w:val="center"/>
            <w:hideMark/>
          </w:tcPr>
          <w:p w14:paraId="69E73164" w14:textId="77777777" w:rsidR="00D223BB" w:rsidRPr="00755157" w:rsidRDefault="00D223BB" w:rsidP="00222A4C">
            <w:pPr>
              <w:jc w:val="center"/>
              <w:rPr>
                <w:rFonts w:cstheme="minorHAnsi"/>
                <w:sz w:val="22"/>
              </w:rPr>
            </w:pPr>
            <w:r w:rsidRPr="00755157">
              <w:rPr>
                <w:rFonts w:cstheme="minorHAnsi"/>
                <w:sz w:val="22"/>
              </w:rPr>
              <w:t>7 247 586</w:t>
            </w:r>
          </w:p>
        </w:tc>
        <w:tc>
          <w:tcPr>
            <w:tcW w:w="1225" w:type="dxa"/>
            <w:noWrap/>
            <w:vAlign w:val="center"/>
            <w:hideMark/>
          </w:tcPr>
          <w:p w14:paraId="655EBF6A" w14:textId="77777777" w:rsidR="00D223BB" w:rsidRPr="00755157" w:rsidRDefault="00D223BB" w:rsidP="00222A4C">
            <w:pPr>
              <w:jc w:val="center"/>
              <w:rPr>
                <w:rFonts w:cstheme="minorHAnsi"/>
                <w:sz w:val="22"/>
              </w:rPr>
            </w:pPr>
            <w:r w:rsidRPr="00755157">
              <w:rPr>
                <w:rFonts w:cstheme="minorHAnsi"/>
                <w:sz w:val="22"/>
              </w:rPr>
              <w:t>2 661 456</w:t>
            </w:r>
          </w:p>
        </w:tc>
        <w:tc>
          <w:tcPr>
            <w:tcW w:w="1001" w:type="dxa"/>
            <w:noWrap/>
            <w:vAlign w:val="center"/>
            <w:hideMark/>
          </w:tcPr>
          <w:p w14:paraId="7EE22989" w14:textId="77777777" w:rsidR="00D223BB" w:rsidRPr="00755157" w:rsidRDefault="00D223BB" w:rsidP="00222A4C">
            <w:pPr>
              <w:jc w:val="center"/>
              <w:rPr>
                <w:rFonts w:cstheme="minorHAnsi"/>
                <w:sz w:val="22"/>
              </w:rPr>
            </w:pPr>
            <w:r w:rsidRPr="00755157">
              <w:rPr>
                <w:rFonts w:cstheme="minorHAnsi"/>
                <w:sz w:val="22"/>
              </w:rPr>
              <w:t>221 010</w:t>
            </w:r>
          </w:p>
        </w:tc>
        <w:tc>
          <w:tcPr>
            <w:tcW w:w="1001" w:type="dxa"/>
            <w:noWrap/>
            <w:vAlign w:val="center"/>
            <w:hideMark/>
          </w:tcPr>
          <w:p w14:paraId="4560596A" w14:textId="77777777" w:rsidR="00D223BB" w:rsidRPr="00755157" w:rsidRDefault="00D223BB" w:rsidP="00222A4C">
            <w:pPr>
              <w:jc w:val="center"/>
              <w:rPr>
                <w:rFonts w:cstheme="minorHAnsi"/>
                <w:sz w:val="22"/>
              </w:rPr>
            </w:pPr>
            <w:r w:rsidRPr="00755157">
              <w:rPr>
                <w:rFonts w:cstheme="minorHAnsi"/>
                <w:sz w:val="22"/>
              </w:rPr>
              <w:t>65 736</w:t>
            </w:r>
          </w:p>
        </w:tc>
      </w:tr>
      <w:tr w:rsidR="00D223BB" w:rsidRPr="00755157" w14:paraId="00C4BE9E" w14:textId="77777777" w:rsidTr="00222A4C">
        <w:trPr>
          <w:trHeight w:val="300"/>
        </w:trPr>
        <w:tc>
          <w:tcPr>
            <w:tcW w:w="2439" w:type="dxa"/>
            <w:vAlign w:val="center"/>
            <w:hideMark/>
          </w:tcPr>
          <w:p w14:paraId="3C00BBA8" w14:textId="77777777" w:rsidR="00D223BB" w:rsidRPr="00755157" w:rsidRDefault="00D223BB" w:rsidP="00F16C72">
            <w:pPr>
              <w:jc w:val="left"/>
              <w:rPr>
                <w:rFonts w:cstheme="minorHAnsi"/>
                <w:sz w:val="22"/>
              </w:rPr>
            </w:pPr>
            <w:r w:rsidRPr="00755157">
              <w:rPr>
                <w:rFonts w:cstheme="minorHAnsi"/>
                <w:sz w:val="22"/>
              </w:rPr>
              <w:t>Struktura ogrzewania wg powierzchni</w:t>
            </w:r>
          </w:p>
        </w:tc>
        <w:tc>
          <w:tcPr>
            <w:tcW w:w="1216" w:type="dxa"/>
            <w:noWrap/>
            <w:vAlign w:val="center"/>
            <w:hideMark/>
          </w:tcPr>
          <w:p w14:paraId="032BF354" w14:textId="77777777" w:rsidR="00D223BB" w:rsidRPr="00755157" w:rsidRDefault="00D223BB" w:rsidP="00222A4C">
            <w:pPr>
              <w:jc w:val="center"/>
              <w:rPr>
                <w:rFonts w:cstheme="minorHAnsi"/>
                <w:sz w:val="22"/>
              </w:rPr>
            </w:pPr>
            <w:r w:rsidRPr="00755157">
              <w:rPr>
                <w:rFonts w:cstheme="minorHAnsi"/>
                <w:sz w:val="22"/>
              </w:rPr>
              <w:t>100%</w:t>
            </w:r>
          </w:p>
        </w:tc>
        <w:tc>
          <w:tcPr>
            <w:tcW w:w="1225" w:type="dxa"/>
            <w:noWrap/>
            <w:vAlign w:val="center"/>
            <w:hideMark/>
          </w:tcPr>
          <w:p w14:paraId="48228215" w14:textId="77777777" w:rsidR="00D223BB" w:rsidRPr="00755157" w:rsidRDefault="00D223BB" w:rsidP="00222A4C">
            <w:pPr>
              <w:jc w:val="center"/>
              <w:rPr>
                <w:rFonts w:cstheme="minorHAnsi"/>
                <w:sz w:val="22"/>
              </w:rPr>
            </w:pPr>
            <w:r w:rsidRPr="00755157">
              <w:rPr>
                <w:rFonts w:cstheme="minorHAnsi"/>
                <w:sz w:val="22"/>
              </w:rPr>
              <w:t>89%</w:t>
            </w:r>
          </w:p>
        </w:tc>
        <w:tc>
          <w:tcPr>
            <w:tcW w:w="1225" w:type="dxa"/>
            <w:noWrap/>
            <w:vAlign w:val="center"/>
            <w:hideMark/>
          </w:tcPr>
          <w:p w14:paraId="6EE52BAE" w14:textId="77777777" w:rsidR="00D223BB" w:rsidRPr="00755157" w:rsidRDefault="00D223BB" w:rsidP="00222A4C">
            <w:pPr>
              <w:jc w:val="center"/>
              <w:rPr>
                <w:rFonts w:cstheme="minorHAnsi"/>
                <w:sz w:val="22"/>
              </w:rPr>
            </w:pPr>
            <w:r w:rsidRPr="00755157">
              <w:rPr>
                <w:rFonts w:cstheme="minorHAnsi"/>
                <w:sz w:val="22"/>
              </w:rPr>
              <w:t>50%</w:t>
            </w:r>
          </w:p>
        </w:tc>
        <w:tc>
          <w:tcPr>
            <w:tcW w:w="1225" w:type="dxa"/>
            <w:noWrap/>
            <w:vAlign w:val="center"/>
            <w:hideMark/>
          </w:tcPr>
          <w:p w14:paraId="68C9B110" w14:textId="77777777" w:rsidR="00D223BB" w:rsidRPr="00755157" w:rsidRDefault="00D223BB" w:rsidP="00222A4C">
            <w:pPr>
              <w:jc w:val="center"/>
              <w:rPr>
                <w:rFonts w:cstheme="minorHAnsi"/>
                <w:sz w:val="22"/>
              </w:rPr>
            </w:pPr>
            <w:r w:rsidRPr="00755157">
              <w:rPr>
                <w:rFonts w:cstheme="minorHAnsi"/>
                <w:sz w:val="22"/>
              </w:rPr>
              <w:t>48%</w:t>
            </w:r>
          </w:p>
        </w:tc>
        <w:tc>
          <w:tcPr>
            <w:tcW w:w="1963" w:type="dxa"/>
            <w:noWrap/>
            <w:vAlign w:val="center"/>
            <w:hideMark/>
          </w:tcPr>
          <w:p w14:paraId="1C9AA096" w14:textId="77777777" w:rsidR="00D223BB" w:rsidRPr="00755157" w:rsidRDefault="00D223BB" w:rsidP="00222A4C">
            <w:pPr>
              <w:jc w:val="center"/>
              <w:rPr>
                <w:rFonts w:cstheme="minorHAnsi"/>
                <w:sz w:val="22"/>
              </w:rPr>
            </w:pPr>
            <w:r w:rsidRPr="00755157">
              <w:rPr>
                <w:rFonts w:cstheme="minorHAnsi"/>
                <w:sz w:val="22"/>
              </w:rPr>
              <w:t>2%</w:t>
            </w:r>
          </w:p>
        </w:tc>
        <w:tc>
          <w:tcPr>
            <w:tcW w:w="1474" w:type="dxa"/>
            <w:noWrap/>
            <w:vAlign w:val="center"/>
            <w:hideMark/>
          </w:tcPr>
          <w:p w14:paraId="730F51F0" w14:textId="77777777" w:rsidR="00D223BB" w:rsidRPr="00755157" w:rsidRDefault="00D223BB" w:rsidP="00222A4C">
            <w:pPr>
              <w:jc w:val="center"/>
              <w:rPr>
                <w:rFonts w:cstheme="minorHAnsi"/>
                <w:sz w:val="22"/>
              </w:rPr>
            </w:pPr>
            <w:r w:rsidRPr="00755157">
              <w:rPr>
                <w:rFonts w:cstheme="minorHAnsi"/>
                <w:sz w:val="22"/>
              </w:rPr>
              <w:t>39%</w:t>
            </w:r>
          </w:p>
        </w:tc>
        <w:tc>
          <w:tcPr>
            <w:tcW w:w="1225" w:type="dxa"/>
            <w:noWrap/>
            <w:vAlign w:val="center"/>
            <w:hideMark/>
          </w:tcPr>
          <w:p w14:paraId="2DC74DEA" w14:textId="77777777" w:rsidR="00D223BB" w:rsidRPr="00755157" w:rsidRDefault="00D223BB" w:rsidP="00222A4C">
            <w:pPr>
              <w:jc w:val="center"/>
              <w:rPr>
                <w:rFonts w:cstheme="minorHAnsi"/>
                <w:sz w:val="22"/>
              </w:rPr>
            </w:pPr>
            <w:r w:rsidRPr="00755157">
              <w:rPr>
                <w:rFonts w:cstheme="minorHAnsi"/>
                <w:sz w:val="22"/>
              </w:rPr>
              <w:t>10%</w:t>
            </w:r>
          </w:p>
        </w:tc>
        <w:tc>
          <w:tcPr>
            <w:tcW w:w="1001" w:type="dxa"/>
            <w:noWrap/>
            <w:vAlign w:val="center"/>
            <w:hideMark/>
          </w:tcPr>
          <w:p w14:paraId="5204C8DF" w14:textId="77777777" w:rsidR="00D223BB" w:rsidRPr="00755157" w:rsidRDefault="00D223BB" w:rsidP="00222A4C">
            <w:pPr>
              <w:jc w:val="center"/>
              <w:rPr>
                <w:rFonts w:cstheme="minorHAnsi"/>
                <w:sz w:val="22"/>
              </w:rPr>
            </w:pPr>
            <w:r w:rsidRPr="00755157">
              <w:rPr>
                <w:rFonts w:cstheme="minorHAnsi"/>
                <w:sz w:val="22"/>
              </w:rPr>
              <w:t>1%</w:t>
            </w:r>
          </w:p>
        </w:tc>
        <w:tc>
          <w:tcPr>
            <w:tcW w:w="1001" w:type="dxa"/>
            <w:noWrap/>
            <w:vAlign w:val="center"/>
            <w:hideMark/>
          </w:tcPr>
          <w:p w14:paraId="1C9AFC10" w14:textId="77777777" w:rsidR="00D223BB" w:rsidRPr="00755157" w:rsidRDefault="00D223BB" w:rsidP="00222A4C">
            <w:pPr>
              <w:jc w:val="center"/>
              <w:rPr>
                <w:rFonts w:cstheme="minorHAnsi"/>
                <w:sz w:val="22"/>
              </w:rPr>
            </w:pPr>
            <w:r w:rsidRPr="00755157">
              <w:rPr>
                <w:rFonts w:cstheme="minorHAnsi"/>
                <w:sz w:val="22"/>
              </w:rPr>
              <w:t>0%</w:t>
            </w:r>
          </w:p>
        </w:tc>
      </w:tr>
      <w:tr w:rsidR="00D223BB" w:rsidRPr="00755157" w14:paraId="7B6FC504" w14:textId="77777777" w:rsidTr="00222A4C">
        <w:trPr>
          <w:trHeight w:val="476"/>
        </w:trPr>
        <w:tc>
          <w:tcPr>
            <w:tcW w:w="13994" w:type="dxa"/>
            <w:gridSpan w:val="10"/>
            <w:vAlign w:val="center"/>
            <w:hideMark/>
          </w:tcPr>
          <w:p w14:paraId="16D16DD8" w14:textId="77777777" w:rsidR="00D223BB" w:rsidRPr="00222A4C" w:rsidRDefault="00D223BB" w:rsidP="00113E7B">
            <w:pPr>
              <w:jc w:val="center"/>
              <w:rPr>
                <w:rFonts w:cstheme="minorHAnsi"/>
                <w:b/>
                <w:bCs/>
                <w:sz w:val="22"/>
              </w:rPr>
            </w:pPr>
            <w:r w:rsidRPr="00222A4C">
              <w:rPr>
                <w:rFonts w:cstheme="minorHAnsi"/>
                <w:b/>
                <w:bCs/>
                <w:sz w:val="22"/>
              </w:rPr>
              <w:t>WIEŚ</w:t>
            </w:r>
          </w:p>
        </w:tc>
      </w:tr>
      <w:tr w:rsidR="00D223BB" w:rsidRPr="00755157" w14:paraId="04ED84CA" w14:textId="77777777" w:rsidTr="00222A4C">
        <w:trPr>
          <w:trHeight w:val="300"/>
        </w:trPr>
        <w:tc>
          <w:tcPr>
            <w:tcW w:w="2439" w:type="dxa"/>
            <w:noWrap/>
            <w:vAlign w:val="center"/>
            <w:hideMark/>
          </w:tcPr>
          <w:p w14:paraId="09E63616" w14:textId="77777777" w:rsidR="00D223BB" w:rsidRPr="00755157" w:rsidRDefault="00D223BB" w:rsidP="00F16C72">
            <w:pPr>
              <w:jc w:val="left"/>
              <w:rPr>
                <w:rFonts w:cstheme="minorHAnsi"/>
                <w:sz w:val="22"/>
              </w:rPr>
            </w:pPr>
            <w:r w:rsidRPr="00755157">
              <w:rPr>
                <w:rFonts w:cstheme="minorHAnsi"/>
                <w:sz w:val="22"/>
              </w:rPr>
              <w:t>liczba mieszkań</w:t>
            </w:r>
          </w:p>
        </w:tc>
        <w:tc>
          <w:tcPr>
            <w:tcW w:w="1216" w:type="dxa"/>
            <w:vAlign w:val="center"/>
            <w:hideMark/>
          </w:tcPr>
          <w:p w14:paraId="5FB59D04" w14:textId="77777777" w:rsidR="00D223BB" w:rsidRPr="00755157" w:rsidRDefault="00D223BB" w:rsidP="00222A4C">
            <w:pPr>
              <w:jc w:val="center"/>
              <w:rPr>
                <w:rFonts w:cstheme="minorHAnsi"/>
                <w:sz w:val="22"/>
              </w:rPr>
            </w:pPr>
            <w:r w:rsidRPr="00755157">
              <w:rPr>
                <w:rFonts w:cstheme="minorHAnsi"/>
                <w:sz w:val="22"/>
              </w:rPr>
              <w:t>3 932 967</w:t>
            </w:r>
          </w:p>
        </w:tc>
        <w:tc>
          <w:tcPr>
            <w:tcW w:w="1225" w:type="dxa"/>
            <w:vAlign w:val="center"/>
            <w:hideMark/>
          </w:tcPr>
          <w:p w14:paraId="5555970A" w14:textId="77777777" w:rsidR="00D223BB" w:rsidRPr="00755157" w:rsidRDefault="00D223BB" w:rsidP="00222A4C">
            <w:pPr>
              <w:jc w:val="center"/>
              <w:rPr>
                <w:rFonts w:cstheme="minorHAnsi"/>
                <w:sz w:val="22"/>
              </w:rPr>
            </w:pPr>
            <w:r w:rsidRPr="00755157">
              <w:rPr>
                <w:rFonts w:cstheme="minorHAnsi"/>
                <w:sz w:val="22"/>
              </w:rPr>
              <w:t>2 800 868</w:t>
            </w:r>
          </w:p>
        </w:tc>
        <w:tc>
          <w:tcPr>
            <w:tcW w:w="1225" w:type="dxa"/>
            <w:vAlign w:val="center"/>
            <w:hideMark/>
          </w:tcPr>
          <w:p w14:paraId="4F904CBF" w14:textId="77777777" w:rsidR="00D223BB" w:rsidRPr="00755157" w:rsidRDefault="00D223BB" w:rsidP="00222A4C">
            <w:pPr>
              <w:jc w:val="center"/>
              <w:rPr>
                <w:rFonts w:cstheme="minorHAnsi"/>
                <w:sz w:val="22"/>
              </w:rPr>
            </w:pPr>
            <w:r w:rsidRPr="00755157">
              <w:rPr>
                <w:rFonts w:cstheme="minorHAnsi"/>
                <w:sz w:val="22"/>
              </w:rPr>
              <w:t>218 031</w:t>
            </w:r>
          </w:p>
        </w:tc>
        <w:tc>
          <w:tcPr>
            <w:tcW w:w="1225" w:type="dxa"/>
            <w:vAlign w:val="center"/>
            <w:hideMark/>
          </w:tcPr>
          <w:p w14:paraId="6DDD2DBA" w14:textId="77777777" w:rsidR="00D223BB" w:rsidRPr="00755157" w:rsidRDefault="00D223BB" w:rsidP="00222A4C">
            <w:pPr>
              <w:jc w:val="center"/>
              <w:rPr>
                <w:rFonts w:cstheme="minorHAnsi"/>
                <w:sz w:val="22"/>
              </w:rPr>
            </w:pPr>
            <w:r w:rsidRPr="00755157">
              <w:rPr>
                <w:rFonts w:cstheme="minorHAnsi"/>
                <w:sz w:val="22"/>
              </w:rPr>
              <w:t>155 797</w:t>
            </w:r>
          </w:p>
        </w:tc>
        <w:tc>
          <w:tcPr>
            <w:tcW w:w="1963" w:type="dxa"/>
            <w:vAlign w:val="center"/>
            <w:hideMark/>
          </w:tcPr>
          <w:p w14:paraId="59301974" w14:textId="77777777" w:rsidR="00D223BB" w:rsidRPr="00755157" w:rsidRDefault="00D223BB" w:rsidP="00222A4C">
            <w:pPr>
              <w:jc w:val="center"/>
              <w:rPr>
                <w:rFonts w:cstheme="minorHAnsi"/>
                <w:sz w:val="22"/>
              </w:rPr>
            </w:pPr>
            <w:r w:rsidRPr="00755157">
              <w:rPr>
                <w:rFonts w:cstheme="minorHAnsi"/>
                <w:sz w:val="22"/>
              </w:rPr>
              <w:t>62 234</w:t>
            </w:r>
          </w:p>
        </w:tc>
        <w:tc>
          <w:tcPr>
            <w:tcW w:w="1474" w:type="dxa"/>
            <w:vAlign w:val="center"/>
            <w:hideMark/>
          </w:tcPr>
          <w:p w14:paraId="254D4BBD" w14:textId="77777777" w:rsidR="00D223BB" w:rsidRPr="00755157" w:rsidRDefault="00D223BB" w:rsidP="00222A4C">
            <w:pPr>
              <w:jc w:val="center"/>
              <w:rPr>
                <w:rFonts w:cstheme="minorHAnsi"/>
                <w:sz w:val="22"/>
              </w:rPr>
            </w:pPr>
            <w:r w:rsidRPr="00755157">
              <w:rPr>
                <w:rFonts w:cstheme="minorHAnsi"/>
                <w:sz w:val="22"/>
              </w:rPr>
              <w:t>2 582 837</w:t>
            </w:r>
          </w:p>
        </w:tc>
        <w:tc>
          <w:tcPr>
            <w:tcW w:w="1225" w:type="dxa"/>
            <w:vAlign w:val="center"/>
            <w:hideMark/>
          </w:tcPr>
          <w:p w14:paraId="215F47E9" w14:textId="77777777" w:rsidR="00D223BB" w:rsidRPr="00755157" w:rsidRDefault="00D223BB" w:rsidP="00222A4C">
            <w:pPr>
              <w:jc w:val="center"/>
              <w:rPr>
                <w:rFonts w:cstheme="minorHAnsi"/>
                <w:sz w:val="22"/>
              </w:rPr>
            </w:pPr>
            <w:r w:rsidRPr="00755157">
              <w:rPr>
                <w:rFonts w:cstheme="minorHAnsi"/>
                <w:sz w:val="22"/>
              </w:rPr>
              <w:t>1 058 322</w:t>
            </w:r>
          </w:p>
        </w:tc>
        <w:tc>
          <w:tcPr>
            <w:tcW w:w="1001" w:type="dxa"/>
            <w:vAlign w:val="center"/>
            <w:hideMark/>
          </w:tcPr>
          <w:p w14:paraId="5F567C9A" w14:textId="77777777" w:rsidR="00D223BB" w:rsidRPr="00755157" w:rsidRDefault="00D223BB" w:rsidP="00222A4C">
            <w:pPr>
              <w:jc w:val="center"/>
              <w:rPr>
                <w:rFonts w:cstheme="minorHAnsi"/>
                <w:sz w:val="22"/>
              </w:rPr>
            </w:pPr>
            <w:r w:rsidRPr="00755157">
              <w:rPr>
                <w:rFonts w:cstheme="minorHAnsi"/>
                <w:sz w:val="22"/>
              </w:rPr>
              <w:t>41 111</w:t>
            </w:r>
          </w:p>
        </w:tc>
        <w:tc>
          <w:tcPr>
            <w:tcW w:w="1001" w:type="dxa"/>
            <w:vAlign w:val="center"/>
            <w:hideMark/>
          </w:tcPr>
          <w:p w14:paraId="13F6FA50" w14:textId="77777777" w:rsidR="00D223BB" w:rsidRPr="00755157" w:rsidRDefault="00D223BB" w:rsidP="00222A4C">
            <w:pPr>
              <w:jc w:val="center"/>
              <w:rPr>
                <w:rFonts w:cstheme="minorHAnsi"/>
                <w:sz w:val="22"/>
              </w:rPr>
            </w:pPr>
            <w:r w:rsidRPr="00755157">
              <w:rPr>
                <w:rFonts w:cstheme="minorHAnsi"/>
                <w:sz w:val="22"/>
              </w:rPr>
              <w:t>32 666</w:t>
            </w:r>
          </w:p>
        </w:tc>
      </w:tr>
      <w:tr w:rsidR="00D223BB" w:rsidRPr="00755157" w14:paraId="0E385D41" w14:textId="77777777" w:rsidTr="00222A4C">
        <w:trPr>
          <w:trHeight w:val="300"/>
        </w:trPr>
        <w:tc>
          <w:tcPr>
            <w:tcW w:w="2439" w:type="dxa"/>
            <w:noWrap/>
            <w:vAlign w:val="center"/>
            <w:hideMark/>
          </w:tcPr>
          <w:p w14:paraId="270BF5ED" w14:textId="611E9038" w:rsidR="00D223BB" w:rsidRPr="00755157" w:rsidRDefault="00D223BB" w:rsidP="00F16C72">
            <w:pPr>
              <w:jc w:val="left"/>
              <w:rPr>
                <w:rFonts w:cstheme="minorHAnsi"/>
                <w:sz w:val="22"/>
              </w:rPr>
            </w:pPr>
            <w:r w:rsidRPr="00755157">
              <w:rPr>
                <w:rFonts w:cstheme="minorHAnsi"/>
                <w:sz w:val="22"/>
              </w:rPr>
              <w:t>powierzchnia użytkowa m2</w:t>
            </w:r>
          </w:p>
        </w:tc>
        <w:tc>
          <w:tcPr>
            <w:tcW w:w="1216" w:type="dxa"/>
            <w:noWrap/>
            <w:vAlign w:val="center"/>
            <w:hideMark/>
          </w:tcPr>
          <w:p w14:paraId="10E655F3" w14:textId="77777777" w:rsidR="00D223BB" w:rsidRPr="00755157" w:rsidRDefault="00D223BB" w:rsidP="00222A4C">
            <w:pPr>
              <w:jc w:val="center"/>
              <w:rPr>
                <w:rFonts w:cstheme="minorHAnsi"/>
                <w:sz w:val="22"/>
              </w:rPr>
            </w:pPr>
            <w:r w:rsidRPr="00755157">
              <w:rPr>
                <w:rFonts w:cstheme="minorHAnsi"/>
                <w:sz w:val="22"/>
              </w:rPr>
              <w:t>346 538 155</w:t>
            </w:r>
          </w:p>
        </w:tc>
        <w:tc>
          <w:tcPr>
            <w:tcW w:w="1225" w:type="dxa"/>
            <w:vAlign w:val="center"/>
            <w:hideMark/>
          </w:tcPr>
          <w:p w14:paraId="6F7BFE60" w14:textId="77777777" w:rsidR="00D223BB" w:rsidRPr="00755157" w:rsidRDefault="00D223BB" w:rsidP="00222A4C">
            <w:pPr>
              <w:jc w:val="center"/>
              <w:rPr>
                <w:rFonts w:cstheme="minorHAnsi"/>
                <w:sz w:val="22"/>
              </w:rPr>
            </w:pPr>
            <w:r w:rsidRPr="00755157">
              <w:rPr>
                <w:rFonts w:cstheme="minorHAnsi"/>
                <w:sz w:val="22"/>
              </w:rPr>
              <w:t>274 165 779</w:t>
            </w:r>
          </w:p>
        </w:tc>
        <w:tc>
          <w:tcPr>
            <w:tcW w:w="1225" w:type="dxa"/>
            <w:vAlign w:val="center"/>
            <w:hideMark/>
          </w:tcPr>
          <w:p w14:paraId="02DAA470" w14:textId="77777777" w:rsidR="00D223BB" w:rsidRPr="00755157" w:rsidRDefault="00D223BB" w:rsidP="00222A4C">
            <w:pPr>
              <w:jc w:val="center"/>
              <w:rPr>
                <w:rFonts w:cstheme="minorHAnsi"/>
                <w:sz w:val="22"/>
              </w:rPr>
            </w:pPr>
            <w:r w:rsidRPr="00755157">
              <w:rPr>
                <w:rFonts w:cstheme="minorHAnsi"/>
                <w:sz w:val="22"/>
              </w:rPr>
              <w:t>12 198 931</w:t>
            </w:r>
          </w:p>
        </w:tc>
        <w:tc>
          <w:tcPr>
            <w:tcW w:w="1225" w:type="dxa"/>
            <w:vAlign w:val="center"/>
            <w:hideMark/>
          </w:tcPr>
          <w:p w14:paraId="18E2FE09" w14:textId="77777777" w:rsidR="00D223BB" w:rsidRPr="00755157" w:rsidRDefault="00D223BB" w:rsidP="00222A4C">
            <w:pPr>
              <w:jc w:val="center"/>
              <w:rPr>
                <w:rFonts w:cstheme="minorHAnsi"/>
                <w:sz w:val="22"/>
              </w:rPr>
            </w:pPr>
            <w:r w:rsidRPr="00755157">
              <w:rPr>
                <w:rFonts w:cstheme="minorHAnsi"/>
                <w:sz w:val="22"/>
              </w:rPr>
              <w:t>8 808 979</w:t>
            </w:r>
          </w:p>
        </w:tc>
        <w:tc>
          <w:tcPr>
            <w:tcW w:w="1963" w:type="dxa"/>
            <w:vAlign w:val="center"/>
            <w:hideMark/>
          </w:tcPr>
          <w:p w14:paraId="57384C3A" w14:textId="77777777" w:rsidR="00D223BB" w:rsidRPr="00755157" w:rsidRDefault="00D223BB" w:rsidP="00222A4C">
            <w:pPr>
              <w:jc w:val="center"/>
              <w:rPr>
                <w:rFonts w:cstheme="minorHAnsi"/>
                <w:sz w:val="22"/>
              </w:rPr>
            </w:pPr>
            <w:r w:rsidRPr="00755157">
              <w:rPr>
                <w:rFonts w:cstheme="minorHAnsi"/>
                <w:sz w:val="22"/>
              </w:rPr>
              <w:t>3 389 952</w:t>
            </w:r>
          </w:p>
        </w:tc>
        <w:tc>
          <w:tcPr>
            <w:tcW w:w="1474" w:type="dxa"/>
            <w:vAlign w:val="center"/>
            <w:hideMark/>
          </w:tcPr>
          <w:p w14:paraId="25D13D51" w14:textId="77777777" w:rsidR="00D223BB" w:rsidRPr="00755157" w:rsidRDefault="00D223BB" w:rsidP="00222A4C">
            <w:pPr>
              <w:jc w:val="center"/>
              <w:rPr>
                <w:rFonts w:cstheme="minorHAnsi"/>
                <w:sz w:val="22"/>
              </w:rPr>
            </w:pPr>
            <w:r w:rsidRPr="00755157">
              <w:rPr>
                <w:rFonts w:cstheme="minorHAnsi"/>
                <w:sz w:val="22"/>
              </w:rPr>
              <w:t>261 966 848</w:t>
            </w:r>
          </w:p>
        </w:tc>
        <w:tc>
          <w:tcPr>
            <w:tcW w:w="1225" w:type="dxa"/>
            <w:vAlign w:val="center"/>
            <w:hideMark/>
          </w:tcPr>
          <w:p w14:paraId="672A03A5" w14:textId="77777777" w:rsidR="00D223BB" w:rsidRPr="00755157" w:rsidRDefault="00D223BB" w:rsidP="00222A4C">
            <w:pPr>
              <w:jc w:val="center"/>
              <w:rPr>
                <w:rFonts w:cstheme="minorHAnsi"/>
                <w:sz w:val="22"/>
              </w:rPr>
            </w:pPr>
            <w:r w:rsidRPr="00755157">
              <w:rPr>
                <w:rFonts w:cstheme="minorHAnsi"/>
                <w:sz w:val="22"/>
              </w:rPr>
              <w:t>68 460 280</w:t>
            </w:r>
          </w:p>
        </w:tc>
        <w:tc>
          <w:tcPr>
            <w:tcW w:w="1001" w:type="dxa"/>
            <w:vAlign w:val="center"/>
            <w:hideMark/>
          </w:tcPr>
          <w:p w14:paraId="51DACC1F" w14:textId="77777777" w:rsidR="00D223BB" w:rsidRPr="00755157" w:rsidRDefault="00D223BB" w:rsidP="00222A4C">
            <w:pPr>
              <w:jc w:val="center"/>
              <w:rPr>
                <w:rFonts w:cstheme="minorHAnsi"/>
                <w:sz w:val="22"/>
              </w:rPr>
            </w:pPr>
            <w:r w:rsidRPr="00755157">
              <w:rPr>
                <w:rFonts w:cstheme="minorHAnsi"/>
                <w:sz w:val="22"/>
              </w:rPr>
              <w:t>2 912 770</w:t>
            </w:r>
          </w:p>
        </w:tc>
        <w:tc>
          <w:tcPr>
            <w:tcW w:w="1001" w:type="dxa"/>
            <w:vAlign w:val="center"/>
            <w:hideMark/>
          </w:tcPr>
          <w:p w14:paraId="51D5B2C7" w14:textId="77777777" w:rsidR="00D223BB" w:rsidRPr="00755157" w:rsidRDefault="00D223BB" w:rsidP="00222A4C">
            <w:pPr>
              <w:jc w:val="center"/>
              <w:rPr>
                <w:rFonts w:cstheme="minorHAnsi"/>
                <w:sz w:val="22"/>
              </w:rPr>
            </w:pPr>
            <w:r w:rsidRPr="00755157">
              <w:rPr>
                <w:rFonts w:cstheme="minorHAnsi"/>
                <w:sz w:val="22"/>
              </w:rPr>
              <w:t>999 326</w:t>
            </w:r>
          </w:p>
        </w:tc>
      </w:tr>
      <w:tr w:rsidR="00D223BB" w:rsidRPr="00755157" w14:paraId="6FE4B538" w14:textId="77777777" w:rsidTr="00222A4C">
        <w:trPr>
          <w:trHeight w:val="300"/>
        </w:trPr>
        <w:tc>
          <w:tcPr>
            <w:tcW w:w="2439" w:type="dxa"/>
            <w:noWrap/>
            <w:vAlign w:val="center"/>
            <w:hideMark/>
          </w:tcPr>
          <w:p w14:paraId="235E3BBD" w14:textId="77777777" w:rsidR="00D223BB" w:rsidRPr="00755157" w:rsidRDefault="00D223BB" w:rsidP="00F16C72">
            <w:pPr>
              <w:jc w:val="left"/>
              <w:rPr>
                <w:rFonts w:cstheme="minorHAnsi"/>
                <w:sz w:val="22"/>
              </w:rPr>
            </w:pPr>
            <w:r w:rsidRPr="00755157">
              <w:rPr>
                <w:rFonts w:cstheme="minorHAnsi"/>
                <w:sz w:val="22"/>
              </w:rPr>
              <w:t>ludność</w:t>
            </w:r>
          </w:p>
        </w:tc>
        <w:tc>
          <w:tcPr>
            <w:tcW w:w="1216" w:type="dxa"/>
            <w:noWrap/>
            <w:vAlign w:val="center"/>
            <w:hideMark/>
          </w:tcPr>
          <w:p w14:paraId="7126932E" w14:textId="77777777" w:rsidR="00D223BB" w:rsidRPr="00755157" w:rsidRDefault="00D223BB" w:rsidP="00222A4C">
            <w:pPr>
              <w:jc w:val="center"/>
              <w:rPr>
                <w:rFonts w:cstheme="minorHAnsi"/>
                <w:sz w:val="22"/>
              </w:rPr>
            </w:pPr>
            <w:r w:rsidRPr="00755157">
              <w:rPr>
                <w:rFonts w:cstheme="minorHAnsi"/>
                <w:sz w:val="22"/>
              </w:rPr>
              <w:t>14 936 633</w:t>
            </w:r>
          </w:p>
        </w:tc>
        <w:tc>
          <w:tcPr>
            <w:tcW w:w="1225" w:type="dxa"/>
            <w:noWrap/>
            <w:vAlign w:val="center"/>
            <w:hideMark/>
          </w:tcPr>
          <w:p w14:paraId="6FE93D86" w14:textId="77777777" w:rsidR="00D223BB" w:rsidRPr="00755157" w:rsidRDefault="00D223BB" w:rsidP="00222A4C">
            <w:pPr>
              <w:jc w:val="center"/>
              <w:rPr>
                <w:rFonts w:cstheme="minorHAnsi"/>
                <w:sz w:val="22"/>
              </w:rPr>
            </w:pPr>
            <w:r w:rsidRPr="00755157">
              <w:rPr>
                <w:rFonts w:cstheme="minorHAnsi"/>
                <w:sz w:val="22"/>
              </w:rPr>
              <w:t>11 251 501</w:t>
            </w:r>
          </w:p>
        </w:tc>
        <w:tc>
          <w:tcPr>
            <w:tcW w:w="1225" w:type="dxa"/>
            <w:noWrap/>
            <w:vAlign w:val="center"/>
            <w:hideMark/>
          </w:tcPr>
          <w:p w14:paraId="61EA3A95" w14:textId="77777777" w:rsidR="00D223BB" w:rsidRPr="00755157" w:rsidRDefault="00D223BB" w:rsidP="00222A4C">
            <w:pPr>
              <w:jc w:val="center"/>
              <w:rPr>
                <w:rFonts w:cstheme="minorHAnsi"/>
                <w:sz w:val="22"/>
              </w:rPr>
            </w:pPr>
            <w:r w:rsidRPr="00755157">
              <w:rPr>
                <w:rFonts w:cstheme="minorHAnsi"/>
                <w:sz w:val="22"/>
              </w:rPr>
              <w:t>671 347</w:t>
            </w:r>
          </w:p>
        </w:tc>
        <w:tc>
          <w:tcPr>
            <w:tcW w:w="1225" w:type="dxa"/>
            <w:noWrap/>
            <w:vAlign w:val="center"/>
            <w:hideMark/>
          </w:tcPr>
          <w:p w14:paraId="71D65E89" w14:textId="77777777" w:rsidR="00D223BB" w:rsidRPr="00755157" w:rsidRDefault="00D223BB" w:rsidP="00222A4C">
            <w:pPr>
              <w:jc w:val="center"/>
              <w:rPr>
                <w:rFonts w:cstheme="minorHAnsi"/>
                <w:sz w:val="22"/>
              </w:rPr>
            </w:pPr>
            <w:r w:rsidRPr="00755157">
              <w:rPr>
                <w:rFonts w:cstheme="minorHAnsi"/>
                <w:sz w:val="22"/>
              </w:rPr>
              <w:t>476 595</w:t>
            </w:r>
          </w:p>
        </w:tc>
        <w:tc>
          <w:tcPr>
            <w:tcW w:w="1963" w:type="dxa"/>
            <w:noWrap/>
            <w:vAlign w:val="center"/>
            <w:hideMark/>
          </w:tcPr>
          <w:p w14:paraId="47F5AA00" w14:textId="77777777" w:rsidR="00D223BB" w:rsidRPr="00755157" w:rsidRDefault="00D223BB" w:rsidP="00222A4C">
            <w:pPr>
              <w:jc w:val="center"/>
              <w:rPr>
                <w:rFonts w:cstheme="minorHAnsi"/>
                <w:sz w:val="22"/>
              </w:rPr>
            </w:pPr>
            <w:r w:rsidRPr="00755157">
              <w:rPr>
                <w:rFonts w:cstheme="minorHAnsi"/>
                <w:sz w:val="22"/>
              </w:rPr>
              <w:t>194 752</w:t>
            </w:r>
          </w:p>
        </w:tc>
        <w:tc>
          <w:tcPr>
            <w:tcW w:w="1474" w:type="dxa"/>
            <w:noWrap/>
            <w:vAlign w:val="center"/>
            <w:hideMark/>
          </w:tcPr>
          <w:p w14:paraId="3687A222" w14:textId="77777777" w:rsidR="00D223BB" w:rsidRPr="00755157" w:rsidRDefault="00D223BB" w:rsidP="00222A4C">
            <w:pPr>
              <w:jc w:val="center"/>
              <w:rPr>
                <w:rFonts w:cstheme="minorHAnsi"/>
                <w:sz w:val="22"/>
              </w:rPr>
            </w:pPr>
            <w:r w:rsidRPr="00755157">
              <w:rPr>
                <w:rFonts w:cstheme="minorHAnsi"/>
                <w:sz w:val="22"/>
              </w:rPr>
              <w:t>10 580 154</w:t>
            </w:r>
          </w:p>
        </w:tc>
        <w:tc>
          <w:tcPr>
            <w:tcW w:w="1225" w:type="dxa"/>
            <w:noWrap/>
            <w:vAlign w:val="center"/>
            <w:hideMark/>
          </w:tcPr>
          <w:p w14:paraId="0C63CDEB" w14:textId="77777777" w:rsidR="00D223BB" w:rsidRPr="00755157" w:rsidRDefault="00D223BB" w:rsidP="00222A4C">
            <w:pPr>
              <w:jc w:val="center"/>
              <w:rPr>
                <w:rFonts w:cstheme="minorHAnsi"/>
                <w:sz w:val="22"/>
              </w:rPr>
            </w:pPr>
            <w:r w:rsidRPr="00755157">
              <w:rPr>
                <w:rFonts w:cstheme="minorHAnsi"/>
                <w:sz w:val="22"/>
              </w:rPr>
              <w:t>3 495 502</w:t>
            </w:r>
          </w:p>
        </w:tc>
        <w:tc>
          <w:tcPr>
            <w:tcW w:w="1001" w:type="dxa"/>
            <w:noWrap/>
            <w:vAlign w:val="center"/>
            <w:hideMark/>
          </w:tcPr>
          <w:p w14:paraId="6BDF627F" w14:textId="77777777" w:rsidR="00D223BB" w:rsidRPr="00755157" w:rsidRDefault="00D223BB" w:rsidP="00222A4C">
            <w:pPr>
              <w:jc w:val="center"/>
              <w:rPr>
                <w:rFonts w:cstheme="minorHAnsi"/>
                <w:sz w:val="22"/>
              </w:rPr>
            </w:pPr>
            <w:r w:rsidRPr="00755157">
              <w:rPr>
                <w:rFonts w:cstheme="minorHAnsi"/>
                <w:sz w:val="22"/>
              </w:rPr>
              <w:t>124 842</w:t>
            </w:r>
          </w:p>
        </w:tc>
        <w:tc>
          <w:tcPr>
            <w:tcW w:w="1001" w:type="dxa"/>
            <w:noWrap/>
            <w:vAlign w:val="center"/>
            <w:hideMark/>
          </w:tcPr>
          <w:p w14:paraId="73D28FD4" w14:textId="77777777" w:rsidR="00D223BB" w:rsidRPr="00755157" w:rsidRDefault="00D223BB" w:rsidP="00222A4C">
            <w:pPr>
              <w:jc w:val="center"/>
              <w:rPr>
                <w:rFonts w:cstheme="minorHAnsi"/>
                <w:sz w:val="22"/>
              </w:rPr>
            </w:pPr>
            <w:r w:rsidRPr="00755157">
              <w:rPr>
                <w:rFonts w:cstheme="minorHAnsi"/>
                <w:sz w:val="22"/>
              </w:rPr>
              <w:t>64 788</w:t>
            </w:r>
          </w:p>
        </w:tc>
      </w:tr>
      <w:tr w:rsidR="00D223BB" w:rsidRPr="00755157" w14:paraId="09128C50" w14:textId="77777777" w:rsidTr="00222A4C">
        <w:trPr>
          <w:trHeight w:val="300"/>
        </w:trPr>
        <w:tc>
          <w:tcPr>
            <w:tcW w:w="2439" w:type="dxa"/>
            <w:vAlign w:val="center"/>
            <w:hideMark/>
          </w:tcPr>
          <w:p w14:paraId="34091344" w14:textId="77777777" w:rsidR="00D223BB" w:rsidRPr="00755157" w:rsidRDefault="00D223BB" w:rsidP="00F16C72">
            <w:pPr>
              <w:jc w:val="left"/>
              <w:rPr>
                <w:rFonts w:cstheme="minorHAnsi"/>
                <w:sz w:val="22"/>
              </w:rPr>
            </w:pPr>
            <w:r w:rsidRPr="00755157">
              <w:rPr>
                <w:rFonts w:cstheme="minorHAnsi"/>
                <w:sz w:val="22"/>
              </w:rPr>
              <w:t>Struktura ogrzewania wg powierzchni</w:t>
            </w:r>
          </w:p>
        </w:tc>
        <w:tc>
          <w:tcPr>
            <w:tcW w:w="1216" w:type="dxa"/>
            <w:noWrap/>
            <w:vAlign w:val="center"/>
            <w:hideMark/>
          </w:tcPr>
          <w:p w14:paraId="5B34DD29" w14:textId="77777777" w:rsidR="00D223BB" w:rsidRPr="00755157" w:rsidRDefault="00D223BB" w:rsidP="00222A4C">
            <w:pPr>
              <w:jc w:val="center"/>
              <w:rPr>
                <w:rFonts w:cstheme="minorHAnsi"/>
                <w:sz w:val="22"/>
              </w:rPr>
            </w:pPr>
            <w:r w:rsidRPr="00755157">
              <w:rPr>
                <w:rFonts w:cstheme="minorHAnsi"/>
                <w:sz w:val="22"/>
              </w:rPr>
              <w:t>100%</w:t>
            </w:r>
          </w:p>
        </w:tc>
        <w:tc>
          <w:tcPr>
            <w:tcW w:w="1225" w:type="dxa"/>
            <w:noWrap/>
            <w:vAlign w:val="center"/>
            <w:hideMark/>
          </w:tcPr>
          <w:p w14:paraId="16155659" w14:textId="77777777" w:rsidR="00D223BB" w:rsidRPr="00755157" w:rsidRDefault="00D223BB" w:rsidP="00222A4C">
            <w:pPr>
              <w:jc w:val="center"/>
              <w:rPr>
                <w:rFonts w:cstheme="minorHAnsi"/>
                <w:sz w:val="22"/>
              </w:rPr>
            </w:pPr>
            <w:r w:rsidRPr="00755157">
              <w:rPr>
                <w:rFonts w:cstheme="minorHAnsi"/>
                <w:sz w:val="22"/>
              </w:rPr>
              <w:t>79%</w:t>
            </w:r>
          </w:p>
        </w:tc>
        <w:tc>
          <w:tcPr>
            <w:tcW w:w="1225" w:type="dxa"/>
            <w:noWrap/>
            <w:vAlign w:val="center"/>
            <w:hideMark/>
          </w:tcPr>
          <w:p w14:paraId="4B9E4FC0" w14:textId="77777777" w:rsidR="00D223BB" w:rsidRPr="00755157" w:rsidRDefault="00D223BB" w:rsidP="00222A4C">
            <w:pPr>
              <w:jc w:val="center"/>
              <w:rPr>
                <w:rFonts w:cstheme="minorHAnsi"/>
                <w:sz w:val="22"/>
              </w:rPr>
            </w:pPr>
            <w:r w:rsidRPr="00755157">
              <w:rPr>
                <w:rFonts w:cstheme="minorHAnsi"/>
                <w:sz w:val="22"/>
              </w:rPr>
              <w:t>4%</w:t>
            </w:r>
          </w:p>
        </w:tc>
        <w:tc>
          <w:tcPr>
            <w:tcW w:w="1225" w:type="dxa"/>
            <w:noWrap/>
            <w:vAlign w:val="center"/>
            <w:hideMark/>
          </w:tcPr>
          <w:p w14:paraId="1366542A" w14:textId="77777777" w:rsidR="00D223BB" w:rsidRPr="00755157" w:rsidRDefault="00D223BB" w:rsidP="00222A4C">
            <w:pPr>
              <w:jc w:val="center"/>
              <w:rPr>
                <w:rFonts w:cstheme="minorHAnsi"/>
                <w:sz w:val="22"/>
              </w:rPr>
            </w:pPr>
            <w:r w:rsidRPr="00755157">
              <w:rPr>
                <w:rFonts w:cstheme="minorHAnsi"/>
                <w:sz w:val="22"/>
              </w:rPr>
              <w:t>3%</w:t>
            </w:r>
          </w:p>
        </w:tc>
        <w:tc>
          <w:tcPr>
            <w:tcW w:w="1963" w:type="dxa"/>
            <w:noWrap/>
            <w:vAlign w:val="center"/>
            <w:hideMark/>
          </w:tcPr>
          <w:p w14:paraId="57B799CF" w14:textId="77777777" w:rsidR="00D223BB" w:rsidRPr="00755157" w:rsidRDefault="00D223BB" w:rsidP="00222A4C">
            <w:pPr>
              <w:jc w:val="center"/>
              <w:rPr>
                <w:rFonts w:cstheme="minorHAnsi"/>
                <w:sz w:val="22"/>
              </w:rPr>
            </w:pPr>
            <w:r w:rsidRPr="00755157">
              <w:rPr>
                <w:rFonts w:cstheme="minorHAnsi"/>
                <w:sz w:val="22"/>
              </w:rPr>
              <w:t>1%</w:t>
            </w:r>
          </w:p>
        </w:tc>
        <w:tc>
          <w:tcPr>
            <w:tcW w:w="1474" w:type="dxa"/>
            <w:noWrap/>
            <w:vAlign w:val="center"/>
            <w:hideMark/>
          </w:tcPr>
          <w:p w14:paraId="39949023" w14:textId="77777777" w:rsidR="00D223BB" w:rsidRPr="00755157" w:rsidRDefault="00D223BB" w:rsidP="00222A4C">
            <w:pPr>
              <w:jc w:val="center"/>
              <w:rPr>
                <w:rFonts w:cstheme="minorHAnsi"/>
                <w:sz w:val="22"/>
              </w:rPr>
            </w:pPr>
            <w:r w:rsidRPr="00755157">
              <w:rPr>
                <w:rFonts w:cstheme="minorHAnsi"/>
                <w:sz w:val="22"/>
              </w:rPr>
              <w:t>76%</w:t>
            </w:r>
          </w:p>
        </w:tc>
        <w:tc>
          <w:tcPr>
            <w:tcW w:w="1225" w:type="dxa"/>
            <w:noWrap/>
            <w:vAlign w:val="center"/>
            <w:hideMark/>
          </w:tcPr>
          <w:p w14:paraId="136A64CF" w14:textId="77777777" w:rsidR="00D223BB" w:rsidRPr="00755157" w:rsidRDefault="00D223BB" w:rsidP="00222A4C">
            <w:pPr>
              <w:jc w:val="center"/>
              <w:rPr>
                <w:rFonts w:cstheme="minorHAnsi"/>
                <w:sz w:val="22"/>
              </w:rPr>
            </w:pPr>
            <w:r w:rsidRPr="00755157">
              <w:rPr>
                <w:rFonts w:cstheme="minorHAnsi"/>
                <w:sz w:val="22"/>
              </w:rPr>
              <w:t>20%</w:t>
            </w:r>
          </w:p>
        </w:tc>
        <w:tc>
          <w:tcPr>
            <w:tcW w:w="1001" w:type="dxa"/>
            <w:noWrap/>
            <w:vAlign w:val="center"/>
            <w:hideMark/>
          </w:tcPr>
          <w:p w14:paraId="73AA27B9" w14:textId="77777777" w:rsidR="00D223BB" w:rsidRPr="00755157" w:rsidRDefault="00D223BB" w:rsidP="00222A4C">
            <w:pPr>
              <w:jc w:val="center"/>
              <w:rPr>
                <w:rFonts w:cstheme="minorHAnsi"/>
                <w:sz w:val="22"/>
              </w:rPr>
            </w:pPr>
            <w:r w:rsidRPr="00755157">
              <w:rPr>
                <w:rFonts w:cstheme="minorHAnsi"/>
                <w:sz w:val="22"/>
              </w:rPr>
              <w:t>1%</w:t>
            </w:r>
          </w:p>
        </w:tc>
        <w:tc>
          <w:tcPr>
            <w:tcW w:w="1001" w:type="dxa"/>
            <w:noWrap/>
            <w:vAlign w:val="center"/>
            <w:hideMark/>
          </w:tcPr>
          <w:p w14:paraId="61C2CBD5" w14:textId="77777777" w:rsidR="00D223BB" w:rsidRPr="00755157" w:rsidRDefault="00D223BB" w:rsidP="00222A4C">
            <w:pPr>
              <w:jc w:val="center"/>
              <w:rPr>
                <w:rFonts w:cstheme="minorHAnsi"/>
                <w:sz w:val="22"/>
              </w:rPr>
            </w:pPr>
            <w:r w:rsidRPr="00755157">
              <w:rPr>
                <w:rFonts w:cstheme="minorHAnsi"/>
                <w:sz w:val="22"/>
              </w:rPr>
              <w:t>0%</w:t>
            </w:r>
          </w:p>
        </w:tc>
      </w:tr>
    </w:tbl>
    <w:p w14:paraId="6532EC1F" w14:textId="7E9A1A45" w:rsidR="008B7D85" w:rsidRPr="00755157" w:rsidRDefault="00D223BB">
      <w:pPr>
        <w:jc w:val="left"/>
        <w:rPr>
          <w:rFonts w:cstheme="minorHAnsi"/>
          <w:sz w:val="20"/>
          <w:szCs w:val="18"/>
        </w:rPr>
      </w:pPr>
      <w:r w:rsidRPr="00755157">
        <w:rPr>
          <w:rFonts w:cstheme="minorHAnsi"/>
          <w:sz w:val="20"/>
          <w:szCs w:val="18"/>
        </w:rPr>
        <w:t xml:space="preserve">Źródło: </w:t>
      </w:r>
      <w:r w:rsidRPr="00755157">
        <w:rPr>
          <w:rFonts w:cstheme="minorHAnsi"/>
          <w:sz w:val="20"/>
          <w:szCs w:val="18"/>
        </w:rPr>
        <w:fldChar w:fldCharType="begin"/>
      </w:r>
      <w:r w:rsidRPr="00755157">
        <w:rPr>
          <w:rFonts w:cstheme="minorHAnsi"/>
          <w:sz w:val="20"/>
          <w:szCs w:val="18"/>
        </w:rPr>
        <w:instrText xml:space="preserve"> ADDIN ZOTERO_ITEM CSL_CITATION {"citationID":"CtdtgUbp","properties":{"formattedCitation":"[20]","plainCitation":"[20]","noteIndex":0},"citationItems":[{"id":363,"uris":["http://zotero.org/users/6226551/items/LHVZNYEE"],"uri":["http://zotero.org/users/6226551/items/LHVZNYEE"],"itemData":{"id":363,"type":"article","title":"Mieszkania - Narodowy Spis Powszechny Ludności i Mieszkań 2011","URL":"https://stat.gov.pl/download/cps/rde/xbcr/gus/PBS_nsp2011_mieszkania.pdf","author":[{"family":"Główny Urząd Statystyczny","given":""}],"issued":{"date-parts":[["2013"]]}}}],"schema":"https://github.com/citation-style-language/schema/raw/master/csl-citation.json"} </w:instrText>
      </w:r>
      <w:r w:rsidRPr="00755157">
        <w:rPr>
          <w:rFonts w:cstheme="minorHAnsi"/>
          <w:sz w:val="20"/>
          <w:szCs w:val="18"/>
        </w:rPr>
        <w:fldChar w:fldCharType="separate"/>
      </w:r>
      <w:r w:rsidRPr="00222A4C">
        <w:rPr>
          <w:rFonts w:cstheme="minorHAnsi"/>
          <w:sz w:val="20"/>
        </w:rPr>
        <w:t>[20]</w:t>
      </w:r>
      <w:r w:rsidRPr="00755157">
        <w:rPr>
          <w:rFonts w:cstheme="minorHAnsi"/>
          <w:sz w:val="20"/>
          <w:szCs w:val="18"/>
        </w:rPr>
        <w:fldChar w:fldCharType="end"/>
      </w:r>
    </w:p>
    <w:p w14:paraId="7CE5A194" w14:textId="05A4A677" w:rsidR="008B7D85" w:rsidRPr="00755157" w:rsidRDefault="007B7377" w:rsidP="008B7D85">
      <w:pPr>
        <w:keepNext/>
        <w:jc w:val="center"/>
        <w:rPr>
          <w:rFonts w:cstheme="minorHAnsi"/>
        </w:rPr>
      </w:pPr>
      <w:r w:rsidRPr="00222A4C">
        <w:rPr>
          <w:rFonts w:cstheme="minorHAnsi"/>
          <w:color w:val="C96E06" w:themeColor="accent2" w:themeShade="BF"/>
        </w:rPr>
        <w:lastRenderedPageBreak/>
        <w:t xml:space="preserve">Tab. </w:t>
      </w:r>
      <w:r w:rsidR="008B7D85" w:rsidRPr="00222A4C">
        <w:rPr>
          <w:rFonts w:cstheme="minorHAnsi"/>
          <w:color w:val="C96E06" w:themeColor="accent2" w:themeShade="BF"/>
        </w:rPr>
        <w:fldChar w:fldCharType="begin"/>
      </w:r>
      <w:r w:rsidR="008B7D85" w:rsidRPr="00222A4C">
        <w:rPr>
          <w:rFonts w:cstheme="minorHAnsi"/>
          <w:color w:val="C96E06" w:themeColor="accent2" w:themeShade="BF"/>
        </w:rPr>
        <w:instrText>SEQ Tabela \* ARABIC</w:instrText>
      </w:r>
      <w:r w:rsidR="008B7D85" w:rsidRPr="00222A4C">
        <w:rPr>
          <w:rFonts w:cstheme="minorHAnsi"/>
          <w:color w:val="C96E06" w:themeColor="accent2" w:themeShade="BF"/>
        </w:rPr>
        <w:fldChar w:fldCharType="separate"/>
      </w:r>
      <w:r w:rsidR="00222A4C">
        <w:rPr>
          <w:rFonts w:cstheme="minorHAnsi"/>
          <w:noProof/>
          <w:color w:val="C96E06" w:themeColor="accent2" w:themeShade="BF"/>
        </w:rPr>
        <w:t>3</w:t>
      </w:r>
      <w:r w:rsidR="008B7D85" w:rsidRPr="00222A4C">
        <w:rPr>
          <w:rFonts w:cstheme="minorHAnsi"/>
          <w:color w:val="C96E06" w:themeColor="accent2" w:themeShade="BF"/>
        </w:rPr>
        <w:fldChar w:fldCharType="end"/>
      </w:r>
      <w:r w:rsidRPr="00222A4C">
        <w:rPr>
          <w:rFonts w:cstheme="minorHAnsi"/>
          <w:color w:val="C96E06" w:themeColor="accent2" w:themeShade="BF"/>
        </w:rPr>
        <w:t>.</w:t>
      </w:r>
      <w:r w:rsidR="008B7D85" w:rsidRPr="00222A4C">
        <w:rPr>
          <w:rFonts w:cstheme="minorHAnsi"/>
          <w:color w:val="C96E06" w:themeColor="accent2" w:themeShade="BF"/>
        </w:rPr>
        <w:t xml:space="preserve"> </w:t>
      </w:r>
      <w:r w:rsidR="008B7D85" w:rsidRPr="00755157">
        <w:rPr>
          <w:rFonts w:cstheme="minorHAnsi"/>
        </w:rPr>
        <w:t xml:space="preserve">Prognoza powierzchni mieszkań </w:t>
      </w:r>
    </w:p>
    <w:tbl>
      <w:tblPr>
        <w:tblStyle w:val="Tabela-Siatka"/>
        <w:tblW w:w="5000" w:type="pct"/>
        <w:tblLook w:val="04A0" w:firstRow="1" w:lastRow="0" w:firstColumn="1" w:lastColumn="0" w:noHBand="0" w:noVBand="1"/>
      </w:tblPr>
      <w:tblGrid>
        <w:gridCol w:w="2031"/>
        <w:gridCol w:w="1495"/>
        <w:gridCol w:w="11"/>
        <w:gridCol w:w="1483"/>
        <w:gridCol w:w="11"/>
        <w:gridCol w:w="1483"/>
        <w:gridCol w:w="14"/>
        <w:gridCol w:w="1481"/>
        <w:gridCol w:w="14"/>
        <w:gridCol w:w="1481"/>
        <w:gridCol w:w="14"/>
        <w:gridCol w:w="1481"/>
        <w:gridCol w:w="17"/>
        <w:gridCol w:w="1478"/>
        <w:gridCol w:w="17"/>
        <w:gridCol w:w="1483"/>
      </w:tblGrid>
      <w:tr w:rsidR="00D818B6" w:rsidRPr="00755157" w14:paraId="07BBD7D5" w14:textId="77777777" w:rsidTr="00AA795C">
        <w:trPr>
          <w:trHeight w:val="397"/>
        </w:trPr>
        <w:tc>
          <w:tcPr>
            <w:tcW w:w="726" w:type="pct"/>
            <w:shd w:val="clear" w:color="auto" w:fill="CE8D3E" w:themeFill="accent3"/>
            <w:noWrap/>
            <w:vAlign w:val="center"/>
            <w:hideMark/>
          </w:tcPr>
          <w:p w14:paraId="1074B7EF" w14:textId="77777777" w:rsidR="008B7D85" w:rsidRPr="00222A4C" w:rsidRDefault="008B7D85" w:rsidP="00480FC2">
            <w:pPr>
              <w:keepNext/>
              <w:jc w:val="center"/>
              <w:rPr>
                <w:rFonts w:cstheme="minorHAnsi"/>
                <w:b/>
                <w:bCs/>
                <w:sz w:val="22"/>
                <w:szCs w:val="20"/>
              </w:rPr>
            </w:pPr>
          </w:p>
        </w:tc>
        <w:tc>
          <w:tcPr>
            <w:tcW w:w="538" w:type="pct"/>
            <w:gridSpan w:val="2"/>
            <w:shd w:val="clear" w:color="auto" w:fill="CE8D3E" w:themeFill="accent3"/>
            <w:noWrap/>
            <w:vAlign w:val="center"/>
            <w:hideMark/>
          </w:tcPr>
          <w:p w14:paraId="68C10764" w14:textId="77777777" w:rsidR="008B7D85" w:rsidRPr="00222A4C" w:rsidRDefault="008B7D85" w:rsidP="00480FC2">
            <w:pPr>
              <w:keepNext/>
              <w:jc w:val="center"/>
              <w:rPr>
                <w:rFonts w:cstheme="minorHAnsi"/>
                <w:b/>
                <w:bCs/>
                <w:sz w:val="22"/>
                <w:szCs w:val="20"/>
              </w:rPr>
            </w:pPr>
            <w:r w:rsidRPr="00222A4C">
              <w:rPr>
                <w:rFonts w:cstheme="minorHAnsi"/>
                <w:b/>
                <w:bCs/>
                <w:sz w:val="22"/>
                <w:szCs w:val="20"/>
              </w:rPr>
              <w:t>2015</w:t>
            </w:r>
          </w:p>
        </w:tc>
        <w:tc>
          <w:tcPr>
            <w:tcW w:w="534" w:type="pct"/>
            <w:gridSpan w:val="2"/>
            <w:shd w:val="clear" w:color="auto" w:fill="CE8D3E" w:themeFill="accent3"/>
            <w:noWrap/>
            <w:vAlign w:val="center"/>
            <w:hideMark/>
          </w:tcPr>
          <w:p w14:paraId="504570AD" w14:textId="77777777" w:rsidR="008B7D85" w:rsidRPr="00222A4C" w:rsidRDefault="008B7D85" w:rsidP="00480FC2">
            <w:pPr>
              <w:keepNext/>
              <w:jc w:val="center"/>
              <w:rPr>
                <w:rFonts w:cstheme="minorHAnsi"/>
                <w:b/>
                <w:bCs/>
                <w:sz w:val="22"/>
                <w:szCs w:val="20"/>
              </w:rPr>
            </w:pPr>
            <w:r w:rsidRPr="00222A4C">
              <w:rPr>
                <w:rFonts w:cstheme="minorHAnsi"/>
                <w:b/>
                <w:bCs/>
                <w:sz w:val="22"/>
                <w:szCs w:val="20"/>
              </w:rPr>
              <w:t>2020</w:t>
            </w:r>
          </w:p>
        </w:tc>
        <w:tc>
          <w:tcPr>
            <w:tcW w:w="535" w:type="pct"/>
            <w:gridSpan w:val="2"/>
            <w:shd w:val="clear" w:color="auto" w:fill="CE8D3E" w:themeFill="accent3"/>
            <w:noWrap/>
            <w:vAlign w:val="center"/>
            <w:hideMark/>
          </w:tcPr>
          <w:p w14:paraId="13008587" w14:textId="77777777" w:rsidR="008B7D85" w:rsidRPr="00222A4C" w:rsidRDefault="008B7D85" w:rsidP="00480FC2">
            <w:pPr>
              <w:keepNext/>
              <w:jc w:val="center"/>
              <w:rPr>
                <w:rFonts w:cstheme="minorHAnsi"/>
                <w:b/>
                <w:bCs/>
                <w:sz w:val="22"/>
                <w:szCs w:val="20"/>
              </w:rPr>
            </w:pPr>
            <w:r w:rsidRPr="00222A4C">
              <w:rPr>
                <w:rFonts w:cstheme="minorHAnsi"/>
                <w:b/>
                <w:bCs/>
                <w:sz w:val="22"/>
                <w:szCs w:val="20"/>
              </w:rPr>
              <w:t>2025</w:t>
            </w:r>
          </w:p>
        </w:tc>
        <w:tc>
          <w:tcPr>
            <w:tcW w:w="534" w:type="pct"/>
            <w:gridSpan w:val="2"/>
            <w:shd w:val="clear" w:color="auto" w:fill="CE8D3E" w:themeFill="accent3"/>
            <w:noWrap/>
            <w:vAlign w:val="center"/>
            <w:hideMark/>
          </w:tcPr>
          <w:p w14:paraId="160F3601" w14:textId="77777777" w:rsidR="008B7D85" w:rsidRPr="00222A4C" w:rsidRDefault="008B7D85" w:rsidP="00480FC2">
            <w:pPr>
              <w:keepNext/>
              <w:jc w:val="center"/>
              <w:rPr>
                <w:rFonts w:cstheme="minorHAnsi"/>
                <w:b/>
                <w:bCs/>
                <w:sz w:val="22"/>
                <w:szCs w:val="20"/>
              </w:rPr>
            </w:pPr>
            <w:r w:rsidRPr="00222A4C">
              <w:rPr>
                <w:rFonts w:cstheme="minorHAnsi"/>
                <w:b/>
                <w:bCs/>
                <w:sz w:val="22"/>
                <w:szCs w:val="20"/>
              </w:rPr>
              <w:t>2030</w:t>
            </w:r>
          </w:p>
        </w:tc>
        <w:tc>
          <w:tcPr>
            <w:tcW w:w="534" w:type="pct"/>
            <w:gridSpan w:val="2"/>
            <w:shd w:val="clear" w:color="auto" w:fill="CE8D3E" w:themeFill="accent3"/>
            <w:noWrap/>
            <w:vAlign w:val="center"/>
            <w:hideMark/>
          </w:tcPr>
          <w:p w14:paraId="60979369" w14:textId="77777777" w:rsidR="008B7D85" w:rsidRPr="00222A4C" w:rsidRDefault="008B7D85" w:rsidP="00480FC2">
            <w:pPr>
              <w:keepNext/>
              <w:jc w:val="center"/>
              <w:rPr>
                <w:rFonts w:cstheme="minorHAnsi"/>
                <w:b/>
                <w:bCs/>
                <w:sz w:val="22"/>
                <w:szCs w:val="20"/>
              </w:rPr>
            </w:pPr>
            <w:r w:rsidRPr="00222A4C">
              <w:rPr>
                <w:rFonts w:cstheme="minorHAnsi"/>
                <w:b/>
                <w:bCs/>
                <w:sz w:val="22"/>
                <w:szCs w:val="20"/>
              </w:rPr>
              <w:t>2035</w:t>
            </w:r>
          </w:p>
        </w:tc>
        <w:tc>
          <w:tcPr>
            <w:tcW w:w="535" w:type="pct"/>
            <w:gridSpan w:val="2"/>
            <w:shd w:val="clear" w:color="auto" w:fill="CE8D3E" w:themeFill="accent3"/>
            <w:noWrap/>
            <w:vAlign w:val="center"/>
            <w:hideMark/>
          </w:tcPr>
          <w:p w14:paraId="31FF1530" w14:textId="77777777" w:rsidR="008B7D85" w:rsidRPr="00222A4C" w:rsidRDefault="008B7D85" w:rsidP="00480FC2">
            <w:pPr>
              <w:keepNext/>
              <w:jc w:val="center"/>
              <w:rPr>
                <w:rFonts w:cstheme="minorHAnsi"/>
                <w:b/>
                <w:bCs/>
                <w:sz w:val="22"/>
                <w:szCs w:val="20"/>
              </w:rPr>
            </w:pPr>
            <w:r w:rsidRPr="00222A4C">
              <w:rPr>
                <w:rFonts w:cstheme="minorHAnsi"/>
                <w:b/>
                <w:bCs/>
                <w:sz w:val="22"/>
                <w:szCs w:val="20"/>
              </w:rPr>
              <w:t>2040</w:t>
            </w:r>
          </w:p>
        </w:tc>
        <w:tc>
          <w:tcPr>
            <w:tcW w:w="534" w:type="pct"/>
            <w:gridSpan w:val="2"/>
            <w:shd w:val="clear" w:color="auto" w:fill="CE8D3E" w:themeFill="accent3"/>
            <w:noWrap/>
            <w:vAlign w:val="center"/>
            <w:hideMark/>
          </w:tcPr>
          <w:p w14:paraId="21DC9773" w14:textId="77777777" w:rsidR="008B7D85" w:rsidRPr="00222A4C" w:rsidRDefault="008B7D85" w:rsidP="00480FC2">
            <w:pPr>
              <w:keepNext/>
              <w:jc w:val="center"/>
              <w:rPr>
                <w:rFonts w:cstheme="minorHAnsi"/>
                <w:b/>
                <w:bCs/>
                <w:sz w:val="22"/>
                <w:szCs w:val="20"/>
              </w:rPr>
            </w:pPr>
            <w:r w:rsidRPr="00222A4C">
              <w:rPr>
                <w:rFonts w:cstheme="minorHAnsi"/>
                <w:b/>
                <w:bCs/>
                <w:sz w:val="22"/>
                <w:szCs w:val="20"/>
              </w:rPr>
              <w:t>2045</w:t>
            </w:r>
          </w:p>
        </w:tc>
        <w:tc>
          <w:tcPr>
            <w:tcW w:w="530" w:type="pct"/>
            <w:shd w:val="clear" w:color="auto" w:fill="CE8D3E" w:themeFill="accent3"/>
            <w:noWrap/>
            <w:vAlign w:val="center"/>
            <w:hideMark/>
          </w:tcPr>
          <w:p w14:paraId="26AAD56B" w14:textId="77777777" w:rsidR="008B7D85" w:rsidRPr="00222A4C" w:rsidRDefault="008B7D85" w:rsidP="00480FC2">
            <w:pPr>
              <w:keepNext/>
              <w:jc w:val="center"/>
              <w:rPr>
                <w:rFonts w:cstheme="minorHAnsi"/>
                <w:b/>
                <w:bCs/>
                <w:sz w:val="22"/>
                <w:szCs w:val="20"/>
              </w:rPr>
            </w:pPr>
            <w:r w:rsidRPr="00222A4C">
              <w:rPr>
                <w:rFonts w:cstheme="minorHAnsi"/>
                <w:b/>
                <w:bCs/>
                <w:sz w:val="22"/>
                <w:szCs w:val="20"/>
              </w:rPr>
              <w:t>2050</w:t>
            </w:r>
          </w:p>
        </w:tc>
      </w:tr>
      <w:tr w:rsidR="008B7D85" w:rsidRPr="00755157" w14:paraId="3083A516" w14:textId="77777777" w:rsidTr="00222A4C">
        <w:trPr>
          <w:trHeight w:val="283"/>
        </w:trPr>
        <w:tc>
          <w:tcPr>
            <w:tcW w:w="5000" w:type="pct"/>
            <w:gridSpan w:val="16"/>
            <w:shd w:val="clear" w:color="auto" w:fill="auto"/>
            <w:noWrap/>
            <w:vAlign w:val="center"/>
            <w:hideMark/>
          </w:tcPr>
          <w:p w14:paraId="23B9F89F" w14:textId="77777777" w:rsidR="008B7D85" w:rsidRPr="00222A4C" w:rsidRDefault="008B7D85" w:rsidP="00480FC2">
            <w:pPr>
              <w:keepNext/>
              <w:jc w:val="center"/>
              <w:rPr>
                <w:rFonts w:cstheme="minorHAnsi"/>
                <w:b/>
                <w:bCs/>
                <w:sz w:val="22"/>
                <w:szCs w:val="20"/>
              </w:rPr>
            </w:pPr>
            <w:r w:rsidRPr="00222A4C">
              <w:rPr>
                <w:rFonts w:cstheme="minorHAnsi"/>
                <w:b/>
                <w:bCs/>
                <w:sz w:val="22"/>
                <w:szCs w:val="20"/>
              </w:rPr>
              <w:t>Ludność</w:t>
            </w:r>
          </w:p>
        </w:tc>
      </w:tr>
      <w:tr w:rsidR="008B7D85" w:rsidRPr="00755157" w14:paraId="4C39D649" w14:textId="77777777" w:rsidTr="00222A4C">
        <w:trPr>
          <w:trHeight w:val="283"/>
        </w:trPr>
        <w:tc>
          <w:tcPr>
            <w:tcW w:w="726" w:type="pct"/>
            <w:noWrap/>
            <w:vAlign w:val="center"/>
            <w:hideMark/>
          </w:tcPr>
          <w:p w14:paraId="456105BF" w14:textId="77777777" w:rsidR="008B7D85" w:rsidRPr="00222A4C" w:rsidRDefault="008B7D85" w:rsidP="00113E7B">
            <w:pPr>
              <w:keepNext/>
              <w:jc w:val="left"/>
              <w:rPr>
                <w:rFonts w:cstheme="minorHAnsi"/>
                <w:sz w:val="22"/>
                <w:szCs w:val="20"/>
              </w:rPr>
            </w:pPr>
            <w:r w:rsidRPr="00222A4C">
              <w:rPr>
                <w:rFonts w:cstheme="minorHAnsi"/>
                <w:sz w:val="22"/>
                <w:szCs w:val="20"/>
              </w:rPr>
              <w:t>OGÓŁEM</w:t>
            </w:r>
          </w:p>
        </w:tc>
        <w:tc>
          <w:tcPr>
            <w:tcW w:w="538" w:type="pct"/>
            <w:gridSpan w:val="2"/>
            <w:noWrap/>
            <w:vAlign w:val="center"/>
            <w:hideMark/>
          </w:tcPr>
          <w:p w14:paraId="3626588A" w14:textId="77777777" w:rsidR="008B7D85" w:rsidRPr="00222A4C" w:rsidRDefault="008B7D85" w:rsidP="00480FC2">
            <w:pPr>
              <w:keepNext/>
              <w:jc w:val="center"/>
              <w:rPr>
                <w:rFonts w:cstheme="minorHAnsi"/>
                <w:sz w:val="22"/>
                <w:szCs w:val="20"/>
              </w:rPr>
            </w:pPr>
            <w:r w:rsidRPr="00222A4C">
              <w:rPr>
                <w:rFonts w:cstheme="minorHAnsi"/>
                <w:sz w:val="22"/>
                <w:szCs w:val="20"/>
              </w:rPr>
              <w:t>38 419</w:t>
            </w:r>
          </w:p>
        </w:tc>
        <w:tc>
          <w:tcPr>
            <w:tcW w:w="534" w:type="pct"/>
            <w:gridSpan w:val="2"/>
            <w:noWrap/>
            <w:vAlign w:val="center"/>
            <w:hideMark/>
          </w:tcPr>
          <w:p w14:paraId="781F6C0A" w14:textId="77777777" w:rsidR="008B7D85" w:rsidRPr="00222A4C" w:rsidRDefault="008B7D85" w:rsidP="00480FC2">
            <w:pPr>
              <w:keepNext/>
              <w:jc w:val="center"/>
              <w:rPr>
                <w:rFonts w:cstheme="minorHAnsi"/>
                <w:sz w:val="22"/>
                <w:szCs w:val="20"/>
              </w:rPr>
            </w:pPr>
            <w:r w:rsidRPr="00222A4C">
              <w:rPr>
                <w:rFonts w:cstheme="minorHAnsi"/>
                <w:sz w:val="22"/>
                <w:szCs w:val="20"/>
              </w:rPr>
              <w:t>38 138</w:t>
            </w:r>
          </w:p>
        </w:tc>
        <w:tc>
          <w:tcPr>
            <w:tcW w:w="535" w:type="pct"/>
            <w:gridSpan w:val="2"/>
            <w:noWrap/>
            <w:vAlign w:val="center"/>
            <w:hideMark/>
          </w:tcPr>
          <w:p w14:paraId="6880A787" w14:textId="77777777" w:rsidR="008B7D85" w:rsidRPr="00222A4C" w:rsidRDefault="008B7D85" w:rsidP="00480FC2">
            <w:pPr>
              <w:keepNext/>
              <w:jc w:val="center"/>
              <w:rPr>
                <w:rFonts w:cstheme="minorHAnsi"/>
                <w:sz w:val="22"/>
                <w:szCs w:val="20"/>
              </w:rPr>
            </w:pPr>
            <w:r w:rsidRPr="00222A4C">
              <w:rPr>
                <w:rFonts w:cstheme="minorHAnsi"/>
                <w:sz w:val="22"/>
                <w:szCs w:val="20"/>
              </w:rPr>
              <w:t>37 741</w:t>
            </w:r>
          </w:p>
        </w:tc>
        <w:tc>
          <w:tcPr>
            <w:tcW w:w="534" w:type="pct"/>
            <w:gridSpan w:val="2"/>
            <w:noWrap/>
            <w:vAlign w:val="center"/>
            <w:hideMark/>
          </w:tcPr>
          <w:p w14:paraId="2AA7D577" w14:textId="77777777" w:rsidR="008B7D85" w:rsidRPr="00222A4C" w:rsidRDefault="008B7D85" w:rsidP="00480FC2">
            <w:pPr>
              <w:keepNext/>
              <w:jc w:val="center"/>
              <w:rPr>
                <w:rFonts w:cstheme="minorHAnsi"/>
                <w:sz w:val="22"/>
                <w:szCs w:val="20"/>
              </w:rPr>
            </w:pPr>
            <w:r w:rsidRPr="00222A4C">
              <w:rPr>
                <w:rFonts w:cstheme="minorHAnsi"/>
                <w:sz w:val="22"/>
                <w:szCs w:val="20"/>
              </w:rPr>
              <w:t>37 185</w:t>
            </w:r>
          </w:p>
        </w:tc>
        <w:tc>
          <w:tcPr>
            <w:tcW w:w="534" w:type="pct"/>
            <w:gridSpan w:val="2"/>
            <w:noWrap/>
            <w:vAlign w:val="center"/>
            <w:hideMark/>
          </w:tcPr>
          <w:p w14:paraId="03B4ED88" w14:textId="77777777" w:rsidR="008B7D85" w:rsidRPr="00222A4C" w:rsidRDefault="008B7D85" w:rsidP="00480FC2">
            <w:pPr>
              <w:keepNext/>
              <w:jc w:val="center"/>
              <w:rPr>
                <w:rFonts w:cstheme="minorHAnsi"/>
                <w:sz w:val="22"/>
                <w:szCs w:val="20"/>
              </w:rPr>
            </w:pPr>
            <w:r w:rsidRPr="00222A4C">
              <w:rPr>
                <w:rFonts w:cstheme="minorHAnsi"/>
                <w:sz w:val="22"/>
                <w:szCs w:val="20"/>
              </w:rPr>
              <w:t>36 477</w:t>
            </w:r>
          </w:p>
        </w:tc>
        <w:tc>
          <w:tcPr>
            <w:tcW w:w="535" w:type="pct"/>
            <w:gridSpan w:val="2"/>
            <w:noWrap/>
            <w:vAlign w:val="center"/>
            <w:hideMark/>
          </w:tcPr>
          <w:p w14:paraId="4F092FD4" w14:textId="77777777" w:rsidR="008B7D85" w:rsidRPr="00222A4C" w:rsidRDefault="008B7D85" w:rsidP="00480FC2">
            <w:pPr>
              <w:keepNext/>
              <w:jc w:val="center"/>
              <w:rPr>
                <w:rFonts w:cstheme="minorHAnsi"/>
                <w:sz w:val="22"/>
                <w:szCs w:val="20"/>
              </w:rPr>
            </w:pPr>
            <w:r w:rsidRPr="00222A4C">
              <w:rPr>
                <w:rFonts w:cstheme="minorHAnsi"/>
                <w:sz w:val="22"/>
                <w:szCs w:val="20"/>
              </w:rPr>
              <w:t>35 668</w:t>
            </w:r>
          </w:p>
        </w:tc>
        <w:tc>
          <w:tcPr>
            <w:tcW w:w="534" w:type="pct"/>
            <w:gridSpan w:val="2"/>
            <w:noWrap/>
            <w:vAlign w:val="center"/>
            <w:hideMark/>
          </w:tcPr>
          <w:p w14:paraId="2E7CC56A" w14:textId="77777777" w:rsidR="008B7D85" w:rsidRPr="00222A4C" w:rsidRDefault="008B7D85" w:rsidP="00480FC2">
            <w:pPr>
              <w:keepNext/>
              <w:jc w:val="center"/>
              <w:rPr>
                <w:rFonts w:cstheme="minorHAnsi"/>
                <w:sz w:val="22"/>
                <w:szCs w:val="20"/>
              </w:rPr>
            </w:pPr>
            <w:r w:rsidRPr="00222A4C">
              <w:rPr>
                <w:rFonts w:cstheme="minorHAnsi"/>
                <w:sz w:val="22"/>
                <w:szCs w:val="20"/>
              </w:rPr>
              <w:t>34 817</w:t>
            </w:r>
          </w:p>
        </w:tc>
        <w:tc>
          <w:tcPr>
            <w:tcW w:w="530" w:type="pct"/>
            <w:noWrap/>
            <w:vAlign w:val="center"/>
            <w:hideMark/>
          </w:tcPr>
          <w:p w14:paraId="03AE2E7B" w14:textId="77777777" w:rsidR="008B7D85" w:rsidRPr="00222A4C" w:rsidRDefault="008B7D85" w:rsidP="00480FC2">
            <w:pPr>
              <w:keepNext/>
              <w:jc w:val="center"/>
              <w:rPr>
                <w:rFonts w:cstheme="minorHAnsi"/>
                <w:sz w:val="22"/>
                <w:szCs w:val="20"/>
              </w:rPr>
            </w:pPr>
            <w:r w:rsidRPr="00222A4C">
              <w:rPr>
                <w:rFonts w:cstheme="minorHAnsi"/>
                <w:sz w:val="22"/>
                <w:szCs w:val="20"/>
              </w:rPr>
              <w:t>33 951</w:t>
            </w:r>
          </w:p>
        </w:tc>
      </w:tr>
      <w:tr w:rsidR="008B7D85" w:rsidRPr="00755157" w14:paraId="628104DE" w14:textId="77777777" w:rsidTr="00222A4C">
        <w:trPr>
          <w:trHeight w:val="283"/>
        </w:trPr>
        <w:tc>
          <w:tcPr>
            <w:tcW w:w="726" w:type="pct"/>
            <w:noWrap/>
            <w:vAlign w:val="center"/>
            <w:hideMark/>
          </w:tcPr>
          <w:p w14:paraId="61DE91CC" w14:textId="77777777" w:rsidR="008B7D85" w:rsidRPr="00222A4C" w:rsidRDefault="008B7D85" w:rsidP="00113E7B">
            <w:pPr>
              <w:keepNext/>
              <w:jc w:val="left"/>
              <w:rPr>
                <w:rFonts w:cstheme="minorHAnsi"/>
                <w:sz w:val="22"/>
                <w:szCs w:val="20"/>
              </w:rPr>
            </w:pPr>
            <w:r w:rsidRPr="00222A4C">
              <w:rPr>
                <w:rFonts w:cstheme="minorHAnsi"/>
                <w:sz w:val="22"/>
                <w:szCs w:val="20"/>
              </w:rPr>
              <w:t>MIASTA</w:t>
            </w:r>
          </w:p>
        </w:tc>
        <w:tc>
          <w:tcPr>
            <w:tcW w:w="538" w:type="pct"/>
            <w:gridSpan w:val="2"/>
            <w:noWrap/>
            <w:vAlign w:val="center"/>
            <w:hideMark/>
          </w:tcPr>
          <w:p w14:paraId="328C32CD" w14:textId="77777777" w:rsidR="008B7D85" w:rsidRPr="00222A4C" w:rsidRDefault="008B7D85" w:rsidP="00480FC2">
            <w:pPr>
              <w:keepNext/>
              <w:jc w:val="center"/>
              <w:rPr>
                <w:rFonts w:cstheme="minorHAnsi"/>
                <w:sz w:val="22"/>
                <w:szCs w:val="20"/>
              </w:rPr>
            </w:pPr>
            <w:r w:rsidRPr="00222A4C">
              <w:rPr>
                <w:rFonts w:cstheme="minorHAnsi"/>
                <w:sz w:val="22"/>
                <w:szCs w:val="20"/>
              </w:rPr>
              <w:t>23 129</w:t>
            </w:r>
          </w:p>
        </w:tc>
        <w:tc>
          <w:tcPr>
            <w:tcW w:w="534" w:type="pct"/>
            <w:gridSpan w:val="2"/>
            <w:noWrap/>
            <w:vAlign w:val="center"/>
            <w:hideMark/>
          </w:tcPr>
          <w:p w14:paraId="4785A755" w14:textId="77777777" w:rsidR="008B7D85" w:rsidRPr="00222A4C" w:rsidRDefault="008B7D85" w:rsidP="00480FC2">
            <w:pPr>
              <w:keepNext/>
              <w:jc w:val="center"/>
              <w:rPr>
                <w:rFonts w:cstheme="minorHAnsi"/>
                <w:sz w:val="22"/>
                <w:szCs w:val="20"/>
              </w:rPr>
            </w:pPr>
            <w:r w:rsidRPr="00222A4C">
              <w:rPr>
                <w:rFonts w:cstheme="minorHAnsi"/>
                <w:sz w:val="22"/>
                <w:szCs w:val="20"/>
              </w:rPr>
              <w:t>22 716</w:t>
            </w:r>
          </w:p>
        </w:tc>
        <w:tc>
          <w:tcPr>
            <w:tcW w:w="535" w:type="pct"/>
            <w:gridSpan w:val="2"/>
            <w:noWrap/>
            <w:vAlign w:val="center"/>
            <w:hideMark/>
          </w:tcPr>
          <w:p w14:paraId="6D713EF1" w14:textId="77777777" w:rsidR="008B7D85" w:rsidRPr="00222A4C" w:rsidRDefault="008B7D85" w:rsidP="00480FC2">
            <w:pPr>
              <w:keepNext/>
              <w:jc w:val="center"/>
              <w:rPr>
                <w:rFonts w:cstheme="minorHAnsi"/>
                <w:sz w:val="22"/>
                <w:szCs w:val="20"/>
              </w:rPr>
            </w:pPr>
            <w:r w:rsidRPr="00222A4C">
              <w:rPr>
                <w:rFonts w:cstheme="minorHAnsi"/>
                <w:sz w:val="22"/>
                <w:szCs w:val="20"/>
              </w:rPr>
              <w:t>22 216</w:t>
            </w:r>
          </w:p>
        </w:tc>
        <w:tc>
          <w:tcPr>
            <w:tcW w:w="534" w:type="pct"/>
            <w:gridSpan w:val="2"/>
            <w:noWrap/>
            <w:vAlign w:val="center"/>
            <w:hideMark/>
          </w:tcPr>
          <w:p w14:paraId="2C88A64D" w14:textId="77777777" w:rsidR="008B7D85" w:rsidRPr="00222A4C" w:rsidRDefault="008B7D85" w:rsidP="00480FC2">
            <w:pPr>
              <w:keepNext/>
              <w:jc w:val="center"/>
              <w:rPr>
                <w:rFonts w:cstheme="minorHAnsi"/>
                <w:sz w:val="22"/>
                <w:szCs w:val="20"/>
              </w:rPr>
            </w:pPr>
            <w:r w:rsidRPr="00222A4C">
              <w:rPr>
                <w:rFonts w:cstheme="minorHAnsi"/>
                <w:sz w:val="22"/>
                <w:szCs w:val="20"/>
              </w:rPr>
              <w:t>21 618</w:t>
            </w:r>
          </w:p>
        </w:tc>
        <w:tc>
          <w:tcPr>
            <w:tcW w:w="534" w:type="pct"/>
            <w:gridSpan w:val="2"/>
            <w:noWrap/>
            <w:vAlign w:val="center"/>
            <w:hideMark/>
          </w:tcPr>
          <w:p w14:paraId="1160B077" w14:textId="77777777" w:rsidR="008B7D85" w:rsidRPr="00222A4C" w:rsidRDefault="008B7D85" w:rsidP="00480FC2">
            <w:pPr>
              <w:keepNext/>
              <w:jc w:val="center"/>
              <w:rPr>
                <w:rFonts w:cstheme="minorHAnsi"/>
                <w:sz w:val="22"/>
                <w:szCs w:val="20"/>
              </w:rPr>
            </w:pPr>
            <w:r w:rsidRPr="00222A4C">
              <w:rPr>
                <w:rFonts w:cstheme="minorHAnsi"/>
                <w:sz w:val="22"/>
                <w:szCs w:val="20"/>
              </w:rPr>
              <w:t>20 945</w:t>
            </w:r>
          </w:p>
        </w:tc>
        <w:tc>
          <w:tcPr>
            <w:tcW w:w="535" w:type="pct"/>
            <w:gridSpan w:val="2"/>
            <w:noWrap/>
            <w:vAlign w:val="center"/>
            <w:hideMark/>
          </w:tcPr>
          <w:p w14:paraId="455E8C90" w14:textId="77777777" w:rsidR="008B7D85" w:rsidRPr="00222A4C" w:rsidRDefault="008B7D85" w:rsidP="00480FC2">
            <w:pPr>
              <w:keepNext/>
              <w:jc w:val="center"/>
              <w:rPr>
                <w:rFonts w:cstheme="minorHAnsi"/>
                <w:sz w:val="22"/>
                <w:szCs w:val="20"/>
              </w:rPr>
            </w:pPr>
            <w:r w:rsidRPr="00222A4C">
              <w:rPr>
                <w:rFonts w:cstheme="minorHAnsi"/>
                <w:sz w:val="22"/>
                <w:szCs w:val="20"/>
              </w:rPr>
              <w:t>20 234</w:t>
            </w:r>
          </w:p>
        </w:tc>
        <w:tc>
          <w:tcPr>
            <w:tcW w:w="534" w:type="pct"/>
            <w:gridSpan w:val="2"/>
            <w:noWrap/>
            <w:vAlign w:val="center"/>
            <w:hideMark/>
          </w:tcPr>
          <w:p w14:paraId="57434727" w14:textId="77777777" w:rsidR="008B7D85" w:rsidRPr="00222A4C" w:rsidRDefault="008B7D85" w:rsidP="00480FC2">
            <w:pPr>
              <w:keepNext/>
              <w:jc w:val="center"/>
              <w:rPr>
                <w:rFonts w:cstheme="minorHAnsi"/>
                <w:sz w:val="22"/>
                <w:szCs w:val="20"/>
              </w:rPr>
            </w:pPr>
            <w:r w:rsidRPr="00222A4C">
              <w:rPr>
                <w:rFonts w:cstheme="minorHAnsi"/>
                <w:sz w:val="22"/>
                <w:szCs w:val="20"/>
              </w:rPr>
              <w:t>19 522</w:t>
            </w:r>
          </w:p>
        </w:tc>
        <w:tc>
          <w:tcPr>
            <w:tcW w:w="530" w:type="pct"/>
            <w:noWrap/>
            <w:vAlign w:val="center"/>
            <w:hideMark/>
          </w:tcPr>
          <w:p w14:paraId="4B0D9103" w14:textId="77777777" w:rsidR="008B7D85" w:rsidRPr="00222A4C" w:rsidRDefault="008B7D85" w:rsidP="00480FC2">
            <w:pPr>
              <w:keepNext/>
              <w:jc w:val="center"/>
              <w:rPr>
                <w:rFonts w:cstheme="minorHAnsi"/>
                <w:sz w:val="22"/>
                <w:szCs w:val="20"/>
              </w:rPr>
            </w:pPr>
            <w:r w:rsidRPr="00222A4C">
              <w:rPr>
                <w:rFonts w:cstheme="minorHAnsi"/>
                <w:sz w:val="22"/>
                <w:szCs w:val="20"/>
              </w:rPr>
              <w:t>18 826</w:t>
            </w:r>
          </w:p>
        </w:tc>
      </w:tr>
      <w:tr w:rsidR="008B7D85" w:rsidRPr="00755157" w14:paraId="135F7A5A" w14:textId="77777777" w:rsidTr="00222A4C">
        <w:trPr>
          <w:trHeight w:val="283"/>
        </w:trPr>
        <w:tc>
          <w:tcPr>
            <w:tcW w:w="726" w:type="pct"/>
            <w:noWrap/>
            <w:vAlign w:val="center"/>
            <w:hideMark/>
          </w:tcPr>
          <w:p w14:paraId="0AA49E41" w14:textId="77777777" w:rsidR="008B7D85" w:rsidRPr="00222A4C" w:rsidRDefault="008B7D85" w:rsidP="00113E7B">
            <w:pPr>
              <w:keepNext/>
              <w:jc w:val="left"/>
              <w:rPr>
                <w:rFonts w:cstheme="minorHAnsi"/>
                <w:sz w:val="22"/>
                <w:szCs w:val="20"/>
              </w:rPr>
            </w:pPr>
            <w:r w:rsidRPr="00222A4C">
              <w:rPr>
                <w:rFonts w:cstheme="minorHAnsi"/>
                <w:sz w:val="22"/>
                <w:szCs w:val="20"/>
              </w:rPr>
              <w:t>WIEŚ</w:t>
            </w:r>
          </w:p>
        </w:tc>
        <w:tc>
          <w:tcPr>
            <w:tcW w:w="538" w:type="pct"/>
            <w:gridSpan w:val="2"/>
            <w:noWrap/>
            <w:vAlign w:val="center"/>
            <w:hideMark/>
          </w:tcPr>
          <w:p w14:paraId="6857E2C7" w14:textId="77777777" w:rsidR="008B7D85" w:rsidRPr="00222A4C" w:rsidRDefault="008B7D85" w:rsidP="00480FC2">
            <w:pPr>
              <w:keepNext/>
              <w:jc w:val="center"/>
              <w:rPr>
                <w:rFonts w:cstheme="minorHAnsi"/>
                <w:sz w:val="22"/>
                <w:szCs w:val="20"/>
              </w:rPr>
            </w:pPr>
            <w:r w:rsidRPr="00222A4C">
              <w:rPr>
                <w:rFonts w:cstheme="minorHAnsi"/>
                <w:sz w:val="22"/>
                <w:szCs w:val="20"/>
              </w:rPr>
              <w:t>15 290</w:t>
            </w:r>
          </w:p>
        </w:tc>
        <w:tc>
          <w:tcPr>
            <w:tcW w:w="534" w:type="pct"/>
            <w:gridSpan w:val="2"/>
            <w:noWrap/>
            <w:vAlign w:val="center"/>
            <w:hideMark/>
          </w:tcPr>
          <w:p w14:paraId="0EA3CADB" w14:textId="77777777" w:rsidR="008B7D85" w:rsidRPr="00222A4C" w:rsidRDefault="008B7D85" w:rsidP="00480FC2">
            <w:pPr>
              <w:keepNext/>
              <w:jc w:val="center"/>
              <w:rPr>
                <w:rFonts w:cstheme="minorHAnsi"/>
                <w:sz w:val="22"/>
                <w:szCs w:val="20"/>
              </w:rPr>
            </w:pPr>
            <w:r w:rsidRPr="00222A4C">
              <w:rPr>
                <w:rFonts w:cstheme="minorHAnsi"/>
                <w:sz w:val="22"/>
                <w:szCs w:val="20"/>
              </w:rPr>
              <w:t>15 421</w:t>
            </w:r>
          </w:p>
        </w:tc>
        <w:tc>
          <w:tcPr>
            <w:tcW w:w="535" w:type="pct"/>
            <w:gridSpan w:val="2"/>
            <w:noWrap/>
            <w:vAlign w:val="center"/>
            <w:hideMark/>
          </w:tcPr>
          <w:p w14:paraId="3CA9EFE0" w14:textId="77777777" w:rsidR="008B7D85" w:rsidRPr="00222A4C" w:rsidRDefault="008B7D85" w:rsidP="00480FC2">
            <w:pPr>
              <w:keepNext/>
              <w:jc w:val="center"/>
              <w:rPr>
                <w:rFonts w:cstheme="minorHAnsi"/>
                <w:sz w:val="22"/>
                <w:szCs w:val="20"/>
              </w:rPr>
            </w:pPr>
            <w:r w:rsidRPr="00222A4C">
              <w:rPr>
                <w:rFonts w:cstheme="minorHAnsi"/>
                <w:sz w:val="22"/>
                <w:szCs w:val="20"/>
              </w:rPr>
              <w:t>15 525</w:t>
            </w:r>
          </w:p>
        </w:tc>
        <w:tc>
          <w:tcPr>
            <w:tcW w:w="534" w:type="pct"/>
            <w:gridSpan w:val="2"/>
            <w:noWrap/>
            <w:vAlign w:val="center"/>
            <w:hideMark/>
          </w:tcPr>
          <w:p w14:paraId="5E6446AE" w14:textId="77777777" w:rsidR="008B7D85" w:rsidRPr="00222A4C" w:rsidRDefault="008B7D85" w:rsidP="00480FC2">
            <w:pPr>
              <w:keepNext/>
              <w:jc w:val="center"/>
              <w:rPr>
                <w:rFonts w:cstheme="minorHAnsi"/>
                <w:sz w:val="22"/>
                <w:szCs w:val="20"/>
              </w:rPr>
            </w:pPr>
            <w:r w:rsidRPr="00222A4C">
              <w:rPr>
                <w:rFonts w:cstheme="minorHAnsi"/>
                <w:sz w:val="22"/>
                <w:szCs w:val="20"/>
              </w:rPr>
              <w:t>15 567</w:t>
            </w:r>
          </w:p>
        </w:tc>
        <w:tc>
          <w:tcPr>
            <w:tcW w:w="534" w:type="pct"/>
            <w:gridSpan w:val="2"/>
            <w:noWrap/>
            <w:vAlign w:val="center"/>
            <w:hideMark/>
          </w:tcPr>
          <w:p w14:paraId="47F8670A" w14:textId="77777777" w:rsidR="008B7D85" w:rsidRPr="00222A4C" w:rsidRDefault="008B7D85" w:rsidP="00480FC2">
            <w:pPr>
              <w:keepNext/>
              <w:jc w:val="center"/>
              <w:rPr>
                <w:rFonts w:cstheme="minorHAnsi"/>
                <w:sz w:val="22"/>
                <w:szCs w:val="20"/>
              </w:rPr>
            </w:pPr>
            <w:r w:rsidRPr="00222A4C">
              <w:rPr>
                <w:rFonts w:cstheme="minorHAnsi"/>
                <w:sz w:val="22"/>
                <w:szCs w:val="20"/>
              </w:rPr>
              <w:t>15 532</w:t>
            </w:r>
          </w:p>
        </w:tc>
        <w:tc>
          <w:tcPr>
            <w:tcW w:w="535" w:type="pct"/>
            <w:gridSpan w:val="2"/>
            <w:noWrap/>
            <w:vAlign w:val="center"/>
            <w:hideMark/>
          </w:tcPr>
          <w:p w14:paraId="1F95BEB4" w14:textId="77777777" w:rsidR="008B7D85" w:rsidRPr="00222A4C" w:rsidRDefault="008B7D85" w:rsidP="00480FC2">
            <w:pPr>
              <w:keepNext/>
              <w:jc w:val="center"/>
              <w:rPr>
                <w:rFonts w:cstheme="minorHAnsi"/>
                <w:sz w:val="22"/>
                <w:szCs w:val="20"/>
              </w:rPr>
            </w:pPr>
            <w:r w:rsidRPr="00222A4C">
              <w:rPr>
                <w:rFonts w:cstheme="minorHAnsi"/>
                <w:sz w:val="22"/>
                <w:szCs w:val="20"/>
              </w:rPr>
              <w:t>15 434</w:t>
            </w:r>
          </w:p>
        </w:tc>
        <w:tc>
          <w:tcPr>
            <w:tcW w:w="534" w:type="pct"/>
            <w:gridSpan w:val="2"/>
            <w:noWrap/>
            <w:vAlign w:val="center"/>
            <w:hideMark/>
          </w:tcPr>
          <w:p w14:paraId="4EC1D196" w14:textId="77777777" w:rsidR="008B7D85" w:rsidRPr="00222A4C" w:rsidRDefault="008B7D85" w:rsidP="00480FC2">
            <w:pPr>
              <w:keepNext/>
              <w:jc w:val="center"/>
              <w:rPr>
                <w:rFonts w:cstheme="minorHAnsi"/>
                <w:sz w:val="22"/>
                <w:szCs w:val="20"/>
              </w:rPr>
            </w:pPr>
            <w:r w:rsidRPr="00222A4C">
              <w:rPr>
                <w:rFonts w:cstheme="minorHAnsi"/>
                <w:sz w:val="22"/>
                <w:szCs w:val="20"/>
              </w:rPr>
              <w:t>15 295</w:t>
            </w:r>
          </w:p>
        </w:tc>
        <w:tc>
          <w:tcPr>
            <w:tcW w:w="530" w:type="pct"/>
            <w:noWrap/>
            <w:vAlign w:val="center"/>
            <w:hideMark/>
          </w:tcPr>
          <w:p w14:paraId="7C924B4B" w14:textId="77777777" w:rsidR="008B7D85" w:rsidRPr="00222A4C" w:rsidRDefault="008B7D85" w:rsidP="00480FC2">
            <w:pPr>
              <w:keepNext/>
              <w:jc w:val="center"/>
              <w:rPr>
                <w:rFonts w:cstheme="minorHAnsi"/>
                <w:sz w:val="22"/>
                <w:szCs w:val="20"/>
              </w:rPr>
            </w:pPr>
            <w:r w:rsidRPr="00222A4C">
              <w:rPr>
                <w:rFonts w:cstheme="minorHAnsi"/>
                <w:sz w:val="22"/>
                <w:szCs w:val="20"/>
              </w:rPr>
              <w:t>15 125</w:t>
            </w:r>
          </w:p>
        </w:tc>
      </w:tr>
      <w:tr w:rsidR="008B7D85" w:rsidRPr="00755157" w14:paraId="13CA751A" w14:textId="77777777" w:rsidTr="00222A4C">
        <w:trPr>
          <w:trHeight w:val="283"/>
        </w:trPr>
        <w:tc>
          <w:tcPr>
            <w:tcW w:w="5000" w:type="pct"/>
            <w:gridSpan w:val="16"/>
            <w:shd w:val="clear" w:color="auto" w:fill="auto"/>
            <w:noWrap/>
            <w:vAlign w:val="center"/>
            <w:hideMark/>
          </w:tcPr>
          <w:p w14:paraId="50E59D25" w14:textId="77777777" w:rsidR="008B7D85" w:rsidRPr="00222A4C" w:rsidRDefault="008B7D85" w:rsidP="00480FC2">
            <w:pPr>
              <w:keepNext/>
              <w:jc w:val="center"/>
              <w:rPr>
                <w:rFonts w:cstheme="minorHAnsi"/>
                <w:b/>
                <w:bCs/>
                <w:sz w:val="22"/>
                <w:szCs w:val="20"/>
              </w:rPr>
            </w:pPr>
            <w:r w:rsidRPr="00222A4C">
              <w:rPr>
                <w:rFonts w:cstheme="minorHAnsi"/>
                <w:b/>
                <w:bCs/>
                <w:sz w:val="22"/>
                <w:szCs w:val="20"/>
              </w:rPr>
              <w:t>Liczba mieszkań na 1000 osób</w:t>
            </w:r>
          </w:p>
        </w:tc>
      </w:tr>
      <w:tr w:rsidR="008B7D85" w:rsidRPr="00755157" w14:paraId="719FEBD1" w14:textId="77777777" w:rsidTr="00222A4C">
        <w:trPr>
          <w:trHeight w:val="283"/>
        </w:trPr>
        <w:tc>
          <w:tcPr>
            <w:tcW w:w="726" w:type="pct"/>
            <w:noWrap/>
            <w:vAlign w:val="center"/>
            <w:hideMark/>
          </w:tcPr>
          <w:p w14:paraId="58FB260F" w14:textId="77777777" w:rsidR="008B7D85" w:rsidRPr="00222A4C" w:rsidRDefault="008B7D85" w:rsidP="00113E7B">
            <w:pPr>
              <w:keepNext/>
              <w:jc w:val="left"/>
              <w:rPr>
                <w:rFonts w:cstheme="minorHAnsi"/>
                <w:sz w:val="22"/>
                <w:szCs w:val="20"/>
              </w:rPr>
            </w:pPr>
            <w:r w:rsidRPr="00222A4C">
              <w:rPr>
                <w:rFonts w:cstheme="minorHAnsi"/>
                <w:sz w:val="22"/>
                <w:szCs w:val="20"/>
              </w:rPr>
              <w:t>OGÓŁEM</w:t>
            </w:r>
          </w:p>
        </w:tc>
        <w:tc>
          <w:tcPr>
            <w:tcW w:w="538" w:type="pct"/>
            <w:gridSpan w:val="2"/>
            <w:noWrap/>
            <w:vAlign w:val="center"/>
            <w:hideMark/>
          </w:tcPr>
          <w:p w14:paraId="35EFEF75" w14:textId="77777777" w:rsidR="008B7D85" w:rsidRPr="00222A4C" w:rsidRDefault="008B7D85" w:rsidP="00480FC2">
            <w:pPr>
              <w:keepNext/>
              <w:jc w:val="center"/>
              <w:rPr>
                <w:rFonts w:cstheme="minorHAnsi"/>
                <w:sz w:val="22"/>
                <w:szCs w:val="20"/>
              </w:rPr>
            </w:pPr>
            <w:r w:rsidRPr="00222A4C">
              <w:rPr>
                <w:rFonts w:cstheme="minorHAnsi"/>
                <w:sz w:val="22"/>
                <w:szCs w:val="20"/>
              </w:rPr>
              <w:t>367</w:t>
            </w:r>
          </w:p>
        </w:tc>
        <w:tc>
          <w:tcPr>
            <w:tcW w:w="534" w:type="pct"/>
            <w:gridSpan w:val="2"/>
            <w:noWrap/>
            <w:vAlign w:val="center"/>
            <w:hideMark/>
          </w:tcPr>
          <w:p w14:paraId="50C22575" w14:textId="77777777" w:rsidR="008B7D85" w:rsidRPr="00222A4C" w:rsidRDefault="008B7D85" w:rsidP="00480FC2">
            <w:pPr>
              <w:keepNext/>
              <w:jc w:val="center"/>
              <w:rPr>
                <w:rFonts w:cstheme="minorHAnsi"/>
                <w:sz w:val="22"/>
                <w:szCs w:val="20"/>
              </w:rPr>
            </w:pPr>
            <w:r w:rsidRPr="00222A4C">
              <w:rPr>
                <w:rFonts w:cstheme="minorHAnsi"/>
                <w:sz w:val="22"/>
                <w:szCs w:val="20"/>
              </w:rPr>
              <w:t>389</w:t>
            </w:r>
          </w:p>
        </w:tc>
        <w:tc>
          <w:tcPr>
            <w:tcW w:w="535" w:type="pct"/>
            <w:gridSpan w:val="2"/>
            <w:noWrap/>
            <w:vAlign w:val="center"/>
            <w:hideMark/>
          </w:tcPr>
          <w:p w14:paraId="4323DE0F" w14:textId="77777777" w:rsidR="008B7D85" w:rsidRPr="00222A4C" w:rsidRDefault="008B7D85" w:rsidP="00480FC2">
            <w:pPr>
              <w:keepNext/>
              <w:jc w:val="center"/>
              <w:rPr>
                <w:rFonts w:cstheme="minorHAnsi"/>
                <w:sz w:val="22"/>
                <w:szCs w:val="20"/>
              </w:rPr>
            </w:pPr>
            <w:r w:rsidRPr="00222A4C">
              <w:rPr>
                <w:rFonts w:cstheme="minorHAnsi"/>
                <w:sz w:val="22"/>
                <w:szCs w:val="20"/>
              </w:rPr>
              <w:t>410</w:t>
            </w:r>
          </w:p>
        </w:tc>
        <w:tc>
          <w:tcPr>
            <w:tcW w:w="534" w:type="pct"/>
            <w:gridSpan w:val="2"/>
            <w:noWrap/>
            <w:vAlign w:val="center"/>
            <w:hideMark/>
          </w:tcPr>
          <w:p w14:paraId="520AB625" w14:textId="77777777" w:rsidR="008B7D85" w:rsidRPr="00222A4C" w:rsidRDefault="008B7D85" w:rsidP="00480FC2">
            <w:pPr>
              <w:keepNext/>
              <w:jc w:val="center"/>
              <w:rPr>
                <w:rFonts w:cstheme="minorHAnsi"/>
                <w:sz w:val="22"/>
                <w:szCs w:val="20"/>
              </w:rPr>
            </w:pPr>
            <w:r w:rsidRPr="00222A4C">
              <w:rPr>
                <w:rFonts w:cstheme="minorHAnsi"/>
                <w:sz w:val="22"/>
                <w:szCs w:val="20"/>
              </w:rPr>
              <w:t>435</w:t>
            </w:r>
          </w:p>
        </w:tc>
        <w:tc>
          <w:tcPr>
            <w:tcW w:w="534" w:type="pct"/>
            <w:gridSpan w:val="2"/>
            <w:noWrap/>
            <w:vAlign w:val="center"/>
            <w:hideMark/>
          </w:tcPr>
          <w:p w14:paraId="7FFA9B54" w14:textId="77777777" w:rsidR="008B7D85" w:rsidRPr="00222A4C" w:rsidRDefault="008B7D85" w:rsidP="00480FC2">
            <w:pPr>
              <w:keepNext/>
              <w:jc w:val="center"/>
              <w:rPr>
                <w:rFonts w:cstheme="minorHAnsi"/>
                <w:sz w:val="22"/>
                <w:szCs w:val="20"/>
              </w:rPr>
            </w:pPr>
            <w:r w:rsidRPr="00222A4C">
              <w:rPr>
                <w:rFonts w:cstheme="minorHAnsi"/>
                <w:sz w:val="22"/>
                <w:szCs w:val="20"/>
              </w:rPr>
              <w:t>457</w:t>
            </w:r>
          </w:p>
        </w:tc>
        <w:tc>
          <w:tcPr>
            <w:tcW w:w="535" w:type="pct"/>
            <w:gridSpan w:val="2"/>
            <w:noWrap/>
            <w:vAlign w:val="center"/>
            <w:hideMark/>
          </w:tcPr>
          <w:p w14:paraId="4C25E950" w14:textId="77777777" w:rsidR="008B7D85" w:rsidRPr="00222A4C" w:rsidRDefault="008B7D85" w:rsidP="00480FC2">
            <w:pPr>
              <w:keepNext/>
              <w:jc w:val="center"/>
              <w:rPr>
                <w:rFonts w:cstheme="minorHAnsi"/>
                <w:sz w:val="22"/>
                <w:szCs w:val="20"/>
              </w:rPr>
            </w:pPr>
            <w:r w:rsidRPr="00222A4C">
              <w:rPr>
                <w:rFonts w:cstheme="minorHAnsi"/>
                <w:sz w:val="22"/>
                <w:szCs w:val="20"/>
              </w:rPr>
              <w:t>480</w:t>
            </w:r>
          </w:p>
        </w:tc>
        <w:tc>
          <w:tcPr>
            <w:tcW w:w="534" w:type="pct"/>
            <w:gridSpan w:val="2"/>
            <w:noWrap/>
            <w:vAlign w:val="center"/>
            <w:hideMark/>
          </w:tcPr>
          <w:p w14:paraId="65748F62" w14:textId="77777777" w:rsidR="008B7D85" w:rsidRPr="00222A4C" w:rsidRDefault="008B7D85" w:rsidP="00480FC2">
            <w:pPr>
              <w:keepNext/>
              <w:jc w:val="center"/>
              <w:rPr>
                <w:rFonts w:cstheme="minorHAnsi"/>
                <w:sz w:val="22"/>
                <w:szCs w:val="20"/>
              </w:rPr>
            </w:pPr>
            <w:r w:rsidRPr="00222A4C">
              <w:rPr>
                <w:rFonts w:cstheme="minorHAnsi"/>
                <w:sz w:val="22"/>
                <w:szCs w:val="20"/>
              </w:rPr>
              <w:t>503</w:t>
            </w:r>
          </w:p>
        </w:tc>
        <w:tc>
          <w:tcPr>
            <w:tcW w:w="530" w:type="pct"/>
            <w:noWrap/>
            <w:vAlign w:val="center"/>
            <w:hideMark/>
          </w:tcPr>
          <w:p w14:paraId="43AD7CF7" w14:textId="77777777" w:rsidR="008B7D85" w:rsidRPr="00222A4C" w:rsidRDefault="008B7D85" w:rsidP="00480FC2">
            <w:pPr>
              <w:keepNext/>
              <w:jc w:val="center"/>
              <w:rPr>
                <w:rFonts w:cstheme="minorHAnsi"/>
                <w:sz w:val="22"/>
                <w:szCs w:val="20"/>
              </w:rPr>
            </w:pPr>
            <w:r w:rsidRPr="00222A4C">
              <w:rPr>
                <w:rFonts w:cstheme="minorHAnsi"/>
                <w:sz w:val="22"/>
                <w:szCs w:val="20"/>
              </w:rPr>
              <w:t>526</w:t>
            </w:r>
          </w:p>
        </w:tc>
      </w:tr>
      <w:tr w:rsidR="008B7D85" w:rsidRPr="00755157" w14:paraId="66A6FBC6" w14:textId="77777777" w:rsidTr="00222A4C">
        <w:trPr>
          <w:trHeight w:val="283"/>
        </w:trPr>
        <w:tc>
          <w:tcPr>
            <w:tcW w:w="726" w:type="pct"/>
            <w:noWrap/>
            <w:vAlign w:val="center"/>
            <w:hideMark/>
          </w:tcPr>
          <w:p w14:paraId="1F2693D5" w14:textId="77777777" w:rsidR="008B7D85" w:rsidRPr="00222A4C" w:rsidRDefault="008B7D85" w:rsidP="00113E7B">
            <w:pPr>
              <w:keepNext/>
              <w:jc w:val="left"/>
              <w:rPr>
                <w:rFonts w:cstheme="minorHAnsi"/>
                <w:sz w:val="22"/>
                <w:szCs w:val="20"/>
              </w:rPr>
            </w:pPr>
            <w:r w:rsidRPr="00222A4C">
              <w:rPr>
                <w:rFonts w:cstheme="minorHAnsi"/>
                <w:sz w:val="22"/>
                <w:szCs w:val="20"/>
              </w:rPr>
              <w:t>MIASTA</w:t>
            </w:r>
          </w:p>
        </w:tc>
        <w:tc>
          <w:tcPr>
            <w:tcW w:w="538" w:type="pct"/>
            <w:gridSpan w:val="2"/>
            <w:noWrap/>
            <w:vAlign w:val="center"/>
            <w:hideMark/>
          </w:tcPr>
          <w:p w14:paraId="2602233A" w14:textId="77777777" w:rsidR="008B7D85" w:rsidRPr="00222A4C" w:rsidRDefault="008B7D85" w:rsidP="00480FC2">
            <w:pPr>
              <w:keepNext/>
              <w:jc w:val="center"/>
              <w:rPr>
                <w:rFonts w:cstheme="minorHAnsi"/>
                <w:sz w:val="22"/>
                <w:szCs w:val="20"/>
              </w:rPr>
            </w:pPr>
            <w:r w:rsidRPr="00222A4C">
              <w:rPr>
                <w:rFonts w:cstheme="minorHAnsi"/>
                <w:sz w:val="22"/>
                <w:szCs w:val="20"/>
              </w:rPr>
              <w:t>411</w:t>
            </w:r>
          </w:p>
        </w:tc>
        <w:tc>
          <w:tcPr>
            <w:tcW w:w="534" w:type="pct"/>
            <w:gridSpan w:val="2"/>
            <w:noWrap/>
            <w:vAlign w:val="center"/>
            <w:hideMark/>
          </w:tcPr>
          <w:p w14:paraId="3B0E4189" w14:textId="77777777" w:rsidR="008B7D85" w:rsidRPr="00222A4C" w:rsidRDefault="008B7D85" w:rsidP="00480FC2">
            <w:pPr>
              <w:keepNext/>
              <w:jc w:val="center"/>
              <w:rPr>
                <w:rFonts w:cstheme="minorHAnsi"/>
                <w:sz w:val="22"/>
                <w:szCs w:val="20"/>
              </w:rPr>
            </w:pPr>
            <w:r w:rsidRPr="00222A4C">
              <w:rPr>
                <w:rFonts w:cstheme="minorHAnsi"/>
                <w:sz w:val="22"/>
                <w:szCs w:val="20"/>
              </w:rPr>
              <w:t>436</w:t>
            </w:r>
          </w:p>
        </w:tc>
        <w:tc>
          <w:tcPr>
            <w:tcW w:w="535" w:type="pct"/>
            <w:gridSpan w:val="2"/>
            <w:noWrap/>
            <w:vAlign w:val="center"/>
            <w:hideMark/>
          </w:tcPr>
          <w:p w14:paraId="2CF4F9F7" w14:textId="77777777" w:rsidR="008B7D85" w:rsidRPr="00222A4C" w:rsidRDefault="008B7D85" w:rsidP="00480FC2">
            <w:pPr>
              <w:keepNext/>
              <w:jc w:val="center"/>
              <w:rPr>
                <w:rFonts w:cstheme="minorHAnsi"/>
                <w:sz w:val="22"/>
                <w:szCs w:val="20"/>
              </w:rPr>
            </w:pPr>
            <w:r w:rsidRPr="00222A4C">
              <w:rPr>
                <w:rFonts w:cstheme="minorHAnsi"/>
                <w:sz w:val="22"/>
                <w:szCs w:val="20"/>
              </w:rPr>
              <w:t>459</w:t>
            </w:r>
          </w:p>
        </w:tc>
        <w:tc>
          <w:tcPr>
            <w:tcW w:w="534" w:type="pct"/>
            <w:gridSpan w:val="2"/>
            <w:noWrap/>
            <w:vAlign w:val="center"/>
            <w:hideMark/>
          </w:tcPr>
          <w:p w14:paraId="4D26405D" w14:textId="77777777" w:rsidR="008B7D85" w:rsidRPr="00222A4C" w:rsidRDefault="008B7D85" w:rsidP="00480FC2">
            <w:pPr>
              <w:keepNext/>
              <w:jc w:val="center"/>
              <w:rPr>
                <w:rFonts w:cstheme="minorHAnsi"/>
                <w:sz w:val="22"/>
                <w:szCs w:val="20"/>
              </w:rPr>
            </w:pPr>
            <w:r w:rsidRPr="00222A4C">
              <w:rPr>
                <w:rFonts w:cstheme="minorHAnsi"/>
                <w:sz w:val="22"/>
                <w:szCs w:val="20"/>
              </w:rPr>
              <w:t>487</w:t>
            </w:r>
          </w:p>
        </w:tc>
        <w:tc>
          <w:tcPr>
            <w:tcW w:w="534" w:type="pct"/>
            <w:gridSpan w:val="2"/>
            <w:noWrap/>
            <w:vAlign w:val="center"/>
            <w:hideMark/>
          </w:tcPr>
          <w:p w14:paraId="4F7FFC23" w14:textId="77777777" w:rsidR="008B7D85" w:rsidRPr="00222A4C" w:rsidRDefault="008B7D85" w:rsidP="00480FC2">
            <w:pPr>
              <w:keepNext/>
              <w:jc w:val="center"/>
              <w:rPr>
                <w:rFonts w:cstheme="minorHAnsi"/>
                <w:sz w:val="22"/>
                <w:szCs w:val="20"/>
              </w:rPr>
            </w:pPr>
            <w:r w:rsidRPr="00222A4C">
              <w:rPr>
                <w:rFonts w:cstheme="minorHAnsi"/>
                <w:sz w:val="22"/>
                <w:szCs w:val="20"/>
              </w:rPr>
              <w:t>512</w:t>
            </w:r>
          </w:p>
        </w:tc>
        <w:tc>
          <w:tcPr>
            <w:tcW w:w="535" w:type="pct"/>
            <w:gridSpan w:val="2"/>
            <w:noWrap/>
            <w:vAlign w:val="center"/>
            <w:hideMark/>
          </w:tcPr>
          <w:p w14:paraId="7BF8A812" w14:textId="77777777" w:rsidR="008B7D85" w:rsidRPr="00222A4C" w:rsidRDefault="008B7D85" w:rsidP="00480FC2">
            <w:pPr>
              <w:keepNext/>
              <w:jc w:val="center"/>
              <w:rPr>
                <w:rFonts w:cstheme="minorHAnsi"/>
                <w:sz w:val="22"/>
                <w:szCs w:val="20"/>
              </w:rPr>
            </w:pPr>
            <w:r w:rsidRPr="00222A4C">
              <w:rPr>
                <w:rFonts w:cstheme="minorHAnsi"/>
                <w:sz w:val="22"/>
                <w:szCs w:val="20"/>
              </w:rPr>
              <w:t>538</w:t>
            </w:r>
          </w:p>
        </w:tc>
        <w:tc>
          <w:tcPr>
            <w:tcW w:w="534" w:type="pct"/>
            <w:gridSpan w:val="2"/>
            <w:noWrap/>
            <w:vAlign w:val="center"/>
            <w:hideMark/>
          </w:tcPr>
          <w:p w14:paraId="0D54C72F" w14:textId="77777777" w:rsidR="008B7D85" w:rsidRPr="00222A4C" w:rsidRDefault="008B7D85" w:rsidP="00480FC2">
            <w:pPr>
              <w:keepNext/>
              <w:jc w:val="center"/>
              <w:rPr>
                <w:rFonts w:cstheme="minorHAnsi"/>
                <w:sz w:val="22"/>
                <w:szCs w:val="20"/>
              </w:rPr>
            </w:pPr>
            <w:r w:rsidRPr="00222A4C">
              <w:rPr>
                <w:rFonts w:cstheme="minorHAnsi"/>
                <w:sz w:val="22"/>
                <w:szCs w:val="20"/>
              </w:rPr>
              <w:t>563</w:t>
            </w:r>
          </w:p>
        </w:tc>
        <w:tc>
          <w:tcPr>
            <w:tcW w:w="530" w:type="pct"/>
            <w:noWrap/>
            <w:vAlign w:val="center"/>
            <w:hideMark/>
          </w:tcPr>
          <w:p w14:paraId="086A074E" w14:textId="77777777" w:rsidR="008B7D85" w:rsidRPr="00222A4C" w:rsidRDefault="008B7D85" w:rsidP="00480FC2">
            <w:pPr>
              <w:keepNext/>
              <w:jc w:val="center"/>
              <w:rPr>
                <w:rFonts w:cstheme="minorHAnsi"/>
                <w:sz w:val="22"/>
                <w:szCs w:val="20"/>
              </w:rPr>
            </w:pPr>
            <w:r w:rsidRPr="00222A4C">
              <w:rPr>
                <w:rFonts w:cstheme="minorHAnsi"/>
                <w:sz w:val="22"/>
                <w:szCs w:val="20"/>
              </w:rPr>
              <w:t>589</w:t>
            </w:r>
          </w:p>
        </w:tc>
      </w:tr>
      <w:tr w:rsidR="008B7D85" w:rsidRPr="00755157" w14:paraId="6012945D" w14:textId="77777777" w:rsidTr="00222A4C">
        <w:trPr>
          <w:trHeight w:val="283"/>
        </w:trPr>
        <w:tc>
          <w:tcPr>
            <w:tcW w:w="726" w:type="pct"/>
            <w:noWrap/>
            <w:vAlign w:val="center"/>
            <w:hideMark/>
          </w:tcPr>
          <w:p w14:paraId="2F15BCDD" w14:textId="77777777" w:rsidR="008B7D85" w:rsidRPr="00222A4C" w:rsidRDefault="008B7D85" w:rsidP="00113E7B">
            <w:pPr>
              <w:keepNext/>
              <w:jc w:val="left"/>
              <w:rPr>
                <w:rFonts w:cstheme="minorHAnsi"/>
                <w:sz w:val="22"/>
                <w:szCs w:val="20"/>
              </w:rPr>
            </w:pPr>
            <w:r w:rsidRPr="00222A4C">
              <w:rPr>
                <w:rFonts w:cstheme="minorHAnsi"/>
                <w:sz w:val="22"/>
                <w:szCs w:val="20"/>
              </w:rPr>
              <w:t>WIEŚ</w:t>
            </w:r>
          </w:p>
        </w:tc>
        <w:tc>
          <w:tcPr>
            <w:tcW w:w="538" w:type="pct"/>
            <w:gridSpan w:val="2"/>
            <w:noWrap/>
            <w:vAlign w:val="center"/>
            <w:hideMark/>
          </w:tcPr>
          <w:p w14:paraId="6FFB2D45" w14:textId="77777777" w:rsidR="008B7D85" w:rsidRPr="00222A4C" w:rsidRDefault="008B7D85" w:rsidP="00480FC2">
            <w:pPr>
              <w:keepNext/>
              <w:jc w:val="center"/>
              <w:rPr>
                <w:rFonts w:cstheme="minorHAnsi"/>
                <w:sz w:val="22"/>
                <w:szCs w:val="20"/>
              </w:rPr>
            </w:pPr>
            <w:r w:rsidRPr="00222A4C">
              <w:rPr>
                <w:rFonts w:cstheme="minorHAnsi"/>
                <w:sz w:val="22"/>
                <w:szCs w:val="20"/>
              </w:rPr>
              <w:t>301</w:t>
            </w:r>
          </w:p>
        </w:tc>
        <w:tc>
          <w:tcPr>
            <w:tcW w:w="534" w:type="pct"/>
            <w:gridSpan w:val="2"/>
            <w:noWrap/>
            <w:vAlign w:val="center"/>
            <w:hideMark/>
          </w:tcPr>
          <w:p w14:paraId="120498BF" w14:textId="77777777" w:rsidR="008B7D85" w:rsidRPr="00222A4C" w:rsidRDefault="008B7D85" w:rsidP="00480FC2">
            <w:pPr>
              <w:keepNext/>
              <w:jc w:val="center"/>
              <w:rPr>
                <w:rFonts w:cstheme="minorHAnsi"/>
                <w:sz w:val="22"/>
                <w:szCs w:val="20"/>
              </w:rPr>
            </w:pPr>
            <w:r w:rsidRPr="00222A4C">
              <w:rPr>
                <w:rFonts w:cstheme="minorHAnsi"/>
                <w:sz w:val="22"/>
                <w:szCs w:val="20"/>
              </w:rPr>
              <w:t>319</w:t>
            </w:r>
          </w:p>
        </w:tc>
        <w:tc>
          <w:tcPr>
            <w:tcW w:w="535" w:type="pct"/>
            <w:gridSpan w:val="2"/>
            <w:noWrap/>
            <w:vAlign w:val="center"/>
            <w:hideMark/>
          </w:tcPr>
          <w:p w14:paraId="5564816C" w14:textId="77777777" w:rsidR="008B7D85" w:rsidRPr="00222A4C" w:rsidRDefault="008B7D85" w:rsidP="00480FC2">
            <w:pPr>
              <w:keepNext/>
              <w:jc w:val="center"/>
              <w:rPr>
                <w:rFonts w:cstheme="minorHAnsi"/>
                <w:sz w:val="22"/>
                <w:szCs w:val="20"/>
              </w:rPr>
            </w:pPr>
            <w:r w:rsidRPr="00222A4C">
              <w:rPr>
                <w:rFonts w:cstheme="minorHAnsi"/>
                <w:sz w:val="22"/>
                <w:szCs w:val="20"/>
              </w:rPr>
              <w:t>336</w:t>
            </w:r>
          </w:p>
        </w:tc>
        <w:tc>
          <w:tcPr>
            <w:tcW w:w="534" w:type="pct"/>
            <w:gridSpan w:val="2"/>
            <w:noWrap/>
            <w:vAlign w:val="center"/>
            <w:hideMark/>
          </w:tcPr>
          <w:p w14:paraId="0BC5E241" w14:textId="77777777" w:rsidR="008B7D85" w:rsidRPr="00222A4C" w:rsidRDefault="008B7D85" w:rsidP="00480FC2">
            <w:pPr>
              <w:keepNext/>
              <w:jc w:val="center"/>
              <w:rPr>
                <w:rFonts w:cstheme="minorHAnsi"/>
                <w:sz w:val="22"/>
                <w:szCs w:val="20"/>
              </w:rPr>
            </w:pPr>
            <w:r w:rsidRPr="00222A4C">
              <w:rPr>
                <w:rFonts w:cstheme="minorHAnsi"/>
                <w:sz w:val="22"/>
                <w:szCs w:val="20"/>
              </w:rPr>
              <w:t>357</w:t>
            </w:r>
          </w:p>
        </w:tc>
        <w:tc>
          <w:tcPr>
            <w:tcW w:w="534" w:type="pct"/>
            <w:gridSpan w:val="2"/>
            <w:noWrap/>
            <w:vAlign w:val="center"/>
            <w:hideMark/>
          </w:tcPr>
          <w:p w14:paraId="41859F2C" w14:textId="77777777" w:rsidR="008B7D85" w:rsidRPr="00222A4C" w:rsidRDefault="008B7D85" w:rsidP="00480FC2">
            <w:pPr>
              <w:keepNext/>
              <w:jc w:val="center"/>
              <w:rPr>
                <w:rFonts w:cstheme="minorHAnsi"/>
                <w:sz w:val="22"/>
                <w:szCs w:val="20"/>
              </w:rPr>
            </w:pPr>
            <w:r w:rsidRPr="00222A4C">
              <w:rPr>
                <w:rFonts w:cstheme="minorHAnsi"/>
                <w:sz w:val="22"/>
                <w:szCs w:val="20"/>
              </w:rPr>
              <w:t>375</w:t>
            </w:r>
          </w:p>
        </w:tc>
        <w:tc>
          <w:tcPr>
            <w:tcW w:w="535" w:type="pct"/>
            <w:gridSpan w:val="2"/>
            <w:noWrap/>
            <w:vAlign w:val="center"/>
            <w:hideMark/>
          </w:tcPr>
          <w:p w14:paraId="3E38205E" w14:textId="77777777" w:rsidR="008B7D85" w:rsidRPr="00222A4C" w:rsidRDefault="008B7D85" w:rsidP="00480FC2">
            <w:pPr>
              <w:keepNext/>
              <w:jc w:val="center"/>
              <w:rPr>
                <w:rFonts w:cstheme="minorHAnsi"/>
                <w:sz w:val="22"/>
                <w:szCs w:val="20"/>
              </w:rPr>
            </w:pPr>
            <w:r w:rsidRPr="00222A4C">
              <w:rPr>
                <w:rFonts w:cstheme="minorHAnsi"/>
                <w:sz w:val="22"/>
                <w:szCs w:val="20"/>
              </w:rPr>
              <w:t>394</w:t>
            </w:r>
          </w:p>
        </w:tc>
        <w:tc>
          <w:tcPr>
            <w:tcW w:w="534" w:type="pct"/>
            <w:gridSpan w:val="2"/>
            <w:noWrap/>
            <w:vAlign w:val="center"/>
            <w:hideMark/>
          </w:tcPr>
          <w:p w14:paraId="0A3E97A2" w14:textId="77777777" w:rsidR="008B7D85" w:rsidRPr="00222A4C" w:rsidRDefault="008B7D85" w:rsidP="00480FC2">
            <w:pPr>
              <w:keepNext/>
              <w:jc w:val="center"/>
              <w:rPr>
                <w:rFonts w:cstheme="minorHAnsi"/>
                <w:sz w:val="22"/>
                <w:szCs w:val="20"/>
              </w:rPr>
            </w:pPr>
            <w:r w:rsidRPr="00222A4C">
              <w:rPr>
                <w:rFonts w:cstheme="minorHAnsi"/>
                <w:sz w:val="22"/>
                <w:szCs w:val="20"/>
              </w:rPr>
              <w:t>412</w:t>
            </w:r>
          </w:p>
        </w:tc>
        <w:tc>
          <w:tcPr>
            <w:tcW w:w="530" w:type="pct"/>
            <w:noWrap/>
            <w:vAlign w:val="center"/>
            <w:hideMark/>
          </w:tcPr>
          <w:p w14:paraId="1E4BE165" w14:textId="77777777" w:rsidR="008B7D85" w:rsidRPr="00222A4C" w:rsidRDefault="008B7D85" w:rsidP="00480FC2">
            <w:pPr>
              <w:keepNext/>
              <w:jc w:val="center"/>
              <w:rPr>
                <w:rFonts w:cstheme="minorHAnsi"/>
                <w:sz w:val="22"/>
                <w:szCs w:val="20"/>
              </w:rPr>
            </w:pPr>
            <w:r w:rsidRPr="00222A4C">
              <w:rPr>
                <w:rFonts w:cstheme="minorHAnsi"/>
                <w:sz w:val="22"/>
                <w:szCs w:val="20"/>
              </w:rPr>
              <w:t>431</w:t>
            </w:r>
          </w:p>
        </w:tc>
      </w:tr>
      <w:tr w:rsidR="008B7D85" w:rsidRPr="00755157" w14:paraId="44FB42B2" w14:textId="77777777" w:rsidTr="00222A4C">
        <w:trPr>
          <w:trHeight w:val="283"/>
        </w:trPr>
        <w:tc>
          <w:tcPr>
            <w:tcW w:w="5000" w:type="pct"/>
            <w:gridSpan w:val="16"/>
            <w:shd w:val="clear" w:color="auto" w:fill="auto"/>
            <w:noWrap/>
            <w:vAlign w:val="center"/>
            <w:hideMark/>
          </w:tcPr>
          <w:p w14:paraId="43D2A839" w14:textId="77777777" w:rsidR="008B7D85" w:rsidRPr="00222A4C" w:rsidRDefault="008B7D85" w:rsidP="00480FC2">
            <w:pPr>
              <w:keepNext/>
              <w:jc w:val="center"/>
              <w:rPr>
                <w:rFonts w:cstheme="minorHAnsi"/>
                <w:b/>
                <w:bCs/>
                <w:sz w:val="22"/>
                <w:szCs w:val="20"/>
              </w:rPr>
            </w:pPr>
            <w:r w:rsidRPr="00222A4C">
              <w:rPr>
                <w:rFonts w:cstheme="minorHAnsi"/>
                <w:b/>
                <w:bCs/>
                <w:sz w:val="22"/>
                <w:szCs w:val="20"/>
              </w:rPr>
              <w:t>Liczba mieszkań</w:t>
            </w:r>
          </w:p>
        </w:tc>
      </w:tr>
      <w:tr w:rsidR="008B7D85" w:rsidRPr="00755157" w14:paraId="03A27253" w14:textId="77777777" w:rsidTr="00222A4C">
        <w:trPr>
          <w:trHeight w:val="283"/>
        </w:trPr>
        <w:tc>
          <w:tcPr>
            <w:tcW w:w="726" w:type="pct"/>
            <w:noWrap/>
            <w:vAlign w:val="center"/>
            <w:hideMark/>
          </w:tcPr>
          <w:p w14:paraId="3EB9B6AF" w14:textId="77777777" w:rsidR="008B7D85" w:rsidRPr="00222A4C" w:rsidRDefault="008B7D85" w:rsidP="00113E7B">
            <w:pPr>
              <w:keepNext/>
              <w:jc w:val="left"/>
              <w:rPr>
                <w:rFonts w:cstheme="minorHAnsi"/>
                <w:sz w:val="22"/>
                <w:szCs w:val="20"/>
              </w:rPr>
            </w:pPr>
            <w:r w:rsidRPr="00222A4C">
              <w:rPr>
                <w:rFonts w:cstheme="minorHAnsi"/>
                <w:sz w:val="22"/>
                <w:szCs w:val="20"/>
              </w:rPr>
              <w:t>OGÓŁEM</w:t>
            </w:r>
          </w:p>
        </w:tc>
        <w:tc>
          <w:tcPr>
            <w:tcW w:w="538" w:type="pct"/>
            <w:gridSpan w:val="2"/>
            <w:noWrap/>
            <w:vAlign w:val="center"/>
            <w:hideMark/>
          </w:tcPr>
          <w:p w14:paraId="75A237B4" w14:textId="77777777" w:rsidR="008B7D85" w:rsidRPr="00222A4C" w:rsidRDefault="008B7D85" w:rsidP="00480FC2">
            <w:pPr>
              <w:keepNext/>
              <w:jc w:val="center"/>
              <w:rPr>
                <w:rFonts w:cstheme="minorHAnsi"/>
                <w:sz w:val="20"/>
                <w:szCs w:val="18"/>
              </w:rPr>
            </w:pPr>
            <w:r w:rsidRPr="00222A4C">
              <w:rPr>
                <w:rFonts w:cstheme="minorHAnsi"/>
                <w:sz w:val="20"/>
                <w:szCs w:val="18"/>
              </w:rPr>
              <w:t>14 112 817</w:t>
            </w:r>
          </w:p>
        </w:tc>
        <w:tc>
          <w:tcPr>
            <w:tcW w:w="534" w:type="pct"/>
            <w:gridSpan w:val="2"/>
            <w:noWrap/>
            <w:vAlign w:val="center"/>
            <w:hideMark/>
          </w:tcPr>
          <w:p w14:paraId="6B3FF650" w14:textId="77777777" w:rsidR="008B7D85" w:rsidRPr="00222A4C" w:rsidRDefault="008B7D85" w:rsidP="00480FC2">
            <w:pPr>
              <w:keepNext/>
              <w:jc w:val="center"/>
              <w:rPr>
                <w:rFonts w:cstheme="minorHAnsi"/>
                <w:sz w:val="20"/>
                <w:szCs w:val="18"/>
              </w:rPr>
            </w:pPr>
            <w:r w:rsidRPr="00222A4C">
              <w:rPr>
                <w:rFonts w:cstheme="minorHAnsi"/>
                <w:sz w:val="20"/>
                <w:szCs w:val="18"/>
              </w:rPr>
              <w:t>14 835 606</w:t>
            </w:r>
          </w:p>
        </w:tc>
        <w:tc>
          <w:tcPr>
            <w:tcW w:w="535" w:type="pct"/>
            <w:gridSpan w:val="2"/>
            <w:noWrap/>
            <w:vAlign w:val="center"/>
            <w:hideMark/>
          </w:tcPr>
          <w:p w14:paraId="0FD95A12" w14:textId="77777777" w:rsidR="008B7D85" w:rsidRPr="00222A4C" w:rsidRDefault="008B7D85" w:rsidP="00480FC2">
            <w:pPr>
              <w:keepNext/>
              <w:jc w:val="center"/>
              <w:rPr>
                <w:rFonts w:cstheme="minorHAnsi"/>
                <w:sz w:val="20"/>
                <w:szCs w:val="18"/>
              </w:rPr>
            </w:pPr>
            <w:r w:rsidRPr="00222A4C">
              <w:rPr>
                <w:rFonts w:cstheme="minorHAnsi"/>
                <w:sz w:val="20"/>
                <w:szCs w:val="18"/>
              </w:rPr>
              <w:t>15 473 999</w:t>
            </w:r>
          </w:p>
        </w:tc>
        <w:tc>
          <w:tcPr>
            <w:tcW w:w="534" w:type="pct"/>
            <w:gridSpan w:val="2"/>
            <w:noWrap/>
            <w:vAlign w:val="center"/>
            <w:hideMark/>
          </w:tcPr>
          <w:p w14:paraId="20611385" w14:textId="77777777" w:rsidR="008B7D85" w:rsidRPr="00222A4C" w:rsidRDefault="008B7D85" w:rsidP="00480FC2">
            <w:pPr>
              <w:keepNext/>
              <w:jc w:val="center"/>
              <w:rPr>
                <w:rFonts w:cstheme="minorHAnsi"/>
                <w:sz w:val="20"/>
                <w:szCs w:val="18"/>
              </w:rPr>
            </w:pPr>
            <w:r w:rsidRPr="00222A4C">
              <w:rPr>
                <w:rFonts w:cstheme="minorHAnsi"/>
                <w:sz w:val="20"/>
                <w:szCs w:val="18"/>
              </w:rPr>
              <w:t>16 175 507</w:t>
            </w:r>
          </w:p>
        </w:tc>
        <w:tc>
          <w:tcPr>
            <w:tcW w:w="534" w:type="pct"/>
            <w:gridSpan w:val="2"/>
            <w:noWrap/>
            <w:vAlign w:val="center"/>
            <w:hideMark/>
          </w:tcPr>
          <w:p w14:paraId="4736AAE2" w14:textId="77777777" w:rsidR="008B7D85" w:rsidRPr="00222A4C" w:rsidRDefault="008B7D85" w:rsidP="00480FC2">
            <w:pPr>
              <w:keepNext/>
              <w:jc w:val="center"/>
              <w:rPr>
                <w:rFonts w:cstheme="minorHAnsi"/>
                <w:sz w:val="20"/>
                <w:szCs w:val="18"/>
              </w:rPr>
            </w:pPr>
            <w:r w:rsidRPr="00222A4C">
              <w:rPr>
                <w:rFonts w:cstheme="minorHAnsi"/>
                <w:sz w:val="20"/>
                <w:szCs w:val="18"/>
              </w:rPr>
              <w:t>16 669 884</w:t>
            </w:r>
          </w:p>
        </w:tc>
        <w:tc>
          <w:tcPr>
            <w:tcW w:w="535" w:type="pct"/>
            <w:gridSpan w:val="2"/>
            <w:noWrap/>
            <w:vAlign w:val="center"/>
            <w:hideMark/>
          </w:tcPr>
          <w:p w14:paraId="17468A94" w14:textId="77777777" w:rsidR="008B7D85" w:rsidRPr="00222A4C" w:rsidRDefault="008B7D85" w:rsidP="00480FC2">
            <w:pPr>
              <w:keepNext/>
              <w:jc w:val="center"/>
              <w:rPr>
                <w:rFonts w:cstheme="minorHAnsi"/>
                <w:sz w:val="20"/>
                <w:szCs w:val="18"/>
              </w:rPr>
            </w:pPr>
            <w:r w:rsidRPr="00222A4C">
              <w:rPr>
                <w:rFonts w:cstheme="minorHAnsi"/>
                <w:sz w:val="20"/>
                <w:szCs w:val="18"/>
              </w:rPr>
              <w:t>17 120 751</w:t>
            </w:r>
          </w:p>
        </w:tc>
        <w:tc>
          <w:tcPr>
            <w:tcW w:w="534" w:type="pct"/>
            <w:gridSpan w:val="2"/>
            <w:noWrap/>
            <w:vAlign w:val="center"/>
            <w:hideMark/>
          </w:tcPr>
          <w:p w14:paraId="083F0784" w14:textId="77777777" w:rsidR="008B7D85" w:rsidRPr="00222A4C" w:rsidRDefault="008B7D85" w:rsidP="00480FC2">
            <w:pPr>
              <w:keepNext/>
              <w:jc w:val="center"/>
              <w:rPr>
                <w:rFonts w:cstheme="minorHAnsi"/>
                <w:sz w:val="20"/>
                <w:szCs w:val="18"/>
              </w:rPr>
            </w:pPr>
            <w:r w:rsidRPr="00222A4C">
              <w:rPr>
                <w:rFonts w:cstheme="minorHAnsi"/>
                <w:sz w:val="20"/>
                <w:szCs w:val="18"/>
              </w:rPr>
              <w:t>17 513 145</w:t>
            </w:r>
          </w:p>
        </w:tc>
        <w:tc>
          <w:tcPr>
            <w:tcW w:w="530" w:type="pct"/>
            <w:noWrap/>
            <w:vAlign w:val="center"/>
            <w:hideMark/>
          </w:tcPr>
          <w:p w14:paraId="75100BD2" w14:textId="77777777" w:rsidR="008B7D85" w:rsidRPr="00222A4C" w:rsidRDefault="008B7D85" w:rsidP="00480FC2">
            <w:pPr>
              <w:keepNext/>
              <w:jc w:val="center"/>
              <w:rPr>
                <w:rFonts w:cstheme="minorHAnsi"/>
                <w:sz w:val="20"/>
                <w:szCs w:val="18"/>
              </w:rPr>
            </w:pPr>
            <w:r w:rsidRPr="00222A4C">
              <w:rPr>
                <w:rFonts w:cstheme="minorHAnsi"/>
                <w:sz w:val="20"/>
                <w:szCs w:val="18"/>
              </w:rPr>
              <w:t>17 857 999</w:t>
            </w:r>
          </w:p>
        </w:tc>
      </w:tr>
      <w:tr w:rsidR="008B7D85" w:rsidRPr="00755157" w14:paraId="4D63830B" w14:textId="77777777" w:rsidTr="00222A4C">
        <w:trPr>
          <w:trHeight w:val="283"/>
        </w:trPr>
        <w:tc>
          <w:tcPr>
            <w:tcW w:w="726" w:type="pct"/>
            <w:noWrap/>
            <w:vAlign w:val="center"/>
            <w:hideMark/>
          </w:tcPr>
          <w:p w14:paraId="0A089786" w14:textId="77777777" w:rsidR="008B7D85" w:rsidRPr="00222A4C" w:rsidRDefault="008B7D85" w:rsidP="00113E7B">
            <w:pPr>
              <w:keepNext/>
              <w:jc w:val="left"/>
              <w:rPr>
                <w:rFonts w:cstheme="minorHAnsi"/>
                <w:sz w:val="22"/>
                <w:szCs w:val="20"/>
              </w:rPr>
            </w:pPr>
            <w:r w:rsidRPr="00222A4C">
              <w:rPr>
                <w:rFonts w:cstheme="minorHAnsi"/>
                <w:sz w:val="22"/>
                <w:szCs w:val="20"/>
              </w:rPr>
              <w:t>MIASTA</w:t>
            </w:r>
          </w:p>
        </w:tc>
        <w:tc>
          <w:tcPr>
            <w:tcW w:w="538" w:type="pct"/>
            <w:gridSpan w:val="2"/>
            <w:noWrap/>
            <w:vAlign w:val="center"/>
            <w:hideMark/>
          </w:tcPr>
          <w:p w14:paraId="06A99A18" w14:textId="77777777" w:rsidR="008B7D85" w:rsidRPr="00222A4C" w:rsidRDefault="008B7D85" w:rsidP="00480FC2">
            <w:pPr>
              <w:keepNext/>
              <w:jc w:val="center"/>
              <w:rPr>
                <w:rFonts w:cstheme="minorHAnsi"/>
                <w:sz w:val="20"/>
                <w:szCs w:val="18"/>
              </w:rPr>
            </w:pPr>
            <w:r w:rsidRPr="00222A4C">
              <w:rPr>
                <w:rFonts w:cstheme="minorHAnsi"/>
                <w:sz w:val="20"/>
                <w:szCs w:val="18"/>
              </w:rPr>
              <w:t>9 515 897</w:t>
            </w:r>
          </w:p>
        </w:tc>
        <w:tc>
          <w:tcPr>
            <w:tcW w:w="534" w:type="pct"/>
            <w:gridSpan w:val="2"/>
            <w:noWrap/>
            <w:vAlign w:val="center"/>
            <w:hideMark/>
          </w:tcPr>
          <w:p w14:paraId="338936DA" w14:textId="77777777" w:rsidR="008B7D85" w:rsidRPr="00222A4C" w:rsidRDefault="008B7D85" w:rsidP="00480FC2">
            <w:pPr>
              <w:keepNext/>
              <w:jc w:val="center"/>
              <w:rPr>
                <w:rFonts w:cstheme="minorHAnsi"/>
                <w:sz w:val="20"/>
                <w:szCs w:val="18"/>
              </w:rPr>
            </w:pPr>
            <w:r w:rsidRPr="00222A4C">
              <w:rPr>
                <w:rFonts w:cstheme="minorHAnsi"/>
                <w:sz w:val="20"/>
                <w:szCs w:val="18"/>
              </w:rPr>
              <w:t>9 897 121</w:t>
            </w:r>
          </w:p>
        </w:tc>
        <w:tc>
          <w:tcPr>
            <w:tcW w:w="535" w:type="pct"/>
            <w:gridSpan w:val="2"/>
            <w:noWrap/>
            <w:vAlign w:val="center"/>
            <w:hideMark/>
          </w:tcPr>
          <w:p w14:paraId="320A2283" w14:textId="77777777" w:rsidR="008B7D85" w:rsidRPr="00222A4C" w:rsidRDefault="008B7D85" w:rsidP="00480FC2">
            <w:pPr>
              <w:keepNext/>
              <w:jc w:val="center"/>
              <w:rPr>
                <w:rFonts w:cstheme="minorHAnsi"/>
                <w:sz w:val="20"/>
                <w:szCs w:val="18"/>
              </w:rPr>
            </w:pPr>
            <w:r w:rsidRPr="00222A4C">
              <w:rPr>
                <w:rFonts w:cstheme="minorHAnsi"/>
                <w:sz w:val="20"/>
                <w:szCs w:val="18"/>
              </w:rPr>
              <w:t>10 201 678</w:t>
            </w:r>
          </w:p>
        </w:tc>
        <w:tc>
          <w:tcPr>
            <w:tcW w:w="534" w:type="pct"/>
            <w:gridSpan w:val="2"/>
            <w:noWrap/>
            <w:vAlign w:val="center"/>
            <w:hideMark/>
          </w:tcPr>
          <w:p w14:paraId="49DAC2D9" w14:textId="77777777" w:rsidR="008B7D85" w:rsidRPr="00222A4C" w:rsidRDefault="008B7D85" w:rsidP="00480FC2">
            <w:pPr>
              <w:keepNext/>
              <w:jc w:val="center"/>
              <w:rPr>
                <w:rFonts w:cstheme="minorHAnsi"/>
                <w:sz w:val="20"/>
                <w:szCs w:val="18"/>
              </w:rPr>
            </w:pPr>
            <w:r w:rsidRPr="00222A4C">
              <w:rPr>
                <w:rFonts w:cstheme="minorHAnsi"/>
                <w:sz w:val="20"/>
                <w:szCs w:val="18"/>
              </w:rPr>
              <w:t>10 532 400</w:t>
            </w:r>
          </w:p>
        </w:tc>
        <w:tc>
          <w:tcPr>
            <w:tcW w:w="534" w:type="pct"/>
            <w:gridSpan w:val="2"/>
            <w:noWrap/>
            <w:vAlign w:val="center"/>
            <w:hideMark/>
          </w:tcPr>
          <w:p w14:paraId="6871CEB4" w14:textId="77777777" w:rsidR="008B7D85" w:rsidRPr="00222A4C" w:rsidRDefault="008B7D85" w:rsidP="00480FC2">
            <w:pPr>
              <w:keepNext/>
              <w:jc w:val="center"/>
              <w:rPr>
                <w:rFonts w:cstheme="minorHAnsi"/>
                <w:sz w:val="20"/>
                <w:szCs w:val="18"/>
              </w:rPr>
            </w:pPr>
            <w:r w:rsidRPr="00222A4C">
              <w:rPr>
                <w:rFonts w:cstheme="minorHAnsi"/>
                <w:sz w:val="20"/>
                <w:szCs w:val="18"/>
              </w:rPr>
              <w:t>10 720 610</w:t>
            </w:r>
          </w:p>
        </w:tc>
        <w:tc>
          <w:tcPr>
            <w:tcW w:w="535" w:type="pct"/>
            <w:gridSpan w:val="2"/>
            <w:noWrap/>
            <w:vAlign w:val="center"/>
            <w:hideMark/>
          </w:tcPr>
          <w:p w14:paraId="7113C15B" w14:textId="77777777" w:rsidR="008B7D85" w:rsidRPr="00222A4C" w:rsidRDefault="008B7D85" w:rsidP="00480FC2">
            <w:pPr>
              <w:keepNext/>
              <w:jc w:val="center"/>
              <w:rPr>
                <w:rFonts w:cstheme="minorHAnsi"/>
                <w:sz w:val="20"/>
                <w:szCs w:val="18"/>
              </w:rPr>
            </w:pPr>
            <w:r w:rsidRPr="00222A4C">
              <w:rPr>
                <w:rFonts w:cstheme="minorHAnsi"/>
                <w:sz w:val="20"/>
                <w:szCs w:val="18"/>
              </w:rPr>
              <w:t>10 877 998</w:t>
            </w:r>
          </w:p>
        </w:tc>
        <w:tc>
          <w:tcPr>
            <w:tcW w:w="534" w:type="pct"/>
            <w:gridSpan w:val="2"/>
            <w:noWrap/>
            <w:vAlign w:val="center"/>
            <w:hideMark/>
          </w:tcPr>
          <w:p w14:paraId="1DEDA477" w14:textId="77777777" w:rsidR="008B7D85" w:rsidRPr="00222A4C" w:rsidRDefault="008B7D85" w:rsidP="00480FC2">
            <w:pPr>
              <w:keepNext/>
              <w:jc w:val="center"/>
              <w:rPr>
                <w:rFonts w:cstheme="minorHAnsi"/>
                <w:sz w:val="20"/>
                <w:szCs w:val="18"/>
              </w:rPr>
            </w:pPr>
            <w:r w:rsidRPr="00222A4C">
              <w:rPr>
                <w:rFonts w:cstheme="minorHAnsi"/>
                <w:sz w:val="20"/>
                <w:szCs w:val="18"/>
              </w:rPr>
              <w:t>10 997 945</w:t>
            </w:r>
          </w:p>
        </w:tc>
        <w:tc>
          <w:tcPr>
            <w:tcW w:w="530" w:type="pct"/>
            <w:noWrap/>
            <w:vAlign w:val="center"/>
            <w:hideMark/>
          </w:tcPr>
          <w:p w14:paraId="40CB2BFE" w14:textId="77777777" w:rsidR="008B7D85" w:rsidRPr="00222A4C" w:rsidRDefault="008B7D85" w:rsidP="00480FC2">
            <w:pPr>
              <w:keepNext/>
              <w:jc w:val="center"/>
              <w:rPr>
                <w:rFonts w:cstheme="minorHAnsi"/>
                <w:sz w:val="20"/>
                <w:szCs w:val="18"/>
              </w:rPr>
            </w:pPr>
            <w:r w:rsidRPr="00222A4C">
              <w:rPr>
                <w:rFonts w:cstheme="minorHAnsi"/>
                <w:sz w:val="20"/>
                <w:szCs w:val="18"/>
              </w:rPr>
              <w:t>11 090 547</w:t>
            </w:r>
          </w:p>
        </w:tc>
      </w:tr>
      <w:tr w:rsidR="008B7D85" w:rsidRPr="00755157" w14:paraId="651A3742" w14:textId="77777777" w:rsidTr="00222A4C">
        <w:trPr>
          <w:trHeight w:val="283"/>
        </w:trPr>
        <w:tc>
          <w:tcPr>
            <w:tcW w:w="726" w:type="pct"/>
            <w:noWrap/>
            <w:vAlign w:val="center"/>
            <w:hideMark/>
          </w:tcPr>
          <w:p w14:paraId="7DA719AE" w14:textId="77777777" w:rsidR="008B7D85" w:rsidRPr="00222A4C" w:rsidRDefault="008B7D85" w:rsidP="00113E7B">
            <w:pPr>
              <w:keepNext/>
              <w:jc w:val="left"/>
              <w:rPr>
                <w:rFonts w:cstheme="minorHAnsi"/>
                <w:sz w:val="22"/>
                <w:szCs w:val="20"/>
              </w:rPr>
            </w:pPr>
            <w:r w:rsidRPr="00222A4C">
              <w:rPr>
                <w:rFonts w:cstheme="minorHAnsi"/>
                <w:sz w:val="22"/>
                <w:szCs w:val="20"/>
              </w:rPr>
              <w:t>WIEŚ</w:t>
            </w:r>
          </w:p>
        </w:tc>
        <w:tc>
          <w:tcPr>
            <w:tcW w:w="538" w:type="pct"/>
            <w:gridSpan w:val="2"/>
            <w:noWrap/>
            <w:vAlign w:val="center"/>
            <w:hideMark/>
          </w:tcPr>
          <w:p w14:paraId="0E911C81" w14:textId="77777777" w:rsidR="008B7D85" w:rsidRPr="00222A4C" w:rsidRDefault="008B7D85" w:rsidP="00480FC2">
            <w:pPr>
              <w:keepNext/>
              <w:jc w:val="center"/>
              <w:rPr>
                <w:rFonts w:cstheme="minorHAnsi"/>
                <w:sz w:val="20"/>
                <w:szCs w:val="18"/>
              </w:rPr>
            </w:pPr>
            <w:r w:rsidRPr="00222A4C">
              <w:rPr>
                <w:rFonts w:cstheme="minorHAnsi"/>
                <w:sz w:val="20"/>
                <w:szCs w:val="18"/>
              </w:rPr>
              <w:t>4 596 920</w:t>
            </w:r>
          </w:p>
        </w:tc>
        <w:tc>
          <w:tcPr>
            <w:tcW w:w="534" w:type="pct"/>
            <w:gridSpan w:val="2"/>
            <w:noWrap/>
            <w:vAlign w:val="center"/>
            <w:hideMark/>
          </w:tcPr>
          <w:p w14:paraId="6FFF30BD" w14:textId="77777777" w:rsidR="008B7D85" w:rsidRPr="00222A4C" w:rsidRDefault="008B7D85" w:rsidP="00480FC2">
            <w:pPr>
              <w:keepNext/>
              <w:jc w:val="center"/>
              <w:rPr>
                <w:rFonts w:cstheme="minorHAnsi"/>
                <w:sz w:val="20"/>
                <w:szCs w:val="18"/>
              </w:rPr>
            </w:pPr>
            <w:r w:rsidRPr="00222A4C">
              <w:rPr>
                <w:rFonts w:cstheme="minorHAnsi"/>
                <w:sz w:val="20"/>
                <w:szCs w:val="18"/>
              </w:rPr>
              <w:t>4 938 485</w:t>
            </w:r>
          </w:p>
        </w:tc>
        <w:tc>
          <w:tcPr>
            <w:tcW w:w="535" w:type="pct"/>
            <w:gridSpan w:val="2"/>
            <w:noWrap/>
            <w:vAlign w:val="center"/>
            <w:hideMark/>
          </w:tcPr>
          <w:p w14:paraId="2BFDC57D" w14:textId="77777777" w:rsidR="008B7D85" w:rsidRPr="00222A4C" w:rsidRDefault="008B7D85" w:rsidP="00480FC2">
            <w:pPr>
              <w:keepNext/>
              <w:jc w:val="center"/>
              <w:rPr>
                <w:rFonts w:cstheme="minorHAnsi"/>
                <w:sz w:val="20"/>
                <w:szCs w:val="18"/>
              </w:rPr>
            </w:pPr>
            <w:r w:rsidRPr="00222A4C">
              <w:rPr>
                <w:rFonts w:cstheme="minorHAnsi"/>
                <w:sz w:val="20"/>
                <w:szCs w:val="18"/>
              </w:rPr>
              <w:t>5 272 321</w:t>
            </w:r>
          </w:p>
        </w:tc>
        <w:tc>
          <w:tcPr>
            <w:tcW w:w="534" w:type="pct"/>
            <w:gridSpan w:val="2"/>
            <w:noWrap/>
            <w:vAlign w:val="center"/>
            <w:hideMark/>
          </w:tcPr>
          <w:p w14:paraId="418E0595" w14:textId="77777777" w:rsidR="008B7D85" w:rsidRPr="00222A4C" w:rsidRDefault="008B7D85" w:rsidP="00480FC2">
            <w:pPr>
              <w:keepNext/>
              <w:jc w:val="center"/>
              <w:rPr>
                <w:rFonts w:cstheme="minorHAnsi"/>
                <w:sz w:val="20"/>
                <w:szCs w:val="18"/>
              </w:rPr>
            </w:pPr>
            <w:r w:rsidRPr="00222A4C">
              <w:rPr>
                <w:rFonts w:cstheme="minorHAnsi"/>
                <w:sz w:val="20"/>
                <w:szCs w:val="18"/>
              </w:rPr>
              <w:t>5 643 107</w:t>
            </w:r>
          </w:p>
        </w:tc>
        <w:tc>
          <w:tcPr>
            <w:tcW w:w="534" w:type="pct"/>
            <w:gridSpan w:val="2"/>
            <w:noWrap/>
            <w:vAlign w:val="center"/>
            <w:hideMark/>
          </w:tcPr>
          <w:p w14:paraId="0078EF50" w14:textId="77777777" w:rsidR="008B7D85" w:rsidRPr="00222A4C" w:rsidRDefault="008B7D85" w:rsidP="00480FC2">
            <w:pPr>
              <w:keepNext/>
              <w:jc w:val="center"/>
              <w:rPr>
                <w:rFonts w:cstheme="minorHAnsi"/>
                <w:sz w:val="20"/>
                <w:szCs w:val="18"/>
              </w:rPr>
            </w:pPr>
            <w:r w:rsidRPr="00222A4C">
              <w:rPr>
                <w:rFonts w:cstheme="minorHAnsi"/>
                <w:sz w:val="20"/>
                <w:szCs w:val="18"/>
              </w:rPr>
              <w:t>5 949 275</w:t>
            </w:r>
          </w:p>
        </w:tc>
        <w:tc>
          <w:tcPr>
            <w:tcW w:w="535" w:type="pct"/>
            <w:gridSpan w:val="2"/>
            <w:noWrap/>
            <w:vAlign w:val="center"/>
            <w:hideMark/>
          </w:tcPr>
          <w:p w14:paraId="3A817CCC" w14:textId="77777777" w:rsidR="008B7D85" w:rsidRPr="00222A4C" w:rsidRDefault="008B7D85" w:rsidP="00480FC2">
            <w:pPr>
              <w:keepNext/>
              <w:jc w:val="center"/>
              <w:rPr>
                <w:rFonts w:cstheme="minorHAnsi"/>
                <w:sz w:val="20"/>
                <w:szCs w:val="18"/>
              </w:rPr>
            </w:pPr>
            <w:r w:rsidRPr="00222A4C">
              <w:rPr>
                <w:rFonts w:cstheme="minorHAnsi"/>
                <w:sz w:val="20"/>
                <w:szCs w:val="18"/>
              </w:rPr>
              <w:t>6 242 754</w:t>
            </w:r>
          </w:p>
        </w:tc>
        <w:tc>
          <w:tcPr>
            <w:tcW w:w="534" w:type="pct"/>
            <w:gridSpan w:val="2"/>
            <w:noWrap/>
            <w:vAlign w:val="center"/>
            <w:hideMark/>
          </w:tcPr>
          <w:p w14:paraId="149D6273" w14:textId="77777777" w:rsidR="008B7D85" w:rsidRPr="00222A4C" w:rsidRDefault="008B7D85" w:rsidP="00480FC2">
            <w:pPr>
              <w:keepNext/>
              <w:jc w:val="center"/>
              <w:rPr>
                <w:rFonts w:cstheme="minorHAnsi"/>
                <w:sz w:val="20"/>
                <w:szCs w:val="18"/>
              </w:rPr>
            </w:pPr>
            <w:r w:rsidRPr="00222A4C">
              <w:rPr>
                <w:rFonts w:cstheme="minorHAnsi"/>
                <w:sz w:val="20"/>
                <w:szCs w:val="18"/>
              </w:rPr>
              <w:t>6 515 199</w:t>
            </w:r>
          </w:p>
        </w:tc>
        <w:tc>
          <w:tcPr>
            <w:tcW w:w="530" w:type="pct"/>
            <w:noWrap/>
            <w:vAlign w:val="center"/>
            <w:hideMark/>
          </w:tcPr>
          <w:p w14:paraId="74D68787" w14:textId="77777777" w:rsidR="008B7D85" w:rsidRPr="00222A4C" w:rsidRDefault="008B7D85" w:rsidP="00480FC2">
            <w:pPr>
              <w:keepNext/>
              <w:jc w:val="center"/>
              <w:rPr>
                <w:rFonts w:cstheme="minorHAnsi"/>
                <w:sz w:val="20"/>
                <w:szCs w:val="18"/>
              </w:rPr>
            </w:pPr>
            <w:r w:rsidRPr="00222A4C">
              <w:rPr>
                <w:rFonts w:cstheme="minorHAnsi"/>
                <w:sz w:val="20"/>
                <w:szCs w:val="18"/>
              </w:rPr>
              <w:t>6 767 452</w:t>
            </w:r>
          </w:p>
        </w:tc>
      </w:tr>
      <w:tr w:rsidR="008B7D85" w:rsidRPr="00755157" w14:paraId="1A535D14" w14:textId="77777777" w:rsidTr="00222A4C">
        <w:trPr>
          <w:trHeight w:val="283"/>
        </w:trPr>
        <w:tc>
          <w:tcPr>
            <w:tcW w:w="5000" w:type="pct"/>
            <w:gridSpan w:val="16"/>
            <w:shd w:val="clear" w:color="auto" w:fill="auto"/>
            <w:noWrap/>
            <w:vAlign w:val="center"/>
            <w:hideMark/>
          </w:tcPr>
          <w:p w14:paraId="39C6CA80" w14:textId="77777777" w:rsidR="008B7D85" w:rsidRPr="00222A4C" w:rsidRDefault="008B7D85" w:rsidP="00480FC2">
            <w:pPr>
              <w:keepNext/>
              <w:jc w:val="center"/>
              <w:rPr>
                <w:rFonts w:cstheme="minorHAnsi"/>
                <w:b/>
                <w:bCs/>
                <w:sz w:val="22"/>
                <w:szCs w:val="20"/>
              </w:rPr>
            </w:pPr>
            <w:r w:rsidRPr="00222A4C">
              <w:rPr>
                <w:rFonts w:cstheme="minorHAnsi"/>
                <w:b/>
                <w:bCs/>
                <w:sz w:val="22"/>
                <w:szCs w:val="20"/>
              </w:rPr>
              <w:t>Powierzchnia średnia mieszkania  [m</w:t>
            </w:r>
            <w:r w:rsidRPr="00222A4C">
              <w:rPr>
                <w:rFonts w:cstheme="minorHAnsi"/>
                <w:b/>
                <w:bCs/>
                <w:sz w:val="22"/>
                <w:szCs w:val="20"/>
                <w:vertAlign w:val="superscript"/>
              </w:rPr>
              <w:t>2</w:t>
            </w:r>
            <w:r w:rsidRPr="00222A4C">
              <w:rPr>
                <w:rFonts w:cstheme="minorHAnsi"/>
                <w:b/>
                <w:bCs/>
                <w:sz w:val="22"/>
                <w:szCs w:val="20"/>
              </w:rPr>
              <w:t>]</w:t>
            </w:r>
          </w:p>
        </w:tc>
      </w:tr>
      <w:tr w:rsidR="008B7D85" w:rsidRPr="00755157" w14:paraId="1004E324" w14:textId="77777777" w:rsidTr="00222A4C">
        <w:trPr>
          <w:trHeight w:val="283"/>
        </w:trPr>
        <w:tc>
          <w:tcPr>
            <w:tcW w:w="726" w:type="pct"/>
            <w:noWrap/>
            <w:vAlign w:val="center"/>
            <w:hideMark/>
          </w:tcPr>
          <w:p w14:paraId="0B26942C" w14:textId="77777777" w:rsidR="008B7D85" w:rsidRPr="00222A4C" w:rsidRDefault="008B7D85" w:rsidP="00113E7B">
            <w:pPr>
              <w:keepNext/>
              <w:jc w:val="left"/>
              <w:rPr>
                <w:rFonts w:cstheme="minorHAnsi"/>
                <w:sz w:val="22"/>
                <w:szCs w:val="20"/>
              </w:rPr>
            </w:pPr>
            <w:r w:rsidRPr="00222A4C">
              <w:rPr>
                <w:rFonts w:cstheme="minorHAnsi"/>
                <w:sz w:val="22"/>
                <w:szCs w:val="20"/>
              </w:rPr>
              <w:t>MIASTA</w:t>
            </w:r>
          </w:p>
        </w:tc>
        <w:tc>
          <w:tcPr>
            <w:tcW w:w="538" w:type="pct"/>
            <w:gridSpan w:val="2"/>
            <w:noWrap/>
            <w:vAlign w:val="center"/>
            <w:hideMark/>
          </w:tcPr>
          <w:p w14:paraId="620F0F89" w14:textId="77777777" w:rsidR="008B7D85" w:rsidRPr="00222A4C" w:rsidRDefault="008B7D85" w:rsidP="00480FC2">
            <w:pPr>
              <w:keepNext/>
              <w:jc w:val="center"/>
              <w:rPr>
                <w:rFonts w:cstheme="minorHAnsi"/>
                <w:sz w:val="22"/>
                <w:szCs w:val="20"/>
              </w:rPr>
            </w:pPr>
          </w:p>
        </w:tc>
        <w:tc>
          <w:tcPr>
            <w:tcW w:w="534" w:type="pct"/>
            <w:gridSpan w:val="2"/>
            <w:noWrap/>
            <w:vAlign w:val="center"/>
            <w:hideMark/>
          </w:tcPr>
          <w:p w14:paraId="76D3D368" w14:textId="77777777" w:rsidR="008B7D85" w:rsidRPr="00222A4C" w:rsidRDefault="008B7D85" w:rsidP="00480FC2">
            <w:pPr>
              <w:keepNext/>
              <w:jc w:val="center"/>
              <w:rPr>
                <w:rFonts w:cstheme="minorHAnsi"/>
                <w:sz w:val="22"/>
                <w:szCs w:val="20"/>
              </w:rPr>
            </w:pPr>
            <w:r w:rsidRPr="00222A4C">
              <w:rPr>
                <w:rFonts w:cstheme="minorHAnsi"/>
                <w:sz w:val="22"/>
                <w:szCs w:val="20"/>
              </w:rPr>
              <w:t>65</w:t>
            </w:r>
          </w:p>
        </w:tc>
        <w:tc>
          <w:tcPr>
            <w:tcW w:w="535" w:type="pct"/>
            <w:gridSpan w:val="2"/>
            <w:noWrap/>
            <w:vAlign w:val="center"/>
            <w:hideMark/>
          </w:tcPr>
          <w:p w14:paraId="3762386A" w14:textId="77777777" w:rsidR="008B7D85" w:rsidRPr="00222A4C" w:rsidRDefault="008B7D85" w:rsidP="00480FC2">
            <w:pPr>
              <w:keepNext/>
              <w:jc w:val="center"/>
              <w:rPr>
                <w:rFonts w:cstheme="minorHAnsi"/>
                <w:sz w:val="22"/>
                <w:szCs w:val="20"/>
              </w:rPr>
            </w:pPr>
            <w:r w:rsidRPr="00222A4C">
              <w:rPr>
                <w:rFonts w:cstheme="minorHAnsi"/>
                <w:sz w:val="22"/>
                <w:szCs w:val="20"/>
              </w:rPr>
              <w:t>66</w:t>
            </w:r>
          </w:p>
        </w:tc>
        <w:tc>
          <w:tcPr>
            <w:tcW w:w="534" w:type="pct"/>
            <w:gridSpan w:val="2"/>
            <w:noWrap/>
            <w:vAlign w:val="center"/>
            <w:hideMark/>
          </w:tcPr>
          <w:p w14:paraId="4E1B0942" w14:textId="77777777" w:rsidR="008B7D85" w:rsidRPr="00222A4C" w:rsidRDefault="008B7D85" w:rsidP="00480FC2">
            <w:pPr>
              <w:keepNext/>
              <w:jc w:val="center"/>
              <w:rPr>
                <w:rFonts w:cstheme="minorHAnsi"/>
                <w:sz w:val="22"/>
                <w:szCs w:val="20"/>
              </w:rPr>
            </w:pPr>
            <w:r w:rsidRPr="00222A4C">
              <w:rPr>
                <w:rFonts w:cstheme="minorHAnsi"/>
                <w:sz w:val="22"/>
                <w:szCs w:val="20"/>
              </w:rPr>
              <w:t>66</w:t>
            </w:r>
          </w:p>
        </w:tc>
        <w:tc>
          <w:tcPr>
            <w:tcW w:w="534" w:type="pct"/>
            <w:gridSpan w:val="2"/>
            <w:noWrap/>
            <w:vAlign w:val="center"/>
            <w:hideMark/>
          </w:tcPr>
          <w:p w14:paraId="7E3EFF24" w14:textId="77777777" w:rsidR="008B7D85" w:rsidRPr="00222A4C" w:rsidRDefault="008B7D85" w:rsidP="00480FC2">
            <w:pPr>
              <w:keepNext/>
              <w:jc w:val="center"/>
              <w:rPr>
                <w:rFonts w:cstheme="minorHAnsi"/>
                <w:sz w:val="22"/>
                <w:szCs w:val="20"/>
              </w:rPr>
            </w:pPr>
            <w:r w:rsidRPr="00222A4C">
              <w:rPr>
                <w:rFonts w:cstheme="minorHAnsi"/>
                <w:sz w:val="22"/>
                <w:szCs w:val="20"/>
              </w:rPr>
              <w:t>67</w:t>
            </w:r>
          </w:p>
        </w:tc>
        <w:tc>
          <w:tcPr>
            <w:tcW w:w="535" w:type="pct"/>
            <w:gridSpan w:val="2"/>
            <w:noWrap/>
            <w:vAlign w:val="center"/>
            <w:hideMark/>
          </w:tcPr>
          <w:p w14:paraId="51CF03EF" w14:textId="77777777" w:rsidR="008B7D85" w:rsidRPr="00222A4C" w:rsidRDefault="008B7D85" w:rsidP="00480FC2">
            <w:pPr>
              <w:keepNext/>
              <w:jc w:val="center"/>
              <w:rPr>
                <w:rFonts w:cstheme="minorHAnsi"/>
                <w:sz w:val="22"/>
                <w:szCs w:val="20"/>
              </w:rPr>
            </w:pPr>
            <w:r w:rsidRPr="00222A4C">
              <w:rPr>
                <w:rFonts w:cstheme="minorHAnsi"/>
                <w:sz w:val="22"/>
                <w:szCs w:val="20"/>
              </w:rPr>
              <w:t>68</w:t>
            </w:r>
          </w:p>
        </w:tc>
        <w:tc>
          <w:tcPr>
            <w:tcW w:w="534" w:type="pct"/>
            <w:gridSpan w:val="2"/>
            <w:noWrap/>
            <w:vAlign w:val="center"/>
            <w:hideMark/>
          </w:tcPr>
          <w:p w14:paraId="0DD6CB68" w14:textId="77777777" w:rsidR="008B7D85" w:rsidRPr="00222A4C" w:rsidRDefault="008B7D85" w:rsidP="00480FC2">
            <w:pPr>
              <w:keepNext/>
              <w:jc w:val="center"/>
              <w:rPr>
                <w:rFonts w:cstheme="minorHAnsi"/>
                <w:sz w:val="22"/>
                <w:szCs w:val="20"/>
              </w:rPr>
            </w:pPr>
            <w:r w:rsidRPr="00222A4C">
              <w:rPr>
                <w:rFonts w:cstheme="minorHAnsi"/>
                <w:sz w:val="22"/>
                <w:szCs w:val="20"/>
              </w:rPr>
              <w:t>68</w:t>
            </w:r>
          </w:p>
        </w:tc>
        <w:tc>
          <w:tcPr>
            <w:tcW w:w="530" w:type="pct"/>
            <w:noWrap/>
            <w:vAlign w:val="center"/>
            <w:hideMark/>
          </w:tcPr>
          <w:p w14:paraId="0446179F" w14:textId="77777777" w:rsidR="008B7D85" w:rsidRPr="00222A4C" w:rsidRDefault="008B7D85" w:rsidP="00480FC2">
            <w:pPr>
              <w:keepNext/>
              <w:jc w:val="center"/>
              <w:rPr>
                <w:rFonts w:cstheme="minorHAnsi"/>
                <w:sz w:val="22"/>
                <w:szCs w:val="20"/>
              </w:rPr>
            </w:pPr>
            <w:r w:rsidRPr="00222A4C">
              <w:rPr>
                <w:rFonts w:cstheme="minorHAnsi"/>
                <w:sz w:val="22"/>
                <w:szCs w:val="20"/>
              </w:rPr>
              <w:t>69</w:t>
            </w:r>
          </w:p>
        </w:tc>
      </w:tr>
      <w:tr w:rsidR="008B7D85" w:rsidRPr="00755157" w14:paraId="2603233F" w14:textId="77777777" w:rsidTr="00222A4C">
        <w:trPr>
          <w:trHeight w:val="283"/>
        </w:trPr>
        <w:tc>
          <w:tcPr>
            <w:tcW w:w="726" w:type="pct"/>
            <w:noWrap/>
            <w:vAlign w:val="center"/>
            <w:hideMark/>
          </w:tcPr>
          <w:p w14:paraId="268A8E48" w14:textId="77777777" w:rsidR="008B7D85" w:rsidRPr="00222A4C" w:rsidRDefault="008B7D85" w:rsidP="00113E7B">
            <w:pPr>
              <w:keepNext/>
              <w:jc w:val="left"/>
              <w:rPr>
                <w:rFonts w:cstheme="minorHAnsi"/>
                <w:sz w:val="22"/>
                <w:szCs w:val="20"/>
              </w:rPr>
            </w:pPr>
            <w:r w:rsidRPr="00222A4C">
              <w:rPr>
                <w:rFonts w:cstheme="minorHAnsi"/>
                <w:sz w:val="22"/>
                <w:szCs w:val="20"/>
              </w:rPr>
              <w:t>WIEŚ</w:t>
            </w:r>
          </w:p>
        </w:tc>
        <w:tc>
          <w:tcPr>
            <w:tcW w:w="538" w:type="pct"/>
            <w:gridSpan w:val="2"/>
            <w:noWrap/>
            <w:vAlign w:val="center"/>
            <w:hideMark/>
          </w:tcPr>
          <w:p w14:paraId="2C812E75" w14:textId="77777777" w:rsidR="008B7D85" w:rsidRPr="00222A4C" w:rsidRDefault="008B7D85" w:rsidP="00480FC2">
            <w:pPr>
              <w:keepNext/>
              <w:jc w:val="center"/>
              <w:rPr>
                <w:rFonts w:cstheme="minorHAnsi"/>
                <w:sz w:val="22"/>
                <w:szCs w:val="20"/>
              </w:rPr>
            </w:pPr>
          </w:p>
        </w:tc>
        <w:tc>
          <w:tcPr>
            <w:tcW w:w="534" w:type="pct"/>
            <w:gridSpan w:val="2"/>
            <w:noWrap/>
            <w:vAlign w:val="center"/>
            <w:hideMark/>
          </w:tcPr>
          <w:p w14:paraId="72E01139" w14:textId="77777777" w:rsidR="008B7D85" w:rsidRPr="00222A4C" w:rsidRDefault="008B7D85" w:rsidP="00480FC2">
            <w:pPr>
              <w:keepNext/>
              <w:jc w:val="center"/>
              <w:rPr>
                <w:rFonts w:cstheme="minorHAnsi"/>
                <w:sz w:val="22"/>
                <w:szCs w:val="20"/>
              </w:rPr>
            </w:pPr>
            <w:r w:rsidRPr="00222A4C">
              <w:rPr>
                <w:rFonts w:cstheme="minorHAnsi"/>
                <w:sz w:val="22"/>
                <w:szCs w:val="20"/>
              </w:rPr>
              <w:t>94</w:t>
            </w:r>
          </w:p>
        </w:tc>
        <w:tc>
          <w:tcPr>
            <w:tcW w:w="535" w:type="pct"/>
            <w:gridSpan w:val="2"/>
            <w:noWrap/>
            <w:vAlign w:val="center"/>
            <w:hideMark/>
          </w:tcPr>
          <w:p w14:paraId="1901A5EE" w14:textId="77777777" w:rsidR="008B7D85" w:rsidRPr="00222A4C" w:rsidRDefault="008B7D85" w:rsidP="00480FC2">
            <w:pPr>
              <w:keepNext/>
              <w:jc w:val="center"/>
              <w:rPr>
                <w:rFonts w:cstheme="minorHAnsi"/>
                <w:sz w:val="22"/>
                <w:szCs w:val="20"/>
              </w:rPr>
            </w:pPr>
            <w:r w:rsidRPr="00222A4C">
              <w:rPr>
                <w:rFonts w:cstheme="minorHAnsi"/>
                <w:sz w:val="22"/>
                <w:szCs w:val="20"/>
              </w:rPr>
              <w:t>96</w:t>
            </w:r>
          </w:p>
        </w:tc>
        <w:tc>
          <w:tcPr>
            <w:tcW w:w="534" w:type="pct"/>
            <w:gridSpan w:val="2"/>
            <w:noWrap/>
            <w:vAlign w:val="center"/>
            <w:hideMark/>
          </w:tcPr>
          <w:p w14:paraId="6F47566D" w14:textId="77777777" w:rsidR="008B7D85" w:rsidRPr="00222A4C" w:rsidRDefault="008B7D85" w:rsidP="00480FC2">
            <w:pPr>
              <w:keepNext/>
              <w:jc w:val="center"/>
              <w:rPr>
                <w:rFonts w:cstheme="minorHAnsi"/>
                <w:sz w:val="22"/>
                <w:szCs w:val="20"/>
              </w:rPr>
            </w:pPr>
            <w:r w:rsidRPr="00222A4C">
              <w:rPr>
                <w:rFonts w:cstheme="minorHAnsi"/>
                <w:sz w:val="22"/>
                <w:szCs w:val="20"/>
              </w:rPr>
              <w:t>98</w:t>
            </w:r>
          </w:p>
        </w:tc>
        <w:tc>
          <w:tcPr>
            <w:tcW w:w="534" w:type="pct"/>
            <w:gridSpan w:val="2"/>
            <w:noWrap/>
            <w:vAlign w:val="center"/>
            <w:hideMark/>
          </w:tcPr>
          <w:p w14:paraId="1ECB91EE" w14:textId="77777777" w:rsidR="008B7D85" w:rsidRPr="00222A4C" w:rsidRDefault="008B7D85" w:rsidP="00480FC2">
            <w:pPr>
              <w:keepNext/>
              <w:jc w:val="center"/>
              <w:rPr>
                <w:rFonts w:cstheme="minorHAnsi"/>
                <w:sz w:val="22"/>
                <w:szCs w:val="20"/>
              </w:rPr>
            </w:pPr>
            <w:r w:rsidRPr="00222A4C">
              <w:rPr>
                <w:rFonts w:cstheme="minorHAnsi"/>
                <w:sz w:val="22"/>
                <w:szCs w:val="20"/>
              </w:rPr>
              <w:t>100</w:t>
            </w:r>
          </w:p>
        </w:tc>
        <w:tc>
          <w:tcPr>
            <w:tcW w:w="535" w:type="pct"/>
            <w:gridSpan w:val="2"/>
            <w:noWrap/>
            <w:vAlign w:val="center"/>
            <w:hideMark/>
          </w:tcPr>
          <w:p w14:paraId="02AA1488" w14:textId="77777777" w:rsidR="008B7D85" w:rsidRPr="00222A4C" w:rsidRDefault="008B7D85" w:rsidP="00480FC2">
            <w:pPr>
              <w:keepNext/>
              <w:jc w:val="center"/>
              <w:rPr>
                <w:rFonts w:cstheme="minorHAnsi"/>
                <w:sz w:val="22"/>
                <w:szCs w:val="20"/>
              </w:rPr>
            </w:pPr>
            <w:r w:rsidRPr="00222A4C">
              <w:rPr>
                <w:rFonts w:cstheme="minorHAnsi"/>
                <w:sz w:val="22"/>
                <w:szCs w:val="20"/>
              </w:rPr>
              <w:t>102</w:t>
            </w:r>
          </w:p>
        </w:tc>
        <w:tc>
          <w:tcPr>
            <w:tcW w:w="534" w:type="pct"/>
            <w:gridSpan w:val="2"/>
            <w:noWrap/>
            <w:vAlign w:val="center"/>
            <w:hideMark/>
          </w:tcPr>
          <w:p w14:paraId="51E25A4E" w14:textId="77777777" w:rsidR="008B7D85" w:rsidRPr="00222A4C" w:rsidRDefault="008B7D85" w:rsidP="00480FC2">
            <w:pPr>
              <w:keepNext/>
              <w:jc w:val="center"/>
              <w:rPr>
                <w:rFonts w:cstheme="minorHAnsi"/>
                <w:sz w:val="22"/>
                <w:szCs w:val="20"/>
              </w:rPr>
            </w:pPr>
            <w:r w:rsidRPr="00222A4C">
              <w:rPr>
                <w:rFonts w:cstheme="minorHAnsi"/>
                <w:sz w:val="22"/>
                <w:szCs w:val="20"/>
              </w:rPr>
              <w:t>104</w:t>
            </w:r>
          </w:p>
        </w:tc>
        <w:tc>
          <w:tcPr>
            <w:tcW w:w="530" w:type="pct"/>
            <w:noWrap/>
            <w:vAlign w:val="center"/>
            <w:hideMark/>
          </w:tcPr>
          <w:p w14:paraId="73AF4551" w14:textId="77777777" w:rsidR="008B7D85" w:rsidRPr="00222A4C" w:rsidRDefault="008B7D85" w:rsidP="00480FC2">
            <w:pPr>
              <w:keepNext/>
              <w:jc w:val="center"/>
              <w:rPr>
                <w:rFonts w:cstheme="minorHAnsi"/>
                <w:sz w:val="22"/>
                <w:szCs w:val="20"/>
              </w:rPr>
            </w:pPr>
            <w:r w:rsidRPr="00222A4C">
              <w:rPr>
                <w:rFonts w:cstheme="minorHAnsi"/>
                <w:sz w:val="22"/>
                <w:szCs w:val="20"/>
              </w:rPr>
              <w:t>106</w:t>
            </w:r>
          </w:p>
        </w:tc>
      </w:tr>
      <w:tr w:rsidR="008B7D85" w:rsidRPr="00755157" w14:paraId="0585A586" w14:textId="77777777" w:rsidTr="00222A4C">
        <w:trPr>
          <w:trHeight w:val="283"/>
        </w:trPr>
        <w:tc>
          <w:tcPr>
            <w:tcW w:w="5000" w:type="pct"/>
            <w:gridSpan w:val="16"/>
            <w:shd w:val="clear" w:color="auto" w:fill="auto"/>
            <w:noWrap/>
            <w:vAlign w:val="center"/>
            <w:hideMark/>
          </w:tcPr>
          <w:p w14:paraId="616BF43D" w14:textId="77777777" w:rsidR="008B7D85" w:rsidRPr="00222A4C" w:rsidRDefault="008B7D85" w:rsidP="00480FC2">
            <w:pPr>
              <w:keepNext/>
              <w:jc w:val="center"/>
              <w:rPr>
                <w:rFonts w:cstheme="minorHAnsi"/>
                <w:b/>
                <w:bCs/>
                <w:sz w:val="22"/>
                <w:szCs w:val="20"/>
              </w:rPr>
            </w:pPr>
            <w:r w:rsidRPr="00222A4C">
              <w:rPr>
                <w:rFonts w:cstheme="minorHAnsi"/>
                <w:b/>
                <w:bCs/>
                <w:sz w:val="22"/>
                <w:szCs w:val="20"/>
              </w:rPr>
              <w:t>Powierzchnia  [</w:t>
            </w:r>
            <w:proofErr w:type="spellStart"/>
            <w:r w:rsidRPr="00222A4C">
              <w:rPr>
                <w:rFonts w:cstheme="minorHAnsi"/>
                <w:b/>
                <w:bCs/>
                <w:sz w:val="22"/>
                <w:szCs w:val="20"/>
              </w:rPr>
              <w:t>tys</w:t>
            </w:r>
            <w:proofErr w:type="spellEnd"/>
            <w:r w:rsidRPr="00222A4C">
              <w:rPr>
                <w:rFonts w:cstheme="minorHAnsi"/>
                <w:b/>
                <w:bCs/>
                <w:sz w:val="22"/>
                <w:szCs w:val="20"/>
              </w:rPr>
              <w:t xml:space="preserve"> m</w:t>
            </w:r>
            <w:r w:rsidRPr="00222A4C">
              <w:rPr>
                <w:rFonts w:cstheme="minorHAnsi"/>
                <w:b/>
                <w:bCs/>
                <w:sz w:val="22"/>
                <w:szCs w:val="20"/>
                <w:vertAlign w:val="superscript"/>
              </w:rPr>
              <w:t>2</w:t>
            </w:r>
            <w:r w:rsidRPr="00222A4C">
              <w:rPr>
                <w:rFonts w:cstheme="minorHAnsi"/>
                <w:b/>
                <w:bCs/>
                <w:sz w:val="22"/>
                <w:szCs w:val="20"/>
              </w:rPr>
              <w:t>]</w:t>
            </w:r>
          </w:p>
        </w:tc>
      </w:tr>
      <w:tr w:rsidR="008B7D85" w:rsidRPr="00755157" w14:paraId="0D678115" w14:textId="77777777" w:rsidTr="00222A4C">
        <w:trPr>
          <w:trHeight w:val="283"/>
        </w:trPr>
        <w:tc>
          <w:tcPr>
            <w:tcW w:w="726" w:type="pct"/>
            <w:noWrap/>
            <w:vAlign w:val="center"/>
            <w:hideMark/>
          </w:tcPr>
          <w:p w14:paraId="732BC597" w14:textId="77777777" w:rsidR="008B7D85" w:rsidRPr="00222A4C" w:rsidRDefault="008B7D85" w:rsidP="00113E7B">
            <w:pPr>
              <w:keepNext/>
              <w:jc w:val="left"/>
              <w:rPr>
                <w:rFonts w:cstheme="minorHAnsi"/>
                <w:sz w:val="22"/>
                <w:szCs w:val="20"/>
              </w:rPr>
            </w:pPr>
            <w:r w:rsidRPr="00222A4C">
              <w:rPr>
                <w:rFonts w:cstheme="minorHAnsi"/>
                <w:sz w:val="22"/>
                <w:szCs w:val="20"/>
              </w:rPr>
              <w:t>OGÓŁEM</w:t>
            </w:r>
          </w:p>
        </w:tc>
        <w:tc>
          <w:tcPr>
            <w:tcW w:w="538" w:type="pct"/>
            <w:gridSpan w:val="2"/>
            <w:noWrap/>
            <w:vAlign w:val="center"/>
            <w:hideMark/>
          </w:tcPr>
          <w:p w14:paraId="71482FBB" w14:textId="77777777" w:rsidR="008B7D85" w:rsidRPr="00222A4C" w:rsidRDefault="008B7D85" w:rsidP="00480FC2">
            <w:pPr>
              <w:keepNext/>
              <w:jc w:val="center"/>
              <w:rPr>
                <w:rFonts w:cstheme="minorHAnsi"/>
                <w:sz w:val="22"/>
                <w:szCs w:val="20"/>
              </w:rPr>
            </w:pPr>
          </w:p>
        </w:tc>
        <w:tc>
          <w:tcPr>
            <w:tcW w:w="534" w:type="pct"/>
            <w:gridSpan w:val="2"/>
            <w:noWrap/>
            <w:vAlign w:val="center"/>
            <w:hideMark/>
          </w:tcPr>
          <w:p w14:paraId="795C1F21" w14:textId="77777777" w:rsidR="008B7D85" w:rsidRPr="00222A4C" w:rsidRDefault="008B7D85" w:rsidP="00480FC2">
            <w:pPr>
              <w:keepNext/>
              <w:jc w:val="center"/>
              <w:rPr>
                <w:rFonts w:cstheme="minorHAnsi"/>
                <w:sz w:val="22"/>
                <w:szCs w:val="20"/>
              </w:rPr>
            </w:pPr>
            <w:r w:rsidRPr="00222A4C">
              <w:rPr>
                <w:rFonts w:cstheme="minorHAnsi"/>
                <w:sz w:val="22"/>
                <w:szCs w:val="20"/>
              </w:rPr>
              <w:t>1 106 537</w:t>
            </w:r>
          </w:p>
        </w:tc>
        <w:tc>
          <w:tcPr>
            <w:tcW w:w="535" w:type="pct"/>
            <w:gridSpan w:val="2"/>
            <w:noWrap/>
            <w:vAlign w:val="center"/>
            <w:hideMark/>
          </w:tcPr>
          <w:p w14:paraId="5E231B1D" w14:textId="77777777" w:rsidR="008B7D85" w:rsidRPr="00222A4C" w:rsidRDefault="008B7D85" w:rsidP="00480FC2">
            <w:pPr>
              <w:keepNext/>
              <w:jc w:val="center"/>
              <w:rPr>
                <w:rFonts w:cstheme="minorHAnsi"/>
                <w:sz w:val="22"/>
                <w:szCs w:val="20"/>
              </w:rPr>
            </w:pPr>
            <w:r w:rsidRPr="00222A4C">
              <w:rPr>
                <w:rFonts w:cstheme="minorHAnsi"/>
                <w:sz w:val="22"/>
                <w:szCs w:val="20"/>
              </w:rPr>
              <w:t>1 178 104</w:t>
            </w:r>
          </w:p>
        </w:tc>
        <w:tc>
          <w:tcPr>
            <w:tcW w:w="534" w:type="pct"/>
            <w:gridSpan w:val="2"/>
            <w:noWrap/>
            <w:vAlign w:val="center"/>
            <w:hideMark/>
          </w:tcPr>
          <w:p w14:paraId="03D4178F" w14:textId="77777777" w:rsidR="008B7D85" w:rsidRPr="00222A4C" w:rsidRDefault="008B7D85" w:rsidP="00480FC2">
            <w:pPr>
              <w:keepNext/>
              <w:jc w:val="center"/>
              <w:rPr>
                <w:rFonts w:cstheme="minorHAnsi"/>
                <w:sz w:val="22"/>
                <w:szCs w:val="20"/>
              </w:rPr>
            </w:pPr>
            <w:r w:rsidRPr="00222A4C">
              <w:rPr>
                <w:rFonts w:cstheme="minorHAnsi"/>
                <w:sz w:val="22"/>
                <w:szCs w:val="20"/>
              </w:rPr>
              <w:t>1 252 882</w:t>
            </w:r>
          </w:p>
        </w:tc>
        <w:tc>
          <w:tcPr>
            <w:tcW w:w="534" w:type="pct"/>
            <w:gridSpan w:val="2"/>
            <w:noWrap/>
            <w:vAlign w:val="center"/>
            <w:hideMark/>
          </w:tcPr>
          <w:p w14:paraId="7A986B43" w14:textId="77777777" w:rsidR="008B7D85" w:rsidRPr="00222A4C" w:rsidRDefault="008B7D85" w:rsidP="00480FC2">
            <w:pPr>
              <w:keepNext/>
              <w:jc w:val="center"/>
              <w:rPr>
                <w:rFonts w:cstheme="minorHAnsi"/>
                <w:sz w:val="22"/>
                <w:szCs w:val="20"/>
              </w:rPr>
            </w:pPr>
            <w:r w:rsidRPr="00222A4C">
              <w:rPr>
                <w:rFonts w:cstheme="minorHAnsi"/>
                <w:sz w:val="22"/>
                <w:szCs w:val="20"/>
              </w:rPr>
              <w:t>1 313 489</w:t>
            </w:r>
          </w:p>
        </w:tc>
        <w:tc>
          <w:tcPr>
            <w:tcW w:w="535" w:type="pct"/>
            <w:gridSpan w:val="2"/>
            <w:noWrap/>
            <w:vAlign w:val="center"/>
            <w:hideMark/>
          </w:tcPr>
          <w:p w14:paraId="4457F0E3" w14:textId="77777777" w:rsidR="008B7D85" w:rsidRPr="00222A4C" w:rsidRDefault="008B7D85" w:rsidP="00480FC2">
            <w:pPr>
              <w:keepNext/>
              <w:jc w:val="center"/>
              <w:rPr>
                <w:rFonts w:cstheme="minorHAnsi"/>
                <w:sz w:val="22"/>
                <w:szCs w:val="20"/>
              </w:rPr>
            </w:pPr>
            <w:r w:rsidRPr="00222A4C">
              <w:rPr>
                <w:rFonts w:cstheme="minorHAnsi"/>
                <w:sz w:val="22"/>
                <w:szCs w:val="20"/>
              </w:rPr>
              <w:t>1 372 136</w:t>
            </w:r>
          </w:p>
        </w:tc>
        <w:tc>
          <w:tcPr>
            <w:tcW w:w="534" w:type="pct"/>
            <w:gridSpan w:val="2"/>
            <w:noWrap/>
            <w:vAlign w:val="center"/>
            <w:hideMark/>
          </w:tcPr>
          <w:p w14:paraId="7CC0FE91" w14:textId="77777777" w:rsidR="008B7D85" w:rsidRPr="00222A4C" w:rsidRDefault="008B7D85" w:rsidP="00480FC2">
            <w:pPr>
              <w:keepNext/>
              <w:jc w:val="center"/>
              <w:rPr>
                <w:rFonts w:cstheme="minorHAnsi"/>
                <w:sz w:val="22"/>
                <w:szCs w:val="20"/>
              </w:rPr>
            </w:pPr>
            <w:r w:rsidRPr="00222A4C">
              <w:rPr>
                <w:rFonts w:cstheme="minorHAnsi"/>
                <w:sz w:val="22"/>
                <w:szCs w:val="20"/>
              </w:rPr>
              <w:t>1 427 373</w:t>
            </w:r>
          </w:p>
        </w:tc>
        <w:tc>
          <w:tcPr>
            <w:tcW w:w="530" w:type="pct"/>
            <w:noWrap/>
            <w:vAlign w:val="center"/>
            <w:hideMark/>
          </w:tcPr>
          <w:p w14:paraId="12F2F32B" w14:textId="77777777" w:rsidR="008B7D85" w:rsidRPr="00222A4C" w:rsidRDefault="008B7D85" w:rsidP="00480FC2">
            <w:pPr>
              <w:keepNext/>
              <w:jc w:val="center"/>
              <w:rPr>
                <w:rFonts w:cstheme="minorHAnsi"/>
                <w:sz w:val="22"/>
                <w:szCs w:val="20"/>
              </w:rPr>
            </w:pPr>
            <w:r w:rsidRPr="00222A4C">
              <w:rPr>
                <w:rFonts w:cstheme="minorHAnsi"/>
                <w:sz w:val="22"/>
                <w:szCs w:val="20"/>
              </w:rPr>
              <w:t>1 479 794</w:t>
            </w:r>
          </w:p>
        </w:tc>
      </w:tr>
      <w:tr w:rsidR="008B7D85" w:rsidRPr="00755157" w14:paraId="75ABB5CF" w14:textId="77777777" w:rsidTr="00222A4C">
        <w:trPr>
          <w:trHeight w:val="283"/>
        </w:trPr>
        <w:tc>
          <w:tcPr>
            <w:tcW w:w="726" w:type="pct"/>
            <w:noWrap/>
            <w:vAlign w:val="center"/>
            <w:hideMark/>
          </w:tcPr>
          <w:p w14:paraId="56CFA88B" w14:textId="77777777" w:rsidR="008B7D85" w:rsidRPr="00222A4C" w:rsidRDefault="008B7D85" w:rsidP="00113E7B">
            <w:pPr>
              <w:keepNext/>
              <w:jc w:val="left"/>
              <w:rPr>
                <w:rFonts w:cstheme="minorHAnsi"/>
                <w:sz w:val="22"/>
                <w:szCs w:val="20"/>
              </w:rPr>
            </w:pPr>
            <w:r w:rsidRPr="00222A4C">
              <w:rPr>
                <w:rFonts w:cstheme="minorHAnsi"/>
                <w:sz w:val="22"/>
                <w:szCs w:val="20"/>
              </w:rPr>
              <w:t>MIASTA</w:t>
            </w:r>
          </w:p>
        </w:tc>
        <w:tc>
          <w:tcPr>
            <w:tcW w:w="538" w:type="pct"/>
            <w:gridSpan w:val="2"/>
            <w:noWrap/>
            <w:vAlign w:val="center"/>
            <w:hideMark/>
          </w:tcPr>
          <w:p w14:paraId="7781B2E3" w14:textId="77777777" w:rsidR="008B7D85" w:rsidRPr="00222A4C" w:rsidRDefault="008B7D85" w:rsidP="00480FC2">
            <w:pPr>
              <w:keepNext/>
              <w:jc w:val="center"/>
              <w:rPr>
                <w:rFonts w:cstheme="minorHAnsi"/>
                <w:sz w:val="22"/>
                <w:szCs w:val="20"/>
              </w:rPr>
            </w:pPr>
          </w:p>
        </w:tc>
        <w:tc>
          <w:tcPr>
            <w:tcW w:w="534" w:type="pct"/>
            <w:gridSpan w:val="2"/>
            <w:noWrap/>
            <w:vAlign w:val="center"/>
            <w:hideMark/>
          </w:tcPr>
          <w:p w14:paraId="45B898DD" w14:textId="77777777" w:rsidR="008B7D85" w:rsidRPr="00222A4C" w:rsidRDefault="008B7D85" w:rsidP="00480FC2">
            <w:pPr>
              <w:keepNext/>
              <w:jc w:val="center"/>
              <w:rPr>
                <w:rFonts w:cstheme="minorHAnsi"/>
                <w:sz w:val="22"/>
                <w:szCs w:val="20"/>
              </w:rPr>
            </w:pPr>
            <w:r w:rsidRPr="00222A4C">
              <w:rPr>
                <w:rFonts w:cstheme="minorHAnsi"/>
                <w:sz w:val="22"/>
                <w:szCs w:val="20"/>
              </w:rPr>
              <w:t>640 344</w:t>
            </w:r>
          </w:p>
        </w:tc>
        <w:tc>
          <w:tcPr>
            <w:tcW w:w="535" w:type="pct"/>
            <w:gridSpan w:val="2"/>
            <w:noWrap/>
            <w:vAlign w:val="center"/>
            <w:hideMark/>
          </w:tcPr>
          <w:p w14:paraId="55CD2D6D" w14:textId="77777777" w:rsidR="008B7D85" w:rsidRPr="00222A4C" w:rsidRDefault="008B7D85" w:rsidP="00480FC2">
            <w:pPr>
              <w:keepNext/>
              <w:jc w:val="center"/>
              <w:rPr>
                <w:rFonts w:cstheme="minorHAnsi"/>
                <w:sz w:val="22"/>
                <w:szCs w:val="20"/>
              </w:rPr>
            </w:pPr>
            <w:r w:rsidRPr="00222A4C">
              <w:rPr>
                <w:rFonts w:cstheme="minorHAnsi"/>
                <w:sz w:val="22"/>
                <w:szCs w:val="20"/>
              </w:rPr>
              <w:t>670 327</w:t>
            </w:r>
          </w:p>
        </w:tc>
        <w:tc>
          <w:tcPr>
            <w:tcW w:w="534" w:type="pct"/>
            <w:gridSpan w:val="2"/>
            <w:noWrap/>
            <w:vAlign w:val="center"/>
            <w:hideMark/>
          </w:tcPr>
          <w:p w14:paraId="3B5491F4" w14:textId="77777777" w:rsidR="008B7D85" w:rsidRPr="00222A4C" w:rsidRDefault="008B7D85" w:rsidP="00480FC2">
            <w:pPr>
              <w:keepNext/>
              <w:jc w:val="center"/>
              <w:rPr>
                <w:rFonts w:cstheme="minorHAnsi"/>
                <w:sz w:val="22"/>
                <w:szCs w:val="20"/>
              </w:rPr>
            </w:pPr>
            <w:r w:rsidRPr="00222A4C">
              <w:rPr>
                <w:rFonts w:cstheme="minorHAnsi"/>
                <w:sz w:val="22"/>
                <w:szCs w:val="20"/>
              </w:rPr>
              <w:t>698 435</w:t>
            </w:r>
          </w:p>
        </w:tc>
        <w:tc>
          <w:tcPr>
            <w:tcW w:w="534" w:type="pct"/>
            <w:gridSpan w:val="2"/>
            <w:noWrap/>
            <w:vAlign w:val="center"/>
            <w:hideMark/>
          </w:tcPr>
          <w:p w14:paraId="367011F0" w14:textId="77777777" w:rsidR="008B7D85" w:rsidRPr="00222A4C" w:rsidRDefault="008B7D85" w:rsidP="00480FC2">
            <w:pPr>
              <w:keepNext/>
              <w:jc w:val="center"/>
              <w:rPr>
                <w:rFonts w:cstheme="minorHAnsi"/>
                <w:sz w:val="22"/>
                <w:szCs w:val="20"/>
              </w:rPr>
            </w:pPr>
            <w:r w:rsidRPr="00222A4C">
              <w:rPr>
                <w:rFonts w:cstheme="minorHAnsi"/>
                <w:sz w:val="22"/>
                <w:szCs w:val="20"/>
              </w:rPr>
              <w:t>717 407</w:t>
            </w:r>
          </w:p>
        </w:tc>
        <w:tc>
          <w:tcPr>
            <w:tcW w:w="535" w:type="pct"/>
            <w:gridSpan w:val="2"/>
            <w:noWrap/>
            <w:vAlign w:val="center"/>
            <w:hideMark/>
          </w:tcPr>
          <w:p w14:paraId="046CE4EE" w14:textId="77777777" w:rsidR="008B7D85" w:rsidRPr="00222A4C" w:rsidRDefault="008B7D85" w:rsidP="00480FC2">
            <w:pPr>
              <w:keepNext/>
              <w:jc w:val="center"/>
              <w:rPr>
                <w:rFonts w:cstheme="minorHAnsi"/>
                <w:sz w:val="22"/>
                <w:szCs w:val="20"/>
              </w:rPr>
            </w:pPr>
            <w:r w:rsidRPr="00222A4C">
              <w:rPr>
                <w:rFonts w:cstheme="minorHAnsi"/>
                <w:sz w:val="22"/>
                <w:szCs w:val="20"/>
              </w:rPr>
              <w:t>734 526</w:t>
            </w:r>
          </w:p>
        </w:tc>
        <w:tc>
          <w:tcPr>
            <w:tcW w:w="534" w:type="pct"/>
            <w:gridSpan w:val="2"/>
            <w:noWrap/>
            <w:vAlign w:val="center"/>
            <w:hideMark/>
          </w:tcPr>
          <w:p w14:paraId="60972F8A" w14:textId="77777777" w:rsidR="008B7D85" w:rsidRPr="00222A4C" w:rsidRDefault="008B7D85" w:rsidP="00480FC2">
            <w:pPr>
              <w:keepNext/>
              <w:jc w:val="center"/>
              <w:rPr>
                <w:rFonts w:cstheme="minorHAnsi"/>
                <w:sz w:val="22"/>
                <w:szCs w:val="20"/>
              </w:rPr>
            </w:pPr>
            <w:r w:rsidRPr="00222A4C">
              <w:rPr>
                <w:rFonts w:cstheme="minorHAnsi"/>
                <w:sz w:val="22"/>
                <w:szCs w:val="20"/>
              </w:rPr>
              <w:t>749 285</w:t>
            </w:r>
          </w:p>
        </w:tc>
        <w:tc>
          <w:tcPr>
            <w:tcW w:w="530" w:type="pct"/>
            <w:noWrap/>
            <w:vAlign w:val="center"/>
            <w:hideMark/>
          </w:tcPr>
          <w:p w14:paraId="23079A00" w14:textId="77777777" w:rsidR="008B7D85" w:rsidRPr="00222A4C" w:rsidRDefault="008B7D85" w:rsidP="00480FC2">
            <w:pPr>
              <w:keepNext/>
              <w:jc w:val="center"/>
              <w:rPr>
                <w:rFonts w:cstheme="minorHAnsi"/>
                <w:sz w:val="22"/>
                <w:szCs w:val="20"/>
              </w:rPr>
            </w:pPr>
            <w:r w:rsidRPr="00222A4C">
              <w:rPr>
                <w:rFonts w:cstheme="minorHAnsi"/>
                <w:sz w:val="22"/>
                <w:szCs w:val="20"/>
              </w:rPr>
              <w:t>762 309</w:t>
            </w:r>
          </w:p>
        </w:tc>
      </w:tr>
      <w:tr w:rsidR="008B7D85" w:rsidRPr="00755157" w14:paraId="6993136A" w14:textId="77777777" w:rsidTr="00222A4C">
        <w:trPr>
          <w:trHeight w:val="283"/>
        </w:trPr>
        <w:tc>
          <w:tcPr>
            <w:tcW w:w="726" w:type="pct"/>
            <w:noWrap/>
            <w:vAlign w:val="center"/>
            <w:hideMark/>
          </w:tcPr>
          <w:p w14:paraId="576AAECC" w14:textId="77777777" w:rsidR="008B7D85" w:rsidRPr="00222A4C" w:rsidRDefault="008B7D85" w:rsidP="00113E7B">
            <w:pPr>
              <w:keepNext/>
              <w:jc w:val="left"/>
              <w:rPr>
                <w:rFonts w:cstheme="minorHAnsi"/>
                <w:sz w:val="22"/>
                <w:szCs w:val="20"/>
              </w:rPr>
            </w:pPr>
            <w:r w:rsidRPr="00222A4C">
              <w:rPr>
                <w:rFonts w:cstheme="minorHAnsi"/>
                <w:sz w:val="22"/>
                <w:szCs w:val="20"/>
              </w:rPr>
              <w:t>WIEŚ</w:t>
            </w:r>
          </w:p>
        </w:tc>
        <w:tc>
          <w:tcPr>
            <w:tcW w:w="538" w:type="pct"/>
            <w:gridSpan w:val="2"/>
            <w:noWrap/>
            <w:vAlign w:val="center"/>
            <w:hideMark/>
          </w:tcPr>
          <w:p w14:paraId="32C0B7D4" w14:textId="77777777" w:rsidR="008B7D85" w:rsidRPr="00222A4C" w:rsidRDefault="008B7D85" w:rsidP="00480FC2">
            <w:pPr>
              <w:keepNext/>
              <w:jc w:val="center"/>
              <w:rPr>
                <w:rFonts w:cstheme="minorHAnsi"/>
                <w:sz w:val="22"/>
                <w:szCs w:val="20"/>
              </w:rPr>
            </w:pPr>
          </w:p>
        </w:tc>
        <w:tc>
          <w:tcPr>
            <w:tcW w:w="534" w:type="pct"/>
            <w:gridSpan w:val="2"/>
            <w:noWrap/>
            <w:vAlign w:val="center"/>
            <w:hideMark/>
          </w:tcPr>
          <w:p w14:paraId="26591330" w14:textId="77777777" w:rsidR="008B7D85" w:rsidRPr="00222A4C" w:rsidRDefault="008B7D85" w:rsidP="00480FC2">
            <w:pPr>
              <w:keepNext/>
              <w:jc w:val="center"/>
              <w:rPr>
                <w:rFonts w:cstheme="minorHAnsi"/>
                <w:sz w:val="22"/>
                <w:szCs w:val="20"/>
              </w:rPr>
            </w:pPr>
            <w:r w:rsidRPr="00222A4C">
              <w:rPr>
                <w:rFonts w:cstheme="minorHAnsi"/>
                <w:sz w:val="22"/>
                <w:szCs w:val="20"/>
              </w:rPr>
              <w:t>466 193</w:t>
            </w:r>
          </w:p>
        </w:tc>
        <w:tc>
          <w:tcPr>
            <w:tcW w:w="535" w:type="pct"/>
            <w:gridSpan w:val="2"/>
            <w:noWrap/>
            <w:vAlign w:val="center"/>
            <w:hideMark/>
          </w:tcPr>
          <w:p w14:paraId="4241E3BE" w14:textId="77777777" w:rsidR="008B7D85" w:rsidRPr="00222A4C" w:rsidRDefault="008B7D85" w:rsidP="00480FC2">
            <w:pPr>
              <w:keepNext/>
              <w:jc w:val="center"/>
              <w:rPr>
                <w:rFonts w:cstheme="minorHAnsi"/>
                <w:sz w:val="22"/>
                <w:szCs w:val="20"/>
              </w:rPr>
            </w:pPr>
            <w:r w:rsidRPr="00222A4C">
              <w:rPr>
                <w:rFonts w:cstheme="minorHAnsi"/>
                <w:sz w:val="22"/>
                <w:szCs w:val="20"/>
              </w:rPr>
              <w:t>507 777</w:t>
            </w:r>
          </w:p>
        </w:tc>
        <w:tc>
          <w:tcPr>
            <w:tcW w:w="534" w:type="pct"/>
            <w:gridSpan w:val="2"/>
            <w:noWrap/>
            <w:vAlign w:val="center"/>
            <w:hideMark/>
          </w:tcPr>
          <w:p w14:paraId="74CAB88D" w14:textId="77777777" w:rsidR="008B7D85" w:rsidRPr="00222A4C" w:rsidRDefault="008B7D85" w:rsidP="00480FC2">
            <w:pPr>
              <w:keepNext/>
              <w:jc w:val="center"/>
              <w:rPr>
                <w:rFonts w:cstheme="minorHAnsi"/>
                <w:sz w:val="22"/>
                <w:szCs w:val="20"/>
              </w:rPr>
            </w:pPr>
            <w:r w:rsidRPr="00222A4C">
              <w:rPr>
                <w:rFonts w:cstheme="minorHAnsi"/>
                <w:sz w:val="22"/>
                <w:szCs w:val="20"/>
              </w:rPr>
              <w:t>554 447</w:t>
            </w:r>
          </w:p>
        </w:tc>
        <w:tc>
          <w:tcPr>
            <w:tcW w:w="534" w:type="pct"/>
            <w:gridSpan w:val="2"/>
            <w:noWrap/>
            <w:vAlign w:val="center"/>
            <w:hideMark/>
          </w:tcPr>
          <w:p w14:paraId="2016F2D5" w14:textId="77777777" w:rsidR="008B7D85" w:rsidRPr="00222A4C" w:rsidRDefault="008B7D85" w:rsidP="00480FC2">
            <w:pPr>
              <w:keepNext/>
              <w:jc w:val="center"/>
              <w:rPr>
                <w:rFonts w:cstheme="minorHAnsi"/>
                <w:sz w:val="22"/>
                <w:szCs w:val="20"/>
              </w:rPr>
            </w:pPr>
            <w:r w:rsidRPr="00222A4C">
              <w:rPr>
                <w:rFonts w:cstheme="minorHAnsi"/>
                <w:sz w:val="22"/>
                <w:szCs w:val="20"/>
              </w:rPr>
              <w:t>596 082</w:t>
            </w:r>
          </w:p>
        </w:tc>
        <w:tc>
          <w:tcPr>
            <w:tcW w:w="535" w:type="pct"/>
            <w:gridSpan w:val="2"/>
            <w:noWrap/>
            <w:vAlign w:val="center"/>
            <w:hideMark/>
          </w:tcPr>
          <w:p w14:paraId="2B6EA7BA" w14:textId="77777777" w:rsidR="008B7D85" w:rsidRPr="00222A4C" w:rsidRDefault="008B7D85" w:rsidP="00480FC2">
            <w:pPr>
              <w:keepNext/>
              <w:jc w:val="center"/>
              <w:rPr>
                <w:rFonts w:cstheme="minorHAnsi"/>
                <w:sz w:val="22"/>
                <w:szCs w:val="20"/>
              </w:rPr>
            </w:pPr>
            <w:r w:rsidRPr="00222A4C">
              <w:rPr>
                <w:rFonts w:cstheme="minorHAnsi"/>
                <w:sz w:val="22"/>
                <w:szCs w:val="20"/>
              </w:rPr>
              <w:t>637 610</w:t>
            </w:r>
          </w:p>
        </w:tc>
        <w:tc>
          <w:tcPr>
            <w:tcW w:w="534" w:type="pct"/>
            <w:gridSpan w:val="2"/>
            <w:noWrap/>
            <w:vAlign w:val="center"/>
            <w:hideMark/>
          </w:tcPr>
          <w:p w14:paraId="4F2555F3" w14:textId="77777777" w:rsidR="008B7D85" w:rsidRPr="00222A4C" w:rsidRDefault="008B7D85" w:rsidP="00480FC2">
            <w:pPr>
              <w:keepNext/>
              <w:jc w:val="center"/>
              <w:rPr>
                <w:rFonts w:cstheme="minorHAnsi"/>
                <w:sz w:val="22"/>
                <w:szCs w:val="20"/>
              </w:rPr>
            </w:pPr>
            <w:r w:rsidRPr="00222A4C">
              <w:rPr>
                <w:rFonts w:cstheme="minorHAnsi"/>
                <w:sz w:val="22"/>
                <w:szCs w:val="20"/>
              </w:rPr>
              <w:t>678 089</w:t>
            </w:r>
          </w:p>
        </w:tc>
        <w:tc>
          <w:tcPr>
            <w:tcW w:w="530" w:type="pct"/>
            <w:noWrap/>
            <w:vAlign w:val="center"/>
            <w:hideMark/>
          </w:tcPr>
          <w:p w14:paraId="665F1AC6" w14:textId="77777777" w:rsidR="008B7D85" w:rsidRPr="00222A4C" w:rsidRDefault="008B7D85" w:rsidP="00480FC2">
            <w:pPr>
              <w:keepNext/>
              <w:jc w:val="center"/>
              <w:rPr>
                <w:rFonts w:cstheme="minorHAnsi"/>
                <w:sz w:val="22"/>
                <w:szCs w:val="20"/>
              </w:rPr>
            </w:pPr>
            <w:r w:rsidRPr="00222A4C">
              <w:rPr>
                <w:rFonts w:cstheme="minorHAnsi"/>
                <w:sz w:val="22"/>
                <w:szCs w:val="20"/>
              </w:rPr>
              <w:t>717 485</w:t>
            </w:r>
          </w:p>
        </w:tc>
      </w:tr>
      <w:tr w:rsidR="008B7D85" w:rsidRPr="00755157" w14:paraId="639F2934" w14:textId="77777777" w:rsidTr="00222A4C">
        <w:trPr>
          <w:trHeight w:val="283"/>
        </w:trPr>
        <w:tc>
          <w:tcPr>
            <w:tcW w:w="5000" w:type="pct"/>
            <w:gridSpan w:val="16"/>
            <w:shd w:val="clear" w:color="auto" w:fill="auto"/>
            <w:noWrap/>
            <w:vAlign w:val="center"/>
            <w:hideMark/>
          </w:tcPr>
          <w:p w14:paraId="4A5CC284" w14:textId="77777777" w:rsidR="008B7D85" w:rsidRPr="00222A4C" w:rsidRDefault="008B7D85" w:rsidP="00480FC2">
            <w:pPr>
              <w:keepNext/>
              <w:jc w:val="center"/>
              <w:rPr>
                <w:rFonts w:cstheme="minorHAnsi"/>
                <w:b/>
                <w:bCs/>
                <w:sz w:val="22"/>
                <w:szCs w:val="20"/>
              </w:rPr>
            </w:pPr>
            <w:r w:rsidRPr="00222A4C">
              <w:rPr>
                <w:rFonts w:cstheme="minorHAnsi"/>
                <w:b/>
                <w:bCs/>
                <w:sz w:val="22"/>
                <w:szCs w:val="20"/>
              </w:rPr>
              <w:t>Powierzchnie mieszkań wybudowanych do  2020 [1000 m</w:t>
            </w:r>
            <w:r w:rsidRPr="00222A4C">
              <w:rPr>
                <w:rFonts w:cstheme="minorHAnsi"/>
                <w:b/>
                <w:bCs/>
                <w:sz w:val="22"/>
                <w:szCs w:val="20"/>
                <w:vertAlign w:val="superscript"/>
              </w:rPr>
              <w:t>2</w:t>
            </w:r>
            <w:r w:rsidRPr="00222A4C">
              <w:rPr>
                <w:rFonts w:cstheme="minorHAnsi"/>
                <w:b/>
                <w:bCs/>
                <w:sz w:val="22"/>
                <w:szCs w:val="20"/>
              </w:rPr>
              <w:t>]</w:t>
            </w:r>
          </w:p>
        </w:tc>
      </w:tr>
      <w:tr w:rsidR="00AA795C" w:rsidRPr="00755157" w14:paraId="1D537CCB" w14:textId="77777777" w:rsidTr="00222A4C">
        <w:trPr>
          <w:trHeight w:val="283"/>
        </w:trPr>
        <w:tc>
          <w:tcPr>
            <w:tcW w:w="1264" w:type="pct"/>
            <w:gridSpan w:val="3"/>
            <w:noWrap/>
            <w:vAlign w:val="center"/>
            <w:hideMark/>
          </w:tcPr>
          <w:p w14:paraId="6BFC9544" w14:textId="77777777" w:rsidR="00AA795C" w:rsidRPr="00222A4C" w:rsidRDefault="00AA795C" w:rsidP="00113E7B">
            <w:pPr>
              <w:keepNext/>
              <w:jc w:val="left"/>
              <w:rPr>
                <w:rFonts w:cstheme="minorHAnsi"/>
                <w:sz w:val="22"/>
                <w:szCs w:val="20"/>
              </w:rPr>
            </w:pPr>
            <w:r w:rsidRPr="00222A4C">
              <w:rPr>
                <w:rFonts w:cstheme="minorHAnsi"/>
                <w:sz w:val="22"/>
                <w:szCs w:val="20"/>
              </w:rPr>
              <w:t>stan 2020 i ubytki -  5% na 5 lat</w:t>
            </w:r>
          </w:p>
        </w:tc>
        <w:tc>
          <w:tcPr>
            <w:tcW w:w="53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748B0" w14:textId="248E1787" w:rsidR="00AA795C" w:rsidRPr="00222A4C" w:rsidRDefault="00AA795C" w:rsidP="00AA795C">
            <w:pPr>
              <w:keepNext/>
              <w:jc w:val="center"/>
              <w:rPr>
                <w:rFonts w:cstheme="minorHAnsi"/>
                <w:sz w:val="22"/>
                <w:szCs w:val="20"/>
              </w:rPr>
            </w:pPr>
            <w:r w:rsidRPr="00222A4C">
              <w:rPr>
                <w:rFonts w:cstheme="minorHAnsi"/>
                <w:color w:val="000000"/>
                <w:sz w:val="22"/>
              </w:rPr>
              <w:t>1 110 357</w:t>
            </w:r>
          </w:p>
        </w:tc>
        <w:tc>
          <w:tcPr>
            <w:tcW w:w="535" w:type="pct"/>
            <w:gridSpan w:val="2"/>
            <w:tcBorders>
              <w:top w:val="single" w:sz="4" w:space="0" w:color="auto"/>
              <w:left w:val="nil"/>
              <w:bottom w:val="single" w:sz="4" w:space="0" w:color="auto"/>
              <w:right w:val="single" w:sz="4" w:space="0" w:color="auto"/>
            </w:tcBorders>
            <w:shd w:val="clear" w:color="auto" w:fill="auto"/>
            <w:noWrap/>
            <w:vAlign w:val="center"/>
            <w:hideMark/>
          </w:tcPr>
          <w:p w14:paraId="50AC72DC" w14:textId="20B379ED" w:rsidR="00AA795C" w:rsidRPr="00222A4C" w:rsidRDefault="00AA795C" w:rsidP="00AA795C">
            <w:pPr>
              <w:keepNext/>
              <w:jc w:val="center"/>
              <w:rPr>
                <w:rFonts w:cstheme="minorHAnsi"/>
                <w:sz w:val="22"/>
                <w:szCs w:val="20"/>
              </w:rPr>
            </w:pPr>
            <w:r w:rsidRPr="00222A4C">
              <w:rPr>
                <w:rFonts w:cstheme="minorHAnsi"/>
                <w:color w:val="000000"/>
                <w:sz w:val="22"/>
              </w:rPr>
              <w:t>1 054 839</w:t>
            </w:r>
          </w:p>
        </w:tc>
        <w:tc>
          <w:tcPr>
            <w:tcW w:w="534" w:type="pct"/>
            <w:gridSpan w:val="2"/>
            <w:tcBorders>
              <w:top w:val="single" w:sz="4" w:space="0" w:color="auto"/>
              <w:left w:val="nil"/>
              <w:bottom w:val="single" w:sz="4" w:space="0" w:color="auto"/>
              <w:right w:val="single" w:sz="4" w:space="0" w:color="auto"/>
            </w:tcBorders>
            <w:shd w:val="clear" w:color="auto" w:fill="auto"/>
            <w:noWrap/>
            <w:vAlign w:val="center"/>
            <w:hideMark/>
          </w:tcPr>
          <w:p w14:paraId="02BF437C" w14:textId="1951C698" w:rsidR="00AA795C" w:rsidRPr="00222A4C" w:rsidRDefault="00AA795C" w:rsidP="00AA795C">
            <w:pPr>
              <w:keepNext/>
              <w:jc w:val="center"/>
              <w:rPr>
                <w:rFonts w:cstheme="minorHAnsi"/>
                <w:sz w:val="22"/>
                <w:szCs w:val="20"/>
              </w:rPr>
            </w:pPr>
            <w:r w:rsidRPr="00222A4C">
              <w:rPr>
                <w:rFonts w:cstheme="minorHAnsi"/>
                <w:color w:val="000000"/>
                <w:sz w:val="22"/>
              </w:rPr>
              <w:t>1 002 097</w:t>
            </w:r>
          </w:p>
        </w:tc>
        <w:tc>
          <w:tcPr>
            <w:tcW w:w="534" w:type="pct"/>
            <w:gridSpan w:val="2"/>
            <w:tcBorders>
              <w:top w:val="single" w:sz="4" w:space="0" w:color="auto"/>
              <w:left w:val="nil"/>
              <w:bottom w:val="single" w:sz="4" w:space="0" w:color="auto"/>
              <w:right w:val="single" w:sz="4" w:space="0" w:color="auto"/>
            </w:tcBorders>
            <w:shd w:val="clear" w:color="auto" w:fill="auto"/>
            <w:noWrap/>
            <w:vAlign w:val="center"/>
            <w:hideMark/>
          </w:tcPr>
          <w:p w14:paraId="7E8C8C30" w14:textId="354A092F" w:rsidR="00AA795C" w:rsidRPr="00222A4C" w:rsidRDefault="00AA795C" w:rsidP="00AA795C">
            <w:pPr>
              <w:keepNext/>
              <w:jc w:val="center"/>
              <w:rPr>
                <w:rFonts w:cstheme="minorHAnsi"/>
                <w:sz w:val="22"/>
                <w:szCs w:val="20"/>
              </w:rPr>
            </w:pPr>
            <w:r w:rsidRPr="00222A4C">
              <w:rPr>
                <w:rFonts w:cstheme="minorHAnsi"/>
                <w:color w:val="000000"/>
                <w:sz w:val="22"/>
              </w:rPr>
              <w:t>951 993</w:t>
            </w:r>
          </w:p>
        </w:tc>
        <w:tc>
          <w:tcPr>
            <w:tcW w:w="535" w:type="pct"/>
            <w:gridSpan w:val="2"/>
            <w:tcBorders>
              <w:top w:val="single" w:sz="4" w:space="0" w:color="auto"/>
              <w:left w:val="nil"/>
              <w:bottom w:val="single" w:sz="4" w:space="0" w:color="auto"/>
              <w:right w:val="single" w:sz="4" w:space="0" w:color="auto"/>
            </w:tcBorders>
            <w:shd w:val="clear" w:color="auto" w:fill="auto"/>
            <w:noWrap/>
            <w:vAlign w:val="center"/>
            <w:hideMark/>
          </w:tcPr>
          <w:p w14:paraId="70EB0AB8" w14:textId="184D729E" w:rsidR="00AA795C" w:rsidRPr="00222A4C" w:rsidRDefault="00AA795C" w:rsidP="00AA795C">
            <w:pPr>
              <w:keepNext/>
              <w:jc w:val="center"/>
              <w:rPr>
                <w:rFonts w:cstheme="minorHAnsi"/>
                <w:sz w:val="22"/>
                <w:szCs w:val="20"/>
              </w:rPr>
            </w:pPr>
            <w:r w:rsidRPr="00222A4C">
              <w:rPr>
                <w:rFonts w:cstheme="minorHAnsi"/>
                <w:color w:val="000000"/>
                <w:sz w:val="22"/>
              </w:rPr>
              <w:t>904 393</w:t>
            </w:r>
          </w:p>
        </w:tc>
        <w:tc>
          <w:tcPr>
            <w:tcW w:w="534" w:type="pct"/>
            <w:gridSpan w:val="2"/>
            <w:tcBorders>
              <w:top w:val="single" w:sz="4" w:space="0" w:color="auto"/>
              <w:left w:val="nil"/>
              <w:bottom w:val="single" w:sz="4" w:space="0" w:color="auto"/>
              <w:right w:val="single" w:sz="4" w:space="0" w:color="auto"/>
            </w:tcBorders>
            <w:shd w:val="clear" w:color="auto" w:fill="auto"/>
            <w:noWrap/>
            <w:vAlign w:val="center"/>
            <w:hideMark/>
          </w:tcPr>
          <w:p w14:paraId="04071A60" w14:textId="31639998" w:rsidR="00AA795C" w:rsidRPr="00222A4C" w:rsidRDefault="00AA795C" w:rsidP="00AA795C">
            <w:pPr>
              <w:keepNext/>
              <w:jc w:val="center"/>
              <w:rPr>
                <w:rFonts w:cstheme="minorHAnsi"/>
                <w:sz w:val="22"/>
                <w:szCs w:val="20"/>
              </w:rPr>
            </w:pPr>
            <w:r w:rsidRPr="00222A4C">
              <w:rPr>
                <w:rFonts w:cstheme="minorHAnsi"/>
                <w:color w:val="000000"/>
                <w:sz w:val="22"/>
              </w:rPr>
              <w:t>859 173</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14:paraId="1F8B8D26" w14:textId="367935D9" w:rsidR="00AA795C" w:rsidRPr="00222A4C" w:rsidRDefault="00AA795C" w:rsidP="00AA795C">
            <w:pPr>
              <w:keepNext/>
              <w:jc w:val="center"/>
              <w:rPr>
                <w:rFonts w:cstheme="minorHAnsi"/>
                <w:sz w:val="22"/>
                <w:szCs w:val="20"/>
              </w:rPr>
            </w:pPr>
            <w:r w:rsidRPr="00222A4C">
              <w:rPr>
                <w:rFonts w:cstheme="minorHAnsi"/>
                <w:color w:val="000000"/>
                <w:sz w:val="22"/>
              </w:rPr>
              <w:t>816 215</w:t>
            </w:r>
          </w:p>
        </w:tc>
      </w:tr>
      <w:tr w:rsidR="00AA795C" w:rsidRPr="00755157" w14:paraId="1336EAAB" w14:textId="77777777" w:rsidTr="00222A4C">
        <w:trPr>
          <w:trHeight w:val="283"/>
        </w:trPr>
        <w:tc>
          <w:tcPr>
            <w:tcW w:w="726" w:type="pct"/>
            <w:noWrap/>
            <w:vAlign w:val="center"/>
            <w:hideMark/>
          </w:tcPr>
          <w:p w14:paraId="2CCD868B" w14:textId="77777777" w:rsidR="00AA795C" w:rsidRPr="00222A4C" w:rsidRDefault="00AA795C" w:rsidP="00113E7B">
            <w:pPr>
              <w:keepNext/>
              <w:jc w:val="left"/>
              <w:rPr>
                <w:rFonts w:cstheme="minorHAnsi"/>
                <w:sz w:val="22"/>
                <w:szCs w:val="20"/>
              </w:rPr>
            </w:pPr>
            <w:r w:rsidRPr="00222A4C">
              <w:rPr>
                <w:rFonts w:cstheme="minorHAnsi"/>
                <w:sz w:val="22"/>
                <w:szCs w:val="20"/>
              </w:rPr>
              <w:t>MIASTA</w:t>
            </w:r>
          </w:p>
        </w:tc>
        <w:tc>
          <w:tcPr>
            <w:tcW w:w="538" w:type="pct"/>
            <w:gridSpan w:val="2"/>
            <w:noWrap/>
            <w:vAlign w:val="center"/>
            <w:hideMark/>
          </w:tcPr>
          <w:p w14:paraId="63AF4255" w14:textId="77777777" w:rsidR="00AA795C" w:rsidRPr="00222A4C" w:rsidRDefault="00AA795C" w:rsidP="00113E7B">
            <w:pPr>
              <w:keepNext/>
              <w:jc w:val="left"/>
              <w:rPr>
                <w:rFonts w:cstheme="minorHAnsi"/>
                <w:sz w:val="22"/>
                <w:szCs w:val="20"/>
              </w:rPr>
            </w:pPr>
          </w:p>
        </w:tc>
        <w:tc>
          <w:tcPr>
            <w:tcW w:w="5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0ADCA" w14:textId="11DB6613" w:rsidR="00AA795C" w:rsidRPr="00222A4C" w:rsidRDefault="00AA795C" w:rsidP="00AA795C">
            <w:pPr>
              <w:keepNext/>
              <w:jc w:val="center"/>
              <w:rPr>
                <w:rFonts w:cstheme="minorHAnsi"/>
                <w:sz w:val="22"/>
                <w:szCs w:val="20"/>
              </w:rPr>
            </w:pPr>
            <w:r w:rsidRPr="00222A4C">
              <w:rPr>
                <w:rFonts w:cstheme="minorHAnsi"/>
                <w:color w:val="000000"/>
                <w:sz w:val="22"/>
              </w:rPr>
              <w:t>644 322</w:t>
            </w:r>
          </w:p>
        </w:tc>
        <w:tc>
          <w:tcPr>
            <w:tcW w:w="535" w:type="pct"/>
            <w:gridSpan w:val="2"/>
            <w:tcBorders>
              <w:top w:val="single" w:sz="4" w:space="0" w:color="auto"/>
              <w:left w:val="nil"/>
              <w:bottom w:val="single" w:sz="4" w:space="0" w:color="auto"/>
              <w:right w:val="single" w:sz="4" w:space="0" w:color="auto"/>
            </w:tcBorders>
            <w:shd w:val="clear" w:color="auto" w:fill="auto"/>
            <w:noWrap/>
            <w:vAlign w:val="bottom"/>
            <w:hideMark/>
          </w:tcPr>
          <w:p w14:paraId="2A680257" w14:textId="585F49CE" w:rsidR="00AA795C" w:rsidRPr="00222A4C" w:rsidRDefault="00AA795C" w:rsidP="00AA795C">
            <w:pPr>
              <w:keepNext/>
              <w:jc w:val="center"/>
              <w:rPr>
                <w:rFonts w:cstheme="minorHAnsi"/>
                <w:sz w:val="22"/>
                <w:szCs w:val="20"/>
              </w:rPr>
            </w:pPr>
            <w:r w:rsidRPr="00222A4C">
              <w:rPr>
                <w:rFonts w:cstheme="minorHAnsi"/>
                <w:color w:val="000000"/>
                <w:sz w:val="22"/>
              </w:rPr>
              <w:t>612 106</w:t>
            </w:r>
          </w:p>
        </w:tc>
        <w:tc>
          <w:tcPr>
            <w:tcW w:w="534" w:type="pct"/>
            <w:gridSpan w:val="2"/>
            <w:tcBorders>
              <w:top w:val="single" w:sz="4" w:space="0" w:color="auto"/>
              <w:left w:val="nil"/>
              <w:bottom w:val="single" w:sz="4" w:space="0" w:color="auto"/>
              <w:right w:val="single" w:sz="4" w:space="0" w:color="auto"/>
            </w:tcBorders>
            <w:shd w:val="clear" w:color="auto" w:fill="auto"/>
            <w:noWrap/>
            <w:vAlign w:val="bottom"/>
            <w:hideMark/>
          </w:tcPr>
          <w:p w14:paraId="732E82EB" w14:textId="2C698C5D" w:rsidR="00AA795C" w:rsidRPr="00222A4C" w:rsidRDefault="00AA795C" w:rsidP="00AA795C">
            <w:pPr>
              <w:keepNext/>
              <w:jc w:val="center"/>
              <w:rPr>
                <w:rFonts w:cstheme="minorHAnsi"/>
                <w:sz w:val="22"/>
                <w:szCs w:val="20"/>
              </w:rPr>
            </w:pPr>
            <w:r w:rsidRPr="00222A4C">
              <w:rPr>
                <w:rFonts w:cstheme="minorHAnsi"/>
                <w:color w:val="000000"/>
                <w:sz w:val="22"/>
              </w:rPr>
              <w:t>581 501</w:t>
            </w:r>
          </w:p>
        </w:tc>
        <w:tc>
          <w:tcPr>
            <w:tcW w:w="534" w:type="pct"/>
            <w:gridSpan w:val="2"/>
            <w:tcBorders>
              <w:top w:val="single" w:sz="4" w:space="0" w:color="auto"/>
              <w:left w:val="nil"/>
              <w:bottom w:val="single" w:sz="4" w:space="0" w:color="auto"/>
              <w:right w:val="single" w:sz="4" w:space="0" w:color="auto"/>
            </w:tcBorders>
            <w:shd w:val="clear" w:color="auto" w:fill="auto"/>
            <w:noWrap/>
            <w:vAlign w:val="bottom"/>
            <w:hideMark/>
          </w:tcPr>
          <w:p w14:paraId="5A615DDE" w14:textId="29A96290" w:rsidR="00AA795C" w:rsidRPr="00222A4C" w:rsidRDefault="00AA795C" w:rsidP="00AA795C">
            <w:pPr>
              <w:keepNext/>
              <w:jc w:val="center"/>
              <w:rPr>
                <w:rFonts w:cstheme="minorHAnsi"/>
                <w:sz w:val="22"/>
                <w:szCs w:val="20"/>
              </w:rPr>
            </w:pPr>
            <w:r w:rsidRPr="00222A4C">
              <w:rPr>
                <w:rFonts w:cstheme="minorHAnsi"/>
                <w:color w:val="000000"/>
                <w:sz w:val="22"/>
              </w:rPr>
              <w:t>552 426</w:t>
            </w:r>
          </w:p>
        </w:tc>
        <w:tc>
          <w:tcPr>
            <w:tcW w:w="535" w:type="pct"/>
            <w:gridSpan w:val="2"/>
            <w:tcBorders>
              <w:top w:val="single" w:sz="4" w:space="0" w:color="auto"/>
              <w:left w:val="nil"/>
              <w:bottom w:val="single" w:sz="4" w:space="0" w:color="auto"/>
              <w:right w:val="single" w:sz="4" w:space="0" w:color="auto"/>
            </w:tcBorders>
            <w:shd w:val="clear" w:color="auto" w:fill="auto"/>
            <w:noWrap/>
            <w:vAlign w:val="bottom"/>
            <w:hideMark/>
          </w:tcPr>
          <w:p w14:paraId="645AE816" w14:textId="708BFC84" w:rsidR="00AA795C" w:rsidRPr="00222A4C" w:rsidRDefault="00AA795C" w:rsidP="00AA795C">
            <w:pPr>
              <w:keepNext/>
              <w:jc w:val="center"/>
              <w:rPr>
                <w:rFonts w:cstheme="minorHAnsi"/>
                <w:sz w:val="22"/>
                <w:szCs w:val="20"/>
              </w:rPr>
            </w:pPr>
            <w:r w:rsidRPr="00222A4C">
              <w:rPr>
                <w:rFonts w:cstheme="minorHAnsi"/>
                <w:color w:val="000000"/>
                <w:sz w:val="22"/>
              </w:rPr>
              <w:t>524 805</w:t>
            </w:r>
          </w:p>
        </w:tc>
        <w:tc>
          <w:tcPr>
            <w:tcW w:w="534" w:type="pct"/>
            <w:gridSpan w:val="2"/>
            <w:tcBorders>
              <w:top w:val="single" w:sz="4" w:space="0" w:color="auto"/>
              <w:left w:val="nil"/>
              <w:bottom w:val="single" w:sz="4" w:space="0" w:color="auto"/>
              <w:right w:val="single" w:sz="4" w:space="0" w:color="auto"/>
            </w:tcBorders>
            <w:shd w:val="clear" w:color="auto" w:fill="auto"/>
            <w:noWrap/>
            <w:vAlign w:val="bottom"/>
            <w:hideMark/>
          </w:tcPr>
          <w:p w14:paraId="0E86770D" w14:textId="0B647987" w:rsidR="00AA795C" w:rsidRPr="00222A4C" w:rsidRDefault="00AA795C" w:rsidP="00AA795C">
            <w:pPr>
              <w:keepNext/>
              <w:jc w:val="center"/>
              <w:rPr>
                <w:rFonts w:cstheme="minorHAnsi"/>
                <w:sz w:val="22"/>
                <w:szCs w:val="20"/>
              </w:rPr>
            </w:pPr>
            <w:r w:rsidRPr="00222A4C">
              <w:rPr>
                <w:rFonts w:cstheme="minorHAnsi"/>
                <w:color w:val="000000"/>
                <w:sz w:val="22"/>
              </w:rPr>
              <w:t>498 564</w:t>
            </w:r>
          </w:p>
        </w:tc>
        <w:tc>
          <w:tcPr>
            <w:tcW w:w="530" w:type="pct"/>
            <w:tcBorders>
              <w:top w:val="single" w:sz="4" w:space="0" w:color="auto"/>
              <w:left w:val="nil"/>
              <w:bottom w:val="single" w:sz="4" w:space="0" w:color="auto"/>
              <w:right w:val="single" w:sz="4" w:space="0" w:color="auto"/>
            </w:tcBorders>
            <w:shd w:val="clear" w:color="auto" w:fill="auto"/>
            <w:noWrap/>
            <w:vAlign w:val="bottom"/>
            <w:hideMark/>
          </w:tcPr>
          <w:p w14:paraId="5791E624" w14:textId="40414FE0" w:rsidR="00AA795C" w:rsidRPr="00222A4C" w:rsidRDefault="00AA795C" w:rsidP="00AA795C">
            <w:pPr>
              <w:keepNext/>
              <w:jc w:val="center"/>
              <w:rPr>
                <w:rFonts w:cstheme="minorHAnsi"/>
                <w:sz w:val="22"/>
                <w:szCs w:val="20"/>
              </w:rPr>
            </w:pPr>
            <w:r w:rsidRPr="00222A4C">
              <w:rPr>
                <w:rFonts w:cstheme="minorHAnsi"/>
                <w:color w:val="000000"/>
                <w:sz w:val="22"/>
              </w:rPr>
              <w:t>473 636</w:t>
            </w:r>
          </w:p>
        </w:tc>
      </w:tr>
      <w:tr w:rsidR="00AA795C" w:rsidRPr="00755157" w14:paraId="35C96FAA" w14:textId="77777777" w:rsidTr="00222A4C">
        <w:trPr>
          <w:trHeight w:val="283"/>
        </w:trPr>
        <w:tc>
          <w:tcPr>
            <w:tcW w:w="726" w:type="pct"/>
            <w:noWrap/>
            <w:vAlign w:val="center"/>
            <w:hideMark/>
          </w:tcPr>
          <w:p w14:paraId="3CD551B3" w14:textId="77777777" w:rsidR="00AA795C" w:rsidRPr="00222A4C" w:rsidRDefault="00AA795C" w:rsidP="00113E7B">
            <w:pPr>
              <w:keepNext/>
              <w:jc w:val="left"/>
              <w:rPr>
                <w:rFonts w:cstheme="minorHAnsi"/>
                <w:sz w:val="22"/>
                <w:szCs w:val="20"/>
              </w:rPr>
            </w:pPr>
            <w:r w:rsidRPr="00222A4C">
              <w:rPr>
                <w:rFonts w:cstheme="minorHAnsi"/>
                <w:sz w:val="22"/>
                <w:szCs w:val="20"/>
              </w:rPr>
              <w:t>WIEŚ</w:t>
            </w:r>
          </w:p>
        </w:tc>
        <w:tc>
          <w:tcPr>
            <w:tcW w:w="538" w:type="pct"/>
            <w:gridSpan w:val="2"/>
            <w:noWrap/>
            <w:vAlign w:val="center"/>
            <w:hideMark/>
          </w:tcPr>
          <w:p w14:paraId="5EAC26FA" w14:textId="77777777" w:rsidR="00AA795C" w:rsidRPr="00222A4C" w:rsidRDefault="00AA795C" w:rsidP="00113E7B">
            <w:pPr>
              <w:keepNext/>
              <w:jc w:val="left"/>
              <w:rPr>
                <w:rFonts w:cstheme="minorHAnsi"/>
                <w:sz w:val="22"/>
                <w:szCs w:val="20"/>
              </w:rPr>
            </w:pPr>
          </w:p>
        </w:tc>
        <w:tc>
          <w:tcPr>
            <w:tcW w:w="5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034B1" w14:textId="433F0F25" w:rsidR="00AA795C" w:rsidRPr="00222A4C" w:rsidRDefault="00AA795C" w:rsidP="00AA795C">
            <w:pPr>
              <w:keepNext/>
              <w:jc w:val="center"/>
              <w:rPr>
                <w:rFonts w:cstheme="minorHAnsi"/>
                <w:sz w:val="22"/>
                <w:szCs w:val="20"/>
              </w:rPr>
            </w:pPr>
            <w:r w:rsidRPr="00222A4C">
              <w:rPr>
                <w:rFonts w:cstheme="minorHAnsi"/>
                <w:color w:val="000000"/>
                <w:sz w:val="22"/>
              </w:rPr>
              <w:t>466 035</w:t>
            </w:r>
          </w:p>
        </w:tc>
        <w:tc>
          <w:tcPr>
            <w:tcW w:w="535" w:type="pct"/>
            <w:gridSpan w:val="2"/>
            <w:tcBorders>
              <w:top w:val="single" w:sz="4" w:space="0" w:color="auto"/>
              <w:left w:val="nil"/>
              <w:bottom w:val="single" w:sz="4" w:space="0" w:color="auto"/>
              <w:right w:val="single" w:sz="4" w:space="0" w:color="auto"/>
            </w:tcBorders>
            <w:shd w:val="clear" w:color="auto" w:fill="auto"/>
            <w:noWrap/>
            <w:vAlign w:val="bottom"/>
            <w:hideMark/>
          </w:tcPr>
          <w:p w14:paraId="3ED2250C" w14:textId="352C6CEB" w:rsidR="00AA795C" w:rsidRPr="00222A4C" w:rsidRDefault="00AA795C" w:rsidP="00AA795C">
            <w:pPr>
              <w:keepNext/>
              <w:jc w:val="center"/>
              <w:rPr>
                <w:rFonts w:cstheme="minorHAnsi"/>
                <w:sz w:val="22"/>
                <w:szCs w:val="20"/>
              </w:rPr>
            </w:pPr>
            <w:r w:rsidRPr="00222A4C">
              <w:rPr>
                <w:rFonts w:cstheme="minorHAnsi"/>
                <w:color w:val="000000"/>
                <w:sz w:val="22"/>
              </w:rPr>
              <w:t>442 733</w:t>
            </w:r>
          </w:p>
        </w:tc>
        <w:tc>
          <w:tcPr>
            <w:tcW w:w="534" w:type="pct"/>
            <w:gridSpan w:val="2"/>
            <w:tcBorders>
              <w:top w:val="single" w:sz="4" w:space="0" w:color="auto"/>
              <w:left w:val="nil"/>
              <w:bottom w:val="single" w:sz="4" w:space="0" w:color="auto"/>
              <w:right w:val="single" w:sz="4" w:space="0" w:color="auto"/>
            </w:tcBorders>
            <w:shd w:val="clear" w:color="auto" w:fill="auto"/>
            <w:noWrap/>
            <w:vAlign w:val="bottom"/>
            <w:hideMark/>
          </w:tcPr>
          <w:p w14:paraId="1EE4006C" w14:textId="3CB0EDAC" w:rsidR="00AA795C" w:rsidRPr="00222A4C" w:rsidRDefault="00AA795C" w:rsidP="00AA795C">
            <w:pPr>
              <w:keepNext/>
              <w:jc w:val="center"/>
              <w:rPr>
                <w:rFonts w:cstheme="minorHAnsi"/>
                <w:sz w:val="22"/>
                <w:szCs w:val="20"/>
              </w:rPr>
            </w:pPr>
            <w:r w:rsidRPr="00222A4C">
              <w:rPr>
                <w:rFonts w:cstheme="minorHAnsi"/>
                <w:color w:val="000000"/>
                <w:sz w:val="22"/>
              </w:rPr>
              <w:t>420 597</w:t>
            </w:r>
          </w:p>
        </w:tc>
        <w:tc>
          <w:tcPr>
            <w:tcW w:w="534" w:type="pct"/>
            <w:gridSpan w:val="2"/>
            <w:tcBorders>
              <w:top w:val="single" w:sz="4" w:space="0" w:color="auto"/>
              <w:left w:val="nil"/>
              <w:bottom w:val="single" w:sz="4" w:space="0" w:color="auto"/>
              <w:right w:val="single" w:sz="4" w:space="0" w:color="auto"/>
            </w:tcBorders>
            <w:shd w:val="clear" w:color="auto" w:fill="auto"/>
            <w:noWrap/>
            <w:vAlign w:val="bottom"/>
            <w:hideMark/>
          </w:tcPr>
          <w:p w14:paraId="2BF0F884" w14:textId="498E5BD0" w:rsidR="00AA795C" w:rsidRPr="00222A4C" w:rsidRDefault="00AA795C" w:rsidP="00AA795C">
            <w:pPr>
              <w:keepNext/>
              <w:jc w:val="center"/>
              <w:rPr>
                <w:rFonts w:cstheme="minorHAnsi"/>
                <w:sz w:val="22"/>
                <w:szCs w:val="20"/>
              </w:rPr>
            </w:pPr>
            <w:r w:rsidRPr="00222A4C">
              <w:rPr>
                <w:rFonts w:cstheme="minorHAnsi"/>
                <w:color w:val="000000"/>
                <w:sz w:val="22"/>
              </w:rPr>
              <w:t>399 567</w:t>
            </w:r>
          </w:p>
        </w:tc>
        <w:tc>
          <w:tcPr>
            <w:tcW w:w="535" w:type="pct"/>
            <w:gridSpan w:val="2"/>
            <w:tcBorders>
              <w:top w:val="single" w:sz="4" w:space="0" w:color="auto"/>
              <w:left w:val="nil"/>
              <w:bottom w:val="single" w:sz="4" w:space="0" w:color="auto"/>
              <w:right w:val="single" w:sz="4" w:space="0" w:color="auto"/>
            </w:tcBorders>
            <w:shd w:val="clear" w:color="auto" w:fill="auto"/>
            <w:noWrap/>
            <w:vAlign w:val="bottom"/>
            <w:hideMark/>
          </w:tcPr>
          <w:p w14:paraId="567AAC27" w14:textId="4023183B" w:rsidR="00AA795C" w:rsidRPr="00222A4C" w:rsidRDefault="00AA795C" w:rsidP="00AA795C">
            <w:pPr>
              <w:keepNext/>
              <w:jc w:val="center"/>
              <w:rPr>
                <w:rFonts w:cstheme="minorHAnsi"/>
                <w:sz w:val="22"/>
                <w:szCs w:val="20"/>
              </w:rPr>
            </w:pPr>
            <w:r w:rsidRPr="00222A4C">
              <w:rPr>
                <w:rFonts w:cstheme="minorHAnsi"/>
                <w:color w:val="000000"/>
                <w:sz w:val="22"/>
              </w:rPr>
              <w:t>379 588</w:t>
            </w:r>
          </w:p>
        </w:tc>
        <w:tc>
          <w:tcPr>
            <w:tcW w:w="534" w:type="pct"/>
            <w:gridSpan w:val="2"/>
            <w:tcBorders>
              <w:top w:val="single" w:sz="4" w:space="0" w:color="auto"/>
              <w:left w:val="nil"/>
              <w:bottom w:val="single" w:sz="4" w:space="0" w:color="auto"/>
              <w:right w:val="single" w:sz="4" w:space="0" w:color="auto"/>
            </w:tcBorders>
            <w:shd w:val="clear" w:color="auto" w:fill="auto"/>
            <w:noWrap/>
            <w:vAlign w:val="bottom"/>
            <w:hideMark/>
          </w:tcPr>
          <w:p w14:paraId="3B2B49F5" w14:textId="55E37B58" w:rsidR="00AA795C" w:rsidRPr="00222A4C" w:rsidRDefault="00AA795C" w:rsidP="00AA795C">
            <w:pPr>
              <w:keepNext/>
              <w:jc w:val="center"/>
              <w:rPr>
                <w:rFonts w:cstheme="minorHAnsi"/>
                <w:sz w:val="22"/>
                <w:szCs w:val="20"/>
              </w:rPr>
            </w:pPr>
            <w:r w:rsidRPr="00222A4C">
              <w:rPr>
                <w:rFonts w:cstheme="minorHAnsi"/>
                <w:color w:val="000000"/>
                <w:sz w:val="22"/>
              </w:rPr>
              <w:t>360 609</w:t>
            </w:r>
          </w:p>
        </w:tc>
        <w:tc>
          <w:tcPr>
            <w:tcW w:w="530" w:type="pct"/>
            <w:tcBorders>
              <w:top w:val="single" w:sz="4" w:space="0" w:color="auto"/>
              <w:left w:val="nil"/>
              <w:bottom w:val="single" w:sz="4" w:space="0" w:color="auto"/>
              <w:right w:val="single" w:sz="4" w:space="0" w:color="auto"/>
            </w:tcBorders>
            <w:shd w:val="clear" w:color="auto" w:fill="auto"/>
            <w:noWrap/>
            <w:vAlign w:val="bottom"/>
            <w:hideMark/>
          </w:tcPr>
          <w:p w14:paraId="06C1042A" w14:textId="77676E9C" w:rsidR="00AA795C" w:rsidRPr="00222A4C" w:rsidRDefault="00AA795C" w:rsidP="00AA795C">
            <w:pPr>
              <w:keepNext/>
              <w:jc w:val="center"/>
              <w:rPr>
                <w:rFonts w:cstheme="minorHAnsi"/>
                <w:sz w:val="22"/>
                <w:szCs w:val="20"/>
              </w:rPr>
            </w:pPr>
            <w:r w:rsidRPr="00222A4C">
              <w:rPr>
                <w:rFonts w:cstheme="minorHAnsi"/>
                <w:color w:val="000000"/>
                <w:sz w:val="22"/>
              </w:rPr>
              <w:t>342 578</w:t>
            </w:r>
          </w:p>
        </w:tc>
      </w:tr>
      <w:tr w:rsidR="008B7D85" w:rsidRPr="00755157" w14:paraId="67B178F7" w14:textId="77777777" w:rsidTr="00222A4C">
        <w:trPr>
          <w:trHeight w:val="283"/>
        </w:trPr>
        <w:tc>
          <w:tcPr>
            <w:tcW w:w="5000" w:type="pct"/>
            <w:gridSpan w:val="16"/>
            <w:shd w:val="clear" w:color="auto" w:fill="auto"/>
            <w:noWrap/>
            <w:vAlign w:val="center"/>
            <w:hideMark/>
          </w:tcPr>
          <w:p w14:paraId="0BCD8D46" w14:textId="027883D3" w:rsidR="008B7D85" w:rsidRPr="00222A4C" w:rsidRDefault="008B7D85" w:rsidP="00480FC2">
            <w:pPr>
              <w:keepNext/>
              <w:jc w:val="center"/>
              <w:rPr>
                <w:rFonts w:cstheme="minorHAnsi"/>
                <w:b/>
                <w:bCs/>
                <w:sz w:val="22"/>
                <w:szCs w:val="20"/>
              </w:rPr>
            </w:pPr>
            <w:r w:rsidRPr="00222A4C">
              <w:rPr>
                <w:rFonts w:cstheme="minorHAnsi"/>
                <w:b/>
                <w:bCs/>
                <w:sz w:val="22"/>
                <w:szCs w:val="20"/>
              </w:rPr>
              <w:t xml:space="preserve">Powierzchnie mieszkań wybudowanych po  2020   </w:t>
            </w:r>
            <w:r w:rsidR="00D818B6" w:rsidRPr="00755157">
              <w:rPr>
                <w:rFonts w:cstheme="minorHAnsi"/>
                <w:b/>
                <w:bCs/>
                <w:sz w:val="22"/>
                <w:szCs w:val="20"/>
              </w:rPr>
              <w:t>[</w:t>
            </w:r>
            <w:r w:rsidRPr="00222A4C">
              <w:rPr>
                <w:rFonts w:cstheme="minorHAnsi"/>
                <w:b/>
                <w:bCs/>
                <w:sz w:val="22"/>
                <w:szCs w:val="20"/>
              </w:rPr>
              <w:t>1000</w:t>
            </w:r>
            <w:r w:rsidR="00D818B6" w:rsidRPr="00755157">
              <w:rPr>
                <w:rFonts w:cstheme="minorHAnsi"/>
                <w:b/>
                <w:bCs/>
                <w:sz w:val="22"/>
                <w:szCs w:val="20"/>
              </w:rPr>
              <w:t>]</w:t>
            </w:r>
          </w:p>
        </w:tc>
      </w:tr>
      <w:tr w:rsidR="00AA795C" w:rsidRPr="00755157" w14:paraId="3B463F1E" w14:textId="77777777" w:rsidTr="00222A4C">
        <w:trPr>
          <w:trHeight w:val="283"/>
        </w:trPr>
        <w:tc>
          <w:tcPr>
            <w:tcW w:w="726" w:type="pct"/>
            <w:noWrap/>
            <w:vAlign w:val="center"/>
            <w:hideMark/>
          </w:tcPr>
          <w:p w14:paraId="1E7A80F6" w14:textId="77777777" w:rsidR="00AA795C" w:rsidRPr="00222A4C" w:rsidRDefault="00AA795C" w:rsidP="00113E7B">
            <w:pPr>
              <w:keepNext/>
              <w:jc w:val="left"/>
              <w:rPr>
                <w:rFonts w:cstheme="minorHAnsi"/>
                <w:sz w:val="22"/>
                <w:szCs w:val="20"/>
              </w:rPr>
            </w:pPr>
            <w:r w:rsidRPr="00222A4C">
              <w:rPr>
                <w:rFonts w:cstheme="minorHAnsi"/>
                <w:sz w:val="22"/>
                <w:szCs w:val="20"/>
              </w:rPr>
              <w:t>OGÓŁEM</w:t>
            </w:r>
          </w:p>
        </w:tc>
        <w:tc>
          <w:tcPr>
            <w:tcW w:w="534" w:type="pct"/>
            <w:noWrap/>
            <w:vAlign w:val="center"/>
            <w:hideMark/>
          </w:tcPr>
          <w:p w14:paraId="5CB2200D" w14:textId="77777777" w:rsidR="00AA795C" w:rsidRPr="00222A4C" w:rsidRDefault="00AA795C" w:rsidP="00AA795C">
            <w:pPr>
              <w:keepNext/>
              <w:jc w:val="center"/>
              <w:rPr>
                <w:rFonts w:cstheme="minorHAnsi"/>
                <w:sz w:val="22"/>
                <w:szCs w:val="20"/>
              </w:rPr>
            </w:pPr>
          </w:p>
        </w:tc>
        <w:tc>
          <w:tcPr>
            <w:tcW w:w="534" w:type="pct"/>
            <w:gridSpan w:val="2"/>
            <w:noWrap/>
            <w:vAlign w:val="center"/>
            <w:hideMark/>
          </w:tcPr>
          <w:p w14:paraId="388485E3" w14:textId="77777777" w:rsidR="00AA795C" w:rsidRPr="00222A4C" w:rsidRDefault="00AA795C" w:rsidP="00AA795C">
            <w:pPr>
              <w:keepNext/>
              <w:jc w:val="center"/>
              <w:rPr>
                <w:rFonts w:cstheme="minorHAnsi"/>
                <w:sz w:val="22"/>
                <w:szCs w:val="20"/>
              </w:rPr>
            </w:pPr>
          </w:p>
        </w:tc>
        <w:tc>
          <w:tcPr>
            <w:tcW w:w="5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13646" w14:textId="67209147" w:rsidR="00AA795C" w:rsidRPr="00222A4C" w:rsidRDefault="00AA795C" w:rsidP="00AA795C">
            <w:pPr>
              <w:keepNext/>
              <w:jc w:val="center"/>
              <w:rPr>
                <w:rFonts w:cstheme="minorHAnsi"/>
                <w:sz w:val="22"/>
                <w:szCs w:val="20"/>
              </w:rPr>
            </w:pPr>
            <w:r w:rsidRPr="00222A4C">
              <w:rPr>
                <w:rFonts w:cstheme="minorHAnsi"/>
                <w:color w:val="000000"/>
                <w:sz w:val="22"/>
              </w:rPr>
              <w:t>123 265</w:t>
            </w:r>
          </w:p>
        </w:tc>
        <w:tc>
          <w:tcPr>
            <w:tcW w:w="534" w:type="pct"/>
            <w:gridSpan w:val="2"/>
            <w:tcBorders>
              <w:top w:val="single" w:sz="4" w:space="0" w:color="auto"/>
              <w:left w:val="nil"/>
              <w:bottom w:val="single" w:sz="4" w:space="0" w:color="auto"/>
              <w:right w:val="single" w:sz="4" w:space="0" w:color="auto"/>
            </w:tcBorders>
            <w:shd w:val="clear" w:color="auto" w:fill="auto"/>
            <w:noWrap/>
            <w:vAlign w:val="bottom"/>
            <w:hideMark/>
          </w:tcPr>
          <w:p w14:paraId="625BE8FB" w14:textId="24C2D908" w:rsidR="00AA795C" w:rsidRPr="00222A4C" w:rsidRDefault="00AA795C" w:rsidP="00AA795C">
            <w:pPr>
              <w:keepNext/>
              <w:jc w:val="center"/>
              <w:rPr>
                <w:rFonts w:cstheme="minorHAnsi"/>
                <w:sz w:val="22"/>
                <w:szCs w:val="20"/>
              </w:rPr>
            </w:pPr>
            <w:r w:rsidRPr="00222A4C">
              <w:rPr>
                <w:rFonts w:cstheme="minorHAnsi"/>
                <w:color w:val="000000"/>
                <w:sz w:val="22"/>
              </w:rPr>
              <w:t>250 784</w:t>
            </w:r>
          </w:p>
        </w:tc>
        <w:tc>
          <w:tcPr>
            <w:tcW w:w="534" w:type="pct"/>
            <w:gridSpan w:val="2"/>
            <w:tcBorders>
              <w:top w:val="single" w:sz="4" w:space="0" w:color="auto"/>
              <w:left w:val="nil"/>
              <w:bottom w:val="single" w:sz="4" w:space="0" w:color="auto"/>
              <w:right w:val="single" w:sz="4" w:space="0" w:color="auto"/>
            </w:tcBorders>
            <w:shd w:val="clear" w:color="auto" w:fill="auto"/>
            <w:noWrap/>
            <w:vAlign w:val="bottom"/>
            <w:hideMark/>
          </w:tcPr>
          <w:p w14:paraId="7B05BEF2" w14:textId="1E71C548" w:rsidR="00AA795C" w:rsidRPr="00222A4C" w:rsidRDefault="00AA795C" w:rsidP="00AA795C">
            <w:pPr>
              <w:keepNext/>
              <w:jc w:val="center"/>
              <w:rPr>
                <w:rFonts w:cstheme="minorHAnsi"/>
                <w:sz w:val="22"/>
                <w:szCs w:val="20"/>
              </w:rPr>
            </w:pPr>
            <w:r w:rsidRPr="00222A4C">
              <w:rPr>
                <w:rFonts w:cstheme="minorHAnsi"/>
                <w:color w:val="000000"/>
                <w:sz w:val="22"/>
              </w:rPr>
              <w:t>361 496</w:t>
            </w:r>
          </w:p>
        </w:tc>
        <w:tc>
          <w:tcPr>
            <w:tcW w:w="534" w:type="pct"/>
            <w:gridSpan w:val="2"/>
            <w:tcBorders>
              <w:top w:val="single" w:sz="4" w:space="0" w:color="auto"/>
              <w:left w:val="nil"/>
              <w:bottom w:val="single" w:sz="4" w:space="0" w:color="auto"/>
              <w:right w:val="single" w:sz="4" w:space="0" w:color="auto"/>
            </w:tcBorders>
            <w:shd w:val="clear" w:color="auto" w:fill="auto"/>
            <w:noWrap/>
            <w:vAlign w:val="bottom"/>
            <w:hideMark/>
          </w:tcPr>
          <w:p w14:paraId="267B3AFC" w14:textId="54EE15C0" w:rsidR="00AA795C" w:rsidRPr="00222A4C" w:rsidRDefault="00AA795C" w:rsidP="00AA795C">
            <w:pPr>
              <w:keepNext/>
              <w:jc w:val="center"/>
              <w:rPr>
                <w:rFonts w:cstheme="minorHAnsi"/>
                <w:sz w:val="22"/>
                <w:szCs w:val="20"/>
              </w:rPr>
            </w:pPr>
            <w:r w:rsidRPr="00222A4C">
              <w:rPr>
                <w:rFonts w:cstheme="minorHAnsi"/>
                <w:color w:val="000000"/>
                <w:sz w:val="22"/>
              </w:rPr>
              <w:t>467 743</w:t>
            </w:r>
          </w:p>
        </w:tc>
        <w:tc>
          <w:tcPr>
            <w:tcW w:w="534" w:type="pct"/>
            <w:gridSpan w:val="2"/>
            <w:tcBorders>
              <w:top w:val="single" w:sz="4" w:space="0" w:color="auto"/>
              <w:left w:val="nil"/>
              <w:bottom w:val="single" w:sz="4" w:space="0" w:color="auto"/>
              <w:right w:val="single" w:sz="4" w:space="0" w:color="auto"/>
            </w:tcBorders>
            <w:shd w:val="clear" w:color="auto" w:fill="auto"/>
            <w:noWrap/>
            <w:vAlign w:val="bottom"/>
            <w:hideMark/>
          </w:tcPr>
          <w:p w14:paraId="60928CC4" w14:textId="45519DC7" w:rsidR="00AA795C" w:rsidRPr="00222A4C" w:rsidRDefault="00AA795C" w:rsidP="00AA795C">
            <w:pPr>
              <w:keepNext/>
              <w:jc w:val="center"/>
              <w:rPr>
                <w:rFonts w:cstheme="minorHAnsi"/>
                <w:sz w:val="22"/>
                <w:szCs w:val="20"/>
              </w:rPr>
            </w:pPr>
            <w:r w:rsidRPr="00222A4C">
              <w:rPr>
                <w:rFonts w:cstheme="minorHAnsi"/>
                <w:color w:val="000000"/>
                <w:sz w:val="22"/>
              </w:rPr>
              <w:t>568 200</w:t>
            </w:r>
          </w:p>
        </w:tc>
        <w:tc>
          <w:tcPr>
            <w:tcW w:w="536" w:type="pct"/>
            <w:gridSpan w:val="2"/>
            <w:tcBorders>
              <w:top w:val="single" w:sz="4" w:space="0" w:color="auto"/>
              <w:left w:val="nil"/>
              <w:bottom w:val="single" w:sz="4" w:space="0" w:color="auto"/>
              <w:right w:val="single" w:sz="4" w:space="0" w:color="auto"/>
            </w:tcBorders>
            <w:shd w:val="clear" w:color="auto" w:fill="auto"/>
            <w:noWrap/>
            <w:vAlign w:val="bottom"/>
            <w:hideMark/>
          </w:tcPr>
          <w:p w14:paraId="712F3662" w14:textId="220334E9" w:rsidR="00AA795C" w:rsidRPr="00222A4C" w:rsidRDefault="00AA795C" w:rsidP="00AA795C">
            <w:pPr>
              <w:keepNext/>
              <w:jc w:val="center"/>
              <w:rPr>
                <w:rFonts w:cstheme="minorHAnsi"/>
                <w:sz w:val="22"/>
                <w:szCs w:val="20"/>
              </w:rPr>
            </w:pPr>
            <w:r w:rsidRPr="00222A4C">
              <w:rPr>
                <w:rFonts w:cstheme="minorHAnsi"/>
                <w:color w:val="000000"/>
                <w:sz w:val="22"/>
              </w:rPr>
              <w:t>663 579</w:t>
            </w:r>
          </w:p>
        </w:tc>
      </w:tr>
      <w:tr w:rsidR="00AA795C" w:rsidRPr="00755157" w14:paraId="784425C0" w14:textId="77777777" w:rsidTr="00222A4C">
        <w:trPr>
          <w:trHeight w:val="283"/>
        </w:trPr>
        <w:tc>
          <w:tcPr>
            <w:tcW w:w="726" w:type="pct"/>
            <w:noWrap/>
            <w:vAlign w:val="center"/>
            <w:hideMark/>
          </w:tcPr>
          <w:p w14:paraId="10F042EF" w14:textId="77777777" w:rsidR="00AA795C" w:rsidRPr="00222A4C" w:rsidRDefault="00AA795C" w:rsidP="00222A4C">
            <w:pPr>
              <w:keepNext/>
              <w:jc w:val="left"/>
              <w:rPr>
                <w:rFonts w:cstheme="minorHAnsi"/>
                <w:sz w:val="22"/>
                <w:szCs w:val="20"/>
              </w:rPr>
            </w:pPr>
            <w:r w:rsidRPr="00222A4C">
              <w:rPr>
                <w:rFonts w:cstheme="minorHAnsi"/>
                <w:sz w:val="22"/>
                <w:szCs w:val="20"/>
              </w:rPr>
              <w:t>MIASTA</w:t>
            </w:r>
          </w:p>
        </w:tc>
        <w:tc>
          <w:tcPr>
            <w:tcW w:w="534" w:type="pct"/>
            <w:noWrap/>
            <w:vAlign w:val="center"/>
            <w:hideMark/>
          </w:tcPr>
          <w:p w14:paraId="6C4486EA" w14:textId="77777777" w:rsidR="00AA795C" w:rsidRPr="00222A4C" w:rsidRDefault="00AA795C" w:rsidP="00AA795C">
            <w:pPr>
              <w:keepNext/>
              <w:jc w:val="center"/>
              <w:rPr>
                <w:rFonts w:cstheme="minorHAnsi"/>
                <w:sz w:val="22"/>
                <w:szCs w:val="20"/>
              </w:rPr>
            </w:pPr>
          </w:p>
        </w:tc>
        <w:tc>
          <w:tcPr>
            <w:tcW w:w="534" w:type="pct"/>
            <w:gridSpan w:val="2"/>
            <w:noWrap/>
            <w:vAlign w:val="center"/>
            <w:hideMark/>
          </w:tcPr>
          <w:p w14:paraId="1BF8B2C6" w14:textId="77777777" w:rsidR="00AA795C" w:rsidRPr="00222A4C" w:rsidRDefault="00AA795C" w:rsidP="00AA795C">
            <w:pPr>
              <w:keepNext/>
              <w:jc w:val="center"/>
              <w:rPr>
                <w:rFonts w:cstheme="minorHAnsi"/>
                <w:sz w:val="22"/>
                <w:szCs w:val="20"/>
              </w:rPr>
            </w:pPr>
          </w:p>
        </w:tc>
        <w:tc>
          <w:tcPr>
            <w:tcW w:w="534" w:type="pct"/>
            <w:gridSpan w:val="2"/>
            <w:tcBorders>
              <w:top w:val="nil"/>
              <w:left w:val="single" w:sz="4" w:space="0" w:color="auto"/>
              <w:bottom w:val="single" w:sz="4" w:space="0" w:color="auto"/>
              <w:right w:val="single" w:sz="4" w:space="0" w:color="auto"/>
            </w:tcBorders>
            <w:shd w:val="clear" w:color="auto" w:fill="auto"/>
            <w:noWrap/>
            <w:vAlign w:val="bottom"/>
            <w:hideMark/>
          </w:tcPr>
          <w:p w14:paraId="2EEF21D5" w14:textId="6E48E7EF" w:rsidR="00AA795C" w:rsidRPr="00222A4C" w:rsidRDefault="00AA795C" w:rsidP="00AA795C">
            <w:pPr>
              <w:keepNext/>
              <w:jc w:val="center"/>
              <w:rPr>
                <w:rFonts w:cstheme="minorHAnsi"/>
                <w:sz w:val="22"/>
                <w:szCs w:val="20"/>
              </w:rPr>
            </w:pPr>
            <w:r w:rsidRPr="00222A4C">
              <w:rPr>
                <w:rFonts w:cstheme="minorHAnsi"/>
                <w:color w:val="000000"/>
                <w:sz w:val="22"/>
              </w:rPr>
              <w:t>58 220</w:t>
            </w:r>
          </w:p>
        </w:tc>
        <w:tc>
          <w:tcPr>
            <w:tcW w:w="534" w:type="pct"/>
            <w:gridSpan w:val="2"/>
            <w:tcBorders>
              <w:top w:val="nil"/>
              <w:left w:val="nil"/>
              <w:bottom w:val="single" w:sz="4" w:space="0" w:color="auto"/>
              <w:right w:val="single" w:sz="4" w:space="0" w:color="auto"/>
            </w:tcBorders>
            <w:shd w:val="clear" w:color="auto" w:fill="auto"/>
            <w:noWrap/>
            <w:vAlign w:val="bottom"/>
            <w:hideMark/>
          </w:tcPr>
          <w:p w14:paraId="26F1C24B" w14:textId="7D3C2E6D" w:rsidR="00AA795C" w:rsidRPr="00222A4C" w:rsidRDefault="00AA795C" w:rsidP="00AA795C">
            <w:pPr>
              <w:keepNext/>
              <w:jc w:val="center"/>
              <w:rPr>
                <w:rFonts w:cstheme="minorHAnsi"/>
                <w:sz w:val="22"/>
                <w:szCs w:val="20"/>
              </w:rPr>
            </w:pPr>
            <w:r w:rsidRPr="00222A4C">
              <w:rPr>
                <w:rFonts w:cstheme="minorHAnsi"/>
                <w:color w:val="000000"/>
                <w:sz w:val="22"/>
              </w:rPr>
              <w:t>116 934</w:t>
            </w:r>
          </w:p>
        </w:tc>
        <w:tc>
          <w:tcPr>
            <w:tcW w:w="534" w:type="pct"/>
            <w:gridSpan w:val="2"/>
            <w:tcBorders>
              <w:top w:val="nil"/>
              <w:left w:val="nil"/>
              <w:bottom w:val="single" w:sz="4" w:space="0" w:color="auto"/>
              <w:right w:val="single" w:sz="4" w:space="0" w:color="auto"/>
            </w:tcBorders>
            <w:shd w:val="clear" w:color="auto" w:fill="auto"/>
            <w:noWrap/>
            <w:vAlign w:val="bottom"/>
            <w:hideMark/>
          </w:tcPr>
          <w:p w14:paraId="23B78FE3" w14:textId="6168A315" w:rsidR="00AA795C" w:rsidRPr="00222A4C" w:rsidRDefault="00AA795C" w:rsidP="00AA795C">
            <w:pPr>
              <w:keepNext/>
              <w:jc w:val="center"/>
              <w:rPr>
                <w:rFonts w:cstheme="minorHAnsi"/>
                <w:sz w:val="22"/>
                <w:szCs w:val="20"/>
              </w:rPr>
            </w:pPr>
            <w:r w:rsidRPr="00222A4C">
              <w:rPr>
                <w:rFonts w:cstheme="minorHAnsi"/>
                <w:color w:val="000000"/>
                <w:sz w:val="22"/>
              </w:rPr>
              <w:t>164 981</w:t>
            </w:r>
          </w:p>
        </w:tc>
        <w:tc>
          <w:tcPr>
            <w:tcW w:w="534" w:type="pct"/>
            <w:gridSpan w:val="2"/>
            <w:tcBorders>
              <w:top w:val="nil"/>
              <w:left w:val="nil"/>
              <w:bottom w:val="single" w:sz="4" w:space="0" w:color="auto"/>
              <w:right w:val="single" w:sz="4" w:space="0" w:color="auto"/>
            </w:tcBorders>
            <w:shd w:val="clear" w:color="auto" w:fill="auto"/>
            <w:noWrap/>
            <w:vAlign w:val="bottom"/>
            <w:hideMark/>
          </w:tcPr>
          <w:p w14:paraId="5417CCBB" w14:textId="2C0A5FF1" w:rsidR="00AA795C" w:rsidRPr="00222A4C" w:rsidRDefault="00AA795C" w:rsidP="00AA795C">
            <w:pPr>
              <w:keepNext/>
              <w:jc w:val="center"/>
              <w:rPr>
                <w:rFonts w:cstheme="minorHAnsi"/>
                <w:sz w:val="22"/>
                <w:szCs w:val="20"/>
              </w:rPr>
            </w:pPr>
            <w:r w:rsidRPr="00222A4C">
              <w:rPr>
                <w:rFonts w:cstheme="minorHAnsi"/>
                <w:color w:val="000000"/>
                <w:sz w:val="22"/>
              </w:rPr>
              <w:t>209 721</w:t>
            </w:r>
          </w:p>
        </w:tc>
        <w:tc>
          <w:tcPr>
            <w:tcW w:w="534" w:type="pct"/>
            <w:gridSpan w:val="2"/>
            <w:tcBorders>
              <w:top w:val="nil"/>
              <w:left w:val="nil"/>
              <w:bottom w:val="single" w:sz="4" w:space="0" w:color="auto"/>
              <w:right w:val="single" w:sz="4" w:space="0" w:color="auto"/>
            </w:tcBorders>
            <w:shd w:val="clear" w:color="auto" w:fill="auto"/>
            <w:noWrap/>
            <w:vAlign w:val="bottom"/>
            <w:hideMark/>
          </w:tcPr>
          <w:p w14:paraId="301616E6" w14:textId="5DD9FFDF" w:rsidR="00AA795C" w:rsidRPr="00222A4C" w:rsidRDefault="00AA795C" w:rsidP="00AA795C">
            <w:pPr>
              <w:keepNext/>
              <w:jc w:val="center"/>
              <w:rPr>
                <w:rFonts w:cstheme="minorHAnsi"/>
                <w:sz w:val="22"/>
                <w:szCs w:val="20"/>
              </w:rPr>
            </w:pPr>
            <w:r w:rsidRPr="00222A4C">
              <w:rPr>
                <w:rFonts w:cstheme="minorHAnsi"/>
                <w:color w:val="000000"/>
                <w:sz w:val="22"/>
              </w:rPr>
              <w:t>250 720</w:t>
            </w:r>
          </w:p>
        </w:tc>
        <w:tc>
          <w:tcPr>
            <w:tcW w:w="536" w:type="pct"/>
            <w:gridSpan w:val="2"/>
            <w:tcBorders>
              <w:top w:val="nil"/>
              <w:left w:val="nil"/>
              <w:bottom w:val="single" w:sz="4" w:space="0" w:color="auto"/>
              <w:right w:val="single" w:sz="4" w:space="0" w:color="auto"/>
            </w:tcBorders>
            <w:shd w:val="clear" w:color="auto" w:fill="auto"/>
            <w:noWrap/>
            <w:vAlign w:val="bottom"/>
            <w:hideMark/>
          </w:tcPr>
          <w:p w14:paraId="5A793DC9" w14:textId="3AD10FC2" w:rsidR="00AA795C" w:rsidRPr="00222A4C" w:rsidRDefault="00AA795C" w:rsidP="00AA795C">
            <w:pPr>
              <w:keepNext/>
              <w:jc w:val="center"/>
              <w:rPr>
                <w:rFonts w:cstheme="minorHAnsi"/>
                <w:sz w:val="22"/>
                <w:szCs w:val="20"/>
              </w:rPr>
            </w:pPr>
            <w:r w:rsidRPr="00222A4C">
              <w:rPr>
                <w:rFonts w:cstheme="minorHAnsi"/>
                <w:color w:val="000000"/>
                <w:sz w:val="22"/>
              </w:rPr>
              <w:t>288 673</w:t>
            </w:r>
          </w:p>
        </w:tc>
      </w:tr>
      <w:tr w:rsidR="00AA795C" w:rsidRPr="00755157" w14:paraId="6280E1FC" w14:textId="77777777" w:rsidTr="00222A4C">
        <w:trPr>
          <w:trHeight w:val="283"/>
        </w:trPr>
        <w:tc>
          <w:tcPr>
            <w:tcW w:w="726" w:type="pct"/>
            <w:noWrap/>
            <w:vAlign w:val="center"/>
            <w:hideMark/>
          </w:tcPr>
          <w:p w14:paraId="69693FDE" w14:textId="77777777" w:rsidR="00AA795C" w:rsidRPr="00222A4C" w:rsidRDefault="00AA795C" w:rsidP="00222A4C">
            <w:pPr>
              <w:keepNext/>
              <w:jc w:val="left"/>
              <w:rPr>
                <w:rFonts w:cstheme="minorHAnsi"/>
                <w:sz w:val="22"/>
                <w:szCs w:val="20"/>
              </w:rPr>
            </w:pPr>
            <w:r w:rsidRPr="00222A4C">
              <w:rPr>
                <w:rFonts w:cstheme="minorHAnsi"/>
                <w:sz w:val="22"/>
                <w:szCs w:val="20"/>
              </w:rPr>
              <w:t>WIEŚ</w:t>
            </w:r>
          </w:p>
        </w:tc>
        <w:tc>
          <w:tcPr>
            <w:tcW w:w="534" w:type="pct"/>
            <w:noWrap/>
            <w:vAlign w:val="center"/>
            <w:hideMark/>
          </w:tcPr>
          <w:p w14:paraId="05C41114" w14:textId="77777777" w:rsidR="00AA795C" w:rsidRPr="00222A4C" w:rsidRDefault="00AA795C" w:rsidP="00AA795C">
            <w:pPr>
              <w:keepNext/>
              <w:jc w:val="center"/>
              <w:rPr>
                <w:rFonts w:cstheme="minorHAnsi"/>
                <w:sz w:val="22"/>
                <w:szCs w:val="20"/>
              </w:rPr>
            </w:pPr>
          </w:p>
        </w:tc>
        <w:tc>
          <w:tcPr>
            <w:tcW w:w="534" w:type="pct"/>
            <w:gridSpan w:val="2"/>
            <w:noWrap/>
            <w:vAlign w:val="center"/>
            <w:hideMark/>
          </w:tcPr>
          <w:p w14:paraId="4DCFCF2F" w14:textId="77777777" w:rsidR="00AA795C" w:rsidRPr="00222A4C" w:rsidRDefault="00AA795C" w:rsidP="00AA795C">
            <w:pPr>
              <w:keepNext/>
              <w:jc w:val="center"/>
              <w:rPr>
                <w:rFonts w:cstheme="minorHAnsi"/>
                <w:sz w:val="22"/>
                <w:szCs w:val="20"/>
              </w:rPr>
            </w:pPr>
          </w:p>
        </w:tc>
        <w:tc>
          <w:tcPr>
            <w:tcW w:w="534" w:type="pct"/>
            <w:gridSpan w:val="2"/>
            <w:tcBorders>
              <w:top w:val="nil"/>
              <w:left w:val="single" w:sz="4" w:space="0" w:color="auto"/>
              <w:bottom w:val="single" w:sz="4" w:space="0" w:color="auto"/>
              <w:right w:val="single" w:sz="4" w:space="0" w:color="auto"/>
            </w:tcBorders>
            <w:shd w:val="clear" w:color="auto" w:fill="auto"/>
            <w:noWrap/>
            <w:vAlign w:val="bottom"/>
            <w:hideMark/>
          </w:tcPr>
          <w:p w14:paraId="384C0A47" w14:textId="66EFF67D" w:rsidR="00AA795C" w:rsidRPr="00222A4C" w:rsidRDefault="00AA795C" w:rsidP="00AA795C">
            <w:pPr>
              <w:keepNext/>
              <w:jc w:val="center"/>
              <w:rPr>
                <w:rFonts w:cstheme="minorHAnsi"/>
                <w:sz w:val="22"/>
                <w:szCs w:val="20"/>
              </w:rPr>
            </w:pPr>
            <w:r w:rsidRPr="00222A4C">
              <w:rPr>
                <w:rFonts w:cstheme="minorHAnsi"/>
                <w:color w:val="000000"/>
                <w:sz w:val="22"/>
              </w:rPr>
              <w:t>65 044</w:t>
            </w:r>
          </w:p>
        </w:tc>
        <w:tc>
          <w:tcPr>
            <w:tcW w:w="534" w:type="pct"/>
            <w:gridSpan w:val="2"/>
            <w:tcBorders>
              <w:top w:val="nil"/>
              <w:left w:val="nil"/>
              <w:bottom w:val="single" w:sz="4" w:space="0" w:color="auto"/>
              <w:right w:val="single" w:sz="4" w:space="0" w:color="auto"/>
            </w:tcBorders>
            <w:shd w:val="clear" w:color="auto" w:fill="auto"/>
            <w:noWrap/>
            <w:vAlign w:val="bottom"/>
            <w:hideMark/>
          </w:tcPr>
          <w:p w14:paraId="58331537" w14:textId="2C09CBFF" w:rsidR="00AA795C" w:rsidRPr="00222A4C" w:rsidRDefault="00AA795C" w:rsidP="00AA795C">
            <w:pPr>
              <w:keepNext/>
              <w:jc w:val="center"/>
              <w:rPr>
                <w:rFonts w:cstheme="minorHAnsi"/>
                <w:sz w:val="22"/>
                <w:szCs w:val="20"/>
              </w:rPr>
            </w:pPr>
            <w:r w:rsidRPr="00222A4C">
              <w:rPr>
                <w:rFonts w:cstheme="minorHAnsi"/>
                <w:color w:val="000000"/>
                <w:sz w:val="22"/>
              </w:rPr>
              <w:t>133 850</w:t>
            </w:r>
          </w:p>
        </w:tc>
        <w:tc>
          <w:tcPr>
            <w:tcW w:w="534" w:type="pct"/>
            <w:gridSpan w:val="2"/>
            <w:tcBorders>
              <w:top w:val="nil"/>
              <w:left w:val="nil"/>
              <w:bottom w:val="single" w:sz="4" w:space="0" w:color="auto"/>
              <w:right w:val="single" w:sz="4" w:space="0" w:color="auto"/>
            </w:tcBorders>
            <w:shd w:val="clear" w:color="auto" w:fill="auto"/>
            <w:noWrap/>
            <w:vAlign w:val="bottom"/>
            <w:hideMark/>
          </w:tcPr>
          <w:p w14:paraId="3AC1CD80" w14:textId="54958D40" w:rsidR="00AA795C" w:rsidRPr="00222A4C" w:rsidRDefault="00AA795C" w:rsidP="00AA795C">
            <w:pPr>
              <w:keepNext/>
              <w:jc w:val="center"/>
              <w:rPr>
                <w:rFonts w:cstheme="minorHAnsi"/>
                <w:sz w:val="22"/>
                <w:szCs w:val="20"/>
              </w:rPr>
            </w:pPr>
            <w:r w:rsidRPr="00222A4C">
              <w:rPr>
                <w:rFonts w:cstheme="minorHAnsi"/>
                <w:color w:val="000000"/>
                <w:sz w:val="22"/>
              </w:rPr>
              <w:t>196 515</w:t>
            </w:r>
          </w:p>
        </w:tc>
        <w:tc>
          <w:tcPr>
            <w:tcW w:w="534" w:type="pct"/>
            <w:gridSpan w:val="2"/>
            <w:tcBorders>
              <w:top w:val="nil"/>
              <w:left w:val="nil"/>
              <w:bottom w:val="single" w:sz="4" w:space="0" w:color="auto"/>
              <w:right w:val="single" w:sz="4" w:space="0" w:color="auto"/>
            </w:tcBorders>
            <w:shd w:val="clear" w:color="auto" w:fill="auto"/>
            <w:noWrap/>
            <w:vAlign w:val="bottom"/>
            <w:hideMark/>
          </w:tcPr>
          <w:p w14:paraId="37F57E45" w14:textId="4DACF894" w:rsidR="00AA795C" w:rsidRPr="00222A4C" w:rsidRDefault="00AA795C" w:rsidP="00AA795C">
            <w:pPr>
              <w:keepNext/>
              <w:jc w:val="center"/>
              <w:rPr>
                <w:rFonts w:cstheme="minorHAnsi"/>
                <w:sz w:val="22"/>
                <w:szCs w:val="20"/>
              </w:rPr>
            </w:pPr>
            <w:r w:rsidRPr="00222A4C">
              <w:rPr>
                <w:rFonts w:cstheme="minorHAnsi"/>
                <w:color w:val="000000"/>
                <w:sz w:val="22"/>
              </w:rPr>
              <w:t>258 022</w:t>
            </w:r>
          </w:p>
        </w:tc>
        <w:tc>
          <w:tcPr>
            <w:tcW w:w="534" w:type="pct"/>
            <w:gridSpan w:val="2"/>
            <w:tcBorders>
              <w:top w:val="nil"/>
              <w:left w:val="nil"/>
              <w:bottom w:val="single" w:sz="4" w:space="0" w:color="auto"/>
              <w:right w:val="single" w:sz="4" w:space="0" w:color="auto"/>
            </w:tcBorders>
            <w:shd w:val="clear" w:color="auto" w:fill="auto"/>
            <w:noWrap/>
            <w:vAlign w:val="bottom"/>
            <w:hideMark/>
          </w:tcPr>
          <w:p w14:paraId="5FF9DD94" w14:textId="60C01B23" w:rsidR="00AA795C" w:rsidRPr="00222A4C" w:rsidRDefault="00AA795C" w:rsidP="00AA795C">
            <w:pPr>
              <w:keepNext/>
              <w:jc w:val="center"/>
              <w:rPr>
                <w:rFonts w:cstheme="minorHAnsi"/>
                <w:sz w:val="22"/>
                <w:szCs w:val="20"/>
              </w:rPr>
            </w:pPr>
            <w:r w:rsidRPr="00222A4C">
              <w:rPr>
                <w:rFonts w:cstheme="minorHAnsi"/>
                <w:color w:val="000000"/>
                <w:sz w:val="22"/>
              </w:rPr>
              <w:t>317 480</w:t>
            </w:r>
          </w:p>
        </w:tc>
        <w:tc>
          <w:tcPr>
            <w:tcW w:w="536" w:type="pct"/>
            <w:gridSpan w:val="2"/>
            <w:tcBorders>
              <w:top w:val="nil"/>
              <w:left w:val="nil"/>
              <w:bottom w:val="single" w:sz="4" w:space="0" w:color="auto"/>
              <w:right w:val="single" w:sz="4" w:space="0" w:color="auto"/>
            </w:tcBorders>
            <w:shd w:val="clear" w:color="auto" w:fill="auto"/>
            <w:noWrap/>
            <w:vAlign w:val="bottom"/>
            <w:hideMark/>
          </w:tcPr>
          <w:p w14:paraId="0FB65FAB" w14:textId="10877E92" w:rsidR="00AA795C" w:rsidRPr="00222A4C" w:rsidRDefault="00AA795C" w:rsidP="00AA795C">
            <w:pPr>
              <w:keepNext/>
              <w:jc w:val="center"/>
              <w:rPr>
                <w:rFonts w:cstheme="minorHAnsi"/>
                <w:sz w:val="22"/>
                <w:szCs w:val="20"/>
              </w:rPr>
            </w:pPr>
            <w:r w:rsidRPr="00222A4C">
              <w:rPr>
                <w:rFonts w:cstheme="minorHAnsi"/>
                <w:color w:val="000000"/>
                <w:sz w:val="22"/>
              </w:rPr>
              <w:t>374 907</w:t>
            </w:r>
          </w:p>
        </w:tc>
      </w:tr>
    </w:tbl>
    <w:p w14:paraId="6F828CDA" w14:textId="614BF261" w:rsidR="00AA795C" w:rsidRPr="00755157" w:rsidRDefault="008B7D85" w:rsidP="008B7D85">
      <w:pPr>
        <w:rPr>
          <w:rFonts w:cstheme="minorHAnsi"/>
          <w:sz w:val="20"/>
          <w:szCs w:val="18"/>
        </w:rPr>
      </w:pPr>
      <w:r w:rsidRPr="00755157">
        <w:rPr>
          <w:rFonts w:cstheme="minorHAnsi"/>
          <w:sz w:val="20"/>
          <w:szCs w:val="18"/>
        </w:rPr>
        <w:t>Źródło: opracowanie własne</w:t>
      </w:r>
    </w:p>
    <w:p w14:paraId="399E4BCE" w14:textId="588B34F0" w:rsidR="00D818B6" w:rsidRPr="00755157" w:rsidRDefault="007B7377" w:rsidP="00222A4C">
      <w:pPr>
        <w:keepNext/>
        <w:jc w:val="center"/>
        <w:rPr>
          <w:rFonts w:cstheme="minorHAnsi"/>
        </w:rPr>
      </w:pPr>
      <w:r w:rsidRPr="00222A4C">
        <w:rPr>
          <w:rFonts w:cstheme="minorHAnsi"/>
          <w:color w:val="C96E06" w:themeColor="accent2" w:themeShade="BF"/>
        </w:rPr>
        <w:lastRenderedPageBreak/>
        <w:t>Tab.</w:t>
      </w:r>
      <w:r w:rsidR="00D818B6" w:rsidRPr="00222A4C">
        <w:rPr>
          <w:rFonts w:cstheme="minorHAnsi"/>
          <w:color w:val="C96E06" w:themeColor="accent2" w:themeShade="BF"/>
        </w:rPr>
        <w:t xml:space="preserve"> </w:t>
      </w:r>
      <w:r w:rsidR="00D818B6" w:rsidRPr="00222A4C">
        <w:rPr>
          <w:rFonts w:cstheme="minorHAnsi"/>
          <w:color w:val="C96E06" w:themeColor="accent2" w:themeShade="BF"/>
        </w:rPr>
        <w:fldChar w:fldCharType="begin"/>
      </w:r>
      <w:r w:rsidR="00D818B6" w:rsidRPr="00222A4C">
        <w:rPr>
          <w:rFonts w:cstheme="minorHAnsi"/>
          <w:color w:val="C96E06" w:themeColor="accent2" w:themeShade="BF"/>
        </w:rPr>
        <w:instrText>SEQ Tabela \* ARABIC</w:instrText>
      </w:r>
      <w:r w:rsidR="00D818B6" w:rsidRPr="00222A4C">
        <w:rPr>
          <w:rFonts w:cstheme="minorHAnsi"/>
          <w:color w:val="C96E06" w:themeColor="accent2" w:themeShade="BF"/>
        </w:rPr>
        <w:fldChar w:fldCharType="separate"/>
      </w:r>
      <w:r w:rsidR="00D818B6" w:rsidRPr="00222A4C">
        <w:rPr>
          <w:rFonts w:cstheme="minorHAnsi"/>
          <w:noProof/>
          <w:color w:val="C96E06" w:themeColor="accent2" w:themeShade="BF"/>
        </w:rPr>
        <w:t>4</w:t>
      </w:r>
      <w:r w:rsidR="00D818B6" w:rsidRPr="00222A4C">
        <w:rPr>
          <w:rFonts w:cstheme="minorHAnsi"/>
          <w:color w:val="C96E06" w:themeColor="accent2" w:themeShade="BF"/>
        </w:rPr>
        <w:fldChar w:fldCharType="end"/>
      </w:r>
      <w:r w:rsidR="00D818B6" w:rsidRPr="00755157">
        <w:rPr>
          <w:rFonts w:cstheme="minorHAnsi"/>
        </w:rPr>
        <w:t xml:space="preserve"> - Prognoza zapotrzebowania na ciepło z sieci – wariant PODSTAWOWY </w:t>
      </w:r>
    </w:p>
    <w:tbl>
      <w:tblPr>
        <w:tblW w:w="0" w:type="auto"/>
        <w:tblLayout w:type="fixed"/>
        <w:tblCellMar>
          <w:left w:w="70" w:type="dxa"/>
          <w:right w:w="70" w:type="dxa"/>
        </w:tblCellMar>
        <w:tblLook w:val="04A0" w:firstRow="1" w:lastRow="0" w:firstColumn="1" w:lastColumn="0" w:noHBand="0" w:noVBand="1"/>
      </w:tblPr>
      <w:tblGrid>
        <w:gridCol w:w="2127"/>
        <w:gridCol w:w="3118"/>
        <w:gridCol w:w="1559"/>
        <w:gridCol w:w="899"/>
        <w:gridCol w:w="899"/>
        <w:gridCol w:w="900"/>
        <w:gridCol w:w="899"/>
        <w:gridCol w:w="899"/>
        <w:gridCol w:w="900"/>
        <w:gridCol w:w="899"/>
        <w:gridCol w:w="900"/>
      </w:tblGrid>
      <w:tr w:rsidR="00D818B6" w:rsidRPr="00755157" w14:paraId="25ABB111" w14:textId="77777777" w:rsidTr="00222A4C">
        <w:trPr>
          <w:trHeight w:val="600"/>
        </w:trPr>
        <w:tc>
          <w:tcPr>
            <w:tcW w:w="2127" w:type="dxa"/>
            <w:tcBorders>
              <w:top w:val="nil"/>
              <w:left w:val="nil"/>
              <w:bottom w:val="nil"/>
              <w:right w:val="nil"/>
            </w:tcBorders>
            <w:shd w:val="clear" w:color="auto" w:fill="auto"/>
            <w:noWrap/>
            <w:vAlign w:val="center"/>
            <w:hideMark/>
          </w:tcPr>
          <w:p w14:paraId="7E626933" w14:textId="77777777" w:rsidR="00AA795C" w:rsidRPr="00222A4C" w:rsidRDefault="00AA795C" w:rsidP="00AA795C">
            <w:pPr>
              <w:spacing w:after="0" w:line="240" w:lineRule="auto"/>
              <w:jc w:val="left"/>
              <w:rPr>
                <w:rFonts w:eastAsia="Times New Roman" w:cstheme="minorHAnsi"/>
                <w:sz w:val="20"/>
                <w:szCs w:val="20"/>
                <w:lang w:eastAsia="pl-PL"/>
              </w:rPr>
            </w:pPr>
          </w:p>
        </w:tc>
        <w:tc>
          <w:tcPr>
            <w:tcW w:w="3118" w:type="dxa"/>
            <w:tcBorders>
              <w:top w:val="nil"/>
              <w:left w:val="nil"/>
              <w:bottom w:val="nil"/>
              <w:right w:val="nil"/>
            </w:tcBorders>
            <w:shd w:val="clear" w:color="auto" w:fill="auto"/>
            <w:noWrap/>
            <w:vAlign w:val="center"/>
            <w:hideMark/>
          </w:tcPr>
          <w:p w14:paraId="206AB9D9" w14:textId="77777777" w:rsidR="00AA795C" w:rsidRPr="00222A4C" w:rsidRDefault="00AA795C" w:rsidP="00AA795C">
            <w:pPr>
              <w:spacing w:after="0" w:line="240" w:lineRule="auto"/>
              <w:jc w:val="center"/>
              <w:rPr>
                <w:rFonts w:eastAsia="Times New Roman" w:cstheme="minorHAnsi"/>
                <w:sz w:val="20"/>
                <w:szCs w:val="20"/>
                <w:lang w:eastAsia="pl-PL"/>
              </w:rPr>
            </w:pPr>
          </w:p>
        </w:tc>
        <w:tc>
          <w:tcPr>
            <w:tcW w:w="1559" w:type="dxa"/>
            <w:tcBorders>
              <w:top w:val="nil"/>
              <w:left w:val="nil"/>
              <w:bottom w:val="nil"/>
              <w:right w:val="nil"/>
            </w:tcBorders>
            <w:shd w:val="clear" w:color="auto" w:fill="auto"/>
            <w:noWrap/>
            <w:vAlign w:val="center"/>
            <w:hideMark/>
          </w:tcPr>
          <w:p w14:paraId="39687819" w14:textId="77777777" w:rsidR="00AA795C" w:rsidRPr="00222A4C" w:rsidRDefault="00AA795C" w:rsidP="00AA795C">
            <w:pPr>
              <w:spacing w:after="0" w:line="240" w:lineRule="auto"/>
              <w:jc w:val="center"/>
              <w:rPr>
                <w:rFonts w:eastAsia="Times New Roman" w:cstheme="minorHAnsi"/>
                <w:sz w:val="20"/>
                <w:szCs w:val="20"/>
                <w:lang w:eastAsia="pl-PL"/>
              </w:rPr>
            </w:pPr>
          </w:p>
        </w:tc>
        <w:tc>
          <w:tcPr>
            <w:tcW w:w="899" w:type="dxa"/>
            <w:tcBorders>
              <w:top w:val="single" w:sz="4" w:space="0" w:color="auto"/>
              <w:left w:val="single" w:sz="4" w:space="0" w:color="auto"/>
              <w:bottom w:val="single" w:sz="4" w:space="0" w:color="auto"/>
              <w:right w:val="single" w:sz="4" w:space="0" w:color="auto"/>
            </w:tcBorders>
            <w:shd w:val="clear" w:color="auto" w:fill="CE8D3E" w:themeFill="accent3"/>
            <w:noWrap/>
            <w:vAlign w:val="center"/>
            <w:hideMark/>
          </w:tcPr>
          <w:p w14:paraId="77D42EBF" w14:textId="77777777" w:rsidR="00AA795C" w:rsidRPr="00222A4C" w:rsidRDefault="00AA795C" w:rsidP="00AA795C">
            <w:pPr>
              <w:spacing w:after="0" w:line="240" w:lineRule="auto"/>
              <w:jc w:val="center"/>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2015</w:t>
            </w:r>
          </w:p>
        </w:tc>
        <w:tc>
          <w:tcPr>
            <w:tcW w:w="899" w:type="dxa"/>
            <w:tcBorders>
              <w:top w:val="single" w:sz="4" w:space="0" w:color="auto"/>
              <w:left w:val="nil"/>
              <w:bottom w:val="single" w:sz="4" w:space="0" w:color="auto"/>
              <w:right w:val="single" w:sz="4" w:space="0" w:color="auto"/>
            </w:tcBorders>
            <w:shd w:val="clear" w:color="auto" w:fill="CE8D3E" w:themeFill="accent3"/>
            <w:noWrap/>
            <w:vAlign w:val="center"/>
            <w:hideMark/>
          </w:tcPr>
          <w:p w14:paraId="22124329" w14:textId="77777777" w:rsidR="00AA795C" w:rsidRPr="00222A4C" w:rsidRDefault="00AA795C" w:rsidP="00AA795C">
            <w:pPr>
              <w:spacing w:after="0" w:line="240" w:lineRule="auto"/>
              <w:jc w:val="center"/>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2020</w:t>
            </w:r>
          </w:p>
        </w:tc>
        <w:tc>
          <w:tcPr>
            <w:tcW w:w="900" w:type="dxa"/>
            <w:tcBorders>
              <w:top w:val="single" w:sz="4" w:space="0" w:color="auto"/>
              <w:left w:val="nil"/>
              <w:bottom w:val="single" w:sz="4" w:space="0" w:color="auto"/>
              <w:right w:val="single" w:sz="4" w:space="0" w:color="auto"/>
            </w:tcBorders>
            <w:shd w:val="clear" w:color="auto" w:fill="CE8D3E" w:themeFill="accent3"/>
            <w:noWrap/>
            <w:vAlign w:val="center"/>
            <w:hideMark/>
          </w:tcPr>
          <w:p w14:paraId="31A7336B" w14:textId="77777777" w:rsidR="00AA795C" w:rsidRPr="00222A4C" w:rsidRDefault="00AA795C" w:rsidP="00AA795C">
            <w:pPr>
              <w:spacing w:after="0" w:line="240" w:lineRule="auto"/>
              <w:jc w:val="center"/>
              <w:rPr>
                <w:rFonts w:eastAsia="Times New Roman" w:cstheme="minorHAnsi"/>
                <w:b/>
                <w:bCs/>
                <w:color w:val="000000"/>
                <w:sz w:val="22"/>
                <w:lang w:eastAsia="pl-PL"/>
              </w:rPr>
            </w:pPr>
            <w:r w:rsidRPr="00222A4C">
              <w:rPr>
                <w:rFonts w:eastAsia="Times New Roman" w:cstheme="minorHAnsi"/>
                <w:b/>
                <w:bCs/>
                <w:color w:val="000000"/>
                <w:sz w:val="22"/>
                <w:lang w:eastAsia="pl-PL"/>
              </w:rPr>
              <w:t>2025</w:t>
            </w:r>
          </w:p>
        </w:tc>
        <w:tc>
          <w:tcPr>
            <w:tcW w:w="899" w:type="dxa"/>
            <w:tcBorders>
              <w:top w:val="single" w:sz="4" w:space="0" w:color="auto"/>
              <w:left w:val="nil"/>
              <w:bottom w:val="single" w:sz="4" w:space="0" w:color="auto"/>
              <w:right w:val="single" w:sz="4" w:space="0" w:color="auto"/>
            </w:tcBorders>
            <w:shd w:val="clear" w:color="auto" w:fill="CE8D3E" w:themeFill="accent3"/>
            <w:noWrap/>
            <w:vAlign w:val="center"/>
            <w:hideMark/>
          </w:tcPr>
          <w:p w14:paraId="766C5A32" w14:textId="77777777" w:rsidR="00AA795C" w:rsidRPr="00222A4C" w:rsidRDefault="00AA795C" w:rsidP="00AA795C">
            <w:pPr>
              <w:spacing w:after="0" w:line="240" w:lineRule="auto"/>
              <w:jc w:val="center"/>
              <w:rPr>
                <w:rFonts w:eastAsia="Times New Roman" w:cstheme="minorHAnsi"/>
                <w:b/>
                <w:bCs/>
                <w:color w:val="000000"/>
                <w:sz w:val="22"/>
                <w:lang w:eastAsia="pl-PL"/>
              </w:rPr>
            </w:pPr>
            <w:r w:rsidRPr="00222A4C">
              <w:rPr>
                <w:rFonts w:eastAsia="Times New Roman" w:cstheme="minorHAnsi"/>
                <w:b/>
                <w:bCs/>
                <w:color w:val="000000"/>
                <w:sz w:val="22"/>
                <w:lang w:eastAsia="pl-PL"/>
              </w:rPr>
              <w:t>2030</w:t>
            </w:r>
          </w:p>
        </w:tc>
        <w:tc>
          <w:tcPr>
            <w:tcW w:w="899" w:type="dxa"/>
            <w:tcBorders>
              <w:top w:val="single" w:sz="4" w:space="0" w:color="auto"/>
              <w:left w:val="nil"/>
              <w:bottom w:val="single" w:sz="4" w:space="0" w:color="auto"/>
              <w:right w:val="single" w:sz="4" w:space="0" w:color="auto"/>
            </w:tcBorders>
            <w:shd w:val="clear" w:color="auto" w:fill="CE8D3E" w:themeFill="accent3"/>
            <w:noWrap/>
            <w:vAlign w:val="center"/>
            <w:hideMark/>
          </w:tcPr>
          <w:p w14:paraId="35CD378F" w14:textId="77777777" w:rsidR="00AA795C" w:rsidRPr="00222A4C" w:rsidRDefault="00AA795C" w:rsidP="00AA795C">
            <w:pPr>
              <w:spacing w:after="0" w:line="240" w:lineRule="auto"/>
              <w:jc w:val="center"/>
              <w:rPr>
                <w:rFonts w:eastAsia="Times New Roman" w:cstheme="minorHAnsi"/>
                <w:b/>
                <w:bCs/>
                <w:color w:val="000000"/>
                <w:sz w:val="22"/>
                <w:lang w:eastAsia="pl-PL"/>
              </w:rPr>
            </w:pPr>
            <w:r w:rsidRPr="00222A4C">
              <w:rPr>
                <w:rFonts w:eastAsia="Times New Roman" w:cstheme="minorHAnsi"/>
                <w:b/>
                <w:bCs/>
                <w:color w:val="000000"/>
                <w:sz w:val="22"/>
                <w:lang w:eastAsia="pl-PL"/>
              </w:rPr>
              <w:t>2035</w:t>
            </w:r>
          </w:p>
        </w:tc>
        <w:tc>
          <w:tcPr>
            <w:tcW w:w="900" w:type="dxa"/>
            <w:tcBorders>
              <w:top w:val="single" w:sz="4" w:space="0" w:color="auto"/>
              <w:left w:val="nil"/>
              <w:bottom w:val="single" w:sz="4" w:space="0" w:color="auto"/>
              <w:right w:val="single" w:sz="4" w:space="0" w:color="auto"/>
            </w:tcBorders>
            <w:shd w:val="clear" w:color="auto" w:fill="CE8D3E" w:themeFill="accent3"/>
            <w:noWrap/>
            <w:vAlign w:val="center"/>
            <w:hideMark/>
          </w:tcPr>
          <w:p w14:paraId="1CD94B7B" w14:textId="77777777" w:rsidR="00AA795C" w:rsidRPr="00222A4C" w:rsidRDefault="00AA795C" w:rsidP="00AA795C">
            <w:pPr>
              <w:spacing w:after="0" w:line="240" w:lineRule="auto"/>
              <w:jc w:val="center"/>
              <w:rPr>
                <w:rFonts w:eastAsia="Times New Roman" w:cstheme="minorHAnsi"/>
                <w:b/>
                <w:bCs/>
                <w:color w:val="000000"/>
                <w:sz w:val="22"/>
                <w:lang w:eastAsia="pl-PL"/>
              </w:rPr>
            </w:pPr>
            <w:r w:rsidRPr="00222A4C">
              <w:rPr>
                <w:rFonts w:eastAsia="Times New Roman" w:cstheme="minorHAnsi"/>
                <w:b/>
                <w:bCs/>
                <w:color w:val="000000"/>
                <w:sz w:val="22"/>
                <w:lang w:eastAsia="pl-PL"/>
              </w:rPr>
              <w:t>2040</w:t>
            </w:r>
          </w:p>
        </w:tc>
        <w:tc>
          <w:tcPr>
            <w:tcW w:w="899" w:type="dxa"/>
            <w:tcBorders>
              <w:top w:val="single" w:sz="4" w:space="0" w:color="auto"/>
              <w:left w:val="nil"/>
              <w:bottom w:val="single" w:sz="4" w:space="0" w:color="auto"/>
              <w:right w:val="single" w:sz="4" w:space="0" w:color="auto"/>
            </w:tcBorders>
            <w:shd w:val="clear" w:color="auto" w:fill="CE8D3E" w:themeFill="accent3"/>
            <w:noWrap/>
            <w:vAlign w:val="center"/>
            <w:hideMark/>
          </w:tcPr>
          <w:p w14:paraId="5731820D" w14:textId="77777777" w:rsidR="00AA795C" w:rsidRPr="00222A4C" w:rsidRDefault="00AA795C" w:rsidP="00AA795C">
            <w:pPr>
              <w:spacing w:after="0" w:line="240" w:lineRule="auto"/>
              <w:jc w:val="center"/>
              <w:rPr>
                <w:rFonts w:eastAsia="Times New Roman" w:cstheme="minorHAnsi"/>
                <w:b/>
                <w:bCs/>
                <w:color w:val="000000"/>
                <w:sz w:val="22"/>
                <w:lang w:eastAsia="pl-PL"/>
              </w:rPr>
            </w:pPr>
            <w:r w:rsidRPr="00222A4C">
              <w:rPr>
                <w:rFonts w:eastAsia="Times New Roman" w:cstheme="minorHAnsi"/>
                <w:b/>
                <w:bCs/>
                <w:color w:val="000000"/>
                <w:sz w:val="22"/>
                <w:lang w:eastAsia="pl-PL"/>
              </w:rPr>
              <w:t>2045</w:t>
            </w:r>
          </w:p>
        </w:tc>
        <w:tc>
          <w:tcPr>
            <w:tcW w:w="900" w:type="dxa"/>
            <w:tcBorders>
              <w:top w:val="single" w:sz="4" w:space="0" w:color="auto"/>
              <w:left w:val="nil"/>
              <w:bottom w:val="single" w:sz="4" w:space="0" w:color="auto"/>
              <w:right w:val="single" w:sz="4" w:space="0" w:color="auto"/>
            </w:tcBorders>
            <w:shd w:val="clear" w:color="auto" w:fill="CE8D3E" w:themeFill="accent3"/>
            <w:noWrap/>
            <w:vAlign w:val="center"/>
            <w:hideMark/>
          </w:tcPr>
          <w:p w14:paraId="21571ACB" w14:textId="77777777" w:rsidR="00AA795C" w:rsidRPr="00222A4C" w:rsidRDefault="00AA795C" w:rsidP="00AA795C">
            <w:pPr>
              <w:spacing w:after="0" w:line="240" w:lineRule="auto"/>
              <w:jc w:val="center"/>
              <w:rPr>
                <w:rFonts w:eastAsia="Times New Roman" w:cstheme="minorHAnsi"/>
                <w:b/>
                <w:bCs/>
                <w:color w:val="000000"/>
                <w:sz w:val="22"/>
                <w:lang w:eastAsia="pl-PL"/>
              </w:rPr>
            </w:pPr>
            <w:r w:rsidRPr="00222A4C">
              <w:rPr>
                <w:rFonts w:eastAsia="Times New Roman" w:cstheme="minorHAnsi"/>
                <w:b/>
                <w:bCs/>
                <w:color w:val="000000"/>
                <w:sz w:val="22"/>
                <w:lang w:eastAsia="pl-PL"/>
              </w:rPr>
              <w:t>2050</w:t>
            </w:r>
          </w:p>
        </w:tc>
      </w:tr>
      <w:tr w:rsidR="00D818B6" w:rsidRPr="00755157" w14:paraId="062E0BC3" w14:textId="77777777" w:rsidTr="00222A4C">
        <w:trPr>
          <w:trHeight w:val="20"/>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B4B26A" w14:textId="77777777" w:rsidR="00AA795C" w:rsidRPr="00222A4C" w:rsidRDefault="00AA795C" w:rsidP="00222A4C">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Powierzchnia  1000m2 </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D7329" w14:textId="77777777" w:rsidR="00AA795C" w:rsidRPr="00222A4C" w:rsidRDefault="00AA795C" w:rsidP="00222A4C">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Wybudowane do 2020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3A7BFE3" w14:textId="77777777" w:rsidR="00AA795C" w:rsidRPr="00222A4C" w:rsidRDefault="00AA795C" w:rsidP="00222A4C">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MIASTO</w:t>
            </w:r>
          </w:p>
        </w:tc>
        <w:tc>
          <w:tcPr>
            <w:tcW w:w="899" w:type="dxa"/>
            <w:tcBorders>
              <w:top w:val="nil"/>
              <w:left w:val="nil"/>
              <w:bottom w:val="single" w:sz="4" w:space="0" w:color="auto"/>
              <w:right w:val="single" w:sz="4" w:space="0" w:color="auto"/>
            </w:tcBorders>
            <w:shd w:val="clear" w:color="auto" w:fill="auto"/>
            <w:noWrap/>
            <w:vAlign w:val="center"/>
            <w:hideMark/>
          </w:tcPr>
          <w:p w14:paraId="0579590F"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613 052</w:t>
            </w:r>
          </w:p>
        </w:tc>
        <w:tc>
          <w:tcPr>
            <w:tcW w:w="899" w:type="dxa"/>
            <w:tcBorders>
              <w:top w:val="nil"/>
              <w:left w:val="nil"/>
              <w:bottom w:val="single" w:sz="4" w:space="0" w:color="auto"/>
              <w:right w:val="single" w:sz="4" w:space="0" w:color="auto"/>
            </w:tcBorders>
            <w:shd w:val="clear" w:color="auto" w:fill="auto"/>
            <w:noWrap/>
            <w:vAlign w:val="center"/>
            <w:hideMark/>
          </w:tcPr>
          <w:p w14:paraId="1B5A5604"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644 322</w:t>
            </w:r>
          </w:p>
        </w:tc>
        <w:tc>
          <w:tcPr>
            <w:tcW w:w="900" w:type="dxa"/>
            <w:tcBorders>
              <w:top w:val="nil"/>
              <w:left w:val="nil"/>
              <w:bottom w:val="single" w:sz="4" w:space="0" w:color="auto"/>
              <w:right w:val="single" w:sz="4" w:space="0" w:color="auto"/>
            </w:tcBorders>
            <w:shd w:val="clear" w:color="auto" w:fill="auto"/>
            <w:noWrap/>
            <w:vAlign w:val="center"/>
            <w:hideMark/>
          </w:tcPr>
          <w:p w14:paraId="73A28874"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612 106</w:t>
            </w:r>
          </w:p>
        </w:tc>
        <w:tc>
          <w:tcPr>
            <w:tcW w:w="899" w:type="dxa"/>
            <w:tcBorders>
              <w:top w:val="nil"/>
              <w:left w:val="nil"/>
              <w:bottom w:val="single" w:sz="4" w:space="0" w:color="auto"/>
              <w:right w:val="single" w:sz="4" w:space="0" w:color="auto"/>
            </w:tcBorders>
            <w:shd w:val="clear" w:color="auto" w:fill="auto"/>
            <w:noWrap/>
            <w:vAlign w:val="center"/>
            <w:hideMark/>
          </w:tcPr>
          <w:p w14:paraId="3D59C267"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581 501</w:t>
            </w:r>
          </w:p>
        </w:tc>
        <w:tc>
          <w:tcPr>
            <w:tcW w:w="899" w:type="dxa"/>
            <w:tcBorders>
              <w:top w:val="nil"/>
              <w:left w:val="nil"/>
              <w:bottom w:val="single" w:sz="4" w:space="0" w:color="auto"/>
              <w:right w:val="single" w:sz="4" w:space="0" w:color="auto"/>
            </w:tcBorders>
            <w:shd w:val="clear" w:color="auto" w:fill="auto"/>
            <w:noWrap/>
            <w:vAlign w:val="center"/>
            <w:hideMark/>
          </w:tcPr>
          <w:p w14:paraId="3783B16D"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552 426</w:t>
            </w:r>
          </w:p>
        </w:tc>
        <w:tc>
          <w:tcPr>
            <w:tcW w:w="900" w:type="dxa"/>
            <w:tcBorders>
              <w:top w:val="nil"/>
              <w:left w:val="nil"/>
              <w:bottom w:val="single" w:sz="4" w:space="0" w:color="auto"/>
              <w:right w:val="single" w:sz="4" w:space="0" w:color="auto"/>
            </w:tcBorders>
            <w:shd w:val="clear" w:color="auto" w:fill="auto"/>
            <w:noWrap/>
            <w:vAlign w:val="center"/>
            <w:hideMark/>
          </w:tcPr>
          <w:p w14:paraId="523A6B6D"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524 805</w:t>
            </w:r>
          </w:p>
        </w:tc>
        <w:tc>
          <w:tcPr>
            <w:tcW w:w="899" w:type="dxa"/>
            <w:tcBorders>
              <w:top w:val="nil"/>
              <w:left w:val="nil"/>
              <w:bottom w:val="single" w:sz="4" w:space="0" w:color="auto"/>
              <w:right w:val="single" w:sz="4" w:space="0" w:color="auto"/>
            </w:tcBorders>
            <w:shd w:val="clear" w:color="auto" w:fill="auto"/>
            <w:noWrap/>
            <w:vAlign w:val="center"/>
            <w:hideMark/>
          </w:tcPr>
          <w:p w14:paraId="263823B8"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498 564</w:t>
            </w:r>
          </w:p>
        </w:tc>
        <w:tc>
          <w:tcPr>
            <w:tcW w:w="900" w:type="dxa"/>
            <w:tcBorders>
              <w:top w:val="nil"/>
              <w:left w:val="nil"/>
              <w:bottom w:val="single" w:sz="4" w:space="0" w:color="auto"/>
              <w:right w:val="single" w:sz="4" w:space="0" w:color="auto"/>
            </w:tcBorders>
            <w:shd w:val="clear" w:color="auto" w:fill="auto"/>
            <w:noWrap/>
            <w:vAlign w:val="center"/>
            <w:hideMark/>
          </w:tcPr>
          <w:p w14:paraId="52BF0BA1"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473 636</w:t>
            </w:r>
          </w:p>
        </w:tc>
      </w:tr>
      <w:tr w:rsidR="00D818B6" w:rsidRPr="00755157" w14:paraId="0B8F4372" w14:textId="77777777" w:rsidTr="00222A4C">
        <w:trPr>
          <w:trHeight w:val="20"/>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85FD60"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31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5614EE"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1559" w:type="dxa"/>
            <w:tcBorders>
              <w:top w:val="nil"/>
              <w:left w:val="nil"/>
              <w:bottom w:val="single" w:sz="4" w:space="0" w:color="auto"/>
              <w:right w:val="single" w:sz="4" w:space="0" w:color="auto"/>
            </w:tcBorders>
            <w:shd w:val="clear" w:color="auto" w:fill="auto"/>
            <w:noWrap/>
            <w:vAlign w:val="center"/>
            <w:hideMark/>
          </w:tcPr>
          <w:p w14:paraId="7B6DCC1E" w14:textId="77777777" w:rsidR="00AA795C" w:rsidRPr="00222A4C" w:rsidRDefault="00AA795C" w:rsidP="00222A4C">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WIEŚ</w:t>
            </w:r>
          </w:p>
        </w:tc>
        <w:tc>
          <w:tcPr>
            <w:tcW w:w="899" w:type="dxa"/>
            <w:tcBorders>
              <w:top w:val="nil"/>
              <w:left w:val="nil"/>
              <w:bottom w:val="single" w:sz="4" w:space="0" w:color="auto"/>
              <w:right w:val="single" w:sz="4" w:space="0" w:color="auto"/>
            </w:tcBorders>
            <w:shd w:val="clear" w:color="auto" w:fill="auto"/>
            <w:noWrap/>
            <w:vAlign w:val="center"/>
            <w:hideMark/>
          </w:tcPr>
          <w:p w14:paraId="3E3C9D0D"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426 019</w:t>
            </w:r>
          </w:p>
        </w:tc>
        <w:tc>
          <w:tcPr>
            <w:tcW w:w="899" w:type="dxa"/>
            <w:tcBorders>
              <w:top w:val="nil"/>
              <w:left w:val="nil"/>
              <w:bottom w:val="single" w:sz="4" w:space="0" w:color="auto"/>
              <w:right w:val="single" w:sz="4" w:space="0" w:color="auto"/>
            </w:tcBorders>
            <w:shd w:val="clear" w:color="auto" w:fill="auto"/>
            <w:noWrap/>
            <w:vAlign w:val="center"/>
            <w:hideMark/>
          </w:tcPr>
          <w:p w14:paraId="3661C2D5"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466 035</w:t>
            </w:r>
          </w:p>
        </w:tc>
        <w:tc>
          <w:tcPr>
            <w:tcW w:w="900" w:type="dxa"/>
            <w:tcBorders>
              <w:top w:val="nil"/>
              <w:left w:val="nil"/>
              <w:bottom w:val="single" w:sz="4" w:space="0" w:color="auto"/>
              <w:right w:val="single" w:sz="4" w:space="0" w:color="auto"/>
            </w:tcBorders>
            <w:shd w:val="clear" w:color="auto" w:fill="auto"/>
            <w:noWrap/>
            <w:vAlign w:val="center"/>
            <w:hideMark/>
          </w:tcPr>
          <w:p w14:paraId="5F7C2750"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442 733</w:t>
            </w:r>
          </w:p>
        </w:tc>
        <w:tc>
          <w:tcPr>
            <w:tcW w:w="899" w:type="dxa"/>
            <w:tcBorders>
              <w:top w:val="nil"/>
              <w:left w:val="nil"/>
              <w:bottom w:val="single" w:sz="4" w:space="0" w:color="auto"/>
              <w:right w:val="single" w:sz="4" w:space="0" w:color="auto"/>
            </w:tcBorders>
            <w:shd w:val="clear" w:color="auto" w:fill="auto"/>
            <w:noWrap/>
            <w:vAlign w:val="center"/>
            <w:hideMark/>
          </w:tcPr>
          <w:p w14:paraId="38FD2245"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420 597</w:t>
            </w:r>
          </w:p>
        </w:tc>
        <w:tc>
          <w:tcPr>
            <w:tcW w:w="899" w:type="dxa"/>
            <w:tcBorders>
              <w:top w:val="nil"/>
              <w:left w:val="nil"/>
              <w:bottom w:val="single" w:sz="4" w:space="0" w:color="auto"/>
              <w:right w:val="single" w:sz="4" w:space="0" w:color="auto"/>
            </w:tcBorders>
            <w:shd w:val="clear" w:color="auto" w:fill="auto"/>
            <w:noWrap/>
            <w:vAlign w:val="center"/>
            <w:hideMark/>
          </w:tcPr>
          <w:p w14:paraId="621894B8"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399 567</w:t>
            </w:r>
          </w:p>
        </w:tc>
        <w:tc>
          <w:tcPr>
            <w:tcW w:w="900" w:type="dxa"/>
            <w:tcBorders>
              <w:top w:val="nil"/>
              <w:left w:val="nil"/>
              <w:bottom w:val="single" w:sz="4" w:space="0" w:color="auto"/>
              <w:right w:val="single" w:sz="4" w:space="0" w:color="auto"/>
            </w:tcBorders>
            <w:shd w:val="clear" w:color="auto" w:fill="auto"/>
            <w:noWrap/>
            <w:vAlign w:val="center"/>
            <w:hideMark/>
          </w:tcPr>
          <w:p w14:paraId="640E4702"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379 588</w:t>
            </w:r>
          </w:p>
        </w:tc>
        <w:tc>
          <w:tcPr>
            <w:tcW w:w="899" w:type="dxa"/>
            <w:tcBorders>
              <w:top w:val="nil"/>
              <w:left w:val="nil"/>
              <w:bottom w:val="single" w:sz="4" w:space="0" w:color="auto"/>
              <w:right w:val="single" w:sz="4" w:space="0" w:color="auto"/>
            </w:tcBorders>
            <w:shd w:val="clear" w:color="auto" w:fill="auto"/>
            <w:noWrap/>
            <w:vAlign w:val="center"/>
            <w:hideMark/>
          </w:tcPr>
          <w:p w14:paraId="12C714B6"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360 609</w:t>
            </w:r>
          </w:p>
        </w:tc>
        <w:tc>
          <w:tcPr>
            <w:tcW w:w="900" w:type="dxa"/>
            <w:tcBorders>
              <w:top w:val="nil"/>
              <w:left w:val="nil"/>
              <w:bottom w:val="single" w:sz="4" w:space="0" w:color="auto"/>
              <w:right w:val="single" w:sz="4" w:space="0" w:color="auto"/>
            </w:tcBorders>
            <w:shd w:val="clear" w:color="auto" w:fill="auto"/>
            <w:noWrap/>
            <w:vAlign w:val="center"/>
            <w:hideMark/>
          </w:tcPr>
          <w:p w14:paraId="7A723CB1"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342 578</w:t>
            </w:r>
          </w:p>
        </w:tc>
      </w:tr>
      <w:tr w:rsidR="00D818B6" w:rsidRPr="00755157" w14:paraId="2FEFD8FE" w14:textId="77777777" w:rsidTr="00222A4C">
        <w:trPr>
          <w:trHeight w:val="20"/>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1B2AAF"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311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412CE1" w14:textId="77777777" w:rsidR="00AA795C" w:rsidRPr="00222A4C" w:rsidRDefault="00AA795C" w:rsidP="00222A4C">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Wybudowane po 2020</w:t>
            </w:r>
          </w:p>
        </w:tc>
        <w:tc>
          <w:tcPr>
            <w:tcW w:w="1559" w:type="dxa"/>
            <w:tcBorders>
              <w:top w:val="nil"/>
              <w:left w:val="nil"/>
              <w:bottom w:val="single" w:sz="4" w:space="0" w:color="auto"/>
              <w:right w:val="single" w:sz="4" w:space="0" w:color="auto"/>
            </w:tcBorders>
            <w:shd w:val="clear" w:color="auto" w:fill="auto"/>
            <w:noWrap/>
            <w:vAlign w:val="center"/>
            <w:hideMark/>
          </w:tcPr>
          <w:p w14:paraId="5A637B25" w14:textId="77777777" w:rsidR="00AA795C" w:rsidRPr="00222A4C" w:rsidRDefault="00AA795C" w:rsidP="00222A4C">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MIASTO</w:t>
            </w:r>
          </w:p>
        </w:tc>
        <w:tc>
          <w:tcPr>
            <w:tcW w:w="899" w:type="dxa"/>
            <w:tcBorders>
              <w:top w:val="nil"/>
              <w:left w:val="nil"/>
              <w:bottom w:val="single" w:sz="4" w:space="0" w:color="auto"/>
              <w:right w:val="single" w:sz="4" w:space="0" w:color="auto"/>
            </w:tcBorders>
            <w:shd w:val="clear" w:color="auto" w:fill="auto"/>
            <w:noWrap/>
            <w:vAlign w:val="center"/>
            <w:hideMark/>
          </w:tcPr>
          <w:p w14:paraId="35781841"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899" w:type="dxa"/>
            <w:tcBorders>
              <w:top w:val="nil"/>
              <w:left w:val="nil"/>
              <w:bottom w:val="single" w:sz="4" w:space="0" w:color="auto"/>
              <w:right w:val="single" w:sz="4" w:space="0" w:color="auto"/>
            </w:tcBorders>
            <w:shd w:val="clear" w:color="auto" w:fill="auto"/>
            <w:noWrap/>
            <w:vAlign w:val="center"/>
            <w:hideMark/>
          </w:tcPr>
          <w:p w14:paraId="5B4738F9"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900" w:type="dxa"/>
            <w:tcBorders>
              <w:top w:val="nil"/>
              <w:left w:val="nil"/>
              <w:bottom w:val="single" w:sz="4" w:space="0" w:color="auto"/>
              <w:right w:val="single" w:sz="4" w:space="0" w:color="auto"/>
            </w:tcBorders>
            <w:shd w:val="clear" w:color="auto" w:fill="auto"/>
            <w:noWrap/>
            <w:vAlign w:val="center"/>
            <w:hideMark/>
          </w:tcPr>
          <w:p w14:paraId="56618D9C"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58 220</w:t>
            </w:r>
          </w:p>
        </w:tc>
        <w:tc>
          <w:tcPr>
            <w:tcW w:w="899" w:type="dxa"/>
            <w:tcBorders>
              <w:top w:val="nil"/>
              <w:left w:val="nil"/>
              <w:bottom w:val="single" w:sz="4" w:space="0" w:color="auto"/>
              <w:right w:val="single" w:sz="4" w:space="0" w:color="auto"/>
            </w:tcBorders>
            <w:shd w:val="clear" w:color="auto" w:fill="auto"/>
            <w:noWrap/>
            <w:vAlign w:val="center"/>
            <w:hideMark/>
          </w:tcPr>
          <w:p w14:paraId="77827BC0"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116 934</w:t>
            </w:r>
          </w:p>
        </w:tc>
        <w:tc>
          <w:tcPr>
            <w:tcW w:w="899" w:type="dxa"/>
            <w:tcBorders>
              <w:top w:val="nil"/>
              <w:left w:val="nil"/>
              <w:bottom w:val="single" w:sz="4" w:space="0" w:color="auto"/>
              <w:right w:val="single" w:sz="4" w:space="0" w:color="auto"/>
            </w:tcBorders>
            <w:shd w:val="clear" w:color="auto" w:fill="auto"/>
            <w:noWrap/>
            <w:vAlign w:val="center"/>
            <w:hideMark/>
          </w:tcPr>
          <w:p w14:paraId="63D26C09"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164 981</w:t>
            </w:r>
          </w:p>
        </w:tc>
        <w:tc>
          <w:tcPr>
            <w:tcW w:w="900" w:type="dxa"/>
            <w:tcBorders>
              <w:top w:val="nil"/>
              <w:left w:val="nil"/>
              <w:bottom w:val="single" w:sz="4" w:space="0" w:color="auto"/>
              <w:right w:val="single" w:sz="4" w:space="0" w:color="auto"/>
            </w:tcBorders>
            <w:shd w:val="clear" w:color="auto" w:fill="auto"/>
            <w:noWrap/>
            <w:vAlign w:val="center"/>
            <w:hideMark/>
          </w:tcPr>
          <w:p w14:paraId="1A8775B4"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209 721</w:t>
            </w:r>
          </w:p>
        </w:tc>
        <w:tc>
          <w:tcPr>
            <w:tcW w:w="899" w:type="dxa"/>
            <w:tcBorders>
              <w:top w:val="nil"/>
              <w:left w:val="nil"/>
              <w:bottom w:val="single" w:sz="4" w:space="0" w:color="auto"/>
              <w:right w:val="single" w:sz="4" w:space="0" w:color="auto"/>
            </w:tcBorders>
            <w:shd w:val="clear" w:color="auto" w:fill="auto"/>
            <w:noWrap/>
            <w:vAlign w:val="center"/>
            <w:hideMark/>
          </w:tcPr>
          <w:p w14:paraId="59BB4B76"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250 720</w:t>
            </w:r>
          </w:p>
        </w:tc>
        <w:tc>
          <w:tcPr>
            <w:tcW w:w="900" w:type="dxa"/>
            <w:tcBorders>
              <w:top w:val="nil"/>
              <w:left w:val="nil"/>
              <w:bottom w:val="single" w:sz="4" w:space="0" w:color="auto"/>
              <w:right w:val="single" w:sz="4" w:space="0" w:color="auto"/>
            </w:tcBorders>
            <w:shd w:val="clear" w:color="auto" w:fill="auto"/>
            <w:noWrap/>
            <w:vAlign w:val="center"/>
            <w:hideMark/>
          </w:tcPr>
          <w:p w14:paraId="014ADC3E"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288 673</w:t>
            </w:r>
          </w:p>
        </w:tc>
      </w:tr>
      <w:tr w:rsidR="00D818B6" w:rsidRPr="00755157" w14:paraId="4A9ED408" w14:textId="77777777" w:rsidTr="00222A4C">
        <w:trPr>
          <w:trHeight w:val="20"/>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645108"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3118" w:type="dxa"/>
            <w:vMerge/>
            <w:tcBorders>
              <w:top w:val="nil"/>
              <w:left w:val="single" w:sz="4" w:space="0" w:color="auto"/>
              <w:bottom w:val="single" w:sz="4" w:space="0" w:color="auto"/>
              <w:right w:val="single" w:sz="4" w:space="0" w:color="auto"/>
            </w:tcBorders>
            <w:shd w:val="clear" w:color="auto" w:fill="auto"/>
            <w:vAlign w:val="center"/>
            <w:hideMark/>
          </w:tcPr>
          <w:p w14:paraId="66856D31"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1559" w:type="dxa"/>
            <w:tcBorders>
              <w:top w:val="nil"/>
              <w:left w:val="nil"/>
              <w:bottom w:val="single" w:sz="4" w:space="0" w:color="auto"/>
              <w:right w:val="single" w:sz="4" w:space="0" w:color="auto"/>
            </w:tcBorders>
            <w:shd w:val="clear" w:color="auto" w:fill="auto"/>
            <w:noWrap/>
            <w:vAlign w:val="center"/>
            <w:hideMark/>
          </w:tcPr>
          <w:p w14:paraId="27BAEBB9" w14:textId="77777777" w:rsidR="00AA795C" w:rsidRPr="00222A4C" w:rsidRDefault="00AA795C" w:rsidP="00222A4C">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WIEŚ</w:t>
            </w:r>
          </w:p>
        </w:tc>
        <w:tc>
          <w:tcPr>
            <w:tcW w:w="899" w:type="dxa"/>
            <w:tcBorders>
              <w:top w:val="nil"/>
              <w:left w:val="nil"/>
              <w:bottom w:val="single" w:sz="4" w:space="0" w:color="auto"/>
              <w:right w:val="single" w:sz="4" w:space="0" w:color="auto"/>
            </w:tcBorders>
            <w:shd w:val="clear" w:color="auto" w:fill="auto"/>
            <w:noWrap/>
            <w:vAlign w:val="center"/>
            <w:hideMark/>
          </w:tcPr>
          <w:p w14:paraId="48F1DE31"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899" w:type="dxa"/>
            <w:tcBorders>
              <w:top w:val="nil"/>
              <w:left w:val="nil"/>
              <w:bottom w:val="single" w:sz="4" w:space="0" w:color="auto"/>
              <w:right w:val="single" w:sz="4" w:space="0" w:color="auto"/>
            </w:tcBorders>
            <w:shd w:val="clear" w:color="auto" w:fill="auto"/>
            <w:noWrap/>
            <w:vAlign w:val="center"/>
            <w:hideMark/>
          </w:tcPr>
          <w:p w14:paraId="01E5CA4F"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900" w:type="dxa"/>
            <w:tcBorders>
              <w:top w:val="nil"/>
              <w:left w:val="nil"/>
              <w:bottom w:val="single" w:sz="4" w:space="0" w:color="auto"/>
              <w:right w:val="single" w:sz="4" w:space="0" w:color="auto"/>
            </w:tcBorders>
            <w:shd w:val="clear" w:color="auto" w:fill="auto"/>
            <w:noWrap/>
            <w:vAlign w:val="center"/>
            <w:hideMark/>
          </w:tcPr>
          <w:p w14:paraId="678ED745"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65 044</w:t>
            </w:r>
          </w:p>
        </w:tc>
        <w:tc>
          <w:tcPr>
            <w:tcW w:w="899" w:type="dxa"/>
            <w:tcBorders>
              <w:top w:val="nil"/>
              <w:left w:val="nil"/>
              <w:bottom w:val="single" w:sz="4" w:space="0" w:color="auto"/>
              <w:right w:val="single" w:sz="4" w:space="0" w:color="auto"/>
            </w:tcBorders>
            <w:shd w:val="clear" w:color="auto" w:fill="auto"/>
            <w:noWrap/>
            <w:vAlign w:val="center"/>
            <w:hideMark/>
          </w:tcPr>
          <w:p w14:paraId="6DE5501A"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133 850</w:t>
            </w:r>
          </w:p>
        </w:tc>
        <w:tc>
          <w:tcPr>
            <w:tcW w:w="899" w:type="dxa"/>
            <w:tcBorders>
              <w:top w:val="nil"/>
              <w:left w:val="nil"/>
              <w:bottom w:val="single" w:sz="4" w:space="0" w:color="auto"/>
              <w:right w:val="single" w:sz="4" w:space="0" w:color="auto"/>
            </w:tcBorders>
            <w:shd w:val="clear" w:color="auto" w:fill="auto"/>
            <w:noWrap/>
            <w:vAlign w:val="center"/>
            <w:hideMark/>
          </w:tcPr>
          <w:p w14:paraId="113EE4B8"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196 515</w:t>
            </w:r>
          </w:p>
        </w:tc>
        <w:tc>
          <w:tcPr>
            <w:tcW w:w="900" w:type="dxa"/>
            <w:tcBorders>
              <w:top w:val="nil"/>
              <w:left w:val="nil"/>
              <w:bottom w:val="single" w:sz="4" w:space="0" w:color="auto"/>
              <w:right w:val="single" w:sz="4" w:space="0" w:color="auto"/>
            </w:tcBorders>
            <w:shd w:val="clear" w:color="auto" w:fill="auto"/>
            <w:noWrap/>
            <w:vAlign w:val="center"/>
            <w:hideMark/>
          </w:tcPr>
          <w:p w14:paraId="34D91048"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258 022</w:t>
            </w:r>
          </w:p>
        </w:tc>
        <w:tc>
          <w:tcPr>
            <w:tcW w:w="899" w:type="dxa"/>
            <w:tcBorders>
              <w:top w:val="nil"/>
              <w:left w:val="nil"/>
              <w:bottom w:val="single" w:sz="4" w:space="0" w:color="auto"/>
              <w:right w:val="single" w:sz="4" w:space="0" w:color="auto"/>
            </w:tcBorders>
            <w:shd w:val="clear" w:color="auto" w:fill="auto"/>
            <w:noWrap/>
            <w:vAlign w:val="center"/>
            <w:hideMark/>
          </w:tcPr>
          <w:p w14:paraId="06525ECB"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317 480</w:t>
            </w:r>
          </w:p>
        </w:tc>
        <w:tc>
          <w:tcPr>
            <w:tcW w:w="900" w:type="dxa"/>
            <w:tcBorders>
              <w:top w:val="nil"/>
              <w:left w:val="nil"/>
              <w:bottom w:val="single" w:sz="4" w:space="0" w:color="auto"/>
              <w:right w:val="single" w:sz="4" w:space="0" w:color="auto"/>
            </w:tcBorders>
            <w:shd w:val="clear" w:color="auto" w:fill="auto"/>
            <w:noWrap/>
            <w:vAlign w:val="center"/>
            <w:hideMark/>
          </w:tcPr>
          <w:p w14:paraId="210B53E9"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374 907</w:t>
            </w:r>
          </w:p>
        </w:tc>
      </w:tr>
      <w:tr w:rsidR="00D818B6" w:rsidRPr="00755157" w14:paraId="4E4D2F2B" w14:textId="77777777" w:rsidTr="00222A4C">
        <w:trPr>
          <w:trHeight w:val="20"/>
        </w:trPr>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4A390E33" w14:textId="77777777" w:rsidR="00AA795C" w:rsidRPr="00222A4C" w:rsidRDefault="00AA795C" w:rsidP="00222A4C">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powierzchni ogrzewanej CO z sieci</w:t>
            </w:r>
          </w:p>
        </w:tc>
        <w:tc>
          <w:tcPr>
            <w:tcW w:w="311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E28576" w14:textId="77777777" w:rsidR="00AA795C" w:rsidRPr="00222A4C" w:rsidRDefault="00AA795C" w:rsidP="00222A4C">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Wybudowane do 2020</w:t>
            </w:r>
          </w:p>
        </w:tc>
        <w:tc>
          <w:tcPr>
            <w:tcW w:w="1559" w:type="dxa"/>
            <w:tcBorders>
              <w:top w:val="nil"/>
              <w:left w:val="nil"/>
              <w:bottom w:val="single" w:sz="4" w:space="0" w:color="auto"/>
              <w:right w:val="single" w:sz="4" w:space="0" w:color="auto"/>
            </w:tcBorders>
            <w:shd w:val="clear" w:color="auto" w:fill="auto"/>
            <w:noWrap/>
            <w:vAlign w:val="center"/>
            <w:hideMark/>
          </w:tcPr>
          <w:p w14:paraId="5226A58E" w14:textId="77777777" w:rsidR="00AA795C" w:rsidRPr="00222A4C" w:rsidRDefault="00AA795C" w:rsidP="00222A4C">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MIASTO</w:t>
            </w:r>
          </w:p>
        </w:tc>
        <w:tc>
          <w:tcPr>
            <w:tcW w:w="899" w:type="dxa"/>
            <w:tcBorders>
              <w:top w:val="nil"/>
              <w:left w:val="nil"/>
              <w:bottom w:val="single" w:sz="4" w:space="0" w:color="auto"/>
              <w:right w:val="single" w:sz="4" w:space="0" w:color="auto"/>
            </w:tcBorders>
            <w:shd w:val="clear" w:color="auto" w:fill="auto"/>
            <w:noWrap/>
            <w:vAlign w:val="center"/>
            <w:hideMark/>
          </w:tcPr>
          <w:p w14:paraId="2FAA2070"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48</w:t>
            </w:r>
          </w:p>
        </w:tc>
        <w:tc>
          <w:tcPr>
            <w:tcW w:w="899" w:type="dxa"/>
            <w:tcBorders>
              <w:top w:val="nil"/>
              <w:left w:val="nil"/>
              <w:bottom w:val="single" w:sz="4" w:space="0" w:color="auto"/>
              <w:right w:val="single" w:sz="4" w:space="0" w:color="auto"/>
            </w:tcBorders>
            <w:shd w:val="clear" w:color="auto" w:fill="auto"/>
            <w:noWrap/>
            <w:vAlign w:val="center"/>
            <w:hideMark/>
          </w:tcPr>
          <w:p w14:paraId="2CAB3916"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52</w:t>
            </w:r>
          </w:p>
        </w:tc>
        <w:tc>
          <w:tcPr>
            <w:tcW w:w="900" w:type="dxa"/>
            <w:tcBorders>
              <w:top w:val="nil"/>
              <w:left w:val="nil"/>
              <w:bottom w:val="single" w:sz="4" w:space="0" w:color="auto"/>
              <w:right w:val="single" w:sz="4" w:space="0" w:color="auto"/>
            </w:tcBorders>
            <w:shd w:val="clear" w:color="auto" w:fill="auto"/>
            <w:noWrap/>
            <w:vAlign w:val="center"/>
            <w:hideMark/>
          </w:tcPr>
          <w:p w14:paraId="3FB9D703"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53</w:t>
            </w:r>
          </w:p>
        </w:tc>
        <w:tc>
          <w:tcPr>
            <w:tcW w:w="899" w:type="dxa"/>
            <w:tcBorders>
              <w:top w:val="nil"/>
              <w:left w:val="nil"/>
              <w:bottom w:val="single" w:sz="4" w:space="0" w:color="auto"/>
              <w:right w:val="single" w:sz="4" w:space="0" w:color="auto"/>
            </w:tcBorders>
            <w:shd w:val="clear" w:color="auto" w:fill="auto"/>
            <w:noWrap/>
            <w:vAlign w:val="center"/>
            <w:hideMark/>
          </w:tcPr>
          <w:p w14:paraId="577A55A5"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59</w:t>
            </w:r>
          </w:p>
        </w:tc>
        <w:tc>
          <w:tcPr>
            <w:tcW w:w="899" w:type="dxa"/>
            <w:tcBorders>
              <w:top w:val="nil"/>
              <w:left w:val="nil"/>
              <w:bottom w:val="single" w:sz="4" w:space="0" w:color="auto"/>
              <w:right w:val="single" w:sz="4" w:space="0" w:color="auto"/>
            </w:tcBorders>
            <w:shd w:val="clear" w:color="auto" w:fill="auto"/>
            <w:noWrap/>
            <w:vAlign w:val="center"/>
            <w:hideMark/>
          </w:tcPr>
          <w:p w14:paraId="0B3486B1"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59</w:t>
            </w:r>
          </w:p>
        </w:tc>
        <w:tc>
          <w:tcPr>
            <w:tcW w:w="900" w:type="dxa"/>
            <w:tcBorders>
              <w:top w:val="nil"/>
              <w:left w:val="nil"/>
              <w:bottom w:val="single" w:sz="4" w:space="0" w:color="auto"/>
              <w:right w:val="single" w:sz="4" w:space="0" w:color="auto"/>
            </w:tcBorders>
            <w:shd w:val="clear" w:color="auto" w:fill="auto"/>
            <w:noWrap/>
            <w:vAlign w:val="center"/>
            <w:hideMark/>
          </w:tcPr>
          <w:p w14:paraId="791FEF6B"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60</w:t>
            </w:r>
          </w:p>
        </w:tc>
        <w:tc>
          <w:tcPr>
            <w:tcW w:w="899" w:type="dxa"/>
            <w:tcBorders>
              <w:top w:val="nil"/>
              <w:left w:val="nil"/>
              <w:bottom w:val="single" w:sz="4" w:space="0" w:color="auto"/>
              <w:right w:val="single" w:sz="4" w:space="0" w:color="auto"/>
            </w:tcBorders>
            <w:shd w:val="clear" w:color="auto" w:fill="auto"/>
            <w:noWrap/>
            <w:vAlign w:val="center"/>
            <w:hideMark/>
          </w:tcPr>
          <w:p w14:paraId="5930C1C6"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60</w:t>
            </w:r>
          </w:p>
        </w:tc>
        <w:tc>
          <w:tcPr>
            <w:tcW w:w="900" w:type="dxa"/>
            <w:tcBorders>
              <w:top w:val="nil"/>
              <w:left w:val="nil"/>
              <w:bottom w:val="single" w:sz="4" w:space="0" w:color="auto"/>
              <w:right w:val="single" w:sz="4" w:space="0" w:color="auto"/>
            </w:tcBorders>
            <w:shd w:val="clear" w:color="auto" w:fill="auto"/>
            <w:noWrap/>
            <w:vAlign w:val="center"/>
            <w:hideMark/>
          </w:tcPr>
          <w:p w14:paraId="3E86A3F8" w14:textId="77777777" w:rsidR="00AA795C" w:rsidRPr="00222A4C" w:rsidRDefault="00AA795C" w:rsidP="00222A4C">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61</w:t>
            </w:r>
          </w:p>
        </w:tc>
      </w:tr>
      <w:tr w:rsidR="00D818B6" w:rsidRPr="00755157" w14:paraId="56EA731E"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021768CE"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3118" w:type="dxa"/>
            <w:vMerge/>
            <w:tcBorders>
              <w:top w:val="nil"/>
              <w:left w:val="single" w:sz="4" w:space="0" w:color="auto"/>
              <w:bottom w:val="single" w:sz="4" w:space="0" w:color="auto"/>
              <w:right w:val="single" w:sz="4" w:space="0" w:color="auto"/>
            </w:tcBorders>
            <w:shd w:val="clear" w:color="auto" w:fill="auto"/>
            <w:vAlign w:val="center"/>
            <w:hideMark/>
          </w:tcPr>
          <w:p w14:paraId="571C54B1"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1559" w:type="dxa"/>
            <w:tcBorders>
              <w:top w:val="nil"/>
              <w:left w:val="nil"/>
              <w:bottom w:val="single" w:sz="4" w:space="0" w:color="auto"/>
              <w:right w:val="single" w:sz="4" w:space="0" w:color="auto"/>
            </w:tcBorders>
            <w:shd w:val="clear" w:color="auto" w:fill="auto"/>
            <w:noWrap/>
            <w:vAlign w:val="center"/>
            <w:hideMark/>
          </w:tcPr>
          <w:p w14:paraId="74E9EA6F" w14:textId="77777777" w:rsidR="00AA795C" w:rsidRPr="00222A4C" w:rsidRDefault="00AA795C" w:rsidP="00222A4C">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WIEŚ</w:t>
            </w:r>
          </w:p>
        </w:tc>
        <w:tc>
          <w:tcPr>
            <w:tcW w:w="899" w:type="dxa"/>
            <w:tcBorders>
              <w:top w:val="nil"/>
              <w:left w:val="nil"/>
              <w:bottom w:val="single" w:sz="4" w:space="0" w:color="auto"/>
              <w:right w:val="single" w:sz="4" w:space="0" w:color="auto"/>
            </w:tcBorders>
            <w:shd w:val="clear" w:color="auto" w:fill="auto"/>
            <w:noWrap/>
            <w:vAlign w:val="center"/>
            <w:hideMark/>
          </w:tcPr>
          <w:p w14:paraId="4CD396E4"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w:t>
            </w:r>
          </w:p>
        </w:tc>
        <w:tc>
          <w:tcPr>
            <w:tcW w:w="899" w:type="dxa"/>
            <w:tcBorders>
              <w:top w:val="nil"/>
              <w:left w:val="nil"/>
              <w:bottom w:val="single" w:sz="4" w:space="0" w:color="auto"/>
              <w:right w:val="single" w:sz="4" w:space="0" w:color="auto"/>
            </w:tcBorders>
            <w:shd w:val="clear" w:color="auto" w:fill="auto"/>
            <w:noWrap/>
            <w:vAlign w:val="center"/>
            <w:hideMark/>
          </w:tcPr>
          <w:p w14:paraId="6C507853"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w:t>
            </w:r>
          </w:p>
        </w:tc>
        <w:tc>
          <w:tcPr>
            <w:tcW w:w="900" w:type="dxa"/>
            <w:tcBorders>
              <w:top w:val="nil"/>
              <w:left w:val="nil"/>
              <w:bottom w:val="single" w:sz="4" w:space="0" w:color="auto"/>
              <w:right w:val="single" w:sz="4" w:space="0" w:color="auto"/>
            </w:tcBorders>
            <w:shd w:val="clear" w:color="auto" w:fill="auto"/>
            <w:noWrap/>
            <w:vAlign w:val="center"/>
            <w:hideMark/>
          </w:tcPr>
          <w:p w14:paraId="6624FDA3"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w:t>
            </w:r>
          </w:p>
        </w:tc>
        <w:tc>
          <w:tcPr>
            <w:tcW w:w="899" w:type="dxa"/>
            <w:tcBorders>
              <w:top w:val="nil"/>
              <w:left w:val="nil"/>
              <w:bottom w:val="single" w:sz="4" w:space="0" w:color="auto"/>
              <w:right w:val="single" w:sz="4" w:space="0" w:color="auto"/>
            </w:tcBorders>
            <w:shd w:val="clear" w:color="auto" w:fill="auto"/>
            <w:noWrap/>
            <w:vAlign w:val="center"/>
            <w:hideMark/>
          </w:tcPr>
          <w:p w14:paraId="34234F3A"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w:t>
            </w:r>
          </w:p>
        </w:tc>
        <w:tc>
          <w:tcPr>
            <w:tcW w:w="899" w:type="dxa"/>
            <w:tcBorders>
              <w:top w:val="nil"/>
              <w:left w:val="nil"/>
              <w:bottom w:val="single" w:sz="4" w:space="0" w:color="auto"/>
              <w:right w:val="single" w:sz="4" w:space="0" w:color="auto"/>
            </w:tcBorders>
            <w:shd w:val="clear" w:color="auto" w:fill="auto"/>
            <w:noWrap/>
            <w:vAlign w:val="center"/>
            <w:hideMark/>
          </w:tcPr>
          <w:p w14:paraId="49A324F5"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w:t>
            </w:r>
          </w:p>
        </w:tc>
        <w:tc>
          <w:tcPr>
            <w:tcW w:w="900" w:type="dxa"/>
            <w:tcBorders>
              <w:top w:val="nil"/>
              <w:left w:val="nil"/>
              <w:bottom w:val="single" w:sz="4" w:space="0" w:color="auto"/>
              <w:right w:val="single" w:sz="4" w:space="0" w:color="auto"/>
            </w:tcBorders>
            <w:shd w:val="clear" w:color="auto" w:fill="auto"/>
            <w:noWrap/>
            <w:vAlign w:val="center"/>
            <w:hideMark/>
          </w:tcPr>
          <w:p w14:paraId="12CDB063"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w:t>
            </w:r>
          </w:p>
        </w:tc>
        <w:tc>
          <w:tcPr>
            <w:tcW w:w="899" w:type="dxa"/>
            <w:tcBorders>
              <w:top w:val="nil"/>
              <w:left w:val="nil"/>
              <w:bottom w:val="single" w:sz="4" w:space="0" w:color="auto"/>
              <w:right w:val="single" w:sz="4" w:space="0" w:color="auto"/>
            </w:tcBorders>
            <w:shd w:val="clear" w:color="auto" w:fill="auto"/>
            <w:noWrap/>
            <w:vAlign w:val="center"/>
            <w:hideMark/>
          </w:tcPr>
          <w:p w14:paraId="77F47039"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w:t>
            </w:r>
          </w:p>
        </w:tc>
        <w:tc>
          <w:tcPr>
            <w:tcW w:w="900" w:type="dxa"/>
            <w:tcBorders>
              <w:top w:val="nil"/>
              <w:left w:val="nil"/>
              <w:bottom w:val="single" w:sz="4" w:space="0" w:color="auto"/>
              <w:right w:val="single" w:sz="4" w:space="0" w:color="auto"/>
            </w:tcBorders>
            <w:shd w:val="clear" w:color="auto" w:fill="auto"/>
            <w:noWrap/>
            <w:vAlign w:val="center"/>
            <w:hideMark/>
          </w:tcPr>
          <w:p w14:paraId="778225A0"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w:t>
            </w:r>
          </w:p>
        </w:tc>
      </w:tr>
      <w:tr w:rsidR="00D818B6" w:rsidRPr="00755157" w14:paraId="2A356482"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7B4F39CF"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311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69BA54" w14:textId="77777777"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Wybudowane po 2020</w:t>
            </w:r>
          </w:p>
        </w:tc>
        <w:tc>
          <w:tcPr>
            <w:tcW w:w="1559" w:type="dxa"/>
            <w:tcBorders>
              <w:top w:val="nil"/>
              <w:left w:val="nil"/>
              <w:bottom w:val="single" w:sz="4" w:space="0" w:color="auto"/>
              <w:right w:val="single" w:sz="4" w:space="0" w:color="auto"/>
            </w:tcBorders>
            <w:shd w:val="clear" w:color="auto" w:fill="auto"/>
            <w:noWrap/>
            <w:vAlign w:val="center"/>
            <w:hideMark/>
          </w:tcPr>
          <w:p w14:paraId="581DF35E" w14:textId="77777777"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MIASTO</w:t>
            </w:r>
          </w:p>
        </w:tc>
        <w:tc>
          <w:tcPr>
            <w:tcW w:w="899" w:type="dxa"/>
            <w:tcBorders>
              <w:top w:val="nil"/>
              <w:left w:val="nil"/>
              <w:bottom w:val="single" w:sz="4" w:space="0" w:color="auto"/>
              <w:right w:val="single" w:sz="4" w:space="0" w:color="auto"/>
            </w:tcBorders>
            <w:shd w:val="clear" w:color="auto" w:fill="auto"/>
            <w:noWrap/>
            <w:vAlign w:val="center"/>
            <w:hideMark/>
          </w:tcPr>
          <w:p w14:paraId="100E4899"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899" w:type="dxa"/>
            <w:tcBorders>
              <w:top w:val="nil"/>
              <w:left w:val="nil"/>
              <w:bottom w:val="single" w:sz="4" w:space="0" w:color="auto"/>
              <w:right w:val="single" w:sz="4" w:space="0" w:color="auto"/>
            </w:tcBorders>
            <w:shd w:val="clear" w:color="auto" w:fill="auto"/>
            <w:noWrap/>
            <w:vAlign w:val="center"/>
            <w:hideMark/>
          </w:tcPr>
          <w:p w14:paraId="0F03DB32"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900" w:type="dxa"/>
            <w:tcBorders>
              <w:top w:val="nil"/>
              <w:left w:val="nil"/>
              <w:bottom w:val="single" w:sz="4" w:space="0" w:color="auto"/>
              <w:right w:val="single" w:sz="4" w:space="0" w:color="auto"/>
            </w:tcBorders>
            <w:shd w:val="clear" w:color="auto" w:fill="auto"/>
            <w:noWrap/>
            <w:vAlign w:val="center"/>
            <w:hideMark/>
          </w:tcPr>
          <w:p w14:paraId="21FCB6D4"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60</w:t>
            </w:r>
          </w:p>
        </w:tc>
        <w:tc>
          <w:tcPr>
            <w:tcW w:w="899" w:type="dxa"/>
            <w:tcBorders>
              <w:top w:val="nil"/>
              <w:left w:val="nil"/>
              <w:bottom w:val="single" w:sz="4" w:space="0" w:color="auto"/>
              <w:right w:val="single" w:sz="4" w:space="0" w:color="auto"/>
            </w:tcBorders>
            <w:shd w:val="clear" w:color="auto" w:fill="auto"/>
            <w:noWrap/>
            <w:vAlign w:val="center"/>
            <w:hideMark/>
          </w:tcPr>
          <w:p w14:paraId="76FE9630"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65</w:t>
            </w:r>
          </w:p>
        </w:tc>
        <w:tc>
          <w:tcPr>
            <w:tcW w:w="899" w:type="dxa"/>
            <w:tcBorders>
              <w:top w:val="nil"/>
              <w:left w:val="nil"/>
              <w:bottom w:val="single" w:sz="4" w:space="0" w:color="auto"/>
              <w:right w:val="single" w:sz="4" w:space="0" w:color="auto"/>
            </w:tcBorders>
            <w:shd w:val="clear" w:color="auto" w:fill="auto"/>
            <w:noWrap/>
            <w:vAlign w:val="center"/>
            <w:hideMark/>
          </w:tcPr>
          <w:p w14:paraId="1FD4B1F7"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70</w:t>
            </w:r>
          </w:p>
        </w:tc>
        <w:tc>
          <w:tcPr>
            <w:tcW w:w="900" w:type="dxa"/>
            <w:tcBorders>
              <w:top w:val="nil"/>
              <w:left w:val="nil"/>
              <w:bottom w:val="single" w:sz="4" w:space="0" w:color="auto"/>
              <w:right w:val="single" w:sz="4" w:space="0" w:color="auto"/>
            </w:tcBorders>
            <w:shd w:val="clear" w:color="auto" w:fill="auto"/>
            <w:noWrap/>
            <w:vAlign w:val="center"/>
            <w:hideMark/>
          </w:tcPr>
          <w:p w14:paraId="3DBC1464"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75</w:t>
            </w:r>
          </w:p>
        </w:tc>
        <w:tc>
          <w:tcPr>
            <w:tcW w:w="899" w:type="dxa"/>
            <w:tcBorders>
              <w:top w:val="nil"/>
              <w:left w:val="nil"/>
              <w:bottom w:val="single" w:sz="4" w:space="0" w:color="auto"/>
              <w:right w:val="single" w:sz="4" w:space="0" w:color="auto"/>
            </w:tcBorders>
            <w:shd w:val="clear" w:color="auto" w:fill="auto"/>
            <w:noWrap/>
            <w:vAlign w:val="center"/>
            <w:hideMark/>
          </w:tcPr>
          <w:p w14:paraId="73671AFD"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75</w:t>
            </w:r>
          </w:p>
        </w:tc>
        <w:tc>
          <w:tcPr>
            <w:tcW w:w="900" w:type="dxa"/>
            <w:tcBorders>
              <w:top w:val="nil"/>
              <w:left w:val="nil"/>
              <w:bottom w:val="single" w:sz="4" w:space="0" w:color="auto"/>
              <w:right w:val="single" w:sz="4" w:space="0" w:color="auto"/>
            </w:tcBorders>
            <w:shd w:val="clear" w:color="auto" w:fill="auto"/>
            <w:noWrap/>
            <w:vAlign w:val="center"/>
            <w:hideMark/>
          </w:tcPr>
          <w:p w14:paraId="558353DF"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75</w:t>
            </w:r>
          </w:p>
        </w:tc>
      </w:tr>
      <w:tr w:rsidR="00D818B6" w:rsidRPr="00755157" w14:paraId="14C89863"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5D5DA88A"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3118" w:type="dxa"/>
            <w:vMerge/>
            <w:tcBorders>
              <w:top w:val="nil"/>
              <w:left w:val="single" w:sz="4" w:space="0" w:color="auto"/>
              <w:bottom w:val="single" w:sz="4" w:space="0" w:color="auto"/>
              <w:right w:val="single" w:sz="4" w:space="0" w:color="auto"/>
            </w:tcBorders>
            <w:shd w:val="clear" w:color="auto" w:fill="auto"/>
            <w:vAlign w:val="center"/>
            <w:hideMark/>
          </w:tcPr>
          <w:p w14:paraId="6D17A3C0"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1559" w:type="dxa"/>
            <w:tcBorders>
              <w:top w:val="nil"/>
              <w:left w:val="nil"/>
              <w:bottom w:val="single" w:sz="4" w:space="0" w:color="auto"/>
              <w:right w:val="single" w:sz="4" w:space="0" w:color="auto"/>
            </w:tcBorders>
            <w:shd w:val="clear" w:color="auto" w:fill="auto"/>
            <w:noWrap/>
            <w:vAlign w:val="center"/>
            <w:hideMark/>
          </w:tcPr>
          <w:p w14:paraId="3EF1F2FD" w14:textId="77777777"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WIEŚ</w:t>
            </w:r>
          </w:p>
        </w:tc>
        <w:tc>
          <w:tcPr>
            <w:tcW w:w="899" w:type="dxa"/>
            <w:tcBorders>
              <w:top w:val="nil"/>
              <w:left w:val="nil"/>
              <w:bottom w:val="single" w:sz="4" w:space="0" w:color="auto"/>
              <w:right w:val="single" w:sz="4" w:space="0" w:color="auto"/>
            </w:tcBorders>
            <w:shd w:val="clear" w:color="auto" w:fill="auto"/>
            <w:noWrap/>
            <w:vAlign w:val="center"/>
            <w:hideMark/>
          </w:tcPr>
          <w:p w14:paraId="63039FA9"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899" w:type="dxa"/>
            <w:tcBorders>
              <w:top w:val="nil"/>
              <w:left w:val="nil"/>
              <w:bottom w:val="single" w:sz="4" w:space="0" w:color="auto"/>
              <w:right w:val="single" w:sz="4" w:space="0" w:color="auto"/>
            </w:tcBorders>
            <w:shd w:val="clear" w:color="auto" w:fill="auto"/>
            <w:noWrap/>
            <w:vAlign w:val="center"/>
            <w:hideMark/>
          </w:tcPr>
          <w:p w14:paraId="1D1108BD"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900" w:type="dxa"/>
            <w:tcBorders>
              <w:top w:val="nil"/>
              <w:left w:val="nil"/>
              <w:bottom w:val="single" w:sz="4" w:space="0" w:color="auto"/>
              <w:right w:val="single" w:sz="4" w:space="0" w:color="auto"/>
            </w:tcBorders>
            <w:shd w:val="clear" w:color="auto" w:fill="auto"/>
            <w:noWrap/>
            <w:vAlign w:val="center"/>
            <w:hideMark/>
          </w:tcPr>
          <w:p w14:paraId="3188F52E"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w:t>
            </w:r>
          </w:p>
        </w:tc>
        <w:tc>
          <w:tcPr>
            <w:tcW w:w="899" w:type="dxa"/>
            <w:tcBorders>
              <w:top w:val="nil"/>
              <w:left w:val="nil"/>
              <w:bottom w:val="single" w:sz="4" w:space="0" w:color="auto"/>
              <w:right w:val="single" w:sz="4" w:space="0" w:color="auto"/>
            </w:tcBorders>
            <w:shd w:val="clear" w:color="auto" w:fill="auto"/>
            <w:noWrap/>
            <w:vAlign w:val="center"/>
            <w:hideMark/>
          </w:tcPr>
          <w:p w14:paraId="6E32BA3A"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w:t>
            </w:r>
          </w:p>
        </w:tc>
        <w:tc>
          <w:tcPr>
            <w:tcW w:w="899" w:type="dxa"/>
            <w:tcBorders>
              <w:top w:val="nil"/>
              <w:left w:val="nil"/>
              <w:bottom w:val="single" w:sz="4" w:space="0" w:color="auto"/>
              <w:right w:val="single" w:sz="4" w:space="0" w:color="auto"/>
            </w:tcBorders>
            <w:shd w:val="clear" w:color="auto" w:fill="auto"/>
            <w:noWrap/>
            <w:vAlign w:val="center"/>
            <w:hideMark/>
          </w:tcPr>
          <w:p w14:paraId="2B1F3F14"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w:t>
            </w:r>
          </w:p>
        </w:tc>
        <w:tc>
          <w:tcPr>
            <w:tcW w:w="900" w:type="dxa"/>
            <w:tcBorders>
              <w:top w:val="nil"/>
              <w:left w:val="nil"/>
              <w:bottom w:val="single" w:sz="4" w:space="0" w:color="auto"/>
              <w:right w:val="single" w:sz="4" w:space="0" w:color="auto"/>
            </w:tcBorders>
            <w:shd w:val="clear" w:color="auto" w:fill="auto"/>
            <w:noWrap/>
            <w:vAlign w:val="center"/>
            <w:hideMark/>
          </w:tcPr>
          <w:p w14:paraId="68C3AD6B"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w:t>
            </w:r>
          </w:p>
        </w:tc>
        <w:tc>
          <w:tcPr>
            <w:tcW w:w="899" w:type="dxa"/>
            <w:tcBorders>
              <w:top w:val="nil"/>
              <w:left w:val="nil"/>
              <w:bottom w:val="single" w:sz="4" w:space="0" w:color="auto"/>
              <w:right w:val="single" w:sz="4" w:space="0" w:color="auto"/>
            </w:tcBorders>
            <w:shd w:val="clear" w:color="auto" w:fill="auto"/>
            <w:noWrap/>
            <w:vAlign w:val="center"/>
            <w:hideMark/>
          </w:tcPr>
          <w:p w14:paraId="35E0C2D4"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w:t>
            </w:r>
          </w:p>
        </w:tc>
        <w:tc>
          <w:tcPr>
            <w:tcW w:w="900" w:type="dxa"/>
            <w:tcBorders>
              <w:top w:val="nil"/>
              <w:left w:val="nil"/>
              <w:bottom w:val="single" w:sz="4" w:space="0" w:color="auto"/>
              <w:right w:val="single" w:sz="4" w:space="0" w:color="auto"/>
            </w:tcBorders>
            <w:shd w:val="clear" w:color="auto" w:fill="auto"/>
            <w:noWrap/>
            <w:vAlign w:val="center"/>
            <w:hideMark/>
          </w:tcPr>
          <w:p w14:paraId="0A9F1A82"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w:t>
            </w:r>
          </w:p>
        </w:tc>
      </w:tr>
      <w:tr w:rsidR="00D818B6" w:rsidRPr="00755157" w14:paraId="0174FDC5" w14:textId="77777777" w:rsidTr="00222A4C">
        <w:trPr>
          <w:trHeight w:val="20"/>
        </w:trPr>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6E8AD96A" w14:textId="77777777"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powierzchnia ogrzewana  CO z sieci 1000m2 </w:t>
            </w:r>
          </w:p>
        </w:tc>
        <w:tc>
          <w:tcPr>
            <w:tcW w:w="311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C3B456" w14:textId="77777777"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Wybudowane do 2020</w:t>
            </w:r>
          </w:p>
        </w:tc>
        <w:tc>
          <w:tcPr>
            <w:tcW w:w="1559" w:type="dxa"/>
            <w:tcBorders>
              <w:top w:val="nil"/>
              <w:left w:val="nil"/>
              <w:bottom w:val="single" w:sz="4" w:space="0" w:color="auto"/>
              <w:right w:val="single" w:sz="4" w:space="0" w:color="auto"/>
            </w:tcBorders>
            <w:shd w:val="clear" w:color="auto" w:fill="auto"/>
            <w:noWrap/>
            <w:vAlign w:val="center"/>
            <w:hideMark/>
          </w:tcPr>
          <w:p w14:paraId="71EA38C1" w14:textId="77777777"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MIASTO</w:t>
            </w:r>
          </w:p>
        </w:tc>
        <w:tc>
          <w:tcPr>
            <w:tcW w:w="899" w:type="dxa"/>
            <w:tcBorders>
              <w:top w:val="nil"/>
              <w:left w:val="nil"/>
              <w:bottom w:val="single" w:sz="4" w:space="0" w:color="auto"/>
              <w:right w:val="single" w:sz="4" w:space="0" w:color="auto"/>
            </w:tcBorders>
            <w:shd w:val="clear" w:color="auto" w:fill="auto"/>
            <w:noWrap/>
            <w:vAlign w:val="center"/>
            <w:hideMark/>
          </w:tcPr>
          <w:p w14:paraId="41904B6F"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294 265</w:t>
            </w:r>
          </w:p>
        </w:tc>
        <w:tc>
          <w:tcPr>
            <w:tcW w:w="899" w:type="dxa"/>
            <w:tcBorders>
              <w:top w:val="nil"/>
              <w:left w:val="nil"/>
              <w:bottom w:val="single" w:sz="4" w:space="0" w:color="auto"/>
              <w:right w:val="single" w:sz="4" w:space="0" w:color="auto"/>
            </w:tcBorders>
            <w:shd w:val="clear" w:color="auto" w:fill="auto"/>
            <w:noWrap/>
            <w:vAlign w:val="center"/>
            <w:hideMark/>
          </w:tcPr>
          <w:p w14:paraId="57AABCF6"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335 048</w:t>
            </w:r>
          </w:p>
        </w:tc>
        <w:tc>
          <w:tcPr>
            <w:tcW w:w="900" w:type="dxa"/>
            <w:tcBorders>
              <w:top w:val="nil"/>
              <w:left w:val="nil"/>
              <w:bottom w:val="single" w:sz="4" w:space="0" w:color="auto"/>
              <w:right w:val="single" w:sz="4" w:space="0" w:color="auto"/>
            </w:tcBorders>
            <w:shd w:val="clear" w:color="auto" w:fill="auto"/>
            <w:noWrap/>
            <w:vAlign w:val="center"/>
            <w:hideMark/>
          </w:tcPr>
          <w:p w14:paraId="4C2008D3"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322 480</w:t>
            </w:r>
          </w:p>
        </w:tc>
        <w:tc>
          <w:tcPr>
            <w:tcW w:w="899" w:type="dxa"/>
            <w:tcBorders>
              <w:top w:val="nil"/>
              <w:left w:val="nil"/>
              <w:bottom w:val="single" w:sz="4" w:space="0" w:color="auto"/>
              <w:right w:val="single" w:sz="4" w:space="0" w:color="auto"/>
            </w:tcBorders>
            <w:shd w:val="clear" w:color="auto" w:fill="auto"/>
            <w:noWrap/>
            <w:vAlign w:val="center"/>
            <w:hideMark/>
          </w:tcPr>
          <w:p w14:paraId="03FF703B"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340 485</w:t>
            </w:r>
          </w:p>
        </w:tc>
        <w:tc>
          <w:tcPr>
            <w:tcW w:w="899" w:type="dxa"/>
            <w:tcBorders>
              <w:top w:val="nil"/>
              <w:left w:val="nil"/>
              <w:bottom w:val="single" w:sz="4" w:space="0" w:color="auto"/>
              <w:right w:val="single" w:sz="4" w:space="0" w:color="auto"/>
            </w:tcBorders>
            <w:shd w:val="clear" w:color="auto" w:fill="auto"/>
            <w:noWrap/>
            <w:vAlign w:val="center"/>
            <w:hideMark/>
          </w:tcPr>
          <w:p w14:paraId="79813849"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326 402</w:t>
            </w:r>
          </w:p>
        </w:tc>
        <w:tc>
          <w:tcPr>
            <w:tcW w:w="900" w:type="dxa"/>
            <w:tcBorders>
              <w:top w:val="nil"/>
              <w:left w:val="nil"/>
              <w:bottom w:val="single" w:sz="4" w:space="0" w:color="auto"/>
              <w:right w:val="single" w:sz="4" w:space="0" w:color="auto"/>
            </w:tcBorders>
            <w:shd w:val="clear" w:color="auto" w:fill="auto"/>
            <w:noWrap/>
            <w:vAlign w:val="center"/>
            <w:hideMark/>
          </w:tcPr>
          <w:p w14:paraId="6D5932D7"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313 045</w:t>
            </w:r>
          </w:p>
        </w:tc>
        <w:tc>
          <w:tcPr>
            <w:tcW w:w="899" w:type="dxa"/>
            <w:tcBorders>
              <w:top w:val="nil"/>
              <w:left w:val="nil"/>
              <w:bottom w:val="single" w:sz="4" w:space="0" w:color="auto"/>
              <w:right w:val="single" w:sz="4" w:space="0" w:color="auto"/>
            </w:tcBorders>
            <w:shd w:val="clear" w:color="auto" w:fill="auto"/>
            <w:noWrap/>
            <w:vAlign w:val="center"/>
            <w:hideMark/>
          </w:tcPr>
          <w:p w14:paraId="120058B8"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300 379</w:t>
            </w:r>
          </w:p>
        </w:tc>
        <w:tc>
          <w:tcPr>
            <w:tcW w:w="900" w:type="dxa"/>
            <w:tcBorders>
              <w:top w:val="nil"/>
              <w:left w:val="nil"/>
              <w:bottom w:val="single" w:sz="4" w:space="0" w:color="auto"/>
              <w:right w:val="single" w:sz="4" w:space="0" w:color="auto"/>
            </w:tcBorders>
            <w:shd w:val="clear" w:color="auto" w:fill="auto"/>
            <w:noWrap/>
            <w:vAlign w:val="center"/>
            <w:hideMark/>
          </w:tcPr>
          <w:p w14:paraId="32585300"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288 369</w:t>
            </w:r>
          </w:p>
        </w:tc>
      </w:tr>
      <w:tr w:rsidR="00D818B6" w:rsidRPr="00755157" w14:paraId="717490AF"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00382F15"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3118" w:type="dxa"/>
            <w:vMerge/>
            <w:tcBorders>
              <w:top w:val="nil"/>
              <w:left w:val="single" w:sz="4" w:space="0" w:color="auto"/>
              <w:bottom w:val="single" w:sz="4" w:space="0" w:color="auto"/>
              <w:right w:val="single" w:sz="4" w:space="0" w:color="auto"/>
            </w:tcBorders>
            <w:shd w:val="clear" w:color="auto" w:fill="auto"/>
            <w:vAlign w:val="center"/>
            <w:hideMark/>
          </w:tcPr>
          <w:p w14:paraId="0672FB2C"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1559" w:type="dxa"/>
            <w:tcBorders>
              <w:top w:val="nil"/>
              <w:left w:val="nil"/>
              <w:bottom w:val="single" w:sz="4" w:space="0" w:color="auto"/>
              <w:right w:val="single" w:sz="4" w:space="0" w:color="auto"/>
            </w:tcBorders>
            <w:shd w:val="clear" w:color="auto" w:fill="auto"/>
            <w:noWrap/>
            <w:vAlign w:val="center"/>
            <w:hideMark/>
          </w:tcPr>
          <w:p w14:paraId="041A6AFD" w14:textId="77777777"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WIEŚ</w:t>
            </w:r>
          </w:p>
        </w:tc>
        <w:tc>
          <w:tcPr>
            <w:tcW w:w="899" w:type="dxa"/>
            <w:tcBorders>
              <w:top w:val="nil"/>
              <w:left w:val="nil"/>
              <w:bottom w:val="single" w:sz="4" w:space="0" w:color="auto"/>
              <w:right w:val="single" w:sz="4" w:space="0" w:color="auto"/>
            </w:tcBorders>
            <w:shd w:val="clear" w:color="auto" w:fill="auto"/>
            <w:noWrap/>
            <w:vAlign w:val="center"/>
            <w:hideMark/>
          </w:tcPr>
          <w:p w14:paraId="04872920"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14 911</w:t>
            </w:r>
          </w:p>
        </w:tc>
        <w:tc>
          <w:tcPr>
            <w:tcW w:w="899" w:type="dxa"/>
            <w:tcBorders>
              <w:top w:val="nil"/>
              <w:left w:val="nil"/>
              <w:bottom w:val="single" w:sz="4" w:space="0" w:color="auto"/>
              <w:right w:val="single" w:sz="4" w:space="0" w:color="auto"/>
            </w:tcBorders>
            <w:shd w:val="clear" w:color="auto" w:fill="auto"/>
            <w:noWrap/>
            <w:vAlign w:val="center"/>
            <w:hideMark/>
          </w:tcPr>
          <w:p w14:paraId="50416BD5"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16 311</w:t>
            </w:r>
          </w:p>
        </w:tc>
        <w:tc>
          <w:tcPr>
            <w:tcW w:w="900" w:type="dxa"/>
            <w:tcBorders>
              <w:top w:val="nil"/>
              <w:left w:val="nil"/>
              <w:bottom w:val="single" w:sz="4" w:space="0" w:color="auto"/>
              <w:right w:val="single" w:sz="4" w:space="0" w:color="auto"/>
            </w:tcBorders>
            <w:shd w:val="clear" w:color="auto" w:fill="auto"/>
            <w:noWrap/>
            <w:vAlign w:val="center"/>
            <w:hideMark/>
          </w:tcPr>
          <w:p w14:paraId="78D2A7C5"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17 709</w:t>
            </w:r>
          </w:p>
        </w:tc>
        <w:tc>
          <w:tcPr>
            <w:tcW w:w="899" w:type="dxa"/>
            <w:tcBorders>
              <w:top w:val="nil"/>
              <w:left w:val="nil"/>
              <w:bottom w:val="single" w:sz="4" w:space="0" w:color="auto"/>
              <w:right w:val="single" w:sz="4" w:space="0" w:color="auto"/>
            </w:tcBorders>
            <w:shd w:val="clear" w:color="auto" w:fill="auto"/>
            <w:noWrap/>
            <w:vAlign w:val="center"/>
            <w:hideMark/>
          </w:tcPr>
          <w:p w14:paraId="447B25E7"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21 030</w:t>
            </w:r>
          </w:p>
        </w:tc>
        <w:tc>
          <w:tcPr>
            <w:tcW w:w="899" w:type="dxa"/>
            <w:tcBorders>
              <w:top w:val="nil"/>
              <w:left w:val="nil"/>
              <w:bottom w:val="single" w:sz="4" w:space="0" w:color="auto"/>
              <w:right w:val="single" w:sz="4" w:space="0" w:color="auto"/>
            </w:tcBorders>
            <w:shd w:val="clear" w:color="auto" w:fill="auto"/>
            <w:noWrap/>
            <w:vAlign w:val="center"/>
            <w:hideMark/>
          </w:tcPr>
          <w:p w14:paraId="4369FA24"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19 978</w:t>
            </w:r>
          </w:p>
        </w:tc>
        <w:tc>
          <w:tcPr>
            <w:tcW w:w="900" w:type="dxa"/>
            <w:tcBorders>
              <w:top w:val="nil"/>
              <w:left w:val="nil"/>
              <w:bottom w:val="single" w:sz="4" w:space="0" w:color="auto"/>
              <w:right w:val="single" w:sz="4" w:space="0" w:color="auto"/>
            </w:tcBorders>
            <w:shd w:val="clear" w:color="auto" w:fill="auto"/>
            <w:noWrap/>
            <w:vAlign w:val="center"/>
            <w:hideMark/>
          </w:tcPr>
          <w:p w14:paraId="53AE0E25"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18 979</w:t>
            </w:r>
          </w:p>
        </w:tc>
        <w:tc>
          <w:tcPr>
            <w:tcW w:w="899" w:type="dxa"/>
            <w:tcBorders>
              <w:top w:val="nil"/>
              <w:left w:val="nil"/>
              <w:bottom w:val="single" w:sz="4" w:space="0" w:color="auto"/>
              <w:right w:val="single" w:sz="4" w:space="0" w:color="auto"/>
            </w:tcBorders>
            <w:shd w:val="clear" w:color="auto" w:fill="auto"/>
            <w:noWrap/>
            <w:vAlign w:val="center"/>
            <w:hideMark/>
          </w:tcPr>
          <w:p w14:paraId="57617DD4"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18 030</w:t>
            </w:r>
          </w:p>
        </w:tc>
        <w:tc>
          <w:tcPr>
            <w:tcW w:w="900" w:type="dxa"/>
            <w:tcBorders>
              <w:top w:val="nil"/>
              <w:left w:val="nil"/>
              <w:bottom w:val="single" w:sz="4" w:space="0" w:color="auto"/>
              <w:right w:val="single" w:sz="4" w:space="0" w:color="auto"/>
            </w:tcBorders>
            <w:shd w:val="clear" w:color="auto" w:fill="auto"/>
            <w:noWrap/>
            <w:vAlign w:val="center"/>
            <w:hideMark/>
          </w:tcPr>
          <w:p w14:paraId="5225066E"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17 129</w:t>
            </w:r>
          </w:p>
        </w:tc>
      </w:tr>
      <w:tr w:rsidR="00D818B6" w:rsidRPr="00755157" w14:paraId="1C68F6A0"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1FDF8AE7"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311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E0872C" w14:textId="77777777"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Wybudowane po 2020</w:t>
            </w:r>
          </w:p>
        </w:tc>
        <w:tc>
          <w:tcPr>
            <w:tcW w:w="1559" w:type="dxa"/>
            <w:tcBorders>
              <w:top w:val="nil"/>
              <w:left w:val="nil"/>
              <w:bottom w:val="single" w:sz="4" w:space="0" w:color="auto"/>
              <w:right w:val="single" w:sz="4" w:space="0" w:color="auto"/>
            </w:tcBorders>
            <w:shd w:val="clear" w:color="auto" w:fill="auto"/>
            <w:noWrap/>
            <w:vAlign w:val="center"/>
            <w:hideMark/>
          </w:tcPr>
          <w:p w14:paraId="09AE993A" w14:textId="77777777"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MIASTO</w:t>
            </w:r>
          </w:p>
        </w:tc>
        <w:tc>
          <w:tcPr>
            <w:tcW w:w="899" w:type="dxa"/>
            <w:tcBorders>
              <w:top w:val="nil"/>
              <w:left w:val="nil"/>
              <w:bottom w:val="single" w:sz="4" w:space="0" w:color="auto"/>
              <w:right w:val="single" w:sz="4" w:space="0" w:color="auto"/>
            </w:tcBorders>
            <w:shd w:val="clear" w:color="auto" w:fill="auto"/>
            <w:noWrap/>
            <w:vAlign w:val="center"/>
            <w:hideMark/>
          </w:tcPr>
          <w:p w14:paraId="0A38EB50"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899" w:type="dxa"/>
            <w:tcBorders>
              <w:top w:val="nil"/>
              <w:left w:val="nil"/>
              <w:bottom w:val="single" w:sz="4" w:space="0" w:color="auto"/>
              <w:right w:val="single" w:sz="4" w:space="0" w:color="auto"/>
            </w:tcBorders>
            <w:shd w:val="clear" w:color="auto" w:fill="auto"/>
            <w:noWrap/>
            <w:vAlign w:val="center"/>
            <w:hideMark/>
          </w:tcPr>
          <w:p w14:paraId="44A81A1A"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900" w:type="dxa"/>
            <w:tcBorders>
              <w:top w:val="nil"/>
              <w:left w:val="nil"/>
              <w:bottom w:val="single" w:sz="4" w:space="0" w:color="auto"/>
              <w:right w:val="single" w:sz="4" w:space="0" w:color="auto"/>
            </w:tcBorders>
            <w:shd w:val="clear" w:color="auto" w:fill="auto"/>
            <w:noWrap/>
            <w:vAlign w:val="center"/>
            <w:hideMark/>
          </w:tcPr>
          <w:p w14:paraId="7FFE4091"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34 932</w:t>
            </w:r>
          </w:p>
        </w:tc>
        <w:tc>
          <w:tcPr>
            <w:tcW w:w="899" w:type="dxa"/>
            <w:tcBorders>
              <w:top w:val="nil"/>
              <w:left w:val="nil"/>
              <w:bottom w:val="single" w:sz="4" w:space="0" w:color="auto"/>
              <w:right w:val="single" w:sz="4" w:space="0" w:color="auto"/>
            </w:tcBorders>
            <w:shd w:val="clear" w:color="auto" w:fill="auto"/>
            <w:noWrap/>
            <w:vAlign w:val="center"/>
            <w:hideMark/>
          </w:tcPr>
          <w:p w14:paraId="57FFF4CF"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76 007</w:t>
            </w:r>
          </w:p>
        </w:tc>
        <w:tc>
          <w:tcPr>
            <w:tcW w:w="899" w:type="dxa"/>
            <w:tcBorders>
              <w:top w:val="nil"/>
              <w:left w:val="nil"/>
              <w:bottom w:val="single" w:sz="4" w:space="0" w:color="auto"/>
              <w:right w:val="single" w:sz="4" w:space="0" w:color="auto"/>
            </w:tcBorders>
            <w:shd w:val="clear" w:color="auto" w:fill="auto"/>
            <w:noWrap/>
            <w:vAlign w:val="center"/>
            <w:hideMark/>
          </w:tcPr>
          <w:p w14:paraId="115F860A"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115 487</w:t>
            </w:r>
          </w:p>
        </w:tc>
        <w:tc>
          <w:tcPr>
            <w:tcW w:w="900" w:type="dxa"/>
            <w:tcBorders>
              <w:top w:val="nil"/>
              <w:left w:val="nil"/>
              <w:bottom w:val="single" w:sz="4" w:space="0" w:color="auto"/>
              <w:right w:val="single" w:sz="4" w:space="0" w:color="auto"/>
            </w:tcBorders>
            <w:shd w:val="clear" w:color="auto" w:fill="auto"/>
            <w:noWrap/>
            <w:vAlign w:val="center"/>
            <w:hideMark/>
          </w:tcPr>
          <w:p w14:paraId="18A5E322"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157 291</w:t>
            </w:r>
          </w:p>
        </w:tc>
        <w:tc>
          <w:tcPr>
            <w:tcW w:w="899" w:type="dxa"/>
            <w:tcBorders>
              <w:top w:val="nil"/>
              <w:left w:val="nil"/>
              <w:bottom w:val="single" w:sz="4" w:space="0" w:color="auto"/>
              <w:right w:val="single" w:sz="4" w:space="0" w:color="auto"/>
            </w:tcBorders>
            <w:shd w:val="clear" w:color="auto" w:fill="auto"/>
            <w:noWrap/>
            <w:vAlign w:val="center"/>
            <w:hideMark/>
          </w:tcPr>
          <w:p w14:paraId="2F075D5A"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188 040</w:t>
            </w:r>
          </w:p>
        </w:tc>
        <w:tc>
          <w:tcPr>
            <w:tcW w:w="900" w:type="dxa"/>
            <w:tcBorders>
              <w:top w:val="nil"/>
              <w:left w:val="nil"/>
              <w:bottom w:val="single" w:sz="4" w:space="0" w:color="auto"/>
              <w:right w:val="single" w:sz="4" w:space="0" w:color="auto"/>
            </w:tcBorders>
            <w:shd w:val="clear" w:color="auto" w:fill="auto"/>
            <w:noWrap/>
            <w:vAlign w:val="center"/>
            <w:hideMark/>
          </w:tcPr>
          <w:p w14:paraId="489522E8"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216 504</w:t>
            </w:r>
          </w:p>
        </w:tc>
      </w:tr>
      <w:tr w:rsidR="00D818B6" w:rsidRPr="00755157" w14:paraId="4FDA65C1"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01CA1186"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3118" w:type="dxa"/>
            <w:vMerge/>
            <w:tcBorders>
              <w:top w:val="nil"/>
              <w:left w:val="single" w:sz="4" w:space="0" w:color="auto"/>
              <w:bottom w:val="single" w:sz="4" w:space="0" w:color="auto"/>
              <w:right w:val="single" w:sz="4" w:space="0" w:color="auto"/>
            </w:tcBorders>
            <w:shd w:val="clear" w:color="auto" w:fill="auto"/>
            <w:vAlign w:val="center"/>
            <w:hideMark/>
          </w:tcPr>
          <w:p w14:paraId="400EFA67"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1559" w:type="dxa"/>
            <w:tcBorders>
              <w:top w:val="nil"/>
              <w:left w:val="nil"/>
              <w:bottom w:val="single" w:sz="4" w:space="0" w:color="auto"/>
              <w:right w:val="single" w:sz="4" w:space="0" w:color="auto"/>
            </w:tcBorders>
            <w:shd w:val="clear" w:color="auto" w:fill="auto"/>
            <w:noWrap/>
            <w:vAlign w:val="center"/>
            <w:hideMark/>
          </w:tcPr>
          <w:p w14:paraId="19A90828" w14:textId="77777777"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WIEŚ</w:t>
            </w:r>
          </w:p>
        </w:tc>
        <w:tc>
          <w:tcPr>
            <w:tcW w:w="899" w:type="dxa"/>
            <w:tcBorders>
              <w:top w:val="nil"/>
              <w:left w:val="nil"/>
              <w:bottom w:val="single" w:sz="4" w:space="0" w:color="auto"/>
              <w:right w:val="single" w:sz="4" w:space="0" w:color="auto"/>
            </w:tcBorders>
            <w:shd w:val="clear" w:color="auto" w:fill="auto"/>
            <w:noWrap/>
            <w:vAlign w:val="center"/>
            <w:hideMark/>
          </w:tcPr>
          <w:p w14:paraId="04AA9CA2"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899" w:type="dxa"/>
            <w:tcBorders>
              <w:top w:val="nil"/>
              <w:left w:val="nil"/>
              <w:bottom w:val="single" w:sz="4" w:space="0" w:color="auto"/>
              <w:right w:val="single" w:sz="4" w:space="0" w:color="auto"/>
            </w:tcBorders>
            <w:shd w:val="clear" w:color="auto" w:fill="auto"/>
            <w:noWrap/>
            <w:vAlign w:val="center"/>
            <w:hideMark/>
          </w:tcPr>
          <w:p w14:paraId="2047ABE0"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900" w:type="dxa"/>
            <w:tcBorders>
              <w:top w:val="nil"/>
              <w:left w:val="nil"/>
              <w:bottom w:val="single" w:sz="4" w:space="0" w:color="auto"/>
              <w:right w:val="single" w:sz="4" w:space="0" w:color="auto"/>
            </w:tcBorders>
            <w:shd w:val="clear" w:color="auto" w:fill="auto"/>
            <w:noWrap/>
            <w:vAlign w:val="center"/>
            <w:hideMark/>
          </w:tcPr>
          <w:p w14:paraId="78996C9D"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3 252</w:t>
            </w:r>
          </w:p>
        </w:tc>
        <w:tc>
          <w:tcPr>
            <w:tcW w:w="899" w:type="dxa"/>
            <w:tcBorders>
              <w:top w:val="nil"/>
              <w:left w:val="nil"/>
              <w:bottom w:val="single" w:sz="4" w:space="0" w:color="auto"/>
              <w:right w:val="single" w:sz="4" w:space="0" w:color="auto"/>
            </w:tcBorders>
            <w:shd w:val="clear" w:color="auto" w:fill="auto"/>
            <w:noWrap/>
            <w:vAlign w:val="center"/>
            <w:hideMark/>
          </w:tcPr>
          <w:p w14:paraId="30E8C4BD"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6 693</w:t>
            </w:r>
          </w:p>
        </w:tc>
        <w:tc>
          <w:tcPr>
            <w:tcW w:w="899" w:type="dxa"/>
            <w:tcBorders>
              <w:top w:val="nil"/>
              <w:left w:val="nil"/>
              <w:bottom w:val="single" w:sz="4" w:space="0" w:color="auto"/>
              <w:right w:val="single" w:sz="4" w:space="0" w:color="auto"/>
            </w:tcBorders>
            <w:shd w:val="clear" w:color="auto" w:fill="auto"/>
            <w:noWrap/>
            <w:vAlign w:val="center"/>
            <w:hideMark/>
          </w:tcPr>
          <w:p w14:paraId="6CD04A51"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9 826</w:t>
            </w:r>
          </w:p>
        </w:tc>
        <w:tc>
          <w:tcPr>
            <w:tcW w:w="900" w:type="dxa"/>
            <w:tcBorders>
              <w:top w:val="nil"/>
              <w:left w:val="nil"/>
              <w:bottom w:val="single" w:sz="4" w:space="0" w:color="auto"/>
              <w:right w:val="single" w:sz="4" w:space="0" w:color="auto"/>
            </w:tcBorders>
            <w:shd w:val="clear" w:color="auto" w:fill="auto"/>
            <w:noWrap/>
            <w:vAlign w:val="center"/>
            <w:hideMark/>
          </w:tcPr>
          <w:p w14:paraId="0DC00675"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12 901</w:t>
            </w:r>
          </w:p>
        </w:tc>
        <w:tc>
          <w:tcPr>
            <w:tcW w:w="899" w:type="dxa"/>
            <w:tcBorders>
              <w:top w:val="nil"/>
              <w:left w:val="nil"/>
              <w:bottom w:val="single" w:sz="4" w:space="0" w:color="auto"/>
              <w:right w:val="single" w:sz="4" w:space="0" w:color="auto"/>
            </w:tcBorders>
            <w:shd w:val="clear" w:color="auto" w:fill="auto"/>
            <w:noWrap/>
            <w:vAlign w:val="center"/>
            <w:hideMark/>
          </w:tcPr>
          <w:p w14:paraId="1AC461E4"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15 874</w:t>
            </w:r>
          </w:p>
        </w:tc>
        <w:tc>
          <w:tcPr>
            <w:tcW w:w="900" w:type="dxa"/>
            <w:tcBorders>
              <w:top w:val="nil"/>
              <w:left w:val="nil"/>
              <w:bottom w:val="single" w:sz="4" w:space="0" w:color="auto"/>
              <w:right w:val="single" w:sz="4" w:space="0" w:color="auto"/>
            </w:tcBorders>
            <w:shd w:val="clear" w:color="auto" w:fill="auto"/>
            <w:noWrap/>
            <w:vAlign w:val="center"/>
            <w:hideMark/>
          </w:tcPr>
          <w:p w14:paraId="7AEC21D2" w14:textId="77777777" w:rsidR="00AA795C" w:rsidRPr="00222A4C" w:rsidRDefault="00AA795C"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18 745</w:t>
            </w:r>
          </w:p>
        </w:tc>
      </w:tr>
      <w:tr w:rsidR="00D818B6" w:rsidRPr="00755157" w14:paraId="70C9191C" w14:textId="77777777" w:rsidTr="00222A4C">
        <w:trPr>
          <w:trHeight w:val="20"/>
        </w:trPr>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087E8FAF" w14:textId="77777777"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Zapotrzebowanie na energię końcową  do ogrzewania kWh/m2/rok</w:t>
            </w:r>
          </w:p>
        </w:tc>
        <w:tc>
          <w:tcPr>
            <w:tcW w:w="3118" w:type="dxa"/>
            <w:vMerge w:val="restart"/>
            <w:tcBorders>
              <w:top w:val="nil"/>
              <w:left w:val="single" w:sz="4" w:space="0" w:color="auto"/>
              <w:bottom w:val="single" w:sz="4" w:space="0" w:color="auto"/>
              <w:right w:val="single" w:sz="4" w:space="0" w:color="auto"/>
            </w:tcBorders>
            <w:shd w:val="clear" w:color="auto" w:fill="auto"/>
            <w:vAlign w:val="center"/>
            <w:hideMark/>
          </w:tcPr>
          <w:p w14:paraId="7A5AD5A2" w14:textId="77777777"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mieszkania wybudowane do 2020</w:t>
            </w:r>
          </w:p>
        </w:tc>
        <w:tc>
          <w:tcPr>
            <w:tcW w:w="1559" w:type="dxa"/>
            <w:tcBorders>
              <w:top w:val="nil"/>
              <w:left w:val="nil"/>
              <w:bottom w:val="single" w:sz="4" w:space="0" w:color="auto"/>
              <w:right w:val="single" w:sz="4" w:space="0" w:color="auto"/>
            </w:tcBorders>
            <w:shd w:val="clear" w:color="auto" w:fill="auto"/>
            <w:vAlign w:val="center"/>
            <w:hideMark/>
          </w:tcPr>
          <w:p w14:paraId="09C29660" w14:textId="77777777"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bez modernizacji</w:t>
            </w:r>
          </w:p>
        </w:tc>
        <w:tc>
          <w:tcPr>
            <w:tcW w:w="899" w:type="dxa"/>
            <w:tcBorders>
              <w:top w:val="nil"/>
              <w:left w:val="nil"/>
              <w:bottom w:val="single" w:sz="4" w:space="0" w:color="auto"/>
              <w:right w:val="single" w:sz="4" w:space="0" w:color="auto"/>
            </w:tcBorders>
            <w:shd w:val="clear" w:color="auto" w:fill="auto"/>
            <w:noWrap/>
            <w:vAlign w:val="center"/>
            <w:hideMark/>
          </w:tcPr>
          <w:p w14:paraId="090F915B"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170</w:t>
            </w:r>
          </w:p>
        </w:tc>
        <w:tc>
          <w:tcPr>
            <w:tcW w:w="899" w:type="dxa"/>
            <w:tcBorders>
              <w:top w:val="nil"/>
              <w:left w:val="nil"/>
              <w:bottom w:val="single" w:sz="4" w:space="0" w:color="auto"/>
              <w:right w:val="single" w:sz="4" w:space="0" w:color="auto"/>
            </w:tcBorders>
            <w:shd w:val="clear" w:color="auto" w:fill="auto"/>
            <w:noWrap/>
            <w:vAlign w:val="center"/>
            <w:hideMark/>
          </w:tcPr>
          <w:p w14:paraId="3548178B"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170</w:t>
            </w:r>
          </w:p>
        </w:tc>
        <w:tc>
          <w:tcPr>
            <w:tcW w:w="900" w:type="dxa"/>
            <w:tcBorders>
              <w:top w:val="nil"/>
              <w:left w:val="nil"/>
              <w:bottom w:val="single" w:sz="4" w:space="0" w:color="auto"/>
              <w:right w:val="single" w:sz="4" w:space="0" w:color="auto"/>
            </w:tcBorders>
            <w:shd w:val="clear" w:color="auto" w:fill="auto"/>
            <w:noWrap/>
            <w:vAlign w:val="center"/>
            <w:hideMark/>
          </w:tcPr>
          <w:p w14:paraId="29BBEDEA"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170</w:t>
            </w:r>
          </w:p>
        </w:tc>
        <w:tc>
          <w:tcPr>
            <w:tcW w:w="899" w:type="dxa"/>
            <w:tcBorders>
              <w:top w:val="nil"/>
              <w:left w:val="nil"/>
              <w:bottom w:val="single" w:sz="4" w:space="0" w:color="auto"/>
              <w:right w:val="single" w:sz="4" w:space="0" w:color="auto"/>
            </w:tcBorders>
            <w:shd w:val="clear" w:color="auto" w:fill="auto"/>
            <w:noWrap/>
            <w:vAlign w:val="center"/>
            <w:hideMark/>
          </w:tcPr>
          <w:p w14:paraId="29A2E940"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170</w:t>
            </w:r>
          </w:p>
        </w:tc>
        <w:tc>
          <w:tcPr>
            <w:tcW w:w="899" w:type="dxa"/>
            <w:tcBorders>
              <w:top w:val="nil"/>
              <w:left w:val="nil"/>
              <w:bottom w:val="single" w:sz="4" w:space="0" w:color="auto"/>
              <w:right w:val="single" w:sz="4" w:space="0" w:color="auto"/>
            </w:tcBorders>
            <w:shd w:val="clear" w:color="auto" w:fill="auto"/>
            <w:noWrap/>
            <w:vAlign w:val="center"/>
            <w:hideMark/>
          </w:tcPr>
          <w:p w14:paraId="69DAFB6A"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170</w:t>
            </w:r>
          </w:p>
        </w:tc>
        <w:tc>
          <w:tcPr>
            <w:tcW w:w="900" w:type="dxa"/>
            <w:tcBorders>
              <w:top w:val="nil"/>
              <w:left w:val="nil"/>
              <w:bottom w:val="single" w:sz="4" w:space="0" w:color="auto"/>
              <w:right w:val="single" w:sz="4" w:space="0" w:color="auto"/>
            </w:tcBorders>
            <w:shd w:val="clear" w:color="auto" w:fill="auto"/>
            <w:noWrap/>
            <w:vAlign w:val="center"/>
            <w:hideMark/>
          </w:tcPr>
          <w:p w14:paraId="10EBF012"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170</w:t>
            </w:r>
          </w:p>
        </w:tc>
        <w:tc>
          <w:tcPr>
            <w:tcW w:w="899" w:type="dxa"/>
            <w:tcBorders>
              <w:top w:val="nil"/>
              <w:left w:val="nil"/>
              <w:bottom w:val="single" w:sz="4" w:space="0" w:color="auto"/>
              <w:right w:val="single" w:sz="4" w:space="0" w:color="auto"/>
            </w:tcBorders>
            <w:shd w:val="clear" w:color="auto" w:fill="auto"/>
            <w:noWrap/>
            <w:vAlign w:val="center"/>
            <w:hideMark/>
          </w:tcPr>
          <w:p w14:paraId="46659EDB"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170</w:t>
            </w:r>
          </w:p>
        </w:tc>
        <w:tc>
          <w:tcPr>
            <w:tcW w:w="900" w:type="dxa"/>
            <w:tcBorders>
              <w:top w:val="nil"/>
              <w:left w:val="nil"/>
              <w:bottom w:val="single" w:sz="4" w:space="0" w:color="auto"/>
              <w:right w:val="single" w:sz="4" w:space="0" w:color="auto"/>
            </w:tcBorders>
            <w:shd w:val="clear" w:color="auto" w:fill="auto"/>
            <w:noWrap/>
            <w:vAlign w:val="center"/>
            <w:hideMark/>
          </w:tcPr>
          <w:p w14:paraId="438C19DD"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170</w:t>
            </w:r>
          </w:p>
        </w:tc>
      </w:tr>
      <w:tr w:rsidR="00D818B6" w:rsidRPr="00755157" w14:paraId="47E7D105"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6DD5419A"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3118" w:type="dxa"/>
            <w:vMerge/>
            <w:tcBorders>
              <w:top w:val="nil"/>
              <w:left w:val="single" w:sz="4" w:space="0" w:color="auto"/>
              <w:bottom w:val="single" w:sz="4" w:space="0" w:color="auto"/>
              <w:right w:val="single" w:sz="4" w:space="0" w:color="auto"/>
            </w:tcBorders>
            <w:shd w:val="clear" w:color="auto" w:fill="auto"/>
            <w:vAlign w:val="center"/>
            <w:hideMark/>
          </w:tcPr>
          <w:p w14:paraId="2942A9A8"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1559" w:type="dxa"/>
            <w:tcBorders>
              <w:top w:val="nil"/>
              <w:left w:val="nil"/>
              <w:bottom w:val="single" w:sz="4" w:space="0" w:color="auto"/>
              <w:right w:val="single" w:sz="4" w:space="0" w:color="auto"/>
            </w:tcBorders>
            <w:shd w:val="clear" w:color="auto" w:fill="auto"/>
            <w:vAlign w:val="center"/>
            <w:hideMark/>
          </w:tcPr>
          <w:p w14:paraId="7D735D7B" w14:textId="01CBACB2"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ze </w:t>
            </w:r>
            <w:r w:rsidR="00D818B6" w:rsidRPr="00222A4C">
              <w:rPr>
                <w:rFonts w:eastAsia="Times New Roman" w:cstheme="minorHAnsi"/>
                <w:color w:val="000000"/>
                <w:sz w:val="20"/>
                <w:szCs w:val="20"/>
                <w:lang w:eastAsia="pl-PL"/>
              </w:rPr>
              <w:t>standardową</w:t>
            </w:r>
            <w:r w:rsidRPr="00222A4C">
              <w:rPr>
                <w:rFonts w:eastAsia="Times New Roman" w:cstheme="minorHAnsi"/>
                <w:color w:val="000000"/>
                <w:sz w:val="20"/>
                <w:szCs w:val="20"/>
                <w:lang w:eastAsia="pl-PL"/>
              </w:rPr>
              <w:t xml:space="preserve"> modernizacją </w:t>
            </w:r>
          </w:p>
        </w:tc>
        <w:tc>
          <w:tcPr>
            <w:tcW w:w="899" w:type="dxa"/>
            <w:tcBorders>
              <w:top w:val="nil"/>
              <w:left w:val="nil"/>
              <w:bottom w:val="single" w:sz="4" w:space="0" w:color="auto"/>
              <w:right w:val="single" w:sz="4" w:space="0" w:color="auto"/>
            </w:tcBorders>
            <w:shd w:val="clear" w:color="auto" w:fill="auto"/>
            <w:noWrap/>
            <w:vAlign w:val="center"/>
            <w:hideMark/>
          </w:tcPr>
          <w:p w14:paraId="4DD63483"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100</w:t>
            </w:r>
          </w:p>
        </w:tc>
        <w:tc>
          <w:tcPr>
            <w:tcW w:w="899" w:type="dxa"/>
            <w:tcBorders>
              <w:top w:val="nil"/>
              <w:left w:val="nil"/>
              <w:bottom w:val="single" w:sz="4" w:space="0" w:color="auto"/>
              <w:right w:val="single" w:sz="4" w:space="0" w:color="auto"/>
            </w:tcBorders>
            <w:shd w:val="clear" w:color="auto" w:fill="auto"/>
            <w:noWrap/>
            <w:vAlign w:val="center"/>
            <w:hideMark/>
          </w:tcPr>
          <w:p w14:paraId="2DA9771C"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100</w:t>
            </w:r>
          </w:p>
        </w:tc>
        <w:tc>
          <w:tcPr>
            <w:tcW w:w="900" w:type="dxa"/>
            <w:tcBorders>
              <w:top w:val="nil"/>
              <w:left w:val="nil"/>
              <w:bottom w:val="single" w:sz="4" w:space="0" w:color="auto"/>
              <w:right w:val="single" w:sz="4" w:space="0" w:color="auto"/>
            </w:tcBorders>
            <w:shd w:val="clear" w:color="auto" w:fill="auto"/>
            <w:noWrap/>
            <w:vAlign w:val="center"/>
            <w:hideMark/>
          </w:tcPr>
          <w:p w14:paraId="594B27C4"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100</w:t>
            </w:r>
          </w:p>
        </w:tc>
        <w:tc>
          <w:tcPr>
            <w:tcW w:w="899" w:type="dxa"/>
            <w:tcBorders>
              <w:top w:val="nil"/>
              <w:left w:val="nil"/>
              <w:bottom w:val="single" w:sz="4" w:space="0" w:color="auto"/>
              <w:right w:val="single" w:sz="4" w:space="0" w:color="auto"/>
            </w:tcBorders>
            <w:shd w:val="clear" w:color="auto" w:fill="auto"/>
            <w:noWrap/>
            <w:vAlign w:val="center"/>
            <w:hideMark/>
          </w:tcPr>
          <w:p w14:paraId="334165B1"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100</w:t>
            </w:r>
          </w:p>
        </w:tc>
        <w:tc>
          <w:tcPr>
            <w:tcW w:w="899" w:type="dxa"/>
            <w:tcBorders>
              <w:top w:val="nil"/>
              <w:left w:val="nil"/>
              <w:bottom w:val="single" w:sz="4" w:space="0" w:color="auto"/>
              <w:right w:val="single" w:sz="4" w:space="0" w:color="auto"/>
            </w:tcBorders>
            <w:shd w:val="clear" w:color="auto" w:fill="auto"/>
            <w:noWrap/>
            <w:vAlign w:val="center"/>
            <w:hideMark/>
          </w:tcPr>
          <w:p w14:paraId="6EE708D2"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100</w:t>
            </w:r>
          </w:p>
        </w:tc>
        <w:tc>
          <w:tcPr>
            <w:tcW w:w="900" w:type="dxa"/>
            <w:tcBorders>
              <w:top w:val="nil"/>
              <w:left w:val="nil"/>
              <w:bottom w:val="single" w:sz="4" w:space="0" w:color="auto"/>
              <w:right w:val="single" w:sz="4" w:space="0" w:color="auto"/>
            </w:tcBorders>
            <w:shd w:val="clear" w:color="auto" w:fill="auto"/>
            <w:noWrap/>
            <w:vAlign w:val="center"/>
            <w:hideMark/>
          </w:tcPr>
          <w:p w14:paraId="304A521B"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100</w:t>
            </w:r>
          </w:p>
        </w:tc>
        <w:tc>
          <w:tcPr>
            <w:tcW w:w="899" w:type="dxa"/>
            <w:tcBorders>
              <w:top w:val="nil"/>
              <w:left w:val="nil"/>
              <w:bottom w:val="single" w:sz="4" w:space="0" w:color="auto"/>
              <w:right w:val="single" w:sz="4" w:space="0" w:color="auto"/>
            </w:tcBorders>
            <w:shd w:val="clear" w:color="auto" w:fill="auto"/>
            <w:noWrap/>
            <w:vAlign w:val="center"/>
            <w:hideMark/>
          </w:tcPr>
          <w:p w14:paraId="2E3CAC5A"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100</w:t>
            </w:r>
          </w:p>
        </w:tc>
        <w:tc>
          <w:tcPr>
            <w:tcW w:w="900" w:type="dxa"/>
            <w:tcBorders>
              <w:top w:val="nil"/>
              <w:left w:val="nil"/>
              <w:bottom w:val="single" w:sz="4" w:space="0" w:color="auto"/>
              <w:right w:val="single" w:sz="4" w:space="0" w:color="auto"/>
            </w:tcBorders>
            <w:shd w:val="clear" w:color="auto" w:fill="auto"/>
            <w:noWrap/>
            <w:vAlign w:val="center"/>
            <w:hideMark/>
          </w:tcPr>
          <w:p w14:paraId="68ACCAAA"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100</w:t>
            </w:r>
          </w:p>
        </w:tc>
      </w:tr>
      <w:tr w:rsidR="00D818B6" w:rsidRPr="00755157" w14:paraId="6CF0D1B1"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234A90EC"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3118" w:type="dxa"/>
            <w:vMerge/>
            <w:tcBorders>
              <w:top w:val="nil"/>
              <w:left w:val="single" w:sz="4" w:space="0" w:color="auto"/>
              <w:bottom w:val="single" w:sz="4" w:space="0" w:color="auto"/>
              <w:right w:val="single" w:sz="4" w:space="0" w:color="auto"/>
            </w:tcBorders>
            <w:shd w:val="clear" w:color="auto" w:fill="auto"/>
            <w:vAlign w:val="center"/>
            <w:hideMark/>
          </w:tcPr>
          <w:p w14:paraId="7EA67AFB"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1559" w:type="dxa"/>
            <w:tcBorders>
              <w:top w:val="nil"/>
              <w:left w:val="nil"/>
              <w:bottom w:val="single" w:sz="4" w:space="0" w:color="auto"/>
              <w:right w:val="single" w:sz="4" w:space="0" w:color="auto"/>
            </w:tcBorders>
            <w:shd w:val="clear" w:color="auto" w:fill="auto"/>
            <w:vAlign w:val="center"/>
            <w:hideMark/>
          </w:tcPr>
          <w:p w14:paraId="53C8F9CD" w14:textId="77777777"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z zaawansowaną modernizacją </w:t>
            </w:r>
          </w:p>
        </w:tc>
        <w:tc>
          <w:tcPr>
            <w:tcW w:w="899" w:type="dxa"/>
            <w:tcBorders>
              <w:top w:val="nil"/>
              <w:left w:val="nil"/>
              <w:bottom w:val="single" w:sz="4" w:space="0" w:color="auto"/>
              <w:right w:val="single" w:sz="4" w:space="0" w:color="auto"/>
            </w:tcBorders>
            <w:shd w:val="clear" w:color="auto" w:fill="auto"/>
            <w:noWrap/>
            <w:vAlign w:val="center"/>
            <w:hideMark/>
          </w:tcPr>
          <w:p w14:paraId="602408CF"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70</w:t>
            </w:r>
          </w:p>
        </w:tc>
        <w:tc>
          <w:tcPr>
            <w:tcW w:w="899" w:type="dxa"/>
            <w:tcBorders>
              <w:top w:val="nil"/>
              <w:left w:val="nil"/>
              <w:bottom w:val="single" w:sz="4" w:space="0" w:color="auto"/>
              <w:right w:val="single" w:sz="4" w:space="0" w:color="auto"/>
            </w:tcBorders>
            <w:shd w:val="clear" w:color="auto" w:fill="auto"/>
            <w:noWrap/>
            <w:vAlign w:val="center"/>
            <w:hideMark/>
          </w:tcPr>
          <w:p w14:paraId="6172D725"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70</w:t>
            </w:r>
          </w:p>
        </w:tc>
        <w:tc>
          <w:tcPr>
            <w:tcW w:w="900" w:type="dxa"/>
            <w:tcBorders>
              <w:top w:val="nil"/>
              <w:left w:val="nil"/>
              <w:bottom w:val="single" w:sz="4" w:space="0" w:color="auto"/>
              <w:right w:val="single" w:sz="4" w:space="0" w:color="auto"/>
            </w:tcBorders>
            <w:shd w:val="clear" w:color="auto" w:fill="auto"/>
            <w:noWrap/>
            <w:vAlign w:val="center"/>
            <w:hideMark/>
          </w:tcPr>
          <w:p w14:paraId="0DB4A081"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70</w:t>
            </w:r>
          </w:p>
        </w:tc>
        <w:tc>
          <w:tcPr>
            <w:tcW w:w="899" w:type="dxa"/>
            <w:tcBorders>
              <w:top w:val="nil"/>
              <w:left w:val="nil"/>
              <w:bottom w:val="single" w:sz="4" w:space="0" w:color="auto"/>
              <w:right w:val="single" w:sz="4" w:space="0" w:color="auto"/>
            </w:tcBorders>
            <w:shd w:val="clear" w:color="auto" w:fill="auto"/>
            <w:noWrap/>
            <w:vAlign w:val="center"/>
            <w:hideMark/>
          </w:tcPr>
          <w:p w14:paraId="657E2437"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70</w:t>
            </w:r>
          </w:p>
        </w:tc>
        <w:tc>
          <w:tcPr>
            <w:tcW w:w="899" w:type="dxa"/>
            <w:tcBorders>
              <w:top w:val="nil"/>
              <w:left w:val="nil"/>
              <w:bottom w:val="single" w:sz="4" w:space="0" w:color="auto"/>
              <w:right w:val="single" w:sz="4" w:space="0" w:color="auto"/>
            </w:tcBorders>
            <w:shd w:val="clear" w:color="auto" w:fill="auto"/>
            <w:noWrap/>
            <w:vAlign w:val="center"/>
            <w:hideMark/>
          </w:tcPr>
          <w:p w14:paraId="33404A64"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70</w:t>
            </w:r>
          </w:p>
        </w:tc>
        <w:tc>
          <w:tcPr>
            <w:tcW w:w="900" w:type="dxa"/>
            <w:tcBorders>
              <w:top w:val="nil"/>
              <w:left w:val="nil"/>
              <w:bottom w:val="single" w:sz="4" w:space="0" w:color="auto"/>
              <w:right w:val="single" w:sz="4" w:space="0" w:color="auto"/>
            </w:tcBorders>
            <w:shd w:val="clear" w:color="auto" w:fill="auto"/>
            <w:noWrap/>
            <w:vAlign w:val="center"/>
            <w:hideMark/>
          </w:tcPr>
          <w:p w14:paraId="4472B432"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70</w:t>
            </w:r>
          </w:p>
        </w:tc>
        <w:tc>
          <w:tcPr>
            <w:tcW w:w="899" w:type="dxa"/>
            <w:tcBorders>
              <w:top w:val="nil"/>
              <w:left w:val="nil"/>
              <w:bottom w:val="single" w:sz="4" w:space="0" w:color="auto"/>
              <w:right w:val="single" w:sz="4" w:space="0" w:color="auto"/>
            </w:tcBorders>
            <w:shd w:val="clear" w:color="auto" w:fill="auto"/>
            <w:noWrap/>
            <w:vAlign w:val="center"/>
            <w:hideMark/>
          </w:tcPr>
          <w:p w14:paraId="7F77C225"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70</w:t>
            </w:r>
          </w:p>
        </w:tc>
        <w:tc>
          <w:tcPr>
            <w:tcW w:w="900" w:type="dxa"/>
            <w:tcBorders>
              <w:top w:val="nil"/>
              <w:left w:val="nil"/>
              <w:bottom w:val="single" w:sz="4" w:space="0" w:color="auto"/>
              <w:right w:val="single" w:sz="4" w:space="0" w:color="auto"/>
            </w:tcBorders>
            <w:shd w:val="clear" w:color="auto" w:fill="auto"/>
            <w:noWrap/>
            <w:vAlign w:val="center"/>
            <w:hideMark/>
          </w:tcPr>
          <w:p w14:paraId="305FF96F"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70</w:t>
            </w:r>
          </w:p>
        </w:tc>
      </w:tr>
      <w:tr w:rsidR="00D818B6" w:rsidRPr="00755157" w14:paraId="26064F19"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6DA9603E"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3118" w:type="dxa"/>
            <w:tcBorders>
              <w:top w:val="nil"/>
              <w:left w:val="nil"/>
              <w:bottom w:val="single" w:sz="4" w:space="0" w:color="auto"/>
              <w:right w:val="single" w:sz="4" w:space="0" w:color="auto"/>
            </w:tcBorders>
            <w:shd w:val="clear" w:color="auto" w:fill="auto"/>
            <w:noWrap/>
            <w:vAlign w:val="center"/>
            <w:hideMark/>
          </w:tcPr>
          <w:p w14:paraId="15DE2EED" w14:textId="77777777" w:rsidR="00AA795C" w:rsidRPr="00222A4C" w:rsidRDefault="00AA795C"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mieszkania wybudowane po 2020</w:t>
            </w:r>
          </w:p>
        </w:tc>
        <w:tc>
          <w:tcPr>
            <w:tcW w:w="1559" w:type="dxa"/>
            <w:tcBorders>
              <w:top w:val="nil"/>
              <w:left w:val="nil"/>
              <w:bottom w:val="single" w:sz="4" w:space="0" w:color="auto"/>
              <w:right w:val="single" w:sz="4" w:space="0" w:color="auto"/>
            </w:tcBorders>
            <w:shd w:val="clear" w:color="auto" w:fill="auto"/>
            <w:vAlign w:val="center"/>
            <w:hideMark/>
          </w:tcPr>
          <w:p w14:paraId="07BAEC14" w14:textId="77777777"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standard dla mieszkań budowanych w danym roku</w:t>
            </w:r>
          </w:p>
        </w:tc>
        <w:tc>
          <w:tcPr>
            <w:tcW w:w="899" w:type="dxa"/>
            <w:tcBorders>
              <w:top w:val="nil"/>
              <w:left w:val="nil"/>
              <w:bottom w:val="single" w:sz="4" w:space="0" w:color="auto"/>
              <w:right w:val="single" w:sz="4" w:space="0" w:color="auto"/>
            </w:tcBorders>
            <w:shd w:val="clear" w:color="auto" w:fill="auto"/>
            <w:noWrap/>
            <w:vAlign w:val="center"/>
            <w:hideMark/>
          </w:tcPr>
          <w:p w14:paraId="28FF74AA"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899" w:type="dxa"/>
            <w:tcBorders>
              <w:top w:val="nil"/>
              <w:left w:val="nil"/>
              <w:bottom w:val="single" w:sz="4" w:space="0" w:color="auto"/>
              <w:right w:val="single" w:sz="4" w:space="0" w:color="auto"/>
            </w:tcBorders>
            <w:shd w:val="clear" w:color="auto" w:fill="auto"/>
            <w:noWrap/>
            <w:vAlign w:val="center"/>
            <w:hideMark/>
          </w:tcPr>
          <w:p w14:paraId="6B2B567A"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900" w:type="dxa"/>
            <w:tcBorders>
              <w:top w:val="nil"/>
              <w:left w:val="nil"/>
              <w:bottom w:val="single" w:sz="4" w:space="0" w:color="auto"/>
              <w:right w:val="single" w:sz="4" w:space="0" w:color="auto"/>
            </w:tcBorders>
            <w:shd w:val="clear" w:color="auto" w:fill="auto"/>
            <w:noWrap/>
            <w:vAlign w:val="center"/>
            <w:hideMark/>
          </w:tcPr>
          <w:p w14:paraId="78A1736A"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68</w:t>
            </w:r>
          </w:p>
        </w:tc>
        <w:tc>
          <w:tcPr>
            <w:tcW w:w="899" w:type="dxa"/>
            <w:tcBorders>
              <w:top w:val="nil"/>
              <w:left w:val="nil"/>
              <w:bottom w:val="single" w:sz="4" w:space="0" w:color="auto"/>
              <w:right w:val="single" w:sz="4" w:space="0" w:color="auto"/>
            </w:tcBorders>
            <w:shd w:val="clear" w:color="auto" w:fill="auto"/>
            <w:noWrap/>
            <w:vAlign w:val="center"/>
            <w:hideMark/>
          </w:tcPr>
          <w:p w14:paraId="64D59554"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60</w:t>
            </w:r>
          </w:p>
        </w:tc>
        <w:tc>
          <w:tcPr>
            <w:tcW w:w="899" w:type="dxa"/>
            <w:tcBorders>
              <w:top w:val="nil"/>
              <w:left w:val="nil"/>
              <w:bottom w:val="single" w:sz="4" w:space="0" w:color="auto"/>
              <w:right w:val="single" w:sz="4" w:space="0" w:color="auto"/>
            </w:tcBorders>
            <w:shd w:val="clear" w:color="auto" w:fill="auto"/>
            <w:noWrap/>
            <w:vAlign w:val="center"/>
            <w:hideMark/>
          </w:tcPr>
          <w:p w14:paraId="70CEA00A"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55</w:t>
            </w:r>
          </w:p>
        </w:tc>
        <w:tc>
          <w:tcPr>
            <w:tcW w:w="900" w:type="dxa"/>
            <w:tcBorders>
              <w:top w:val="nil"/>
              <w:left w:val="nil"/>
              <w:bottom w:val="single" w:sz="4" w:space="0" w:color="auto"/>
              <w:right w:val="single" w:sz="4" w:space="0" w:color="auto"/>
            </w:tcBorders>
            <w:shd w:val="clear" w:color="auto" w:fill="auto"/>
            <w:noWrap/>
            <w:vAlign w:val="center"/>
            <w:hideMark/>
          </w:tcPr>
          <w:p w14:paraId="41DE8862"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50</w:t>
            </w:r>
          </w:p>
        </w:tc>
        <w:tc>
          <w:tcPr>
            <w:tcW w:w="899" w:type="dxa"/>
            <w:tcBorders>
              <w:top w:val="nil"/>
              <w:left w:val="nil"/>
              <w:bottom w:val="single" w:sz="4" w:space="0" w:color="auto"/>
              <w:right w:val="single" w:sz="4" w:space="0" w:color="auto"/>
            </w:tcBorders>
            <w:shd w:val="clear" w:color="auto" w:fill="auto"/>
            <w:noWrap/>
            <w:vAlign w:val="center"/>
            <w:hideMark/>
          </w:tcPr>
          <w:p w14:paraId="1122EF0C"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45</w:t>
            </w:r>
          </w:p>
        </w:tc>
        <w:tc>
          <w:tcPr>
            <w:tcW w:w="900" w:type="dxa"/>
            <w:tcBorders>
              <w:top w:val="nil"/>
              <w:left w:val="nil"/>
              <w:bottom w:val="single" w:sz="4" w:space="0" w:color="auto"/>
              <w:right w:val="single" w:sz="4" w:space="0" w:color="auto"/>
            </w:tcBorders>
            <w:shd w:val="clear" w:color="auto" w:fill="auto"/>
            <w:noWrap/>
            <w:vAlign w:val="center"/>
            <w:hideMark/>
          </w:tcPr>
          <w:p w14:paraId="043951DD"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40</w:t>
            </w:r>
          </w:p>
        </w:tc>
      </w:tr>
      <w:tr w:rsidR="00D818B6" w:rsidRPr="00755157" w14:paraId="45E7A4E8" w14:textId="77777777" w:rsidTr="00222A4C">
        <w:trPr>
          <w:trHeight w:val="20"/>
        </w:trPr>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5B153451" w14:textId="1CF1DA03"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mieszkań wybudowanych do 2020 z modernizacją </w:t>
            </w:r>
          </w:p>
        </w:tc>
        <w:tc>
          <w:tcPr>
            <w:tcW w:w="3118" w:type="dxa"/>
            <w:tcBorders>
              <w:top w:val="nil"/>
              <w:left w:val="nil"/>
              <w:bottom w:val="single" w:sz="4" w:space="0" w:color="auto"/>
              <w:right w:val="single" w:sz="4" w:space="0" w:color="auto"/>
            </w:tcBorders>
            <w:shd w:val="clear" w:color="auto" w:fill="auto"/>
            <w:vAlign w:val="center"/>
            <w:hideMark/>
          </w:tcPr>
          <w:p w14:paraId="5784F725" w14:textId="77777777" w:rsidR="00AA795C" w:rsidRPr="00222A4C" w:rsidRDefault="00AA795C"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bez modernizacji</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0A199D" w14:textId="77777777"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MIASTO</w:t>
            </w:r>
          </w:p>
        </w:tc>
        <w:tc>
          <w:tcPr>
            <w:tcW w:w="899" w:type="dxa"/>
            <w:tcBorders>
              <w:top w:val="nil"/>
              <w:left w:val="nil"/>
              <w:bottom w:val="single" w:sz="4" w:space="0" w:color="auto"/>
              <w:right w:val="single" w:sz="4" w:space="0" w:color="auto"/>
            </w:tcBorders>
            <w:shd w:val="clear" w:color="auto" w:fill="auto"/>
            <w:noWrap/>
            <w:vAlign w:val="center"/>
            <w:hideMark/>
          </w:tcPr>
          <w:p w14:paraId="55856756"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45</w:t>
            </w:r>
          </w:p>
        </w:tc>
        <w:tc>
          <w:tcPr>
            <w:tcW w:w="899" w:type="dxa"/>
            <w:tcBorders>
              <w:top w:val="nil"/>
              <w:left w:val="nil"/>
              <w:bottom w:val="single" w:sz="4" w:space="0" w:color="auto"/>
              <w:right w:val="single" w:sz="4" w:space="0" w:color="auto"/>
            </w:tcBorders>
            <w:shd w:val="clear" w:color="auto" w:fill="auto"/>
            <w:noWrap/>
            <w:vAlign w:val="center"/>
            <w:hideMark/>
          </w:tcPr>
          <w:p w14:paraId="79DA3D22"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35</w:t>
            </w:r>
          </w:p>
        </w:tc>
        <w:tc>
          <w:tcPr>
            <w:tcW w:w="900" w:type="dxa"/>
            <w:tcBorders>
              <w:top w:val="nil"/>
              <w:left w:val="nil"/>
              <w:bottom w:val="single" w:sz="4" w:space="0" w:color="auto"/>
              <w:right w:val="single" w:sz="4" w:space="0" w:color="auto"/>
            </w:tcBorders>
            <w:shd w:val="clear" w:color="auto" w:fill="auto"/>
            <w:noWrap/>
            <w:vAlign w:val="center"/>
            <w:hideMark/>
          </w:tcPr>
          <w:p w14:paraId="44683AF6"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20</w:t>
            </w:r>
          </w:p>
        </w:tc>
        <w:tc>
          <w:tcPr>
            <w:tcW w:w="899" w:type="dxa"/>
            <w:tcBorders>
              <w:top w:val="nil"/>
              <w:left w:val="nil"/>
              <w:bottom w:val="single" w:sz="4" w:space="0" w:color="auto"/>
              <w:right w:val="single" w:sz="4" w:space="0" w:color="auto"/>
            </w:tcBorders>
            <w:shd w:val="clear" w:color="auto" w:fill="auto"/>
            <w:noWrap/>
            <w:vAlign w:val="center"/>
            <w:hideMark/>
          </w:tcPr>
          <w:p w14:paraId="6DAAC1B6"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25</w:t>
            </w:r>
          </w:p>
        </w:tc>
        <w:tc>
          <w:tcPr>
            <w:tcW w:w="899" w:type="dxa"/>
            <w:tcBorders>
              <w:top w:val="nil"/>
              <w:left w:val="nil"/>
              <w:bottom w:val="single" w:sz="4" w:space="0" w:color="auto"/>
              <w:right w:val="single" w:sz="4" w:space="0" w:color="auto"/>
            </w:tcBorders>
            <w:shd w:val="clear" w:color="auto" w:fill="auto"/>
            <w:noWrap/>
            <w:vAlign w:val="center"/>
            <w:hideMark/>
          </w:tcPr>
          <w:p w14:paraId="4AD654DC"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20</w:t>
            </w:r>
          </w:p>
        </w:tc>
        <w:tc>
          <w:tcPr>
            <w:tcW w:w="900" w:type="dxa"/>
            <w:tcBorders>
              <w:top w:val="nil"/>
              <w:left w:val="nil"/>
              <w:bottom w:val="single" w:sz="4" w:space="0" w:color="auto"/>
              <w:right w:val="single" w:sz="4" w:space="0" w:color="auto"/>
            </w:tcBorders>
            <w:shd w:val="clear" w:color="auto" w:fill="auto"/>
            <w:noWrap/>
            <w:vAlign w:val="center"/>
            <w:hideMark/>
          </w:tcPr>
          <w:p w14:paraId="1B824B93"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w:t>
            </w:r>
          </w:p>
        </w:tc>
        <w:tc>
          <w:tcPr>
            <w:tcW w:w="899" w:type="dxa"/>
            <w:tcBorders>
              <w:top w:val="nil"/>
              <w:left w:val="nil"/>
              <w:bottom w:val="single" w:sz="4" w:space="0" w:color="auto"/>
              <w:right w:val="single" w:sz="4" w:space="0" w:color="auto"/>
            </w:tcBorders>
            <w:shd w:val="clear" w:color="auto" w:fill="auto"/>
            <w:noWrap/>
            <w:vAlign w:val="center"/>
            <w:hideMark/>
          </w:tcPr>
          <w:p w14:paraId="7099FD19"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900" w:type="dxa"/>
            <w:tcBorders>
              <w:top w:val="nil"/>
              <w:left w:val="nil"/>
              <w:bottom w:val="single" w:sz="4" w:space="0" w:color="auto"/>
              <w:right w:val="single" w:sz="4" w:space="0" w:color="auto"/>
            </w:tcBorders>
            <w:shd w:val="clear" w:color="auto" w:fill="auto"/>
            <w:noWrap/>
            <w:vAlign w:val="center"/>
            <w:hideMark/>
          </w:tcPr>
          <w:p w14:paraId="5E8F98D9"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r>
      <w:tr w:rsidR="00D818B6" w:rsidRPr="00755157" w14:paraId="499E8B48"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62AE3D95"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3118" w:type="dxa"/>
            <w:tcBorders>
              <w:top w:val="nil"/>
              <w:left w:val="nil"/>
              <w:bottom w:val="single" w:sz="4" w:space="0" w:color="auto"/>
              <w:right w:val="single" w:sz="4" w:space="0" w:color="auto"/>
            </w:tcBorders>
            <w:shd w:val="clear" w:color="auto" w:fill="auto"/>
            <w:vAlign w:val="center"/>
            <w:hideMark/>
          </w:tcPr>
          <w:p w14:paraId="517D6D25" w14:textId="297450C7" w:rsidR="00AA795C" w:rsidRPr="00222A4C" w:rsidRDefault="00AA795C"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ze </w:t>
            </w:r>
            <w:r w:rsidR="00D818B6" w:rsidRPr="00222A4C">
              <w:rPr>
                <w:rFonts w:eastAsia="Times New Roman" w:cstheme="minorHAnsi"/>
                <w:color w:val="000000"/>
                <w:sz w:val="20"/>
                <w:szCs w:val="20"/>
                <w:lang w:eastAsia="pl-PL"/>
              </w:rPr>
              <w:t>standardową</w:t>
            </w:r>
            <w:r w:rsidRPr="00222A4C">
              <w:rPr>
                <w:rFonts w:eastAsia="Times New Roman" w:cstheme="minorHAnsi"/>
                <w:color w:val="000000"/>
                <w:sz w:val="20"/>
                <w:szCs w:val="20"/>
                <w:lang w:eastAsia="pl-PL"/>
              </w:rPr>
              <w:t xml:space="preserve"> modernizacją </w:t>
            </w:r>
          </w:p>
        </w:tc>
        <w:tc>
          <w:tcPr>
            <w:tcW w:w="1559" w:type="dxa"/>
            <w:vMerge/>
            <w:tcBorders>
              <w:top w:val="nil"/>
              <w:left w:val="single" w:sz="4" w:space="0" w:color="auto"/>
              <w:bottom w:val="single" w:sz="4" w:space="0" w:color="auto"/>
              <w:right w:val="single" w:sz="4" w:space="0" w:color="auto"/>
            </w:tcBorders>
            <w:shd w:val="clear" w:color="auto" w:fill="auto"/>
            <w:vAlign w:val="center"/>
            <w:hideMark/>
          </w:tcPr>
          <w:p w14:paraId="53D1137C"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899" w:type="dxa"/>
            <w:tcBorders>
              <w:top w:val="nil"/>
              <w:left w:val="nil"/>
              <w:bottom w:val="single" w:sz="4" w:space="0" w:color="auto"/>
              <w:right w:val="single" w:sz="4" w:space="0" w:color="auto"/>
            </w:tcBorders>
            <w:shd w:val="clear" w:color="auto" w:fill="auto"/>
            <w:noWrap/>
            <w:vAlign w:val="center"/>
            <w:hideMark/>
          </w:tcPr>
          <w:p w14:paraId="16E55D3B"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30</w:t>
            </w:r>
          </w:p>
        </w:tc>
        <w:tc>
          <w:tcPr>
            <w:tcW w:w="899" w:type="dxa"/>
            <w:tcBorders>
              <w:top w:val="nil"/>
              <w:left w:val="nil"/>
              <w:bottom w:val="single" w:sz="4" w:space="0" w:color="auto"/>
              <w:right w:val="single" w:sz="4" w:space="0" w:color="auto"/>
            </w:tcBorders>
            <w:shd w:val="clear" w:color="auto" w:fill="auto"/>
            <w:noWrap/>
            <w:vAlign w:val="center"/>
            <w:hideMark/>
          </w:tcPr>
          <w:p w14:paraId="78366A76"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25</w:t>
            </w:r>
          </w:p>
        </w:tc>
        <w:tc>
          <w:tcPr>
            <w:tcW w:w="900" w:type="dxa"/>
            <w:tcBorders>
              <w:top w:val="nil"/>
              <w:left w:val="nil"/>
              <w:bottom w:val="single" w:sz="4" w:space="0" w:color="auto"/>
              <w:right w:val="single" w:sz="4" w:space="0" w:color="auto"/>
            </w:tcBorders>
            <w:shd w:val="clear" w:color="auto" w:fill="auto"/>
            <w:noWrap/>
            <w:vAlign w:val="center"/>
            <w:hideMark/>
          </w:tcPr>
          <w:p w14:paraId="5A9F1C63"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20</w:t>
            </w:r>
          </w:p>
        </w:tc>
        <w:tc>
          <w:tcPr>
            <w:tcW w:w="899" w:type="dxa"/>
            <w:tcBorders>
              <w:top w:val="nil"/>
              <w:left w:val="nil"/>
              <w:bottom w:val="single" w:sz="4" w:space="0" w:color="auto"/>
              <w:right w:val="single" w:sz="4" w:space="0" w:color="auto"/>
            </w:tcBorders>
            <w:shd w:val="clear" w:color="auto" w:fill="auto"/>
            <w:noWrap/>
            <w:vAlign w:val="center"/>
            <w:hideMark/>
          </w:tcPr>
          <w:p w14:paraId="2510F4FB"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15</w:t>
            </w:r>
          </w:p>
        </w:tc>
        <w:tc>
          <w:tcPr>
            <w:tcW w:w="899" w:type="dxa"/>
            <w:tcBorders>
              <w:top w:val="nil"/>
              <w:left w:val="nil"/>
              <w:bottom w:val="single" w:sz="4" w:space="0" w:color="auto"/>
              <w:right w:val="single" w:sz="4" w:space="0" w:color="auto"/>
            </w:tcBorders>
            <w:shd w:val="clear" w:color="auto" w:fill="auto"/>
            <w:noWrap/>
            <w:vAlign w:val="center"/>
            <w:hideMark/>
          </w:tcPr>
          <w:p w14:paraId="1693140F"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10</w:t>
            </w:r>
          </w:p>
        </w:tc>
        <w:tc>
          <w:tcPr>
            <w:tcW w:w="900" w:type="dxa"/>
            <w:tcBorders>
              <w:top w:val="nil"/>
              <w:left w:val="nil"/>
              <w:bottom w:val="single" w:sz="4" w:space="0" w:color="auto"/>
              <w:right w:val="single" w:sz="4" w:space="0" w:color="auto"/>
            </w:tcBorders>
            <w:shd w:val="clear" w:color="auto" w:fill="auto"/>
            <w:noWrap/>
            <w:vAlign w:val="center"/>
            <w:hideMark/>
          </w:tcPr>
          <w:p w14:paraId="237532E2"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w:t>
            </w:r>
          </w:p>
        </w:tc>
        <w:tc>
          <w:tcPr>
            <w:tcW w:w="899" w:type="dxa"/>
            <w:tcBorders>
              <w:top w:val="nil"/>
              <w:left w:val="nil"/>
              <w:bottom w:val="single" w:sz="4" w:space="0" w:color="auto"/>
              <w:right w:val="single" w:sz="4" w:space="0" w:color="auto"/>
            </w:tcBorders>
            <w:shd w:val="clear" w:color="auto" w:fill="auto"/>
            <w:noWrap/>
            <w:vAlign w:val="center"/>
            <w:hideMark/>
          </w:tcPr>
          <w:p w14:paraId="622DBAC0"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900" w:type="dxa"/>
            <w:tcBorders>
              <w:top w:val="nil"/>
              <w:left w:val="nil"/>
              <w:bottom w:val="single" w:sz="4" w:space="0" w:color="auto"/>
              <w:right w:val="single" w:sz="4" w:space="0" w:color="auto"/>
            </w:tcBorders>
            <w:shd w:val="clear" w:color="auto" w:fill="auto"/>
            <w:noWrap/>
            <w:vAlign w:val="center"/>
            <w:hideMark/>
          </w:tcPr>
          <w:p w14:paraId="0F624FDD"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r>
      <w:tr w:rsidR="00D818B6" w:rsidRPr="00755157" w14:paraId="711C09F8"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62521342"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3118" w:type="dxa"/>
            <w:tcBorders>
              <w:top w:val="nil"/>
              <w:left w:val="nil"/>
              <w:bottom w:val="single" w:sz="4" w:space="0" w:color="auto"/>
              <w:right w:val="single" w:sz="4" w:space="0" w:color="auto"/>
            </w:tcBorders>
            <w:shd w:val="clear" w:color="auto" w:fill="auto"/>
            <w:vAlign w:val="center"/>
            <w:hideMark/>
          </w:tcPr>
          <w:p w14:paraId="01B9BD79" w14:textId="77777777" w:rsidR="00AA795C" w:rsidRPr="00222A4C" w:rsidRDefault="00AA795C"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z zaawansowaną modernizacją </w:t>
            </w:r>
          </w:p>
        </w:tc>
        <w:tc>
          <w:tcPr>
            <w:tcW w:w="1559" w:type="dxa"/>
            <w:vMerge/>
            <w:tcBorders>
              <w:top w:val="nil"/>
              <w:left w:val="single" w:sz="4" w:space="0" w:color="auto"/>
              <w:bottom w:val="single" w:sz="4" w:space="0" w:color="auto"/>
              <w:right w:val="single" w:sz="4" w:space="0" w:color="auto"/>
            </w:tcBorders>
            <w:shd w:val="clear" w:color="auto" w:fill="auto"/>
            <w:vAlign w:val="center"/>
            <w:hideMark/>
          </w:tcPr>
          <w:p w14:paraId="4DA66D0D"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899" w:type="dxa"/>
            <w:tcBorders>
              <w:top w:val="nil"/>
              <w:left w:val="nil"/>
              <w:bottom w:val="single" w:sz="4" w:space="0" w:color="auto"/>
              <w:right w:val="single" w:sz="4" w:space="0" w:color="auto"/>
            </w:tcBorders>
            <w:shd w:val="clear" w:color="auto" w:fill="auto"/>
            <w:noWrap/>
            <w:vAlign w:val="center"/>
            <w:hideMark/>
          </w:tcPr>
          <w:p w14:paraId="04B25802"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25</w:t>
            </w:r>
          </w:p>
        </w:tc>
        <w:tc>
          <w:tcPr>
            <w:tcW w:w="899" w:type="dxa"/>
            <w:tcBorders>
              <w:top w:val="nil"/>
              <w:left w:val="nil"/>
              <w:bottom w:val="single" w:sz="4" w:space="0" w:color="auto"/>
              <w:right w:val="single" w:sz="4" w:space="0" w:color="auto"/>
            </w:tcBorders>
            <w:shd w:val="clear" w:color="auto" w:fill="auto"/>
            <w:noWrap/>
            <w:vAlign w:val="center"/>
            <w:hideMark/>
          </w:tcPr>
          <w:p w14:paraId="48E6E565"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40</w:t>
            </w:r>
          </w:p>
        </w:tc>
        <w:tc>
          <w:tcPr>
            <w:tcW w:w="900" w:type="dxa"/>
            <w:tcBorders>
              <w:top w:val="nil"/>
              <w:left w:val="nil"/>
              <w:bottom w:val="single" w:sz="4" w:space="0" w:color="auto"/>
              <w:right w:val="single" w:sz="4" w:space="0" w:color="auto"/>
            </w:tcBorders>
            <w:shd w:val="clear" w:color="auto" w:fill="auto"/>
            <w:noWrap/>
            <w:vAlign w:val="center"/>
            <w:hideMark/>
          </w:tcPr>
          <w:p w14:paraId="5CFB3506"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60</w:t>
            </w:r>
          </w:p>
        </w:tc>
        <w:tc>
          <w:tcPr>
            <w:tcW w:w="899" w:type="dxa"/>
            <w:tcBorders>
              <w:top w:val="nil"/>
              <w:left w:val="nil"/>
              <w:bottom w:val="single" w:sz="4" w:space="0" w:color="auto"/>
              <w:right w:val="single" w:sz="4" w:space="0" w:color="auto"/>
            </w:tcBorders>
            <w:shd w:val="clear" w:color="auto" w:fill="auto"/>
            <w:noWrap/>
            <w:vAlign w:val="center"/>
            <w:hideMark/>
          </w:tcPr>
          <w:p w14:paraId="2C2DFF26"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60</w:t>
            </w:r>
          </w:p>
        </w:tc>
        <w:tc>
          <w:tcPr>
            <w:tcW w:w="899" w:type="dxa"/>
            <w:tcBorders>
              <w:top w:val="nil"/>
              <w:left w:val="nil"/>
              <w:bottom w:val="single" w:sz="4" w:space="0" w:color="auto"/>
              <w:right w:val="single" w:sz="4" w:space="0" w:color="auto"/>
            </w:tcBorders>
            <w:shd w:val="clear" w:color="auto" w:fill="auto"/>
            <w:noWrap/>
            <w:vAlign w:val="center"/>
            <w:hideMark/>
          </w:tcPr>
          <w:p w14:paraId="7BA211B8"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70</w:t>
            </w:r>
          </w:p>
        </w:tc>
        <w:tc>
          <w:tcPr>
            <w:tcW w:w="900" w:type="dxa"/>
            <w:tcBorders>
              <w:top w:val="nil"/>
              <w:left w:val="nil"/>
              <w:bottom w:val="single" w:sz="4" w:space="0" w:color="auto"/>
              <w:right w:val="single" w:sz="4" w:space="0" w:color="auto"/>
            </w:tcBorders>
            <w:shd w:val="clear" w:color="auto" w:fill="auto"/>
            <w:noWrap/>
            <w:vAlign w:val="center"/>
            <w:hideMark/>
          </w:tcPr>
          <w:p w14:paraId="138EB389"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90</w:t>
            </w:r>
          </w:p>
        </w:tc>
        <w:tc>
          <w:tcPr>
            <w:tcW w:w="899" w:type="dxa"/>
            <w:tcBorders>
              <w:top w:val="nil"/>
              <w:left w:val="nil"/>
              <w:bottom w:val="single" w:sz="4" w:space="0" w:color="auto"/>
              <w:right w:val="single" w:sz="4" w:space="0" w:color="auto"/>
            </w:tcBorders>
            <w:shd w:val="clear" w:color="auto" w:fill="auto"/>
            <w:noWrap/>
            <w:vAlign w:val="center"/>
            <w:hideMark/>
          </w:tcPr>
          <w:p w14:paraId="648A53A0"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100</w:t>
            </w:r>
          </w:p>
        </w:tc>
        <w:tc>
          <w:tcPr>
            <w:tcW w:w="900" w:type="dxa"/>
            <w:tcBorders>
              <w:top w:val="nil"/>
              <w:left w:val="nil"/>
              <w:bottom w:val="single" w:sz="4" w:space="0" w:color="auto"/>
              <w:right w:val="single" w:sz="4" w:space="0" w:color="auto"/>
            </w:tcBorders>
            <w:shd w:val="clear" w:color="auto" w:fill="auto"/>
            <w:noWrap/>
            <w:vAlign w:val="center"/>
            <w:hideMark/>
          </w:tcPr>
          <w:p w14:paraId="29B71E8F"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100</w:t>
            </w:r>
          </w:p>
        </w:tc>
      </w:tr>
      <w:tr w:rsidR="00D818B6" w:rsidRPr="00755157" w14:paraId="6C159FC0"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5BB76DDF"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3118" w:type="dxa"/>
            <w:tcBorders>
              <w:top w:val="nil"/>
              <w:left w:val="nil"/>
              <w:bottom w:val="single" w:sz="4" w:space="0" w:color="auto"/>
              <w:right w:val="single" w:sz="4" w:space="0" w:color="auto"/>
            </w:tcBorders>
            <w:shd w:val="clear" w:color="auto" w:fill="auto"/>
            <w:vAlign w:val="center"/>
            <w:hideMark/>
          </w:tcPr>
          <w:p w14:paraId="26FEEABE" w14:textId="77777777" w:rsidR="00AA795C" w:rsidRPr="00222A4C" w:rsidRDefault="00AA795C"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bez modernizacji</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802FA0" w14:textId="77777777"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WIEŚ</w:t>
            </w:r>
          </w:p>
        </w:tc>
        <w:tc>
          <w:tcPr>
            <w:tcW w:w="899" w:type="dxa"/>
            <w:tcBorders>
              <w:top w:val="nil"/>
              <w:left w:val="nil"/>
              <w:bottom w:val="single" w:sz="4" w:space="0" w:color="auto"/>
              <w:right w:val="single" w:sz="4" w:space="0" w:color="auto"/>
            </w:tcBorders>
            <w:shd w:val="clear" w:color="auto" w:fill="auto"/>
            <w:noWrap/>
            <w:vAlign w:val="center"/>
            <w:hideMark/>
          </w:tcPr>
          <w:p w14:paraId="7CAFD43B"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65</w:t>
            </w:r>
          </w:p>
        </w:tc>
        <w:tc>
          <w:tcPr>
            <w:tcW w:w="899" w:type="dxa"/>
            <w:tcBorders>
              <w:top w:val="nil"/>
              <w:left w:val="nil"/>
              <w:bottom w:val="single" w:sz="4" w:space="0" w:color="auto"/>
              <w:right w:val="single" w:sz="4" w:space="0" w:color="auto"/>
            </w:tcBorders>
            <w:shd w:val="clear" w:color="auto" w:fill="auto"/>
            <w:noWrap/>
            <w:vAlign w:val="center"/>
            <w:hideMark/>
          </w:tcPr>
          <w:p w14:paraId="006DC3BD"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55</w:t>
            </w:r>
          </w:p>
        </w:tc>
        <w:tc>
          <w:tcPr>
            <w:tcW w:w="900" w:type="dxa"/>
            <w:tcBorders>
              <w:top w:val="nil"/>
              <w:left w:val="nil"/>
              <w:bottom w:val="single" w:sz="4" w:space="0" w:color="auto"/>
              <w:right w:val="single" w:sz="4" w:space="0" w:color="auto"/>
            </w:tcBorders>
            <w:shd w:val="clear" w:color="auto" w:fill="auto"/>
            <w:noWrap/>
            <w:vAlign w:val="center"/>
            <w:hideMark/>
          </w:tcPr>
          <w:p w14:paraId="0DFAD725"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50</w:t>
            </w:r>
          </w:p>
        </w:tc>
        <w:tc>
          <w:tcPr>
            <w:tcW w:w="899" w:type="dxa"/>
            <w:tcBorders>
              <w:top w:val="nil"/>
              <w:left w:val="nil"/>
              <w:bottom w:val="single" w:sz="4" w:space="0" w:color="auto"/>
              <w:right w:val="single" w:sz="4" w:space="0" w:color="auto"/>
            </w:tcBorders>
            <w:shd w:val="clear" w:color="auto" w:fill="auto"/>
            <w:noWrap/>
            <w:vAlign w:val="center"/>
            <w:hideMark/>
          </w:tcPr>
          <w:p w14:paraId="6B1C63BB"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40</w:t>
            </w:r>
          </w:p>
        </w:tc>
        <w:tc>
          <w:tcPr>
            <w:tcW w:w="899" w:type="dxa"/>
            <w:tcBorders>
              <w:top w:val="nil"/>
              <w:left w:val="nil"/>
              <w:bottom w:val="single" w:sz="4" w:space="0" w:color="auto"/>
              <w:right w:val="single" w:sz="4" w:space="0" w:color="auto"/>
            </w:tcBorders>
            <w:shd w:val="clear" w:color="auto" w:fill="auto"/>
            <w:noWrap/>
            <w:vAlign w:val="center"/>
            <w:hideMark/>
          </w:tcPr>
          <w:p w14:paraId="3B2AF89A"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30</w:t>
            </w:r>
          </w:p>
        </w:tc>
        <w:tc>
          <w:tcPr>
            <w:tcW w:w="900" w:type="dxa"/>
            <w:tcBorders>
              <w:top w:val="nil"/>
              <w:left w:val="nil"/>
              <w:bottom w:val="single" w:sz="4" w:space="0" w:color="auto"/>
              <w:right w:val="single" w:sz="4" w:space="0" w:color="auto"/>
            </w:tcBorders>
            <w:shd w:val="clear" w:color="auto" w:fill="auto"/>
            <w:noWrap/>
            <w:vAlign w:val="center"/>
            <w:hideMark/>
          </w:tcPr>
          <w:p w14:paraId="7A901152"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20</w:t>
            </w:r>
          </w:p>
        </w:tc>
        <w:tc>
          <w:tcPr>
            <w:tcW w:w="899" w:type="dxa"/>
            <w:tcBorders>
              <w:top w:val="nil"/>
              <w:left w:val="nil"/>
              <w:bottom w:val="single" w:sz="4" w:space="0" w:color="auto"/>
              <w:right w:val="single" w:sz="4" w:space="0" w:color="auto"/>
            </w:tcBorders>
            <w:shd w:val="clear" w:color="auto" w:fill="auto"/>
            <w:noWrap/>
            <w:vAlign w:val="center"/>
            <w:hideMark/>
          </w:tcPr>
          <w:p w14:paraId="03F56DC7"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10</w:t>
            </w:r>
          </w:p>
        </w:tc>
        <w:tc>
          <w:tcPr>
            <w:tcW w:w="900" w:type="dxa"/>
            <w:tcBorders>
              <w:top w:val="nil"/>
              <w:left w:val="nil"/>
              <w:bottom w:val="single" w:sz="4" w:space="0" w:color="auto"/>
              <w:right w:val="single" w:sz="4" w:space="0" w:color="auto"/>
            </w:tcBorders>
            <w:shd w:val="clear" w:color="auto" w:fill="auto"/>
            <w:noWrap/>
            <w:vAlign w:val="center"/>
            <w:hideMark/>
          </w:tcPr>
          <w:p w14:paraId="79812FD9"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r>
      <w:tr w:rsidR="00D818B6" w:rsidRPr="00755157" w14:paraId="11498268"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149E75C6"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3118" w:type="dxa"/>
            <w:tcBorders>
              <w:top w:val="nil"/>
              <w:left w:val="nil"/>
              <w:bottom w:val="single" w:sz="4" w:space="0" w:color="auto"/>
              <w:right w:val="single" w:sz="4" w:space="0" w:color="auto"/>
            </w:tcBorders>
            <w:shd w:val="clear" w:color="auto" w:fill="auto"/>
            <w:vAlign w:val="center"/>
            <w:hideMark/>
          </w:tcPr>
          <w:p w14:paraId="1E18EB7F" w14:textId="0165EBED" w:rsidR="00AA795C" w:rsidRPr="00222A4C" w:rsidRDefault="00AA795C"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ze </w:t>
            </w:r>
            <w:r w:rsidR="00D818B6" w:rsidRPr="00222A4C">
              <w:rPr>
                <w:rFonts w:eastAsia="Times New Roman" w:cstheme="minorHAnsi"/>
                <w:color w:val="000000"/>
                <w:sz w:val="20"/>
                <w:szCs w:val="20"/>
                <w:lang w:eastAsia="pl-PL"/>
              </w:rPr>
              <w:t>standardową</w:t>
            </w:r>
            <w:r w:rsidRPr="00222A4C">
              <w:rPr>
                <w:rFonts w:eastAsia="Times New Roman" w:cstheme="minorHAnsi"/>
                <w:color w:val="000000"/>
                <w:sz w:val="20"/>
                <w:szCs w:val="20"/>
                <w:lang w:eastAsia="pl-PL"/>
              </w:rPr>
              <w:t xml:space="preserve"> modernizacją </w:t>
            </w:r>
          </w:p>
        </w:tc>
        <w:tc>
          <w:tcPr>
            <w:tcW w:w="1559" w:type="dxa"/>
            <w:vMerge/>
            <w:tcBorders>
              <w:top w:val="nil"/>
              <w:left w:val="single" w:sz="4" w:space="0" w:color="auto"/>
              <w:bottom w:val="single" w:sz="4" w:space="0" w:color="auto"/>
              <w:right w:val="single" w:sz="4" w:space="0" w:color="auto"/>
            </w:tcBorders>
            <w:shd w:val="clear" w:color="auto" w:fill="auto"/>
            <w:vAlign w:val="center"/>
            <w:hideMark/>
          </w:tcPr>
          <w:p w14:paraId="3D0F3450"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899" w:type="dxa"/>
            <w:tcBorders>
              <w:top w:val="nil"/>
              <w:left w:val="nil"/>
              <w:bottom w:val="single" w:sz="4" w:space="0" w:color="auto"/>
              <w:right w:val="single" w:sz="4" w:space="0" w:color="auto"/>
            </w:tcBorders>
            <w:shd w:val="clear" w:color="auto" w:fill="auto"/>
            <w:noWrap/>
            <w:vAlign w:val="center"/>
            <w:hideMark/>
          </w:tcPr>
          <w:p w14:paraId="0B56BE5A"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25</w:t>
            </w:r>
          </w:p>
        </w:tc>
        <w:tc>
          <w:tcPr>
            <w:tcW w:w="899" w:type="dxa"/>
            <w:tcBorders>
              <w:top w:val="nil"/>
              <w:left w:val="nil"/>
              <w:bottom w:val="single" w:sz="4" w:space="0" w:color="auto"/>
              <w:right w:val="single" w:sz="4" w:space="0" w:color="auto"/>
            </w:tcBorders>
            <w:shd w:val="clear" w:color="auto" w:fill="auto"/>
            <w:noWrap/>
            <w:vAlign w:val="center"/>
            <w:hideMark/>
          </w:tcPr>
          <w:p w14:paraId="19D13BA5"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30</w:t>
            </w:r>
          </w:p>
        </w:tc>
        <w:tc>
          <w:tcPr>
            <w:tcW w:w="900" w:type="dxa"/>
            <w:tcBorders>
              <w:top w:val="nil"/>
              <w:left w:val="nil"/>
              <w:bottom w:val="single" w:sz="4" w:space="0" w:color="auto"/>
              <w:right w:val="single" w:sz="4" w:space="0" w:color="auto"/>
            </w:tcBorders>
            <w:shd w:val="clear" w:color="auto" w:fill="auto"/>
            <w:noWrap/>
            <w:vAlign w:val="center"/>
            <w:hideMark/>
          </w:tcPr>
          <w:p w14:paraId="0AE9DE38"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25</w:t>
            </w:r>
          </w:p>
        </w:tc>
        <w:tc>
          <w:tcPr>
            <w:tcW w:w="899" w:type="dxa"/>
            <w:tcBorders>
              <w:top w:val="nil"/>
              <w:left w:val="nil"/>
              <w:bottom w:val="single" w:sz="4" w:space="0" w:color="auto"/>
              <w:right w:val="single" w:sz="4" w:space="0" w:color="auto"/>
            </w:tcBorders>
            <w:shd w:val="clear" w:color="auto" w:fill="auto"/>
            <w:noWrap/>
            <w:vAlign w:val="center"/>
            <w:hideMark/>
          </w:tcPr>
          <w:p w14:paraId="48FEC370"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50</w:t>
            </w:r>
          </w:p>
        </w:tc>
        <w:tc>
          <w:tcPr>
            <w:tcW w:w="899" w:type="dxa"/>
            <w:tcBorders>
              <w:top w:val="nil"/>
              <w:left w:val="nil"/>
              <w:bottom w:val="single" w:sz="4" w:space="0" w:color="auto"/>
              <w:right w:val="single" w:sz="4" w:space="0" w:color="auto"/>
            </w:tcBorders>
            <w:shd w:val="clear" w:color="auto" w:fill="auto"/>
            <w:noWrap/>
            <w:vAlign w:val="center"/>
            <w:hideMark/>
          </w:tcPr>
          <w:p w14:paraId="709C8942"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50</w:t>
            </w:r>
          </w:p>
        </w:tc>
        <w:tc>
          <w:tcPr>
            <w:tcW w:w="900" w:type="dxa"/>
            <w:tcBorders>
              <w:top w:val="nil"/>
              <w:left w:val="nil"/>
              <w:bottom w:val="single" w:sz="4" w:space="0" w:color="auto"/>
              <w:right w:val="single" w:sz="4" w:space="0" w:color="auto"/>
            </w:tcBorders>
            <w:shd w:val="clear" w:color="auto" w:fill="auto"/>
            <w:noWrap/>
            <w:vAlign w:val="center"/>
            <w:hideMark/>
          </w:tcPr>
          <w:p w14:paraId="404AA68F"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50</w:t>
            </w:r>
          </w:p>
        </w:tc>
        <w:tc>
          <w:tcPr>
            <w:tcW w:w="899" w:type="dxa"/>
            <w:tcBorders>
              <w:top w:val="nil"/>
              <w:left w:val="nil"/>
              <w:bottom w:val="single" w:sz="4" w:space="0" w:color="auto"/>
              <w:right w:val="single" w:sz="4" w:space="0" w:color="auto"/>
            </w:tcBorders>
            <w:shd w:val="clear" w:color="auto" w:fill="auto"/>
            <w:noWrap/>
            <w:vAlign w:val="center"/>
            <w:hideMark/>
          </w:tcPr>
          <w:p w14:paraId="0AE47FEA"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50</w:t>
            </w:r>
          </w:p>
        </w:tc>
        <w:tc>
          <w:tcPr>
            <w:tcW w:w="900" w:type="dxa"/>
            <w:tcBorders>
              <w:top w:val="nil"/>
              <w:left w:val="nil"/>
              <w:bottom w:val="single" w:sz="4" w:space="0" w:color="auto"/>
              <w:right w:val="single" w:sz="4" w:space="0" w:color="auto"/>
            </w:tcBorders>
            <w:shd w:val="clear" w:color="auto" w:fill="auto"/>
            <w:noWrap/>
            <w:vAlign w:val="center"/>
            <w:hideMark/>
          </w:tcPr>
          <w:p w14:paraId="7B0BDDD1"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50</w:t>
            </w:r>
          </w:p>
        </w:tc>
      </w:tr>
      <w:tr w:rsidR="00D818B6" w:rsidRPr="00755157" w14:paraId="7A4873D8"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4C1C7D6A"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3118" w:type="dxa"/>
            <w:tcBorders>
              <w:top w:val="nil"/>
              <w:left w:val="nil"/>
              <w:bottom w:val="single" w:sz="4" w:space="0" w:color="auto"/>
              <w:right w:val="single" w:sz="4" w:space="0" w:color="auto"/>
            </w:tcBorders>
            <w:shd w:val="clear" w:color="auto" w:fill="auto"/>
            <w:vAlign w:val="center"/>
            <w:hideMark/>
          </w:tcPr>
          <w:p w14:paraId="7C0416BC" w14:textId="77777777" w:rsidR="00AA795C" w:rsidRPr="00222A4C" w:rsidRDefault="00AA795C"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z zaawansowaną modernizacją </w:t>
            </w:r>
          </w:p>
        </w:tc>
        <w:tc>
          <w:tcPr>
            <w:tcW w:w="1559" w:type="dxa"/>
            <w:vMerge/>
            <w:tcBorders>
              <w:top w:val="nil"/>
              <w:left w:val="single" w:sz="4" w:space="0" w:color="auto"/>
              <w:bottom w:val="single" w:sz="4" w:space="0" w:color="auto"/>
              <w:right w:val="single" w:sz="4" w:space="0" w:color="auto"/>
            </w:tcBorders>
            <w:shd w:val="clear" w:color="auto" w:fill="auto"/>
            <w:vAlign w:val="center"/>
            <w:hideMark/>
          </w:tcPr>
          <w:p w14:paraId="43E91239"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899" w:type="dxa"/>
            <w:tcBorders>
              <w:top w:val="nil"/>
              <w:left w:val="nil"/>
              <w:bottom w:val="single" w:sz="4" w:space="0" w:color="auto"/>
              <w:right w:val="single" w:sz="4" w:space="0" w:color="auto"/>
            </w:tcBorders>
            <w:shd w:val="clear" w:color="auto" w:fill="auto"/>
            <w:noWrap/>
            <w:vAlign w:val="center"/>
            <w:hideMark/>
          </w:tcPr>
          <w:p w14:paraId="5F6CEC26"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10</w:t>
            </w:r>
          </w:p>
        </w:tc>
        <w:tc>
          <w:tcPr>
            <w:tcW w:w="899" w:type="dxa"/>
            <w:tcBorders>
              <w:top w:val="nil"/>
              <w:left w:val="nil"/>
              <w:bottom w:val="single" w:sz="4" w:space="0" w:color="auto"/>
              <w:right w:val="single" w:sz="4" w:space="0" w:color="auto"/>
            </w:tcBorders>
            <w:shd w:val="clear" w:color="auto" w:fill="auto"/>
            <w:noWrap/>
            <w:vAlign w:val="center"/>
            <w:hideMark/>
          </w:tcPr>
          <w:p w14:paraId="70AC46AB"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15</w:t>
            </w:r>
          </w:p>
        </w:tc>
        <w:tc>
          <w:tcPr>
            <w:tcW w:w="900" w:type="dxa"/>
            <w:tcBorders>
              <w:top w:val="nil"/>
              <w:left w:val="nil"/>
              <w:bottom w:val="single" w:sz="4" w:space="0" w:color="auto"/>
              <w:right w:val="single" w:sz="4" w:space="0" w:color="auto"/>
            </w:tcBorders>
            <w:shd w:val="clear" w:color="auto" w:fill="auto"/>
            <w:noWrap/>
            <w:vAlign w:val="center"/>
            <w:hideMark/>
          </w:tcPr>
          <w:p w14:paraId="1C1FF84C"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25</w:t>
            </w:r>
          </w:p>
        </w:tc>
        <w:tc>
          <w:tcPr>
            <w:tcW w:w="899" w:type="dxa"/>
            <w:tcBorders>
              <w:top w:val="nil"/>
              <w:left w:val="nil"/>
              <w:bottom w:val="single" w:sz="4" w:space="0" w:color="auto"/>
              <w:right w:val="single" w:sz="4" w:space="0" w:color="auto"/>
            </w:tcBorders>
            <w:shd w:val="clear" w:color="auto" w:fill="auto"/>
            <w:noWrap/>
            <w:vAlign w:val="center"/>
            <w:hideMark/>
          </w:tcPr>
          <w:p w14:paraId="11853DED"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10</w:t>
            </w:r>
          </w:p>
        </w:tc>
        <w:tc>
          <w:tcPr>
            <w:tcW w:w="899" w:type="dxa"/>
            <w:tcBorders>
              <w:top w:val="nil"/>
              <w:left w:val="nil"/>
              <w:bottom w:val="single" w:sz="4" w:space="0" w:color="auto"/>
              <w:right w:val="single" w:sz="4" w:space="0" w:color="auto"/>
            </w:tcBorders>
            <w:shd w:val="clear" w:color="auto" w:fill="auto"/>
            <w:noWrap/>
            <w:vAlign w:val="center"/>
            <w:hideMark/>
          </w:tcPr>
          <w:p w14:paraId="3FA5570F"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20</w:t>
            </w:r>
          </w:p>
        </w:tc>
        <w:tc>
          <w:tcPr>
            <w:tcW w:w="900" w:type="dxa"/>
            <w:tcBorders>
              <w:top w:val="nil"/>
              <w:left w:val="nil"/>
              <w:bottom w:val="single" w:sz="4" w:space="0" w:color="auto"/>
              <w:right w:val="single" w:sz="4" w:space="0" w:color="auto"/>
            </w:tcBorders>
            <w:shd w:val="clear" w:color="auto" w:fill="auto"/>
            <w:noWrap/>
            <w:vAlign w:val="center"/>
            <w:hideMark/>
          </w:tcPr>
          <w:p w14:paraId="4509A980"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30</w:t>
            </w:r>
          </w:p>
        </w:tc>
        <w:tc>
          <w:tcPr>
            <w:tcW w:w="899" w:type="dxa"/>
            <w:tcBorders>
              <w:top w:val="nil"/>
              <w:left w:val="nil"/>
              <w:bottom w:val="single" w:sz="4" w:space="0" w:color="auto"/>
              <w:right w:val="single" w:sz="4" w:space="0" w:color="auto"/>
            </w:tcBorders>
            <w:shd w:val="clear" w:color="auto" w:fill="auto"/>
            <w:noWrap/>
            <w:vAlign w:val="center"/>
            <w:hideMark/>
          </w:tcPr>
          <w:p w14:paraId="1EB85F2E"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40</w:t>
            </w:r>
          </w:p>
        </w:tc>
        <w:tc>
          <w:tcPr>
            <w:tcW w:w="900" w:type="dxa"/>
            <w:tcBorders>
              <w:top w:val="nil"/>
              <w:left w:val="nil"/>
              <w:bottom w:val="single" w:sz="4" w:space="0" w:color="auto"/>
              <w:right w:val="single" w:sz="4" w:space="0" w:color="auto"/>
            </w:tcBorders>
            <w:shd w:val="clear" w:color="auto" w:fill="auto"/>
            <w:noWrap/>
            <w:vAlign w:val="center"/>
            <w:hideMark/>
          </w:tcPr>
          <w:p w14:paraId="22282CB9"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50</w:t>
            </w:r>
          </w:p>
        </w:tc>
      </w:tr>
      <w:tr w:rsidR="00D818B6" w:rsidRPr="00755157" w14:paraId="1A243AAE" w14:textId="77777777" w:rsidTr="00222A4C">
        <w:trPr>
          <w:trHeight w:val="20"/>
        </w:trPr>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48911FFA" w14:textId="77777777"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Zapotrzebowanie na energię końcową  CO  do ogrzewania </w:t>
            </w:r>
            <w:proofErr w:type="spellStart"/>
            <w:r w:rsidRPr="00222A4C">
              <w:rPr>
                <w:rFonts w:eastAsia="Times New Roman" w:cstheme="minorHAnsi"/>
                <w:color w:val="000000"/>
                <w:sz w:val="20"/>
                <w:szCs w:val="20"/>
                <w:lang w:eastAsia="pl-PL"/>
              </w:rPr>
              <w:t>GWh</w:t>
            </w:r>
            <w:proofErr w:type="spellEnd"/>
            <w:r w:rsidRPr="00222A4C">
              <w:rPr>
                <w:rFonts w:eastAsia="Times New Roman" w:cstheme="minorHAnsi"/>
                <w:color w:val="000000"/>
                <w:sz w:val="20"/>
                <w:szCs w:val="20"/>
                <w:lang w:eastAsia="pl-PL"/>
              </w:rPr>
              <w:t>/rok</w:t>
            </w:r>
          </w:p>
        </w:tc>
        <w:tc>
          <w:tcPr>
            <w:tcW w:w="3118" w:type="dxa"/>
            <w:vMerge w:val="restart"/>
            <w:tcBorders>
              <w:top w:val="nil"/>
              <w:left w:val="single" w:sz="4" w:space="0" w:color="auto"/>
              <w:bottom w:val="single" w:sz="4" w:space="0" w:color="auto"/>
              <w:right w:val="single" w:sz="4" w:space="0" w:color="auto"/>
            </w:tcBorders>
            <w:shd w:val="clear" w:color="auto" w:fill="auto"/>
            <w:vAlign w:val="center"/>
            <w:hideMark/>
          </w:tcPr>
          <w:p w14:paraId="02849310" w14:textId="77777777"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MIASTO mieszkania wybudowane do 2020</w:t>
            </w:r>
          </w:p>
        </w:tc>
        <w:tc>
          <w:tcPr>
            <w:tcW w:w="1559" w:type="dxa"/>
            <w:tcBorders>
              <w:top w:val="nil"/>
              <w:left w:val="nil"/>
              <w:bottom w:val="single" w:sz="4" w:space="0" w:color="auto"/>
              <w:right w:val="single" w:sz="4" w:space="0" w:color="auto"/>
            </w:tcBorders>
            <w:shd w:val="clear" w:color="auto" w:fill="auto"/>
            <w:vAlign w:val="center"/>
            <w:hideMark/>
          </w:tcPr>
          <w:p w14:paraId="330A8D1A" w14:textId="77777777"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bez modernizacji</w:t>
            </w:r>
          </w:p>
        </w:tc>
        <w:tc>
          <w:tcPr>
            <w:tcW w:w="899" w:type="dxa"/>
            <w:tcBorders>
              <w:top w:val="nil"/>
              <w:left w:val="nil"/>
              <w:bottom w:val="single" w:sz="4" w:space="0" w:color="auto"/>
              <w:right w:val="single" w:sz="4" w:space="0" w:color="auto"/>
            </w:tcBorders>
            <w:shd w:val="clear" w:color="auto" w:fill="auto"/>
            <w:noWrap/>
            <w:vAlign w:val="center"/>
            <w:hideMark/>
          </w:tcPr>
          <w:p w14:paraId="36D3F271"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22 511</w:t>
            </w:r>
          </w:p>
        </w:tc>
        <w:tc>
          <w:tcPr>
            <w:tcW w:w="899" w:type="dxa"/>
            <w:tcBorders>
              <w:top w:val="nil"/>
              <w:left w:val="nil"/>
              <w:bottom w:val="single" w:sz="4" w:space="0" w:color="auto"/>
              <w:right w:val="single" w:sz="4" w:space="0" w:color="auto"/>
            </w:tcBorders>
            <w:shd w:val="clear" w:color="auto" w:fill="auto"/>
            <w:noWrap/>
            <w:vAlign w:val="center"/>
            <w:hideMark/>
          </w:tcPr>
          <w:p w14:paraId="7C08BB47"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19 935</w:t>
            </w:r>
          </w:p>
        </w:tc>
        <w:tc>
          <w:tcPr>
            <w:tcW w:w="900" w:type="dxa"/>
            <w:tcBorders>
              <w:top w:val="nil"/>
              <w:left w:val="nil"/>
              <w:bottom w:val="single" w:sz="4" w:space="0" w:color="auto"/>
              <w:right w:val="single" w:sz="4" w:space="0" w:color="auto"/>
            </w:tcBorders>
            <w:shd w:val="clear" w:color="auto" w:fill="auto"/>
            <w:noWrap/>
            <w:vAlign w:val="center"/>
            <w:hideMark/>
          </w:tcPr>
          <w:p w14:paraId="76059803"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10 964</w:t>
            </w:r>
          </w:p>
        </w:tc>
        <w:tc>
          <w:tcPr>
            <w:tcW w:w="899" w:type="dxa"/>
            <w:tcBorders>
              <w:top w:val="nil"/>
              <w:left w:val="nil"/>
              <w:bottom w:val="single" w:sz="4" w:space="0" w:color="auto"/>
              <w:right w:val="single" w:sz="4" w:space="0" w:color="auto"/>
            </w:tcBorders>
            <w:shd w:val="clear" w:color="auto" w:fill="auto"/>
            <w:noWrap/>
            <w:vAlign w:val="center"/>
            <w:hideMark/>
          </w:tcPr>
          <w:p w14:paraId="4FA5A9CB"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14 471</w:t>
            </w:r>
          </w:p>
        </w:tc>
        <w:tc>
          <w:tcPr>
            <w:tcW w:w="899" w:type="dxa"/>
            <w:tcBorders>
              <w:top w:val="nil"/>
              <w:left w:val="nil"/>
              <w:bottom w:val="single" w:sz="4" w:space="0" w:color="auto"/>
              <w:right w:val="single" w:sz="4" w:space="0" w:color="auto"/>
            </w:tcBorders>
            <w:shd w:val="clear" w:color="auto" w:fill="auto"/>
            <w:noWrap/>
            <w:vAlign w:val="center"/>
            <w:hideMark/>
          </w:tcPr>
          <w:p w14:paraId="216FB095"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11 098</w:t>
            </w:r>
          </w:p>
        </w:tc>
        <w:tc>
          <w:tcPr>
            <w:tcW w:w="900" w:type="dxa"/>
            <w:tcBorders>
              <w:top w:val="nil"/>
              <w:left w:val="nil"/>
              <w:bottom w:val="single" w:sz="4" w:space="0" w:color="auto"/>
              <w:right w:val="single" w:sz="4" w:space="0" w:color="auto"/>
            </w:tcBorders>
            <w:shd w:val="clear" w:color="auto" w:fill="auto"/>
            <w:noWrap/>
            <w:vAlign w:val="center"/>
            <w:hideMark/>
          </w:tcPr>
          <w:p w14:paraId="54D603D1"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2 661</w:t>
            </w:r>
          </w:p>
        </w:tc>
        <w:tc>
          <w:tcPr>
            <w:tcW w:w="899" w:type="dxa"/>
            <w:tcBorders>
              <w:top w:val="nil"/>
              <w:left w:val="nil"/>
              <w:bottom w:val="single" w:sz="4" w:space="0" w:color="auto"/>
              <w:right w:val="single" w:sz="4" w:space="0" w:color="auto"/>
            </w:tcBorders>
            <w:shd w:val="clear" w:color="auto" w:fill="auto"/>
            <w:noWrap/>
            <w:vAlign w:val="center"/>
            <w:hideMark/>
          </w:tcPr>
          <w:p w14:paraId="315D51E7"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900" w:type="dxa"/>
            <w:tcBorders>
              <w:top w:val="nil"/>
              <w:left w:val="nil"/>
              <w:bottom w:val="single" w:sz="4" w:space="0" w:color="auto"/>
              <w:right w:val="single" w:sz="4" w:space="0" w:color="auto"/>
            </w:tcBorders>
            <w:shd w:val="clear" w:color="auto" w:fill="auto"/>
            <w:noWrap/>
            <w:vAlign w:val="center"/>
            <w:hideMark/>
          </w:tcPr>
          <w:p w14:paraId="641BD0C0"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r>
      <w:tr w:rsidR="00D818B6" w:rsidRPr="00755157" w14:paraId="623A74D4"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7AEBF262" w14:textId="77777777" w:rsidR="00AA795C" w:rsidRPr="00222A4C" w:rsidRDefault="00AA795C" w:rsidP="00AA795C">
            <w:pPr>
              <w:spacing w:after="0" w:line="240" w:lineRule="auto"/>
              <w:jc w:val="left"/>
              <w:rPr>
                <w:rFonts w:eastAsia="Times New Roman" w:cstheme="minorHAnsi"/>
                <w:color w:val="000000"/>
                <w:sz w:val="20"/>
                <w:szCs w:val="20"/>
                <w:lang w:eastAsia="pl-PL"/>
              </w:rPr>
            </w:pPr>
          </w:p>
        </w:tc>
        <w:tc>
          <w:tcPr>
            <w:tcW w:w="3118" w:type="dxa"/>
            <w:vMerge/>
            <w:tcBorders>
              <w:top w:val="nil"/>
              <w:left w:val="single" w:sz="4" w:space="0" w:color="auto"/>
              <w:bottom w:val="single" w:sz="4" w:space="0" w:color="auto"/>
              <w:right w:val="single" w:sz="4" w:space="0" w:color="auto"/>
            </w:tcBorders>
            <w:shd w:val="clear" w:color="auto" w:fill="auto"/>
            <w:vAlign w:val="center"/>
            <w:hideMark/>
          </w:tcPr>
          <w:p w14:paraId="48BE9D40"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1559" w:type="dxa"/>
            <w:tcBorders>
              <w:top w:val="nil"/>
              <w:left w:val="nil"/>
              <w:bottom w:val="single" w:sz="4" w:space="0" w:color="auto"/>
              <w:right w:val="single" w:sz="4" w:space="0" w:color="auto"/>
            </w:tcBorders>
            <w:shd w:val="clear" w:color="auto" w:fill="auto"/>
            <w:vAlign w:val="center"/>
            <w:hideMark/>
          </w:tcPr>
          <w:p w14:paraId="53A37FA2" w14:textId="6AA144A7"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ze standardową modernizacją </w:t>
            </w:r>
          </w:p>
        </w:tc>
        <w:tc>
          <w:tcPr>
            <w:tcW w:w="899" w:type="dxa"/>
            <w:tcBorders>
              <w:top w:val="nil"/>
              <w:left w:val="nil"/>
              <w:bottom w:val="single" w:sz="4" w:space="0" w:color="auto"/>
              <w:right w:val="single" w:sz="4" w:space="0" w:color="auto"/>
            </w:tcBorders>
            <w:shd w:val="clear" w:color="auto" w:fill="auto"/>
            <w:noWrap/>
            <w:vAlign w:val="center"/>
            <w:hideMark/>
          </w:tcPr>
          <w:p w14:paraId="42644C75"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8 828</w:t>
            </w:r>
          </w:p>
        </w:tc>
        <w:tc>
          <w:tcPr>
            <w:tcW w:w="899" w:type="dxa"/>
            <w:tcBorders>
              <w:top w:val="nil"/>
              <w:left w:val="nil"/>
              <w:bottom w:val="single" w:sz="4" w:space="0" w:color="auto"/>
              <w:right w:val="single" w:sz="4" w:space="0" w:color="auto"/>
            </w:tcBorders>
            <w:shd w:val="clear" w:color="auto" w:fill="auto"/>
            <w:noWrap/>
            <w:vAlign w:val="center"/>
            <w:hideMark/>
          </w:tcPr>
          <w:p w14:paraId="1CD5FFD8"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8 376</w:t>
            </w:r>
          </w:p>
        </w:tc>
        <w:tc>
          <w:tcPr>
            <w:tcW w:w="900" w:type="dxa"/>
            <w:tcBorders>
              <w:top w:val="nil"/>
              <w:left w:val="nil"/>
              <w:bottom w:val="single" w:sz="4" w:space="0" w:color="auto"/>
              <w:right w:val="single" w:sz="4" w:space="0" w:color="auto"/>
            </w:tcBorders>
            <w:shd w:val="clear" w:color="auto" w:fill="auto"/>
            <w:noWrap/>
            <w:vAlign w:val="center"/>
            <w:hideMark/>
          </w:tcPr>
          <w:p w14:paraId="58C4C50E"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6 450</w:t>
            </w:r>
          </w:p>
        </w:tc>
        <w:tc>
          <w:tcPr>
            <w:tcW w:w="899" w:type="dxa"/>
            <w:tcBorders>
              <w:top w:val="nil"/>
              <w:left w:val="nil"/>
              <w:bottom w:val="single" w:sz="4" w:space="0" w:color="auto"/>
              <w:right w:val="single" w:sz="4" w:space="0" w:color="auto"/>
            </w:tcBorders>
            <w:shd w:val="clear" w:color="auto" w:fill="auto"/>
            <w:noWrap/>
            <w:vAlign w:val="center"/>
            <w:hideMark/>
          </w:tcPr>
          <w:p w14:paraId="0FC87DC9"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5 107</w:t>
            </w:r>
          </w:p>
        </w:tc>
        <w:tc>
          <w:tcPr>
            <w:tcW w:w="899" w:type="dxa"/>
            <w:tcBorders>
              <w:top w:val="nil"/>
              <w:left w:val="nil"/>
              <w:bottom w:val="single" w:sz="4" w:space="0" w:color="auto"/>
              <w:right w:val="single" w:sz="4" w:space="0" w:color="auto"/>
            </w:tcBorders>
            <w:shd w:val="clear" w:color="auto" w:fill="auto"/>
            <w:noWrap/>
            <w:vAlign w:val="center"/>
            <w:hideMark/>
          </w:tcPr>
          <w:p w14:paraId="198E3760"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3 264</w:t>
            </w:r>
          </w:p>
        </w:tc>
        <w:tc>
          <w:tcPr>
            <w:tcW w:w="900" w:type="dxa"/>
            <w:tcBorders>
              <w:top w:val="nil"/>
              <w:left w:val="nil"/>
              <w:bottom w:val="single" w:sz="4" w:space="0" w:color="auto"/>
              <w:right w:val="single" w:sz="4" w:space="0" w:color="auto"/>
            </w:tcBorders>
            <w:shd w:val="clear" w:color="auto" w:fill="auto"/>
            <w:noWrap/>
            <w:vAlign w:val="center"/>
            <w:hideMark/>
          </w:tcPr>
          <w:p w14:paraId="7FEF2FEB"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1 565</w:t>
            </w:r>
          </w:p>
        </w:tc>
        <w:tc>
          <w:tcPr>
            <w:tcW w:w="899" w:type="dxa"/>
            <w:tcBorders>
              <w:top w:val="nil"/>
              <w:left w:val="nil"/>
              <w:bottom w:val="single" w:sz="4" w:space="0" w:color="auto"/>
              <w:right w:val="single" w:sz="4" w:space="0" w:color="auto"/>
            </w:tcBorders>
            <w:shd w:val="clear" w:color="auto" w:fill="auto"/>
            <w:noWrap/>
            <w:vAlign w:val="center"/>
            <w:hideMark/>
          </w:tcPr>
          <w:p w14:paraId="160E469B"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900" w:type="dxa"/>
            <w:tcBorders>
              <w:top w:val="nil"/>
              <w:left w:val="nil"/>
              <w:bottom w:val="single" w:sz="4" w:space="0" w:color="auto"/>
              <w:right w:val="single" w:sz="4" w:space="0" w:color="auto"/>
            </w:tcBorders>
            <w:shd w:val="clear" w:color="auto" w:fill="auto"/>
            <w:noWrap/>
            <w:vAlign w:val="center"/>
            <w:hideMark/>
          </w:tcPr>
          <w:p w14:paraId="3CB76214"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r>
      <w:tr w:rsidR="00D818B6" w:rsidRPr="00755157" w14:paraId="7B0E3C16" w14:textId="77777777" w:rsidTr="00222A4C">
        <w:trPr>
          <w:trHeight w:val="20"/>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A0C181" w14:textId="77777777" w:rsidR="00AA795C" w:rsidRPr="00222A4C" w:rsidRDefault="00AA795C" w:rsidP="00AA795C">
            <w:pPr>
              <w:spacing w:after="0" w:line="240" w:lineRule="auto"/>
              <w:jc w:val="left"/>
              <w:rPr>
                <w:rFonts w:eastAsia="Times New Roman" w:cstheme="minorHAnsi"/>
                <w:color w:val="000000"/>
                <w:sz w:val="20"/>
                <w:szCs w:val="20"/>
                <w:lang w:eastAsia="pl-PL"/>
              </w:rPr>
            </w:pPr>
          </w:p>
        </w:tc>
        <w:tc>
          <w:tcPr>
            <w:tcW w:w="31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2C5F8E"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A5AC7CA" w14:textId="3290775B"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z zaawansowaną modernizacją </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67AF7E4D"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5 150</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528D3BB8"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9 381</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F38E354"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13 544</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1475CD0F"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14 300</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06486D21"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15 994</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238F32B4"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19 722</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4798E135"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21 027</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4F048279"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20 186</w:t>
            </w:r>
          </w:p>
        </w:tc>
      </w:tr>
      <w:tr w:rsidR="00D818B6" w:rsidRPr="00755157" w14:paraId="042FDF42"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6C2419EA" w14:textId="77777777" w:rsidR="00AA795C" w:rsidRPr="00222A4C" w:rsidRDefault="00AA795C" w:rsidP="00AA795C">
            <w:pPr>
              <w:spacing w:after="0" w:line="240" w:lineRule="auto"/>
              <w:jc w:val="left"/>
              <w:rPr>
                <w:rFonts w:eastAsia="Times New Roman" w:cstheme="minorHAnsi"/>
                <w:color w:val="000000"/>
                <w:sz w:val="20"/>
                <w:szCs w:val="20"/>
                <w:lang w:eastAsia="pl-PL"/>
              </w:rPr>
            </w:pPr>
          </w:p>
        </w:tc>
        <w:tc>
          <w:tcPr>
            <w:tcW w:w="3118" w:type="dxa"/>
            <w:vMerge w:val="restart"/>
            <w:tcBorders>
              <w:top w:val="nil"/>
              <w:left w:val="single" w:sz="4" w:space="0" w:color="auto"/>
              <w:bottom w:val="single" w:sz="4" w:space="0" w:color="auto"/>
              <w:right w:val="single" w:sz="4" w:space="0" w:color="auto"/>
            </w:tcBorders>
            <w:shd w:val="clear" w:color="auto" w:fill="auto"/>
            <w:vAlign w:val="center"/>
            <w:hideMark/>
          </w:tcPr>
          <w:p w14:paraId="40032503" w14:textId="77777777"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WIEŚ mieszkania wybudowane do 2020</w:t>
            </w:r>
          </w:p>
        </w:tc>
        <w:tc>
          <w:tcPr>
            <w:tcW w:w="1559" w:type="dxa"/>
            <w:tcBorders>
              <w:top w:val="nil"/>
              <w:left w:val="nil"/>
              <w:bottom w:val="single" w:sz="4" w:space="0" w:color="auto"/>
              <w:right w:val="single" w:sz="4" w:space="0" w:color="auto"/>
            </w:tcBorders>
            <w:shd w:val="clear" w:color="auto" w:fill="auto"/>
            <w:vAlign w:val="center"/>
            <w:hideMark/>
          </w:tcPr>
          <w:p w14:paraId="53AFB96F" w14:textId="54B9F835"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bez modernizacji</w:t>
            </w:r>
          </w:p>
        </w:tc>
        <w:tc>
          <w:tcPr>
            <w:tcW w:w="899" w:type="dxa"/>
            <w:tcBorders>
              <w:top w:val="nil"/>
              <w:left w:val="nil"/>
              <w:bottom w:val="single" w:sz="4" w:space="0" w:color="auto"/>
              <w:right w:val="single" w:sz="4" w:space="0" w:color="auto"/>
            </w:tcBorders>
            <w:shd w:val="clear" w:color="auto" w:fill="auto"/>
            <w:noWrap/>
            <w:vAlign w:val="center"/>
            <w:hideMark/>
          </w:tcPr>
          <w:p w14:paraId="1769ACE5"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1 648</w:t>
            </w:r>
          </w:p>
        </w:tc>
        <w:tc>
          <w:tcPr>
            <w:tcW w:w="899" w:type="dxa"/>
            <w:tcBorders>
              <w:top w:val="nil"/>
              <w:left w:val="nil"/>
              <w:bottom w:val="single" w:sz="4" w:space="0" w:color="auto"/>
              <w:right w:val="single" w:sz="4" w:space="0" w:color="auto"/>
            </w:tcBorders>
            <w:shd w:val="clear" w:color="auto" w:fill="auto"/>
            <w:noWrap/>
            <w:vAlign w:val="center"/>
            <w:hideMark/>
          </w:tcPr>
          <w:p w14:paraId="4C1A914D"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1 525</w:t>
            </w:r>
          </w:p>
        </w:tc>
        <w:tc>
          <w:tcPr>
            <w:tcW w:w="900" w:type="dxa"/>
            <w:tcBorders>
              <w:top w:val="nil"/>
              <w:left w:val="nil"/>
              <w:bottom w:val="single" w:sz="4" w:space="0" w:color="auto"/>
              <w:right w:val="single" w:sz="4" w:space="0" w:color="auto"/>
            </w:tcBorders>
            <w:shd w:val="clear" w:color="auto" w:fill="auto"/>
            <w:noWrap/>
            <w:vAlign w:val="center"/>
            <w:hideMark/>
          </w:tcPr>
          <w:p w14:paraId="32451515"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1 505</w:t>
            </w:r>
          </w:p>
        </w:tc>
        <w:tc>
          <w:tcPr>
            <w:tcW w:w="899" w:type="dxa"/>
            <w:tcBorders>
              <w:top w:val="nil"/>
              <w:left w:val="nil"/>
              <w:bottom w:val="single" w:sz="4" w:space="0" w:color="auto"/>
              <w:right w:val="single" w:sz="4" w:space="0" w:color="auto"/>
            </w:tcBorders>
            <w:shd w:val="clear" w:color="auto" w:fill="auto"/>
            <w:noWrap/>
            <w:vAlign w:val="center"/>
            <w:hideMark/>
          </w:tcPr>
          <w:p w14:paraId="1F46A5DD"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1 430</w:t>
            </w:r>
          </w:p>
        </w:tc>
        <w:tc>
          <w:tcPr>
            <w:tcW w:w="899" w:type="dxa"/>
            <w:tcBorders>
              <w:top w:val="nil"/>
              <w:left w:val="nil"/>
              <w:bottom w:val="single" w:sz="4" w:space="0" w:color="auto"/>
              <w:right w:val="single" w:sz="4" w:space="0" w:color="auto"/>
            </w:tcBorders>
            <w:shd w:val="clear" w:color="auto" w:fill="auto"/>
            <w:noWrap/>
            <w:vAlign w:val="center"/>
            <w:hideMark/>
          </w:tcPr>
          <w:p w14:paraId="7455E3F4"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1 019</w:t>
            </w:r>
          </w:p>
        </w:tc>
        <w:tc>
          <w:tcPr>
            <w:tcW w:w="900" w:type="dxa"/>
            <w:tcBorders>
              <w:top w:val="nil"/>
              <w:left w:val="nil"/>
              <w:bottom w:val="single" w:sz="4" w:space="0" w:color="auto"/>
              <w:right w:val="single" w:sz="4" w:space="0" w:color="auto"/>
            </w:tcBorders>
            <w:shd w:val="clear" w:color="auto" w:fill="auto"/>
            <w:noWrap/>
            <w:vAlign w:val="center"/>
            <w:hideMark/>
          </w:tcPr>
          <w:p w14:paraId="1E16EB39"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645</w:t>
            </w:r>
          </w:p>
        </w:tc>
        <w:tc>
          <w:tcPr>
            <w:tcW w:w="899" w:type="dxa"/>
            <w:tcBorders>
              <w:top w:val="nil"/>
              <w:left w:val="nil"/>
              <w:bottom w:val="single" w:sz="4" w:space="0" w:color="auto"/>
              <w:right w:val="single" w:sz="4" w:space="0" w:color="auto"/>
            </w:tcBorders>
            <w:shd w:val="clear" w:color="auto" w:fill="auto"/>
            <w:noWrap/>
            <w:vAlign w:val="center"/>
            <w:hideMark/>
          </w:tcPr>
          <w:p w14:paraId="704AAC9E"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307</w:t>
            </w:r>
          </w:p>
        </w:tc>
        <w:tc>
          <w:tcPr>
            <w:tcW w:w="900" w:type="dxa"/>
            <w:tcBorders>
              <w:top w:val="nil"/>
              <w:left w:val="nil"/>
              <w:bottom w:val="single" w:sz="4" w:space="0" w:color="auto"/>
              <w:right w:val="single" w:sz="4" w:space="0" w:color="auto"/>
            </w:tcBorders>
            <w:shd w:val="clear" w:color="auto" w:fill="auto"/>
            <w:noWrap/>
            <w:vAlign w:val="center"/>
            <w:hideMark/>
          </w:tcPr>
          <w:p w14:paraId="7BCD0B1A"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r>
      <w:tr w:rsidR="00D818B6" w:rsidRPr="00755157" w14:paraId="416C1F30" w14:textId="77777777" w:rsidTr="00222A4C">
        <w:trPr>
          <w:trHeight w:val="20"/>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948F5D" w14:textId="77777777" w:rsidR="00AA795C" w:rsidRPr="00222A4C" w:rsidRDefault="00AA795C" w:rsidP="00AA795C">
            <w:pPr>
              <w:spacing w:after="0" w:line="240" w:lineRule="auto"/>
              <w:jc w:val="left"/>
              <w:rPr>
                <w:rFonts w:eastAsia="Times New Roman" w:cstheme="minorHAnsi"/>
                <w:color w:val="000000"/>
                <w:sz w:val="20"/>
                <w:szCs w:val="20"/>
                <w:lang w:eastAsia="pl-PL"/>
              </w:rPr>
            </w:pPr>
          </w:p>
        </w:tc>
        <w:tc>
          <w:tcPr>
            <w:tcW w:w="31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4CB8F4"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3603E23" w14:textId="31DF9BF3"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ze standardową modernizacją </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6E3C81DB"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373</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224E90CB"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489</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3B157451"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443</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411C2696"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1 051</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70011631"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999</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74BD3D80"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949</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1AED4054"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902</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AC98E7D"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856</w:t>
            </w:r>
          </w:p>
        </w:tc>
      </w:tr>
      <w:tr w:rsidR="00D818B6" w:rsidRPr="00755157" w14:paraId="06B055B0"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6BF53CBE" w14:textId="77777777" w:rsidR="00AA795C" w:rsidRPr="00222A4C" w:rsidRDefault="00AA795C" w:rsidP="00AA795C">
            <w:pPr>
              <w:spacing w:after="0" w:line="240" w:lineRule="auto"/>
              <w:jc w:val="left"/>
              <w:rPr>
                <w:rFonts w:eastAsia="Times New Roman" w:cstheme="minorHAnsi"/>
                <w:color w:val="000000"/>
                <w:sz w:val="20"/>
                <w:szCs w:val="20"/>
                <w:lang w:eastAsia="pl-PL"/>
              </w:rPr>
            </w:pPr>
          </w:p>
        </w:tc>
        <w:tc>
          <w:tcPr>
            <w:tcW w:w="3118" w:type="dxa"/>
            <w:vMerge/>
            <w:tcBorders>
              <w:top w:val="nil"/>
              <w:left w:val="single" w:sz="4" w:space="0" w:color="auto"/>
              <w:bottom w:val="single" w:sz="4" w:space="0" w:color="auto"/>
              <w:right w:val="single" w:sz="4" w:space="0" w:color="auto"/>
            </w:tcBorders>
            <w:shd w:val="clear" w:color="auto" w:fill="auto"/>
            <w:vAlign w:val="center"/>
            <w:hideMark/>
          </w:tcPr>
          <w:p w14:paraId="3A2829BA" w14:textId="77777777" w:rsidR="00AA795C" w:rsidRPr="00222A4C" w:rsidRDefault="00AA795C" w:rsidP="00F16C72">
            <w:pPr>
              <w:spacing w:after="0" w:line="240" w:lineRule="auto"/>
              <w:jc w:val="left"/>
              <w:rPr>
                <w:rFonts w:eastAsia="Times New Roman" w:cstheme="minorHAnsi"/>
                <w:color w:val="000000"/>
                <w:sz w:val="20"/>
                <w:szCs w:val="20"/>
                <w:lang w:eastAsia="pl-PL"/>
              </w:rPr>
            </w:pPr>
          </w:p>
        </w:tc>
        <w:tc>
          <w:tcPr>
            <w:tcW w:w="1559" w:type="dxa"/>
            <w:tcBorders>
              <w:top w:val="nil"/>
              <w:left w:val="nil"/>
              <w:bottom w:val="single" w:sz="4" w:space="0" w:color="auto"/>
              <w:right w:val="single" w:sz="4" w:space="0" w:color="auto"/>
            </w:tcBorders>
            <w:shd w:val="clear" w:color="auto" w:fill="auto"/>
            <w:vAlign w:val="center"/>
            <w:hideMark/>
          </w:tcPr>
          <w:p w14:paraId="31D5A335" w14:textId="681066A9"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z zaawansowaną modernizacją </w:t>
            </w:r>
          </w:p>
        </w:tc>
        <w:tc>
          <w:tcPr>
            <w:tcW w:w="899" w:type="dxa"/>
            <w:tcBorders>
              <w:top w:val="nil"/>
              <w:left w:val="nil"/>
              <w:bottom w:val="single" w:sz="4" w:space="0" w:color="auto"/>
              <w:right w:val="single" w:sz="4" w:space="0" w:color="auto"/>
            </w:tcBorders>
            <w:shd w:val="clear" w:color="auto" w:fill="auto"/>
            <w:noWrap/>
            <w:vAlign w:val="center"/>
            <w:hideMark/>
          </w:tcPr>
          <w:p w14:paraId="6BE2EB8A"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104</w:t>
            </w:r>
          </w:p>
        </w:tc>
        <w:tc>
          <w:tcPr>
            <w:tcW w:w="899" w:type="dxa"/>
            <w:tcBorders>
              <w:top w:val="nil"/>
              <w:left w:val="nil"/>
              <w:bottom w:val="single" w:sz="4" w:space="0" w:color="auto"/>
              <w:right w:val="single" w:sz="4" w:space="0" w:color="auto"/>
            </w:tcBorders>
            <w:shd w:val="clear" w:color="auto" w:fill="auto"/>
            <w:noWrap/>
            <w:vAlign w:val="center"/>
            <w:hideMark/>
          </w:tcPr>
          <w:p w14:paraId="7B72EB50"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171</w:t>
            </w:r>
          </w:p>
        </w:tc>
        <w:tc>
          <w:tcPr>
            <w:tcW w:w="900" w:type="dxa"/>
            <w:tcBorders>
              <w:top w:val="nil"/>
              <w:left w:val="nil"/>
              <w:bottom w:val="single" w:sz="4" w:space="0" w:color="auto"/>
              <w:right w:val="single" w:sz="4" w:space="0" w:color="auto"/>
            </w:tcBorders>
            <w:shd w:val="clear" w:color="auto" w:fill="auto"/>
            <w:noWrap/>
            <w:vAlign w:val="center"/>
            <w:hideMark/>
          </w:tcPr>
          <w:p w14:paraId="02BA68B5"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310</w:t>
            </w:r>
          </w:p>
        </w:tc>
        <w:tc>
          <w:tcPr>
            <w:tcW w:w="899" w:type="dxa"/>
            <w:tcBorders>
              <w:top w:val="nil"/>
              <w:left w:val="nil"/>
              <w:bottom w:val="single" w:sz="4" w:space="0" w:color="auto"/>
              <w:right w:val="single" w:sz="4" w:space="0" w:color="auto"/>
            </w:tcBorders>
            <w:shd w:val="clear" w:color="auto" w:fill="auto"/>
            <w:noWrap/>
            <w:vAlign w:val="center"/>
            <w:hideMark/>
          </w:tcPr>
          <w:p w14:paraId="444F98FB"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147</w:t>
            </w:r>
          </w:p>
        </w:tc>
        <w:tc>
          <w:tcPr>
            <w:tcW w:w="899" w:type="dxa"/>
            <w:tcBorders>
              <w:top w:val="nil"/>
              <w:left w:val="nil"/>
              <w:bottom w:val="single" w:sz="4" w:space="0" w:color="auto"/>
              <w:right w:val="single" w:sz="4" w:space="0" w:color="auto"/>
            </w:tcBorders>
            <w:shd w:val="clear" w:color="auto" w:fill="auto"/>
            <w:noWrap/>
            <w:vAlign w:val="center"/>
            <w:hideMark/>
          </w:tcPr>
          <w:p w14:paraId="3CACBBFD"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280</w:t>
            </w:r>
          </w:p>
        </w:tc>
        <w:tc>
          <w:tcPr>
            <w:tcW w:w="900" w:type="dxa"/>
            <w:tcBorders>
              <w:top w:val="nil"/>
              <w:left w:val="nil"/>
              <w:bottom w:val="single" w:sz="4" w:space="0" w:color="auto"/>
              <w:right w:val="single" w:sz="4" w:space="0" w:color="auto"/>
            </w:tcBorders>
            <w:shd w:val="clear" w:color="auto" w:fill="auto"/>
            <w:noWrap/>
            <w:vAlign w:val="center"/>
            <w:hideMark/>
          </w:tcPr>
          <w:p w14:paraId="49B4AB7B"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399</w:t>
            </w:r>
          </w:p>
        </w:tc>
        <w:tc>
          <w:tcPr>
            <w:tcW w:w="899" w:type="dxa"/>
            <w:tcBorders>
              <w:top w:val="nil"/>
              <w:left w:val="nil"/>
              <w:bottom w:val="single" w:sz="4" w:space="0" w:color="auto"/>
              <w:right w:val="single" w:sz="4" w:space="0" w:color="auto"/>
            </w:tcBorders>
            <w:shd w:val="clear" w:color="auto" w:fill="auto"/>
            <w:noWrap/>
            <w:vAlign w:val="center"/>
            <w:hideMark/>
          </w:tcPr>
          <w:p w14:paraId="33236DF8"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505</w:t>
            </w:r>
          </w:p>
        </w:tc>
        <w:tc>
          <w:tcPr>
            <w:tcW w:w="900" w:type="dxa"/>
            <w:tcBorders>
              <w:top w:val="nil"/>
              <w:left w:val="nil"/>
              <w:bottom w:val="single" w:sz="4" w:space="0" w:color="auto"/>
              <w:right w:val="single" w:sz="4" w:space="0" w:color="auto"/>
            </w:tcBorders>
            <w:shd w:val="clear" w:color="auto" w:fill="auto"/>
            <w:noWrap/>
            <w:vAlign w:val="center"/>
            <w:hideMark/>
          </w:tcPr>
          <w:p w14:paraId="713E863A"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600</w:t>
            </w:r>
          </w:p>
        </w:tc>
      </w:tr>
      <w:tr w:rsidR="00D818B6" w:rsidRPr="00755157" w14:paraId="5CB60915"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35D3E2BB" w14:textId="77777777" w:rsidR="00AA795C" w:rsidRPr="00222A4C" w:rsidRDefault="00AA795C" w:rsidP="00AA795C">
            <w:pPr>
              <w:spacing w:after="0" w:line="240" w:lineRule="auto"/>
              <w:jc w:val="left"/>
              <w:rPr>
                <w:rFonts w:eastAsia="Times New Roman" w:cstheme="minorHAnsi"/>
                <w:color w:val="000000"/>
                <w:sz w:val="20"/>
                <w:szCs w:val="20"/>
                <w:lang w:eastAsia="pl-PL"/>
              </w:rPr>
            </w:pPr>
          </w:p>
        </w:tc>
        <w:tc>
          <w:tcPr>
            <w:tcW w:w="467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ADF6B4" w14:textId="77777777"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MIASTO mieszkania wybudowane po 2020</w:t>
            </w:r>
          </w:p>
        </w:tc>
        <w:tc>
          <w:tcPr>
            <w:tcW w:w="899" w:type="dxa"/>
            <w:tcBorders>
              <w:top w:val="nil"/>
              <w:left w:val="nil"/>
              <w:bottom w:val="single" w:sz="4" w:space="0" w:color="auto"/>
              <w:right w:val="single" w:sz="4" w:space="0" w:color="auto"/>
            </w:tcBorders>
            <w:shd w:val="clear" w:color="auto" w:fill="auto"/>
            <w:noWrap/>
            <w:vAlign w:val="center"/>
            <w:hideMark/>
          </w:tcPr>
          <w:p w14:paraId="58DE17E7"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899" w:type="dxa"/>
            <w:tcBorders>
              <w:top w:val="nil"/>
              <w:left w:val="nil"/>
              <w:bottom w:val="single" w:sz="4" w:space="0" w:color="auto"/>
              <w:right w:val="single" w:sz="4" w:space="0" w:color="auto"/>
            </w:tcBorders>
            <w:shd w:val="clear" w:color="auto" w:fill="auto"/>
            <w:noWrap/>
            <w:vAlign w:val="center"/>
            <w:hideMark/>
          </w:tcPr>
          <w:p w14:paraId="5B47E1D1"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900" w:type="dxa"/>
            <w:tcBorders>
              <w:top w:val="nil"/>
              <w:left w:val="nil"/>
              <w:bottom w:val="single" w:sz="4" w:space="0" w:color="auto"/>
              <w:right w:val="single" w:sz="4" w:space="0" w:color="auto"/>
            </w:tcBorders>
            <w:shd w:val="clear" w:color="auto" w:fill="auto"/>
            <w:noWrap/>
            <w:vAlign w:val="center"/>
            <w:hideMark/>
          </w:tcPr>
          <w:p w14:paraId="6FAEF427"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2 358</w:t>
            </w:r>
          </w:p>
        </w:tc>
        <w:tc>
          <w:tcPr>
            <w:tcW w:w="899" w:type="dxa"/>
            <w:tcBorders>
              <w:top w:val="nil"/>
              <w:left w:val="nil"/>
              <w:bottom w:val="single" w:sz="4" w:space="0" w:color="auto"/>
              <w:right w:val="single" w:sz="4" w:space="0" w:color="auto"/>
            </w:tcBorders>
            <w:shd w:val="clear" w:color="auto" w:fill="auto"/>
            <w:noWrap/>
            <w:vAlign w:val="center"/>
            <w:hideMark/>
          </w:tcPr>
          <w:p w14:paraId="25D96538"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4 560</w:t>
            </w:r>
          </w:p>
        </w:tc>
        <w:tc>
          <w:tcPr>
            <w:tcW w:w="899" w:type="dxa"/>
            <w:tcBorders>
              <w:top w:val="nil"/>
              <w:left w:val="nil"/>
              <w:bottom w:val="single" w:sz="4" w:space="0" w:color="auto"/>
              <w:right w:val="single" w:sz="4" w:space="0" w:color="auto"/>
            </w:tcBorders>
            <w:shd w:val="clear" w:color="auto" w:fill="auto"/>
            <w:noWrap/>
            <w:vAlign w:val="center"/>
            <w:hideMark/>
          </w:tcPr>
          <w:p w14:paraId="200CE24C"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6 352</w:t>
            </w:r>
          </w:p>
        </w:tc>
        <w:tc>
          <w:tcPr>
            <w:tcW w:w="900" w:type="dxa"/>
            <w:tcBorders>
              <w:top w:val="nil"/>
              <w:left w:val="nil"/>
              <w:bottom w:val="single" w:sz="4" w:space="0" w:color="auto"/>
              <w:right w:val="single" w:sz="4" w:space="0" w:color="auto"/>
            </w:tcBorders>
            <w:shd w:val="clear" w:color="auto" w:fill="auto"/>
            <w:noWrap/>
            <w:vAlign w:val="center"/>
            <w:hideMark/>
          </w:tcPr>
          <w:p w14:paraId="295245FE"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7 865</w:t>
            </w:r>
          </w:p>
        </w:tc>
        <w:tc>
          <w:tcPr>
            <w:tcW w:w="899" w:type="dxa"/>
            <w:tcBorders>
              <w:top w:val="nil"/>
              <w:left w:val="nil"/>
              <w:bottom w:val="single" w:sz="4" w:space="0" w:color="auto"/>
              <w:right w:val="single" w:sz="4" w:space="0" w:color="auto"/>
            </w:tcBorders>
            <w:shd w:val="clear" w:color="auto" w:fill="auto"/>
            <w:noWrap/>
            <w:vAlign w:val="center"/>
            <w:hideMark/>
          </w:tcPr>
          <w:p w14:paraId="5453E695"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8 462</w:t>
            </w:r>
          </w:p>
        </w:tc>
        <w:tc>
          <w:tcPr>
            <w:tcW w:w="900" w:type="dxa"/>
            <w:tcBorders>
              <w:top w:val="nil"/>
              <w:left w:val="nil"/>
              <w:bottom w:val="single" w:sz="4" w:space="0" w:color="auto"/>
              <w:right w:val="single" w:sz="4" w:space="0" w:color="auto"/>
            </w:tcBorders>
            <w:shd w:val="clear" w:color="auto" w:fill="auto"/>
            <w:noWrap/>
            <w:vAlign w:val="center"/>
            <w:hideMark/>
          </w:tcPr>
          <w:p w14:paraId="31C1BCA5"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8 660</w:t>
            </w:r>
          </w:p>
        </w:tc>
      </w:tr>
      <w:tr w:rsidR="00D818B6" w:rsidRPr="00755157" w14:paraId="2BFC4EA3"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6538F39B" w14:textId="77777777" w:rsidR="00AA795C" w:rsidRPr="00222A4C" w:rsidRDefault="00AA795C" w:rsidP="00AA795C">
            <w:pPr>
              <w:spacing w:after="0" w:line="240" w:lineRule="auto"/>
              <w:jc w:val="left"/>
              <w:rPr>
                <w:rFonts w:eastAsia="Times New Roman" w:cstheme="minorHAnsi"/>
                <w:color w:val="000000"/>
                <w:sz w:val="20"/>
                <w:szCs w:val="20"/>
                <w:lang w:eastAsia="pl-PL"/>
              </w:rPr>
            </w:pPr>
          </w:p>
        </w:tc>
        <w:tc>
          <w:tcPr>
            <w:tcW w:w="467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E6796B" w14:textId="77777777" w:rsidR="00AA795C" w:rsidRPr="00222A4C" w:rsidRDefault="00AA795C"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WIEŚ mieszkania wybudowane po 2020</w:t>
            </w:r>
          </w:p>
        </w:tc>
        <w:tc>
          <w:tcPr>
            <w:tcW w:w="899" w:type="dxa"/>
            <w:tcBorders>
              <w:top w:val="nil"/>
              <w:left w:val="nil"/>
              <w:bottom w:val="single" w:sz="4" w:space="0" w:color="auto"/>
              <w:right w:val="single" w:sz="4" w:space="0" w:color="auto"/>
            </w:tcBorders>
            <w:shd w:val="clear" w:color="auto" w:fill="auto"/>
            <w:noWrap/>
            <w:vAlign w:val="center"/>
            <w:hideMark/>
          </w:tcPr>
          <w:p w14:paraId="28CCDE3B"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899" w:type="dxa"/>
            <w:tcBorders>
              <w:top w:val="nil"/>
              <w:left w:val="nil"/>
              <w:bottom w:val="single" w:sz="4" w:space="0" w:color="auto"/>
              <w:right w:val="single" w:sz="4" w:space="0" w:color="auto"/>
            </w:tcBorders>
            <w:shd w:val="clear" w:color="auto" w:fill="auto"/>
            <w:noWrap/>
            <w:vAlign w:val="center"/>
            <w:hideMark/>
          </w:tcPr>
          <w:p w14:paraId="56764789"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900" w:type="dxa"/>
            <w:tcBorders>
              <w:top w:val="nil"/>
              <w:left w:val="nil"/>
              <w:bottom w:val="single" w:sz="4" w:space="0" w:color="auto"/>
              <w:right w:val="single" w:sz="4" w:space="0" w:color="auto"/>
            </w:tcBorders>
            <w:shd w:val="clear" w:color="auto" w:fill="auto"/>
            <w:noWrap/>
            <w:vAlign w:val="center"/>
            <w:hideMark/>
          </w:tcPr>
          <w:p w14:paraId="12A34543"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220</w:t>
            </w:r>
          </w:p>
        </w:tc>
        <w:tc>
          <w:tcPr>
            <w:tcW w:w="899" w:type="dxa"/>
            <w:tcBorders>
              <w:top w:val="nil"/>
              <w:left w:val="nil"/>
              <w:bottom w:val="single" w:sz="4" w:space="0" w:color="auto"/>
              <w:right w:val="single" w:sz="4" w:space="0" w:color="auto"/>
            </w:tcBorders>
            <w:shd w:val="clear" w:color="auto" w:fill="auto"/>
            <w:noWrap/>
            <w:vAlign w:val="center"/>
            <w:hideMark/>
          </w:tcPr>
          <w:p w14:paraId="1CA4E3CC"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402</w:t>
            </w:r>
          </w:p>
        </w:tc>
        <w:tc>
          <w:tcPr>
            <w:tcW w:w="899" w:type="dxa"/>
            <w:tcBorders>
              <w:top w:val="nil"/>
              <w:left w:val="nil"/>
              <w:bottom w:val="single" w:sz="4" w:space="0" w:color="auto"/>
              <w:right w:val="single" w:sz="4" w:space="0" w:color="auto"/>
            </w:tcBorders>
            <w:shd w:val="clear" w:color="auto" w:fill="auto"/>
            <w:noWrap/>
            <w:vAlign w:val="center"/>
            <w:hideMark/>
          </w:tcPr>
          <w:p w14:paraId="7CC3D562"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540</w:t>
            </w:r>
          </w:p>
        </w:tc>
        <w:tc>
          <w:tcPr>
            <w:tcW w:w="900" w:type="dxa"/>
            <w:tcBorders>
              <w:top w:val="nil"/>
              <w:left w:val="nil"/>
              <w:bottom w:val="single" w:sz="4" w:space="0" w:color="auto"/>
              <w:right w:val="single" w:sz="4" w:space="0" w:color="auto"/>
            </w:tcBorders>
            <w:shd w:val="clear" w:color="auto" w:fill="auto"/>
            <w:noWrap/>
            <w:vAlign w:val="center"/>
            <w:hideMark/>
          </w:tcPr>
          <w:p w14:paraId="7FDE0D5B"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645</w:t>
            </w:r>
          </w:p>
        </w:tc>
        <w:tc>
          <w:tcPr>
            <w:tcW w:w="899" w:type="dxa"/>
            <w:tcBorders>
              <w:top w:val="nil"/>
              <w:left w:val="nil"/>
              <w:bottom w:val="single" w:sz="4" w:space="0" w:color="auto"/>
              <w:right w:val="single" w:sz="4" w:space="0" w:color="auto"/>
            </w:tcBorders>
            <w:shd w:val="clear" w:color="auto" w:fill="auto"/>
            <w:noWrap/>
            <w:vAlign w:val="center"/>
            <w:hideMark/>
          </w:tcPr>
          <w:p w14:paraId="04B34689"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714</w:t>
            </w:r>
          </w:p>
        </w:tc>
        <w:tc>
          <w:tcPr>
            <w:tcW w:w="900" w:type="dxa"/>
            <w:tcBorders>
              <w:top w:val="nil"/>
              <w:left w:val="nil"/>
              <w:bottom w:val="single" w:sz="4" w:space="0" w:color="auto"/>
              <w:right w:val="single" w:sz="4" w:space="0" w:color="auto"/>
            </w:tcBorders>
            <w:shd w:val="clear" w:color="auto" w:fill="auto"/>
            <w:noWrap/>
            <w:vAlign w:val="center"/>
            <w:hideMark/>
          </w:tcPr>
          <w:p w14:paraId="6CA5AD97"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750</w:t>
            </w:r>
          </w:p>
        </w:tc>
      </w:tr>
      <w:tr w:rsidR="00D818B6" w:rsidRPr="00755157" w14:paraId="33069E96" w14:textId="77777777" w:rsidTr="00222A4C">
        <w:trPr>
          <w:trHeight w:val="340"/>
        </w:trPr>
        <w:tc>
          <w:tcPr>
            <w:tcW w:w="6804" w:type="dxa"/>
            <w:gridSpan w:val="3"/>
            <w:tcBorders>
              <w:top w:val="single" w:sz="4" w:space="0" w:color="auto"/>
              <w:left w:val="single" w:sz="4" w:space="0" w:color="auto"/>
              <w:bottom w:val="single" w:sz="4" w:space="0" w:color="auto"/>
              <w:right w:val="single" w:sz="4" w:space="0" w:color="auto"/>
            </w:tcBorders>
            <w:shd w:val="clear" w:color="auto" w:fill="FFCA08" w:themeFill="accent1"/>
            <w:noWrap/>
            <w:vAlign w:val="center"/>
            <w:hideMark/>
          </w:tcPr>
          <w:p w14:paraId="6ECEEFFF" w14:textId="40B7ECB1" w:rsidR="00AA795C" w:rsidRPr="00222A4C" w:rsidRDefault="00AA795C" w:rsidP="00113E7B">
            <w:pPr>
              <w:spacing w:after="0" w:line="240" w:lineRule="auto"/>
              <w:jc w:val="left"/>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 xml:space="preserve">RAZEM zapotrzebowanie na ciepło, mieszkania wybudowane do 2020 </w:t>
            </w:r>
            <w:proofErr w:type="spellStart"/>
            <w:r w:rsidRPr="00222A4C">
              <w:rPr>
                <w:rFonts w:eastAsia="Times New Roman" w:cstheme="minorHAnsi"/>
                <w:b/>
                <w:bCs/>
                <w:color w:val="000000"/>
                <w:sz w:val="20"/>
                <w:szCs w:val="20"/>
                <w:lang w:eastAsia="pl-PL"/>
              </w:rPr>
              <w:t>GWh</w:t>
            </w:r>
            <w:proofErr w:type="spellEnd"/>
            <w:r w:rsidRPr="00222A4C">
              <w:rPr>
                <w:rFonts w:eastAsia="Times New Roman" w:cstheme="minorHAnsi"/>
                <w:b/>
                <w:bCs/>
                <w:color w:val="000000"/>
                <w:sz w:val="20"/>
                <w:szCs w:val="20"/>
                <w:lang w:eastAsia="pl-PL"/>
              </w:rPr>
              <w:t>/rok</w:t>
            </w:r>
          </w:p>
        </w:tc>
        <w:tc>
          <w:tcPr>
            <w:tcW w:w="899" w:type="dxa"/>
            <w:tcBorders>
              <w:top w:val="nil"/>
              <w:left w:val="nil"/>
              <w:bottom w:val="single" w:sz="4" w:space="0" w:color="auto"/>
              <w:right w:val="single" w:sz="4" w:space="0" w:color="auto"/>
            </w:tcBorders>
            <w:shd w:val="clear" w:color="auto" w:fill="auto"/>
            <w:noWrap/>
            <w:vAlign w:val="center"/>
            <w:hideMark/>
          </w:tcPr>
          <w:p w14:paraId="13D9ED98"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38 614</w:t>
            </w:r>
          </w:p>
        </w:tc>
        <w:tc>
          <w:tcPr>
            <w:tcW w:w="899" w:type="dxa"/>
            <w:tcBorders>
              <w:top w:val="nil"/>
              <w:left w:val="nil"/>
              <w:bottom w:val="single" w:sz="4" w:space="0" w:color="auto"/>
              <w:right w:val="single" w:sz="4" w:space="0" w:color="auto"/>
            </w:tcBorders>
            <w:shd w:val="clear" w:color="auto" w:fill="auto"/>
            <w:noWrap/>
            <w:vAlign w:val="center"/>
            <w:hideMark/>
          </w:tcPr>
          <w:p w14:paraId="2A7C9FAF"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39 879</w:t>
            </w:r>
          </w:p>
        </w:tc>
        <w:tc>
          <w:tcPr>
            <w:tcW w:w="900" w:type="dxa"/>
            <w:tcBorders>
              <w:top w:val="nil"/>
              <w:left w:val="nil"/>
              <w:bottom w:val="single" w:sz="4" w:space="0" w:color="auto"/>
              <w:right w:val="single" w:sz="4" w:space="0" w:color="auto"/>
            </w:tcBorders>
            <w:shd w:val="clear" w:color="auto" w:fill="auto"/>
            <w:noWrap/>
            <w:vAlign w:val="center"/>
            <w:hideMark/>
          </w:tcPr>
          <w:p w14:paraId="0A06D0A6"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33 216</w:t>
            </w:r>
          </w:p>
        </w:tc>
        <w:tc>
          <w:tcPr>
            <w:tcW w:w="899" w:type="dxa"/>
            <w:tcBorders>
              <w:top w:val="nil"/>
              <w:left w:val="nil"/>
              <w:bottom w:val="single" w:sz="4" w:space="0" w:color="auto"/>
              <w:right w:val="single" w:sz="4" w:space="0" w:color="auto"/>
            </w:tcBorders>
            <w:shd w:val="clear" w:color="auto" w:fill="auto"/>
            <w:noWrap/>
            <w:vAlign w:val="center"/>
            <w:hideMark/>
          </w:tcPr>
          <w:p w14:paraId="427F1C23"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36 507</w:t>
            </w:r>
          </w:p>
        </w:tc>
        <w:tc>
          <w:tcPr>
            <w:tcW w:w="899" w:type="dxa"/>
            <w:tcBorders>
              <w:top w:val="nil"/>
              <w:left w:val="nil"/>
              <w:bottom w:val="single" w:sz="4" w:space="0" w:color="auto"/>
              <w:right w:val="single" w:sz="4" w:space="0" w:color="auto"/>
            </w:tcBorders>
            <w:shd w:val="clear" w:color="auto" w:fill="auto"/>
            <w:noWrap/>
            <w:vAlign w:val="center"/>
            <w:hideMark/>
          </w:tcPr>
          <w:p w14:paraId="21674E86"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32 653</w:t>
            </w:r>
          </w:p>
        </w:tc>
        <w:tc>
          <w:tcPr>
            <w:tcW w:w="900" w:type="dxa"/>
            <w:tcBorders>
              <w:top w:val="nil"/>
              <w:left w:val="nil"/>
              <w:bottom w:val="single" w:sz="4" w:space="0" w:color="auto"/>
              <w:right w:val="single" w:sz="4" w:space="0" w:color="auto"/>
            </w:tcBorders>
            <w:shd w:val="clear" w:color="auto" w:fill="auto"/>
            <w:noWrap/>
            <w:vAlign w:val="center"/>
            <w:hideMark/>
          </w:tcPr>
          <w:p w14:paraId="133C1C0F"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25 941</w:t>
            </w:r>
          </w:p>
        </w:tc>
        <w:tc>
          <w:tcPr>
            <w:tcW w:w="899" w:type="dxa"/>
            <w:tcBorders>
              <w:top w:val="nil"/>
              <w:left w:val="nil"/>
              <w:bottom w:val="single" w:sz="4" w:space="0" w:color="auto"/>
              <w:right w:val="single" w:sz="4" w:space="0" w:color="auto"/>
            </w:tcBorders>
            <w:shd w:val="clear" w:color="auto" w:fill="auto"/>
            <w:noWrap/>
            <w:vAlign w:val="center"/>
            <w:hideMark/>
          </w:tcPr>
          <w:p w14:paraId="040D39D4"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22 739</w:t>
            </w:r>
          </w:p>
        </w:tc>
        <w:tc>
          <w:tcPr>
            <w:tcW w:w="900" w:type="dxa"/>
            <w:tcBorders>
              <w:top w:val="nil"/>
              <w:left w:val="nil"/>
              <w:bottom w:val="single" w:sz="4" w:space="0" w:color="auto"/>
              <w:right w:val="single" w:sz="4" w:space="0" w:color="auto"/>
            </w:tcBorders>
            <w:shd w:val="clear" w:color="auto" w:fill="auto"/>
            <w:noWrap/>
            <w:vAlign w:val="center"/>
            <w:hideMark/>
          </w:tcPr>
          <w:p w14:paraId="0A702D58"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21 642</w:t>
            </w:r>
          </w:p>
        </w:tc>
      </w:tr>
      <w:tr w:rsidR="00D818B6" w:rsidRPr="00755157" w14:paraId="129D82CE" w14:textId="77777777" w:rsidTr="00222A4C">
        <w:trPr>
          <w:trHeight w:val="340"/>
        </w:trPr>
        <w:tc>
          <w:tcPr>
            <w:tcW w:w="6804" w:type="dxa"/>
            <w:gridSpan w:val="3"/>
            <w:tcBorders>
              <w:top w:val="single" w:sz="4" w:space="0" w:color="auto"/>
              <w:left w:val="single" w:sz="4" w:space="0" w:color="auto"/>
              <w:bottom w:val="single" w:sz="4" w:space="0" w:color="auto"/>
              <w:right w:val="single" w:sz="4" w:space="0" w:color="auto"/>
            </w:tcBorders>
            <w:shd w:val="clear" w:color="auto" w:fill="FFCA08" w:themeFill="accent1"/>
            <w:noWrap/>
            <w:vAlign w:val="center"/>
            <w:hideMark/>
          </w:tcPr>
          <w:p w14:paraId="63F37705" w14:textId="42992519" w:rsidR="00AA795C" w:rsidRPr="00222A4C" w:rsidRDefault="00AA795C" w:rsidP="00222A4C">
            <w:pPr>
              <w:spacing w:after="0" w:line="240" w:lineRule="auto"/>
              <w:jc w:val="left"/>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RAZEM zapotrzebowanie na ciepło</w:t>
            </w:r>
            <w:r w:rsidR="0061732A">
              <w:rPr>
                <w:rFonts w:eastAsia="Times New Roman" w:cstheme="minorHAnsi"/>
                <w:b/>
                <w:bCs/>
                <w:color w:val="000000"/>
                <w:sz w:val="20"/>
                <w:szCs w:val="20"/>
                <w:lang w:eastAsia="pl-PL"/>
              </w:rPr>
              <w:t>,</w:t>
            </w:r>
            <w:r w:rsidRPr="00222A4C">
              <w:rPr>
                <w:rFonts w:eastAsia="Times New Roman" w:cstheme="minorHAnsi"/>
                <w:b/>
                <w:bCs/>
                <w:color w:val="000000"/>
                <w:sz w:val="20"/>
                <w:szCs w:val="20"/>
                <w:lang w:eastAsia="pl-PL"/>
              </w:rPr>
              <w:t xml:space="preserve"> mieszkania wybudowane po 2020 </w:t>
            </w:r>
            <w:proofErr w:type="spellStart"/>
            <w:r w:rsidRPr="00222A4C">
              <w:rPr>
                <w:rFonts w:eastAsia="Times New Roman" w:cstheme="minorHAnsi"/>
                <w:b/>
                <w:bCs/>
                <w:color w:val="000000"/>
                <w:sz w:val="20"/>
                <w:szCs w:val="20"/>
                <w:lang w:eastAsia="pl-PL"/>
              </w:rPr>
              <w:t>GWh</w:t>
            </w:r>
            <w:proofErr w:type="spellEnd"/>
            <w:r w:rsidRPr="00222A4C">
              <w:rPr>
                <w:rFonts w:eastAsia="Times New Roman" w:cstheme="minorHAnsi"/>
                <w:b/>
                <w:bCs/>
                <w:color w:val="000000"/>
                <w:sz w:val="20"/>
                <w:szCs w:val="20"/>
                <w:lang w:eastAsia="pl-PL"/>
              </w:rPr>
              <w:t>/rok</w:t>
            </w:r>
          </w:p>
        </w:tc>
        <w:tc>
          <w:tcPr>
            <w:tcW w:w="899" w:type="dxa"/>
            <w:tcBorders>
              <w:top w:val="nil"/>
              <w:left w:val="nil"/>
              <w:bottom w:val="single" w:sz="4" w:space="0" w:color="auto"/>
              <w:right w:val="single" w:sz="4" w:space="0" w:color="auto"/>
            </w:tcBorders>
            <w:shd w:val="clear" w:color="auto" w:fill="auto"/>
            <w:noWrap/>
            <w:vAlign w:val="center"/>
            <w:hideMark/>
          </w:tcPr>
          <w:p w14:paraId="0E29EEA9"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899" w:type="dxa"/>
            <w:tcBorders>
              <w:top w:val="nil"/>
              <w:left w:val="nil"/>
              <w:bottom w:val="single" w:sz="4" w:space="0" w:color="auto"/>
              <w:right w:val="single" w:sz="4" w:space="0" w:color="auto"/>
            </w:tcBorders>
            <w:shd w:val="clear" w:color="auto" w:fill="auto"/>
            <w:noWrap/>
            <w:vAlign w:val="center"/>
            <w:hideMark/>
          </w:tcPr>
          <w:p w14:paraId="79B575D3"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900" w:type="dxa"/>
            <w:tcBorders>
              <w:top w:val="nil"/>
              <w:left w:val="nil"/>
              <w:bottom w:val="single" w:sz="4" w:space="0" w:color="auto"/>
              <w:right w:val="single" w:sz="4" w:space="0" w:color="auto"/>
            </w:tcBorders>
            <w:shd w:val="clear" w:color="auto" w:fill="auto"/>
            <w:noWrap/>
            <w:vAlign w:val="center"/>
            <w:hideMark/>
          </w:tcPr>
          <w:p w14:paraId="417614D7"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2 577</w:t>
            </w:r>
          </w:p>
        </w:tc>
        <w:tc>
          <w:tcPr>
            <w:tcW w:w="899" w:type="dxa"/>
            <w:tcBorders>
              <w:top w:val="nil"/>
              <w:left w:val="nil"/>
              <w:bottom w:val="single" w:sz="4" w:space="0" w:color="auto"/>
              <w:right w:val="single" w:sz="4" w:space="0" w:color="auto"/>
            </w:tcBorders>
            <w:shd w:val="clear" w:color="auto" w:fill="auto"/>
            <w:noWrap/>
            <w:vAlign w:val="center"/>
            <w:hideMark/>
          </w:tcPr>
          <w:p w14:paraId="6A0A593D"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4 962</w:t>
            </w:r>
          </w:p>
        </w:tc>
        <w:tc>
          <w:tcPr>
            <w:tcW w:w="899" w:type="dxa"/>
            <w:tcBorders>
              <w:top w:val="nil"/>
              <w:left w:val="nil"/>
              <w:bottom w:val="single" w:sz="4" w:space="0" w:color="auto"/>
              <w:right w:val="single" w:sz="4" w:space="0" w:color="auto"/>
            </w:tcBorders>
            <w:shd w:val="clear" w:color="auto" w:fill="auto"/>
            <w:noWrap/>
            <w:vAlign w:val="center"/>
            <w:hideMark/>
          </w:tcPr>
          <w:p w14:paraId="2A0E70E6"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6 892</w:t>
            </w:r>
          </w:p>
        </w:tc>
        <w:tc>
          <w:tcPr>
            <w:tcW w:w="900" w:type="dxa"/>
            <w:tcBorders>
              <w:top w:val="nil"/>
              <w:left w:val="nil"/>
              <w:bottom w:val="single" w:sz="4" w:space="0" w:color="auto"/>
              <w:right w:val="single" w:sz="4" w:space="0" w:color="auto"/>
            </w:tcBorders>
            <w:shd w:val="clear" w:color="auto" w:fill="auto"/>
            <w:noWrap/>
            <w:vAlign w:val="center"/>
            <w:hideMark/>
          </w:tcPr>
          <w:p w14:paraId="070DE513"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8 510</w:t>
            </w:r>
          </w:p>
        </w:tc>
        <w:tc>
          <w:tcPr>
            <w:tcW w:w="899" w:type="dxa"/>
            <w:tcBorders>
              <w:top w:val="nil"/>
              <w:left w:val="nil"/>
              <w:bottom w:val="single" w:sz="4" w:space="0" w:color="auto"/>
              <w:right w:val="single" w:sz="4" w:space="0" w:color="auto"/>
            </w:tcBorders>
            <w:shd w:val="clear" w:color="auto" w:fill="auto"/>
            <w:noWrap/>
            <w:vAlign w:val="center"/>
            <w:hideMark/>
          </w:tcPr>
          <w:p w14:paraId="3B19C240"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9 176</w:t>
            </w:r>
          </w:p>
        </w:tc>
        <w:tc>
          <w:tcPr>
            <w:tcW w:w="900" w:type="dxa"/>
            <w:tcBorders>
              <w:top w:val="nil"/>
              <w:left w:val="nil"/>
              <w:bottom w:val="single" w:sz="4" w:space="0" w:color="auto"/>
              <w:right w:val="single" w:sz="4" w:space="0" w:color="auto"/>
            </w:tcBorders>
            <w:shd w:val="clear" w:color="auto" w:fill="auto"/>
            <w:noWrap/>
            <w:vAlign w:val="center"/>
            <w:hideMark/>
          </w:tcPr>
          <w:p w14:paraId="663DDB80"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9 410</w:t>
            </w:r>
          </w:p>
        </w:tc>
      </w:tr>
      <w:tr w:rsidR="00D818B6" w:rsidRPr="00755157" w14:paraId="005A4698" w14:textId="77777777" w:rsidTr="00222A4C">
        <w:trPr>
          <w:trHeight w:val="340"/>
        </w:trPr>
        <w:tc>
          <w:tcPr>
            <w:tcW w:w="6804" w:type="dxa"/>
            <w:gridSpan w:val="3"/>
            <w:tcBorders>
              <w:top w:val="single" w:sz="4" w:space="0" w:color="auto"/>
              <w:left w:val="single" w:sz="4" w:space="0" w:color="auto"/>
              <w:bottom w:val="single" w:sz="4" w:space="0" w:color="auto"/>
              <w:right w:val="single" w:sz="4" w:space="0" w:color="auto"/>
            </w:tcBorders>
            <w:shd w:val="clear" w:color="auto" w:fill="FFCA08" w:themeFill="accent1"/>
            <w:noWrap/>
            <w:vAlign w:val="center"/>
            <w:hideMark/>
          </w:tcPr>
          <w:p w14:paraId="12F513AD" w14:textId="77777777" w:rsidR="00AA795C" w:rsidRPr="00222A4C" w:rsidRDefault="00AA795C" w:rsidP="00113E7B">
            <w:pPr>
              <w:spacing w:after="0" w:line="240" w:lineRule="auto"/>
              <w:jc w:val="left"/>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 xml:space="preserve">RAZEM zapotrzebowanie na energię CO  </w:t>
            </w:r>
            <w:proofErr w:type="spellStart"/>
            <w:r w:rsidRPr="00222A4C">
              <w:rPr>
                <w:rFonts w:eastAsia="Times New Roman" w:cstheme="minorHAnsi"/>
                <w:b/>
                <w:bCs/>
                <w:color w:val="000000"/>
                <w:sz w:val="20"/>
                <w:szCs w:val="20"/>
                <w:lang w:eastAsia="pl-PL"/>
              </w:rPr>
              <w:t>GWh</w:t>
            </w:r>
            <w:proofErr w:type="spellEnd"/>
            <w:r w:rsidRPr="00222A4C">
              <w:rPr>
                <w:rFonts w:eastAsia="Times New Roman" w:cstheme="minorHAnsi"/>
                <w:b/>
                <w:bCs/>
                <w:color w:val="000000"/>
                <w:sz w:val="20"/>
                <w:szCs w:val="20"/>
                <w:lang w:eastAsia="pl-PL"/>
              </w:rPr>
              <w:t>/rok</w:t>
            </w:r>
          </w:p>
        </w:tc>
        <w:tc>
          <w:tcPr>
            <w:tcW w:w="899" w:type="dxa"/>
            <w:tcBorders>
              <w:top w:val="nil"/>
              <w:left w:val="nil"/>
              <w:bottom w:val="single" w:sz="4" w:space="0" w:color="auto"/>
              <w:right w:val="single" w:sz="4" w:space="0" w:color="auto"/>
            </w:tcBorders>
            <w:shd w:val="clear" w:color="auto" w:fill="auto"/>
            <w:noWrap/>
            <w:vAlign w:val="center"/>
            <w:hideMark/>
          </w:tcPr>
          <w:p w14:paraId="5F00A0F3"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38 614</w:t>
            </w:r>
          </w:p>
        </w:tc>
        <w:tc>
          <w:tcPr>
            <w:tcW w:w="899" w:type="dxa"/>
            <w:tcBorders>
              <w:top w:val="nil"/>
              <w:left w:val="nil"/>
              <w:bottom w:val="single" w:sz="4" w:space="0" w:color="auto"/>
              <w:right w:val="single" w:sz="4" w:space="0" w:color="auto"/>
            </w:tcBorders>
            <w:shd w:val="clear" w:color="auto" w:fill="auto"/>
            <w:noWrap/>
            <w:vAlign w:val="center"/>
            <w:hideMark/>
          </w:tcPr>
          <w:p w14:paraId="362B6098"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39 879</w:t>
            </w:r>
          </w:p>
        </w:tc>
        <w:tc>
          <w:tcPr>
            <w:tcW w:w="900" w:type="dxa"/>
            <w:tcBorders>
              <w:top w:val="nil"/>
              <w:left w:val="nil"/>
              <w:bottom w:val="single" w:sz="4" w:space="0" w:color="auto"/>
              <w:right w:val="single" w:sz="4" w:space="0" w:color="auto"/>
            </w:tcBorders>
            <w:shd w:val="clear" w:color="auto" w:fill="auto"/>
            <w:noWrap/>
            <w:vAlign w:val="center"/>
            <w:hideMark/>
          </w:tcPr>
          <w:p w14:paraId="39258AA6"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35 793</w:t>
            </w:r>
          </w:p>
        </w:tc>
        <w:tc>
          <w:tcPr>
            <w:tcW w:w="899" w:type="dxa"/>
            <w:tcBorders>
              <w:top w:val="nil"/>
              <w:left w:val="nil"/>
              <w:bottom w:val="single" w:sz="4" w:space="0" w:color="auto"/>
              <w:right w:val="single" w:sz="4" w:space="0" w:color="auto"/>
            </w:tcBorders>
            <w:shd w:val="clear" w:color="auto" w:fill="auto"/>
            <w:noWrap/>
            <w:vAlign w:val="center"/>
            <w:hideMark/>
          </w:tcPr>
          <w:p w14:paraId="7044DD91"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41 469</w:t>
            </w:r>
          </w:p>
        </w:tc>
        <w:tc>
          <w:tcPr>
            <w:tcW w:w="899" w:type="dxa"/>
            <w:tcBorders>
              <w:top w:val="nil"/>
              <w:left w:val="nil"/>
              <w:bottom w:val="single" w:sz="4" w:space="0" w:color="auto"/>
              <w:right w:val="single" w:sz="4" w:space="0" w:color="auto"/>
            </w:tcBorders>
            <w:shd w:val="clear" w:color="auto" w:fill="auto"/>
            <w:noWrap/>
            <w:vAlign w:val="center"/>
            <w:hideMark/>
          </w:tcPr>
          <w:p w14:paraId="1CF4E6A9"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39 545</w:t>
            </w:r>
          </w:p>
        </w:tc>
        <w:tc>
          <w:tcPr>
            <w:tcW w:w="900" w:type="dxa"/>
            <w:tcBorders>
              <w:top w:val="nil"/>
              <w:left w:val="nil"/>
              <w:bottom w:val="single" w:sz="4" w:space="0" w:color="auto"/>
              <w:right w:val="single" w:sz="4" w:space="0" w:color="auto"/>
            </w:tcBorders>
            <w:shd w:val="clear" w:color="auto" w:fill="auto"/>
            <w:noWrap/>
            <w:vAlign w:val="center"/>
            <w:hideMark/>
          </w:tcPr>
          <w:p w14:paraId="7A4192EB"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34 450</w:t>
            </w:r>
          </w:p>
        </w:tc>
        <w:tc>
          <w:tcPr>
            <w:tcW w:w="899" w:type="dxa"/>
            <w:tcBorders>
              <w:top w:val="nil"/>
              <w:left w:val="nil"/>
              <w:bottom w:val="single" w:sz="4" w:space="0" w:color="auto"/>
              <w:right w:val="single" w:sz="4" w:space="0" w:color="auto"/>
            </w:tcBorders>
            <w:shd w:val="clear" w:color="auto" w:fill="auto"/>
            <w:noWrap/>
            <w:vAlign w:val="center"/>
            <w:hideMark/>
          </w:tcPr>
          <w:p w14:paraId="40AE440C"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31 916</w:t>
            </w:r>
          </w:p>
        </w:tc>
        <w:tc>
          <w:tcPr>
            <w:tcW w:w="900" w:type="dxa"/>
            <w:tcBorders>
              <w:top w:val="nil"/>
              <w:left w:val="nil"/>
              <w:bottom w:val="single" w:sz="4" w:space="0" w:color="auto"/>
              <w:right w:val="single" w:sz="4" w:space="0" w:color="auto"/>
            </w:tcBorders>
            <w:shd w:val="clear" w:color="auto" w:fill="auto"/>
            <w:noWrap/>
            <w:vAlign w:val="center"/>
            <w:hideMark/>
          </w:tcPr>
          <w:p w14:paraId="787551CE"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31 052</w:t>
            </w:r>
          </w:p>
        </w:tc>
      </w:tr>
      <w:tr w:rsidR="00D818B6" w:rsidRPr="00755157" w14:paraId="2EBE31D5" w14:textId="77777777" w:rsidTr="00222A4C">
        <w:trPr>
          <w:trHeight w:val="340"/>
        </w:trPr>
        <w:tc>
          <w:tcPr>
            <w:tcW w:w="6804" w:type="dxa"/>
            <w:gridSpan w:val="3"/>
            <w:tcBorders>
              <w:top w:val="single" w:sz="4" w:space="0" w:color="auto"/>
              <w:left w:val="single" w:sz="4" w:space="0" w:color="auto"/>
              <w:bottom w:val="single" w:sz="4" w:space="0" w:color="auto"/>
              <w:right w:val="single" w:sz="4" w:space="0" w:color="auto"/>
            </w:tcBorders>
            <w:shd w:val="clear" w:color="auto" w:fill="FFCA08" w:themeFill="accent1"/>
            <w:noWrap/>
            <w:vAlign w:val="center"/>
            <w:hideMark/>
          </w:tcPr>
          <w:p w14:paraId="19CEB251" w14:textId="6DD897C7" w:rsidR="00AA795C" w:rsidRPr="00222A4C" w:rsidRDefault="00AA795C" w:rsidP="00113E7B">
            <w:pPr>
              <w:spacing w:after="0" w:line="240" w:lineRule="auto"/>
              <w:jc w:val="left"/>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RAZEM zapotrzebowanie na ciepło, mieszkania wybudowane do 2020 TJ/rok</w:t>
            </w:r>
          </w:p>
        </w:tc>
        <w:tc>
          <w:tcPr>
            <w:tcW w:w="899" w:type="dxa"/>
            <w:tcBorders>
              <w:top w:val="nil"/>
              <w:left w:val="nil"/>
              <w:bottom w:val="single" w:sz="4" w:space="0" w:color="auto"/>
              <w:right w:val="single" w:sz="4" w:space="0" w:color="auto"/>
            </w:tcBorders>
            <w:shd w:val="clear" w:color="auto" w:fill="auto"/>
            <w:noWrap/>
            <w:vAlign w:val="center"/>
            <w:hideMark/>
          </w:tcPr>
          <w:p w14:paraId="299B7FA1"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139 009</w:t>
            </w:r>
          </w:p>
        </w:tc>
        <w:tc>
          <w:tcPr>
            <w:tcW w:w="899" w:type="dxa"/>
            <w:tcBorders>
              <w:top w:val="nil"/>
              <w:left w:val="nil"/>
              <w:bottom w:val="single" w:sz="4" w:space="0" w:color="auto"/>
              <w:right w:val="single" w:sz="4" w:space="0" w:color="auto"/>
            </w:tcBorders>
            <w:shd w:val="clear" w:color="auto" w:fill="auto"/>
            <w:noWrap/>
            <w:vAlign w:val="center"/>
            <w:hideMark/>
          </w:tcPr>
          <w:p w14:paraId="4D7C11CA"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143 563</w:t>
            </w:r>
          </w:p>
        </w:tc>
        <w:tc>
          <w:tcPr>
            <w:tcW w:w="900" w:type="dxa"/>
            <w:tcBorders>
              <w:top w:val="nil"/>
              <w:left w:val="nil"/>
              <w:bottom w:val="single" w:sz="4" w:space="0" w:color="auto"/>
              <w:right w:val="single" w:sz="4" w:space="0" w:color="auto"/>
            </w:tcBorders>
            <w:shd w:val="clear" w:color="auto" w:fill="auto"/>
            <w:noWrap/>
            <w:vAlign w:val="center"/>
            <w:hideMark/>
          </w:tcPr>
          <w:p w14:paraId="2BC3451B"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119 578</w:t>
            </w:r>
          </w:p>
        </w:tc>
        <w:tc>
          <w:tcPr>
            <w:tcW w:w="899" w:type="dxa"/>
            <w:tcBorders>
              <w:top w:val="nil"/>
              <w:left w:val="nil"/>
              <w:bottom w:val="single" w:sz="4" w:space="0" w:color="auto"/>
              <w:right w:val="single" w:sz="4" w:space="0" w:color="auto"/>
            </w:tcBorders>
            <w:shd w:val="clear" w:color="auto" w:fill="auto"/>
            <w:noWrap/>
            <w:vAlign w:val="center"/>
            <w:hideMark/>
          </w:tcPr>
          <w:p w14:paraId="7D3EE4A9"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131 425</w:t>
            </w:r>
          </w:p>
        </w:tc>
        <w:tc>
          <w:tcPr>
            <w:tcW w:w="899" w:type="dxa"/>
            <w:tcBorders>
              <w:top w:val="nil"/>
              <w:left w:val="nil"/>
              <w:bottom w:val="single" w:sz="4" w:space="0" w:color="auto"/>
              <w:right w:val="single" w:sz="4" w:space="0" w:color="auto"/>
            </w:tcBorders>
            <w:shd w:val="clear" w:color="auto" w:fill="auto"/>
            <w:noWrap/>
            <w:vAlign w:val="center"/>
            <w:hideMark/>
          </w:tcPr>
          <w:p w14:paraId="70D72F03"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117 550</w:t>
            </w:r>
          </w:p>
        </w:tc>
        <w:tc>
          <w:tcPr>
            <w:tcW w:w="900" w:type="dxa"/>
            <w:tcBorders>
              <w:top w:val="nil"/>
              <w:left w:val="nil"/>
              <w:bottom w:val="single" w:sz="4" w:space="0" w:color="auto"/>
              <w:right w:val="single" w:sz="4" w:space="0" w:color="auto"/>
            </w:tcBorders>
            <w:shd w:val="clear" w:color="auto" w:fill="auto"/>
            <w:noWrap/>
            <w:vAlign w:val="center"/>
            <w:hideMark/>
          </w:tcPr>
          <w:p w14:paraId="0A337D9B"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93 387</w:t>
            </w:r>
          </w:p>
        </w:tc>
        <w:tc>
          <w:tcPr>
            <w:tcW w:w="899" w:type="dxa"/>
            <w:tcBorders>
              <w:top w:val="nil"/>
              <w:left w:val="nil"/>
              <w:bottom w:val="single" w:sz="4" w:space="0" w:color="auto"/>
              <w:right w:val="single" w:sz="4" w:space="0" w:color="auto"/>
            </w:tcBorders>
            <w:shd w:val="clear" w:color="auto" w:fill="auto"/>
            <w:noWrap/>
            <w:vAlign w:val="center"/>
            <w:hideMark/>
          </w:tcPr>
          <w:p w14:paraId="74664BFE"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81 862</w:t>
            </w:r>
          </w:p>
        </w:tc>
        <w:tc>
          <w:tcPr>
            <w:tcW w:w="900" w:type="dxa"/>
            <w:tcBorders>
              <w:top w:val="nil"/>
              <w:left w:val="nil"/>
              <w:bottom w:val="single" w:sz="4" w:space="0" w:color="auto"/>
              <w:right w:val="single" w:sz="4" w:space="0" w:color="auto"/>
            </w:tcBorders>
            <w:shd w:val="clear" w:color="auto" w:fill="auto"/>
            <w:noWrap/>
            <w:vAlign w:val="center"/>
            <w:hideMark/>
          </w:tcPr>
          <w:p w14:paraId="137E4151"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77 911</w:t>
            </w:r>
          </w:p>
        </w:tc>
      </w:tr>
      <w:tr w:rsidR="00D818B6" w:rsidRPr="00755157" w14:paraId="240B0B25" w14:textId="77777777" w:rsidTr="00222A4C">
        <w:trPr>
          <w:trHeight w:val="340"/>
        </w:trPr>
        <w:tc>
          <w:tcPr>
            <w:tcW w:w="6804" w:type="dxa"/>
            <w:gridSpan w:val="3"/>
            <w:tcBorders>
              <w:top w:val="single" w:sz="4" w:space="0" w:color="auto"/>
              <w:left w:val="single" w:sz="4" w:space="0" w:color="auto"/>
              <w:bottom w:val="single" w:sz="4" w:space="0" w:color="auto"/>
              <w:right w:val="single" w:sz="4" w:space="0" w:color="auto"/>
            </w:tcBorders>
            <w:shd w:val="clear" w:color="auto" w:fill="FFCA08" w:themeFill="accent1"/>
            <w:noWrap/>
            <w:vAlign w:val="center"/>
            <w:hideMark/>
          </w:tcPr>
          <w:p w14:paraId="28BD9812" w14:textId="691D20DD" w:rsidR="00AA795C" w:rsidRPr="00222A4C" w:rsidRDefault="00AA795C" w:rsidP="00113E7B">
            <w:pPr>
              <w:spacing w:after="0" w:line="240" w:lineRule="auto"/>
              <w:jc w:val="left"/>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RAZEM zapotrzebowanie na ciepło, mieszkania wybudowane po 2020 TJ/rok</w:t>
            </w:r>
          </w:p>
        </w:tc>
        <w:tc>
          <w:tcPr>
            <w:tcW w:w="899" w:type="dxa"/>
            <w:tcBorders>
              <w:top w:val="nil"/>
              <w:left w:val="nil"/>
              <w:bottom w:val="single" w:sz="4" w:space="0" w:color="auto"/>
              <w:right w:val="single" w:sz="4" w:space="0" w:color="auto"/>
            </w:tcBorders>
            <w:shd w:val="clear" w:color="auto" w:fill="auto"/>
            <w:noWrap/>
            <w:vAlign w:val="center"/>
            <w:hideMark/>
          </w:tcPr>
          <w:p w14:paraId="0C7FB698"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899" w:type="dxa"/>
            <w:tcBorders>
              <w:top w:val="nil"/>
              <w:left w:val="nil"/>
              <w:bottom w:val="single" w:sz="4" w:space="0" w:color="auto"/>
              <w:right w:val="single" w:sz="4" w:space="0" w:color="auto"/>
            </w:tcBorders>
            <w:shd w:val="clear" w:color="auto" w:fill="auto"/>
            <w:noWrap/>
            <w:vAlign w:val="center"/>
            <w:hideMark/>
          </w:tcPr>
          <w:p w14:paraId="1A8CA6B5"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900" w:type="dxa"/>
            <w:tcBorders>
              <w:top w:val="nil"/>
              <w:left w:val="nil"/>
              <w:bottom w:val="single" w:sz="4" w:space="0" w:color="auto"/>
              <w:right w:val="single" w:sz="4" w:space="0" w:color="auto"/>
            </w:tcBorders>
            <w:shd w:val="clear" w:color="auto" w:fill="auto"/>
            <w:noWrap/>
            <w:vAlign w:val="center"/>
            <w:hideMark/>
          </w:tcPr>
          <w:p w14:paraId="20E43E27"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9 279</w:t>
            </w:r>
          </w:p>
        </w:tc>
        <w:tc>
          <w:tcPr>
            <w:tcW w:w="899" w:type="dxa"/>
            <w:tcBorders>
              <w:top w:val="nil"/>
              <w:left w:val="nil"/>
              <w:bottom w:val="single" w:sz="4" w:space="0" w:color="auto"/>
              <w:right w:val="single" w:sz="4" w:space="0" w:color="auto"/>
            </w:tcBorders>
            <w:shd w:val="clear" w:color="auto" w:fill="auto"/>
            <w:noWrap/>
            <w:vAlign w:val="center"/>
            <w:hideMark/>
          </w:tcPr>
          <w:p w14:paraId="6F31342F"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17 863</w:t>
            </w:r>
          </w:p>
        </w:tc>
        <w:tc>
          <w:tcPr>
            <w:tcW w:w="899" w:type="dxa"/>
            <w:tcBorders>
              <w:top w:val="nil"/>
              <w:left w:val="nil"/>
              <w:bottom w:val="single" w:sz="4" w:space="0" w:color="auto"/>
              <w:right w:val="single" w:sz="4" w:space="0" w:color="auto"/>
            </w:tcBorders>
            <w:shd w:val="clear" w:color="auto" w:fill="auto"/>
            <w:noWrap/>
            <w:vAlign w:val="center"/>
            <w:hideMark/>
          </w:tcPr>
          <w:p w14:paraId="4DABDCFE"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24 812</w:t>
            </w:r>
          </w:p>
        </w:tc>
        <w:tc>
          <w:tcPr>
            <w:tcW w:w="900" w:type="dxa"/>
            <w:tcBorders>
              <w:top w:val="nil"/>
              <w:left w:val="nil"/>
              <w:bottom w:val="single" w:sz="4" w:space="0" w:color="auto"/>
              <w:right w:val="single" w:sz="4" w:space="0" w:color="auto"/>
            </w:tcBorders>
            <w:shd w:val="clear" w:color="auto" w:fill="auto"/>
            <w:noWrap/>
            <w:vAlign w:val="center"/>
            <w:hideMark/>
          </w:tcPr>
          <w:p w14:paraId="5549E818"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30 635</w:t>
            </w:r>
          </w:p>
        </w:tc>
        <w:tc>
          <w:tcPr>
            <w:tcW w:w="899" w:type="dxa"/>
            <w:tcBorders>
              <w:top w:val="nil"/>
              <w:left w:val="nil"/>
              <w:bottom w:val="single" w:sz="4" w:space="0" w:color="auto"/>
              <w:right w:val="single" w:sz="4" w:space="0" w:color="auto"/>
            </w:tcBorders>
            <w:shd w:val="clear" w:color="auto" w:fill="auto"/>
            <w:noWrap/>
            <w:vAlign w:val="center"/>
            <w:hideMark/>
          </w:tcPr>
          <w:p w14:paraId="0F59C92C"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33 034</w:t>
            </w:r>
          </w:p>
        </w:tc>
        <w:tc>
          <w:tcPr>
            <w:tcW w:w="900" w:type="dxa"/>
            <w:tcBorders>
              <w:top w:val="nil"/>
              <w:left w:val="nil"/>
              <w:bottom w:val="single" w:sz="4" w:space="0" w:color="auto"/>
              <w:right w:val="single" w:sz="4" w:space="0" w:color="auto"/>
            </w:tcBorders>
            <w:shd w:val="clear" w:color="auto" w:fill="auto"/>
            <w:noWrap/>
            <w:vAlign w:val="center"/>
            <w:hideMark/>
          </w:tcPr>
          <w:p w14:paraId="02875868"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33 876</w:t>
            </w:r>
          </w:p>
        </w:tc>
      </w:tr>
      <w:tr w:rsidR="00D818B6" w:rsidRPr="00755157" w14:paraId="340FE9A3" w14:textId="77777777" w:rsidTr="00222A4C">
        <w:trPr>
          <w:trHeight w:val="397"/>
        </w:trPr>
        <w:tc>
          <w:tcPr>
            <w:tcW w:w="6804" w:type="dxa"/>
            <w:gridSpan w:val="3"/>
            <w:tcBorders>
              <w:top w:val="single" w:sz="4" w:space="0" w:color="auto"/>
              <w:left w:val="single" w:sz="4" w:space="0" w:color="auto"/>
              <w:bottom w:val="single" w:sz="4" w:space="0" w:color="auto"/>
              <w:right w:val="single" w:sz="4" w:space="0" w:color="auto"/>
            </w:tcBorders>
            <w:shd w:val="clear" w:color="auto" w:fill="FFCA08" w:themeFill="accent1"/>
            <w:noWrap/>
            <w:vAlign w:val="center"/>
            <w:hideMark/>
          </w:tcPr>
          <w:p w14:paraId="37ABAFF0" w14:textId="77777777" w:rsidR="00AA795C" w:rsidRPr="00222A4C" w:rsidRDefault="00AA795C" w:rsidP="00113E7B">
            <w:pPr>
              <w:spacing w:after="0" w:line="240" w:lineRule="auto"/>
              <w:jc w:val="left"/>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RAZEM zapotrzebowanie na ciepło sieciowe TJ/rok</w:t>
            </w:r>
          </w:p>
        </w:tc>
        <w:tc>
          <w:tcPr>
            <w:tcW w:w="899" w:type="dxa"/>
            <w:tcBorders>
              <w:top w:val="nil"/>
              <w:left w:val="nil"/>
              <w:bottom w:val="single" w:sz="4" w:space="0" w:color="auto"/>
              <w:right w:val="single" w:sz="4" w:space="0" w:color="auto"/>
            </w:tcBorders>
            <w:shd w:val="clear" w:color="auto" w:fill="auto"/>
            <w:noWrap/>
            <w:vAlign w:val="center"/>
            <w:hideMark/>
          </w:tcPr>
          <w:p w14:paraId="50894A66"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139 009</w:t>
            </w:r>
          </w:p>
        </w:tc>
        <w:tc>
          <w:tcPr>
            <w:tcW w:w="899" w:type="dxa"/>
            <w:tcBorders>
              <w:top w:val="nil"/>
              <w:left w:val="nil"/>
              <w:bottom w:val="single" w:sz="4" w:space="0" w:color="auto"/>
              <w:right w:val="single" w:sz="4" w:space="0" w:color="auto"/>
            </w:tcBorders>
            <w:shd w:val="clear" w:color="auto" w:fill="auto"/>
            <w:noWrap/>
            <w:vAlign w:val="center"/>
            <w:hideMark/>
          </w:tcPr>
          <w:p w14:paraId="3DF81E72"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143 563</w:t>
            </w:r>
          </w:p>
        </w:tc>
        <w:tc>
          <w:tcPr>
            <w:tcW w:w="900" w:type="dxa"/>
            <w:tcBorders>
              <w:top w:val="nil"/>
              <w:left w:val="nil"/>
              <w:bottom w:val="single" w:sz="4" w:space="0" w:color="auto"/>
              <w:right w:val="single" w:sz="4" w:space="0" w:color="auto"/>
            </w:tcBorders>
            <w:shd w:val="clear" w:color="auto" w:fill="auto"/>
            <w:noWrap/>
            <w:vAlign w:val="center"/>
            <w:hideMark/>
          </w:tcPr>
          <w:p w14:paraId="72B4CAC3"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128 857</w:t>
            </w:r>
          </w:p>
        </w:tc>
        <w:tc>
          <w:tcPr>
            <w:tcW w:w="899" w:type="dxa"/>
            <w:tcBorders>
              <w:top w:val="nil"/>
              <w:left w:val="nil"/>
              <w:bottom w:val="single" w:sz="4" w:space="0" w:color="auto"/>
              <w:right w:val="single" w:sz="4" w:space="0" w:color="auto"/>
            </w:tcBorders>
            <w:shd w:val="clear" w:color="auto" w:fill="auto"/>
            <w:noWrap/>
            <w:vAlign w:val="center"/>
            <w:hideMark/>
          </w:tcPr>
          <w:p w14:paraId="1CD38265"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149 288</w:t>
            </w:r>
          </w:p>
        </w:tc>
        <w:tc>
          <w:tcPr>
            <w:tcW w:w="899" w:type="dxa"/>
            <w:tcBorders>
              <w:top w:val="nil"/>
              <w:left w:val="nil"/>
              <w:bottom w:val="single" w:sz="4" w:space="0" w:color="auto"/>
              <w:right w:val="single" w:sz="4" w:space="0" w:color="auto"/>
            </w:tcBorders>
            <w:shd w:val="clear" w:color="auto" w:fill="auto"/>
            <w:noWrap/>
            <w:vAlign w:val="center"/>
            <w:hideMark/>
          </w:tcPr>
          <w:p w14:paraId="793E115D"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142 362</w:t>
            </w:r>
          </w:p>
        </w:tc>
        <w:tc>
          <w:tcPr>
            <w:tcW w:w="900" w:type="dxa"/>
            <w:tcBorders>
              <w:top w:val="nil"/>
              <w:left w:val="nil"/>
              <w:bottom w:val="single" w:sz="4" w:space="0" w:color="auto"/>
              <w:right w:val="single" w:sz="4" w:space="0" w:color="auto"/>
            </w:tcBorders>
            <w:shd w:val="clear" w:color="auto" w:fill="auto"/>
            <w:noWrap/>
            <w:vAlign w:val="center"/>
            <w:hideMark/>
          </w:tcPr>
          <w:p w14:paraId="5D2D1139"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124 021</w:t>
            </w:r>
          </w:p>
        </w:tc>
        <w:tc>
          <w:tcPr>
            <w:tcW w:w="899" w:type="dxa"/>
            <w:tcBorders>
              <w:top w:val="nil"/>
              <w:left w:val="nil"/>
              <w:bottom w:val="single" w:sz="4" w:space="0" w:color="auto"/>
              <w:right w:val="single" w:sz="4" w:space="0" w:color="auto"/>
            </w:tcBorders>
            <w:shd w:val="clear" w:color="auto" w:fill="auto"/>
            <w:noWrap/>
            <w:vAlign w:val="center"/>
            <w:hideMark/>
          </w:tcPr>
          <w:p w14:paraId="24FA9C0A"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114 896</w:t>
            </w:r>
          </w:p>
        </w:tc>
        <w:tc>
          <w:tcPr>
            <w:tcW w:w="900" w:type="dxa"/>
            <w:tcBorders>
              <w:top w:val="nil"/>
              <w:left w:val="nil"/>
              <w:bottom w:val="single" w:sz="4" w:space="0" w:color="auto"/>
              <w:right w:val="single" w:sz="4" w:space="0" w:color="auto"/>
            </w:tcBorders>
            <w:shd w:val="clear" w:color="auto" w:fill="auto"/>
            <w:noWrap/>
            <w:vAlign w:val="center"/>
            <w:hideMark/>
          </w:tcPr>
          <w:p w14:paraId="3D40E76D" w14:textId="77777777" w:rsidR="00AA795C" w:rsidRPr="00222A4C" w:rsidRDefault="00AA795C" w:rsidP="00F16C72">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111 786</w:t>
            </w:r>
          </w:p>
        </w:tc>
      </w:tr>
    </w:tbl>
    <w:p w14:paraId="1C34EB2C" w14:textId="77777777" w:rsidR="00D818B6" w:rsidRPr="00755157" w:rsidRDefault="00D818B6" w:rsidP="00D818B6">
      <w:pPr>
        <w:rPr>
          <w:rFonts w:cstheme="minorHAnsi"/>
          <w:sz w:val="20"/>
          <w:szCs w:val="18"/>
        </w:rPr>
      </w:pPr>
      <w:r w:rsidRPr="00755157">
        <w:rPr>
          <w:rFonts w:cstheme="minorHAnsi"/>
          <w:sz w:val="20"/>
          <w:szCs w:val="18"/>
        </w:rPr>
        <w:t>Źródło: opracowanie własne</w:t>
      </w:r>
    </w:p>
    <w:p w14:paraId="18CA556C" w14:textId="7734D93F" w:rsidR="00D818B6" w:rsidRPr="00755157" w:rsidRDefault="00D818B6" w:rsidP="00222A4C">
      <w:pPr>
        <w:tabs>
          <w:tab w:val="left" w:pos="5040"/>
        </w:tabs>
        <w:rPr>
          <w:rFonts w:cstheme="minorHAnsi"/>
        </w:rPr>
        <w:sectPr w:rsidR="00D818B6" w:rsidRPr="00755157" w:rsidSect="002E206E">
          <w:pgSz w:w="16838" w:h="11906" w:orient="landscape"/>
          <w:pgMar w:top="1417" w:right="1417" w:bottom="1417" w:left="1417" w:header="708" w:footer="708" w:gutter="0"/>
          <w:cols w:space="708"/>
          <w:docGrid w:linePitch="360"/>
        </w:sectPr>
      </w:pPr>
      <w:r w:rsidRPr="00755157">
        <w:rPr>
          <w:rFonts w:cstheme="minorHAnsi"/>
        </w:rPr>
        <w:tab/>
      </w:r>
    </w:p>
    <w:p w14:paraId="6DB30FF2" w14:textId="31E711D5" w:rsidR="00DD5E95" w:rsidRPr="00755157" w:rsidRDefault="007B7377" w:rsidP="00D818B6">
      <w:pPr>
        <w:jc w:val="left"/>
        <w:rPr>
          <w:rFonts w:cstheme="minorHAnsi"/>
        </w:rPr>
      </w:pPr>
      <w:bookmarkStart w:id="14" w:name="_Ref86324554"/>
      <w:r w:rsidRPr="00222A4C">
        <w:rPr>
          <w:rFonts w:cstheme="minorHAnsi"/>
          <w:color w:val="C96E06" w:themeColor="accent2" w:themeShade="BF"/>
        </w:rPr>
        <w:lastRenderedPageBreak/>
        <w:t>Tab.</w:t>
      </w:r>
      <w:r w:rsidR="00114739" w:rsidRPr="00222A4C">
        <w:rPr>
          <w:rFonts w:cstheme="minorHAnsi"/>
          <w:color w:val="C96E06" w:themeColor="accent2" w:themeShade="BF"/>
        </w:rPr>
        <w:t xml:space="preserve"> </w:t>
      </w:r>
      <w:r w:rsidR="00114739" w:rsidRPr="00222A4C">
        <w:rPr>
          <w:rFonts w:cstheme="minorHAnsi"/>
          <w:color w:val="C96E06" w:themeColor="accent2" w:themeShade="BF"/>
        </w:rPr>
        <w:fldChar w:fldCharType="begin"/>
      </w:r>
      <w:r w:rsidR="00114739" w:rsidRPr="00222A4C">
        <w:rPr>
          <w:rFonts w:cstheme="minorHAnsi"/>
          <w:color w:val="C96E06" w:themeColor="accent2" w:themeShade="BF"/>
        </w:rPr>
        <w:instrText>SEQ Tabela \* ARABIC</w:instrText>
      </w:r>
      <w:r w:rsidR="00114739" w:rsidRPr="00222A4C">
        <w:rPr>
          <w:rFonts w:cstheme="minorHAnsi"/>
          <w:color w:val="C96E06" w:themeColor="accent2" w:themeShade="BF"/>
        </w:rPr>
        <w:fldChar w:fldCharType="separate"/>
      </w:r>
      <w:r w:rsidR="00113E7B">
        <w:rPr>
          <w:rFonts w:cstheme="minorHAnsi"/>
          <w:noProof/>
          <w:color w:val="C96E06" w:themeColor="accent2" w:themeShade="BF"/>
        </w:rPr>
        <w:t>5</w:t>
      </w:r>
      <w:r w:rsidR="00114739" w:rsidRPr="00222A4C">
        <w:rPr>
          <w:rFonts w:cstheme="minorHAnsi"/>
          <w:color w:val="C96E06" w:themeColor="accent2" w:themeShade="BF"/>
        </w:rPr>
        <w:fldChar w:fldCharType="end"/>
      </w:r>
      <w:bookmarkEnd w:id="14"/>
      <w:r w:rsidRPr="00755157">
        <w:rPr>
          <w:rFonts w:cstheme="minorHAnsi"/>
          <w:color w:val="C96E06" w:themeColor="accent2" w:themeShade="BF"/>
        </w:rPr>
        <w:t>.</w:t>
      </w:r>
      <w:r w:rsidR="00114739" w:rsidRPr="00755157">
        <w:rPr>
          <w:rFonts w:cstheme="minorHAnsi"/>
        </w:rPr>
        <w:t xml:space="preserve"> Obliczenie dodatkowej powierzchni ogrzewanej z sieci dla 1</w:t>
      </w:r>
      <w:r w:rsidR="006B075B" w:rsidRPr="00755157">
        <w:rPr>
          <w:rFonts w:cstheme="minorHAnsi"/>
        </w:rPr>
        <w:t>,</w:t>
      </w:r>
      <w:r w:rsidR="00114739" w:rsidRPr="00755157">
        <w:rPr>
          <w:rFonts w:cstheme="minorHAnsi"/>
        </w:rPr>
        <w:t>5 mln mieszkań</w:t>
      </w:r>
      <w:r w:rsidR="00D519D1" w:rsidRPr="00755157">
        <w:rPr>
          <w:rFonts w:cstheme="minorHAnsi"/>
        </w:rPr>
        <w:t xml:space="preserve"> </w:t>
      </w:r>
      <w:r w:rsidR="00114739" w:rsidRPr="00755157">
        <w:rPr>
          <w:rFonts w:cstheme="minorHAnsi"/>
        </w:rPr>
        <w:t>- wariant PLUS</w:t>
      </w:r>
      <w:r w:rsidR="007F0176" w:rsidRPr="00755157">
        <w:rPr>
          <w:rFonts w:cstheme="minorHAnsi"/>
        </w:rPr>
        <w:t xml:space="preserve"> </w:t>
      </w:r>
    </w:p>
    <w:tbl>
      <w:tblPr>
        <w:tblW w:w="0" w:type="auto"/>
        <w:tblLayout w:type="fixed"/>
        <w:tblCellMar>
          <w:left w:w="70" w:type="dxa"/>
          <w:right w:w="70" w:type="dxa"/>
        </w:tblCellMar>
        <w:tblLook w:val="04A0" w:firstRow="1" w:lastRow="0" w:firstColumn="1" w:lastColumn="0" w:noHBand="0" w:noVBand="1"/>
      </w:tblPr>
      <w:tblGrid>
        <w:gridCol w:w="1555"/>
        <w:gridCol w:w="1072"/>
        <w:gridCol w:w="1072"/>
        <w:gridCol w:w="1073"/>
        <w:gridCol w:w="1072"/>
        <w:gridCol w:w="1073"/>
        <w:gridCol w:w="1072"/>
        <w:gridCol w:w="1073"/>
      </w:tblGrid>
      <w:tr w:rsidR="00481CE8" w:rsidRPr="00755157" w14:paraId="6D340B11" w14:textId="77777777" w:rsidTr="00481CE8">
        <w:trPr>
          <w:trHeight w:val="540"/>
        </w:trPr>
        <w:tc>
          <w:tcPr>
            <w:tcW w:w="1555" w:type="dxa"/>
            <w:tcBorders>
              <w:top w:val="single" w:sz="4" w:space="0" w:color="auto"/>
              <w:left w:val="single" w:sz="4" w:space="0" w:color="auto"/>
              <w:bottom w:val="single" w:sz="4" w:space="0" w:color="auto"/>
              <w:right w:val="single" w:sz="4" w:space="0" w:color="auto"/>
            </w:tcBorders>
            <w:shd w:val="clear" w:color="auto" w:fill="CE8D3E" w:themeFill="accent3"/>
            <w:noWrap/>
            <w:vAlign w:val="center"/>
            <w:hideMark/>
          </w:tcPr>
          <w:p w14:paraId="38BCDB0C" w14:textId="03DABD83" w:rsidR="002C70E4" w:rsidRPr="00222A4C" w:rsidRDefault="002C70E4" w:rsidP="00113E7B">
            <w:pPr>
              <w:spacing w:after="0" w:line="240" w:lineRule="auto"/>
              <w:jc w:val="center"/>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Liczba mieszkań</w:t>
            </w:r>
          </w:p>
        </w:tc>
        <w:tc>
          <w:tcPr>
            <w:tcW w:w="1072" w:type="dxa"/>
            <w:tcBorders>
              <w:top w:val="single" w:sz="4" w:space="0" w:color="auto"/>
              <w:left w:val="nil"/>
              <w:bottom w:val="single" w:sz="4" w:space="0" w:color="auto"/>
              <w:right w:val="single" w:sz="4" w:space="0" w:color="auto"/>
            </w:tcBorders>
            <w:shd w:val="clear" w:color="auto" w:fill="CE8D3E" w:themeFill="accent3"/>
            <w:noWrap/>
            <w:vAlign w:val="center"/>
            <w:hideMark/>
          </w:tcPr>
          <w:p w14:paraId="402C2457" w14:textId="77777777" w:rsidR="002C70E4" w:rsidRPr="00222A4C" w:rsidRDefault="002C70E4" w:rsidP="00481CE8">
            <w:pPr>
              <w:spacing w:after="0" w:line="240" w:lineRule="auto"/>
              <w:jc w:val="center"/>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2020</w:t>
            </w:r>
          </w:p>
        </w:tc>
        <w:tc>
          <w:tcPr>
            <w:tcW w:w="1072" w:type="dxa"/>
            <w:tcBorders>
              <w:top w:val="single" w:sz="4" w:space="0" w:color="auto"/>
              <w:left w:val="nil"/>
              <w:bottom w:val="single" w:sz="4" w:space="0" w:color="auto"/>
              <w:right w:val="single" w:sz="4" w:space="0" w:color="auto"/>
            </w:tcBorders>
            <w:shd w:val="clear" w:color="auto" w:fill="CE8D3E" w:themeFill="accent3"/>
            <w:noWrap/>
            <w:vAlign w:val="center"/>
            <w:hideMark/>
          </w:tcPr>
          <w:p w14:paraId="787AF44B" w14:textId="77777777" w:rsidR="002C70E4" w:rsidRPr="00222A4C" w:rsidRDefault="002C70E4" w:rsidP="00481CE8">
            <w:pPr>
              <w:spacing w:after="0" w:line="240" w:lineRule="auto"/>
              <w:jc w:val="center"/>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2025</w:t>
            </w:r>
          </w:p>
        </w:tc>
        <w:tc>
          <w:tcPr>
            <w:tcW w:w="1073" w:type="dxa"/>
            <w:tcBorders>
              <w:top w:val="single" w:sz="4" w:space="0" w:color="auto"/>
              <w:left w:val="nil"/>
              <w:bottom w:val="single" w:sz="4" w:space="0" w:color="auto"/>
              <w:right w:val="single" w:sz="4" w:space="0" w:color="auto"/>
            </w:tcBorders>
            <w:shd w:val="clear" w:color="auto" w:fill="CE8D3E" w:themeFill="accent3"/>
            <w:noWrap/>
            <w:vAlign w:val="center"/>
            <w:hideMark/>
          </w:tcPr>
          <w:p w14:paraId="1FFAE785" w14:textId="77777777" w:rsidR="002C70E4" w:rsidRPr="00222A4C" w:rsidRDefault="002C70E4" w:rsidP="00481CE8">
            <w:pPr>
              <w:spacing w:after="0" w:line="240" w:lineRule="auto"/>
              <w:jc w:val="center"/>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2030</w:t>
            </w:r>
          </w:p>
        </w:tc>
        <w:tc>
          <w:tcPr>
            <w:tcW w:w="1072" w:type="dxa"/>
            <w:tcBorders>
              <w:top w:val="single" w:sz="4" w:space="0" w:color="auto"/>
              <w:left w:val="nil"/>
              <w:bottom w:val="single" w:sz="4" w:space="0" w:color="auto"/>
              <w:right w:val="single" w:sz="4" w:space="0" w:color="auto"/>
            </w:tcBorders>
            <w:shd w:val="clear" w:color="auto" w:fill="CE8D3E" w:themeFill="accent3"/>
            <w:noWrap/>
            <w:vAlign w:val="center"/>
            <w:hideMark/>
          </w:tcPr>
          <w:p w14:paraId="77909FF9" w14:textId="77777777" w:rsidR="002C70E4" w:rsidRPr="00222A4C" w:rsidRDefault="002C70E4" w:rsidP="00481CE8">
            <w:pPr>
              <w:spacing w:after="0" w:line="240" w:lineRule="auto"/>
              <w:jc w:val="center"/>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2035</w:t>
            </w:r>
          </w:p>
        </w:tc>
        <w:tc>
          <w:tcPr>
            <w:tcW w:w="1073" w:type="dxa"/>
            <w:tcBorders>
              <w:top w:val="single" w:sz="4" w:space="0" w:color="auto"/>
              <w:left w:val="nil"/>
              <w:bottom w:val="single" w:sz="4" w:space="0" w:color="auto"/>
              <w:right w:val="single" w:sz="4" w:space="0" w:color="auto"/>
            </w:tcBorders>
            <w:shd w:val="clear" w:color="auto" w:fill="CE8D3E" w:themeFill="accent3"/>
            <w:noWrap/>
            <w:vAlign w:val="center"/>
            <w:hideMark/>
          </w:tcPr>
          <w:p w14:paraId="0255F851" w14:textId="77777777" w:rsidR="002C70E4" w:rsidRPr="00222A4C" w:rsidRDefault="002C70E4" w:rsidP="00481CE8">
            <w:pPr>
              <w:spacing w:after="0" w:line="240" w:lineRule="auto"/>
              <w:jc w:val="center"/>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2040</w:t>
            </w:r>
          </w:p>
        </w:tc>
        <w:tc>
          <w:tcPr>
            <w:tcW w:w="1072" w:type="dxa"/>
            <w:tcBorders>
              <w:top w:val="single" w:sz="4" w:space="0" w:color="auto"/>
              <w:left w:val="nil"/>
              <w:bottom w:val="single" w:sz="4" w:space="0" w:color="auto"/>
              <w:right w:val="single" w:sz="4" w:space="0" w:color="auto"/>
            </w:tcBorders>
            <w:shd w:val="clear" w:color="auto" w:fill="CE8D3E" w:themeFill="accent3"/>
            <w:noWrap/>
            <w:vAlign w:val="center"/>
            <w:hideMark/>
          </w:tcPr>
          <w:p w14:paraId="3723DB6C" w14:textId="77777777" w:rsidR="002C70E4" w:rsidRPr="00222A4C" w:rsidRDefault="002C70E4" w:rsidP="00481CE8">
            <w:pPr>
              <w:spacing w:after="0" w:line="240" w:lineRule="auto"/>
              <w:jc w:val="center"/>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2045</w:t>
            </w:r>
          </w:p>
        </w:tc>
        <w:tc>
          <w:tcPr>
            <w:tcW w:w="1073" w:type="dxa"/>
            <w:tcBorders>
              <w:top w:val="single" w:sz="4" w:space="0" w:color="auto"/>
              <w:left w:val="nil"/>
              <w:bottom w:val="single" w:sz="4" w:space="0" w:color="auto"/>
              <w:right w:val="single" w:sz="4" w:space="0" w:color="auto"/>
            </w:tcBorders>
            <w:shd w:val="clear" w:color="auto" w:fill="CE8D3E" w:themeFill="accent3"/>
            <w:noWrap/>
            <w:vAlign w:val="center"/>
            <w:hideMark/>
          </w:tcPr>
          <w:p w14:paraId="75A58737" w14:textId="77777777" w:rsidR="002C70E4" w:rsidRPr="00222A4C" w:rsidRDefault="002C70E4" w:rsidP="00481CE8">
            <w:pPr>
              <w:spacing w:after="0" w:line="240" w:lineRule="auto"/>
              <w:jc w:val="center"/>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2050</w:t>
            </w:r>
          </w:p>
        </w:tc>
      </w:tr>
      <w:tr w:rsidR="002C70E4" w:rsidRPr="00755157" w14:paraId="3BC5DF2B" w14:textId="77777777" w:rsidTr="00222A4C">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2DB61B0" w14:textId="79A4EA35" w:rsidR="002C70E4" w:rsidRPr="00222A4C" w:rsidRDefault="002C70E4"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OGÓŁEM</w:t>
            </w:r>
          </w:p>
        </w:tc>
        <w:tc>
          <w:tcPr>
            <w:tcW w:w="1072" w:type="dxa"/>
            <w:tcBorders>
              <w:top w:val="nil"/>
              <w:left w:val="nil"/>
              <w:bottom w:val="single" w:sz="4" w:space="0" w:color="auto"/>
              <w:right w:val="single" w:sz="4" w:space="0" w:color="auto"/>
            </w:tcBorders>
            <w:shd w:val="clear" w:color="auto" w:fill="auto"/>
            <w:noWrap/>
            <w:vAlign w:val="center"/>
            <w:hideMark/>
          </w:tcPr>
          <w:p w14:paraId="153F8AC9"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14 835 606</w:t>
            </w:r>
          </w:p>
        </w:tc>
        <w:tc>
          <w:tcPr>
            <w:tcW w:w="1072" w:type="dxa"/>
            <w:tcBorders>
              <w:top w:val="nil"/>
              <w:left w:val="nil"/>
              <w:bottom w:val="single" w:sz="4" w:space="0" w:color="auto"/>
              <w:right w:val="single" w:sz="4" w:space="0" w:color="auto"/>
            </w:tcBorders>
            <w:shd w:val="clear" w:color="auto" w:fill="auto"/>
            <w:noWrap/>
            <w:vAlign w:val="center"/>
            <w:hideMark/>
          </w:tcPr>
          <w:p w14:paraId="41BBFF6F"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15 473 999</w:t>
            </w:r>
          </w:p>
        </w:tc>
        <w:tc>
          <w:tcPr>
            <w:tcW w:w="1073" w:type="dxa"/>
            <w:tcBorders>
              <w:top w:val="nil"/>
              <w:left w:val="nil"/>
              <w:bottom w:val="single" w:sz="4" w:space="0" w:color="auto"/>
              <w:right w:val="single" w:sz="4" w:space="0" w:color="auto"/>
            </w:tcBorders>
            <w:shd w:val="clear" w:color="auto" w:fill="auto"/>
            <w:noWrap/>
            <w:vAlign w:val="center"/>
            <w:hideMark/>
          </w:tcPr>
          <w:p w14:paraId="64432AED"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16 175 507</w:t>
            </w:r>
          </w:p>
        </w:tc>
        <w:tc>
          <w:tcPr>
            <w:tcW w:w="1072" w:type="dxa"/>
            <w:tcBorders>
              <w:top w:val="nil"/>
              <w:left w:val="nil"/>
              <w:bottom w:val="single" w:sz="4" w:space="0" w:color="auto"/>
              <w:right w:val="single" w:sz="4" w:space="0" w:color="auto"/>
            </w:tcBorders>
            <w:shd w:val="clear" w:color="auto" w:fill="auto"/>
            <w:noWrap/>
            <w:vAlign w:val="center"/>
            <w:hideMark/>
          </w:tcPr>
          <w:p w14:paraId="7FD2AB9F"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16 669 884</w:t>
            </w:r>
          </w:p>
        </w:tc>
        <w:tc>
          <w:tcPr>
            <w:tcW w:w="1073" w:type="dxa"/>
            <w:tcBorders>
              <w:top w:val="nil"/>
              <w:left w:val="nil"/>
              <w:bottom w:val="single" w:sz="4" w:space="0" w:color="auto"/>
              <w:right w:val="single" w:sz="4" w:space="0" w:color="auto"/>
            </w:tcBorders>
            <w:shd w:val="clear" w:color="auto" w:fill="auto"/>
            <w:noWrap/>
            <w:vAlign w:val="center"/>
            <w:hideMark/>
          </w:tcPr>
          <w:p w14:paraId="500EF7AF"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17 120 751</w:t>
            </w:r>
          </w:p>
        </w:tc>
        <w:tc>
          <w:tcPr>
            <w:tcW w:w="1072" w:type="dxa"/>
            <w:tcBorders>
              <w:top w:val="nil"/>
              <w:left w:val="nil"/>
              <w:bottom w:val="single" w:sz="4" w:space="0" w:color="auto"/>
              <w:right w:val="single" w:sz="4" w:space="0" w:color="auto"/>
            </w:tcBorders>
            <w:shd w:val="clear" w:color="auto" w:fill="auto"/>
            <w:noWrap/>
            <w:vAlign w:val="center"/>
            <w:hideMark/>
          </w:tcPr>
          <w:p w14:paraId="6940D767"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17 513 145</w:t>
            </w:r>
          </w:p>
        </w:tc>
        <w:tc>
          <w:tcPr>
            <w:tcW w:w="1073" w:type="dxa"/>
            <w:tcBorders>
              <w:top w:val="nil"/>
              <w:left w:val="nil"/>
              <w:bottom w:val="single" w:sz="4" w:space="0" w:color="auto"/>
              <w:right w:val="single" w:sz="4" w:space="0" w:color="auto"/>
            </w:tcBorders>
            <w:shd w:val="clear" w:color="auto" w:fill="auto"/>
            <w:noWrap/>
            <w:vAlign w:val="center"/>
            <w:hideMark/>
          </w:tcPr>
          <w:p w14:paraId="77947AA8"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17 857 999</w:t>
            </w:r>
          </w:p>
        </w:tc>
      </w:tr>
      <w:tr w:rsidR="002C70E4" w:rsidRPr="00755157" w14:paraId="0F424381" w14:textId="77777777" w:rsidTr="00222A4C">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AD7AC14" w14:textId="46B9E61E" w:rsidR="002C70E4" w:rsidRPr="00222A4C" w:rsidRDefault="002C70E4"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MIASTA</w:t>
            </w:r>
          </w:p>
        </w:tc>
        <w:tc>
          <w:tcPr>
            <w:tcW w:w="1072" w:type="dxa"/>
            <w:tcBorders>
              <w:top w:val="nil"/>
              <w:left w:val="nil"/>
              <w:bottom w:val="single" w:sz="4" w:space="0" w:color="auto"/>
              <w:right w:val="single" w:sz="4" w:space="0" w:color="auto"/>
            </w:tcBorders>
            <w:shd w:val="clear" w:color="auto" w:fill="auto"/>
            <w:noWrap/>
            <w:vAlign w:val="center"/>
            <w:hideMark/>
          </w:tcPr>
          <w:p w14:paraId="2EF14D63"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9 897 121</w:t>
            </w:r>
          </w:p>
        </w:tc>
        <w:tc>
          <w:tcPr>
            <w:tcW w:w="1072" w:type="dxa"/>
            <w:tcBorders>
              <w:top w:val="nil"/>
              <w:left w:val="nil"/>
              <w:bottom w:val="single" w:sz="4" w:space="0" w:color="auto"/>
              <w:right w:val="single" w:sz="4" w:space="0" w:color="auto"/>
            </w:tcBorders>
            <w:shd w:val="clear" w:color="auto" w:fill="auto"/>
            <w:noWrap/>
            <w:vAlign w:val="center"/>
            <w:hideMark/>
          </w:tcPr>
          <w:p w14:paraId="7A32ABCC"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10 201 678</w:t>
            </w:r>
          </w:p>
        </w:tc>
        <w:tc>
          <w:tcPr>
            <w:tcW w:w="1073" w:type="dxa"/>
            <w:tcBorders>
              <w:top w:val="nil"/>
              <w:left w:val="nil"/>
              <w:bottom w:val="single" w:sz="4" w:space="0" w:color="auto"/>
              <w:right w:val="single" w:sz="4" w:space="0" w:color="auto"/>
            </w:tcBorders>
            <w:shd w:val="clear" w:color="auto" w:fill="auto"/>
            <w:noWrap/>
            <w:vAlign w:val="center"/>
            <w:hideMark/>
          </w:tcPr>
          <w:p w14:paraId="04F5B357"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10 532 400</w:t>
            </w:r>
          </w:p>
        </w:tc>
        <w:tc>
          <w:tcPr>
            <w:tcW w:w="1072" w:type="dxa"/>
            <w:tcBorders>
              <w:top w:val="nil"/>
              <w:left w:val="nil"/>
              <w:bottom w:val="single" w:sz="4" w:space="0" w:color="auto"/>
              <w:right w:val="single" w:sz="4" w:space="0" w:color="auto"/>
            </w:tcBorders>
            <w:shd w:val="clear" w:color="auto" w:fill="auto"/>
            <w:noWrap/>
            <w:vAlign w:val="center"/>
            <w:hideMark/>
          </w:tcPr>
          <w:p w14:paraId="60EDB864"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10 720 610</w:t>
            </w:r>
          </w:p>
        </w:tc>
        <w:tc>
          <w:tcPr>
            <w:tcW w:w="1073" w:type="dxa"/>
            <w:tcBorders>
              <w:top w:val="nil"/>
              <w:left w:val="nil"/>
              <w:bottom w:val="single" w:sz="4" w:space="0" w:color="auto"/>
              <w:right w:val="single" w:sz="4" w:space="0" w:color="auto"/>
            </w:tcBorders>
            <w:shd w:val="clear" w:color="auto" w:fill="auto"/>
            <w:noWrap/>
            <w:vAlign w:val="center"/>
            <w:hideMark/>
          </w:tcPr>
          <w:p w14:paraId="1AC7BF7A"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10 877 998</w:t>
            </w:r>
          </w:p>
        </w:tc>
        <w:tc>
          <w:tcPr>
            <w:tcW w:w="1072" w:type="dxa"/>
            <w:tcBorders>
              <w:top w:val="nil"/>
              <w:left w:val="nil"/>
              <w:bottom w:val="single" w:sz="4" w:space="0" w:color="auto"/>
              <w:right w:val="single" w:sz="4" w:space="0" w:color="auto"/>
            </w:tcBorders>
            <w:shd w:val="clear" w:color="auto" w:fill="auto"/>
            <w:noWrap/>
            <w:vAlign w:val="center"/>
            <w:hideMark/>
          </w:tcPr>
          <w:p w14:paraId="7C097B6A"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10 997 945</w:t>
            </w:r>
          </w:p>
        </w:tc>
        <w:tc>
          <w:tcPr>
            <w:tcW w:w="1073" w:type="dxa"/>
            <w:tcBorders>
              <w:top w:val="nil"/>
              <w:left w:val="nil"/>
              <w:bottom w:val="single" w:sz="4" w:space="0" w:color="auto"/>
              <w:right w:val="single" w:sz="4" w:space="0" w:color="auto"/>
            </w:tcBorders>
            <w:shd w:val="clear" w:color="auto" w:fill="auto"/>
            <w:noWrap/>
            <w:vAlign w:val="center"/>
            <w:hideMark/>
          </w:tcPr>
          <w:p w14:paraId="12D09862"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11 090 547</w:t>
            </w:r>
          </w:p>
        </w:tc>
      </w:tr>
      <w:tr w:rsidR="002C70E4" w:rsidRPr="00755157" w14:paraId="62A1EDF2" w14:textId="77777777" w:rsidTr="00222A4C">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26F230B" w14:textId="64BDF845" w:rsidR="002C70E4" w:rsidRPr="00222A4C" w:rsidRDefault="002C70E4"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WIEŚ</w:t>
            </w:r>
          </w:p>
        </w:tc>
        <w:tc>
          <w:tcPr>
            <w:tcW w:w="1072" w:type="dxa"/>
            <w:tcBorders>
              <w:top w:val="nil"/>
              <w:left w:val="nil"/>
              <w:bottom w:val="single" w:sz="4" w:space="0" w:color="auto"/>
              <w:right w:val="single" w:sz="4" w:space="0" w:color="auto"/>
            </w:tcBorders>
            <w:shd w:val="clear" w:color="auto" w:fill="auto"/>
            <w:noWrap/>
            <w:vAlign w:val="center"/>
            <w:hideMark/>
          </w:tcPr>
          <w:p w14:paraId="6CA02633"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4 938 485</w:t>
            </w:r>
          </w:p>
        </w:tc>
        <w:tc>
          <w:tcPr>
            <w:tcW w:w="1072" w:type="dxa"/>
            <w:tcBorders>
              <w:top w:val="nil"/>
              <w:left w:val="nil"/>
              <w:bottom w:val="single" w:sz="4" w:space="0" w:color="auto"/>
              <w:right w:val="single" w:sz="4" w:space="0" w:color="auto"/>
            </w:tcBorders>
            <w:shd w:val="clear" w:color="auto" w:fill="auto"/>
            <w:noWrap/>
            <w:vAlign w:val="center"/>
            <w:hideMark/>
          </w:tcPr>
          <w:p w14:paraId="56E65E20"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5 272 321</w:t>
            </w:r>
          </w:p>
        </w:tc>
        <w:tc>
          <w:tcPr>
            <w:tcW w:w="1073" w:type="dxa"/>
            <w:tcBorders>
              <w:top w:val="nil"/>
              <w:left w:val="nil"/>
              <w:bottom w:val="single" w:sz="4" w:space="0" w:color="auto"/>
              <w:right w:val="single" w:sz="4" w:space="0" w:color="auto"/>
            </w:tcBorders>
            <w:shd w:val="clear" w:color="auto" w:fill="auto"/>
            <w:noWrap/>
            <w:vAlign w:val="center"/>
            <w:hideMark/>
          </w:tcPr>
          <w:p w14:paraId="5EB5C52B"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5 643 107</w:t>
            </w:r>
          </w:p>
        </w:tc>
        <w:tc>
          <w:tcPr>
            <w:tcW w:w="1072" w:type="dxa"/>
            <w:tcBorders>
              <w:top w:val="nil"/>
              <w:left w:val="nil"/>
              <w:bottom w:val="single" w:sz="4" w:space="0" w:color="auto"/>
              <w:right w:val="single" w:sz="4" w:space="0" w:color="auto"/>
            </w:tcBorders>
            <w:shd w:val="clear" w:color="auto" w:fill="auto"/>
            <w:noWrap/>
            <w:vAlign w:val="center"/>
            <w:hideMark/>
          </w:tcPr>
          <w:p w14:paraId="7E59F0C3"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5 949 275</w:t>
            </w:r>
          </w:p>
        </w:tc>
        <w:tc>
          <w:tcPr>
            <w:tcW w:w="1073" w:type="dxa"/>
            <w:tcBorders>
              <w:top w:val="nil"/>
              <w:left w:val="nil"/>
              <w:bottom w:val="single" w:sz="4" w:space="0" w:color="auto"/>
              <w:right w:val="single" w:sz="4" w:space="0" w:color="auto"/>
            </w:tcBorders>
            <w:shd w:val="clear" w:color="auto" w:fill="auto"/>
            <w:noWrap/>
            <w:vAlign w:val="center"/>
            <w:hideMark/>
          </w:tcPr>
          <w:p w14:paraId="5B76697E"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6 242 754</w:t>
            </w:r>
          </w:p>
        </w:tc>
        <w:tc>
          <w:tcPr>
            <w:tcW w:w="1072" w:type="dxa"/>
            <w:tcBorders>
              <w:top w:val="nil"/>
              <w:left w:val="nil"/>
              <w:bottom w:val="single" w:sz="4" w:space="0" w:color="auto"/>
              <w:right w:val="single" w:sz="4" w:space="0" w:color="auto"/>
            </w:tcBorders>
            <w:shd w:val="clear" w:color="auto" w:fill="auto"/>
            <w:noWrap/>
            <w:vAlign w:val="center"/>
            <w:hideMark/>
          </w:tcPr>
          <w:p w14:paraId="68B9DBF7"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6 515 199</w:t>
            </w:r>
          </w:p>
        </w:tc>
        <w:tc>
          <w:tcPr>
            <w:tcW w:w="1073" w:type="dxa"/>
            <w:tcBorders>
              <w:top w:val="nil"/>
              <w:left w:val="nil"/>
              <w:bottom w:val="single" w:sz="4" w:space="0" w:color="auto"/>
              <w:right w:val="single" w:sz="4" w:space="0" w:color="auto"/>
            </w:tcBorders>
            <w:shd w:val="clear" w:color="auto" w:fill="auto"/>
            <w:noWrap/>
            <w:vAlign w:val="center"/>
            <w:hideMark/>
          </w:tcPr>
          <w:p w14:paraId="3D3880BA"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6 767 452</w:t>
            </w:r>
          </w:p>
        </w:tc>
      </w:tr>
      <w:tr w:rsidR="00481CE8" w:rsidRPr="00755157" w14:paraId="283F05A0" w14:textId="77777777" w:rsidTr="00222A4C">
        <w:trPr>
          <w:trHeight w:val="540"/>
        </w:trPr>
        <w:tc>
          <w:tcPr>
            <w:tcW w:w="9062" w:type="dxa"/>
            <w:gridSpan w:val="8"/>
            <w:tcBorders>
              <w:top w:val="nil"/>
              <w:left w:val="single" w:sz="4" w:space="0" w:color="auto"/>
              <w:bottom w:val="single" w:sz="4" w:space="0" w:color="auto"/>
              <w:right w:val="single" w:sz="4" w:space="0" w:color="auto"/>
            </w:tcBorders>
            <w:shd w:val="clear" w:color="auto" w:fill="auto"/>
            <w:noWrap/>
            <w:vAlign w:val="center"/>
            <w:hideMark/>
          </w:tcPr>
          <w:p w14:paraId="4F4A904F" w14:textId="09D8EE05" w:rsidR="00481CE8" w:rsidRPr="00222A4C" w:rsidRDefault="00481CE8" w:rsidP="00113E7B">
            <w:pPr>
              <w:spacing w:after="0" w:line="240" w:lineRule="auto"/>
              <w:jc w:val="center"/>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Dodatkowe mieszkania ogrzewane z sieci  1,5 mln do 2030</w:t>
            </w:r>
          </w:p>
          <w:p w14:paraId="376AB7A2" w14:textId="45C07C8D" w:rsidR="00481CE8" w:rsidRPr="00222A4C" w:rsidRDefault="00481CE8" w:rsidP="00113E7B">
            <w:pPr>
              <w:spacing w:after="0" w:line="240" w:lineRule="auto"/>
              <w:jc w:val="center"/>
              <w:rPr>
                <w:rFonts w:eastAsia="Times New Roman" w:cstheme="minorHAnsi"/>
                <w:b/>
                <w:bCs/>
                <w:color w:val="000000"/>
                <w:sz w:val="20"/>
                <w:szCs w:val="20"/>
                <w:lang w:eastAsia="pl-PL"/>
              </w:rPr>
            </w:pPr>
          </w:p>
        </w:tc>
      </w:tr>
      <w:tr w:rsidR="00481CE8" w:rsidRPr="00755157" w14:paraId="1963686F" w14:textId="77777777" w:rsidTr="00222A4C">
        <w:trPr>
          <w:trHeight w:val="300"/>
        </w:trPr>
        <w:tc>
          <w:tcPr>
            <w:tcW w:w="9062" w:type="dxa"/>
            <w:gridSpan w:val="8"/>
            <w:tcBorders>
              <w:top w:val="nil"/>
              <w:left w:val="single" w:sz="4" w:space="0" w:color="auto"/>
              <w:bottom w:val="single" w:sz="4" w:space="0" w:color="auto"/>
              <w:right w:val="single" w:sz="4" w:space="0" w:color="auto"/>
            </w:tcBorders>
            <w:shd w:val="clear" w:color="auto" w:fill="auto"/>
            <w:noWrap/>
            <w:vAlign w:val="center"/>
            <w:hideMark/>
          </w:tcPr>
          <w:p w14:paraId="07934CE4" w14:textId="04771633" w:rsidR="00481CE8" w:rsidRPr="00222A4C" w:rsidRDefault="00481CE8" w:rsidP="00113E7B">
            <w:pPr>
              <w:spacing w:after="0" w:line="240" w:lineRule="auto"/>
              <w:jc w:val="center"/>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MIASTA</w:t>
            </w:r>
          </w:p>
        </w:tc>
      </w:tr>
      <w:tr w:rsidR="002C70E4" w:rsidRPr="00755157" w14:paraId="173C47BE" w14:textId="77777777" w:rsidTr="00222A4C">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54AAE175" w14:textId="77777777" w:rsidR="002C70E4" w:rsidRPr="00222A4C" w:rsidRDefault="002C70E4"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wybudowane do 2020</w:t>
            </w:r>
          </w:p>
        </w:tc>
        <w:tc>
          <w:tcPr>
            <w:tcW w:w="1072" w:type="dxa"/>
            <w:tcBorders>
              <w:top w:val="nil"/>
              <w:left w:val="nil"/>
              <w:bottom w:val="single" w:sz="4" w:space="0" w:color="auto"/>
              <w:right w:val="single" w:sz="4" w:space="0" w:color="auto"/>
            </w:tcBorders>
            <w:shd w:val="clear" w:color="auto" w:fill="auto"/>
            <w:noWrap/>
            <w:vAlign w:val="center"/>
            <w:hideMark/>
          </w:tcPr>
          <w:p w14:paraId="3A98257D" w14:textId="66EA5411" w:rsidR="002C70E4" w:rsidRPr="00222A4C" w:rsidRDefault="002C70E4" w:rsidP="00113E7B">
            <w:pPr>
              <w:spacing w:after="0" w:line="240" w:lineRule="auto"/>
              <w:jc w:val="center"/>
              <w:rPr>
                <w:rFonts w:eastAsia="Times New Roman" w:cstheme="minorHAnsi"/>
                <w:color w:val="000000"/>
                <w:sz w:val="20"/>
                <w:szCs w:val="20"/>
                <w:lang w:eastAsia="pl-PL"/>
              </w:rPr>
            </w:pPr>
          </w:p>
        </w:tc>
        <w:tc>
          <w:tcPr>
            <w:tcW w:w="1072" w:type="dxa"/>
            <w:tcBorders>
              <w:top w:val="nil"/>
              <w:left w:val="nil"/>
              <w:bottom w:val="single" w:sz="4" w:space="0" w:color="auto"/>
              <w:right w:val="single" w:sz="4" w:space="0" w:color="auto"/>
            </w:tcBorders>
            <w:shd w:val="clear" w:color="auto" w:fill="auto"/>
            <w:noWrap/>
            <w:vAlign w:val="center"/>
            <w:hideMark/>
          </w:tcPr>
          <w:p w14:paraId="79E2FA08"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250 000</w:t>
            </w:r>
          </w:p>
        </w:tc>
        <w:tc>
          <w:tcPr>
            <w:tcW w:w="1073" w:type="dxa"/>
            <w:tcBorders>
              <w:top w:val="nil"/>
              <w:left w:val="nil"/>
              <w:bottom w:val="single" w:sz="4" w:space="0" w:color="auto"/>
              <w:right w:val="single" w:sz="4" w:space="0" w:color="auto"/>
            </w:tcBorders>
            <w:shd w:val="clear" w:color="auto" w:fill="auto"/>
            <w:noWrap/>
            <w:vAlign w:val="center"/>
            <w:hideMark/>
          </w:tcPr>
          <w:p w14:paraId="139F0C01"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750 000</w:t>
            </w:r>
          </w:p>
        </w:tc>
        <w:tc>
          <w:tcPr>
            <w:tcW w:w="1072" w:type="dxa"/>
            <w:tcBorders>
              <w:top w:val="nil"/>
              <w:left w:val="nil"/>
              <w:bottom w:val="single" w:sz="4" w:space="0" w:color="auto"/>
              <w:right w:val="single" w:sz="4" w:space="0" w:color="auto"/>
            </w:tcBorders>
            <w:shd w:val="clear" w:color="auto" w:fill="auto"/>
            <w:noWrap/>
            <w:vAlign w:val="center"/>
            <w:hideMark/>
          </w:tcPr>
          <w:p w14:paraId="579C4905"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750 000</w:t>
            </w:r>
          </w:p>
        </w:tc>
        <w:tc>
          <w:tcPr>
            <w:tcW w:w="1073" w:type="dxa"/>
            <w:tcBorders>
              <w:top w:val="nil"/>
              <w:left w:val="nil"/>
              <w:bottom w:val="single" w:sz="4" w:space="0" w:color="auto"/>
              <w:right w:val="single" w:sz="4" w:space="0" w:color="auto"/>
            </w:tcBorders>
            <w:shd w:val="clear" w:color="auto" w:fill="auto"/>
            <w:noWrap/>
            <w:vAlign w:val="center"/>
            <w:hideMark/>
          </w:tcPr>
          <w:p w14:paraId="21AA29AC"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750 000</w:t>
            </w:r>
          </w:p>
        </w:tc>
        <w:tc>
          <w:tcPr>
            <w:tcW w:w="1072" w:type="dxa"/>
            <w:tcBorders>
              <w:top w:val="nil"/>
              <w:left w:val="nil"/>
              <w:bottom w:val="single" w:sz="4" w:space="0" w:color="auto"/>
              <w:right w:val="single" w:sz="4" w:space="0" w:color="auto"/>
            </w:tcBorders>
            <w:shd w:val="clear" w:color="auto" w:fill="auto"/>
            <w:noWrap/>
            <w:vAlign w:val="center"/>
            <w:hideMark/>
          </w:tcPr>
          <w:p w14:paraId="180D71B2"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750 000</w:t>
            </w:r>
          </w:p>
        </w:tc>
        <w:tc>
          <w:tcPr>
            <w:tcW w:w="1073" w:type="dxa"/>
            <w:tcBorders>
              <w:top w:val="nil"/>
              <w:left w:val="nil"/>
              <w:bottom w:val="single" w:sz="4" w:space="0" w:color="auto"/>
              <w:right w:val="single" w:sz="4" w:space="0" w:color="auto"/>
            </w:tcBorders>
            <w:shd w:val="clear" w:color="auto" w:fill="auto"/>
            <w:noWrap/>
            <w:vAlign w:val="center"/>
            <w:hideMark/>
          </w:tcPr>
          <w:p w14:paraId="56CF74B5"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750 000</w:t>
            </w:r>
          </w:p>
        </w:tc>
      </w:tr>
      <w:tr w:rsidR="002C70E4" w:rsidRPr="00755157" w14:paraId="5A907AD5" w14:textId="77777777" w:rsidTr="00222A4C">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5E89919" w14:textId="77777777" w:rsidR="002C70E4" w:rsidRPr="00222A4C" w:rsidRDefault="002C70E4"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wybudowane po 2020</w:t>
            </w:r>
          </w:p>
        </w:tc>
        <w:tc>
          <w:tcPr>
            <w:tcW w:w="1072" w:type="dxa"/>
            <w:tcBorders>
              <w:top w:val="nil"/>
              <w:left w:val="nil"/>
              <w:bottom w:val="single" w:sz="4" w:space="0" w:color="auto"/>
              <w:right w:val="single" w:sz="4" w:space="0" w:color="auto"/>
            </w:tcBorders>
            <w:shd w:val="clear" w:color="auto" w:fill="auto"/>
            <w:noWrap/>
            <w:vAlign w:val="center"/>
            <w:hideMark/>
          </w:tcPr>
          <w:p w14:paraId="074621F0" w14:textId="46A80AAF" w:rsidR="002C70E4" w:rsidRPr="00222A4C" w:rsidRDefault="002C70E4" w:rsidP="00113E7B">
            <w:pPr>
              <w:spacing w:after="0" w:line="240" w:lineRule="auto"/>
              <w:jc w:val="center"/>
              <w:rPr>
                <w:rFonts w:eastAsia="Times New Roman" w:cstheme="minorHAnsi"/>
                <w:color w:val="000000"/>
                <w:sz w:val="20"/>
                <w:szCs w:val="20"/>
                <w:lang w:eastAsia="pl-PL"/>
              </w:rPr>
            </w:pPr>
          </w:p>
        </w:tc>
        <w:tc>
          <w:tcPr>
            <w:tcW w:w="1072" w:type="dxa"/>
            <w:tcBorders>
              <w:top w:val="nil"/>
              <w:left w:val="nil"/>
              <w:bottom w:val="single" w:sz="4" w:space="0" w:color="auto"/>
              <w:right w:val="single" w:sz="4" w:space="0" w:color="auto"/>
            </w:tcBorders>
            <w:shd w:val="clear" w:color="auto" w:fill="auto"/>
            <w:noWrap/>
            <w:vAlign w:val="center"/>
            <w:hideMark/>
          </w:tcPr>
          <w:p w14:paraId="28909D1A"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125 000</w:t>
            </w:r>
          </w:p>
        </w:tc>
        <w:tc>
          <w:tcPr>
            <w:tcW w:w="1073" w:type="dxa"/>
            <w:tcBorders>
              <w:top w:val="nil"/>
              <w:left w:val="nil"/>
              <w:bottom w:val="single" w:sz="4" w:space="0" w:color="auto"/>
              <w:right w:val="single" w:sz="4" w:space="0" w:color="auto"/>
            </w:tcBorders>
            <w:shd w:val="clear" w:color="auto" w:fill="auto"/>
            <w:noWrap/>
            <w:vAlign w:val="center"/>
            <w:hideMark/>
          </w:tcPr>
          <w:p w14:paraId="4EE7A8AA"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750 000</w:t>
            </w:r>
          </w:p>
        </w:tc>
        <w:tc>
          <w:tcPr>
            <w:tcW w:w="1072" w:type="dxa"/>
            <w:tcBorders>
              <w:top w:val="nil"/>
              <w:left w:val="nil"/>
              <w:bottom w:val="single" w:sz="4" w:space="0" w:color="auto"/>
              <w:right w:val="single" w:sz="4" w:space="0" w:color="auto"/>
            </w:tcBorders>
            <w:shd w:val="clear" w:color="auto" w:fill="auto"/>
            <w:noWrap/>
            <w:vAlign w:val="center"/>
            <w:hideMark/>
          </w:tcPr>
          <w:p w14:paraId="283E60C5"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750 000</w:t>
            </w:r>
          </w:p>
        </w:tc>
        <w:tc>
          <w:tcPr>
            <w:tcW w:w="1073" w:type="dxa"/>
            <w:tcBorders>
              <w:top w:val="nil"/>
              <w:left w:val="nil"/>
              <w:bottom w:val="single" w:sz="4" w:space="0" w:color="auto"/>
              <w:right w:val="single" w:sz="4" w:space="0" w:color="auto"/>
            </w:tcBorders>
            <w:shd w:val="clear" w:color="auto" w:fill="auto"/>
            <w:noWrap/>
            <w:vAlign w:val="center"/>
            <w:hideMark/>
          </w:tcPr>
          <w:p w14:paraId="7C132554"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750 000</w:t>
            </w:r>
          </w:p>
        </w:tc>
        <w:tc>
          <w:tcPr>
            <w:tcW w:w="1072" w:type="dxa"/>
            <w:tcBorders>
              <w:top w:val="nil"/>
              <w:left w:val="nil"/>
              <w:bottom w:val="single" w:sz="4" w:space="0" w:color="auto"/>
              <w:right w:val="single" w:sz="4" w:space="0" w:color="auto"/>
            </w:tcBorders>
            <w:shd w:val="clear" w:color="auto" w:fill="auto"/>
            <w:noWrap/>
            <w:vAlign w:val="center"/>
            <w:hideMark/>
          </w:tcPr>
          <w:p w14:paraId="058BF776"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750 000</w:t>
            </w:r>
          </w:p>
        </w:tc>
        <w:tc>
          <w:tcPr>
            <w:tcW w:w="1073" w:type="dxa"/>
            <w:tcBorders>
              <w:top w:val="nil"/>
              <w:left w:val="nil"/>
              <w:bottom w:val="single" w:sz="4" w:space="0" w:color="auto"/>
              <w:right w:val="single" w:sz="4" w:space="0" w:color="auto"/>
            </w:tcBorders>
            <w:shd w:val="clear" w:color="auto" w:fill="auto"/>
            <w:noWrap/>
            <w:vAlign w:val="center"/>
            <w:hideMark/>
          </w:tcPr>
          <w:p w14:paraId="65A12BBA"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750 000</w:t>
            </w:r>
          </w:p>
        </w:tc>
      </w:tr>
      <w:tr w:rsidR="002C70E4" w:rsidRPr="00755157" w14:paraId="00C6623C" w14:textId="77777777" w:rsidTr="00222A4C">
        <w:trPr>
          <w:trHeight w:val="54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575F9F9" w14:textId="77777777" w:rsidR="002C70E4" w:rsidRPr="00222A4C" w:rsidRDefault="002C70E4"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Razem</w:t>
            </w:r>
          </w:p>
        </w:tc>
        <w:tc>
          <w:tcPr>
            <w:tcW w:w="1072" w:type="dxa"/>
            <w:tcBorders>
              <w:top w:val="nil"/>
              <w:left w:val="nil"/>
              <w:bottom w:val="single" w:sz="4" w:space="0" w:color="auto"/>
              <w:right w:val="single" w:sz="4" w:space="0" w:color="auto"/>
            </w:tcBorders>
            <w:shd w:val="clear" w:color="auto" w:fill="auto"/>
            <w:noWrap/>
            <w:vAlign w:val="center"/>
            <w:hideMark/>
          </w:tcPr>
          <w:p w14:paraId="7A03B552" w14:textId="37AEB4BD" w:rsidR="002C70E4" w:rsidRPr="00222A4C" w:rsidRDefault="002C70E4" w:rsidP="00113E7B">
            <w:pPr>
              <w:spacing w:after="0" w:line="240" w:lineRule="auto"/>
              <w:jc w:val="center"/>
              <w:rPr>
                <w:rFonts w:eastAsia="Times New Roman" w:cstheme="minorHAnsi"/>
                <w:color w:val="000000"/>
                <w:sz w:val="20"/>
                <w:szCs w:val="20"/>
                <w:lang w:eastAsia="pl-PL"/>
              </w:rPr>
            </w:pPr>
          </w:p>
        </w:tc>
        <w:tc>
          <w:tcPr>
            <w:tcW w:w="1072" w:type="dxa"/>
            <w:tcBorders>
              <w:top w:val="nil"/>
              <w:left w:val="nil"/>
              <w:bottom w:val="single" w:sz="4" w:space="0" w:color="auto"/>
              <w:right w:val="single" w:sz="4" w:space="0" w:color="auto"/>
            </w:tcBorders>
            <w:shd w:val="clear" w:color="auto" w:fill="auto"/>
            <w:noWrap/>
            <w:vAlign w:val="center"/>
            <w:hideMark/>
          </w:tcPr>
          <w:p w14:paraId="7B501242"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375 000</w:t>
            </w:r>
          </w:p>
        </w:tc>
        <w:tc>
          <w:tcPr>
            <w:tcW w:w="1073" w:type="dxa"/>
            <w:tcBorders>
              <w:top w:val="nil"/>
              <w:left w:val="nil"/>
              <w:bottom w:val="single" w:sz="4" w:space="0" w:color="auto"/>
              <w:right w:val="single" w:sz="4" w:space="0" w:color="auto"/>
            </w:tcBorders>
            <w:shd w:val="clear" w:color="auto" w:fill="auto"/>
            <w:noWrap/>
            <w:vAlign w:val="center"/>
            <w:hideMark/>
          </w:tcPr>
          <w:p w14:paraId="49D95767"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1 500 000</w:t>
            </w:r>
          </w:p>
        </w:tc>
        <w:tc>
          <w:tcPr>
            <w:tcW w:w="1072" w:type="dxa"/>
            <w:tcBorders>
              <w:top w:val="nil"/>
              <w:left w:val="nil"/>
              <w:bottom w:val="single" w:sz="4" w:space="0" w:color="auto"/>
              <w:right w:val="single" w:sz="4" w:space="0" w:color="auto"/>
            </w:tcBorders>
            <w:shd w:val="clear" w:color="auto" w:fill="auto"/>
            <w:noWrap/>
            <w:vAlign w:val="center"/>
            <w:hideMark/>
          </w:tcPr>
          <w:p w14:paraId="31FAD3C6"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1 500 000</w:t>
            </w:r>
          </w:p>
        </w:tc>
        <w:tc>
          <w:tcPr>
            <w:tcW w:w="1073" w:type="dxa"/>
            <w:tcBorders>
              <w:top w:val="nil"/>
              <w:left w:val="nil"/>
              <w:bottom w:val="single" w:sz="4" w:space="0" w:color="auto"/>
              <w:right w:val="single" w:sz="4" w:space="0" w:color="auto"/>
            </w:tcBorders>
            <w:shd w:val="clear" w:color="auto" w:fill="auto"/>
            <w:noWrap/>
            <w:vAlign w:val="center"/>
            <w:hideMark/>
          </w:tcPr>
          <w:p w14:paraId="7E9B2619"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1 500 000</w:t>
            </w:r>
          </w:p>
        </w:tc>
        <w:tc>
          <w:tcPr>
            <w:tcW w:w="1072" w:type="dxa"/>
            <w:tcBorders>
              <w:top w:val="nil"/>
              <w:left w:val="nil"/>
              <w:bottom w:val="single" w:sz="4" w:space="0" w:color="auto"/>
              <w:right w:val="single" w:sz="4" w:space="0" w:color="auto"/>
            </w:tcBorders>
            <w:shd w:val="clear" w:color="auto" w:fill="auto"/>
            <w:noWrap/>
            <w:vAlign w:val="center"/>
            <w:hideMark/>
          </w:tcPr>
          <w:p w14:paraId="21117EC0"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1 500 000</w:t>
            </w:r>
          </w:p>
        </w:tc>
        <w:tc>
          <w:tcPr>
            <w:tcW w:w="1073" w:type="dxa"/>
            <w:tcBorders>
              <w:top w:val="nil"/>
              <w:left w:val="nil"/>
              <w:bottom w:val="single" w:sz="4" w:space="0" w:color="auto"/>
              <w:right w:val="single" w:sz="4" w:space="0" w:color="auto"/>
            </w:tcBorders>
            <w:shd w:val="clear" w:color="auto" w:fill="auto"/>
            <w:noWrap/>
            <w:vAlign w:val="center"/>
            <w:hideMark/>
          </w:tcPr>
          <w:p w14:paraId="3738545B"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1 500 000</w:t>
            </w:r>
          </w:p>
        </w:tc>
      </w:tr>
      <w:tr w:rsidR="00481CE8" w:rsidRPr="00755157" w14:paraId="0B360473" w14:textId="77777777" w:rsidTr="00222A4C">
        <w:trPr>
          <w:trHeight w:val="540"/>
        </w:trPr>
        <w:tc>
          <w:tcPr>
            <w:tcW w:w="9062" w:type="dxa"/>
            <w:gridSpan w:val="8"/>
            <w:tcBorders>
              <w:top w:val="nil"/>
              <w:left w:val="single" w:sz="4" w:space="0" w:color="auto"/>
              <w:bottom w:val="single" w:sz="4" w:space="0" w:color="auto"/>
              <w:right w:val="single" w:sz="4" w:space="0" w:color="auto"/>
            </w:tcBorders>
            <w:shd w:val="clear" w:color="auto" w:fill="auto"/>
            <w:noWrap/>
            <w:vAlign w:val="center"/>
            <w:hideMark/>
          </w:tcPr>
          <w:p w14:paraId="282A6E1A" w14:textId="5C422086" w:rsidR="00481CE8" w:rsidRPr="00222A4C" w:rsidRDefault="00481CE8" w:rsidP="00113E7B">
            <w:pPr>
              <w:spacing w:after="0" w:line="240" w:lineRule="auto"/>
              <w:jc w:val="center"/>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Dodatkowa powierzchnia ogrzewana CO z sieci- miasta, 1000m2 wariant PLUS</w:t>
            </w:r>
          </w:p>
          <w:p w14:paraId="280967E0" w14:textId="44589658" w:rsidR="00481CE8" w:rsidRPr="00222A4C" w:rsidRDefault="00481CE8" w:rsidP="00113E7B">
            <w:pPr>
              <w:spacing w:after="0" w:line="240" w:lineRule="auto"/>
              <w:jc w:val="center"/>
              <w:rPr>
                <w:rFonts w:eastAsia="Times New Roman" w:cstheme="minorHAnsi"/>
                <w:color w:val="000000"/>
                <w:sz w:val="20"/>
                <w:szCs w:val="20"/>
                <w:lang w:eastAsia="pl-PL"/>
              </w:rPr>
            </w:pPr>
          </w:p>
        </w:tc>
      </w:tr>
      <w:tr w:rsidR="002C70E4" w:rsidRPr="00755157" w14:paraId="254D5B24" w14:textId="77777777" w:rsidTr="00222A4C">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7DF290E" w14:textId="4F952161" w:rsidR="002C70E4" w:rsidRPr="00222A4C" w:rsidRDefault="00F16C72"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w:t>
            </w:r>
            <w:r w:rsidR="002C70E4" w:rsidRPr="00222A4C">
              <w:rPr>
                <w:rFonts w:eastAsia="Times New Roman" w:cstheme="minorHAnsi"/>
                <w:color w:val="000000"/>
                <w:sz w:val="20"/>
                <w:szCs w:val="20"/>
                <w:lang w:eastAsia="pl-PL"/>
              </w:rPr>
              <w:t>ybudowane do 2020</w:t>
            </w:r>
          </w:p>
        </w:tc>
        <w:tc>
          <w:tcPr>
            <w:tcW w:w="1072" w:type="dxa"/>
            <w:tcBorders>
              <w:top w:val="nil"/>
              <w:left w:val="nil"/>
              <w:bottom w:val="single" w:sz="4" w:space="0" w:color="auto"/>
              <w:right w:val="single" w:sz="4" w:space="0" w:color="auto"/>
            </w:tcBorders>
            <w:shd w:val="clear" w:color="auto" w:fill="auto"/>
            <w:noWrap/>
            <w:vAlign w:val="center"/>
            <w:hideMark/>
          </w:tcPr>
          <w:p w14:paraId="6736C112" w14:textId="158C8616" w:rsidR="002C70E4" w:rsidRPr="00222A4C" w:rsidRDefault="002C70E4" w:rsidP="00113E7B">
            <w:pPr>
              <w:spacing w:after="0" w:line="240" w:lineRule="auto"/>
              <w:jc w:val="center"/>
              <w:rPr>
                <w:rFonts w:eastAsia="Times New Roman" w:cstheme="minorHAnsi"/>
                <w:color w:val="000000"/>
                <w:sz w:val="20"/>
                <w:szCs w:val="20"/>
                <w:lang w:eastAsia="pl-PL"/>
              </w:rPr>
            </w:pPr>
          </w:p>
        </w:tc>
        <w:tc>
          <w:tcPr>
            <w:tcW w:w="1072" w:type="dxa"/>
            <w:tcBorders>
              <w:top w:val="nil"/>
              <w:left w:val="nil"/>
              <w:bottom w:val="single" w:sz="4" w:space="0" w:color="auto"/>
              <w:right w:val="single" w:sz="4" w:space="0" w:color="auto"/>
            </w:tcBorders>
            <w:shd w:val="clear" w:color="auto" w:fill="auto"/>
            <w:noWrap/>
            <w:vAlign w:val="center"/>
            <w:hideMark/>
          </w:tcPr>
          <w:p w14:paraId="3A99B837"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16 427</w:t>
            </w:r>
          </w:p>
        </w:tc>
        <w:tc>
          <w:tcPr>
            <w:tcW w:w="1073" w:type="dxa"/>
            <w:tcBorders>
              <w:top w:val="nil"/>
              <w:left w:val="nil"/>
              <w:bottom w:val="single" w:sz="4" w:space="0" w:color="auto"/>
              <w:right w:val="single" w:sz="4" w:space="0" w:color="auto"/>
            </w:tcBorders>
            <w:shd w:val="clear" w:color="auto" w:fill="auto"/>
            <w:noWrap/>
            <w:vAlign w:val="center"/>
            <w:hideMark/>
          </w:tcPr>
          <w:p w14:paraId="363CE64E"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49 735</w:t>
            </w:r>
          </w:p>
        </w:tc>
        <w:tc>
          <w:tcPr>
            <w:tcW w:w="1072" w:type="dxa"/>
            <w:tcBorders>
              <w:top w:val="nil"/>
              <w:left w:val="nil"/>
              <w:bottom w:val="single" w:sz="4" w:space="0" w:color="auto"/>
              <w:right w:val="single" w:sz="4" w:space="0" w:color="auto"/>
            </w:tcBorders>
            <w:shd w:val="clear" w:color="auto" w:fill="auto"/>
            <w:noWrap/>
            <w:vAlign w:val="center"/>
            <w:hideMark/>
          </w:tcPr>
          <w:p w14:paraId="595C0D62"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50 189</w:t>
            </w:r>
          </w:p>
        </w:tc>
        <w:tc>
          <w:tcPr>
            <w:tcW w:w="1073" w:type="dxa"/>
            <w:tcBorders>
              <w:top w:val="nil"/>
              <w:left w:val="nil"/>
              <w:bottom w:val="single" w:sz="4" w:space="0" w:color="auto"/>
              <w:right w:val="single" w:sz="4" w:space="0" w:color="auto"/>
            </w:tcBorders>
            <w:shd w:val="clear" w:color="auto" w:fill="auto"/>
            <w:noWrap/>
            <w:vAlign w:val="center"/>
            <w:hideMark/>
          </w:tcPr>
          <w:p w14:paraId="3B7A5AA5"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50 643</w:t>
            </w:r>
          </w:p>
        </w:tc>
        <w:tc>
          <w:tcPr>
            <w:tcW w:w="1072" w:type="dxa"/>
            <w:tcBorders>
              <w:top w:val="nil"/>
              <w:left w:val="nil"/>
              <w:bottom w:val="single" w:sz="4" w:space="0" w:color="auto"/>
              <w:right w:val="single" w:sz="4" w:space="0" w:color="auto"/>
            </w:tcBorders>
            <w:shd w:val="clear" w:color="auto" w:fill="auto"/>
            <w:noWrap/>
            <w:vAlign w:val="center"/>
            <w:hideMark/>
          </w:tcPr>
          <w:p w14:paraId="5FF430F3"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51 097</w:t>
            </w:r>
          </w:p>
        </w:tc>
        <w:tc>
          <w:tcPr>
            <w:tcW w:w="1073" w:type="dxa"/>
            <w:tcBorders>
              <w:top w:val="nil"/>
              <w:left w:val="nil"/>
              <w:bottom w:val="single" w:sz="4" w:space="0" w:color="auto"/>
              <w:right w:val="single" w:sz="4" w:space="0" w:color="auto"/>
            </w:tcBorders>
            <w:shd w:val="clear" w:color="auto" w:fill="auto"/>
            <w:noWrap/>
            <w:vAlign w:val="center"/>
            <w:hideMark/>
          </w:tcPr>
          <w:p w14:paraId="3606BF48"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51 551</w:t>
            </w:r>
          </w:p>
        </w:tc>
      </w:tr>
      <w:tr w:rsidR="002C70E4" w:rsidRPr="00755157" w14:paraId="2D4FD437" w14:textId="77777777" w:rsidTr="00222A4C">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5B6FC023" w14:textId="32B15FE1" w:rsidR="002C70E4" w:rsidRPr="00222A4C" w:rsidRDefault="00F16C72"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w:t>
            </w:r>
            <w:r w:rsidR="002C70E4" w:rsidRPr="00222A4C">
              <w:rPr>
                <w:rFonts w:eastAsia="Times New Roman" w:cstheme="minorHAnsi"/>
                <w:color w:val="000000"/>
                <w:sz w:val="20"/>
                <w:szCs w:val="20"/>
                <w:lang w:eastAsia="pl-PL"/>
              </w:rPr>
              <w:t>ybudowane po 2020</w:t>
            </w:r>
          </w:p>
        </w:tc>
        <w:tc>
          <w:tcPr>
            <w:tcW w:w="1072" w:type="dxa"/>
            <w:tcBorders>
              <w:top w:val="nil"/>
              <w:left w:val="nil"/>
              <w:bottom w:val="single" w:sz="4" w:space="0" w:color="auto"/>
              <w:right w:val="single" w:sz="4" w:space="0" w:color="auto"/>
            </w:tcBorders>
            <w:shd w:val="clear" w:color="auto" w:fill="auto"/>
            <w:noWrap/>
            <w:vAlign w:val="center"/>
            <w:hideMark/>
          </w:tcPr>
          <w:p w14:paraId="692ADE65" w14:textId="4B00C4D8" w:rsidR="002C70E4" w:rsidRPr="00222A4C" w:rsidRDefault="002C70E4" w:rsidP="00113E7B">
            <w:pPr>
              <w:spacing w:after="0" w:line="240" w:lineRule="auto"/>
              <w:jc w:val="center"/>
              <w:rPr>
                <w:rFonts w:eastAsia="Times New Roman" w:cstheme="minorHAnsi"/>
                <w:color w:val="000000"/>
                <w:sz w:val="20"/>
                <w:szCs w:val="20"/>
                <w:lang w:eastAsia="pl-PL"/>
              </w:rPr>
            </w:pPr>
          </w:p>
        </w:tc>
        <w:tc>
          <w:tcPr>
            <w:tcW w:w="1072" w:type="dxa"/>
            <w:tcBorders>
              <w:top w:val="nil"/>
              <w:left w:val="nil"/>
              <w:bottom w:val="single" w:sz="4" w:space="0" w:color="auto"/>
              <w:right w:val="single" w:sz="4" w:space="0" w:color="auto"/>
            </w:tcBorders>
            <w:shd w:val="clear" w:color="auto" w:fill="auto"/>
            <w:noWrap/>
            <w:vAlign w:val="center"/>
            <w:hideMark/>
          </w:tcPr>
          <w:p w14:paraId="2CA2C72C"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8 213</w:t>
            </w:r>
          </w:p>
        </w:tc>
        <w:tc>
          <w:tcPr>
            <w:tcW w:w="1073" w:type="dxa"/>
            <w:tcBorders>
              <w:top w:val="nil"/>
              <w:left w:val="nil"/>
              <w:bottom w:val="single" w:sz="4" w:space="0" w:color="auto"/>
              <w:right w:val="single" w:sz="4" w:space="0" w:color="auto"/>
            </w:tcBorders>
            <w:shd w:val="clear" w:color="auto" w:fill="auto"/>
            <w:noWrap/>
            <w:vAlign w:val="center"/>
            <w:hideMark/>
          </w:tcPr>
          <w:p w14:paraId="7BBFADD6"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49 735</w:t>
            </w:r>
          </w:p>
        </w:tc>
        <w:tc>
          <w:tcPr>
            <w:tcW w:w="1072" w:type="dxa"/>
            <w:tcBorders>
              <w:top w:val="nil"/>
              <w:left w:val="nil"/>
              <w:bottom w:val="single" w:sz="4" w:space="0" w:color="auto"/>
              <w:right w:val="single" w:sz="4" w:space="0" w:color="auto"/>
            </w:tcBorders>
            <w:shd w:val="clear" w:color="auto" w:fill="auto"/>
            <w:noWrap/>
            <w:vAlign w:val="center"/>
            <w:hideMark/>
          </w:tcPr>
          <w:p w14:paraId="037CD632"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50 189</w:t>
            </w:r>
          </w:p>
        </w:tc>
        <w:tc>
          <w:tcPr>
            <w:tcW w:w="1073" w:type="dxa"/>
            <w:tcBorders>
              <w:top w:val="nil"/>
              <w:left w:val="nil"/>
              <w:bottom w:val="single" w:sz="4" w:space="0" w:color="auto"/>
              <w:right w:val="single" w:sz="4" w:space="0" w:color="auto"/>
            </w:tcBorders>
            <w:shd w:val="clear" w:color="auto" w:fill="auto"/>
            <w:noWrap/>
            <w:vAlign w:val="center"/>
            <w:hideMark/>
          </w:tcPr>
          <w:p w14:paraId="6731DB8F"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50 643</w:t>
            </w:r>
          </w:p>
        </w:tc>
        <w:tc>
          <w:tcPr>
            <w:tcW w:w="1072" w:type="dxa"/>
            <w:tcBorders>
              <w:top w:val="nil"/>
              <w:left w:val="nil"/>
              <w:bottom w:val="single" w:sz="4" w:space="0" w:color="auto"/>
              <w:right w:val="single" w:sz="4" w:space="0" w:color="auto"/>
            </w:tcBorders>
            <w:shd w:val="clear" w:color="auto" w:fill="auto"/>
            <w:noWrap/>
            <w:vAlign w:val="center"/>
            <w:hideMark/>
          </w:tcPr>
          <w:p w14:paraId="7EC0DAE8"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51 097</w:t>
            </w:r>
          </w:p>
        </w:tc>
        <w:tc>
          <w:tcPr>
            <w:tcW w:w="1073" w:type="dxa"/>
            <w:tcBorders>
              <w:top w:val="nil"/>
              <w:left w:val="nil"/>
              <w:bottom w:val="single" w:sz="4" w:space="0" w:color="auto"/>
              <w:right w:val="single" w:sz="4" w:space="0" w:color="auto"/>
            </w:tcBorders>
            <w:shd w:val="clear" w:color="auto" w:fill="auto"/>
            <w:noWrap/>
            <w:vAlign w:val="center"/>
            <w:hideMark/>
          </w:tcPr>
          <w:p w14:paraId="479AEDF1"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51 551</w:t>
            </w:r>
          </w:p>
        </w:tc>
      </w:tr>
      <w:tr w:rsidR="00481CE8" w:rsidRPr="00755157" w14:paraId="463915DA" w14:textId="77777777" w:rsidTr="00222A4C">
        <w:trPr>
          <w:trHeight w:val="540"/>
        </w:trPr>
        <w:tc>
          <w:tcPr>
            <w:tcW w:w="9062" w:type="dxa"/>
            <w:gridSpan w:val="8"/>
            <w:tcBorders>
              <w:top w:val="nil"/>
              <w:left w:val="single" w:sz="4" w:space="0" w:color="auto"/>
              <w:bottom w:val="single" w:sz="4" w:space="0" w:color="auto"/>
              <w:right w:val="single" w:sz="4" w:space="0" w:color="auto"/>
            </w:tcBorders>
            <w:shd w:val="clear" w:color="auto" w:fill="auto"/>
            <w:noWrap/>
            <w:vAlign w:val="center"/>
            <w:hideMark/>
          </w:tcPr>
          <w:p w14:paraId="57F226D3" w14:textId="58C58D6D" w:rsidR="00481CE8" w:rsidRPr="00222A4C" w:rsidRDefault="00481CE8" w:rsidP="00113E7B">
            <w:pPr>
              <w:spacing w:after="0" w:line="240" w:lineRule="auto"/>
              <w:jc w:val="center"/>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Powierzchnia ogrzewana  CO z sieci 1000m2  - wariant PODSTAWOWY</w:t>
            </w:r>
          </w:p>
        </w:tc>
      </w:tr>
      <w:tr w:rsidR="002C70E4" w:rsidRPr="00755157" w14:paraId="04116E88" w14:textId="77777777" w:rsidTr="00222A4C">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0848A1C" w14:textId="77777777" w:rsidR="002C70E4" w:rsidRPr="00222A4C" w:rsidRDefault="002C70E4"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Wybudowane do 2020</w:t>
            </w:r>
          </w:p>
        </w:tc>
        <w:tc>
          <w:tcPr>
            <w:tcW w:w="1072" w:type="dxa"/>
            <w:tcBorders>
              <w:top w:val="nil"/>
              <w:left w:val="nil"/>
              <w:bottom w:val="single" w:sz="4" w:space="0" w:color="auto"/>
              <w:right w:val="single" w:sz="4" w:space="0" w:color="auto"/>
            </w:tcBorders>
            <w:shd w:val="clear" w:color="auto" w:fill="auto"/>
            <w:noWrap/>
            <w:vAlign w:val="center"/>
            <w:hideMark/>
          </w:tcPr>
          <w:p w14:paraId="37B33534"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335 048</w:t>
            </w:r>
          </w:p>
        </w:tc>
        <w:tc>
          <w:tcPr>
            <w:tcW w:w="1072" w:type="dxa"/>
            <w:tcBorders>
              <w:top w:val="nil"/>
              <w:left w:val="nil"/>
              <w:bottom w:val="single" w:sz="4" w:space="0" w:color="auto"/>
              <w:right w:val="single" w:sz="4" w:space="0" w:color="auto"/>
            </w:tcBorders>
            <w:shd w:val="clear" w:color="auto" w:fill="auto"/>
            <w:noWrap/>
            <w:vAlign w:val="center"/>
            <w:hideMark/>
          </w:tcPr>
          <w:p w14:paraId="710CEE58"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322 480</w:t>
            </w:r>
          </w:p>
        </w:tc>
        <w:tc>
          <w:tcPr>
            <w:tcW w:w="1073" w:type="dxa"/>
            <w:tcBorders>
              <w:top w:val="nil"/>
              <w:left w:val="nil"/>
              <w:bottom w:val="single" w:sz="4" w:space="0" w:color="auto"/>
              <w:right w:val="single" w:sz="4" w:space="0" w:color="auto"/>
            </w:tcBorders>
            <w:shd w:val="clear" w:color="auto" w:fill="auto"/>
            <w:noWrap/>
            <w:vAlign w:val="center"/>
            <w:hideMark/>
          </w:tcPr>
          <w:p w14:paraId="182099BC"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340 485</w:t>
            </w:r>
          </w:p>
        </w:tc>
        <w:tc>
          <w:tcPr>
            <w:tcW w:w="1072" w:type="dxa"/>
            <w:tcBorders>
              <w:top w:val="nil"/>
              <w:left w:val="nil"/>
              <w:bottom w:val="single" w:sz="4" w:space="0" w:color="auto"/>
              <w:right w:val="single" w:sz="4" w:space="0" w:color="auto"/>
            </w:tcBorders>
            <w:shd w:val="clear" w:color="auto" w:fill="auto"/>
            <w:noWrap/>
            <w:vAlign w:val="center"/>
            <w:hideMark/>
          </w:tcPr>
          <w:p w14:paraId="35B68D33"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326 402</w:t>
            </w:r>
          </w:p>
        </w:tc>
        <w:tc>
          <w:tcPr>
            <w:tcW w:w="1073" w:type="dxa"/>
            <w:tcBorders>
              <w:top w:val="nil"/>
              <w:left w:val="nil"/>
              <w:bottom w:val="single" w:sz="4" w:space="0" w:color="auto"/>
              <w:right w:val="single" w:sz="4" w:space="0" w:color="auto"/>
            </w:tcBorders>
            <w:shd w:val="clear" w:color="auto" w:fill="auto"/>
            <w:noWrap/>
            <w:vAlign w:val="center"/>
            <w:hideMark/>
          </w:tcPr>
          <w:p w14:paraId="3753B771"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313 045</w:t>
            </w:r>
          </w:p>
        </w:tc>
        <w:tc>
          <w:tcPr>
            <w:tcW w:w="1072" w:type="dxa"/>
            <w:tcBorders>
              <w:top w:val="nil"/>
              <w:left w:val="nil"/>
              <w:bottom w:val="single" w:sz="4" w:space="0" w:color="auto"/>
              <w:right w:val="single" w:sz="4" w:space="0" w:color="auto"/>
            </w:tcBorders>
            <w:shd w:val="clear" w:color="auto" w:fill="auto"/>
            <w:noWrap/>
            <w:vAlign w:val="center"/>
            <w:hideMark/>
          </w:tcPr>
          <w:p w14:paraId="21B142B1"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300 379</w:t>
            </w:r>
          </w:p>
        </w:tc>
        <w:tc>
          <w:tcPr>
            <w:tcW w:w="1073" w:type="dxa"/>
            <w:tcBorders>
              <w:top w:val="nil"/>
              <w:left w:val="nil"/>
              <w:bottom w:val="single" w:sz="4" w:space="0" w:color="auto"/>
              <w:right w:val="single" w:sz="4" w:space="0" w:color="auto"/>
            </w:tcBorders>
            <w:shd w:val="clear" w:color="auto" w:fill="auto"/>
            <w:noWrap/>
            <w:vAlign w:val="center"/>
            <w:hideMark/>
          </w:tcPr>
          <w:p w14:paraId="28585592"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288 369</w:t>
            </w:r>
          </w:p>
        </w:tc>
      </w:tr>
      <w:tr w:rsidR="002C70E4" w:rsidRPr="00755157" w14:paraId="635A9B4C" w14:textId="77777777" w:rsidTr="00222A4C">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BD4ABCF" w14:textId="77777777" w:rsidR="002C70E4" w:rsidRPr="00222A4C" w:rsidRDefault="002C70E4"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Wybudowane po 2020</w:t>
            </w:r>
          </w:p>
        </w:tc>
        <w:tc>
          <w:tcPr>
            <w:tcW w:w="1072" w:type="dxa"/>
            <w:tcBorders>
              <w:top w:val="nil"/>
              <w:left w:val="nil"/>
              <w:bottom w:val="single" w:sz="4" w:space="0" w:color="auto"/>
              <w:right w:val="single" w:sz="4" w:space="0" w:color="auto"/>
            </w:tcBorders>
            <w:shd w:val="clear" w:color="auto" w:fill="auto"/>
            <w:noWrap/>
            <w:vAlign w:val="center"/>
            <w:hideMark/>
          </w:tcPr>
          <w:p w14:paraId="58D001EF"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1072" w:type="dxa"/>
            <w:tcBorders>
              <w:top w:val="nil"/>
              <w:left w:val="nil"/>
              <w:bottom w:val="single" w:sz="4" w:space="0" w:color="auto"/>
              <w:right w:val="single" w:sz="4" w:space="0" w:color="auto"/>
            </w:tcBorders>
            <w:shd w:val="clear" w:color="auto" w:fill="auto"/>
            <w:noWrap/>
            <w:vAlign w:val="center"/>
            <w:hideMark/>
          </w:tcPr>
          <w:p w14:paraId="3EE710A8"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32 021</w:t>
            </w:r>
          </w:p>
        </w:tc>
        <w:tc>
          <w:tcPr>
            <w:tcW w:w="1073" w:type="dxa"/>
            <w:tcBorders>
              <w:top w:val="nil"/>
              <w:left w:val="nil"/>
              <w:bottom w:val="single" w:sz="4" w:space="0" w:color="auto"/>
              <w:right w:val="single" w:sz="4" w:space="0" w:color="auto"/>
            </w:tcBorders>
            <w:shd w:val="clear" w:color="auto" w:fill="auto"/>
            <w:noWrap/>
            <w:vAlign w:val="center"/>
            <w:hideMark/>
          </w:tcPr>
          <w:p w14:paraId="4176C6E9"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64 314</w:t>
            </w:r>
          </w:p>
        </w:tc>
        <w:tc>
          <w:tcPr>
            <w:tcW w:w="1072" w:type="dxa"/>
            <w:tcBorders>
              <w:top w:val="nil"/>
              <w:left w:val="nil"/>
              <w:bottom w:val="single" w:sz="4" w:space="0" w:color="auto"/>
              <w:right w:val="single" w:sz="4" w:space="0" w:color="auto"/>
            </w:tcBorders>
            <w:shd w:val="clear" w:color="auto" w:fill="auto"/>
            <w:noWrap/>
            <w:vAlign w:val="center"/>
            <w:hideMark/>
          </w:tcPr>
          <w:p w14:paraId="04B9B63C"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90 740</w:t>
            </w:r>
          </w:p>
        </w:tc>
        <w:tc>
          <w:tcPr>
            <w:tcW w:w="1073" w:type="dxa"/>
            <w:tcBorders>
              <w:top w:val="nil"/>
              <w:left w:val="nil"/>
              <w:bottom w:val="single" w:sz="4" w:space="0" w:color="auto"/>
              <w:right w:val="single" w:sz="4" w:space="0" w:color="auto"/>
            </w:tcBorders>
            <w:shd w:val="clear" w:color="auto" w:fill="auto"/>
            <w:noWrap/>
            <w:vAlign w:val="center"/>
            <w:hideMark/>
          </w:tcPr>
          <w:p w14:paraId="6390CA40"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115 347</w:t>
            </w:r>
          </w:p>
        </w:tc>
        <w:tc>
          <w:tcPr>
            <w:tcW w:w="1072" w:type="dxa"/>
            <w:tcBorders>
              <w:top w:val="nil"/>
              <w:left w:val="nil"/>
              <w:bottom w:val="single" w:sz="4" w:space="0" w:color="auto"/>
              <w:right w:val="single" w:sz="4" w:space="0" w:color="auto"/>
            </w:tcBorders>
            <w:shd w:val="clear" w:color="auto" w:fill="auto"/>
            <w:noWrap/>
            <w:vAlign w:val="center"/>
            <w:hideMark/>
          </w:tcPr>
          <w:p w14:paraId="44ABEAC4"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137 896</w:t>
            </w:r>
          </w:p>
        </w:tc>
        <w:tc>
          <w:tcPr>
            <w:tcW w:w="1073" w:type="dxa"/>
            <w:tcBorders>
              <w:top w:val="nil"/>
              <w:left w:val="nil"/>
              <w:bottom w:val="single" w:sz="4" w:space="0" w:color="auto"/>
              <w:right w:val="single" w:sz="4" w:space="0" w:color="auto"/>
            </w:tcBorders>
            <w:shd w:val="clear" w:color="auto" w:fill="auto"/>
            <w:noWrap/>
            <w:vAlign w:val="center"/>
            <w:hideMark/>
          </w:tcPr>
          <w:p w14:paraId="125A422A"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158 770</w:t>
            </w:r>
          </w:p>
        </w:tc>
      </w:tr>
      <w:tr w:rsidR="00481CE8" w:rsidRPr="00755157" w14:paraId="549EC10C" w14:textId="77777777" w:rsidTr="00222A4C">
        <w:trPr>
          <w:trHeight w:val="540"/>
        </w:trPr>
        <w:tc>
          <w:tcPr>
            <w:tcW w:w="9062" w:type="dxa"/>
            <w:gridSpan w:val="8"/>
            <w:tcBorders>
              <w:top w:val="nil"/>
              <w:left w:val="single" w:sz="4" w:space="0" w:color="auto"/>
              <w:bottom w:val="single" w:sz="4" w:space="0" w:color="auto"/>
              <w:right w:val="single" w:sz="4" w:space="0" w:color="auto"/>
            </w:tcBorders>
            <w:shd w:val="clear" w:color="auto" w:fill="auto"/>
            <w:noWrap/>
            <w:vAlign w:val="center"/>
            <w:hideMark/>
          </w:tcPr>
          <w:p w14:paraId="4A859236" w14:textId="28062B25" w:rsidR="00481CE8" w:rsidRPr="00222A4C" w:rsidRDefault="00481CE8" w:rsidP="00113E7B">
            <w:pPr>
              <w:spacing w:after="0" w:line="240" w:lineRule="auto"/>
              <w:jc w:val="center"/>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Razem powierzchnia ogrzewana  CO z sieci 1000m2 wariant PLUS</w:t>
            </w:r>
          </w:p>
        </w:tc>
      </w:tr>
      <w:tr w:rsidR="002C70E4" w:rsidRPr="00755157" w14:paraId="7DE1C64C" w14:textId="77777777" w:rsidTr="00222A4C">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B15758C" w14:textId="77777777" w:rsidR="002C70E4" w:rsidRPr="00222A4C" w:rsidRDefault="002C70E4"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Wybudowane do 2020</w:t>
            </w:r>
          </w:p>
        </w:tc>
        <w:tc>
          <w:tcPr>
            <w:tcW w:w="1072" w:type="dxa"/>
            <w:tcBorders>
              <w:top w:val="nil"/>
              <w:left w:val="nil"/>
              <w:bottom w:val="single" w:sz="4" w:space="0" w:color="auto"/>
              <w:right w:val="single" w:sz="4" w:space="0" w:color="auto"/>
            </w:tcBorders>
            <w:shd w:val="clear" w:color="auto" w:fill="auto"/>
            <w:noWrap/>
            <w:vAlign w:val="center"/>
            <w:hideMark/>
          </w:tcPr>
          <w:p w14:paraId="214B43B8"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335 048</w:t>
            </w:r>
          </w:p>
        </w:tc>
        <w:tc>
          <w:tcPr>
            <w:tcW w:w="1072" w:type="dxa"/>
            <w:tcBorders>
              <w:top w:val="nil"/>
              <w:left w:val="nil"/>
              <w:bottom w:val="single" w:sz="4" w:space="0" w:color="auto"/>
              <w:right w:val="single" w:sz="4" w:space="0" w:color="auto"/>
            </w:tcBorders>
            <w:shd w:val="clear" w:color="auto" w:fill="auto"/>
            <w:noWrap/>
            <w:vAlign w:val="center"/>
            <w:hideMark/>
          </w:tcPr>
          <w:p w14:paraId="5F71B03D"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338 907</w:t>
            </w:r>
          </w:p>
        </w:tc>
        <w:tc>
          <w:tcPr>
            <w:tcW w:w="1073" w:type="dxa"/>
            <w:tcBorders>
              <w:top w:val="nil"/>
              <w:left w:val="nil"/>
              <w:bottom w:val="single" w:sz="4" w:space="0" w:color="auto"/>
              <w:right w:val="single" w:sz="4" w:space="0" w:color="auto"/>
            </w:tcBorders>
            <w:shd w:val="clear" w:color="auto" w:fill="auto"/>
            <w:noWrap/>
            <w:vAlign w:val="center"/>
            <w:hideMark/>
          </w:tcPr>
          <w:p w14:paraId="2782F3CF"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390 220</w:t>
            </w:r>
          </w:p>
        </w:tc>
        <w:tc>
          <w:tcPr>
            <w:tcW w:w="1072" w:type="dxa"/>
            <w:tcBorders>
              <w:top w:val="nil"/>
              <w:left w:val="nil"/>
              <w:bottom w:val="single" w:sz="4" w:space="0" w:color="auto"/>
              <w:right w:val="single" w:sz="4" w:space="0" w:color="auto"/>
            </w:tcBorders>
            <w:shd w:val="clear" w:color="auto" w:fill="auto"/>
            <w:noWrap/>
            <w:vAlign w:val="center"/>
            <w:hideMark/>
          </w:tcPr>
          <w:p w14:paraId="65D00DAF"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376 591</w:t>
            </w:r>
          </w:p>
        </w:tc>
        <w:tc>
          <w:tcPr>
            <w:tcW w:w="1073" w:type="dxa"/>
            <w:tcBorders>
              <w:top w:val="nil"/>
              <w:left w:val="nil"/>
              <w:bottom w:val="single" w:sz="4" w:space="0" w:color="auto"/>
              <w:right w:val="single" w:sz="4" w:space="0" w:color="auto"/>
            </w:tcBorders>
            <w:shd w:val="clear" w:color="auto" w:fill="auto"/>
            <w:noWrap/>
            <w:vAlign w:val="center"/>
            <w:hideMark/>
          </w:tcPr>
          <w:p w14:paraId="79A9E955"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363 688</w:t>
            </w:r>
          </w:p>
        </w:tc>
        <w:tc>
          <w:tcPr>
            <w:tcW w:w="1072" w:type="dxa"/>
            <w:tcBorders>
              <w:top w:val="nil"/>
              <w:left w:val="nil"/>
              <w:bottom w:val="single" w:sz="4" w:space="0" w:color="auto"/>
              <w:right w:val="single" w:sz="4" w:space="0" w:color="auto"/>
            </w:tcBorders>
            <w:shd w:val="clear" w:color="auto" w:fill="auto"/>
            <w:noWrap/>
            <w:vAlign w:val="center"/>
            <w:hideMark/>
          </w:tcPr>
          <w:p w14:paraId="06695E44"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351 476</w:t>
            </w:r>
          </w:p>
        </w:tc>
        <w:tc>
          <w:tcPr>
            <w:tcW w:w="1073" w:type="dxa"/>
            <w:tcBorders>
              <w:top w:val="nil"/>
              <w:left w:val="nil"/>
              <w:bottom w:val="single" w:sz="4" w:space="0" w:color="auto"/>
              <w:right w:val="single" w:sz="4" w:space="0" w:color="auto"/>
            </w:tcBorders>
            <w:shd w:val="clear" w:color="auto" w:fill="auto"/>
            <w:noWrap/>
            <w:vAlign w:val="center"/>
            <w:hideMark/>
          </w:tcPr>
          <w:p w14:paraId="1351F7E6"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339 921</w:t>
            </w:r>
          </w:p>
        </w:tc>
      </w:tr>
      <w:tr w:rsidR="002C70E4" w:rsidRPr="00755157" w14:paraId="32B26274" w14:textId="77777777" w:rsidTr="00222A4C">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75F793AB" w14:textId="77777777" w:rsidR="002C70E4" w:rsidRPr="00222A4C" w:rsidRDefault="002C70E4"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Wybudowane po 2020</w:t>
            </w:r>
          </w:p>
        </w:tc>
        <w:tc>
          <w:tcPr>
            <w:tcW w:w="1072" w:type="dxa"/>
            <w:tcBorders>
              <w:top w:val="nil"/>
              <w:left w:val="nil"/>
              <w:bottom w:val="single" w:sz="4" w:space="0" w:color="auto"/>
              <w:right w:val="single" w:sz="4" w:space="0" w:color="auto"/>
            </w:tcBorders>
            <w:shd w:val="clear" w:color="auto" w:fill="auto"/>
            <w:noWrap/>
            <w:vAlign w:val="center"/>
            <w:hideMark/>
          </w:tcPr>
          <w:p w14:paraId="35E8ED06"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1072" w:type="dxa"/>
            <w:tcBorders>
              <w:top w:val="nil"/>
              <w:left w:val="nil"/>
              <w:bottom w:val="single" w:sz="4" w:space="0" w:color="auto"/>
              <w:right w:val="single" w:sz="4" w:space="0" w:color="auto"/>
            </w:tcBorders>
            <w:shd w:val="clear" w:color="auto" w:fill="auto"/>
            <w:noWrap/>
            <w:vAlign w:val="center"/>
            <w:hideMark/>
          </w:tcPr>
          <w:p w14:paraId="43D9DA38"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40 235</w:t>
            </w:r>
          </w:p>
        </w:tc>
        <w:tc>
          <w:tcPr>
            <w:tcW w:w="1073" w:type="dxa"/>
            <w:tcBorders>
              <w:top w:val="nil"/>
              <w:left w:val="nil"/>
              <w:bottom w:val="single" w:sz="4" w:space="0" w:color="auto"/>
              <w:right w:val="single" w:sz="4" w:space="0" w:color="auto"/>
            </w:tcBorders>
            <w:shd w:val="clear" w:color="auto" w:fill="auto"/>
            <w:noWrap/>
            <w:vAlign w:val="center"/>
            <w:hideMark/>
          </w:tcPr>
          <w:p w14:paraId="1795646C"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114 048</w:t>
            </w:r>
          </w:p>
        </w:tc>
        <w:tc>
          <w:tcPr>
            <w:tcW w:w="1072" w:type="dxa"/>
            <w:tcBorders>
              <w:top w:val="nil"/>
              <w:left w:val="nil"/>
              <w:bottom w:val="single" w:sz="4" w:space="0" w:color="auto"/>
              <w:right w:val="single" w:sz="4" w:space="0" w:color="auto"/>
            </w:tcBorders>
            <w:shd w:val="clear" w:color="auto" w:fill="auto"/>
            <w:noWrap/>
            <w:vAlign w:val="center"/>
            <w:hideMark/>
          </w:tcPr>
          <w:p w14:paraId="593A410D"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140 929</w:t>
            </w:r>
          </w:p>
        </w:tc>
        <w:tc>
          <w:tcPr>
            <w:tcW w:w="1073" w:type="dxa"/>
            <w:tcBorders>
              <w:top w:val="nil"/>
              <w:left w:val="nil"/>
              <w:bottom w:val="single" w:sz="4" w:space="0" w:color="auto"/>
              <w:right w:val="single" w:sz="4" w:space="0" w:color="auto"/>
            </w:tcBorders>
            <w:shd w:val="clear" w:color="auto" w:fill="auto"/>
            <w:noWrap/>
            <w:vAlign w:val="center"/>
            <w:hideMark/>
          </w:tcPr>
          <w:p w14:paraId="2ADE63F2"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165 990</w:t>
            </w:r>
          </w:p>
        </w:tc>
        <w:tc>
          <w:tcPr>
            <w:tcW w:w="1072" w:type="dxa"/>
            <w:tcBorders>
              <w:top w:val="nil"/>
              <w:left w:val="nil"/>
              <w:bottom w:val="single" w:sz="4" w:space="0" w:color="auto"/>
              <w:right w:val="single" w:sz="4" w:space="0" w:color="auto"/>
            </w:tcBorders>
            <w:shd w:val="clear" w:color="auto" w:fill="auto"/>
            <w:noWrap/>
            <w:vAlign w:val="center"/>
            <w:hideMark/>
          </w:tcPr>
          <w:p w14:paraId="30ACF4AF"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188 993</w:t>
            </w:r>
          </w:p>
        </w:tc>
        <w:tc>
          <w:tcPr>
            <w:tcW w:w="1073" w:type="dxa"/>
            <w:tcBorders>
              <w:top w:val="nil"/>
              <w:left w:val="nil"/>
              <w:bottom w:val="single" w:sz="4" w:space="0" w:color="auto"/>
              <w:right w:val="single" w:sz="4" w:space="0" w:color="auto"/>
            </w:tcBorders>
            <w:shd w:val="clear" w:color="auto" w:fill="auto"/>
            <w:noWrap/>
            <w:vAlign w:val="center"/>
            <w:hideMark/>
          </w:tcPr>
          <w:p w14:paraId="7633B922"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210 321</w:t>
            </w:r>
          </w:p>
        </w:tc>
      </w:tr>
      <w:tr w:rsidR="00481CE8" w:rsidRPr="00755157" w14:paraId="0C0C8228" w14:textId="77777777" w:rsidTr="00222A4C">
        <w:trPr>
          <w:trHeight w:val="469"/>
        </w:trPr>
        <w:tc>
          <w:tcPr>
            <w:tcW w:w="9062" w:type="dxa"/>
            <w:gridSpan w:val="8"/>
            <w:tcBorders>
              <w:top w:val="nil"/>
              <w:left w:val="single" w:sz="4" w:space="0" w:color="auto"/>
              <w:bottom w:val="single" w:sz="4" w:space="0" w:color="auto"/>
              <w:right w:val="single" w:sz="4" w:space="0" w:color="auto"/>
            </w:tcBorders>
            <w:shd w:val="clear" w:color="auto" w:fill="auto"/>
            <w:noWrap/>
            <w:vAlign w:val="center"/>
            <w:hideMark/>
          </w:tcPr>
          <w:p w14:paraId="2FC3B6A9" w14:textId="606C242B" w:rsidR="00481CE8" w:rsidRPr="00222A4C" w:rsidRDefault="00481CE8" w:rsidP="00113E7B">
            <w:pPr>
              <w:spacing w:after="0" w:line="240" w:lineRule="auto"/>
              <w:jc w:val="center"/>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Całkowita powierzchnia ogrzewana miasta</w:t>
            </w:r>
          </w:p>
        </w:tc>
      </w:tr>
      <w:tr w:rsidR="002C70E4" w:rsidRPr="00755157" w14:paraId="2F4CDB3A" w14:textId="77777777" w:rsidTr="00222A4C">
        <w:trPr>
          <w:trHeight w:val="469"/>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AA72E99" w14:textId="77777777" w:rsidR="002C70E4" w:rsidRPr="00222A4C" w:rsidRDefault="002C70E4"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Wybudowane do 2020</w:t>
            </w:r>
          </w:p>
        </w:tc>
        <w:tc>
          <w:tcPr>
            <w:tcW w:w="1072" w:type="dxa"/>
            <w:tcBorders>
              <w:top w:val="nil"/>
              <w:left w:val="nil"/>
              <w:bottom w:val="single" w:sz="4" w:space="0" w:color="auto"/>
              <w:right w:val="single" w:sz="4" w:space="0" w:color="auto"/>
            </w:tcBorders>
            <w:shd w:val="clear" w:color="auto" w:fill="auto"/>
            <w:noWrap/>
            <w:vAlign w:val="center"/>
            <w:hideMark/>
          </w:tcPr>
          <w:p w14:paraId="2AB38119"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644 322</w:t>
            </w:r>
          </w:p>
        </w:tc>
        <w:tc>
          <w:tcPr>
            <w:tcW w:w="1072" w:type="dxa"/>
            <w:tcBorders>
              <w:top w:val="nil"/>
              <w:left w:val="nil"/>
              <w:bottom w:val="single" w:sz="4" w:space="0" w:color="auto"/>
              <w:right w:val="single" w:sz="4" w:space="0" w:color="auto"/>
            </w:tcBorders>
            <w:shd w:val="clear" w:color="auto" w:fill="auto"/>
            <w:noWrap/>
            <w:vAlign w:val="center"/>
            <w:hideMark/>
          </w:tcPr>
          <w:p w14:paraId="436C5A93"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612 106</w:t>
            </w:r>
          </w:p>
        </w:tc>
        <w:tc>
          <w:tcPr>
            <w:tcW w:w="1073" w:type="dxa"/>
            <w:tcBorders>
              <w:top w:val="nil"/>
              <w:left w:val="nil"/>
              <w:bottom w:val="single" w:sz="4" w:space="0" w:color="auto"/>
              <w:right w:val="single" w:sz="4" w:space="0" w:color="auto"/>
            </w:tcBorders>
            <w:shd w:val="clear" w:color="auto" w:fill="auto"/>
            <w:noWrap/>
            <w:vAlign w:val="center"/>
            <w:hideMark/>
          </w:tcPr>
          <w:p w14:paraId="2EDB7F9D"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581 501</w:t>
            </w:r>
          </w:p>
        </w:tc>
        <w:tc>
          <w:tcPr>
            <w:tcW w:w="1072" w:type="dxa"/>
            <w:tcBorders>
              <w:top w:val="nil"/>
              <w:left w:val="nil"/>
              <w:bottom w:val="single" w:sz="4" w:space="0" w:color="auto"/>
              <w:right w:val="single" w:sz="4" w:space="0" w:color="auto"/>
            </w:tcBorders>
            <w:shd w:val="clear" w:color="auto" w:fill="auto"/>
            <w:noWrap/>
            <w:vAlign w:val="center"/>
            <w:hideMark/>
          </w:tcPr>
          <w:p w14:paraId="35BB6514"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552 426</w:t>
            </w:r>
          </w:p>
        </w:tc>
        <w:tc>
          <w:tcPr>
            <w:tcW w:w="1073" w:type="dxa"/>
            <w:tcBorders>
              <w:top w:val="nil"/>
              <w:left w:val="nil"/>
              <w:bottom w:val="single" w:sz="4" w:space="0" w:color="auto"/>
              <w:right w:val="single" w:sz="4" w:space="0" w:color="auto"/>
            </w:tcBorders>
            <w:shd w:val="clear" w:color="auto" w:fill="auto"/>
            <w:noWrap/>
            <w:vAlign w:val="center"/>
            <w:hideMark/>
          </w:tcPr>
          <w:p w14:paraId="71218F32"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524 805</w:t>
            </w:r>
          </w:p>
        </w:tc>
        <w:tc>
          <w:tcPr>
            <w:tcW w:w="1072" w:type="dxa"/>
            <w:tcBorders>
              <w:top w:val="nil"/>
              <w:left w:val="nil"/>
              <w:bottom w:val="single" w:sz="4" w:space="0" w:color="auto"/>
              <w:right w:val="single" w:sz="4" w:space="0" w:color="auto"/>
            </w:tcBorders>
            <w:shd w:val="clear" w:color="auto" w:fill="auto"/>
            <w:noWrap/>
            <w:vAlign w:val="center"/>
            <w:hideMark/>
          </w:tcPr>
          <w:p w14:paraId="2F7F76B0"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498 564</w:t>
            </w:r>
          </w:p>
        </w:tc>
        <w:tc>
          <w:tcPr>
            <w:tcW w:w="1073" w:type="dxa"/>
            <w:tcBorders>
              <w:top w:val="nil"/>
              <w:left w:val="nil"/>
              <w:bottom w:val="single" w:sz="4" w:space="0" w:color="auto"/>
              <w:right w:val="single" w:sz="4" w:space="0" w:color="auto"/>
            </w:tcBorders>
            <w:shd w:val="clear" w:color="auto" w:fill="auto"/>
            <w:noWrap/>
            <w:vAlign w:val="center"/>
            <w:hideMark/>
          </w:tcPr>
          <w:p w14:paraId="47F90BCA"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473 636</w:t>
            </w:r>
          </w:p>
        </w:tc>
      </w:tr>
      <w:tr w:rsidR="002C70E4" w:rsidRPr="00755157" w14:paraId="3FB4DE15" w14:textId="77777777" w:rsidTr="00222A4C">
        <w:trPr>
          <w:trHeight w:val="469"/>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736CF49C" w14:textId="77777777" w:rsidR="002C70E4" w:rsidRPr="00222A4C" w:rsidRDefault="002C70E4"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Wybudowane po 2020</w:t>
            </w:r>
          </w:p>
        </w:tc>
        <w:tc>
          <w:tcPr>
            <w:tcW w:w="1072" w:type="dxa"/>
            <w:tcBorders>
              <w:top w:val="nil"/>
              <w:left w:val="nil"/>
              <w:bottom w:val="single" w:sz="4" w:space="0" w:color="auto"/>
              <w:right w:val="single" w:sz="4" w:space="0" w:color="auto"/>
            </w:tcBorders>
            <w:shd w:val="clear" w:color="auto" w:fill="auto"/>
            <w:noWrap/>
            <w:vAlign w:val="center"/>
            <w:hideMark/>
          </w:tcPr>
          <w:p w14:paraId="35F10A0C"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1072" w:type="dxa"/>
            <w:tcBorders>
              <w:top w:val="nil"/>
              <w:left w:val="nil"/>
              <w:bottom w:val="single" w:sz="4" w:space="0" w:color="auto"/>
              <w:right w:val="single" w:sz="4" w:space="0" w:color="auto"/>
            </w:tcBorders>
            <w:shd w:val="clear" w:color="auto" w:fill="auto"/>
            <w:noWrap/>
            <w:vAlign w:val="center"/>
            <w:hideMark/>
          </w:tcPr>
          <w:p w14:paraId="7B1B2E1F"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58 220</w:t>
            </w:r>
          </w:p>
        </w:tc>
        <w:tc>
          <w:tcPr>
            <w:tcW w:w="1073" w:type="dxa"/>
            <w:tcBorders>
              <w:top w:val="nil"/>
              <w:left w:val="nil"/>
              <w:bottom w:val="single" w:sz="4" w:space="0" w:color="auto"/>
              <w:right w:val="single" w:sz="4" w:space="0" w:color="auto"/>
            </w:tcBorders>
            <w:shd w:val="clear" w:color="auto" w:fill="auto"/>
            <w:noWrap/>
            <w:vAlign w:val="center"/>
            <w:hideMark/>
          </w:tcPr>
          <w:p w14:paraId="5CC54B34"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116 934</w:t>
            </w:r>
          </w:p>
        </w:tc>
        <w:tc>
          <w:tcPr>
            <w:tcW w:w="1072" w:type="dxa"/>
            <w:tcBorders>
              <w:top w:val="nil"/>
              <w:left w:val="nil"/>
              <w:bottom w:val="single" w:sz="4" w:space="0" w:color="auto"/>
              <w:right w:val="single" w:sz="4" w:space="0" w:color="auto"/>
            </w:tcBorders>
            <w:shd w:val="clear" w:color="auto" w:fill="auto"/>
            <w:noWrap/>
            <w:vAlign w:val="center"/>
            <w:hideMark/>
          </w:tcPr>
          <w:p w14:paraId="17E2F21E"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164 981</w:t>
            </w:r>
          </w:p>
        </w:tc>
        <w:tc>
          <w:tcPr>
            <w:tcW w:w="1073" w:type="dxa"/>
            <w:tcBorders>
              <w:top w:val="nil"/>
              <w:left w:val="nil"/>
              <w:bottom w:val="single" w:sz="4" w:space="0" w:color="auto"/>
              <w:right w:val="single" w:sz="4" w:space="0" w:color="auto"/>
            </w:tcBorders>
            <w:shd w:val="clear" w:color="auto" w:fill="auto"/>
            <w:noWrap/>
            <w:vAlign w:val="center"/>
            <w:hideMark/>
          </w:tcPr>
          <w:p w14:paraId="786F35C6"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209 721</w:t>
            </w:r>
          </w:p>
        </w:tc>
        <w:tc>
          <w:tcPr>
            <w:tcW w:w="1072" w:type="dxa"/>
            <w:tcBorders>
              <w:top w:val="nil"/>
              <w:left w:val="nil"/>
              <w:bottom w:val="single" w:sz="4" w:space="0" w:color="auto"/>
              <w:right w:val="single" w:sz="4" w:space="0" w:color="auto"/>
            </w:tcBorders>
            <w:shd w:val="clear" w:color="auto" w:fill="auto"/>
            <w:noWrap/>
            <w:vAlign w:val="center"/>
            <w:hideMark/>
          </w:tcPr>
          <w:p w14:paraId="5D6ED4B4"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250 720</w:t>
            </w:r>
          </w:p>
        </w:tc>
        <w:tc>
          <w:tcPr>
            <w:tcW w:w="1073" w:type="dxa"/>
            <w:tcBorders>
              <w:top w:val="nil"/>
              <w:left w:val="nil"/>
              <w:bottom w:val="single" w:sz="4" w:space="0" w:color="auto"/>
              <w:right w:val="single" w:sz="4" w:space="0" w:color="auto"/>
            </w:tcBorders>
            <w:shd w:val="clear" w:color="auto" w:fill="auto"/>
            <w:noWrap/>
            <w:vAlign w:val="center"/>
            <w:hideMark/>
          </w:tcPr>
          <w:p w14:paraId="7FE2ED41"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288 673</w:t>
            </w:r>
          </w:p>
        </w:tc>
      </w:tr>
      <w:tr w:rsidR="00481CE8" w:rsidRPr="00755157" w14:paraId="1CBC59AB" w14:textId="77777777" w:rsidTr="00222A4C">
        <w:trPr>
          <w:trHeight w:val="409"/>
        </w:trPr>
        <w:tc>
          <w:tcPr>
            <w:tcW w:w="9062" w:type="dxa"/>
            <w:gridSpan w:val="8"/>
            <w:tcBorders>
              <w:top w:val="nil"/>
              <w:left w:val="single" w:sz="4" w:space="0" w:color="auto"/>
              <w:bottom w:val="single" w:sz="4" w:space="0" w:color="auto"/>
              <w:right w:val="single" w:sz="4" w:space="0" w:color="auto"/>
            </w:tcBorders>
            <w:shd w:val="clear" w:color="auto" w:fill="auto"/>
            <w:noWrap/>
            <w:vAlign w:val="center"/>
            <w:hideMark/>
          </w:tcPr>
          <w:p w14:paraId="677F3608" w14:textId="5837778E" w:rsidR="00481CE8" w:rsidRPr="00222A4C" w:rsidRDefault="00481CE8" w:rsidP="00113E7B">
            <w:pPr>
              <w:spacing w:after="0" w:line="240" w:lineRule="auto"/>
              <w:jc w:val="center"/>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 powierzchni ogrzewanej CO z sieci wariant PLUS</w:t>
            </w:r>
          </w:p>
          <w:p w14:paraId="48CA877B" w14:textId="778C7DEA" w:rsidR="00481CE8" w:rsidRPr="00222A4C" w:rsidRDefault="00481CE8" w:rsidP="00113E7B">
            <w:pPr>
              <w:spacing w:after="0" w:line="240" w:lineRule="auto"/>
              <w:jc w:val="center"/>
              <w:rPr>
                <w:rFonts w:eastAsia="Times New Roman" w:cstheme="minorHAnsi"/>
                <w:color w:val="000000"/>
                <w:sz w:val="20"/>
                <w:szCs w:val="20"/>
                <w:lang w:eastAsia="pl-PL"/>
              </w:rPr>
            </w:pPr>
          </w:p>
        </w:tc>
      </w:tr>
      <w:tr w:rsidR="002C70E4" w:rsidRPr="00755157" w14:paraId="3CFF2220" w14:textId="77777777" w:rsidTr="00222A4C">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00C8C2C0" w14:textId="77777777" w:rsidR="002C70E4" w:rsidRPr="00222A4C" w:rsidRDefault="002C70E4"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Wybudowane do 2020</w:t>
            </w:r>
          </w:p>
        </w:tc>
        <w:tc>
          <w:tcPr>
            <w:tcW w:w="1072" w:type="dxa"/>
            <w:tcBorders>
              <w:top w:val="nil"/>
              <w:left w:val="nil"/>
              <w:bottom w:val="single" w:sz="4" w:space="0" w:color="auto"/>
              <w:right w:val="single" w:sz="4" w:space="0" w:color="auto"/>
            </w:tcBorders>
            <w:shd w:val="clear" w:color="auto" w:fill="auto"/>
            <w:noWrap/>
            <w:vAlign w:val="center"/>
            <w:hideMark/>
          </w:tcPr>
          <w:p w14:paraId="30E3FA1F"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52</w:t>
            </w:r>
          </w:p>
        </w:tc>
        <w:tc>
          <w:tcPr>
            <w:tcW w:w="1072" w:type="dxa"/>
            <w:tcBorders>
              <w:top w:val="nil"/>
              <w:left w:val="nil"/>
              <w:bottom w:val="single" w:sz="4" w:space="0" w:color="auto"/>
              <w:right w:val="single" w:sz="4" w:space="0" w:color="auto"/>
            </w:tcBorders>
            <w:shd w:val="clear" w:color="auto" w:fill="auto"/>
            <w:noWrap/>
            <w:vAlign w:val="center"/>
            <w:hideMark/>
          </w:tcPr>
          <w:p w14:paraId="34FF3DD9"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55</w:t>
            </w:r>
          </w:p>
        </w:tc>
        <w:tc>
          <w:tcPr>
            <w:tcW w:w="1073" w:type="dxa"/>
            <w:tcBorders>
              <w:top w:val="nil"/>
              <w:left w:val="nil"/>
              <w:bottom w:val="single" w:sz="4" w:space="0" w:color="auto"/>
              <w:right w:val="single" w:sz="4" w:space="0" w:color="auto"/>
            </w:tcBorders>
            <w:shd w:val="clear" w:color="auto" w:fill="auto"/>
            <w:noWrap/>
            <w:vAlign w:val="center"/>
            <w:hideMark/>
          </w:tcPr>
          <w:p w14:paraId="3EF470DB"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67</w:t>
            </w:r>
          </w:p>
        </w:tc>
        <w:tc>
          <w:tcPr>
            <w:tcW w:w="1072" w:type="dxa"/>
            <w:tcBorders>
              <w:top w:val="nil"/>
              <w:left w:val="nil"/>
              <w:bottom w:val="single" w:sz="4" w:space="0" w:color="auto"/>
              <w:right w:val="single" w:sz="4" w:space="0" w:color="auto"/>
            </w:tcBorders>
            <w:shd w:val="clear" w:color="auto" w:fill="auto"/>
            <w:noWrap/>
            <w:vAlign w:val="center"/>
            <w:hideMark/>
          </w:tcPr>
          <w:p w14:paraId="429A5A89"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68</w:t>
            </w:r>
          </w:p>
        </w:tc>
        <w:tc>
          <w:tcPr>
            <w:tcW w:w="1073" w:type="dxa"/>
            <w:tcBorders>
              <w:top w:val="nil"/>
              <w:left w:val="nil"/>
              <w:bottom w:val="single" w:sz="4" w:space="0" w:color="auto"/>
              <w:right w:val="single" w:sz="4" w:space="0" w:color="auto"/>
            </w:tcBorders>
            <w:shd w:val="clear" w:color="auto" w:fill="auto"/>
            <w:noWrap/>
            <w:vAlign w:val="center"/>
            <w:hideMark/>
          </w:tcPr>
          <w:p w14:paraId="36901B2D"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69</w:t>
            </w:r>
          </w:p>
        </w:tc>
        <w:tc>
          <w:tcPr>
            <w:tcW w:w="1072" w:type="dxa"/>
            <w:tcBorders>
              <w:top w:val="nil"/>
              <w:left w:val="nil"/>
              <w:bottom w:val="single" w:sz="4" w:space="0" w:color="auto"/>
              <w:right w:val="single" w:sz="4" w:space="0" w:color="auto"/>
            </w:tcBorders>
            <w:shd w:val="clear" w:color="auto" w:fill="auto"/>
            <w:noWrap/>
            <w:vAlign w:val="center"/>
            <w:hideMark/>
          </w:tcPr>
          <w:p w14:paraId="516F6C48"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70</w:t>
            </w:r>
          </w:p>
        </w:tc>
        <w:tc>
          <w:tcPr>
            <w:tcW w:w="1073" w:type="dxa"/>
            <w:tcBorders>
              <w:top w:val="nil"/>
              <w:left w:val="nil"/>
              <w:bottom w:val="single" w:sz="4" w:space="0" w:color="auto"/>
              <w:right w:val="single" w:sz="4" w:space="0" w:color="auto"/>
            </w:tcBorders>
            <w:shd w:val="clear" w:color="auto" w:fill="auto"/>
            <w:noWrap/>
            <w:vAlign w:val="center"/>
            <w:hideMark/>
          </w:tcPr>
          <w:p w14:paraId="3A99E551"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72</w:t>
            </w:r>
          </w:p>
        </w:tc>
      </w:tr>
      <w:tr w:rsidR="002C70E4" w:rsidRPr="00755157" w14:paraId="1D04E6DD" w14:textId="77777777" w:rsidTr="00222A4C">
        <w:trPr>
          <w:trHeight w:val="289"/>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2CD0D54" w14:textId="77777777" w:rsidR="002C70E4" w:rsidRPr="00222A4C" w:rsidRDefault="002C70E4"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Wybudowane po 2020</w:t>
            </w:r>
          </w:p>
        </w:tc>
        <w:tc>
          <w:tcPr>
            <w:tcW w:w="1072" w:type="dxa"/>
            <w:tcBorders>
              <w:top w:val="nil"/>
              <w:left w:val="nil"/>
              <w:bottom w:val="single" w:sz="4" w:space="0" w:color="auto"/>
              <w:right w:val="single" w:sz="4" w:space="0" w:color="auto"/>
            </w:tcBorders>
            <w:shd w:val="clear" w:color="auto" w:fill="auto"/>
            <w:noWrap/>
            <w:vAlign w:val="center"/>
            <w:hideMark/>
          </w:tcPr>
          <w:p w14:paraId="2F8511FA"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0</w:t>
            </w:r>
          </w:p>
        </w:tc>
        <w:tc>
          <w:tcPr>
            <w:tcW w:w="1072" w:type="dxa"/>
            <w:tcBorders>
              <w:top w:val="nil"/>
              <w:left w:val="nil"/>
              <w:bottom w:val="single" w:sz="4" w:space="0" w:color="auto"/>
              <w:right w:val="single" w:sz="4" w:space="0" w:color="auto"/>
            </w:tcBorders>
            <w:shd w:val="clear" w:color="auto" w:fill="auto"/>
            <w:noWrap/>
            <w:vAlign w:val="center"/>
            <w:hideMark/>
          </w:tcPr>
          <w:p w14:paraId="1F0F8215"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69</w:t>
            </w:r>
          </w:p>
        </w:tc>
        <w:tc>
          <w:tcPr>
            <w:tcW w:w="1073" w:type="dxa"/>
            <w:tcBorders>
              <w:top w:val="nil"/>
              <w:left w:val="nil"/>
              <w:bottom w:val="single" w:sz="4" w:space="0" w:color="auto"/>
              <w:right w:val="single" w:sz="4" w:space="0" w:color="auto"/>
            </w:tcBorders>
            <w:shd w:val="clear" w:color="auto" w:fill="auto"/>
            <w:noWrap/>
            <w:vAlign w:val="center"/>
            <w:hideMark/>
          </w:tcPr>
          <w:p w14:paraId="30FE2670"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98</w:t>
            </w:r>
          </w:p>
        </w:tc>
        <w:tc>
          <w:tcPr>
            <w:tcW w:w="1072" w:type="dxa"/>
            <w:tcBorders>
              <w:top w:val="nil"/>
              <w:left w:val="nil"/>
              <w:bottom w:val="single" w:sz="4" w:space="0" w:color="auto"/>
              <w:right w:val="single" w:sz="4" w:space="0" w:color="auto"/>
            </w:tcBorders>
            <w:shd w:val="clear" w:color="auto" w:fill="auto"/>
            <w:noWrap/>
            <w:vAlign w:val="center"/>
            <w:hideMark/>
          </w:tcPr>
          <w:p w14:paraId="2115631E"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85</w:t>
            </w:r>
          </w:p>
        </w:tc>
        <w:tc>
          <w:tcPr>
            <w:tcW w:w="1073" w:type="dxa"/>
            <w:tcBorders>
              <w:top w:val="nil"/>
              <w:left w:val="nil"/>
              <w:bottom w:val="single" w:sz="4" w:space="0" w:color="auto"/>
              <w:right w:val="single" w:sz="4" w:space="0" w:color="auto"/>
            </w:tcBorders>
            <w:shd w:val="clear" w:color="auto" w:fill="auto"/>
            <w:noWrap/>
            <w:vAlign w:val="center"/>
            <w:hideMark/>
          </w:tcPr>
          <w:p w14:paraId="4C8833DD"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79</w:t>
            </w:r>
          </w:p>
        </w:tc>
        <w:tc>
          <w:tcPr>
            <w:tcW w:w="1072" w:type="dxa"/>
            <w:tcBorders>
              <w:top w:val="nil"/>
              <w:left w:val="nil"/>
              <w:bottom w:val="single" w:sz="4" w:space="0" w:color="auto"/>
              <w:right w:val="single" w:sz="4" w:space="0" w:color="auto"/>
            </w:tcBorders>
            <w:shd w:val="clear" w:color="auto" w:fill="auto"/>
            <w:noWrap/>
            <w:vAlign w:val="center"/>
            <w:hideMark/>
          </w:tcPr>
          <w:p w14:paraId="203A8772"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75</w:t>
            </w:r>
          </w:p>
        </w:tc>
        <w:tc>
          <w:tcPr>
            <w:tcW w:w="1073" w:type="dxa"/>
            <w:tcBorders>
              <w:top w:val="nil"/>
              <w:left w:val="nil"/>
              <w:bottom w:val="single" w:sz="4" w:space="0" w:color="auto"/>
              <w:right w:val="single" w:sz="4" w:space="0" w:color="auto"/>
            </w:tcBorders>
            <w:shd w:val="clear" w:color="auto" w:fill="auto"/>
            <w:noWrap/>
            <w:vAlign w:val="center"/>
            <w:hideMark/>
          </w:tcPr>
          <w:p w14:paraId="006AD1F2" w14:textId="77777777" w:rsidR="002C70E4" w:rsidRPr="00222A4C" w:rsidRDefault="002C70E4" w:rsidP="00113E7B">
            <w:pPr>
              <w:spacing w:after="0" w:line="240" w:lineRule="auto"/>
              <w:jc w:val="center"/>
              <w:rPr>
                <w:rFonts w:eastAsia="Times New Roman" w:cstheme="minorHAnsi"/>
                <w:color w:val="000000"/>
                <w:sz w:val="20"/>
                <w:szCs w:val="20"/>
                <w:lang w:eastAsia="pl-PL"/>
              </w:rPr>
            </w:pPr>
            <w:r w:rsidRPr="00222A4C">
              <w:rPr>
                <w:rFonts w:eastAsia="Times New Roman" w:cstheme="minorHAnsi"/>
                <w:color w:val="000000"/>
                <w:sz w:val="20"/>
                <w:szCs w:val="20"/>
                <w:lang w:eastAsia="pl-PL"/>
              </w:rPr>
              <w:t>73</w:t>
            </w:r>
          </w:p>
        </w:tc>
      </w:tr>
    </w:tbl>
    <w:p w14:paraId="207D9BFA" w14:textId="0DD577E0" w:rsidR="00C41F59" w:rsidRPr="00755157" w:rsidRDefault="00C41F59" w:rsidP="00222A4C">
      <w:pPr>
        <w:rPr>
          <w:rFonts w:cstheme="minorHAnsi"/>
          <w:sz w:val="20"/>
          <w:szCs w:val="18"/>
        </w:rPr>
      </w:pPr>
      <w:r w:rsidRPr="00755157">
        <w:rPr>
          <w:rFonts w:cstheme="minorHAnsi"/>
          <w:sz w:val="20"/>
          <w:szCs w:val="18"/>
        </w:rPr>
        <w:t>Źródło: opracowanie własne</w:t>
      </w:r>
    </w:p>
    <w:p w14:paraId="26FF7FDB" w14:textId="77777777" w:rsidR="00D03512" w:rsidRPr="00755157" w:rsidRDefault="00D03512" w:rsidP="00C34AF4">
      <w:pPr>
        <w:jc w:val="center"/>
        <w:rPr>
          <w:rFonts w:cstheme="minorHAnsi"/>
        </w:rPr>
      </w:pPr>
    </w:p>
    <w:p w14:paraId="149CC03A" w14:textId="77777777" w:rsidR="00C1577A" w:rsidRPr="00755157" w:rsidRDefault="00457389">
      <w:pPr>
        <w:jc w:val="left"/>
        <w:rPr>
          <w:rFonts w:cstheme="minorHAnsi"/>
        </w:rPr>
      </w:pPr>
      <w:r w:rsidRPr="00755157">
        <w:rPr>
          <w:rFonts w:cstheme="minorHAnsi"/>
        </w:rPr>
        <w:br w:type="page"/>
      </w:r>
    </w:p>
    <w:p w14:paraId="060D58BC" w14:textId="77777777" w:rsidR="00481CE8" w:rsidRPr="00755157" w:rsidRDefault="00481CE8" w:rsidP="00C34AF4">
      <w:pPr>
        <w:keepNext/>
        <w:jc w:val="center"/>
        <w:rPr>
          <w:rFonts w:cstheme="minorHAnsi"/>
        </w:rPr>
        <w:sectPr w:rsidR="00481CE8" w:rsidRPr="00755157">
          <w:pgSz w:w="11906" w:h="16838"/>
          <w:pgMar w:top="1417" w:right="1417" w:bottom="1417" w:left="1417" w:header="708" w:footer="708" w:gutter="0"/>
          <w:cols w:space="708"/>
        </w:sectPr>
      </w:pPr>
      <w:bookmarkStart w:id="15" w:name="_Ref86324579"/>
      <w:bookmarkStart w:id="16" w:name="_Hlk83150992"/>
    </w:p>
    <w:p w14:paraId="16AB0012" w14:textId="6ADEDB15" w:rsidR="007B6232" w:rsidRPr="00755157" w:rsidRDefault="007B7377" w:rsidP="00C34AF4">
      <w:pPr>
        <w:keepNext/>
        <w:jc w:val="center"/>
        <w:rPr>
          <w:rFonts w:cstheme="minorHAnsi"/>
        </w:rPr>
      </w:pPr>
      <w:r w:rsidRPr="00755157">
        <w:rPr>
          <w:rFonts w:cstheme="minorHAnsi"/>
          <w:color w:val="C96E06" w:themeColor="accent2" w:themeShade="BF"/>
        </w:rPr>
        <w:lastRenderedPageBreak/>
        <w:t>Tab.</w:t>
      </w:r>
      <w:r w:rsidR="00114739" w:rsidRPr="00755157">
        <w:rPr>
          <w:rFonts w:cstheme="minorHAnsi"/>
          <w:color w:val="C96E06" w:themeColor="accent2" w:themeShade="BF"/>
        </w:rPr>
        <w:t xml:space="preserve"> </w:t>
      </w:r>
      <w:r w:rsidRPr="00755157">
        <w:rPr>
          <w:rFonts w:cstheme="minorHAnsi"/>
          <w:color w:val="C96E06" w:themeColor="accent2" w:themeShade="BF"/>
        </w:rPr>
        <w:fldChar w:fldCharType="begin"/>
      </w:r>
      <w:r w:rsidRPr="00755157">
        <w:rPr>
          <w:rFonts w:cstheme="minorHAnsi"/>
          <w:color w:val="C96E06" w:themeColor="accent2" w:themeShade="BF"/>
        </w:rPr>
        <w:instrText xml:space="preserve"> SEQ Tabela \* ARABIC </w:instrText>
      </w:r>
      <w:r w:rsidRPr="00755157">
        <w:rPr>
          <w:rFonts w:cstheme="minorHAnsi"/>
          <w:color w:val="C96E06" w:themeColor="accent2" w:themeShade="BF"/>
        </w:rPr>
        <w:fldChar w:fldCharType="separate"/>
      </w:r>
      <w:r w:rsidRPr="00755157">
        <w:rPr>
          <w:rFonts w:cstheme="minorHAnsi"/>
          <w:noProof/>
          <w:color w:val="C96E06" w:themeColor="accent2" w:themeShade="BF"/>
        </w:rPr>
        <w:t>6</w:t>
      </w:r>
      <w:r w:rsidRPr="00755157">
        <w:rPr>
          <w:rFonts w:cstheme="minorHAnsi"/>
          <w:color w:val="C96E06" w:themeColor="accent2" w:themeShade="BF"/>
        </w:rPr>
        <w:fldChar w:fldCharType="end"/>
      </w:r>
      <w:bookmarkEnd w:id="15"/>
      <w:r w:rsidRPr="00755157">
        <w:rPr>
          <w:rFonts w:cstheme="minorHAnsi"/>
          <w:color w:val="C96E06" w:themeColor="accent2" w:themeShade="BF"/>
        </w:rPr>
        <w:t>.</w:t>
      </w:r>
      <w:r w:rsidR="00114739" w:rsidRPr="00755157">
        <w:rPr>
          <w:rFonts w:cstheme="minorHAnsi"/>
        </w:rPr>
        <w:t xml:space="preserve"> Prognoza zapotrzebowania na ciepło z sieci - wariant PLUS</w:t>
      </w:r>
      <w:r w:rsidR="007F0176" w:rsidRPr="00755157">
        <w:rPr>
          <w:rFonts w:cstheme="minorHAnsi"/>
        </w:rPr>
        <w:t xml:space="preserve"> </w:t>
      </w:r>
    </w:p>
    <w:tbl>
      <w:tblPr>
        <w:tblW w:w="13999" w:type="dxa"/>
        <w:tblLayout w:type="fixed"/>
        <w:tblCellMar>
          <w:left w:w="70" w:type="dxa"/>
          <w:right w:w="70" w:type="dxa"/>
        </w:tblCellMar>
        <w:tblLook w:val="04A0" w:firstRow="1" w:lastRow="0" w:firstColumn="1" w:lastColumn="0" w:noHBand="0" w:noVBand="1"/>
      </w:tblPr>
      <w:tblGrid>
        <w:gridCol w:w="2127"/>
        <w:gridCol w:w="3118"/>
        <w:gridCol w:w="1559"/>
        <w:gridCol w:w="899"/>
        <w:gridCol w:w="899"/>
        <w:gridCol w:w="900"/>
        <w:gridCol w:w="899"/>
        <w:gridCol w:w="899"/>
        <w:gridCol w:w="900"/>
        <w:gridCol w:w="899"/>
        <w:gridCol w:w="900"/>
      </w:tblGrid>
      <w:tr w:rsidR="005254BE" w:rsidRPr="00755157" w14:paraId="278E63A5" w14:textId="77777777" w:rsidTr="005254BE">
        <w:trPr>
          <w:trHeight w:val="600"/>
        </w:trPr>
        <w:tc>
          <w:tcPr>
            <w:tcW w:w="2127" w:type="dxa"/>
            <w:tcBorders>
              <w:top w:val="nil"/>
              <w:left w:val="nil"/>
              <w:bottom w:val="nil"/>
              <w:right w:val="nil"/>
            </w:tcBorders>
            <w:shd w:val="clear" w:color="auto" w:fill="auto"/>
            <w:noWrap/>
            <w:vAlign w:val="center"/>
            <w:hideMark/>
          </w:tcPr>
          <w:p w14:paraId="1CF0FD09" w14:textId="77777777" w:rsidR="005254BE" w:rsidRPr="00222A4C" w:rsidRDefault="005254BE" w:rsidP="00480FC2">
            <w:pPr>
              <w:spacing w:after="0" w:line="240" w:lineRule="auto"/>
              <w:jc w:val="left"/>
              <w:rPr>
                <w:rFonts w:eastAsia="Times New Roman" w:cstheme="minorHAnsi"/>
                <w:sz w:val="20"/>
                <w:szCs w:val="20"/>
                <w:lang w:eastAsia="pl-PL"/>
              </w:rPr>
            </w:pPr>
          </w:p>
        </w:tc>
        <w:tc>
          <w:tcPr>
            <w:tcW w:w="3118" w:type="dxa"/>
            <w:tcBorders>
              <w:top w:val="nil"/>
              <w:left w:val="nil"/>
              <w:bottom w:val="nil"/>
              <w:right w:val="nil"/>
            </w:tcBorders>
            <w:shd w:val="clear" w:color="auto" w:fill="auto"/>
            <w:noWrap/>
            <w:vAlign w:val="center"/>
            <w:hideMark/>
          </w:tcPr>
          <w:p w14:paraId="6427F0F3" w14:textId="77777777" w:rsidR="005254BE" w:rsidRPr="00222A4C" w:rsidRDefault="005254BE" w:rsidP="00480FC2">
            <w:pPr>
              <w:spacing w:after="0" w:line="240" w:lineRule="auto"/>
              <w:jc w:val="center"/>
              <w:rPr>
                <w:rFonts w:eastAsia="Times New Roman" w:cstheme="minorHAnsi"/>
                <w:sz w:val="20"/>
                <w:szCs w:val="20"/>
                <w:lang w:eastAsia="pl-PL"/>
              </w:rPr>
            </w:pPr>
          </w:p>
        </w:tc>
        <w:tc>
          <w:tcPr>
            <w:tcW w:w="1559" w:type="dxa"/>
            <w:tcBorders>
              <w:top w:val="nil"/>
              <w:left w:val="nil"/>
              <w:bottom w:val="nil"/>
              <w:right w:val="nil"/>
            </w:tcBorders>
            <w:shd w:val="clear" w:color="auto" w:fill="auto"/>
            <w:noWrap/>
            <w:vAlign w:val="center"/>
            <w:hideMark/>
          </w:tcPr>
          <w:p w14:paraId="6B537A55" w14:textId="77777777" w:rsidR="005254BE" w:rsidRPr="00222A4C" w:rsidRDefault="005254BE" w:rsidP="00480FC2">
            <w:pPr>
              <w:spacing w:after="0" w:line="240" w:lineRule="auto"/>
              <w:jc w:val="center"/>
              <w:rPr>
                <w:rFonts w:eastAsia="Times New Roman" w:cstheme="minorHAnsi"/>
                <w:sz w:val="20"/>
                <w:szCs w:val="20"/>
                <w:lang w:eastAsia="pl-PL"/>
              </w:rPr>
            </w:pPr>
          </w:p>
        </w:tc>
        <w:tc>
          <w:tcPr>
            <w:tcW w:w="899" w:type="dxa"/>
            <w:tcBorders>
              <w:top w:val="single" w:sz="4" w:space="0" w:color="auto"/>
              <w:left w:val="single" w:sz="4" w:space="0" w:color="auto"/>
              <w:bottom w:val="single" w:sz="4" w:space="0" w:color="auto"/>
              <w:right w:val="single" w:sz="4" w:space="0" w:color="auto"/>
            </w:tcBorders>
            <w:shd w:val="clear" w:color="auto" w:fill="CE8D3E" w:themeFill="accent3"/>
            <w:noWrap/>
            <w:vAlign w:val="center"/>
            <w:hideMark/>
          </w:tcPr>
          <w:p w14:paraId="7C8909D5" w14:textId="77777777" w:rsidR="005254BE" w:rsidRPr="00222A4C" w:rsidRDefault="005254BE" w:rsidP="00480FC2">
            <w:pPr>
              <w:spacing w:after="0" w:line="240" w:lineRule="auto"/>
              <w:jc w:val="center"/>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2015</w:t>
            </w:r>
          </w:p>
        </w:tc>
        <w:tc>
          <w:tcPr>
            <w:tcW w:w="899" w:type="dxa"/>
            <w:tcBorders>
              <w:top w:val="single" w:sz="4" w:space="0" w:color="auto"/>
              <w:left w:val="nil"/>
              <w:bottom w:val="single" w:sz="4" w:space="0" w:color="auto"/>
              <w:right w:val="single" w:sz="4" w:space="0" w:color="auto"/>
            </w:tcBorders>
            <w:shd w:val="clear" w:color="auto" w:fill="CE8D3E" w:themeFill="accent3"/>
            <w:noWrap/>
            <w:vAlign w:val="center"/>
            <w:hideMark/>
          </w:tcPr>
          <w:p w14:paraId="304B336E" w14:textId="77777777" w:rsidR="005254BE" w:rsidRPr="00222A4C" w:rsidRDefault="005254BE" w:rsidP="00480FC2">
            <w:pPr>
              <w:spacing w:after="0" w:line="240" w:lineRule="auto"/>
              <w:jc w:val="center"/>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2020</w:t>
            </w:r>
          </w:p>
        </w:tc>
        <w:tc>
          <w:tcPr>
            <w:tcW w:w="900" w:type="dxa"/>
            <w:tcBorders>
              <w:top w:val="single" w:sz="4" w:space="0" w:color="auto"/>
              <w:left w:val="nil"/>
              <w:bottom w:val="single" w:sz="4" w:space="0" w:color="auto"/>
              <w:right w:val="single" w:sz="4" w:space="0" w:color="auto"/>
            </w:tcBorders>
            <w:shd w:val="clear" w:color="auto" w:fill="CE8D3E" w:themeFill="accent3"/>
            <w:noWrap/>
            <w:vAlign w:val="center"/>
            <w:hideMark/>
          </w:tcPr>
          <w:p w14:paraId="5000D0F6" w14:textId="77777777" w:rsidR="005254BE" w:rsidRPr="00222A4C" w:rsidRDefault="005254BE" w:rsidP="00480FC2">
            <w:pPr>
              <w:spacing w:after="0" w:line="240" w:lineRule="auto"/>
              <w:jc w:val="center"/>
              <w:rPr>
                <w:rFonts w:eastAsia="Times New Roman" w:cstheme="minorHAnsi"/>
                <w:b/>
                <w:bCs/>
                <w:color w:val="000000"/>
                <w:sz w:val="22"/>
                <w:lang w:eastAsia="pl-PL"/>
              </w:rPr>
            </w:pPr>
            <w:r w:rsidRPr="00222A4C">
              <w:rPr>
                <w:rFonts w:eastAsia="Times New Roman" w:cstheme="minorHAnsi"/>
                <w:b/>
                <w:bCs/>
                <w:color w:val="000000"/>
                <w:sz w:val="22"/>
                <w:lang w:eastAsia="pl-PL"/>
              </w:rPr>
              <w:t>2025</w:t>
            </w:r>
          </w:p>
        </w:tc>
        <w:tc>
          <w:tcPr>
            <w:tcW w:w="899" w:type="dxa"/>
            <w:tcBorders>
              <w:top w:val="single" w:sz="4" w:space="0" w:color="auto"/>
              <w:left w:val="nil"/>
              <w:bottom w:val="single" w:sz="4" w:space="0" w:color="auto"/>
              <w:right w:val="single" w:sz="4" w:space="0" w:color="auto"/>
            </w:tcBorders>
            <w:shd w:val="clear" w:color="auto" w:fill="CE8D3E" w:themeFill="accent3"/>
            <w:noWrap/>
            <w:vAlign w:val="center"/>
            <w:hideMark/>
          </w:tcPr>
          <w:p w14:paraId="4A5D4A94" w14:textId="77777777" w:rsidR="005254BE" w:rsidRPr="00222A4C" w:rsidRDefault="005254BE" w:rsidP="00480FC2">
            <w:pPr>
              <w:spacing w:after="0" w:line="240" w:lineRule="auto"/>
              <w:jc w:val="center"/>
              <w:rPr>
                <w:rFonts w:eastAsia="Times New Roman" w:cstheme="minorHAnsi"/>
                <w:b/>
                <w:bCs/>
                <w:color w:val="000000"/>
                <w:sz w:val="22"/>
                <w:lang w:eastAsia="pl-PL"/>
              </w:rPr>
            </w:pPr>
            <w:r w:rsidRPr="00222A4C">
              <w:rPr>
                <w:rFonts w:eastAsia="Times New Roman" w:cstheme="minorHAnsi"/>
                <w:b/>
                <w:bCs/>
                <w:color w:val="000000"/>
                <w:sz w:val="22"/>
                <w:lang w:eastAsia="pl-PL"/>
              </w:rPr>
              <w:t>2030</w:t>
            </w:r>
          </w:p>
        </w:tc>
        <w:tc>
          <w:tcPr>
            <w:tcW w:w="899" w:type="dxa"/>
            <w:tcBorders>
              <w:top w:val="single" w:sz="4" w:space="0" w:color="auto"/>
              <w:left w:val="nil"/>
              <w:bottom w:val="single" w:sz="4" w:space="0" w:color="auto"/>
              <w:right w:val="single" w:sz="4" w:space="0" w:color="auto"/>
            </w:tcBorders>
            <w:shd w:val="clear" w:color="auto" w:fill="CE8D3E" w:themeFill="accent3"/>
            <w:noWrap/>
            <w:vAlign w:val="center"/>
            <w:hideMark/>
          </w:tcPr>
          <w:p w14:paraId="7802E81A" w14:textId="77777777" w:rsidR="005254BE" w:rsidRPr="00222A4C" w:rsidRDefault="005254BE" w:rsidP="00480FC2">
            <w:pPr>
              <w:spacing w:after="0" w:line="240" w:lineRule="auto"/>
              <w:jc w:val="center"/>
              <w:rPr>
                <w:rFonts w:eastAsia="Times New Roman" w:cstheme="minorHAnsi"/>
                <w:b/>
                <w:bCs/>
                <w:color w:val="000000"/>
                <w:sz w:val="22"/>
                <w:lang w:eastAsia="pl-PL"/>
              </w:rPr>
            </w:pPr>
            <w:r w:rsidRPr="00222A4C">
              <w:rPr>
                <w:rFonts w:eastAsia="Times New Roman" w:cstheme="minorHAnsi"/>
                <w:b/>
                <w:bCs/>
                <w:color w:val="000000"/>
                <w:sz w:val="22"/>
                <w:lang w:eastAsia="pl-PL"/>
              </w:rPr>
              <w:t>2035</w:t>
            </w:r>
          </w:p>
        </w:tc>
        <w:tc>
          <w:tcPr>
            <w:tcW w:w="900" w:type="dxa"/>
            <w:tcBorders>
              <w:top w:val="single" w:sz="4" w:space="0" w:color="auto"/>
              <w:left w:val="nil"/>
              <w:bottom w:val="single" w:sz="4" w:space="0" w:color="auto"/>
              <w:right w:val="single" w:sz="4" w:space="0" w:color="auto"/>
            </w:tcBorders>
            <w:shd w:val="clear" w:color="auto" w:fill="CE8D3E" w:themeFill="accent3"/>
            <w:noWrap/>
            <w:vAlign w:val="center"/>
            <w:hideMark/>
          </w:tcPr>
          <w:p w14:paraId="228F3392" w14:textId="77777777" w:rsidR="005254BE" w:rsidRPr="00222A4C" w:rsidRDefault="005254BE" w:rsidP="00480FC2">
            <w:pPr>
              <w:spacing w:after="0" w:line="240" w:lineRule="auto"/>
              <w:jc w:val="center"/>
              <w:rPr>
                <w:rFonts w:eastAsia="Times New Roman" w:cstheme="minorHAnsi"/>
                <w:b/>
                <w:bCs/>
                <w:color w:val="000000"/>
                <w:sz w:val="22"/>
                <w:lang w:eastAsia="pl-PL"/>
              </w:rPr>
            </w:pPr>
            <w:r w:rsidRPr="00222A4C">
              <w:rPr>
                <w:rFonts w:eastAsia="Times New Roman" w:cstheme="minorHAnsi"/>
                <w:b/>
                <w:bCs/>
                <w:color w:val="000000"/>
                <w:sz w:val="22"/>
                <w:lang w:eastAsia="pl-PL"/>
              </w:rPr>
              <w:t>2040</w:t>
            </w:r>
          </w:p>
        </w:tc>
        <w:tc>
          <w:tcPr>
            <w:tcW w:w="899" w:type="dxa"/>
            <w:tcBorders>
              <w:top w:val="single" w:sz="4" w:space="0" w:color="auto"/>
              <w:left w:val="nil"/>
              <w:bottom w:val="single" w:sz="4" w:space="0" w:color="auto"/>
              <w:right w:val="single" w:sz="4" w:space="0" w:color="auto"/>
            </w:tcBorders>
            <w:shd w:val="clear" w:color="auto" w:fill="CE8D3E" w:themeFill="accent3"/>
            <w:noWrap/>
            <w:vAlign w:val="center"/>
            <w:hideMark/>
          </w:tcPr>
          <w:p w14:paraId="6ABA20E8" w14:textId="77777777" w:rsidR="005254BE" w:rsidRPr="00222A4C" w:rsidRDefault="005254BE" w:rsidP="00480FC2">
            <w:pPr>
              <w:spacing w:after="0" w:line="240" w:lineRule="auto"/>
              <w:jc w:val="center"/>
              <w:rPr>
                <w:rFonts w:eastAsia="Times New Roman" w:cstheme="minorHAnsi"/>
                <w:b/>
                <w:bCs/>
                <w:color w:val="000000"/>
                <w:sz w:val="22"/>
                <w:lang w:eastAsia="pl-PL"/>
              </w:rPr>
            </w:pPr>
            <w:r w:rsidRPr="00222A4C">
              <w:rPr>
                <w:rFonts w:eastAsia="Times New Roman" w:cstheme="minorHAnsi"/>
                <w:b/>
                <w:bCs/>
                <w:color w:val="000000"/>
                <w:sz w:val="22"/>
                <w:lang w:eastAsia="pl-PL"/>
              </w:rPr>
              <w:t>2045</w:t>
            </w:r>
          </w:p>
        </w:tc>
        <w:tc>
          <w:tcPr>
            <w:tcW w:w="900" w:type="dxa"/>
            <w:tcBorders>
              <w:top w:val="single" w:sz="4" w:space="0" w:color="auto"/>
              <w:left w:val="nil"/>
              <w:bottom w:val="single" w:sz="4" w:space="0" w:color="auto"/>
              <w:right w:val="single" w:sz="4" w:space="0" w:color="auto"/>
            </w:tcBorders>
            <w:shd w:val="clear" w:color="auto" w:fill="CE8D3E" w:themeFill="accent3"/>
            <w:noWrap/>
            <w:vAlign w:val="center"/>
            <w:hideMark/>
          </w:tcPr>
          <w:p w14:paraId="018D5F51" w14:textId="77777777" w:rsidR="005254BE" w:rsidRPr="00222A4C" w:rsidRDefault="005254BE" w:rsidP="00480FC2">
            <w:pPr>
              <w:spacing w:after="0" w:line="240" w:lineRule="auto"/>
              <w:jc w:val="center"/>
              <w:rPr>
                <w:rFonts w:eastAsia="Times New Roman" w:cstheme="minorHAnsi"/>
                <w:b/>
                <w:bCs/>
                <w:color w:val="000000"/>
                <w:sz w:val="22"/>
                <w:lang w:eastAsia="pl-PL"/>
              </w:rPr>
            </w:pPr>
            <w:r w:rsidRPr="00222A4C">
              <w:rPr>
                <w:rFonts w:eastAsia="Times New Roman" w:cstheme="minorHAnsi"/>
                <w:b/>
                <w:bCs/>
                <w:color w:val="000000"/>
                <w:sz w:val="22"/>
                <w:lang w:eastAsia="pl-PL"/>
              </w:rPr>
              <w:t>2050</w:t>
            </w:r>
          </w:p>
        </w:tc>
      </w:tr>
      <w:tr w:rsidR="005254BE" w:rsidRPr="00755157" w14:paraId="5F012F0D" w14:textId="77777777" w:rsidTr="00222A4C">
        <w:trPr>
          <w:trHeight w:val="20"/>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9173C8"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Powierzchnia  1000m2 </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37F89"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Wybudowane do 2020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E106B9E"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MIASTO</w:t>
            </w:r>
          </w:p>
        </w:tc>
        <w:tc>
          <w:tcPr>
            <w:tcW w:w="899" w:type="dxa"/>
            <w:tcBorders>
              <w:top w:val="nil"/>
              <w:left w:val="nil"/>
              <w:bottom w:val="single" w:sz="4" w:space="0" w:color="auto"/>
              <w:right w:val="single" w:sz="4" w:space="0" w:color="auto"/>
            </w:tcBorders>
            <w:shd w:val="clear" w:color="auto" w:fill="auto"/>
            <w:noWrap/>
            <w:vAlign w:val="center"/>
            <w:hideMark/>
          </w:tcPr>
          <w:p w14:paraId="06FD817A" w14:textId="13EAE164"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613 052</w:t>
            </w:r>
          </w:p>
        </w:tc>
        <w:tc>
          <w:tcPr>
            <w:tcW w:w="899" w:type="dxa"/>
            <w:tcBorders>
              <w:top w:val="nil"/>
              <w:left w:val="nil"/>
              <w:bottom w:val="single" w:sz="4" w:space="0" w:color="auto"/>
              <w:right w:val="single" w:sz="4" w:space="0" w:color="auto"/>
            </w:tcBorders>
            <w:shd w:val="clear" w:color="auto" w:fill="auto"/>
            <w:noWrap/>
            <w:vAlign w:val="center"/>
            <w:hideMark/>
          </w:tcPr>
          <w:p w14:paraId="465CE4EF" w14:textId="7D2BB071"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644 322</w:t>
            </w:r>
          </w:p>
        </w:tc>
        <w:tc>
          <w:tcPr>
            <w:tcW w:w="900" w:type="dxa"/>
            <w:tcBorders>
              <w:top w:val="nil"/>
              <w:left w:val="nil"/>
              <w:bottom w:val="single" w:sz="4" w:space="0" w:color="auto"/>
              <w:right w:val="single" w:sz="4" w:space="0" w:color="auto"/>
            </w:tcBorders>
            <w:shd w:val="clear" w:color="auto" w:fill="auto"/>
            <w:noWrap/>
            <w:vAlign w:val="center"/>
            <w:hideMark/>
          </w:tcPr>
          <w:p w14:paraId="74C786D4" w14:textId="3CD347C6"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612 106</w:t>
            </w:r>
          </w:p>
        </w:tc>
        <w:tc>
          <w:tcPr>
            <w:tcW w:w="899" w:type="dxa"/>
            <w:tcBorders>
              <w:top w:val="nil"/>
              <w:left w:val="nil"/>
              <w:bottom w:val="single" w:sz="4" w:space="0" w:color="auto"/>
              <w:right w:val="single" w:sz="4" w:space="0" w:color="auto"/>
            </w:tcBorders>
            <w:shd w:val="clear" w:color="auto" w:fill="auto"/>
            <w:noWrap/>
            <w:vAlign w:val="center"/>
            <w:hideMark/>
          </w:tcPr>
          <w:p w14:paraId="258C6356" w14:textId="00188233"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581 501</w:t>
            </w:r>
          </w:p>
        </w:tc>
        <w:tc>
          <w:tcPr>
            <w:tcW w:w="899" w:type="dxa"/>
            <w:tcBorders>
              <w:top w:val="nil"/>
              <w:left w:val="nil"/>
              <w:bottom w:val="single" w:sz="4" w:space="0" w:color="auto"/>
              <w:right w:val="single" w:sz="4" w:space="0" w:color="auto"/>
            </w:tcBorders>
            <w:shd w:val="clear" w:color="auto" w:fill="auto"/>
            <w:noWrap/>
            <w:vAlign w:val="center"/>
            <w:hideMark/>
          </w:tcPr>
          <w:p w14:paraId="15CB9883" w14:textId="1E90EF5C"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552 426</w:t>
            </w:r>
          </w:p>
        </w:tc>
        <w:tc>
          <w:tcPr>
            <w:tcW w:w="900" w:type="dxa"/>
            <w:tcBorders>
              <w:top w:val="nil"/>
              <w:left w:val="nil"/>
              <w:bottom w:val="single" w:sz="4" w:space="0" w:color="auto"/>
              <w:right w:val="single" w:sz="4" w:space="0" w:color="auto"/>
            </w:tcBorders>
            <w:shd w:val="clear" w:color="auto" w:fill="auto"/>
            <w:noWrap/>
            <w:vAlign w:val="center"/>
            <w:hideMark/>
          </w:tcPr>
          <w:p w14:paraId="3EA68AE5" w14:textId="35CDC133"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524 805</w:t>
            </w:r>
          </w:p>
        </w:tc>
        <w:tc>
          <w:tcPr>
            <w:tcW w:w="899" w:type="dxa"/>
            <w:tcBorders>
              <w:top w:val="nil"/>
              <w:left w:val="nil"/>
              <w:bottom w:val="single" w:sz="4" w:space="0" w:color="auto"/>
              <w:right w:val="single" w:sz="4" w:space="0" w:color="auto"/>
            </w:tcBorders>
            <w:shd w:val="clear" w:color="auto" w:fill="auto"/>
            <w:noWrap/>
            <w:vAlign w:val="center"/>
            <w:hideMark/>
          </w:tcPr>
          <w:p w14:paraId="162B3A9A" w14:textId="1EA0F579"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498 564</w:t>
            </w:r>
          </w:p>
        </w:tc>
        <w:tc>
          <w:tcPr>
            <w:tcW w:w="900" w:type="dxa"/>
            <w:tcBorders>
              <w:top w:val="nil"/>
              <w:left w:val="nil"/>
              <w:bottom w:val="single" w:sz="4" w:space="0" w:color="auto"/>
              <w:right w:val="single" w:sz="4" w:space="0" w:color="auto"/>
            </w:tcBorders>
            <w:shd w:val="clear" w:color="auto" w:fill="auto"/>
            <w:noWrap/>
            <w:vAlign w:val="center"/>
            <w:hideMark/>
          </w:tcPr>
          <w:p w14:paraId="1373DD65" w14:textId="37C27462"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473 636</w:t>
            </w:r>
          </w:p>
        </w:tc>
      </w:tr>
      <w:tr w:rsidR="005254BE" w:rsidRPr="00755157" w14:paraId="1D029FDC" w14:textId="77777777" w:rsidTr="00222A4C">
        <w:trPr>
          <w:trHeight w:val="20"/>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76EAE0"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31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1D7575"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1559" w:type="dxa"/>
            <w:tcBorders>
              <w:top w:val="nil"/>
              <w:left w:val="nil"/>
              <w:bottom w:val="single" w:sz="4" w:space="0" w:color="auto"/>
              <w:right w:val="single" w:sz="4" w:space="0" w:color="auto"/>
            </w:tcBorders>
            <w:shd w:val="clear" w:color="auto" w:fill="auto"/>
            <w:noWrap/>
            <w:vAlign w:val="center"/>
            <w:hideMark/>
          </w:tcPr>
          <w:p w14:paraId="012FDA6E"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WIEŚ</w:t>
            </w:r>
          </w:p>
        </w:tc>
        <w:tc>
          <w:tcPr>
            <w:tcW w:w="899" w:type="dxa"/>
            <w:tcBorders>
              <w:top w:val="nil"/>
              <w:left w:val="nil"/>
              <w:bottom w:val="single" w:sz="4" w:space="0" w:color="auto"/>
              <w:right w:val="single" w:sz="4" w:space="0" w:color="auto"/>
            </w:tcBorders>
            <w:shd w:val="clear" w:color="auto" w:fill="auto"/>
            <w:noWrap/>
            <w:vAlign w:val="center"/>
            <w:hideMark/>
          </w:tcPr>
          <w:p w14:paraId="23DB6808" w14:textId="6A41E233"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426 019</w:t>
            </w:r>
          </w:p>
        </w:tc>
        <w:tc>
          <w:tcPr>
            <w:tcW w:w="899" w:type="dxa"/>
            <w:tcBorders>
              <w:top w:val="nil"/>
              <w:left w:val="nil"/>
              <w:bottom w:val="single" w:sz="4" w:space="0" w:color="auto"/>
              <w:right w:val="single" w:sz="4" w:space="0" w:color="auto"/>
            </w:tcBorders>
            <w:shd w:val="clear" w:color="auto" w:fill="auto"/>
            <w:noWrap/>
            <w:vAlign w:val="center"/>
            <w:hideMark/>
          </w:tcPr>
          <w:p w14:paraId="3332CBFB" w14:textId="2F58D758"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466 035</w:t>
            </w:r>
          </w:p>
        </w:tc>
        <w:tc>
          <w:tcPr>
            <w:tcW w:w="900" w:type="dxa"/>
            <w:tcBorders>
              <w:top w:val="nil"/>
              <w:left w:val="nil"/>
              <w:bottom w:val="single" w:sz="4" w:space="0" w:color="auto"/>
              <w:right w:val="single" w:sz="4" w:space="0" w:color="auto"/>
            </w:tcBorders>
            <w:shd w:val="clear" w:color="auto" w:fill="auto"/>
            <w:noWrap/>
            <w:vAlign w:val="center"/>
            <w:hideMark/>
          </w:tcPr>
          <w:p w14:paraId="3EC82FB1" w14:textId="79CF94C5"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442 733</w:t>
            </w:r>
          </w:p>
        </w:tc>
        <w:tc>
          <w:tcPr>
            <w:tcW w:w="899" w:type="dxa"/>
            <w:tcBorders>
              <w:top w:val="nil"/>
              <w:left w:val="nil"/>
              <w:bottom w:val="single" w:sz="4" w:space="0" w:color="auto"/>
              <w:right w:val="single" w:sz="4" w:space="0" w:color="auto"/>
            </w:tcBorders>
            <w:shd w:val="clear" w:color="auto" w:fill="auto"/>
            <w:noWrap/>
            <w:vAlign w:val="center"/>
            <w:hideMark/>
          </w:tcPr>
          <w:p w14:paraId="20DA70C8" w14:textId="186EE9C4"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420 597</w:t>
            </w:r>
          </w:p>
        </w:tc>
        <w:tc>
          <w:tcPr>
            <w:tcW w:w="899" w:type="dxa"/>
            <w:tcBorders>
              <w:top w:val="nil"/>
              <w:left w:val="nil"/>
              <w:bottom w:val="single" w:sz="4" w:space="0" w:color="auto"/>
              <w:right w:val="single" w:sz="4" w:space="0" w:color="auto"/>
            </w:tcBorders>
            <w:shd w:val="clear" w:color="auto" w:fill="auto"/>
            <w:noWrap/>
            <w:vAlign w:val="center"/>
            <w:hideMark/>
          </w:tcPr>
          <w:p w14:paraId="772571C9" w14:textId="222C6941"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399 567</w:t>
            </w:r>
          </w:p>
        </w:tc>
        <w:tc>
          <w:tcPr>
            <w:tcW w:w="900" w:type="dxa"/>
            <w:tcBorders>
              <w:top w:val="nil"/>
              <w:left w:val="nil"/>
              <w:bottom w:val="single" w:sz="4" w:space="0" w:color="auto"/>
              <w:right w:val="single" w:sz="4" w:space="0" w:color="auto"/>
            </w:tcBorders>
            <w:shd w:val="clear" w:color="auto" w:fill="auto"/>
            <w:noWrap/>
            <w:vAlign w:val="center"/>
            <w:hideMark/>
          </w:tcPr>
          <w:p w14:paraId="728B10A5" w14:textId="3D7A755B"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379 588</w:t>
            </w:r>
          </w:p>
        </w:tc>
        <w:tc>
          <w:tcPr>
            <w:tcW w:w="899" w:type="dxa"/>
            <w:tcBorders>
              <w:top w:val="nil"/>
              <w:left w:val="nil"/>
              <w:bottom w:val="single" w:sz="4" w:space="0" w:color="auto"/>
              <w:right w:val="single" w:sz="4" w:space="0" w:color="auto"/>
            </w:tcBorders>
            <w:shd w:val="clear" w:color="auto" w:fill="auto"/>
            <w:noWrap/>
            <w:vAlign w:val="center"/>
            <w:hideMark/>
          </w:tcPr>
          <w:p w14:paraId="5C0A880B" w14:textId="57A3D5EB"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360 609</w:t>
            </w:r>
          </w:p>
        </w:tc>
        <w:tc>
          <w:tcPr>
            <w:tcW w:w="900" w:type="dxa"/>
            <w:tcBorders>
              <w:top w:val="nil"/>
              <w:left w:val="nil"/>
              <w:bottom w:val="single" w:sz="4" w:space="0" w:color="auto"/>
              <w:right w:val="single" w:sz="4" w:space="0" w:color="auto"/>
            </w:tcBorders>
            <w:shd w:val="clear" w:color="auto" w:fill="auto"/>
            <w:noWrap/>
            <w:vAlign w:val="center"/>
            <w:hideMark/>
          </w:tcPr>
          <w:p w14:paraId="1B1202D0" w14:textId="509D6921"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342 578</w:t>
            </w:r>
          </w:p>
        </w:tc>
      </w:tr>
      <w:tr w:rsidR="005254BE" w:rsidRPr="00755157" w14:paraId="0E455962" w14:textId="77777777" w:rsidTr="00222A4C">
        <w:trPr>
          <w:trHeight w:val="20"/>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BB7A8A"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311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58BBC7"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Wybudowane po 2020</w:t>
            </w:r>
          </w:p>
        </w:tc>
        <w:tc>
          <w:tcPr>
            <w:tcW w:w="1559" w:type="dxa"/>
            <w:tcBorders>
              <w:top w:val="nil"/>
              <w:left w:val="nil"/>
              <w:bottom w:val="single" w:sz="4" w:space="0" w:color="auto"/>
              <w:right w:val="single" w:sz="4" w:space="0" w:color="auto"/>
            </w:tcBorders>
            <w:shd w:val="clear" w:color="auto" w:fill="auto"/>
            <w:noWrap/>
            <w:vAlign w:val="center"/>
            <w:hideMark/>
          </w:tcPr>
          <w:p w14:paraId="36288B40"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MIASTO</w:t>
            </w:r>
          </w:p>
        </w:tc>
        <w:tc>
          <w:tcPr>
            <w:tcW w:w="899" w:type="dxa"/>
            <w:tcBorders>
              <w:top w:val="nil"/>
              <w:left w:val="nil"/>
              <w:bottom w:val="single" w:sz="4" w:space="0" w:color="auto"/>
              <w:right w:val="single" w:sz="4" w:space="0" w:color="auto"/>
            </w:tcBorders>
            <w:shd w:val="clear" w:color="auto" w:fill="auto"/>
            <w:noWrap/>
            <w:vAlign w:val="center"/>
            <w:hideMark/>
          </w:tcPr>
          <w:p w14:paraId="4C72D471" w14:textId="6DB3C8C1"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899" w:type="dxa"/>
            <w:tcBorders>
              <w:top w:val="nil"/>
              <w:left w:val="nil"/>
              <w:bottom w:val="single" w:sz="4" w:space="0" w:color="auto"/>
              <w:right w:val="single" w:sz="4" w:space="0" w:color="auto"/>
            </w:tcBorders>
            <w:shd w:val="clear" w:color="auto" w:fill="auto"/>
            <w:noWrap/>
            <w:vAlign w:val="center"/>
            <w:hideMark/>
          </w:tcPr>
          <w:p w14:paraId="6C4CC3BF" w14:textId="457C8C92"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900" w:type="dxa"/>
            <w:tcBorders>
              <w:top w:val="nil"/>
              <w:left w:val="nil"/>
              <w:bottom w:val="single" w:sz="4" w:space="0" w:color="auto"/>
              <w:right w:val="single" w:sz="4" w:space="0" w:color="auto"/>
            </w:tcBorders>
            <w:shd w:val="clear" w:color="auto" w:fill="auto"/>
            <w:noWrap/>
            <w:vAlign w:val="center"/>
            <w:hideMark/>
          </w:tcPr>
          <w:p w14:paraId="57FE6847" w14:textId="162ED4A9"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58 220</w:t>
            </w:r>
          </w:p>
        </w:tc>
        <w:tc>
          <w:tcPr>
            <w:tcW w:w="899" w:type="dxa"/>
            <w:tcBorders>
              <w:top w:val="nil"/>
              <w:left w:val="nil"/>
              <w:bottom w:val="single" w:sz="4" w:space="0" w:color="auto"/>
              <w:right w:val="single" w:sz="4" w:space="0" w:color="auto"/>
            </w:tcBorders>
            <w:shd w:val="clear" w:color="auto" w:fill="auto"/>
            <w:noWrap/>
            <w:vAlign w:val="center"/>
            <w:hideMark/>
          </w:tcPr>
          <w:p w14:paraId="55F3493A" w14:textId="48896365"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116 934</w:t>
            </w:r>
          </w:p>
        </w:tc>
        <w:tc>
          <w:tcPr>
            <w:tcW w:w="899" w:type="dxa"/>
            <w:tcBorders>
              <w:top w:val="nil"/>
              <w:left w:val="nil"/>
              <w:bottom w:val="single" w:sz="4" w:space="0" w:color="auto"/>
              <w:right w:val="single" w:sz="4" w:space="0" w:color="auto"/>
            </w:tcBorders>
            <w:shd w:val="clear" w:color="auto" w:fill="auto"/>
            <w:noWrap/>
            <w:vAlign w:val="center"/>
            <w:hideMark/>
          </w:tcPr>
          <w:p w14:paraId="714D2350" w14:textId="5C83C4BD"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164 981</w:t>
            </w:r>
          </w:p>
        </w:tc>
        <w:tc>
          <w:tcPr>
            <w:tcW w:w="900" w:type="dxa"/>
            <w:tcBorders>
              <w:top w:val="nil"/>
              <w:left w:val="nil"/>
              <w:bottom w:val="single" w:sz="4" w:space="0" w:color="auto"/>
              <w:right w:val="single" w:sz="4" w:space="0" w:color="auto"/>
            </w:tcBorders>
            <w:shd w:val="clear" w:color="auto" w:fill="auto"/>
            <w:noWrap/>
            <w:vAlign w:val="center"/>
            <w:hideMark/>
          </w:tcPr>
          <w:p w14:paraId="3750ADD2" w14:textId="3E49EEB7"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209 721</w:t>
            </w:r>
          </w:p>
        </w:tc>
        <w:tc>
          <w:tcPr>
            <w:tcW w:w="899" w:type="dxa"/>
            <w:tcBorders>
              <w:top w:val="nil"/>
              <w:left w:val="nil"/>
              <w:bottom w:val="single" w:sz="4" w:space="0" w:color="auto"/>
              <w:right w:val="single" w:sz="4" w:space="0" w:color="auto"/>
            </w:tcBorders>
            <w:shd w:val="clear" w:color="auto" w:fill="auto"/>
            <w:noWrap/>
            <w:vAlign w:val="center"/>
            <w:hideMark/>
          </w:tcPr>
          <w:p w14:paraId="2D293193" w14:textId="7EEC6978"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250 720</w:t>
            </w:r>
          </w:p>
        </w:tc>
        <w:tc>
          <w:tcPr>
            <w:tcW w:w="900" w:type="dxa"/>
            <w:tcBorders>
              <w:top w:val="nil"/>
              <w:left w:val="nil"/>
              <w:bottom w:val="single" w:sz="4" w:space="0" w:color="auto"/>
              <w:right w:val="single" w:sz="4" w:space="0" w:color="auto"/>
            </w:tcBorders>
            <w:shd w:val="clear" w:color="auto" w:fill="auto"/>
            <w:noWrap/>
            <w:vAlign w:val="center"/>
            <w:hideMark/>
          </w:tcPr>
          <w:p w14:paraId="205F978A" w14:textId="18339407"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288 673</w:t>
            </w:r>
          </w:p>
        </w:tc>
      </w:tr>
      <w:tr w:rsidR="005254BE" w:rsidRPr="00755157" w14:paraId="2682716A" w14:textId="77777777" w:rsidTr="00222A4C">
        <w:trPr>
          <w:trHeight w:val="20"/>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82CCAF"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3118" w:type="dxa"/>
            <w:vMerge/>
            <w:tcBorders>
              <w:top w:val="nil"/>
              <w:left w:val="single" w:sz="4" w:space="0" w:color="auto"/>
              <w:bottom w:val="single" w:sz="4" w:space="0" w:color="auto"/>
              <w:right w:val="single" w:sz="4" w:space="0" w:color="auto"/>
            </w:tcBorders>
            <w:shd w:val="clear" w:color="auto" w:fill="auto"/>
            <w:vAlign w:val="center"/>
            <w:hideMark/>
          </w:tcPr>
          <w:p w14:paraId="55F3255F"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1559" w:type="dxa"/>
            <w:tcBorders>
              <w:top w:val="nil"/>
              <w:left w:val="nil"/>
              <w:bottom w:val="single" w:sz="4" w:space="0" w:color="auto"/>
              <w:right w:val="single" w:sz="4" w:space="0" w:color="auto"/>
            </w:tcBorders>
            <w:shd w:val="clear" w:color="auto" w:fill="auto"/>
            <w:noWrap/>
            <w:vAlign w:val="center"/>
            <w:hideMark/>
          </w:tcPr>
          <w:p w14:paraId="6BED9882"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WIEŚ</w:t>
            </w:r>
          </w:p>
        </w:tc>
        <w:tc>
          <w:tcPr>
            <w:tcW w:w="899" w:type="dxa"/>
            <w:tcBorders>
              <w:top w:val="nil"/>
              <w:left w:val="nil"/>
              <w:bottom w:val="single" w:sz="4" w:space="0" w:color="auto"/>
              <w:right w:val="single" w:sz="4" w:space="0" w:color="auto"/>
            </w:tcBorders>
            <w:shd w:val="clear" w:color="auto" w:fill="auto"/>
            <w:noWrap/>
            <w:vAlign w:val="center"/>
            <w:hideMark/>
          </w:tcPr>
          <w:p w14:paraId="15009BC1" w14:textId="7B1B9C4E"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899" w:type="dxa"/>
            <w:tcBorders>
              <w:top w:val="nil"/>
              <w:left w:val="nil"/>
              <w:bottom w:val="single" w:sz="4" w:space="0" w:color="auto"/>
              <w:right w:val="single" w:sz="4" w:space="0" w:color="auto"/>
            </w:tcBorders>
            <w:shd w:val="clear" w:color="auto" w:fill="auto"/>
            <w:noWrap/>
            <w:vAlign w:val="center"/>
            <w:hideMark/>
          </w:tcPr>
          <w:p w14:paraId="5363FD93" w14:textId="0866F619"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900" w:type="dxa"/>
            <w:tcBorders>
              <w:top w:val="nil"/>
              <w:left w:val="nil"/>
              <w:bottom w:val="single" w:sz="4" w:space="0" w:color="auto"/>
              <w:right w:val="single" w:sz="4" w:space="0" w:color="auto"/>
            </w:tcBorders>
            <w:shd w:val="clear" w:color="auto" w:fill="auto"/>
            <w:noWrap/>
            <w:vAlign w:val="center"/>
            <w:hideMark/>
          </w:tcPr>
          <w:p w14:paraId="3E03CEAA" w14:textId="082947DE"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65 044</w:t>
            </w:r>
          </w:p>
        </w:tc>
        <w:tc>
          <w:tcPr>
            <w:tcW w:w="899" w:type="dxa"/>
            <w:tcBorders>
              <w:top w:val="nil"/>
              <w:left w:val="nil"/>
              <w:bottom w:val="single" w:sz="4" w:space="0" w:color="auto"/>
              <w:right w:val="single" w:sz="4" w:space="0" w:color="auto"/>
            </w:tcBorders>
            <w:shd w:val="clear" w:color="auto" w:fill="auto"/>
            <w:noWrap/>
            <w:vAlign w:val="center"/>
            <w:hideMark/>
          </w:tcPr>
          <w:p w14:paraId="331C1691" w14:textId="25CD924D"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133 850</w:t>
            </w:r>
          </w:p>
        </w:tc>
        <w:tc>
          <w:tcPr>
            <w:tcW w:w="899" w:type="dxa"/>
            <w:tcBorders>
              <w:top w:val="nil"/>
              <w:left w:val="nil"/>
              <w:bottom w:val="single" w:sz="4" w:space="0" w:color="auto"/>
              <w:right w:val="single" w:sz="4" w:space="0" w:color="auto"/>
            </w:tcBorders>
            <w:shd w:val="clear" w:color="auto" w:fill="auto"/>
            <w:noWrap/>
            <w:vAlign w:val="center"/>
            <w:hideMark/>
          </w:tcPr>
          <w:p w14:paraId="579A851A" w14:textId="72675C2E"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196 515</w:t>
            </w:r>
          </w:p>
        </w:tc>
        <w:tc>
          <w:tcPr>
            <w:tcW w:w="900" w:type="dxa"/>
            <w:tcBorders>
              <w:top w:val="nil"/>
              <w:left w:val="nil"/>
              <w:bottom w:val="single" w:sz="4" w:space="0" w:color="auto"/>
              <w:right w:val="single" w:sz="4" w:space="0" w:color="auto"/>
            </w:tcBorders>
            <w:shd w:val="clear" w:color="auto" w:fill="auto"/>
            <w:noWrap/>
            <w:vAlign w:val="center"/>
            <w:hideMark/>
          </w:tcPr>
          <w:p w14:paraId="5DF11AC6" w14:textId="2AED7769"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258 022</w:t>
            </w:r>
          </w:p>
        </w:tc>
        <w:tc>
          <w:tcPr>
            <w:tcW w:w="899" w:type="dxa"/>
            <w:tcBorders>
              <w:top w:val="nil"/>
              <w:left w:val="nil"/>
              <w:bottom w:val="single" w:sz="4" w:space="0" w:color="auto"/>
              <w:right w:val="single" w:sz="4" w:space="0" w:color="auto"/>
            </w:tcBorders>
            <w:shd w:val="clear" w:color="auto" w:fill="auto"/>
            <w:noWrap/>
            <w:vAlign w:val="center"/>
            <w:hideMark/>
          </w:tcPr>
          <w:p w14:paraId="059D0017" w14:textId="0136D9C5"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317 480</w:t>
            </w:r>
          </w:p>
        </w:tc>
        <w:tc>
          <w:tcPr>
            <w:tcW w:w="900" w:type="dxa"/>
            <w:tcBorders>
              <w:top w:val="nil"/>
              <w:left w:val="nil"/>
              <w:bottom w:val="single" w:sz="4" w:space="0" w:color="auto"/>
              <w:right w:val="single" w:sz="4" w:space="0" w:color="auto"/>
            </w:tcBorders>
            <w:shd w:val="clear" w:color="auto" w:fill="auto"/>
            <w:noWrap/>
            <w:vAlign w:val="center"/>
            <w:hideMark/>
          </w:tcPr>
          <w:p w14:paraId="731923E1" w14:textId="157720D0"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374 907</w:t>
            </w:r>
          </w:p>
        </w:tc>
      </w:tr>
      <w:tr w:rsidR="005254BE" w:rsidRPr="00755157" w14:paraId="6737D4FF" w14:textId="77777777" w:rsidTr="00222A4C">
        <w:trPr>
          <w:trHeight w:val="20"/>
        </w:trPr>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7545C0F4"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powierzchni ogrzewanej CO z sieci</w:t>
            </w:r>
          </w:p>
        </w:tc>
        <w:tc>
          <w:tcPr>
            <w:tcW w:w="311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083B7E"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Wybudowane do 2020</w:t>
            </w:r>
          </w:p>
        </w:tc>
        <w:tc>
          <w:tcPr>
            <w:tcW w:w="1559" w:type="dxa"/>
            <w:tcBorders>
              <w:top w:val="nil"/>
              <w:left w:val="nil"/>
              <w:bottom w:val="single" w:sz="4" w:space="0" w:color="auto"/>
              <w:right w:val="single" w:sz="4" w:space="0" w:color="auto"/>
            </w:tcBorders>
            <w:shd w:val="clear" w:color="auto" w:fill="auto"/>
            <w:noWrap/>
            <w:vAlign w:val="center"/>
            <w:hideMark/>
          </w:tcPr>
          <w:p w14:paraId="26DF0526"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MIASTO</w:t>
            </w:r>
          </w:p>
        </w:tc>
        <w:tc>
          <w:tcPr>
            <w:tcW w:w="899" w:type="dxa"/>
            <w:tcBorders>
              <w:top w:val="nil"/>
              <w:left w:val="nil"/>
              <w:bottom w:val="single" w:sz="4" w:space="0" w:color="auto"/>
              <w:right w:val="single" w:sz="4" w:space="0" w:color="auto"/>
            </w:tcBorders>
            <w:shd w:val="clear" w:color="auto" w:fill="auto"/>
            <w:noWrap/>
            <w:vAlign w:val="center"/>
            <w:hideMark/>
          </w:tcPr>
          <w:p w14:paraId="54D55B5E" w14:textId="2B52F7F5"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48</w:t>
            </w:r>
          </w:p>
        </w:tc>
        <w:tc>
          <w:tcPr>
            <w:tcW w:w="899" w:type="dxa"/>
            <w:tcBorders>
              <w:top w:val="nil"/>
              <w:left w:val="nil"/>
              <w:bottom w:val="single" w:sz="4" w:space="0" w:color="auto"/>
              <w:right w:val="single" w:sz="4" w:space="0" w:color="auto"/>
            </w:tcBorders>
            <w:shd w:val="clear" w:color="auto" w:fill="auto"/>
            <w:noWrap/>
            <w:vAlign w:val="center"/>
            <w:hideMark/>
          </w:tcPr>
          <w:p w14:paraId="181F19D1" w14:textId="609F7228"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52</w:t>
            </w:r>
          </w:p>
        </w:tc>
        <w:tc>
          <w:tcPr>
            <w:tcW w:w="900" w:type="dxa"/>
            <w:tcBorders>
              <w:top w:val="nil"/>
              <w:left w:val="nil"/>
              <w:bottom w:val="single" w:sz="4" w:space="0" w:color="auto"/>
              <w:right w:val="single" w:sz="4" w:space="0" w:color="auto"/>
            </w:tcBorders>
            <w:shd w:val="clear" w:color="auto" w:fill="auto"/>
            <w:noWrap/>
            <w:vAlign w:val="center"/>
            <w:hideMark/>
          </w:tcPr>
          <w:p w14:paraId="7C2E1348" w14:textId="6458DEDD"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55</w:t>
            </w:r>
          </w:p>
        </w:tc>
        <w:tc>
          <w:tcPr>
            <w:tcW w:w="899" w:type="dxa"/>
            <w:tcBorders>
              <w:top w:val="nil"/>
              <w:left w:val="nil"/>
              <w:bottom w:val="single" w:sz="4" w:space="0" w:color="auto"/>
              <w:right w:val="single" w:sz="4" w:space="0" w:color="auto"/>
            </w:tcBorders>
            <w:shd w:val="clear" w:color="auto" w:fill="auto"/>
            <w:noWrap/>
            <w:vAlign w:val="center"/>
            <w:hideMark/>
          </w:tcPr>
          <w:p w14:paraId="0EA69F61" w14:textId="57C4E654"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67</w:t>
            </w:r>
          </w:p>
        </w:tc>
        <w:tc>
          <w:tcPr>
            <w:tcW w:w="899" w:type="dxa"/>
            <w:tcBorders>
              <w:top w:val="nil"/>
              <w:left w:val="nil"/>
              <w:bottom w:val="single" w:sz="4" w:space="0" w:color="auto"/>
              <w:right w:val="single" w:sz="4" w:space="0" w:color="auto"/>
            </w:tcBorders>
            <w:shd w:val="clear" w:color="auto" w:fill="auto"/>
            <w:noWrap/>
            <w:vAlign w:val="center"/>
            <w:hideMark/>
          </w:tcPr>
          <w:p w14:paraId="293D0735" w14:textId="1AF17FA6"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68</w:t>
            </w:r>
          </w:p>
        </w:tc>
        <w:tc>
          <w:tcPr>
            <w:tcW w:w="900" w:type="dxa"/>
            <w:tcBorders>
              <w:top w:val="nil"/>
              <w:left w:val="nil"/>
              <w:bottom w:val="single" w:sz="4" w:space="0" w:color="auto"/>
              <w:right w:val="single" w:sz="4" w:space="0" w:color="auto"/>
            </w:tcBorders>
            <w:shd w:val="clear" w:color="auto" w:fill="auto"/>
            <w:noWrap/>
            <w:vAlign w:val="center"/>
            <w:hideMark/>
          </w:tcPr>
          <w:p w14:paraId="254A5439" w14:textId="3F6A63AC"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69</w:t>
            </w:r>
          </w:p>
        </w:tc>
        <w:tc>
          <w:tcPr>
            <w:tcW w:w="899" w:type="dxa"/>
            <w:tcBorders>
              <w:top w:val="nil"/>
              <w:left w:val="nil"/>
              <w:bottom w:val="single" w:sz="4" w:space="0" w:color="auto"/>
              <w:right w:val="single" w:sz="4" w:space="0" w:color="auto"/>
            </w:tcBorders>
            <w:shd w:val="clear" w:color="auto" w:fill="auto"/>
            <w:noWrap/>
            <w:vAlign w:val="center"/>
            <w:hideMark/>
          </w:tcPr>
          <w:p w14:paraId="2F8DCBA0" w14:textId="673254CE"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70</w:t>
            </w:r>
          </w:p>
        </w:tc>
        <w:tc>
          <w:tcPr>
            <w:tcW w:w="900" w:type="dxa"/>
            <w:tcBorders>
              <w:top w:val="nil"/>
              <w:left w:val="nil"/>
              <w:bottom w:val="single" w:sz="4" w:space="0" w:color="auto"/>
              <w:right w:val="single" w:sz="4" w:space="0" w:color="auto"/>
            </w:tcBorders>
            <w:shd w:val="clear" w:color="auto" w:fill="auto"/>
            <w:noWrap/>
            <w:vAlign w:val="center"/>
            <w:hideMark/>
          </w:tcPr>
          <w:p w14:paraId="6DC98673" w14:textId="53C374CB"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72</w:t>
            </w:r>
          </w:p>
        </w:tc>
      </w:tr>
      <w:tr w:rsidR="005254BE" w:rsidRPr="00755157" w14:paraId="57FED8E5"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63F33824"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3118" w:type="dxa"/>
            <w:vMerge/>
            <w:tcBorders>
              <w:top w:val="nil"/>
              <w:left w:val="single" w:sz="4" w:space="0" w:color="auto"/>
              <w:bottom w:val="single" w:sz="4" w:space="0" w:color="auto"/>
              <w:right w:val="single" w:sz="4" w:space="0" w:color="auto"/>
            </w:tcBorders>
            <w:shd w:val="clear" w:color="auto" w:fill="auto"/>
            <w:vAlign w:val="center"/>
            <w:hideMark/>
          </w:tcPr>
          <w:p w14:paraId="04BDA070"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1559" w:type="dxa"/>
            <w:tcBorders>
              <w:top w:val="nil"/>
              <w:left w:val="nil"/>
              <w:bottom w:val="single" w:sz="4" w:space="0" w:color="auto"/>
              <w:right w:val="single" w:sz="4" w:space="0" w:color="auto"/>
            </w:tcBorders>
            <w:shd w:val="clear" w:color="auto" w:fill="auto"/>
            <w:noWrap/>
            <w:vAlign w:val="center"/>
            <w:hideMark/>
          </w:tcPr>
          <w:p w14:paraId="79C0969E"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WIEŚ</w:t>
            </w:r>
          </w:p>
        </w:tc>
        <w:tc>
          <w:tcPr>
            <w:tcW w:w="899" w:type="dxa"/>
            <w:tcBorders>
              <w:top w:val="nil"/>
              <w:left w:val="nil"/>
              <w:bottom w:val="single" w:sz="4" w:space="0" w:color="auto"/>
              <w:right w:val="single" w:sz="4" w:space="0" w:color="auto"/>
            </w:tcBorders>
            <w:shd w:val="clear" w:color="auto" w:fill="auto"/>
            <w:noWrap/>
            <w:vAlign w:val="center"/>
            <w:hideMark/>
          </w:tcPr>
          <w:p w14:paraId="6C5F127F" w14:textId="02DD350C"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4</w:t>
            </w:r>
          </w:p>
        </w:tc>
        <w:tc>
          <w:tcPr>
            <w:tcW w:w="899" w:type="dxa"/>
            <w:tcBorders>
              <w:top w:val="nil"/>
              <w:left w:val="nil"/>
              <w:bottom w:val="single" w:sz="4" w:space="0" w:color="auto"/>
              <w:right w:val="single" w:sz="4" w:space="0" w:color="auto"/>
            </w:tcBorders>
            <w:shd w:val="clear" w:color="auto" w:fill="auto"/>
            <w:noWrap/>
            <w:vAlign w:val="center"/>
            <w:hideMark/>
          </w:tcPr>
          <w:p w14:paraId="16558FF2" w14:textId="32511573"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4</w:t>
            </w:r>
          </w:p>
        </w:tc>
        <w:tc>
          <w:tcPr>
            <w:tcW w:w="900" w:type="dxa"/>
            <w:tcBorders>
              <w:top w:val="nil"/>
              <w:left w:val="nil"/>
              <w:bottom w:val="single" w:sz="4" w:space="0" w:color="auto"/>
              <w:right w:val="single" w:sz="4" w:space="0" w:color="auto"/>
            </w:tcBorders>
            <w:shd w:val="clear" w:color="auto" w:fill="auto"/>
            <w:noWrap/>
            <w:vAlign w:val="center"/>
            <w:hideMark/>
          </w:tcPr>
          <w:p w14:paraId="6B7FE97D" w14:textId="75495DD8"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4</w:t>
            </w:r>
          </w:p>
        </w:tc>
        <w:tc>
          <w:tcPr>
            <w:tcW w:w="899" w:type="dxa"/>
            <w:tcBorders>
              <w:top w:val="nil"/>
              <w:left w:val="nil"/>
              <w:bottom w:val="single" w:sz="4" w:space="0" w:color="auto"/>
              <w:right w:val="single" w:sz="4" w:space="0" w:color="auto"/>
            </w:tcBorders>
            <w:shd w:val="clear" w:color="auto" w:fill="auto"/>
            <w:noWrap/>
            <w:vAlign w:val="center"/>
            <w:hideMark/>
          </w:tcPr>
          <w:p w14:paraId="252D518E" w14:textId="57BC5B8B"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w:t>
            </w:r>
          </w:p>
        </w:tc>
        <w:tc>
          <w:tcPr>
            <w:tcW w:w="899" w:type="dxa"/>
            <w:tcBorders>
              <w:top w:val="nil"/>
              <w:left w:val="nil"/>
              <w:bottom w:val="single" w:sz="4" w:space="0" w:color="auto"/>
              <w:right w:val="single" w:sz="4" w:space="0" w:color="auto"/>
            </w:tcBorders>
            <w:shd w:val="clear" w:color="auto" w:fill="auto"/>
            <w:noWrap/>
            <w:vAlign w:val="center"/>
            <w:hideMark/>
          </w:tcPr>
          <w:p w14:paraId="569E72DA" w14:textId="4F55E5BB"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w:t>
            </w:r>
          </w:p>
        </w:tc>
        <w:tc>
          <w:tcPr>
            <w:tcW w:w="900" w:type="dxa"/>
            <w:tcBorders>
              <w:top w:val="nil"/>
              <w:left w:val="nil"/>
              <w:bottom w:val="single" w:sz="4" w:space="0" w:color="auto"/>
              <w:right w:val="single" w:sz="4" w:space="0" w:color="auto"/>
            </w:tcBorders>
            <w:shd w:val="clear" w:color="auto" w:fill="auto"/>
            <w:noWrap/>
            <w:vAlign w:val="center"/>
            <w:hideMark/>
          </w:tcPr>
          <w:p w14:paraId="17A8ECDD" w14:textId="190F9412"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w:t>
            </w:r>
          </w:p>
        </w:tc>
        <w:tc>
          <w:tcPr>
            <w:tcW w:w="899" w:type="dxa"/>
            <w:tcBorders>
              <w:top w:val="nil"/>
              <w:left w:val="nil"/>
              <w:bottom w:val="single" w:sz="4" w:space="0" w:color="auto"/>
              <w:right w:val="single" w:sz="4" w:space="0" w:color="auto"/>
            </w:tcBorders>
            <w:shd w:val="clear" w:color="auto" w:fill="auto"/>
            <w:noWrap/>
            <w:vAlign w:val="center"/>
            <w:hideMark/>
          </w:tcPr>
          <w:p w14:paraId="4693A1B1" w14:textId="54599554"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w:t>
            </w:r>
          </w:p>
        </w:tc>
        <w:tc>
          <w:tcPr>
            <w:tcW w:w="900" w:type="dxa"/>
            <w:tcBorders>
              <w:top w:val="nil"/>
              <w:left w:val="nil"/>
              <w:bottom w:val="single" w:sz="4" w:space="0" w:color="auto"/>
              <w:right w:val="single" w:sz="4" w:space="0" w:color="auto"/>
            </w:tcBorders>
            <w:shd w:val="clear" w:color="auto" w:fill="auto"/>
            <w:noWrap/>
            <w:vAlign w:val="center"/>
            <w:hideMark/>
          </w:tcPr>
          <w:p w14:paraId="28AEE11D" w14:textId="4396D2FD"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w:t>
            </w:r>
          </w:p>
        </w:tc>
      </w:tr>
      <w:tr w:rsidR="005254BE" w:rsidRPr="00755157" w14:paraId="293B326B"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66D3AE58"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311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D4480C"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Wybudowane po 2020</w:t>
            </w:r>
          </w:p>
        </w:tc>
        <w:tc>
          <w:tcPr>
            <w:tcW w:w="1559" w:type="dxa"/>
            <w:tcBorders>
              <w:top w:val="nil"/>
              <w:left w:val="nil"/>
              <w:bottom w:val="single" w:sz="4" w:space="0" w:color="auto"/>
              <w:right w:val="single" w:sz="4" w:space="0" w:color="auto"/>
            </w:tcBorders>
            <w:shd w:val="clear" w:color="auto" w:fill="auto"/>
            <w:noWrap/>
            <w:vAlign w:val="center"/>
            <w:hideMark/>
          </w:tcPr>
          <w:p w14:paraId="27DCEBA6"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MIASTO</w:t>
            </w:r>
          </w:p>
        </w:tc>
        <w:tc>
          <w:tcPr>
            <w:tcW w:w="899" w:type="dxa"/>
            <w:tcBorders>
              <w:top w:val="nil"/>
              <w:left w:val="nil"/>
              <w:bottom w:val="single" w:sz="4" w:space="0" w:color="auto"/>
              <w:right w:val="single" w:sz="4" w:space="0" w:color="auto"/>
            </w:tcBorders>
            <w:shd w:val="clear" w:color="auto" w:fill="auto"/>
            <w:noWrap/>
            <w:vAlign w:val="center"/>
            <w:hideMark/>
          </w:tcPr>
          <w:p w14:paraId="6148F95F" w14:textId="1C85E17F"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899" w:type="dxa"/>
            <w:tcBorders>
              <w:top w:val="nil"/>
              <w:left w:val="nil"/>
              <w:bottom w:val="single" w:sz="4" w:space="0" w:color="auto"/>
              <w:right w:val="single" w:sz="4" w:space="0" w:color="auto"/>
            </w:tcBorders>
            <w:shd w:val="clear" w:color="auto" w:fill="auto"/>
            <w:noWrap/>
            <w:vAlign w:val="center"/>
            <w:hideMark/>
          </w:tcPr>
          <w:p w14:paraId="4793A8F3" w14:textId="479F2596"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900" w:type="dxa"/>
            <w:tcBorders>
              <w:top w:val="nil"/>
              <w:left w:val="nil"/>
              <w:bottom w:val="single" w:sz="4" w:space="0" w:color="auto"/>
              <w:right w:val="single" w:sz="4" w:space="0" w:color="auto"/>
            </w:tcBorders>
            <w:shd w:val="clear" w:color="auto" w:fill="auto"/>
            <w:noWrap/>
            <w:vAlign w:val="center"/>
            <w:hideMark/>
          </w:tcPr>
          <w:p w14:paraId="06C53A4A" w14:textId="093C301C"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69</w:t>
            </w:r>
          </w:p>
        </w:tc>
        <w:tc>
          <w:tcPr>
            <w:tcW w:w="899" w:type="dxa"/>
            <w:tcBorders>
              <w:top w:val="nil"/>
              <w:left w:val="nil"/>
              <w:bottom w:val="single" w:sz="4" w:space="0" w:color="auto"/>
              <w:right w:val="single" w:sz="4" w:space="0" w:color="auto"/>
            </w:tcBorders>
            <w:shd w:val="clear" w:color="auto" w:fill="auto"/>
            <w:noWrap/>
            <w:vAlign w:val="center"/>
            <w:hideMark/>
          </w:tcPr>
          <w:p w14:paraId="5759CB59" w14:textId="7077644E"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98</w:t>
            </w:r>
          </w:p>
        </w:tc>
        <w:tc>
          <w:tcPr>
            <w:tcW w:w="899" w:type="dxa"/>
            <w:tcBorders>
              <w:top w:val="nil"/>
              <w:left w:val="nil"/>
              <w:bottom w:val="single" w:sz="4" w:space="0" w:color="auto"/>
              <w:right w:val="single" w:sz="4" w:space="0" w:color="auto"/>
            </w:tcBorders>
            <w:shd w:val="clear" w:color="auto" w:fill="auto"/>
            <w:noWrap/>
            <w:vAlign w:val="center"/>
            <w:hideMark/>
          </w:tcPr>
          <w:p w14:paraId="2ADB0474" w14:textId="283E9CC0"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85</w:t>
            </w:r>
          </w:p>
        </w:tc>
        <w:tc>
          <w:tcPr>
            <w:tcW w:w="900" w:type="dxa"/>
            <w:tcBorders>
              <w:top w:val="nil"/>
              <w:left w:val="nil"/>
              <w:bottom w:val="single" w:sz="4" w:space="0" w:color="auto"/>
              <w:right w:val="single" w:sz="4" w:space="0" w:color="auto"/>
            </w:tcBorders>
            <w:shd w:val="clear" w:color="auto" w:fill="auto"/>
            <w:noWrap/>
            <w:vAlign w:val="center"/>
            <w:hideMark/>
          </w:tcPr>
          <w:p w14:paraId="2F4697EE" w14:textId="581A8C1C"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79</w:t>
            </w:r>
          </w:p>
        </w:tc>
        <w:tc>
          <w:tcPr>
            <w:tcW w:w="899" w:type="dxa"/>
            <w:tcBorders>
              <w:top w:val="nil"/>
              <w:left w:val="nil"/>
              <w:bottom w:val="single" w:sz="4" w:space="0" w:color="auto"/>
              <w:right w:val="single" w:sz="4" w:space="0" w:color="auto"/>
            </w:tcBorders>
            <w:shd w:val="clear" w:color="auto" w:fill="auto"/>
            <w:noWrap/>
            <w:vAlign w:val="center"/>
            <w:hideMark/>
          </w:tcPr>
          <w:p w14:paraId="423F4B5F" w14:textId="35F7C1B2"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75</w:t>
            </w:r>
          </w:p>
        </w:tc>
        <w:tc>
          <w:tcPr>
            <w:tcW w:w="900" w:type="dxa"/>
            <w:tcBorders>
              <w:top w:val="nil"/>
              <w:left w:val="nil"/>
              <w:bottom w:val="single" w:sz="4" w:space="0" w:color="auto"/>
              <w:right w:val="single" w:sz="4" w:space="0" w:color="auto"/>
            </w:tcBorders>
            <w:shd w:val="clear" w:color="auto" w:fill="auto"/>
            <w:noWrap/>
            <w:vAlign w:val="center"/>
            <w:hideMark/>
          </w:tcPr>
          <w:p w14:paraId="113B410C" w14:textId="1FA26F2F"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73</w:t>
            </w:r>
          </w:p>
        </w:tc>
      </w:tr>
      <w:tr w:rsidR="005254BE" w:rsidRPr="00755157" w14:paraId="79A21C64"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5F09EA2B"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3118" w:type="dxa"/>
            <w:vMerge/>
            <w:tcBorders>
              <w:top w:val="nil"/>
              <w:left w:val="single" w:sz="4" w:space="0" w:color="auto"/>
              <w:bottom w:val="single" w:sz="4" w:space="0" w:color="auto"/>
              <w:right w:val="single" w:sz="4" w:space="0" w:color="auto"/>
            </w:tcBorders>
            <w:shd w:val="clear" w:color="auto" w:fill="auto"/>
            <w:vAlign w:val="center"/>
            <w:hideMark/>
          </w:tcPr>
          <w:p w14:paraId="1A694F69"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1559" w:type="dxa"/>
            <w:tcBorders>
              <w:top w:val="nil"/>
              <w:left w:val="nil"/>
              <w:bottom w:val="single" w:sz="4" w:space="0" w:color="auto"/>
              <w:right w:val="single" w:sz="4" w:space="0" w:color="auto"/>
            </w:tcBorders>
            <w:shd w:val="clear" w:color="auto" w:fill="auto"/>
            <w:noWrap/>
            <w:vAlign w:val="center"/>
            <w:hideMark/>
          </w:tcPr>
          <w:p w14:paraId="5518362D"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WIEŚ</w:t>
            </w:r>
          </w:p>
        </w:tc>
        <w:tc>
          <w:tcPr>
            <w:tcW w:w="899" w:type="dxa"/>
            <w:tcBorders>
              <w:top w:val="nil"/>
              <w:left w:val="nil"/>
              <w:bottom w:val="single" w:sz="4" w:space="0" w:color="auto"/>
              <w:right w:val="single" w:sz="4" w:space="0" w:color="auto"/>
            </w:tcBorders>
            <w:shd w:val="clear" w:color="auto" w:fill="auto"/>
            <w:noWrap/>
            <w:vAlign w:val="center"/>
            <w:hideMark/>
          </w:tcPr>
          <w:p w14:paraId="1CE33DAF" w14:textId="735FDB7F"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899" w:type="dxa"/>
            <w:tcBorders>
              <w:top w:val="nil"/>
              <w:left w:val="nil"/>
              <w:bottom w:val="single" w:sz="4" w:space="0" w:color="auto"/>
              <w:right w:val="single" w:sz="4" w:space="0" w:color="auto"/>
            </w:tcBorders>
            <w:shd w:val="clear" w:color="auto" w:fill="auto"/>
            <w:noWrap/>
            <w:vAlign w:val="center"/>
            <w:hideMark/>
          </w:tcPr>
          <w:p w14:paraId="54C2142D" w14:textId="730D6252"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900" w:type="dxa"/>
            <w:tcBorders>
              <w:top w:val="nil"/>
              <w:left w:val="nil"/>
              <w:bottom w:val="single" w:sz="4" w:space="0" w:color="auto"/>
              <w:right w:val="single" w:sz="4" w:space="0" w:color="auto"/>
            </w:tcBorders>
            <w:shd w:val="clear" w:color="auto" w:fill="auto"/>
            <w:noWrap/>
            <w:vAlign w:val="center"/>
            <w:hideMark/>
          </w:tcPr>
          <w:p w14:paraId="348CE5A1" w14:textId="07510D67"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w:t>
            </w:r>
          </w:p>
        </w:tc>
        <w:tc>
          <w:tcPr>
            <w:tcW w:w="899" w:type="dxa"/>
            <w:tcBorders>
              <w:top w:val="nil"/>
              <w:left w:val="nil"/>
              <w:bottom w:val="single" w:sz="4" w:space="0" w:color="auto"/>
              <w:right w:val="single" w:sz="4" w:space="0" w:color="auto"/>
            </w:tcBorders>
            <w:shd w:val="clear" w:color="auto" w:fill="auto"/>
            <w:noWrap/>
            <w:vAlign w:val="center"/>
            <w:hideMark/>
          </w:tcPr>
          <w:p w14:paraId="1C521ED1" w14:textId="6AEEC381"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w:t>
            </w:r>
          </w:p>
        </w:tc>
        <w:tc>
          <w:tcPr>
            <w:tcW w:w="899" w:type="dxa"/>
            <w:tcBorders>
              <w:top w:val="nil"/>
              <w:left w:val="nil"/>
              <w:bottom w:val="single" w:sz="4" w:space="0" w:color="auto"/>
              <w:right w:val="single" w:sz="4" w:space="0" w:color="auto"/>
            </w:tcBorders>
            <w:shd w:val="clear" w:color="auto" w:fill="auto"/>
            <w:noWrap/>
            <w:vAlign w:val="center"/>
            <w:hideMark/>
          </w:tcPr>
          <w:p w14:paraId="1574FCCA" w14:textId="7B393594"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w:t>
            </w:r>
          </w:p>
        </w:tc>
        <w:tc>
          <w:tcPr>
            <w:tcW w:w="900" w:type="dxa"/>
            <w:tcBorders>
              <w:top w:val="nil"/>
              <w:left w:val="nil"/>
              <w:bottom w:val="single" w:sz="4" w:space="0" w:color="auto"/>
              <w:right w:val="single" w:sz="4" w:space="0" w:color="auto"/>
            </w:tcBorders>
            <w:shd w:val="clear" w:color="auto" w:fill="auto"/>
            <w:noWrap/>
            <w:vAlign w:val="center"/>
            <w:hideMark/>
          </w:tcPr>
          <w:p w14:paraId="44128216" w14:textId="337FB6C6"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w:t>
            </w:r>
          </w:p>
        </w:tc>
        <w:tc>
          <w:tcPr>
            <w:tcW w:w="899" w:type="dxa"/>
            <w:tcBorders>
              <w:top w:val="nil"/>
              <w:left w:val="nil"/>
              <w:bottom w:val="single" w:sz="4" w:space="0" w:color="auto"/>
              <w:right w:val="single" w:sz="4" w:space="0" w:color="auto"/>
            </w:tcBorders>
            <w:shd w:val="clear" w:color="auto" w:fill="auto"/>
            <w:noWrap/>
            <w:vAlign w:val="center"/>
            <w:hideMark/>
          </w:tcPr>
          <w:p w14:paraId="15156262" w14:textId="4BCDB070"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w:t>
            </w:r>
          </w:p>
        </w:tc>
        <w:tc>
          <w:tcPr>
            <w:tcW w:w="900" w:type="dxa"/>
            <w:tcBorders>
              <w:top w:val="nil"/>
              <w:left w:val="nil"/>
              <w:bottom w:val="single" w:sz="4" w:space="0" w:color="auto"/>
              <w:right w:val="single" w:sz="4" w:space="0" w:color="auto"/>
            </w:tcBorders>
            <w:shd w:val="clear" w:color="auto" w:fill="auto"/>
            <w:noWrap/>
            <w:vAlign w:val="center"/>
            <w:hideMark/>
          </w:tcPr>
          <w:p w14:paraId="706BFBA7" w14:textId="094F0301"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w:t>
            </w:r>
          </w:p>
        </w:tc>
      </w:tr>
      <w:tr w:rsidR="005254BE" w:rsidRPr="00755157" w14:paraId="785EB516" w14:textId="77777777" w:rsidTr="00222A4C">
        <w:trPr>
          <w:trHeight w:val="20"/>
        </w:trPr>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5B2829BA"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powierzchnia ogrzewana  CO z sieci 1000m2 </w:t>
            </w:r>
          </w:p>
        </w:tc>
        <w:tc>
          <w:tcPr>
            <w:tcW w:w="311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D5B916"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Wybudowane do 2020</w:t>
            </w:r>
          </w:p>
        </w:tc>
        <w:tc>
          <w:tcPr>
            <w:tcW w:w="1559" w:type="dxa"/>
            <w:tcBorders>
              <w:top w:val="nil"/>
              <w:left w:val="nil"/>
              <w:bottom w:val="single" w:sz="4" w:space="0" w:color="auto"/>
              <w:right w:val="single" w:sz="4" w:space="0" w:color="auto"/>
            </w:tcBorders>
            <w:shd w:val="clear" w:color="auto" w:fill="auto"/>
            <w:noWrap/>
            <w:vAlign w:val="center"/>
            <w:hideMark/>
          </w:tcPr>
          <w:p w14:paraId="582A45C6"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MIASTO</w:t>
            </w:r>
          </w:p>
        </w:tc>
        <w:tc>
          <w:tcPr>
            <w:tcW w:w="899" w:type="dxa"/>
            <w:tcBorders>
              <w:top w:val="nil"/>
              <w:left w:val="nil"/>
              <w:bottom w:val="single" w:sz="4" w:space="0" w:color="auto"/>
              <w:right w:val="single" w:sz="4" w:space="0" w:color="auto"/>
            </w:tcBorders>
            <w:shd w:val="clear" w:color="auto" w:fill="auto"/>
            <w:noWrap/>
            <w:vAlign w:val="center"/>
            <w:hideMark/>
          </w:tcPr>
          <w:p w14:paraId="68C3B364" w14:textId="396ACCFA"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294 265</w:t>
            </w:r>
          </w:p>
        </w:tc>
        <w:tc>
          <w:tcPr>
            <w:tcW w:w="899" w:type="dxa"/>
            <w:tcBorders>
              <w:top w:val="nil"/>
              <w:left w:val="nil"/>
              <w:bottom w:val="single" w:sz="4" w:space="0" w:color="auto"/>
              <w:right w:val="single" w:sz="4" w:space="0" w:color="auto"/>
            </w:tcBorders>
            <w:shd w:val="clear" w:color="auto" w:fill="auto"/>
            <w:noWrap/>
            <w:vAlign w:val="center"/>
            <w:hideMark/>
          </w:tcPr>
          <w:p w14:paraId="36C5E3D6" w14:textId="120BEBE0"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335 048</w:t>
            </w:r>
          </w:p>
        </w:tc>
        <w:tc>
          <w:tcPr>
            <w:tcW w:w="900" w:type="dxa"/>
            <w:tcBorders>
              <w:top w:val="nil"/>
              <w:left w:val="nil"/>
              <w:bottom w:val="single" w:sz="4" w:space="0" w:color="auto"/>
              <w:right w:val="single" w:sz="4" w:space="0" w:color="auto"/>
            </w:tcBorders>
            <w:shd w:val="clear" w:color="auto" w:fill="auto"/>
            <w:noWrap/>
            <w:vAlign w:val="center"/>
            <w:hideMark/>
          </w:tcPr>
          <w:p w14:paraId="60C260C8" w14:textId="2910AFC9"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338 907</w:t>
            </w:r>
          </w:p>
        </w:tc>
        <w:tc>
          <w:tcPr>
            <w:tcW w:w="899" w:type="dxa"/>
            <w:tcBorders>
              <w:top w:val="nil"/>
              <w:left w:val="nil"/>
              <w:bottom w:val="single" w:sz="4" w:space="0" w:color="auto"/>
              <w:right w:val="single" w:sz="4" w:space="0" w:color="auto"/>
            </w:tcBorders>
            <w:shd w:val="clear" w:color="auto" w:fill="auto"/>
            <w:noWrap/>
            <w:vAlign w:val="center"/>
            <w:hideMark/>
          </w:tcPr>
          <w:p w14:paraId="1C07C2E8" w14:textId="7B03074C"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390 220</w:t>
            </w:r>
          </w:p>
        </w:tc>
        <w:tc>
          <w:tcPr>
            <w:tcW w:w="899" w:type="dxa"/>
            <w:tcBorders>
              <w:top w:val="nil"/>
              <w:left w:val="nil"/>
              <w:bottom w:val="single" w:sz="4" w:space="0" w:color="auto"/>
              <w:right w:val="single" w:sz="4" w:space="0" w:color="auto"/>
            </w:tcBorders>
            <w:shd w:val="clear" w:color="auto" w:fill="auto"/>
            <w:noWrap/>
            <w:vAlign w:val="center"/>
            <w:hideMark/>
          </w:tcPr>
          <w:p w14:paraId="70CD077C" w14:textId="1BC70763"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376 591</w:t>
            </w:r>
          </w:p>
        </w:tc>
        <w:tc>
          <w:tcPr>
            <w:tcW w:w="900" w:type="dxa"/>
            <w:tcBorders>
              <w:top w:val="nil"/>
              <w:left w:val="nil"/>
              <w:bottom w:val="single" w:sz="4" w:space="0" w:color="auto"/>
              <w:right w:val="single" w:sz="4" w:space="0" w:color="auto"/>
            </w:tcBorders>
            <w:shd w:val="clear" w:color="auto" w:fill="auto"/>
            <w:noWrap/>
            <w:vAlign w:val="center"/>
            <w:hideMark/>
          </w:tcPr>
          <w:p w14:paraId="04A50BA6" w14:textId="075371A5"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363 688</w:t>
            </w:r>
          </w:p>
        </w:tc>
        <w:tc>
          <w:tcPr>
            <w:tcW w:w="899" w:type="dxa"/>
            <w:tcBorders>
              <w:top w:val="nil"/>
              <w:left w:val="nil"/>
              <w:bottom w:val="single" w:sz="4" w:space="0" w:color="auto"/>
              <w:right w:val="single" w:sz="4" w:space="0" w:color="auto"/>
            </w:tcBorders>
            <w:shd w:val="clear" w:color="auto" w:fill="auto"/>
            <w:noWrap/>
            <w:vAlign w:val="center"/>
            <w:hideMark/>
          </w:tcPr>
          <w:p w14:paraId="4ABC8C7C" w14:textId="2D47A9E7"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351 476</w:t>
            </w:r>
          </w:p>
        </w:tc>
        <w:tc>
          <w:tcPr>
            <w:tcW w:w="900" w:type="dxa"/>
            <w:tcBorders>
              <w:top w:val="nil"/>
              <w:left w:val="nil"/>
              <w:bottom w:val="single" w:sz="4" w:space="0" w:color="auto"/>
              <w:right w:val="single" w:sz="4" w:space="0" w:color="auto"/>
            </w:tcBorders>
            <w:shd w:val="clear" w:color="auto" w:fill="auto"/>
            <w:noWrap/>
            <w:vAlign w:val="center"/>
            <w:hideMark/>
          </w:tcPr>
          <w:p w14:paraId="3E665F31" w14:textId="0F8019AA"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339 921</w:t>
            </w:r>
          </w:p>
        </w:tc>
      </w:tr>
      <w:tr w:rsidR="005254BE" w:rsidRPr="00755157" w14:paraId="08B5D180"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64560879"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3118" w:type="dxa"/>
            <w:vMerge/>
            <w:tcBorders>
              <w:top w:val="nil"/>
              <w:left w:val="single" w:sz="4" w:space="0" w:color="auto"/>
              <w:bottom w:val="single" w:sz="4" w:space="0" w:color="auto"/>
              <w:right w:val="single" w:sz="4" w:space="0" w:color="auto"/>
            </w:tcBorders>
            <w:shd w:val="clear" w:color="auto" w:fill="auto"/>
            <w:vAlign w:val="center"/>
            <w:hideMark/>
          </w:tcPr>
          <w:p w14:paraId="538FF0FC"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1559" w:type="dxa"/>
            <w:tcBorders>
              <w:top w:val="nil"/>
              <w:left w:val="nil"/>
              <w:bottom w:val="single" w:sz="4" w:space="0" w:color="auto"/>
              <w:right w:val="single" w:sz="4" w:space="0" w:color="auto"/>
            </w:tcBorders>
            <w:shd w:val="clear" w:color="auto" w:fill="auto"/>
            <w:noWrap/>
            <w:vAlign w:val="center"/>
            <w:hideMark/>
          </w:tcPr>
          <w:p w14:paraId="541CC405"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WIEŚ</w:t>
            </w:r>
          </w:p>
        </w:tc>
        <w:tc>
          <w:tcPr>
            <w:tcW w:w="899" w:type="dxa"/>
            <w:tcBorders>
              <w:top w:val="nil"/>
              <w:left w:val="nil"/>
              <w:bottom w:val="single" w:sz="4" w:space="0" w:color="auto"/>
              <w:right w:val="single" w:sz="4" w:space="0" w:color="auto"/>
            </w:tcBorders>
            <w:shd w:val="clear" w:color="auto" w:fill="auto"/>
            <w:noWrap/>
            <w:vAlign w:val="center"/>
            <w:hideMark/>
          </w:tcPr>
          <w:p w14:paraId="6E98D0CD" w14:textId="0A5F8A4E"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14 911</w:t>
            </w:r>
          </w:p>
        </w:tc>
        <w:tc>
          <w:tcPr>
            <w:tcW w:w="899" w:type="dxa"/>
            <w:tcBorders>
              <w:top w:val="nil"/>
              <w:left w:val="nil"/>
              <w:bottom w:val="single" w:sz="4" w:space="0" w:color="auto"/>
              <w:right w:val="single" w:sz="4" w:space="0" w:color="auto"/>
            </w:tcBorders>
            <w:shd w:val="clear" w:color="auto" w:fill="auto"/>
            <w:noWrap/>
            <w:vAlign w:val="center"/>
            <w:hideMark/>
          </w:tcPr>
          <w:p w14:paraId="778F3245" w14:textId="3631E7A4"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16 311</w:t>
            </w:r>
          </w:p>
        </w:tc>
        <w:tc>
          <w:tcPr>
            <w:tcW w:w="900" w:type="dxa"/>
            <w:tcBorders>
              <w:top w:val="nil"/>
              <w:left w:val="nil"/>
              <w:bottom w:val="single" w:sz="4" w:space="0" w:color="auto"/>
              <w:right w:val="single" w:sz="4" w:space="0" w:color="auto"/>
            </w:tcBorders>
            <w:shd w:val="clear" w:color="auto" w:fill="auto"/>
            <w:noWrap/>
            <w:vAlign w:val="center"/>
            <w:hideMark/>
          </w:tcPr>
          <w:p w14:paraId="4B886D30" w14:textId="40CB5301"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17 709</w:t>
            </w:r>
          </w:p>
        </w:tc>
        <w:tc>
          <w:tcPr>
            <w:tcW w:w="899" w:type="dxa"/>
            <w:tcBorders>
              <w:top w:val="nil"/>
              <w:left w:val="nil"/>
              <w:bottom w:val="single" w:sz="4" w:space="0" w:color="auto"/>
              <w:right w:val="single" w:sz="4" w:space="0" w:color="auto"/>
            </w:tcBorders>
            <w:shd w:val="clear" w:color="auto" w:fill="auto"/>
            <w:noWrap/>
            <w:vAlign w:val="center"/>
            <w:hideMark/>
          </w:tcPr>
          <w:p w14:paraId="4BD1A879" w14:textId="4570EACC"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21 030</w:t>
            </w:r>
          </w:p>
        </w:tc>
        <w:tc>
          <w:tcPr>
            <w:tcW w:w="899" w:type="dxa"/>
            <w:tcBorders>
              <w:top w:val="nil"/>
              <w:left w:val="nil"/>
              <w:bottom w:val="single" w:sz="4" w:space="0" w:color="auto"/>
              <w:right w:val="single" w:sz="4" w:space="0" w:color="auto"/>
            </w:tcBorders>
            <w:shd w:val="clear" w:color="auto" w:fill="auto"/>
            <w:noWrap/>
            <w:vAlign w:val="center"/>
            <w:hideMark/>
          </w:tcPr>
          <w:p w14:paraId="45390239" w14:textId="6262CA8B"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19 978</w:t>
            </w:r>
          </w:p>
        </w:tc>
        <w:tc>
          <w:tcPr>
            <w:tcW w:w="900" w:type="dxa"/>
            <w:tcBorders>
              <w:top w:val="nil"/>
              <w:left w:val="nil"/>
              <w:bottom w:val="single" w:sz="4" w:space="0" w:color="auto"/>
              <w:right w:val="single" w:sz="4" w:space="0" w:color="auto"/>
            </w:tcBorders>
            <w:shd w:val="clear" w:color="auto" w:fill="auto"/>
            <w:noWrap/>
            <w:vAlign w:val="center"/>
            <w:hideMark/>
          </w:tcPr>
          <w:p w14:paraId="37171D7F" w14:textId="6031E77C"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18 979</w:t>
            </w:r>
          </w:p>
        </w:tc>
        <w:tc>
          <w:tcPr>
            <w:tcW w:w="899" w:type="dxa"/>
            <w:tcBorders>
              <w:top w:val="nil"/>
              <w:left w:val="nil"/>
              <w:bottom w:val="single" w:sz="4" w:space="0" w:color="auto"/>
              <w:right w:val="single" w:sz="4" w:space="0" w:color="auto"/>
            </w:tcBorders>
            <w:shd w:val="clear" w:color="auto" w:fill="auto"/>
            <w:noWrap/>
            <w:vAlign w:val="center"/>
            <w:hideMark/>
          </w:tcPr>
          <w:p w14:paraId="0CD37458" w14:textId="5770A499"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18 030</w:t>
            </w:r>
          </w:p>
        </w:tc>
        <w:tc>
          <w:tcPr>
            <w:tcW w:w="900" w:type="dxa"/>
            <w:tcBorders>
              <w:top w:val="nil"/>
              <w:left w:val="nil"/>
              <w:bottom w:val="single" w:sz="4" w:space="0" w:color="auto"/>
              <w:right w:val="single" w:sz="4" w:space="0" w:color="auto"/>
            </w:tcBorders>
            <w:shd w:val="clear" w:color="auto" w:fill="auto"/>
            <w:noWrap/>
            <w:vAlign w:val="center"/>
            <w:hideMark/>
          </w:tcPr>
          <w:p w14:paraId="27231A54" w14:textId="72001D5A"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17 129</w:t>
            </w:r>
          </w:p>
        </w:tc>
      </w:tr>
      <w:tr w:rsidR="005254BE" w:rsidRPr="00755157" w14:paraId="79527490"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4232CBD4"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311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C263ED"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Wybudowane po 2020</w:t>
            </w:r>
          </w:p>
        </w:tc>
        <w:tc>
          <w:tcPr>
            <w:tcW w:w="1559" w:type="dxa"/>
            <w:tcBorders>
              <w:top w:val="nil"/>
              <w:left w:val="nil"/>
              <w:bottom w:val="single" w:sz="4" w:space="0" w:color="auto"/>
              <w:right w:val="single" w:sz="4" w:space="0" w:color="auto"/>
            </w:tcBorders>
            <w:shd w:val="clear" w:color="auto" w:fill="auto"/>
            <w:noWrap/>
            <w:vAlign w:val="center"/>
            <w:hideMark/>
          </w:tcPr>
          <w:p w14:paraId="098041C2"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MIASTO</w:t>
            </w:r>
          </w:p>
        </w:tc>
        <w:tc>
          <w:tcPr>
            <w:tcW w:w="899" w:type="dxa"/>
            <w:tcBorders>
              <w:top w:val="nil"/>
              <w:left w:val="nil"/>
              <w:bottom w:val="single" w:sz="4" w:space="0" w:color="auto"/>
              <w:right w:val="single" w:sz="4" w:space="0" w:color="auto"/>
            </w:tcBorders>
            <w:shd w:val="clear" w:color="auto" w:fill="auto"/>
            <w:noWrap/>
            <w:vAlign w:val="center"/>
            <w:hideMark/>
          </w:tcPr>
          <w:p w14:paraId="18676DF8" w14:textId="1DA1CFB3"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899" w:type="dxa"/>
            <w:tcBorders>
              <w:top w:val="nil"/>
              <w:left w:val="nil"/>
              <w:bottom w:val="single" w:sz="4" w:space="0" w:color="auto"/>
              <w:right w:val="single" w:sz="4" w:space="0" w:color="auto"/>
            </w:tcBorders>
            <w:shd w:val="clear" w:color="auto" w:fill="auto"/>
            <w:noWrap/>
            <w:vAlign w:val="center"/>
            <w:hideMark/>
          </w:tcPr>
          <w:p w14:paraId="52F2894D" w14:textId="0352239D"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900" w:type="dxa"/>
            <w:tcBorders>
              <w:top w:val="nil"/>
              <w:left w:val="nil"/>
              <w:bottom w:val="single" w:sz="4" w:space="0" w:color="auto"/>
              <w:right w:val="single" w:sz="4" w:space="0" w:color="auto"/>
            </w:tcBorders>
            <w:shd w:val="clear" w:color="auto" w:fill="auto"/>
            <w:noWrap/>
            <w:vAlign w:val="center"/>
            <w:hideMark/>
          </w:tcPr>
          <w:p w14:paraId="3D8A3061" w14:textId="34E398A3"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40 235</w:t>
            </w:r>
          </w:p>
        </w:tc>
        <w:tc>
          <w:tcPr>
            <w:tcW w:w="899" w:type="dxa"/>
            <w:tcBorders>
              <w:top w:val="nil"/>
              <w:left w:val="nil"/>
              <w:bottom w:val="single" w:sz="4" w:space="0" w:color="auto"/>
              <w:right w:val="single" w:sz="4" w:space="0" w:color="auto"/>
            </w:tcBorders>
            <w:shd w:val="clear" w:color="auto" w:fill="auto"/>
            <w:noWrap/>
            <w:vAlign w:val="center"/>
            <w:hideMark/>
          </w:tcPr>
          <w:p w14:paraId="796ED82B" w14:textId="71BE05E9"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114 048</w:t>
            </w:r>
          </w:p>
        </w:tc>
        <w:tc>
          <w:tcPr>
            <w:tcW w:w="899" w:type="dxa"/>
            <w:tcBorders>
              <w:top w:val="nil"/>
              <w:left w:val="nil"/>
              <w:bottom w:val="single" w:sz="4" w:space="0" w:color="auto"/>
              <w:right w:val="single" w:sz="4" w:space="0" w:color="auto"/>
            </w:tcBorders>
            <w:shd w:val="clear" w:color="auto" w:fill="auto"/>
            <w:noWrap/>
            <w:vAlign w:val="center"/>
            <w:hideMark/>
          </w:tcPr>
          <w:p w14:paraId="2C67EF25" w14:textId="6758E1F6"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140 929</w:t>
            </w:r>
          </w:p>
        </w:tc>
        <w:tc>
          <w:tcPr>
            <w:tcW w:w="900" w:type="dxa"/>
            <w:tcBorders>
              <w:top w:val="nil"/>
              <w:left w:val="nil"/>
              <w:bottom w:val="single" w:sz="4" w:space="0" w:color="auto"/>
              <w:right w:val="single" w:sz="4" w:space="0" w:color="auto"/>
            </w:tcBorders>
            <w:shd w:val="clear" w:color="auto" w:fill="auto"/>
            <w:noWrap/>
            <w:vAlign w:val="center"/>
            <w:hideMark/>
          </w:tcPr>
          <w:p w14:paraId="2A4E2C4B" w14:textId="04D40623"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165 990</w:t>
            </w:r>
          </w:p>
        </w:tc>
        <w:tc>
          <w:tcPr>
            <w:tcW w:w="899" w:type="dxa"/>
            <w:tcBorders>
              <w:top w:val="nil"/>
              <w:left w:val="nil"/>
              <w:bottom w:val="single" w:sz="4" w:space="0" w:color="auto"/>
              <w:right w:val="single" w:sz="4" w:space="0" w:color="auto"/>
            </w:tcBorders>
            <w:shd w:val="clear" w:color="auto" w:fill="auto"/>
            <w:noWrap/>
            <w:vAlign w:val="center"/>
            <w:hideMark/>
          </w:tcPr>
          <w:p w14:paraId="14060886" w14:textId="6865DE38"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188 993</w:t>
            </w:r>
          </w:p>
        </w:tc>
        <w:tc>
          <w:tcPr>
            <w:tcW w:w="900" w:type="dxa"/>
            <w:tcBorders>
              <w:top w:val="nil"/>
              <w:left w:val="nil"/>
              <w:bottom w:val="single" w:sz="4" w:space="0" w:color="auto"/>
              <w:right w:val="single" w:sz="4" w:space="0" w:color="auto"/>
            </w:tcBorders>
            <w:shd w:val="clear" w:color="auto" w:fill="auto"/>
            <w:noWrap/>
            <w:vAlign w:val="center"/>
            <w:hideMark/>
          </w:tcPr>
          <w:p w14:paraId="4681B6E6" w14:textId="6B926632"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210 321</w:t>
            </w:r>
          </w:p>
        </w:tc>
      </w:tr>
      <w:tr w:rsidR="005254BE" w:rsidRPr="00755157" w14:paraId="5FAAA580"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6B4E9E70"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3118" w:type="dxa"/>
            <w:vMerge/>
            <w:tcBorders>
              <w:top w:val="nil"/>
              <w:left w:val="single" w:sz="4" w:space="0" w:color="auto"/>
              <w:bottom w:val="single" w:sz="4" w:space="0" w:color="auto"/>
              <w:right w:val="single" w:sz="4" w:space="0" w:color="auto"/>
            </w:tcBorders>
            <w:shd w:val="clear" w:color="auto" w:fill="auto"/>
            <w:vAlign w:val="center"/>
            <w:hideMark/>
          </w:tcPr>
          <w:p w14:paraId="42211EB5"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1559" w:type="dxa"/>
            <w:tcBorders>
              <w:top w:val="nil"/>
              <w:left w:val="nil"/>
              <w:bottom w:val="single" w:sz="4" w:space="0" w:color="auto"/>
              <w:right w:val="single" w:sz="4" w:space="0" w:color="auto"/>
            </w:tcBorders>
            <w:shd w:val="clear" w:color="auto" w:fill="auto"/>
            <w:noWrap/>
            <w:vAlign w:val="center"/>
            <w:hideMark/>
          </w:tcPr>
          <w:p w14:paraId="0BA3CE83"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WIEŚ</w:t>
            </w:r>
          </w:p>
        </w:tc>
        <w:tc>
          <w:tcPr>
            <w:tcW w:w="899" w:type="dxa"/>
            <w:tcBorders>
              <w:top w:val="nil"/>
              <w:left w:val="nil"/>
              <w:bottom w:val="single" w:sz="4" w:space="0" w:color="auto"/>
              <w:right w:val="single" w:sz="4" w:space="0" w:color="auto"/>
            </w:tcBorders>
            <w:shd w:val="clear" w:color="auto" w:fill="auto"/>
            <w:noWrap/>
            <w:vAlign w:val="center"/>
            <w:hideMark/>
          </w:tcPr>
          <w:p w14:paraId="26363961" w14:textId="1F787B61"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899" w:type="dxa"/>
            <w:tcBorders>
              <w:top w:val="nil"/>
              <w:left w:val="nil"/>
              <w:bottom w:val="single" w:sz="4" w:space="0" w:color="auto"/>
              <w:right w:val="single" w:sz="4" w:space="0" w:color="auto"/>
            </w:tcBorders>
            <w:shd w:val="clear" w:color="auto" w:fill="auto"/>
            <w:noWrap/>
            <w:vAlign w:val="center"/>
            <w:hideMark/>
          </w:tcPr>
          <w:p w14:paraId="09440426" w14:textId="70EE8884"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900" w:type="dxa"/>
            <w:tcBorders>
              <w:top w:val="nil"/>
              <w:left w:val="nil"/>
              <w:bottom w:val="single" w:sz="4" w:space="0" w:color="auto"/>
              <w:right w:val="single" w:sz="4" w:space="0" w:color="auto"/>
            </w:tcBorders>
            <w:shd w:val="clear" w:color="auto" w:fill="auto"/>
            <w:noWrap/>
            <w:vAlign w:val="center"/>
            <w:hideMark/>
          </w:tcPr>
          <w:p w14:paraId="115FEB57" w14:textId="0D2930A6"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3 252</w:t>
            </w:r>
          </w:p>
        </w:tc>
        <w:tc>
          <w:tcPr>
            <w:tcW w:w="899" w:type="dxa"/>
            <w:tcBorders>
              <w:top w:val="nil"/>
              <w:left w:val="nil"/>
              <w:bottom w:val="single" w:sz="4" w:space="0" w:color="auto"/>
              <w:right w:val="single" w:sz="4" w:space="0" w:color="auto"/>
            </w:tcBorders>
            <w:shd w:val="clear" w:color="auto" w:fill="auto"/>
            <w:noWrap/>
            <w:vAlign w:val="center"/>
            <w:hideMark/>
          </w:tcPr>
          <w:p w14:paraId="27D431AA" w14:textId="1B66AA71"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6 693</w:t>
            </w:r>
          </w:p>
        </w:tc>
        <w:tc>
          <w:tcPr>
            <w:tcW w:w="899" w:type="dxa"/>
            <w:tcBorders>
              <w:top w:val="nil"/>
              <w:left w:val="nil"/>
              <w:bottom w:val="single" w:sz="4" w:space="0" w:color="auto"/>
              <w:right w:val="single" w:sz="4" w:space="0" w:color="auto"/>
            </w:tcBorders>
            <w:shd w:val="clear" w:color="auto" w:fill="auto"/>
            <w:noWrap/>
            <w:vAlign w:val="center"/>
            <w:hideMark/>
          </w:tcPr>
          <w:p w14:paraId="1281FE0F" w14:textId="7FE910C7"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9 826</w:t>
            </w:r>
          </w:p>
        </w:tc>
        <w:tc>
          <w:tcPr>
            <w:tcW w:w="900" w:type="dxa"/>
            <w:tcBorders>
              <w:top w:val="nil"/>
              <w:left w:val="nil"/>
              <w:bottom w:val="single" w:sz="4" w:space="0" w:color="auto"/>
              <w:right w:val="single" w:sz="4" w:space="0" w:color="auto"/>
            </w:tcBorders>
            <w:shd w:val="clear" w:color="auto" w:fill="auto"/>
            <w:noWrap/>
            <w:vAlign w:val="center"/>
            <w:hideMark/>
          </w:tcPr>
          <w:p w14:paraId="1FFC3AE0" w14:textId="4526029C"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12 901</w:t>
            </w:r>
          </w:p>
        </w:tc>
        <w:tc>
          <w:tcPr>
            <w:tcW w:w="899" w:type="dxa"/>
            <w:tcBorders>
              <w:top w:val="nil"/>
              <w:left w:val="nil"/>
              <w:bottom w:val="single" w:sz="4" w:space="0" w:color="auto"/>
              <w:right w:val="single" w:sz="4" w:space="0" w:color="auto"/>
            </w:tcBorders>
            <w:shd w:val="clear" w:color="auto" w:fill="auto"/>
            <w:noWrap/>
            <w:vAlign w:val="center"/>
            <w:hideMark/>
          </w:tcPr>
          <w:p w14:paraId="2A6B6A69" w14:textId="2E7F4B0D"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15 874</w:t>
            </w:r>
          </w:p>
        </w:tc>
        <w:tc>
          <w:tcPr>
            <w:tcW w:w="900" w:type="dxa"/>
            <w:tcBorders>
              <w:top w:val="nil"/>
              <w:left w:val="nil"/>
              <w:bottom w:val="single" w:sz="4" w:space="0" w:color="auto"/>
              <w:right w:val="single" w:sz="4" w:space="0" w:color="auto"/>
            </w:tcBorders>
            <w:shd w:val="clear" w:color="auto" w:fill="auto"/>
            <w:noWrap/>
            <w:vAlign w:val="center"/>
            <w:hideMark/>
          </w:tcPr>
          <w:p w14:paraId="75DDF91C" w14:textId="0FCB6B24" w:rsidR="005254BE" w:rsidRPr="00222A4C" w:rsidRDefault="005254BE" w:rsidP="00113E7B">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18 745</w:t>
            </w:r>
          </w:p>
        </w:tc>
      </w:tr>
      <w:tr w:rsidR="005254BE" w:rsidRPr="00755157" w14:paraId="69957055" w14:textId="77777777" w:rsidTr="00222A4C">
        <w:trPr>
          <w:trHeight w:val="20"/>
        </w:trPr>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309C02EE"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Zapotrzebowanie na energię końcową  do ogrzewania kWh/m2/rok</w:t>
            </w:r>
          </w:p>
        </w:tc>
        <w:tc>
          <w:tcPr>
            <w:tcW w:w="3118" w:type="dxa"/>
            <w:vMerge w:val="restart"/>
            <w:tcBorders>
              <w:top w:val="nil"/>
              <w:left w:val="single" w:sz="4" w:space="0" w:color="auto"/>
              <w:bottom w:val="single" w:sz="4" w:space="0" w:color="auto"/>
              <w:right w:val="single" w:sz="4" w:space="0" w:color="auto"/>
            </w:tcBorders>
            <w:shd w:val="clear" w:color="auto" w:fill="auto"/>
            <w:vAlign w:val="center"/>
            <w:hideMark/>
          </w:tcPr>
          <w:p w14:paraId="6C293FB9"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mieszkania wybudowane do 2020</w:t>
            </w:r>
          </w:p>
        </w:tc>
        <w:tc>
          <w:tcPr>
            <w:tcW w:w="1559" w:type="dxa"/>
            <w:tcBorders>
              <w:top w:val="nil"/>
              <w:left w:val="nil"/>
              <w:bottom w:val="single" w:sz="4" w:space="0" w:color="auto"/>
              <w:right w:val="single" w:sz="4" w:space="0" w:color="auto"/>
            </w:tcBorders>
            <w:shd w:val="clear" w:color="auto" w:fill="auto"/>
            <w:vAlign w:val="center"/>
            <w:hideMark/>
          </w:tcPr>
          <w:p w14:paraId="057E7F31"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bez modernizacji</w:t>
            </w:r>
          </w:p>
        </w:tc>
        <w:tc>
          <w:tcPr>
            <w:tcW w:w="899" w:type="dxa"/>
            <w:tcBorders>
              <w:top w:val="nil"/>
              <w:left w:val="nil"/>
              <w:bottom w:val="single" w:sz="4" w:space="0" w:color="auto"/>
              <w:right w:val="single" w:sz="4" w:space="0" w:color="auto"/>
            </w:tcBorders>
            <w:shd w:val="clear" w:color="auto" w:fill="auto"/>
            <w:noWrap/>
            <w:vAlign w:val="center"/>
            <w:hideMark/>
          </w:tcPr>
          <w:p w14:paraId="60E22C54" w14:textId="5774B79E"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170</w:t>
            </w:r>
          </w:p>
        </w:tc>
        <w:tc>
          <w:tcPr>
            <w:tcW w:w="899" w:type="dxa"/>
            <w:tcBorders>
              <w:top w:val="nil"/>
              <w:left w:val="nil"/>
              <w:bottom w:val="single" w:sz="4" w:space="0" w:color="auto"/>
              <w:right w:val="single" w:sz="4" w:space="0" w:color="auto"/>
            </w:tcBorders>
            <w:shd w:val="clear" w:color="auto" w:fill="auto"/>
            <w:noWrap/>
            <w:vAlign w:val="center"/>
            <w:hideMark/>
          </w:tcPr>
          <w:p w14:paraId="5FCB6ED3" w14:textId="41D05395"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170</w:t>
            </w:r>
          </w:p>
        </w:tc>
        <w:tc>
          <w:tcPr>
            <w:tcW w:w="900" w:type="dxa"/>
            <w:tcBorders>
              <w:top w:val="nil"/>
              <w:left w:val="nil"/>
              <w:bottom w:val="single" w:sz="4" w:space="0" w:color="auto"/>
              <w:right w:val="single" w:sz="4" w:space="0" w:color="auto"/>
            </w:tcBorders>
            <w:shd w:val="clear" w:color="auto" w:fill="auto"/>
            <w:noWrap/>
            <w:vAlign w:val="center"/>
            <w:hideMark/>
          </w:tcPr>
          <w:p w14:paraId="1A678C77" w14:textId="1717D8EA"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170</w:t>
            </w:r>
          </w:p>
        </w:tc>
        <w:tc>
          <w:tcPr>
            <w:tcW w:w="899" w:type="dxa"/>
            <w:tcBorders>
              <w:top w:val="nil"/>
              <w:left w:val="nil"/>
              <w:bottom w:val="single" w:sz="4" w:space="0" w:color="auto"/>
              <w:right w:val="single" w:sz="4" w:space="0" w:color="auto"/>
            </w:tcBorders>
            <w:shd w:val="clear" w:color="auto" w:fill="auto"/>
            <w:noWrap/>
            <w:vAlign w:val="center"/>
            <w:hideMark/>
          </w:tcPr>
          <w:p w14:paraId="118475B8" w14:textId="78771F0F"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170</w:t>
            </w:r>
          </w:p>
        </w:tc>
        <w:tc>
          <w:tcPr>
            <w:tcW w:w="899" w:type="dxa"/>
            <w:tcBorders>
              <w:top w:val="nil"/>
              <w:left w:val="nil"/>
              <w:bottom w:val="single" w:sz="4" w:space="0" w:color="auto"/>
              <w:right w:val="single" w:sz="4" w:space="0" w:color="auto"/>
            </w:tcBorders>
            <w:shd w:val="clear" w:color="auto" w:fill="auto"/>
            <w:noWrap/>
            <w:vAlign w:val="center"/>
            <w:hideMark/>
          </w:tcPr>
          <w:p w14:paraId="21A4C812" w14:textId="597FE8EB"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170</w:t>
            </w:r>
          </w:p>
        </w:tc>
        <w:tc>
          <w:tcPr>
            <w:tcW w:w="900" w:type="dxa"/>
            <w:tcBorders>
              <w:top w:val="nil"/>
              <w:left w:val="nil"/>
              <w:bottom w:val="single" w:sz="4" w:space="0" w:color="auto"/>
              <w:right w:val="single" w:sz="4" w:space="0" w:color="auto"/>
            </w:tcBorders>
            <w:shd w:val="clear" w:color="auto" w:fill="auto"/>
            <w:noWrap/>
            <w:vAlign w:val="center"/>
            <w:hideMark/>
          </w:tcPr>
          <w:p w14:paraId="499C252B" w14:textId="68FA2778"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170</w:t>
            </w:r>
          </w:p>
        </w:tc>
        <w:tc>
          <w:tcPr>
            <w:tcW w:w="899" w:type="dxa"/>
            <w:tcBorders>
              <w:top w:val="nil"/>
              <w:left w:val="nil"/>
              <w:bottom w:val="single" w:sz="4" w:space="0" w:color="auto"/>
              <w:right w:val="single" w:sz="4" w:space="0" w:color="auto"/>
            </w:tcBorders>
            <w:shd w:val="clear" w:color="auto" w:fill="auto"/>
            <w:noWrap/>
            <w:vAlign w:val="center"/>
            <w:hideMark/>
          </w:tcPr>
          <w:p w14:paraId="064AB92B" w14:textId="40ABEB42"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170</w:t>
            </w:r>
          </w:p>
        </w:tc>
        <w:tc>
          <w:tcPr>
            <w:tcW w:w="900" w:type="dxa"/>
            <w:tcBorders>
              <w:top w:val="nil"/>
              <w:left w:val="nil"/>
              <w:bottom w:val="single" w:sz="4" w:space="0" w:color="auto"/>
              <w:right w:val="single" w:sz="4" w:space="0" w:color="auto"/>
            </w:tcBorders>
            <w:shd w:val="clear" w:color="auto" w:fill="auto"/>
            <w:noWrap/>
            <w:vAlign w:val="center"/>
            <w:hideMark/>
          </w:tcPr>
          <w:p w14:paraId="7BAE523A" w14:textId="5BD4A5A3"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170</w:t>
            </w:r>
          </w:p>
        </w:tc>
      </w:tr>
      <w:tr w:rsidR="005254BE" w:rsidRPr="00755157" w14:paraId="6E2889BA"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2503510F"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3118" w:type="dxa"/>
            <w:vMerge/>
            <w:tcBorders>
              <w:top w:val="nil"/>
              <w:left w:val="single" w:sz="4" w:space="0" w:color="auto"/>
              <w:bottom w:val="single" w:sz="4" w:space="0" w:color="auto"/>
              <w:right w:val="single" w:sz="4" w:space="0" w:color="auto"/>
            </w:tcBorders>
            <w:shd w:val="clear" w:color="auto" w:fill="auto"/>
            <w:vAlign w:val="center"/>
            <w:hideMark/>
          </w:tcPr>
          <w:p w14:paraId="0B4980AC"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1559" w:type="dxa"/>
            <w:tcBorders>
              <w:top w:val="nil"/>
              <w:left w:val="nil"/>
              <w:bottom w:val="single" w:sz="4" w:space="0" w:color="auto"/>
              <w:right w:val="single" w:sz="4" w:space="0" w:color="auto"/>
            </w:tcBorders>
            <w:shd w:val="clear" w:color="auto" w:fill="auto"/>
            <w:vAlign w:val="center"/>
            <w:hideMark/>
          </w:tcPr>
          <w:p w14:paraId="1DDA0042"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ze standardową modernizacją </w:t>
            </w:r>
          </w:p>
        </w:tc>
        <w:tc>
          <w:tcPr>
            <w:tcW w:w="899" w:type="dxa"/>
            <w:tcBorders>
              <w:top w:val="nil"/>
              <w:left w:val="nil"/>
              <w:bottom w:val="single" w:sz="4" w:space="0" w:color="auto"/>
              <w:right w:val="single" w:sz="4" w:space="0" w:color="auto"/>
            </w:tcBorders>
            <w:shd w:val="clear" w:color="auto" w:fill="auto"/>
            <w:noWrap/>
            <w:vAlign w:val="center"/>
            <w:hideMark/>
          </w:tcPr>
          <w:p w14:paraId="4F48992D" w14:textId="3709334C"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100</w:t>
            </w:r>
          </w:p>
        </w:tc>
        <w:tc>
          <w:tcPr>
            <w:tcW w:w="899" w:type="dxa"/>
            <w:tcBorders>
              <w:top w:val="nil"/>
              <w:left w:val="nil"/>
              <w:bottom w:val="single" w:sz="4" w:space="0" w:color="auto"/>
              <w:right w:val="single" w:sz="4" w:space="0" w:color="auto"/>
            </w:tcBorders>
            <w:shd w:val="clear" w:color="auto" w:fill="auto"/>
            <w:noWrap/>
            <w:vAlign w:val="center"/>
            <w:hideMark/>
          </w:tcPr>
          <w:p w14:paraId="2F292BD7" w14:textId="17593E4B"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100</w:t>
            </w:r>
          </w:p>
        </w:tc>
        <w:tc>
          <w:tcPr>
            <w:tcW w:w="900" w:type="dxa"/>
            <w:tcBorders>
              <w:top w:val="nil"/>
              <w:left w:val="nil"/>
              <w:bottom w:val="single" w:sz="4" w:space="0" w:color="auto"/>
              <w:right w:val="single" w:sz="4" w:space="0" w:color="auto"/>
            </w:tcBorders>
            <w:shd w:val="clear" w:color="auto" w:fill="auto"/>
            <w:noWrap/>
            <w:vAlign w:val="center"/>
            <w:hideMark/>
          </w:tcPr>
          <w:p w14:paraId="59839E70" w14:textId="7A01EC7F"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100</w:t>
            </w:r>
          </w:p>
        </w:tc>
        <w:tc>
          <w:tcPr>
            <w:tcW w:w="899" w:type="dxa"/>
            <w:tcBorders>
              <w:top w:val="nil"/>
              <w:left w:val="nil"/>
              <w:bottom w:val="single" w:sz="4" w:space="0" w:color="auto"/>
              <w:right w:val="single" w:sz="4" w:space="0" w:color="auto"/>
            </w:tcBorders>
            <w:shd w:val="clear" w:color="auto" w:fill="auto"/>
            <w:noWrap/>
            <w:vAlign w:val="center"/>
            <w:hideMark/>
          </w:tcPr>
          <w:p w14:paraId="29620588" w14:textId="01A54F9D"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100</w:t>
            </w:r>
          </w:p>
        </w:tc>
        <w:tc>
          <w:tcPr>
            <w:tcW w:w="899" w:type="dxa"/>
            <w:tcBorders>
              <w:top w:val="nil"/>
              <w:left w:val="nil"/>
              <w:bottom w:val="single" w:sz="4" w:space="0" w:color="auto"/>
              <w:right w:val="single" w:sz="4" w:space="0" w:color="auto"/>
            </w:tcBorders>
            <w:shd w:val="clear" w:color="auto" w:fill="auto"/>
            <w:noWrap/>
            <w:vAlign w:val="center"/>
            <w:hideMark/>
          </w:tcPr>
          <w:p w14:paraId="307AF9E4" w14:textId="2139D2CA"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100</w:t>
            </w:r>
          </w:p>
        </w:tc>
        <w:tc>
          <w:tcPr>
            <w:tcW w:w="900" w:type="dxa"/>
            <w:tcBorders>
              <w:top w:val="nil"/>
              <w:left w:val="nil"/>
              <w:bottom w:val="single" w:sz="4" w:space="0" w:color="auto"/>
              <w:right w:val="single" w:sz="4" w:space="0" w:color="auto"/>
            </w:tcBorders>
            <w:shd w:val="clear" w:color="auto" w:fill="auto"/>
            <w:noWrap/>
            <w:vAlign w:val="center"/>
            <w:hideMark/>
          </w:tcPr>
          <w:p w14:paraId="78D15E3E" w14:textId="4FC1BB51"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100</w:t>
            </w:r>
          </w:p>
        </w:tc>
        <w:tc>
          <w:tcPr>
            <w:tcW w:w="899" w:type="dxa"/>
            <w:tcBorders>
              <w:top w:val="nil"/>
              <w:left w:val="nil"/>
              <w:bottom w:val="single" w:sz="4" w:space="0" w:color="auto"/>
              <w:right w:val="single" w:sz="4" w:space="0" w:color="auto"/>
            </w:tcBorders>
            <w:shd w:val="clear" w:color="auto" w:fill="auto"/>
            <w:noWrap/>
            <w:vAlign w:val="center"/>
            <w:hideMark/>
          </w:tcPr>
          <w:p w14:paraId="13195621" w14:textId="548A76E0"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100</w:t>
            </w:r>
          </w:p>
        </w:tc>
        <w:tc>
          <w:tcPr>
            <w:tcW w:w="900" w:type="dxa"/>
            <w:tcBorders>
              <w:top w:val="nil"/>
              <w:left w:val="nil"/>
              <w:bottom w:val="single" w:sz="4" w:space="0" w:color="auto"/>
              <w:right w:val="single" w:sz="4" w:space="0" w:color="auto"/>
            </w:tcBorders>
            <w:shd w:val="clear" w:color="auto" w:fill="auto"/>
            <w:noWrap/>
            <w:vAlign w:val="center"/>
            <w:hideMark/>
          </w:tcPr>
          <w:p w14:paraId="4E09EF27" w14:textId="014424B1"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100</w:t>
            </w:r>
          </w:p>
        </w:tc>
      </w:tr>
      <w:tr w:rsidR="005254BE" w:rsidRPr="00755157" w14:paraId="18C2F82D"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24388741"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3118" w:type="dxa"/>
            <w:vMerge/>
            <w:tcBorders>
              <w:top w:val="nil"/>
              <w:left w:val="single" w:sz="4" w:space="0" w:color="auto"/>
              <w:bottom w:val="single" w:sz="4" w:space="0" w:color="auto"/>
              <w:right w:val="single" w:sz="4" w:space="0" w:color="auto"/>
            </w:tcBorders>
            <w:shd w:val="clear" w:color="auto" w:fill="auto"/>
            <w:vAlign w:val="center"/>
            <w:hideMark/>
          </w:tcPr>
          <w:p w14:paraId="27A984A2"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1559" w:type="dxa"/>
            <w:tcBorders>
              <w:top w:val="nil"/>
              <w:left w:val="nil"/>
              <w:bottom w:val="single" w:sz="4" w:space="0" w:color="auto"/>
              <w:right w:val="single" w:sz="4" w:space="0" w:color="auto"/>
            </w:tcBorders>
            <w:shd w:val="clear" w:color="auto" w:fill="auto"/>
            <w:vAlign w:val="center"/>
            <w:hideMark/>
          </w:tcPr>
          <w:p w14:paraId="2D520149"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z zaawansowaną modernizacją </w:t>
            </w:r>
          </w:p>
        </w:tc>
        <w:tc>
          <w:tcPr>
            <w:tcW w:w="899" w:type="dxa"/>
            <w:tcBorders>
              <w:top w:val="nil"/>
              <w:left w:val="nil"/>
              <w:bottom w:val="single" w:sz="4" w:space="0" w:color="auto"/>
              <w:right w:val="single" w:sz="4" w:space="0" w:color="auto"/>
            </w:tcBorders>
            <w:shd w:val="clear" w:color="auto" w:fill="auto"/>
            <w:noWrap/>
            <w:vAlign w:val="center"/>
            <w:hideMark/>
          </w:tcPr>
          <w:p w14:paraId="3E081D78" w14:textId="75BAC888"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70</w:t>
            </w:r>
          </w:p>
        </w:tc>
        <w:tc>
          <w:tcPr>
            <w:tcW w:w="899" w:type="dxa"/>
            <w:tcBorders>
              <w:top w:val="nil"/>
              <w:left w:val="nil"/>
              <w:bottom w:val="single" w:sz="4" w:space="0" w:color="auto"/>
              <w:right w:val="single" w:sz="4" w:space="0" w:color="auto"/>
            </w:tcBorders>
            <w:shd w:val="clear" w:color="auto" w:fill="auto"/>
            <w:noWrap/>
            <w:vAlign w:val="center"/>
            <w:hideMark/>
          </w:tcPr>
          <w:p w14:paraId="585F572A" w14:textId="7409F4C8"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70</w:t>
            </w:r>
          </w:p>
        </w:tc>
        <w:tc>
          <w:tcPr>
            <w:tcW w:w="900" w:type="dxa"/>
            <w:tcBorders>
              <w:top w:val="nil"/>
              <w:left w:val="nil"/>
              <w:bottom w:val="single" w:sz="4" w:space="0" w:color="auto"/>
              <w:right w:val="single" w:sz="4" w:space="0" w:color="auto"/>
            </w:tcBorders>
            <w:shd w:val="clear" w:color="auto" w:fill="auto"/>
            <w:noWrap/>
            <w:vAlign w:val="center"/>
            <w:hideMark/>
          </w:tcPr>
          <w:p w14:paraId="5C9FC68A" w14:textId="5B0D1B90"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70</w:t>
            </w:r>
          </w:p>
        </w:tc>
        <w:tc>
          <w:tcPr>
            <w:tcW w:w="899" w:type="dxa"/>
            <w:tcBorders>
              <w:top w:val="nil"/>
              <w:left w:val="nil"/>
              <w:bottom w:val="single" w:sz="4" w:space="0" w:color="auto"/>
              <w:right w:val="single" w:sz="4" w:space="0" w:color="auto"/>
            </w:tcBorders>
            <w:shd w:val="clear" w:color="auto" w:fill="auto"/>
            <w:noWrap/>
            <w:vAlign w:val="center"/>
            <w:hideMark/>
          </w:tcPr>
          <w:p w14:paraId="789085A1" w14:textId="6332E68D"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70</w:t>
            </w:r>
          </w:p>
        </w:tc>
        <w:tc>
          <w:tcPr>
            <w:tcW w:w="899" w:type="dxa"/>
            <w:tcBorders>
              <w:top w:val="nil"/>
              <w:left w:val="nil"/>
              <w:bottom w:val="single" w:sz="4" w:space="0" w:color="auto"/>
              <w:right w:val="single" w:sz="4" w:space="0" w:color="auto"/>
            </w:tcBorders>
            <w:shd w:val="clear" w:color="auto" w:fill="auto"/>
            <w:noWrap/>
            <w:vAlign w:val="center"/>
            <w:hideMark/>
          </w:tcPr>
          <w:p w14:paraId="5B636819" w14:textId="16EEA8A1"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70</w:t>
            </w:r>
          </w:p>
        </w:tc>
        <w:tc>
          <w:tcPr>
            <w:tcW w:w="900" w:type="dxa"/>
            <w:tcBorders>
              <w:top w:val="nil"/>
              <w:left w:val="nil"/>
              <w:bottom w:val="single" w:sz="4" w:space="0" w:color="auto"/>
              <w:right w:val="single" w:sz="4" w:space="0" w:color="auto"/>
            </w:tcBorders>
            <w:shd w:val="clear" w:color="auto" w:fill="auto"/>
            <w:noWrap/>
            <w:vAlign w:val="center"/>
            <w:hideMark/>
          </w:tcPr>
          <w:p w14:paraId="0F9D759B" w14:textId="79CD0A38"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70</w:t>
            </w:r>
          </w:p>
        </w:tc>
        <w:tc>
          <w:tcPr>
            <w:tcW w:w="899" w:type="dxa"/>
            <w:tcBorders>
              <w:top w:val="nil"/>
              <w:left w:val="nil"/>
              <w:bottom w:val="single" w:sz="4" w:space="0" w:color="auto"/>
              <w:right w:val="single" w:sz="4" w:space="0" w:color="auto"/>
            </w:tcBorders>
            <w:shd w:val="clear" w:color="auto" w:fill="auto"/>
            <w:noWrap/>
            <w:vAlign w:val="center"/>
            <w:hideMark/>
          </w:tcPr>
          <w:p w14:paraId="26B56BB7" w14:textId="1618664E"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70</w:t>
            </w:r>
          </w:p>
        </w:tc>
        <w:tc>
          <w:tcPr>
            <w:tcW w:w="900" w:type="dxa"/>
            <w:tcBorders>
              <w:top w:val="nil"/>
              <w:left w:val="nil"/>
              <w:bottom w:val="single" w:sz="4" w:space="0" w:color="auto"/>
              <w:right w:val="single" w:sz="4" w:space="0" w:color="auto"/>
            </w:tcBorders>
            <w:shd w:val="clear" w:color="auto" w:fill="auto"/>
            <w:noWrap/>
            <w:vAlign w:val="center"/>
            <w:hideMark/>
          </w:tcPr>
          <w:p w14:paraId="18F20BFF" w14:textId="06D439E3"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70</w:t>
            </w:r>
          </w:p>
        </w:tc>
      </w:tr>
      <w:tr w:rsidR="005254BE" w:rsidRPr="00755157" w14:paraId="3CE93FE3"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0AB79537"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3118" w:type="dxa"/>
            <w:tcBorders>
              <w:top w:val="nil"/>
              <w:left w:val="nil"/>
              <w:bottom w:val="single" w:sz="4" w:space="0" w:color="auto"/>
              <w:right w:val="single" w:sz="4" w:space="0" w:color="auto"/>
            </w:tcBorders>
            <w:shd w:val="clear" w:color="auto" w:fill="auto"/>
            <w:noWrap/>
            <w:vAlign w:val="center"/>
            <w:hideMark/>
          </w:tcPr>
          <w:p w14:paraId="3FE421AB" w14:textId="77777777" w:rsidR="005254BE" w:rsidRPr="00222A4C" w:rsidRDefault="005254BE"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mieszkania wybudowane po 2020</w:t>
            </w:r>
          </w:p>
        </w:tc>
        <w:tc>
          <w:tcPr>
            <w:tcW w:w="1559" w:type="dxa"/>
            <w:tcBorders>
              <w:top w:val="nil"/>
              <w:left w:val="nil"/>
              <w:bottom w:val="single" w:sz="4" w:space="0" w:color="auto"/>
              <w:right w:val="single" w:sz="4" w:space="0" w:color="auto"/>
            </w:tcBorders>
            <w:shd w:val="clear" w:color="auto" w:fill="auto"/>
            <w:vAlign w:val="center"/>
            <w:hideMark/>
          </w:tcPr>
          <w:p w14:paraId="2DEC69ED"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standard dla mieszkań budowanych w danym roku</w:t>
            </w:r>
          </w:p>
        </w:tc>
        <w:tc>
          <w:tcPr>
            <w:tcW w:w="899" w:type="dxa"/>
            <w:tcBorders>
              <w:top w:val="nil"/>
              <w:left w:val="nil"/>
              <w:bottom w:val="single" w:sz="4" w:space="0" w:color="auto"/>
              <w:right w:val="single" w:sz="4" w:space="0" w:color="auto"/>
            </w:tcBorders>
            <w:shd w:val="clear" w:color="auto" w:fill="auto"/>
            <w:noWrap/>
            <w:vAlign w:val="center"/>
            <w:hideMark/>
          </w:tcPr>
          <w:p w14:paraId="61A8638A" w14:textId="7BF50C20"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899" w:type="dxa"/>
            <w:tcBorders>
              <w:top w:val="nil"/>
              <w:left w:val="nil"/>
              <w:bottom w:val="single" w:sz="4" w:space="0" w:color="auto"/>
              <w:right w:val="single" w:sz="4" w:space="0" w:color="auto"/>
            </w:tcBorders>
            <w:shd w:val="clear" w:color="auto" w:fill="auto"/>
            <w:noWrap/>
            <w:vAlign w:val="center"/>
            <w:hideMark/>
          </w:tcPr>
          <w:p w14:paraId="13FF990D" w14:textId="4489730A"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900" w:type="dxa"/>
            <w:tcBorders>
              <w:top w:val="nil"/>
              <w:left w:val="nil"/>
              <w:bottom w:val="single" w:sz="4" w:space="0" w:color="auto"/>
              <w:right w:val="single" w:sz="4" w:space="0" w:color="auto"/>
            </w:tcBorders>
            <w:shd w:val="clear" w:color="auto" w:fill="auto"/>
            <w:noWrap/>
            <w:vAlign w:val="center"/>
            <w:hideMark/>
          </w:tcPr>
          <w:p w14:paraId="4F9F3B1F" w14:textId="2549E28F"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68</w:t>
            </w:r>
          </w:p>
        </w:tc>
        <w:tc>
          <w:tcPr>
            <w:tcW w:w="899" w:type="dxa"/>
            <w:tcBorders>
              <w:top w:val="nil"/>
              <w:left w:val="nil"/>
              <w:bottom w:val="single" w:sz="4" w:space="0" w:color="auto"/>
              <w:right w:val="single" w:sz="4" w:space="0" w:color="auto"/>
            </w:tcBorders>
            <w:shd w:val="clear" w:color="auto" w:fill="auto"/>
            <w:noWrap/>
            <w:vAlign w:val="center"/>
            <w:hideMark/>
          </w:tcPr>
          <w:p w14:paraId="2AAC0555" w14:textId="7BDD6CE2"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60</w:t>
            </w:r>
          </w:p>
        </w:tc>
        <w:tc>
          <w:tcPr>
            <w:tcW w:w="899" w:type="dxa"/>
            <w:tcBorders>
              <w:top w:val="nil"/>
              <w:left w:val="nil"/>
              <w:bottom w:val="single" w:sz="4" w:space="0" w:color="auto"/>
              <w:right w:val="single" w:sz="4" w:space="0" w:color="auto"/>
            </w:tcBorders>
            <w:shd w:val="clear" w:color="auto" w:fill="auto"/>
            <w:noWrap/>
            <w:vAlign w:val="center"/>
            <w:hideMark/>
          </w:tcPr>
          <w:p w14:paraId="24554507" w14:textId="3B6FCDB1"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55</w:t>
            </w:r>
          </w:p>
        </w:tc>
        <w:tc>
          <w:tcPr>
            <w:tcW w:w="900" w:type="dxa"/>
            <w:tcBorders>
              <w:top w:val="nil"/>
              <w:left w:val="nil"/>
              <w:bottom w:val="single" w:sz="4" w:space="0" w:color="auto"/>
              <w:right w:val="single" w:sz="4" w:space="0" w:color="auto"/>
            </w:tcBorders>
            <w:shd w:val="clear" w:color="auto" w:fill="auto"/>
            <w:noWrap/>
            <w:vAlign w:val="center"/>
            <w:hideMark/>
          </w:tcPr>
          <w:p w14:paraId="7645EB64" w14:textId="758AF0BC"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50</w:t>
            </w:r>
          </w:p>
        </w:tc>
        <w:tc>
          <w:tcPr>
            <w:tcW w:w="899" w:type="dxa"/>
            <w:tcBorders>
              <w:top w:val="nil"/>
              <w:left w:val="nil"/>
              <w:bottom w:val="single" w:sz="4" w:space="0" w:color="auto"/>
              <w:right w:val="single" w:sz="4" w:space="0" w:color="auto"/>
            </w:tcBorders>
            <w:shd w:val="clear" w:color="auto" w:fill="auto"/>
            <w:noWrap/>
            <w:vAlign w:val="center"/>
            <w:hideMark/>
          </w:tcPr>
          <w:p w14:paraId="736450F6" w14:textId="0139FF64"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45</w:t>
            </w:r>
          </w:p>
        </w:tc>
        <w:tc>
          <w:tcPr>
            <w:tcW w:w="900" w:type="dxa"/>
            <w:tcBorders>
              <w:top w:val="nil"/>
              <w:left w:val="nil"/>
              <w:bottom w:val="single" w:sz="4" w:space="0" w:color="auto"/>
              <w:right w:val="single" w:sz="4" w:space="0" w:color="auto"/>
            </w:tcBorders>
            <w:shd w:val="clear" w:color="auto" w:fill="auto"/>
            <w:noWrap/>
            <w:vAlign w:val="center"/>
            <w:hideMark/>
          </w:tcPr>
          <w:p w14:paraId="6A82F476" w14:textId="1967F5DB"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40</w:t>
            </w:r>
          </w:p>
        </w:tc>
      </w:tr>
      <w:tr w:rsidR="005254BE" w:rsidRPr="00755157" w14:paraId="4E27FF22" w14:textId="77777777" w:rsidTr="00222A4C">
        <w:trPr>
          <w:trHeight w:val="20"/>
        </w:trPr>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5B44CC51"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mieszkań wybudowanych do 2020 z modernizacją </w:t>
            </w:r>
          </w:p>
        </w:tc>
        <w:tc>
          <w:tcPr>
            <w:tcW w:w="3118" w:type="dxa"/>
            <w:tcBorders>
              <w:top w:val="nil"/>
              <w:left w:val="nil"/>
              <w:bottom w:val="single" w:sz="4" w:space="0" w:color="auto"/>
              <w:right w:val="single" w:sz="4" w:space="0" w:color="auto"/>
            </w:tcBorders>
            <w:shd w:val="clear" w:color="auto" w:fill="auto"/>
            <w:vAlign w:val="center"/>
            <w:hideMark/>
          </w:tcPr>
          <w:p w14:paraId="795F2BFE" w14:textId="77777777" w:rsidR="005254BE" w:rsidRPr="00222A4C" w:rsidRDefault="005254BE"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bez modernizacji</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27B70B"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MIASTO</w:t>
            </w:r>
          </w:p>
        </w:tc>
        <w:tc>
          <w:tcPr>
            <w:tcW w:w="899" w:type="dxa"/>
            <w:tcBorders>
              <w:top w:val="nil"/>
              <w:left w:val="nil"/>
              <w:bottom w:val="single" w:sz="4" w:space="0" w:color="auto"/>
              <w:right w:val="single" w:sz="4" w:space="0" w:color="auto"/>
            </w:tcBorders>
            <w:shd w:val="clear" w:color="auto" w:fill="auto"/>
            <w:noWrap/>
            <w:vAlign w:val="center"/>
            <w:hideMark/>
          </w:tcPr>
          <w:p w14:paraId="35A5FFEE" w14:textId="42E06BCF"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45</w:t>
            </w:r>
          </w:p>
        </w:tc>
        <w:tc>
          <w:tcPr>
            <w:tcW w:w="899" w:type="dxa"/>
            <w:tcBorders>
              <w:top w:val="nil"/>
              <w:left w:val="nil"/>
              <w:bottom w:val="single" w:sz="4" w:space="0" w:color="auto"/>
              <w:right w:val="single" w:sz="4" w:space="0" w:color="auto"/>
            </w:tcBorders>
            <w:shd w:val="clear" w:color="auto" w:fill="auto"/>
            <w:noWrap/>
            <w:vAlign w:val="center"/>
            <w:hideMark/>
          </w:tcPr>
          <w:p w14:paraId="3C582C9F" w14:textId="051182E0"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35</w:t>
            </w:r>
          </w:p>
        </w:tc>
        <w:tc>
          <w:tcPr>
            <w:tcW w:w="900" w:type="dxa"/>
            <w:tcBorders>
              <w:top w:val="nil"/>
              <w:left w:val="nil"/>
              <w:bottom w:val="single" w:sz="4" w:space="0" w:color="auto"/>
              <w:right w:val="single" w:sz="4" w:space="0" w:color="auto"/>
            </w:tcBorders>
            <w:shd w:val="clear" w:color="auto" w:fill="auto"/>
            <w:noWrap/>
            <w:vAlign w:val="center"/>
            <w:hideMark/>
          </w:tcPr>
          <w:p w14:paraId="1DB49D77" w14:textId="3EE441D5"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20</w:t>
            </w:r>
          </w:p>
        </w:tc>
        <w:tc>
          <w:tcPr>
            <w:tcW w:w="899" w:type="dxa"/>
            <w:tcBorders>
              <w:top w:val="nil"/>
              <w:left w:val="nil"/>
              <w:bottom w:val="single" w:sz="4" w:space="0" w:color="auto"/>
              <w:right w:val="single" w:sz="4" w:space="0" w:color="auto"/>
            </w:tcBorders>
            <w:shd w:val="clear" w:color="auto" w:fill="auto"/>
            <w:noWrap/>
            <w:vAlign w:val="center"/>
            <w:hideMark/>
          </w:tcPr>
          <w:p w14:paraId="35099F92" w14:textId="0488877C"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25</w:t>
            </w:r>
          </w:p>
        </w:tc>
        <w:tc>
          <w:tcPr>
            <w:tcW w:w="899" w:type="dxa"/>
            <w:tcBorders>
              <w:top w:val="nil"/>
              <w:left w:val="nil"/>
              <w:bottom w:val="single" w:sz="4" w:space="0" w:color="auto"/>
              <w:right w:val="single" w:sz="4" w:space="0" w:color="auto"/>
            </w:tcBorders>
            <w:shd w:val="clear" w:color="auto" w:fill="auto"/>
            <w:noWrap/>
            <w:vAlign w:val="center"/>
            <w:hideMark/>
          </w:tcPr>
          <w:p w14:paraId="4D3B6680" w14:textId="2D759414"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20</w:t>
            </w:r>
          </w:p>
        </w:tc>
        <w:tc>
          <w:tcPr>
            <w:tcW w:w="900" w:type="dxa"/>
            <w:tcBorders>
              <w:top w:val="nil"/>
              <w:left w:val="nil"/>
              <w:bottom w:val="single" w:sz="4" w:space="0" w:color="auto"/>
              <w:right w:val="single" w:sz="4" w:space="0" w:color="auto"/>
            </w:tcBorders>
            <w:shd w:val="clear" w:color="auto" w:fill="auto"/>
            <w:noWrap/>
            <w:vAlign w:val="center"/>
            <w:hideMark/>
          </w:tcPr>
          <w:p w14:paraId="7AD81AC2" w14:textId="332B42AD"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w:t>
            </w:r>
          </w:p>
        </w:tc>
        <w:tc>
          <w:tcPr>
            <w:tcW w:w="899" w:type="dxa"/>
            <w:tcBorders>
              <w:top w:val="nil"/>
              <w:left w:val="nil"/>
              <w:bottom w:val="single" w:sz="4" w:space="0" w:color="auto"/>
              <w:right w:val="single" w:sz="4" w:space="0" w:color="auto"/>
            </w:tcBorders>
            <w:shd w:val="clear" w:color="auto" w:fill="auto"/>
            <w:noWrap/>
            <w:vAlign w:val="center"/>
            <w:hideMark/>
          </w:tcPr>
          <w:p w14:paraId="4F8771A5" w14:textId="10E818ED"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900" w:type="dxa"/>
            <w:tcBorders>
              <w:top w:val="nil"/>
              <w:left w:val="nil"/>
              <w:bottom w:val="single" w:sz="4" w:space="0" w:color="auto"/>
              <w:right w:val="single" w:sz="4" w:space="0" w:color="auto"/>
            </w:tcBorders>
            <w:shd w:val="clear" w:color="auto" w:fill="auto"/>
            <w:noWrap/>
            <w:vAlign w:val="center"/>
            <w:hideMark/>
          </w:tcPr>
          <w:p w14:paraId="1A1FB9CF" w14:textId="2F784166"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r>
      <w:tr w:rsidR="005254BE" w:rsidRPr="00755157" w14:paraId="56C8F98E"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6F739962"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3118" w:type="dxa"/>
            <w:tcBorders>
              <w:top w:val="nil"/>
              <w:left w:val="nil"/>
              <w:bottom w:val="single" w:sz="4" w:space="0" w:color="auto"/>
              <w:right w:val="single" w:sz="4" w:space="0" w:color="auto"/>
            </w:tcBorders>
            <w:shd w:val="clear" w:color="auto" w:fill="auto"/>
            <w:vAlign w:val="center"/>
            <w:hideMark/>
          </w:tcPr>
          <w:p w14:paraId="40D0433B" w14:textId="77777777" w:rsidR="005254BE" w:rsidRPr="00222A4C" w:rsidRDefault="005254BE"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ze standardową modernizacją </w:t>
            </w:r>
          </w:p>
        </w:tc>
        <w:tc>
          <w:tcPr>
            <w:tcW w:w="1559" w:type="dxa"/>
            <w:vMerge/>
            <w:tcBorders>
              <w:top w:val="nil"/>
              <w:left w:val="single" w:sz="4" w:space="0" w:color="auto"/>
              <w:bottom w:val="single" w:sz="4" w:space="0" w:color="auto"/>
              <w:right w:val="single" w:sz="4" w:space="0" w:color="auto"/>
            </w:tcBorders>
            <w:shd w:val="clear" w:color="auto" w:fill="auto"/>
            <w:vAlign w:val="center"/>
            <w:hideMark/>
          </w:tcPr>
          <w:p w14:paraId="10B00760"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899" w:type="dxa"/>
            <w:tcBorders>
              <w:top w:val="nil"/>
              <w:left w:val="nil"/>
              <w:bottom w:val="single" w:sz="4" w:space="0" w:color="auto"/>
              <w:right w:val="single" w:sz="4" w:space="0" w:color="auto"/>
            </w:tcBorders>
            <w:shd w:val="clear" w:color="auto" w:fill="auto"/>
            <w:noWrap/>
            <w:vAlign w:val="center"/>
            <w:hideMark/>
          </w:tcPr>
          <w:p w14:paraId="4C17B8A7" w14:textId="2B352463"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30</w:t>
            </w:r>
          </w:p>
        </w:tc>
        <w:tc>
          <w:tcPr>
            <w:tcW w:w="899" w:type="dxa"/>
            <w:tcBorders>
              <w:top w:val="nil"/>
              <w:left w:val="nil"/>
              <w:bottom w:val="single" w:sz="4" w:space="0" w:color="auto"/>
              <w:right w:val="single" w:sz="4" w:space="0" w:color="auto"/>
            </w:tcBorders>
            <w:shd w:val="clear" w:color="auto" w:fill="auto"/>
            <w:noWrap/>
            <w:vAlign w:val="center"/>
            <w:hideMark/>
          </w:tcPr>
          <w:p w14:paraId="4513C326" w14:textId="10B5F339"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25</w:t>
            </w:r>
          </w:p>
        </w:tc>
        <w:tc>
          <w:tcPr>
            <w:tcW w:w="900" w:type="dxa"/>
            <w:tcBorders>
              <w:top w:val="nil"/>
              <w:left w:val="nil"/>
              <w:bottom w:val="single" w:sz="4" w:space="0" w:color="auto"/>
              <w:right w:val="single" w:sz="4" w:space="0" w:color="auto"/>
            </w:tcBorders>
            <w:shd w:val="clear" w:color="auto" w:fill="auto"/>
            <w:noWrap/>
            <w:vAlign w:val="center"/>
            <w:hideMark/>
          </w:tcPr>
          <w:p w14:paraId="22325289" w14:textId="5AF71A16"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20</w:t>
            </w:r>
          </w:p>
        </w:tc>
        <w:tc>
          <w:tcPr>
            <w:tcW w:w="899" w:type="dxa"/>
            <w:tcBorders>
              <w:top w:val="nil"/>
              <w:left w:val="nil"/>
              <w:bottom w:val="single" w:sz="4" w:space="0" w:color="auto"/>
              <w:right w:val="single" w:sz="4" w:space="0" w:color="auto"/>
            </w:tcBorders>
            <w:shd w:val="clear" w:color="auto" w:fill="auto"/>
            <w:noWrap/>
            <w:vAlign w:val="center"/>
            <w:hideMark/>
          </w:tcPr>
          <w:p w14:paraId="7F95216A" w14:textId="19892C57"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15</w:t>
            </w:r>
          </w:p>
        </w:tc>
        <w:tc>
          <w:tcPr>
            <w:tcW w:w="899" w:type="dxa"/>
            <w:tcBorders>
              <w:top w:val="nil"/>
              <w:left w:val="nil"/>
              <w:bottom w:val="single" w:sz="4" w:space="0" w:color="auto"/>
              <w:right w:val="single" w:sz="4" w:space="0" w:color="auto"/>
            </w:tcBorders>
            <w:shd w:val="clear" w:color="auto" w:fill="auto"/>
            <w:noWrap/>
            <w:vAlign w:val="center"/>
            <w:hideMark/>
          </w:tcPr>
          <w:p w14:paraId="172FE2EF" w14:textId="6F8F7F4B"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10</w:t>
            </w:r>
          </w:p>
        </w:tc>
        <w:tc>
          <w:tcPr>
            <w:tcW w:w="900" w:type="dxa"/>
            <w:tcBorders>
              <w:top w:val="nil"/>
              <w:left w:val="nil"/>
              <w:bottom w:val="single" w:sz="4" w:space="0" w:color="auto"/>
              <w:right w:val="single" w:sz="4" w:space="0" w:color="auto"/>
            </w:tcBorders>
            <w:shd w:val="clear" w:color="auto" w:fill="auto"/>
            <w:noWrap/>
            <w:vAlign w:val="center"/>
            <w:hideMark/>
          </w:tcPr>
          <w:p w14:paraId="2321B561" w14:textId="532347A6"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w:t>
            </w:r>
          </w:p>
        </w:tc>
        <w:tc>
          <w:tcPr>
            <w:tcW w:w="899" w:type="dxa"/>
            <w:tcBorders>
              <w:top w:val="nil"/>
              <w:left w:val="nil"/>
              <w:bottom w:val="single" w:sz="4" w:space="0" w:color="auto"/>
              <w:right w:val="single" w:sz="4" w:space="0" w:color="auto"/>
            </w:tcBorders>
            <w:shd w:val="clear" w:color="auto" w:fill="auto"/>
            <w:noWrap/>
            <w:vAlign w:val="center"/>
            <w:hideMark/>
          </w:tcPr>
          <w:p w14:paraId="5F3819D0" w14:textId="5BC2F6A6"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900" w:type="dxa"/>
            <w:tcBorders>
              <w:top w:val="nil"/>
              <w:left w:val="nil"/>
              <w:bottom w:val="single" w:sz="4" w:space="0" w:color="auto"/>
              <w:right w:val="single" w:sz="4" w:space="0" w:color="auto"/>
            </w:tcBorders>
            <w:shd w:val="clear" w:color="auto" w:fill="auto"/>
            <w:noWrap/>
            <w:vAlign w:val="center"/>
            <w:hideMark/>
          </w:tcPr>
          <w:p w14:paraId="064316A9" w14:textId="17870FF1"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r>
      <w:tr w:rsidR="005254BE" w:rsidRPr="00755157" w14:paraId="1CE2FC23"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771AA435"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3118" w:type="dxa"/>
            <w:tcBorders>
              <w:top w:val="nil"/>
              <w:left w:val="nil"/>
              <w:bottom w:val="single" w:sz="4" w:space="0" w:color="auto"/>
              <w:right w:val="single" w:sz="4" w:space="0" w:color="auto"/>
            </w:tcBorders>
            <w:shd w:val="clear" w:color="auto" w:fill="auto"/>
            <w:vAlign w:val="center"/>
            <w:hideMark/>
          </w:tcPr>
          <w:p w14:paraId="541A8D79" w14:textId="77777777" w:rsidR="005254BE" w:rsidRPr="00222A4C" w:rsidRDefault="005254BE"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z zaawansowaną modernizacją </w:t>
            </w:r>
          </w:p>
        </w:tc>
        <w:tc>
          <w:tcPr>
            <w:tcW w:w="1559" w:type="dxa"/>
            <w:vMerge/>
            <w:tcBorders>
              <w:top w:val="nil"/>
              <w:left w:val="single" w:sz="4" w:space="0" w:color="auto"/>
              <w:bottom w:val="single" w:sz="4" w:space="0" w:color="auto"/>
              <w:right w:val="single" w:sz="4" w:space="0" w:color="auto"/>
            </w:tcBorders>
            <w:shd w:val="clear" w:color="auto" w:fill="auto"/>
            <w:vAlign w:val="center"/>
            <w:hideMark/>
          </w:tcPr>
          <w:p w14:paraId="19B23D7E"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899" w:type="dxa"/>
            <w:tcBorders>
              <w:top w:val="nil"/>
              <w:left w:val="nil"/>
              <w:bottom w:val="single" w:sz="4" w:space="0" w:color="auto"/>
              <w:right w:val="single" w:sz="4" w:space="0" w:color="auto"/>
            </w:tcBorders>
            <w:shd w:val="clear" w:color="auto" w:fill="auto"/>
            <w:noWrap/>
            <w:vAlign w:val="center"/>
            <w:hideMark/>
          </w:tcPr>
          <w:p w14:paraId="65EDB8C7" w14:textId="1EE72470"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25</w:t>
            </w:r>
          </w:p>
        </w:tc>
        <w:tc>
          <w:tcPr>
            <w:tcW w:w="899" w:type="dxa"/>
            <w:tcBorders>
              <w:top w:val="nil"/>
              <w:left w:val="nil"/>
              <w:bottom w:val="single" w:sz="4" w:space="0" w:color="auto"/>
              <w:right w:val="single" w:sz="4" w:space="0" w:color="auto"/>
            </w:tcBorders>
            <w:shd w:val="clear" w:color="auto" w:fill="auto"/>
            <w:noWrap/>
            <w:vAlign w:val="center"/>
            <w:hideMark/>
          </w:tcPr>
          <w:p w14:paraId="6BD6985C" w14:textId="1A06EF85"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40</w:t>
            </w:r>
          </w:p>
        </w:tc>
        <w:tc>
          <w:tcPr>
            <w:tcW w:w="900" w:type="dxa"/>
            <w:tcBorders>
              <w:top w:val="nil"/>
              <w:left w:val="nil"/>
              <w:bottom w:val="single" w:sz="4" w:space="0" w:color="auto"/>
              <w:right w:val="single" w:sz="4" w:space="0" w:color="auto"/>
            </w:tcBorders>
            <w:shd w:val="clear" w:color="auto" w:fill="auto"/>
            <w:noWrap/>
            <w:vAlign w:val="center"/>
            <w:hideMark/>
          </w:tcPr>
          <w:p w14:paraId="229FFB1C" w14:textId="2D99985E"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60</w:t>
            </w:r>
          </w:p>
        </w:tc>
        <w:tc>
          <w:tcPr>
            <w:tcW w:w="899" w:type="dxa"/>
            <w:tcBorders>
              <w:top w:val="nil"/>
              <w:left w:val="nil"/>
              <w:bottom w:val="single" w:sz="4" w:space="0" w:color="auto"/>
              <w:right w:val="single" w:sz="4" w:space="0" w:color="auto"/>
            </w:tcBorders>
            <w:shd w:val="clear" w:color="auto" w:fill="auto"/>
            <w:noWrap/>
            <w:vAlign w:val="center"/>
            <w:hideMark/>
          </w:tcPr>
          <w:p w14:paraId="6E71140C" w14:textId="0B3809C3"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60</w:t>
            </w:r>
          </w:p>
        </w:tc>
        <w:tc>
          <w:tcPr>
            <w:tcW w:w="899" w:type="dxa"/>
            <w:tcBorders>
              <w:top w:val="nil"/>
              <w:left w:val="nil"/>
              <w:bottom w:val="single" w:sz="4" w:space="0" w:color="auto"/>
              <w:right w:val="single" w:sz="4" w:space="0" w:color="auto"/>
            </w:tcBorders>
            <w:shd w:val="clear" w:color="auto" w:fill="auto"/>
            <w:noWrap/>
            <w:vAlign w:val="center"/>
            <w:hideMark/>
          </w:tcPr>
          <w:p w14:paraId="031AF704" w14:textId="18363422"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70</w:t>
            </w:r>
          </w:p>
        </w:tc>
        <w:tc>
          <w:tcPr>
            <w:tcW w:w="900" w:type="dxa"/>
            <w:tcBorders>
              <w:top w:val="nil"/>
              <w:left w:val="nil"/>
              <w:bottom w:val="single" w:sz="4" w:space="0" w:color="auto"/>
              <w:right w:val="single" w:sz="4" w:space="0" w:color="auto"/>
            </w:tcBorders>
            <w:shd w:val="clear" w:color="auto" w:fill="auto"/>
            <w:noWrap/>
            <w:vAlign w:val="center"/>
            <w:hideMark/>
          </w:tcPr>
          <w:p w14:paraId="3C83023C" w14:textId="69F70FD2"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90</w:t>
            </w:r>
          </w:p>
        </w:tc>
        <w:tc>
          <w:tcPr>
            <w:tcW w:w="899" w:type="dxa"/>
            <w:tcBorders>
              <w:top w:val="nil"/>
              <w:left w:val="nil"/>
              <w:bottom w:val="single" w:sz="4" w:space="0" w:color="auto"/>
              <w:right w:val="single" w:sz="4" w:space="0" w:color="auto"/>
            </w:tcBorders>
            <w:shd w:val="clear" w:color="auto" w:fill="auto"/>
            <w:noWrap/>
            <w:vAlign w:val="center"/>
            <w:hideMark/>
          </w:tcPr>
          <w:p w14:paraId="08F990F8" w14:textId="5B50B309"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100</w:t>
            </w:r>
          </w:p>
        </w:tc>
        <w:tc>
          <w:tcPr>
            <w:tcW w:w="900" w:type="dxa"/>
            <w:tcBorders>
              <w:top w:val="nil"/>
              <w:left w:val="nil"/>
              <w:bottom w:val="single" w:sz="4" w:space="0" w:color="auto"/>
              <w:right w:val="single" w:sz="4" w:space="0" w:color="auto"/>
            </w:tcBorders>
            <w:shd w:val="clear" w:color="auto" w:fill="auto"/>
            <w:noWrap/>
            <w:vAlign w:val="center"/>
            <w:hideMark/>
          </w:tcPr>
          <w:p w14:paraId="693B240D" w14:textId="5EA551F6"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100</w:t>
            </w:r>
          </w:p>
        </w:tc>
      </w:tr>
      <w:tr w:rsidR="005254BE" w:rsidRPr="00755157" w14:paraId="5A993FD1"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4AEF9664"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3118" w:type="dxa"/>
            <w:tcBorders>
              <w:top w:val="nil"/>
              <w:left w:val="nil"/>
              <w:bottom w:val="single" w:sz="4" w:space="0" w:color="auto"/>
              <w:right w:val="single" w:sz="4" w:space="0" w:color="auto"/>
            </w:tcBorders>
            <w:shd w:val="clear" w:color="auto" w:fill="auto"/>
            <w:vAlign w:val="center"/>
            <w:hideMark/>
          </w:tcPr>
          <w:p w14:paraId="646965B3" w14:textId="77777777" w:rsidR="005254BE" w:rsidRPr="00222A4C" w:rsidRDefault="005254BE"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bez modernizacji</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6F6908"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WIEŚ</w:t>
            </w:r>
          </w:p>
        </w:tc>
        <w:tc>
          <w:tcPr>
            <w:tcW w:w="899" w:type="dxa"/>
            <w:tcBorders>
              <w:top w:val="nil"/>
              <w:left w:val="nil"/>
              <w:bottom w:val="single" w:sz="4" w:space="0" w:color="auto"/>
              <w:right w:val="single" w:sz="4" w:space="0" w:color="auto"/>
            </w:tcBorders>
            <w:shd w:val="clear" w:color="auto" w:fill="auto"/>
            <w:noWrap/>
            <w:vAlign w:val="center"/>
            <w:hideMark/>
          </w:tcPr>
          <w:p w14:paraId="5F1D2C0D" w14:textId="2D4EA43B"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65</w:t>
            </w:r>
          </w:p>
        </w:tc>
        <w:tc>
          <w:tcPr>
            <w:tcW w:w="899" w:type="dxa"/>
            <w:tcBorders>
              <w:top w:val="nil"/>
              <w:left w:val="nil"/>
              <w:bottom w:val="single" w:sz="4" w:space="0" w:color="auto"/>
              <w:right w:val="single" w:sz="4" w:space="0" w:color="auto"/>
            </w:tcBorders>
            <w:shd w:val="clear" w:color="auto" w:fill="auto"/>
            <w:noWrap/>
            <w:vAlign w:val="center"/>
            <w:hideMark/>
          </w:tcPr>
          <w:p w14:paraId="7D2FC7E2" w14:textId="275F281F"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55</w:t>
            </w:r>
          </w:p>
        </w:tc>
        <w:tc>
          <w:tcPr>
            <w:tcW w:w="900" w:type="dxa"/>
            <w:tcBorders>
              <w:top w:val="nil"/>
              <w:left w:val="nil"/>
              <w:bottom w:val="single" w:sz="4" w:space="0" w:color="auto"/>
              <w:right w:val="single" w:sz="4" w:space="0" w:color="auto"/>
            </w:tcBorders>
            <w:shd w:val="clear" w:color="auto" w:fill="auto"/>
            <w:noWrap/>
            <w:vAlign w:val="center"/>
            <w:hideMark/>
          </w:tcPr>
          <w:p w14:paraId="2D142F26" w14:textId="097ED966"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50</w:t>
            </w:r>
          </w:p>
        </w:tc>
        <w:tc>
          <w:tcPr>
            <w:tcW w:w="899" w:type="dxa"/>
            <w:tcBorders>
              <w:top w:val="nil"/>
              <w:left w:val="nil"/>
              <w:bottom w:val="single" w:sz="4" w:space="0" w:color="auto"/>
              <w:right w:val="single" w:sz="4" w:space="0" w:color="auto"/>
            </w:tcBorders>
            <w:shd w:val="clear" w:color="auto" w:fill="auto"/>
            <w:noWrap/>
            <w:vAlign w:val="center"/>
            <w:hideMark/>
          </w:tcPr>
          <w:p w14:paraId="7A619CFE" w14:textId="1F5E4A9D"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40</w:t>
            </w:r>
          </w:p>
        </w:tc>
        <w:tc>
          <w:tcPr>
            <w:tcW w:w="899" w:type="dxa"/>
            <w:tcBorders>
              <w:top w:val="nil"/>
              <w:left w:val="nil"/>
              <w:bottom w:val="single" w:sz="4" w:space="0" w:color="auto"/>
              <w:right w:val="single" w:sz="4" w:space="0" w:color="auto"/>
            </w:tcBorders>
            <w:shd w:val="clear" w:color="auto" w:fill="auto"/>
            <w:noWrap/>
            <w:vAlign w:val="center"/>
            <w:hideMark/>
          </w:tcPr>
          <w:p w14:paraId="0DD0B476" w14:textId="4C7594EA"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30</w:t>
            </w:r>
          </w:p>
        </w:tc>
        <w:tc>
          <w:tcPr>
            <w:tcW w:w="900" w:type="dxa"/>
            <w:tcBorders>
              <w:top w:val="nil"/>
              <w:left w:val="nil"/>
              <w:bottom w:val="single" w:sz="4" w:space="0" w:color="auto"/>
              <w:right w:val="single" w:sz="4" w:space="0" w:color="auto"/>
            </w:tcBorders>
            <w:shd w:val="clear" w:color="auto" w:fill="auto"/>
            <w:noWrap/>
            <w:vAlign w:val="center"/>
            <w:hideMark/>
          </w:tcPr>
          <w:p w14:paraId="1AA7D3D5" w14:textId="5D30F21F"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20</w:t>
            </w:r>
          </w:p>
        </w:tc>
        <w:tc>
          <w:tcPr>
            <w:tcW w:w="899" w:type="dxa"/>
            <w:tcBorders>
              <w:top w:val="nil"/>
              <w:left w:val="nil"/>
              <w:bottom w:val="single" w:sz="4" w:space="0" w:color="auto"/>
              <w:right w:val="single" w:sz="4" w:space="0" w:color="auto"/>
            </w:tcBorders>
            <w:shd w:val="clear" w:color="auto" w:fill="auto"/>
            <w:noWrap/>
            <w:vAlign w:val="center"/>
            <w:hideMark/>
          </w:tcPr>
          <w:p w14:paraId="3376585D" w14:textId="65CB1733"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10</w:t>
            </w:r>
          </w:p>
        </w:tc>
        <w:tc>
          <w:tcPr>
            <w:tcW w:w="900" w:type="dxa"/>
            <w:tcBorders>
              <w:top w:val="nil"/>
              <w:left w:val="nil"/>
              <w:bottom w:val="single" w:sz="4" w:space="0" w:color="auto"/>
              <w:right w:val="single" w:sz="4" w:space="0" w:color="auto"/>
            </w:tcBorders>
            <w:shd w:val="clear" w:color="auto" w:fill="auto"/>
            <w:noWrap/>
            <w:vAlign w:val="center"/>
            <w:hideMark/>
          </w:tcPr>
          <w:p w14:paraId="5E28B449" w14:textId="06E680D1"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r>
      <w:tr w:rsidR="005254BE" w:rsidRPr="00755157" w14:paraId="2E6F9156"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443212F6"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3118" w:type="dxa"/>
            <w:tcBorders>
              <w:top w:val="nil"/>
              <w:left w:val="nil"/>
              <w:bottom w:val="single" w:sz="4" w:space="0" w:color="auto"/>
              <w:right w:val="single" w:sz="4" w:space="0" w:color="auto"/>
            </w:tcBorders>
            <w:shd w:val="clear" w:color="auto" w:fill="auto"/>
            <w:vAlign w:val="center"/>
            <w:hideMark/>
          </w:tcPr>
          <w:p w14:paraId="500E3FA2" w14:textId="77777777" w:rsidR="005254BE" w:rsidRPr="00222A4C" w:rsidRDefault="005254BE"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ze standardową modernizacją </w:t>
            </w:r>
          </w:p>
        </w:tc>
        <w:tc>
          <w:tcPr>
            <w:tcW w:w="1559" w:type="dxa"/>
            <w:vMerge/>
            <w:tcBorders>
              <w:top w:val="nil"/>
              <w:left w:val="single" w:sz="4" w:space="0" w:color="auto"/>
              <w:bottom w:val="single" w:sz="4" w:space="0" w:color="auto"/>
              <w:right w:val="single" w:sz="4" w:space="0" w:color="auto"/>
            </w:tcBorders>
            <w:shd w:val="clear" w:color="auto" w:fill="auto"/>
            <w:vAlign w:val="center"/>
            <w:hideMark/>
          </w:tcPr>
          <w:p w14:paraId="4DAC02A4"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899" w:type="dxa"/>
            <w:tcBorders>
              <w:top w:val="nil"/>
              <w:left w:val="nil"/>
              <w:bottom w:val="single" w:sz="4" w:space="0" w:color="auto"/>
              <w:right w:val="single" w:sz="4" w:space="0" w:color="auto"/>
            </w:tcBorders>
            <w:shd w:val="clear" w:color="auto" w:fill="auto"/>
            <w:noWrap/>
            <w:vAlign w:val="center"/>
            <w:hideMark/>
          </w:tcPr>
          <w:p w14:paraId="5AEE30C8" w14:textId="1B274886"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25</w:t>
            </w:r>
          </w:p>
        </w:tc>
        <w:tc>
          <w:tcPr>
            <w:tcW w:w="899" w:type="dxa"/>
            <w:tcBorders>
              <w:top w:val="nil"/>
              <w:left w:val="nil"/>
              <w:bottom w:val="single" w:sz="4" w:space="0" w:color="auto"/>
              <w:right w:val="single" w:sz="4" w:space="0" w:color="auto"/>
            </w:tcBorders>
            <w:shd w:val="clear" w:color="auto" w:fill="auto"/>
            <w:noWrap/>
            <w:vAlign w:val="center"/>
            <w:hideMark/>
          </w:tcPr>
          <w:p w14:paraId="7ED25560" w14:textId="5DE47D9D"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30</w:t>
            </w:r>
          </w:p>
        </w:tc>
        <w:tc>
          <w:tcPr>
            <w:tcW w:w="900" w:type="dxa"/>
            <w:tcBorders>
              <w:top w:val="nil"/>
              <w:left w:val="nil"/>
              <w:bottom w:val="single" w:sz="4" w:space="0" w:color="auto"/>
              <w:right w:val="single" w:sz="4" w:space="0" w:color="auto"/>
            </w:tcBorders>
            <w:shd w:val="clear" w:color="auto" w:fill="auto"/>
            <w:noWrap/>
            <w:vAlign w:val="center"/>
            <w:hideMark/>
          </w:tcPr>
          <w:p w14:paraId="66223337" w14:textId="0E287071"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25</w:t>
            </w:r>
          </w:p>
        </w:tc>
        <w:tc>
          <w:tcPr>
            <w:tcW w:w="899" w:type="dxa"/>
            <w:tcBorders>
              <w:top w:val="nil"/>
              <w:left w:val="nil"/>
              <w:bottom w:val="single" w:sz="4" w:space="0" w:color="auto"/>
              <w:right w:val="single" w:sz="4" w:space="0" w:color="auto"/>
            </w:tcBorders>
            <w:shd w:val="clear" w:color="auto" w:fill="auto"/>
            <w:noWrap/>
            <w:vAlign w:val="center"/>
            <w:hideMark/>
          </w:tcPr>
          <w:p w14:paraId="4913C22F" w14:textId="6235E42A"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50</w:t>
            </w:r>
          </w:p>
        </w:tc>
        <w:tc>
          <w:tcPr>
            <w:tcW w:w="899" w:type="dxa"/>
            <w:tcBorders>
              <w:top w:val="nil"/>
              <w:left w:val="nil"/>
              <w:bottom w:val="single" w:sz="4" w:space="0" w:color="auto"/>
              <w:right w:val="single" w:sz="4" w:space="0" w:color="auto"/>
            </w:tcBorders>
            <w:shd w:val="clear" w:color="auto" w:fill="auto"/>
            <w:noWrap/>
            <w:vAlign w:val="center"/>
            <w:hideMark/>
          </w:tcPr>
          <w:p w14:paraId="160D72EC" w14:textId="4B12BB26"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50</w:t>
            </w:r>
          </w:p>
        </w:tc>
        <w:tc>
          <w:tcPr>
            <w:tcW w:w="900" w:type="dxa"/>
            <w:tcBorders>
              <w:top w:val="nil"/>
              <w:left w:val="nil"/>
              <w:bottom w:val="single" w:sz="4" w:space="0" w:color="auto"/>
              <w:right w:val="single" w:sz="4" w:space="0" w:color="auto"/>
            </w:tcBorders>
            <w:shd w:val="clear" w:color="auto" w:fill="auto"/>
            <w:noWrap/>
            <w:vAlign w:val="center"/>
            <w:hideMark/>
          </w:tcPr>
          <w:p w14:paraId="1CFE8627" w14:textId="7D5051B6"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50</w:t>
            </w:r>
          </w:p>
        </w:tc>
        <w:tc>
          <w:tcPr>
            <w:tcW w:w="899" w:type="dxa"/>
            <w:tcBorders>
              <w:top w:val="nil"/>
              <w:left w:val="nil"/>
              <w:bottom w:val="single" w:sz="4" w:space="0" w:color="auto"/>
              <w:right w:val="single" w:sz="4" w:space="0" w:color="auto"/>
            </w:tcBorders>
            <w:shd w:val="clear" w:color="auto" w:fill="auto"/>
            <w:noWrap/>
            <w:vAlign w:val="center"/>
            <w:hideMark/>
          </w:tcPr>
          <w:p w14:paraId="6B6D4568" w14:textId="12965B8E"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50</w:t>
            </w:r>
          </w:p>
        </w:tc>
        <w:tc>
          <w:tcPr>
            <w:tcW w:w="900" w:type="dxa"/>
            <w:tcBorders>
              <w:top w:val="nil"/>
              <w:left w:val="nil"/>
              <w:bottom w:val="single" w:sz="4" w:space="0" w:color="auto"/>
              <w:right w:val="single" w:sz="4" w:space="0" w:color="auto"/>
            </w:tcBorders>
            <w:shd w:val="clear" w:color="auto" w:fill="auto"/>
            <w:noWrap/>
            <w:vAlign w:val="center"/>
            <w:hideMark/>
          </w:tcPr>
          <w:p w14:paraId="5A0C8C4F" w14:textId="0205210C"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50</w:t>
            </w:r>
          </w:p>
        </w:tc>
      </w:tr>
      <w:tr w:rsidR="005254BE" w:rsidRPr="00755157" w14:paraId="00E7CDCC"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09275388"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3118" w:type="dxa"/>
            <w:tcBorders>
              <w:top w:val="nil"/>
              <w:left w:val="nil"/>
              <w:bottom w:val="single" w:sz="4" w:space="0" w:color="auto"/>
              <w:right w:val="single" w:sz="4" w:space="0" w:color="auto"/>
            </w:tcBorders>
            <w:shd w:val="clear" w:color="auto" w:fill="auto"/>
            <w:vAlign w:val="center"/>
            <w:hideMark/>
          </w:tcPr>
          <w:p w14:paraId="44BC403A" w14:textId="77777777" w:rsidR="005254BE" w:rsidRPr="00222A4C" w:rsidRDefault="005254BE" w:rsidP="00F16C72">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z zaawansowaną modernizacją </w:t>
            </w:r>
          </w:p>
        </w:tc>
        <w:tc>
          <w:tcPr>
            <w:tcW w:w="1559" w:type="dxa"/>
            <w:vMerge/>
            <w:tcBorders>
              <w:top w:val="nil"/>
              <w:left w:val="single" w:sz="4" w:space="0" w:color="auto"/>
              <w:bottom w:val="single" w:sz="4" w:space="0" w:color="auto"/>
              <w:right w:val="single" w:sz="4" w:space="0" w:color="auto"/>
            </w:tcBorders>
            <w:shd w:val="clear" w:color="auto" w:fill="auto"/>
            <w:vAlign w:val="center"/>
            <w:hideMark/>
          </w:tcPr>
          <w:p w14:paraId="04F8D747"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899" w:type="dxa"/>
            <w:tcBorders>
              <w:top w:val="nil"/>
              <w:left w:val="nil"/>
              <w:bottom w:val="single" w:sz="4" w:space="0" w:color="auto"/>
              <w:right w:val="single" w:sz="4" w:space="0" w:color="auto"/>
            </w:tcBorders>
            <w:shd w:val="clear" w:color="auto" w:fill="auto"/>
            <w:noWrap/>
            <w:vAlign w:val="center"/>
            <w:hideMark/>
          </w:tcPr>
          <w:p w14:paraId="596768FA" w14:textId="12E0243E"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10</w:t>
            </w:r>
          </w:p>
        </w:tc>
        <w:tc>
          <w:tcPr>
            <w:tcW w:w="899" w:type="dxa"/>
            <w:tcBorders>
              <w:top w:val="nil"/>
              <w:left w:val="nil"/>
              <w:bottom w:val="single" w:sz="4" w:space="0" w:color="auto"/>
              <w:right w:val="single" w:sz="4" w:space="0" w:color="auto"/>
            </w:tcBorders>
            <w:shd w:val="clear" w:color="auto" w:fill="auto"/>
            <w:noWrap/>
            <w:vAlign w:val="center"/>
            <w:hideMark/>
          </w:tcPr>
          <w:p w14:paraId="6F3322C6" w14:textId="5DA1E36E"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15</w:t>
            </w:r>
          </w:p>
        </w:tc>
        <w:tc>
          <w:tcPr>
            <w:tcW w:w="900" w:type="dxa"/>
            <w:tcBorders>
              <w:top w:val="nil"/>
              <w:left w:val="nil"/>
              <w:bottom w:val="single" w:sz="4" w:space="0" w:color="auto"/>
              <w:right w:val="single" w:sz="4" w:space="0" w:color="auto"/>
            </w:tcBorders>
            <w:shd w:val="clear" w:color="auto" w:fill="auto"/>
            <w:noWrap/>
            <w:vAlign w:val="center"/>
            <w:hideMark/>
          </w:tcPr>
          <w:p w14:paraId="17C9EB9C" w14:textId="37A1C96F"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25</w:t>
            </w:r>
          </w:p>
        </w:tc>
        <w:tc>
          <w:tcPr>
            <w:tcW w:w="899" w:type="dxa"/>
            <w:tcBorders>
              <w:top w:val="nil"/>
              <w:left w:val="nil"/>
              <w:bottom w:val="single" w:sz="4" w:space="0" w:color="auto"/>
              <w:right w:val="single" w:sz="4" w:space="0" w:color="auto"/>
            </w:tcBorders>
            <w:shd w:val="clear" w:color="auto" w:fill="auto"/>
            <w:noWrap/>
            <w:vAlign w:val="center"/>
            <w:hideMark/>
          </w:tcPr>
          <w:p w14:paraId="386085E1" w14:textId="6C6BF09E"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10</w:t>
            </w:r>
          </w:p>
        </w:tc>
        <w:tc>
          <w:tcPr>
            <w:tcW w:w="899" w:type="dxa"/>
            <w:tcBorders>
              <w:top w:val="nil"/>
              <w:left w:val="nil"/>
              <w:bottom w:val="single" w:sz="4" w:space="0" w:color="auto"/>
              <w:right w:val="single" w:sz="4" w:space="0" w:color="auto"/>
            </w:tcBorders>
            <w:shd w:val="clear" w:color="auto" w:fill="auto"/>
            <w:noWrap/>
            <w:vAlign w:val="center"/>
            <w:hideMark/>
          </w:tcPr>
          <w:p w14:paraId="69FCEA25" w14:textId="45CA2018"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20</w:t>
            </w:r>
          </w:p>
        </w:tc>
        <w:tc>
          <w:tcPr>
            <w:tcW w:w="900" w:type="dxa"/>
            <w:tcBorders>
              <w:top w:val="nil"/>
              <w:left w:val="nil"/>
              <w:bottom w:val="single" w:sz="4" w:space="0" w:color="auto"/>
              <w:right w:val="single" w:sz="4" w:space="0" w:color="auto"/>
            </w:tcBorders>
            <w:shd w:val="clear" w:color="auto" w:fill="auto"/>
            <w:noWrap/>
            <w:vAlign w:val="center"/>
            <w:hideMark/>
          </w:tcPr>
          <w:p w14:paraId="26AF6C61" w14:textId="47889C0B"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30</w:t>
            </w:r>
          </w:p>
        </w:tc>
        <w:tc>
          <w:tcPr>
            <w:tcW w:w="899" w:type="dxa"/>
            <w:tcBorders>
              <w:top w:val="nil"/>
              <w:left w:val="nil"/>
              <w:bottom w:val="single" w:sz="4" w:space="0" w:color="auto"/>
              <w:right w:val="single" w:sz="4" w:space="0" w:color="auto"/>
            </w:tcBorders>
            <w:shd w:val="clear" w:color="auto" w:fill="auto"/>
            <w:noWrap/>
            <w:vAlign w:val="center"/>
            <w:hideMark/>
          </w:tcPr>
          <w:p w14:paraId="32DD7E09" w14:textId="7E10158D"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40</w:t>
            </w:r>
          </w:p>
        </w:tc>
        <w:tc>
          <w:tcPr>
            <w:tcW w:w="900" w:type="dxa"/>
            <w:tcBorders>
              <w:top w:val="nil"/>
              <w:left w:val="nil"/>
              <w:bottom w:val="single" w:sz="4" w:space="0" w:color="auto"/>
              <w:right w:val="single" w:sz="4" w:space="0" w:color="auto"/>
            </w:tcBorders>
            <w:shd w:val="clear" w:color="auto" w:fill="auto"/>
            <w:noWrap/>
            <w:vAlign w:val="center"/>
            <w:hideMark/>
          </w:tcPr>
          <w:p w14:paraId="7638ECF8" w14:textId="0BE3E8D9"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50</w:t>
            </w:r>
          </w:p>
        </w:tc>
      </w:tr>
      <w:tr w:rsidR="005254BE" w:rsidRPr="00755157" w14:paraId="605ADD38" w14:textId="77777777" w:rsidTr="00222A4C">
        <w:trPr>
          <w:trHeight w:val="20"/>
        </w:trPr>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57CECD92"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Zapotrzebowanie na energię końcową  CO  do ogrzewania </w:t>
            </w:r>
            <w:proofErr w:type="spellStart"/>
            <w:r w:rsidRPr="00222A4C">
              <w:rPr>
                <w:rFonts w:eastAsia="Times New Roman" w:cstheme="minorHAnsi"/>
                <w:color w:val="000000"/>
                <w:sz w:val="20"/>
                <w:szCs w:val="20"/>
                <w:lang w:eastAsia="pl-PL"/>
              </w:rPr>
              <w:t>GWh</w:t>
            </w:r>
            <w:proofErr w:type="spellEnd"/>
            <w:r w:rsidRPr="00222A4C">
              <w:rPr>
                <w:rFonts w:eastAsia="Times New Roman" w:cstheme="minorHAnsi"/>
                <w:color w:val="000000"/>
                <w:sz w:val="20"/>
                <w:szCs w:val="20"/>
                <w:lang w:eastAsia="pl-PL"/>
              </w:rPr>
              <w:t>/rok</w:t>
            </w:r>
          </w:p>
        </w:tc>
        <w:tc>
          <w:tcPr>
            <w:tcW w:w="3118" w:type="dxa"/>
            <w:vMerge w:val="restart"/>
            <w:tcBorders>
              <w:top w:val="nil"/>
              <w:left w:val="single" w:sz="4" w:space="0" w:color="auto"/>
              <w:bottom w:val="single" w:sz="4" w:space="0" w:color="auto"/>
              <w:right w:val="single" w:sz="4" w:space="0" w:color="auto"/>
            </w:tcBorders>
            <w:shd w:val="clear" w:color="auto" w:fill="auto"/>
            <w:vAlign w:val="center"/>
            <w:hideMark/>
          </w:tcPr>
          <w:p w14:paraId="33B1384D"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MIASTO mieszkania wybudowane do 2020</w:t>
            </w:r>
          </w:p>
        </w:tc>
        <w:tc>
          <w:tcPr>
            <w:tcW w:w="1559" w:type="dxa"/>
            <w:tcBorders>
              <w:top w:val="nil"/>
              <w:left w:val="nil"/>
              <w:bottom w:val="single" w:sz="4" w:space="0" w:color="auto"/>
              <w:right w:val="single" w:sz="4" w:space="0" w:color="auto"/>
            </w:tcBorders>
            <w:shd w:val="clear" w:color="auto" w:fill="auto"/>
            <w:vAlign w:val="center"/>
            <w:hideMark/>
          </w:tcPr>
          <w:p w14:paraId="30C9B43F"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bez modernizacji</w:t>
            </w:r>
          </w:p>
        </w:tc>
        <w:tc>
          <w:tcPr>
            <w:tcW w:w="899" w:type="dxa"/>
            <w:tcBorders>
              <w:top w:val="nil"/>
              <w:left w:val="nil"/>
              <w:bottom w:val="single" w:sz="4" w:space="0" w:color="auto"/>
              <w:right w:val="single" w:sz="4" w:space="0" w:color="auto"/>
            </w:tcBorders>
            <w:shd w:val="clear" w:color="auto" w:fill="auto"/>
            <w:noWrap/>
            <w:vAlign w:val="center"/>
            <w:hideMark/>
          </w:tcPr>
          <w:p w14:paraId="4514994C" w14:textId="6B6B1976"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22 511</w:t>
            </w:r>
          </w:p>
        </w:tc>
        <w:tc>
          <w:tcPr>
            <w:tcW w:w="899" w:type="dxa"/>
            <w:tcBorders>
              <w:top w:val="nil"/>
              <w:left w:val="nil"/>
              <w:bottom w:val="single" w:sz="4" w:space="0" w:color="auto"/>
              <w:right w:val="single" w:sz="4" w:space="0" w:color="auto"/>
            </w:tcBorders>
            <w:shd w:val="clear" w:color="auto" w:fill="auto"/>
            <w:noWrap/>
            <w:vAlign w:val="center"/>
            <w:hideMark/>
          </w:tcPr>
          <w:p w14:paraId="4249CC3B" w14:textId="116617A7"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19 935</w:t>
            </w:r>
          </w:p>
        </w:tc>
        <w:tc>
          <w:tcPr>
            <w:tcW w:w="900" w:type="dxa"/>
            <w:tcBorders>
              <w:top w:val="nil"/>
              <w:left w:val="nil"/>
              <w:bottom w:val="single" w:sz="4" w:space="0" w:color="auto"/>
              <w:right w:val="single" w:sz="4" w:space="0" w:color="auto"/>
            </w:tcBorders>
            <w:shd w:val="clear" w:color="auto" w:fill="auto"/>
            <w:noWrap/>
            <w:vAlign w:val="center"/>
            <w:hideMark/>
          </w:tcPr>
          <w:p w14:paraId="242CC22F" w14:textId="42779EC3"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11 523</w:t>
            </w:r>
          </w:p>
        </w:tc>
        <w:tc>
          <w:tcPr>
            <w:tcW w:w="899" w:type="dxa"/>
            <w:tcBorders>
              <w:top w:val="nil"/>
              <w:left w:val="nil"/>
              <w:bottom w:val="single" w:sz="4" w:space="0" w:color="auto"/>
              <w:right w:val="single" w:sz="4" w:space="0" w:color="auto"/>
            </w:tcBorders>
            <w:shd w:val="clear" w:color="auto" w:fill="auto"/>
            <w:noWrap/>
            <w:vAlign w:val="center"/>
            <w:hideMark/>
          </w:tcPr>
          <w:p w14:paraId="64225B3D" w14:textId="16F1FC50"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16 584</w:t>
            </w:r>
          </w:p>
        </w:tc>
        <w:tc>
          <w:tcPr>
            <w:tcW w:w="899" w:type="dxa"/>
            <w:tcBorders>
              <w:top w:val="nil"/>
              <w:left w:val="nil"/>
              <w:bottom w:val="single" w:sz="4" w:space="0" w:color="auto"/>
              <w:right w:val="single" w:sz="4" w:space="0" w:color="auto"/>
            </w:tcBorders>
            <w:shd w:val="clear" w:color="auto" w:fill="auto"/>
            <w:noWrap/>
            <w:vAlign w:val="center"/>
            <w:hideMark/>
          </w:tcPr>
          <w:p w14:paraId="15132F05" w14:textId="4CCB7CBB"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12 804</w:t>
            </w:r>
          </w:p>
        </w:tc>
        <w:tc>
          <w:tcPr>
            <w:tcW w:w="900" w:type="dxa"/>
            <w:tcBorders>
              <w:top w:val="nil"/>
              <w:left w:val="nil"/>
              <w:bottom w:val="single" w:sz="4" w:space="0" w:color="auto"/>
              <w:right w:val="single" w:sz="4" w:space="0" w:color="auto"/>
            </w:tcBorders>
            <w:shd w:val="clear" w:color="auto" w:fill="auto"/>
            <w:noWrap/>
            <w:vAlign w:val="center"/>
            <w:hideMark/>
          </w:tcPr>
          <w:p w14:paraId="1BFF8FF6" w14:textId="12B8F043"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3 091</w:t>
            </w:r>
          </w:p>
        </w:tc>
        <w:tc>
          <w:tcPr>
            <w:tcW w:w="899" w:type="dxa"/>
            <w:tcBorders>
              <w:top w:val="nil"/>
              <w:left w:val="nil"/>
              <w:bottom w:val="single" w:sz="4" w:space="0" w:color="auto"/>
              <w:right w:val="single" w:sz="4" w:space="0" w:color="auto"/>
            </w:tcBorders>
            <w:shd w:val="clear" w:color="auto" w:fill="auto"/>
            <w:noWrap/>
            <w:vAlign w:val="center"/>
            <w:hideMark/>
          </w:tcPr>
          <w:p w14:paraId="36428C3C" w14:textId="20B2E7A6"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900" w:type="dxa"/>
            <w:tcBorders>
              <w:top w:val="nil"/>
              <w:left w:val="nil"/>
              <w:bottom w:val="single" w:sz="4" w:space="0" w:color="auto"/>
              <w:right w:val="single" w:sz="4" w:space="0" w:color="auto"/>
            </w:tcBorders>
            <w:shd w:val="clear" w:color="auto" w:fill="auto"/>
            <w:noWrap/>
            <w:vAlign w:val="center"/>
            <w:hideMark/>
          </w:tcPr>
          <w:p w14:paraId="320AB8A8" w14:textId="2903E988"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r>
      <w:tr w:rsidR="005254BE" w:rsidRPr="00755157" w14:paraId="6FBE1FD7"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18E5A588"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3118" w:type="dxa"/>
            <w:vMerge/>
            <w:tcBorders>
              <w:top w:val="nil"/>
              <w:left w:val="single" w:sz="4" w:space="0" w:color="auto"/>
              <w:bottom w:val="single" w:sz="4" w:space="0" w:color="auto"/>
              <w:right w:val="single" w:sz="4" w:space="0" w:color="auto"/>
            </w:tcBorders>
            <w:shd w:val="clear" w:color="auto" w:fill="auto"/>
            <w:vAlign w:val="center"/>
            <w:hideMark/>
          </w:tcPr>
          <w:p w14:paraId="3D0C135F"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1559" w:type="dxa"/>
            <w:tcBorders>
              <w:top w:val="nil"/>
              <w:left w:val="nil"/>
              <w:bottom w:val="single" w:sz="4" w:space="0" w:color="auto"/>
              <w:right w:val="single" w:sz="4" w:space="0" w:color="auto"/>
            </w:tcBorders>
            <w:shd w:val="clear" w:color="auto" w:fill="auto"/>
            <w:vAlign w:val="center"/>
            <w:hideMark/>
          </w:tcPr>
          <w:p w14:paraId="134FE97F"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ze standardową modernizacją </w:t>
            </w:r>
          </w:p>
        </w:tc>
        <w:tc>
          <w:tcPr>
            <w:tcW w:w="899" w:type="dxa"/>
            <w:tcBorders>
              <w:top w:val="nil"/>
              <w:left w:val="nil"/>
              <w:bottom w:val="single" w:sz="4" w:space="0" w:color="auto"/>
              <w:right w:val="single" w:sz="4" w:space="0" w:color="auto"/>
            </w:tcBorders>
            <w:shd w:val="clear" w:color="auto" w:fill="auto"/>
            <w:noWrap/>
            <w:vAlign w:val="center"/>
            <w:hideMark/>
          </w:tcPr>
          <w:p w14:paraId="7BBD79A3" w14:textId="51A2F256"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8 828</w:t>
            </w:r>
          </w:p>
        </w:tc>
        <w:tc>
          <w:tcPr>
            <w:tcW w:w="899" w:type="dxa"/>
            <w:tcBorders>
              <w:top w:val="nil"/>
              <w:left w:val="nil"/>
              <w:bottom w:val="single" w:sz="4" w:space="0" w:color="auto"/>
              <w:right w:val="single" w:sz="4" w:space="0" w:color="auto"/>
            </w:tcBorders>
            <w:shd w:val="clear" w:color="auto" w:fill="auto"/>
            <w:noWrap/>
            <w:vAlign w:val="center"/>
            <w:hideMark/>
          </w:tcPr>
          <w:p w14:paraId="2EF04D83" w14:textId="399B9C18"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8 376</w:t>
            </w:r>
          </w:p>
        </w:tc>
        <w:tc>
          <w:tcPr>
            <w:tcW w:w="900" w:type="dxa"/>
            <w:tcBorders>
              <w:top w:val="nil"/>
              <w:left w:val="nil"/>
              <w:bottom w:val="single" w:sz="4" w:space="0" w:color="auto"/>
              <w:right w:val="single" w:sz="4" w:space="0" w:color="auto"/>
            </w:tcBorders>
            <w:shd w:val="clear" w:color="auto" w:fill="auto"/>
            <w:noWrap/>
            <w:vAlign w:val="center"/>
            <w:hideMark/>
          </w:tcPr>
          <w:p w14:paraId="53DA78A0" w14:textId="616FB07C"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6 778</w:t>
            </w:r>
          </w:p>
        </w:tc>
        <w:tc>
          <w:tcPr>
            <w:tcW w:w="899" w:type="dxa"/>
            <w:tcBorders>
              <w:top w:val="nil"/>
              <w:left w:val="nil"/>
              <w:bottom w:val="single" w:sz="4" w:space="0" w:color="auto"/>
              <w:right w:val="single" w:sz="4" w:space="0" w:color="auto"/>
            </w:tcBorders>
            <w:shd w:val="clear" w:color="auto" w:fill="auto"/>
            <w:noWrap/>
            <w:vAlign w:val="center"/>
            <w:hideMark/>
          </w:tcPr>
          <w:p w14:paraId="7F526A63" w14:textId="65A03B5C"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5 853</w:t>
            </w:r>
          </w:p>
        </w:tc>
        <w:tc>
          <w:tcPr>
            <w:tcW w:w="899" w:type="dxa"/>
            <w:tcBorders>
              <w:top w:val="nil"/>
              <w:left w:val="nil"/>
              <w:bottom w:val="single" w:sz="4" w:space="0" w:color="auto"/>
              <w:right w:val="single" w:sz="4" w:space="0" w:color="auto"/>
            </w:tcBorders>
            <w:shd w:val="clear" w:color="auto" w:fill="auto"/>
            <w:noWrap/>
            <w:vAlign w:val="center"/>
            <w:hideMark/>
          </w:tcPr>
          <w:p w14:paraId="17C8571F" w14:textId="054D4F41"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3 766</w:t>
            </w:r>
          </w:p>
        </w:tc>
        <w:tc>
          <w:tcPr>
            <w:tcW w:w="900" w:type="dxa"/>
            <w:tcBorders>
              <w:top w:val="nil"/>
              <w:left w:val="nil"/>
              <w:bottom w:val="single" w:sz="4" w:space="0" w:color="auto"/>
              <w:right w:val="single" w:sz="4" w:space="0" w:color="auto"/>
            </w:tcBorders>
            <w:shd w:val="clear" w:color="auto" w:fill="auto"/>
            <w:noWrap/>
            <w:vAlign w:val="center"/>
            <w:hideMark/>
          </w:tcPr>
          <w:p w14:paraId="7BC2FD2D" w14:textId="757C1298"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1 818</w:t>
            </w:r>
          </w:p>
        </w:tc>
        <w:tc>
          <w:tcPr>
            <w:tcW w:w="899" w:type="dxa"/>
            <w:tcBorders>
              <w:top w:val="nil"/>
              <w:left w:val="nil"/>
              <w:bottom w:val="single" w:sz="4" w:space="0" w:color="auto"/>
              <w:right w:val="single" w:sz="4" w:space="0" w:color="auto"/>
            </w:tcBorders>
            <w:shd w:val="clear" w:color="auto" w:fill="auto"/>
            <w:noWrap/>
            <w:vAlign w:val="center"/>
            <w:hideMark/>
          </w:tcPr>
          <w:p w14:paraId="02779B0B" w14:textId="09582792"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900" w:type="dxa"/>
            <w:tcBorders>
              <w:top w:val="nil"/>
              <w:left w:val="nil"/>
              <w:bottom w:val="single" w:sz="4" w:space="0" w:color="auto"/>
              <w:right w:val="single" w:sz="4" w:space="0" w:color="auto"/>
            </w:tcBorders>
            <w:shd w:val="clear" w:color="auto" w:fill="auto"/>
            <w:noWrap/>
            <w:vAlign w:val="center"/>
            <w:hideMark/>
          </w:tcPr>
          <w:p w14:paraId="4183937E" w14:textId="1FC638CE"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r>
      <w:tr w:rsidR="005254BE" w:rsidRPr="00755157" w14:paraId="66DF5849" w14:textId="77777777" w:rsidTr="00222A4C">
        <w:trPr>
          <w:trHeight w:val="20"/>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D86E7E"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31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13CD7C"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7BEF5AC"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z zaawansowaną modernizacją </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33E3A957" w14:textId="04E8E159"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5 150</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3FE450FD" w14:textId="7A1A974A"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9 381</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3503C058" w14:textId="2DEC9AE1"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14 234</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6BF6BFEA" w14:textId="076F31EA"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16 389</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742D6CF0" w14:textId="105C6497"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18 453</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DB939FD" w14:textId="622F9ABE"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22 912</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15F249B2" w14:textId="429048DB"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24 603</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B0200A4" w14:textId="41ED6895"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23 794</w:t>
            </w:r>
          </w:p>
        </w:tc>
      </w:tr>
      <w:tr w:rsidR="005254BE" w:rsidRPr="00755157" w14:paraId="1CB8B844"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214AD804"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3118" w:type="dxa"/>
            <w:vMerge w:val="restart"/>
            <w:tcBorders>
              <w:top w:val="nil"/>
              <w:left w:val="single" w:sz="4" w:space="0" w:color="auto"/>
              <w:bottom w:val="single" w:sz="4" w:space="0" w:color="auto"/>
              <w:right w:val="single" w:sz="4" w:space="0" w:color="auto"/>
            </w:tcBorders>
            <w:shd w:val="clear" w:color="auto" w:fill="auto"/>
            <w:vAlign w:val="center"/>
            <w:hideMark/>
          </w:tcPr>
          <w:p w14:paraId="4F4DCFB8"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WIEŚ mieszkania wybudowane do 2020</w:t>
            </w:r>
          </w:p>
        </w:tc>
        <w:tc>
          <w:tcPr>
            <w:tcW w:w="1559" w:type="dxa"/>
            <w:tcBorders>
              <w:top w:val="nil"/>
              <w:left w:val="nil"/>
              <w:bottom w:val="single" w:sz="4" w:space="0" w:color="auto"/>
              <w:right w:val="single" w:sz="4" w:space="0" w:color="auto"/>
            </w:tcBorders>
            <w:shd w:val="clear" w:color="auto" w:fill="auto"/>
            <w:vAlign w:val="center"/>
            <w:hideMark/>
          </w:tcPr>
          <w:p w14:paraId="77269D82"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bez modernizacji</w:t>
            </w:r>
          </w:p>
        </w:tc>
        <w:tc>
          <w:tcPr>
            <w:tcW w:w="899" w:type="dxa"/>
            <w:tcBorders>
              <w:top w:val="nil"/>
              <w:left w:val="nil"/>
              <w:bottom w:val="single" w:sz="4" w:space="0" w:color="auto"/>
              <w:right w:val="single" w:sz="4" w:space="0" w:color="auto"/>
            </w:tcBorders>
            <w:shd w:val="clear" w:color="auto" w:fill="auto"/>
            <w:noWrap/>
            <w:vAlign w:val="center"/>
            <w:hideMark/>
          </w:tcPr>
          <w:p w14:paraId="1F757200" w14:textId="4F0171D8"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1 648</w:t>
            </w:r>
          </w:p>
        </w:tc>
        <w:tc>
          <w:tcPr>
            <w:tcW w:w="899" w:type="dxa"/>
            <w:tcBorders>
              <w:top w:val="nil"/>
              <w:left w:val="nil"/>
              <w:bottom w:val="single" w:sz="4" w:space="0" w:color="auto"/>
              <w:right w:val="single" w:sz="4" w:space="0" w:color="auto"/>
            </w:tcBorders>
            <w:shd w:val="clear" w:color="auto" w:fill="auto"/>
            <w:noWrap/>
            <w:vAlign w:val="center"/>
            <w:hideMark/>
          </w:tcPr>
          <w:p w14:paraId="77A32185" w14:textId="1B41B865"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1 525</w:t>
            </w:r>
          </w:p>
        </w:tc>
        <w:tc>
          <w:tcPr>
            <w:tcW w:w="900" w:type="dxa"/>
            <w:tcBorders>
              <w:top w:val="nil"/>
              <w:left w:val="nil"/>
              <w:bottom w:val="single" w:sz="4" w:space="0" w:color="auto"/>
              <w:right w:val="single" w:sz="4" w:space="0" w:color="auto"/>
            </w:tcBorders>
            <w:shd w:val="clear" w:color="auto" w:fill="auto"/>
            <w:noWrap/>
            <w:vAlign w:val="center"/>
            <w:hideMark/>
          </w:tcPr>
          <w:p w14:paraId="4849DC02" w14:textId="4CD231D9"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1 505</w:t>
            </w:r>
          </w:p>
        </w:tc>
        <w:tc>
          <w:tcPr>
            <w:tcW w:w="899" w:type="dxa"/>
            <w:tcBorders>
              <w:top w:val="nil"/>
              <w:left w:val="nil"/>
              <w:bottom w:val="single" w:sz="4" w:space="0" w:color="auto"/>
              <w:right w:val="single" w:sz="4" w:space="0" w:color="auto"/>
            </w:tcBorders>
            <w:shd w:val="clear" w:color="auto" w:fill="auto"/>
            <w:noWrap/>
            <w:vAlign w:val="center"/>
            <w:hideMark/>
          </w:tcPr>
          <w:p w14:paraId="548A19C2" w14:textId="4615C849"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1 430</w:t>
            </w:r>
          </w:p>
        </w:tc>
        <w:tc>
          <w:tcPr>
            <w:tcW w:w="899" w:type="dxa"/>
            <w:tcBorders>
              <w:top w:val="nil"/>
              <w:left w:val="nil"/>
              <w:bottom w:val="single" w:sz="4" w:space="0" w:color="auto"/>
              <w:right w:val="single" w:sz="4" w:space="0" w:color="auto"/>
            </w:tcBorders>
            <w:shd w:val="clear" w:color="auto" w:fill="auto"/>
            <w:noWrap/>
            <w:vAlign w:val="center"/>
            <w:hideMark/>
          </w:tcPr>
          <w:p w14:paraId="510B09EE" w14:textId="4C637D47"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1 019</w:t>
            </w:r>
          </w:p>
        </w:tc>
        <w:tc>
          <w:tcPr>
            <w:tcW w:w="900" w:type="dxa"/>
            <w:tcBorders>
              <w:top w:val="nil"/>
              <w:left w:val="nil"/>
              <w:bottom w:val="single" w:sz="4" w:space="0" w:color="auto"/>
              <w:right w:val="single" w:sz="4" w:space="0" w:color="auto"/>
            </w:tcBorders>
            <w:shd w:val="clear" w:color="auto" w:fill="auto"/>
            <w:noWrap/>
            <w:vAlign w:val="center"/>
            <w:hideMark/>
          </w:tcPr>
          <w:p w14:paraId="2F88E33A" w14:textId="2011C17B"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645</w:t>
            </w:r>
          </w:p>
        </w:tc>
        <w:tc>
          <w:tcPr>
            <w:tcW w:w="899" w:type="dxa"/>
            <w:tcBorders>
              <w:top w:val="nil"/>
              <w:left w:val="nil"/>
              <w:bottom w:val="single" w:sz="4" w:space="0" w:color="auto"/>
              <w:right w:val="single" w:sz="4" w:space="0" w:color="auto"/>
            </w:tcBorders>
            <w:shd w:val="clear" w:color="auto" w:fill="auto"/>
            <w:noWrap/>
            <w:vAlign w:val="center"/>
            <w:hideMark/>
          </w:tcPr>
          <w:p w14:paraId="3181F3E6" w14:textId="617384AC"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307</w:t>
            </w:r>
          </w:p>
        </w:tc>
        <w:tc>
          <w:tcPr>
            <w:tcW w:w="900" w:type="dxa"/>
            <w:tcBorders>
              <w:top w:val="nil"/>
              <w:left w:val="nil"/>
              <w:bottom w:val="single" w:sz="4" w:space="0" w:color="auto"/>
              <w:right w:val="single" w:sz="4" w:space="0" w:color="auto"/>
            </w:tcBorders>
            <w:shd w:val="clear" w:color="auto" w:fill="auto"/>
            <w:noWrap/>
            <w:vAlign w:val="center"/>
            <w:hideMark/>
          </w:tcPr>
          <w:p w14:paraId="61769180" w14:textId="7C55A254"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r>
      <w:tr w:rsidR="005254BE" w:rsidRPr="00755157" w14:paraId="3B4C2486" w14:textId="77777777" w:rsidTr="00222A4C">
        <w:trPr>
          <w:trHeight w:val="20"/>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81B73B"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31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5F4AEC"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EC9F635"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ze standardową modernizacją </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64F72B1D" w14:textId="760F6EB1"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373</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793DEBE5" w14:textId="7F992843"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489</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578FB3C4" w14:textId="7554EC61"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443</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3EF03E8B" w14:textId="6E6C883E"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1 051</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219C3A42" w14:textId="0C7D7FAA"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999</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173AEB4" w14:textId="58558652"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949</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4E01CFC2" w14:textId="2B781207"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902</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368C314D" w14:textId="30F97283"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856</w:t>
            </w:r>
          </w:p>
        </w:tc>
      </w:tr>
      <w:tr w:rsidR="005254BE" w:rsidRPr="00755157" w14:paraId="2741E088"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73220271"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3118" w:type="dxa"/>
            <w:vMerge/>
            <w:tcBorders>
              <w:top w:val="nil"/>
              <w:left w:val="single" w:sz="4" w:space="0" w:color="auto"/>
              <w:bottom w:val="single" w:sz="4" w:space="0" w:color="auto"/>
              <w:right w:val="single" w:sz="4" w:space="0" w:color="auto"/>
            </w:tcBorders>
            <w:shd w:val="clear" w:color="auto" w:fill="auto"/>
            <w:vAlign w:val="center"/>
            <w:hideMark/>
          </w:tcPr>
          <w:p w14:paraId="7AC49A1D"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1559" w:type="dxa"/>
            <w:tcBorders>
              <w:top w:val="nil"/>
              <w:left w:val="nil"/>
              <w:bottom w:val="single" w:sz="4" w:space="0" w:color="auto"/>
              <w:right w:val="single" w:sz="4" w:space="0" w:color="auto"/>
            </w:tcBorders>
            <w:shd w:val="clear" w:color="auto" w:fill="auto"/>
            <w:vAlign w:val="center"/>
            <w:hideMark/>
          </w:tcPr>
          <w:p w14:paraId="63594E7B"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 xml:space="preserve"> z zaawansowaną modernizacją </w:t>
            </w:r>
          </w:p>
        </w:tc>
        <w:tc>
          <w:tcPr>
            <w:tcW w:w="899" w:type="dxa"/>
            <w:tcBorders>
              <w:top w:val="nil"/>
              <w:left w:val="nil"/>
              <w:bottom w:val="single" w:sz="4" w:space="0" w:color="auto"/>
              <w:right w:val="single" w:sz="4" w:space="0" w:color="auto"/>
            </w:tcBorders>
            <w:shd w:val="clear" w:color="auto" w:fill="auto"/>
            <w:noWrap/>
            <w:vAlign w:val="center"/>
            <w:hideMark/>
          </w:tcPr>
          <w:p w14:paraId="7424BFF0" w14:textId="70DD7967"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104</w:t>
            </w:r>
          </w:p>
        </w:tc>
        <w:tc>
          <w:tcPr>
            <w:tcW w:w="899" w:type="dxa"/>
            <w:tcBorders>
              <w:top w:val="nil"/>
              <w:left w:val="nil"/>
              <w:bottom w:val="single" w:sz="4" w:space="0" w:color="auto"/>
              <w:right w:val="single" w:sz="4" w:space="0" w:color="auto"/>
            </w:tcBorders>
            <w:shd w:val="clear" w:color="auto" w:fill="auto"/>
            <w:noWrap/>
            <w:vAlign w:val="center"/>
            <w:hideMark/>
          </w:tcPr>
          <w:p w14:paraId="40E452AC" w14:textId="0FB9ACBA"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171</w:t>
            </w:r>
          </w:p>
        </w:tc>
        <w:tc>
          <w:tcPr>
            <w:tcW w:w="900" w:type="dxa"/>
            <w:tcBorders>
              <w:top w:val="nil"/>
              <w:left w:val="nil"/>
              <w:bottom w:val="single" w:sz="4" w:space="0" w:color="auto"/>
              <w:right w:val="single" w:sz="4" w:space="0" w:color="auto"/>
            </w:tcBorders>
            <w:shd w:val="clear" w:color="auto" w:fill="auto"/>
            <w:noWrap/>
            <w:vAlign w:val="center"/>
            <w:hideMark/>
          </w:tcPr>
          <w:p w14:paraId="12446D53" w14:textId="3DB8A42C"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310</w:t>
            </w:r>
          </w:p>
        </w:tc>
        <w:tc>
          <w:tcPr>
            <w:tcW w:w="899" w:type="dxa"/>
            <w:tcBorders>
              <w:top w:val="nil"/>
              <w:left w:val="nil"/>
              <w:bottom w:val="single" w:sz="4" w:space="0" w:color="auto"/>
              <w:right w:val="single" w:sz="4" w:space="0" w:color="auto"/>
            </w:tcBorders>
            <w:shd w:val="clear" w:color="auto" w:fill="auto"/>
            <w:noWrap/>
            <w:vAlign w:val="center"/>
            <w:hideMark/>
          </w:tcPr>
          <w:p w14:paraId="6622BEA6" w14:textId="766888D2"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147</w:t>
            </w:r>
          </w:p>
        </w:tc>
        <w:tc>
          <w:tcPr>
            <w:tcW w:w="899" w:type="dxa"/>
            <w:tcBorders>
              <w:top w:val="nil"/>
              <w:left w:val="nil"/>
              <w:bottom w:val="single" w:sz="4" w:space="0" w:color="auto"/>
              <w:right w:val="single" w:sz="4" w:space="0" w:color="auto"/>
            </w:tcBorders>
            <w:shd w:val="clear" w:color="auto" w:fill="auto"/>
            <w:noWrap/>
            <w:vAlign w:val="center"/>
            <w:hideMark/>
          </w:tcPr>
          <w:p w14:paraId="5DF8DAAB" w14:textId="31D40509"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280</w:t>
            </w:r>
          </w:p>
        </w:tc>
        <w:tc>
          <w:tcPr>
            <w:tcW w:w="900" w:type="dxa"/>
            <w:tcBorders>
              <w:top w:val="nil"/>
              <w:left w:val="nil"/>
              <w:bottom w:val="single" w:sz="4" w:space="0" w:color="auto"/>
              <w:right w:val="single" w:sz="4" w:space="0" w:color="auto"/>
            </w:tcBorders>
            <w:shd w:val="clear" w:color="auto" w:fill="auto"/>
            <w:noWrap/>
            <w:vAlign w:val="center"/>
            <w:hideMark/>
          </w:tcPr>
          <w:p w14:paraId="2EE9AF55" w14:textId="6DC08EA9"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399</w:t>
            </w:r>
          </w:p>
        </w:tc>
        <w:tc>
          <w:tcPr>
            <w:tcW w:w="899" w:type="dxa"/>
            <w:tcBorders>
              <w:top w:val="nil"/>
              <w:left w:val="nil"/>
              <w:bottom w:val="single" w:sz="4" w:space="0" w:color="auto"/>
              <w:right w:val="single" w:sz="4" w:space="0" w:color="auto"/>
            </w:tcBorders>
            <w:shd w:val="clear" w:color="auto" w:fill="auto"/>
            <w:noWrap/>
            <w:vAlign w:val="center"/>
            <w:hideMark/>
          </w:tcPr>
          <w:p w14:paraId="55F82838" w14:textId="6BBB6E8B"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505</w:t>
            </w:r>
          </w:p>
        </w:tc>
        <w:tc>
          <w:tcPr>
            <w:tcW w:w="900" w:type="dxa"/>
            <w:tcBorders>
              <w:top w:val="nil"/>
              <w:left w:val="nil"/>
              <w:bottom w:val="single" w:sz="4" w:space="0" w:color="auto"/>
              <w:right w:val="single" w:sz="4" w:space="0" w:color="auto"/>
            </w:tcBorders>
            <w:shd w:val="clear" w:color="auto" w:fill="auto"/>
            <w:noWrap/>
            <w:vAlign w:val="center"/>
            <w:hideMark/>
          </w:tcPr>
          <w:p w14:paraId="2C2BCC1B" w14:textId="7F32E16E"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600</w:t>
            </w:r>
          </w:p>
        </w:tc>
      </w:tr>
      <w:tr w:rsidR="005254BE" w:rsidRPr="00755157" w14:paraId="01AC2D33"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254F8824"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467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269289"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MIASTO mieszkania wybudowane po 2020</w:t>
            </w:r>
          </w:p>
        </w:tc>
        <w:tc>
          <w:tcPr>
            <w:tcW w:w="899" w:type="dxa"/>
            <w:tcBorders>
              <w:top w:val="nil"/>
              <w:left w:val="nil"/>
              <w:bottom w:val="single" w:sz="4" w:space="0" w:color="auto"/>
              <w:right w:val="single" w:sz="4" w:space="0" w:color="auto"/>
            </w:tcBorders>
            <w:shd w:val="clear" w:color="auto" w:fill="auto"/>
            <w:noWrap/>
            <w:vAlign w:val="center"/>
            <w:hideMark/>
          </w:tcPr>
          <w:p w14:paraId="1DD07A39" w14:textId="4FA49080"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899" w:type="dxa"/>
            <w:tcBorders>
              <w:top w:val="nil"/>
              <w:left w:val="nil"/>
              <w:bottom w:val="single" w:sz="4" w:space="0" w:color="auto"/>
              <w:right w:val="single" w:sz="4" w:space="0" w:color="auto"/>
            </w:tcBorders>
            <w:shd w:val="clear" w:color="auto" w:fill="auto"/>
            <w:noWrap/>
            <w:vAlign w:val="center"/>
            <w:hideMark/>
          </w:tcPr>
          <w:p w14:paraId="61ED9846" w14:textId="2CB6FBAF"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900" w:type="dxa"/>
            <w:tcBorders>
              <w:top w:val="nil"/>
              <w:left w:val="nil"/>
              <w:bottom w:val="single" w:sz="4" w:space="0" w:color="auto"/>
              <w:right w:val="single" w:sz="4" w:space="0" w:color="auto"/>
            </w:tcBorders>
            <w:shd w:val="clear" w:color="auto" w:fill="auto"/>
            <w:noWrap/>
            <w:vAlign w:val="center"/>
            <w:hideMark/>
          </w:tcPr>
          <w:p w14:paraId="72F79EC7" w14:textId="3CF26FFE"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2 716</w:t>
            </w:r>
          </w:p>
        </w:tc>
        <w:tc>
          <w:tcPr>
            <w:tcW w:w="899" w:type="dxa"/>
            <w:tcBorders>
              <w:top w:val="nil"/>
              <w:left w:val="nil"/>
              <w:bottom w:val="single" w:sz="4" w:space="0" w:color="auto"/>
              <w:right w:val="single" w:sz="4" w:space="0" w:color="auto"/>
            </w:tcBorders>
            <w:shd w:val="clear" w:color="auto" w:fill="auto"/>
            <w:noWrap/>
            <w:vAlign w:val="center"/>
            <w:hideMark/>
          </w:tcPr>
          <w:p w14:paraId="209320F8" w14:textId="2FAD0BD6"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6 843</w:t>
            </w:r>
          </w:p>
        </w:tc>
        <w:tc>
          <w:tcPr>
            <w:tcW w:w="899" w:type="dxa"/>
            <w:tcBorders>
              <w:top w:val="nil"/>
              <w:left w:val="nil"/>
              <w:bottom w:val="single" w:sz="4" w:space="0" w:color="auto"/>
              <w:right w:val="single" w:sz="4" w:space="0" w:color="auto"/>
            </w:tcBorders>
            <w:shd w:val="clear" w:color="auto" w:fill="auto"/>
            <w:noWrap/>
            <w:vAlign w:val="center"/>
            <w:hideMark/>
          </w:tcPr>
          <w:p w14:paraId="47649A7E" w14:textId="087E9CE2"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7 751</w:t>
            </w:r>
          </w:p>
        </w:tc>
        <w:tc>
          <w:tcPr>
            <w:tcW w:w="900" w:type="dxa"/>
            <w:tcBorders>
              <w:top w:val="nil"/>
              <w:left w:val="nil"/>
              <w:bottom w:val="single" w:sz="4" w:space="0" w:color="auto"/>
              <w:right w:val="single" w:sz="4" w:space="0" w:color="auto"/>
            </w:tcBorders>
            <w:shd w:val="clear" w:color="auto" w:fill="auto"/>
            <w:noWrap/>
            <w:vAlign w:val="center"/>
            <w:hideMark/>
          </w:tcPr>
          <w:p w14:paraId="7987A9CA" w14:textId="70052775"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8 299</w:t>
            </w:r>
          </w:p>
        </w:tc>
        <w:tc>
          <w:tcPr>
            <w:tcW w:w="899" w:type="dxa"/>
            <w:tcBorders>
              <w:top w:val="nil"/>
              <w:left w:val="nil"/>
              <w:bottom w:val="single" w:sz="4" w:space="0" w:color="auto"/>
              <w:right w:val="single" w:sz="4" w:space="0" w:color="auto"/>
            </w:tcBorders>
            <w:shd w:val="clear" w:color="auto" w:fill="auto"/>
            <w:noWrap/>
            <w:vAlign w:val="center"/>
            <w:hideMark/>
          </w:tcPr>
          <w:p w14:paraId="6489984D" w14:textId="55F5D324"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8 505</w:t>
            </w:r>
          </w:p>
        </w:tc>
        <w:tc>
          <w:tcPr>
            <w:tcW w:w="900" w:type="dxa"/>
            <w:tcBorders>
              <w:top w:val="nil"/>
              <w:left w:val="nil"/>
              <w:bottom w:val="single" w:sz="4" w:space="0" w:color="auto"/>
              <w:right w:val="single" w:sz="4" w:space="0" w:color="auto"/>
            </w:tcBorders>
            <w:shd w:val="clear" w:color="auto" w:fill="auto"/>
            <w:noWrap/>
            <w:vAlign w:val="center"/>
            <w:hideMark/>
          </w:tcPr>
          <w:p w14:paraId="0DA4ADCC" w14:textId="0F860642"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8 413</w:t>
            </w:r>
          </w:p>
        </w:tc>
      </w:tr>
      <w:tr w:rsidR="005254BE" w:rsidRPr="00755157" w14:paraId="651C257D" w14:textId="77777777" w:rsidTr="00222A4C">
        <w:trPr>
          <w:trHeight w:val="20"/>
        </w:trPr>
        <w:tc>
          <w:tcPr>
            <w:tcW w:w="2127" w:type="dxa"/>
            <w:vMerge/>
            <w:tcBorders>
              <w:top w:val="nil"/>
              <w:left w:val="single" w:sz="4" w:space="0" w:color="auto"/>
              <w:bottom w:val="single" w:sz="4" w:space="0" w:color="auto"/>
              <w:right w:val="single" w:sz="4" w:space="0" w:color="auto"/>
            </w:tcBorders>
            <w:shd w:val="clear" w:color="auto" w:fill="auto"/>
            <w:vAlign w:val="center"/>
            <w:hideMark/>
          </w:tcPr>
          <w:p w14:paraId="454EB8F2" w14:textId="77777777" w:rsidR="005254BE" w:rsidRPr="00222A4C" w:rsidRDefault="005254BE" w:rsidP="00F16C72">
            <w:pPr>
              <w:spacing w:after="0" w:line="240" w:lineRule="auto"/>
              <w:jc w:val="left"/>
              <w:rPr>
                <w:rFonts w:eastAsia="Times New Roman" w:cstheme="minorHAnsi"/>
                <w:color w:val="000000"/>
                <w:sz w:val="20"/>
                <w:szCs w:val="20"/>
                <w:lang w:eastAsia="pl-PL"/>
              </w:rPr>
            </w:pPr>
          </w:p>
        </w:tc>
        <w:tc>
          <w:tcPr>
            <w:tcW w:w="467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19F753" w14:textId="77777777" w:rsidR="005254BE" w:rsidRPr="00222A4C" w:rsidRDefault="005254BE" w:rsidP="00113E7B">
            <w:pPr>
              <w:spacing w:after="0" w:line="240" w:lineRule="auto"/>
              <w:jc w:val="left"/>
              <w:rPr>
                <w:rFonts w:eastAsia="Times New Roman" w:cstheme="minorHAnsi"/>
                <w:color w:val="000000"/>
                <w:sz w:val="20"/>
                <w:szCs w:val="20"/>
                <w:lang w:eastAsia="pl-PL"/>
              </w:rPr>
            </w:pPr>
            <w:r w:rsidRPr="00222A4C">
              <w:rPr>
                <w:rFonts w:eastAsia="Times New Roman" w:cstheme="minorHAnsi"/>
                <w:color w:val="000000"/>
                <w:sz w:val="20"/>
                <w:szCs w:val="20"/>
                <w:lang w:eastAsia="pl-PL"/>
              </w:rPr>
              <w:t>WIEŚ mieszkania wybudowane po 2020</w:t>
            </w:r>
          </w:p>
        </w:tc>
        <w:tc>
          <w:tcPr>
            <w:tcW w:w="899" w:type="dxa"/>
            <w:tcBorders>
              <w:top w:val="nil"/>
              <w:left w:val="nil"/>
              <w:bottom w:val="single" w:sz="4" w:space="0" w:color="auto"/>
              <w:right w:val="single" w:sz="4" w:space="0" w:color="auto"/>
            </w:tcBorders>
            <w:shd w:val="clear" w:color="auto" w:fill="auto"/>
            <w:noWrap/>
            <w:vAlign w:val="center"/>
            <w:hideMark/>
          </w:tcPr>
          <w:p w14:paraId="17323313" w14:textId="6C934036"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899" w:type="dxa"/>
            <w:tcBorders>
              <w:top w:val="nil"/>
              <w:left w:val="nil"/>
              <w:bottom w:val="single" w:sz="4" w:space="0" w:color="auto"/>
              <w:right w:val="single" w:sz="4" w:space="0" w:color="auto"/>
            </w:tcBorders>
            <w:shd w:val="clear" w:color="auto" w:fill="auto"/>
            <w:noWrap/>
            <w:vAlign w:val="center"/>
            <w:hideMark/>
          </w:tcPr>
          <w:p w14:paraId="7BDE268E" w14:textId="46BE6040"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900" w:type="dxa"/>
            <w:tcBorders>
              <w:top w:val="nil"/>
              <w:left w:val="nil"/>
              <w:bottom w:val="single" w:sz="4" w:space="0" w:color="auto"/>
              <w:right w:val="single" w:sz="4" w:space="0" w:color="auto"/>
            </w:tcBorders>
            <w:shd w:val="clear" w:color="auto" w:fill="auto"/>
            <w:noWrap/>
            <w:vAlign w:val="center"/>
            <w:hideMark/>
          </w:tcPr>
          <w:p w14:paraId="147A20CE" w14:textId="7D59E7EA"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220</w:t>
            </w:r>
          </w:p>
        </w:tc>
        <w:tc>
          <w:tcPr>
            <w:tcW w:w="899" w:type="dxa"/>
            <w:tcBorders>
              <w:top w:val="nil"/>
              <w:left w:val="nil"/>
              <w:bottom w:val="single" w:sz="4" w:space="0" w:color="auto"/>
              <w:right w:val="single" w:sz="4" w:space="0" w:color="auto"/>
            </w:tcBorders>
            <w:shd w:val="clear" w:color="auto" w:fill="auto"/>
            <w:noWrap/>
            <w:vAlign w:val="center"/>
            <w:hideMark/>
          </w:tcPr>
          <w:p w14:paraId="2C494532" w14:textId="42355529"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402</w:t>
            </w:r>
          </w:p>
        </w:tc>
        <w:tc>
          <w:tcPr>
            <w:tcW w:w="899" w:type="dxa"/>
            <w:tcBorders>
              <w:top w:val="nil"/>
              <w:left w:val="nil"/>
              <w:bottom w:val="single" w:sz="4" w:space="0" w:color="auto"/>
              <w:right w:val="single" w:sz="4" w:space="0" w:color="auto"/>
            </w:tcBorders>
            <w:shd w:val="clear" w:color="auto" w:fill="auto"/>
            <w:noWrap/>
            <w:vAlign w:val="center"/>
            <w:hideMark/>
          </w:tcPr>
          <w:p w14:paraId="11F05826" w14:textId="08B788BB"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540</w:t>
            </w:r>
          </w:p>
        </w:tc>
        <w:tc>
          <w:tcPr>
            <w:tcW w:w="900" w:type="dxa"/>
            <w:tcBorders>
              <w:top w:val="nil"/>
              <w:left w:val="nil"/>
              <w:bottom w:val="single" w:sz="4" w:space="0" w:color="auto"/>
              <w:right w:val="single" w:sz="4" w:space="0" w:color="auto"/>
            </w:tcBorders>
            <w:shd w:val="clear" w:color="auto" w:fill="auto"/>
            <w:noWrap/>
            <w:vAlign w:val="center"/>
            <w:hideMark/>
          </w:tcPr>
          <w:p w14:paraId="4C725A22" w14:textId="565DAE1B"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645</w:t>
            </w:r>
          </w:p>
        </w:tc>
        <w:tc>
          <w:tcPr>
            <w:tcW w:w="899" w:type="dxa"/>
            <w:tcBorders>
              <w:top w:val="nil"/>
              <w:left w:val="nil"/>
              <w:bottom w:val="single" w:sz="4" w:space="0" w:color="auto"/>
              <w:right w:val="single" w:sz="4" w:space="0" w:color="auto"/>
            </w:tcBorders>
            <w:shd w:val="clear" w:color="auto" w:fill="auto"/>
            <w:noWrap/>
            <w:vAlign w:val="center"/>
            <w:hideMark/>
          </w:tcPr>
          <w:p w14:paraId="59F8AA42" w14:textId="3E1977AA"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714</w:t>
            </w:r>
          </w:p>
        </w:tc>
        <w:tc>
          <w:tcPr>
            <w:tcW w:w="900" w:type="dxa"/>
            <w:tcBorders>
              <w:top w:val="nil"/>
              <w:left w:val="nil"/>
              <w:bottom w:val="single" w:sz="4" w:space="0" w:color="auto"/>
              <w:right w:val="single" w:sz="4" w:space="0" w:color="auto"/>
            </w:tcBorders>
            <w:shd w:val="clear" w:color="auto" w:fill="auto"/>
            <w:noWrap/>
            <w:vAlign w:val="center"/>
            <w:hideMark/>
          </w:tcPr>
          <w:p w14:paraId="33A89300" w14:textId="01B10472"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750</w:t>
            </w:r>
          </w:p>
        </w:tc>
      </w:tr>
      <w:tr w:rsidR="005254BE" w:rsidRPr="00755157" w14:paraId="6E4CD0EE" w14:textId="77777777" w:rsidTr="00222A4C">
        <w:trPr>
          <w:trHeight w:val="340"/>
        </w:trPr>
        <w:tc>
          <w:tcPr>
            <w:tcW w:w="6804" w:type="dxa"/>
            <w:gridSpan w:val="3"/>
            <w:tcBorders>
              <w:top w:val="single" w:sz="4" w:space="0" w:color="auto"/>
              <w:left w:val="single" w:sz="4" w:space="0" w:color="auto"/>
              <w:bottom w:val="single" w:sz="4" w:space="0" w:color="auto"/>
              <w:right w:val="single" w:sz="4" w:space="0" w:color="auto"/>
            </w:tcBorders>
            <w:shd w:val="clear" w:color="auto" w:fill="FFCA08" w:themeFill="accent1"/>
            <w:noWrap/>
            <w:vAlign w:val="center"/>
            <w:hideMark/>
          </w:tcPr>
          <w:p w14:paraId="03D718FC" w14:textId="03A26F6F" w:rsidR="005254BE" w:rsidRPr="00222A4C" w:rsidRDefault="005254BE" w:rsidP="00113E7B">
            <w:pPr>
              <w:spacing w:after="0" w:line="240" w:lineRule="auto"/>
              <w:jc w:val="left"/>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 xml:space="preserve">RAZEM zapotrzebowanie na ciepło, mieszkania wybudowane do 2020 </w:t>
            </w:r>
            <w:proofErr w:type="spellStart"/>
            <w:r w:rsidRPr="00222A4C">
              <w:rPr>
                <w:rFonts w:eastAsia="Times New Roman" w:cstheme="minorHAnsi"/>
                <w:b/>
                <w:bCs/>
                <w:color w:val="000000"/>
                <w:sz w:val="20"/>
                <w:szCs w:val="20"/>
                <w:lang w:eastAsia="pl-PL"/>
              </w:rPr>
              <w:t>GWh</w:t>
            </w:r>
            <w:proofErr w:type="spellEnd"/>
            <w:r w:rsidRPr="00222A4C">
              <w:rPr>
                <w:rFonts w:eastAsia="Times New Roman" w:cstheme="minorHAnsi"/>
                <w:b/>
                <w:bCs/>
                <w:color w:val="000000"/>
                <w:sz w:val="20"/>
                <w:szCs w:val="20"/>
                <w:lang w:eastAsia="pl-PL"/>
              </w:rPr>
              <w:t>/rok</w:t>
            </w:r>
          </w:p>
        </w:tc>
        <w:tc>
          <w:tcPr>
            <w:tcW w:w="899" w:type="dxa"/>
            <w:tcBorders>
              <w:top w:val="nil"/>
              <w:left w:val="nil"/>
              <w:bottom w:val="single" w:sz="4" w:space="0" w:color="auto"/>
              <w:right w:val="single" w:sz="4" w:space="0" w:color="auto"/>
            </w:tcBorders>
            <w:shd w:val="clear" w:color="auto" w:fill="auto"/>
            <w:noWrap/>
            <w:vAlign w:val="center"/>
            <w:hideMark/>
          </w:tcPr>
          <w:p w14:paraId="6DE63697" w14:textId="5BAA68F1"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38 614</w:t>
            </w:r>
          </w:p>
        </w:tc>
        <w:tc>
          <w:tcPr>
            <w:tcW w:w="899" w:type="dxa"/>
            <w:tcBorders>
              <w:top w:val="nil"/>
              <w:left w:val="nil"/>
              <w:bottom w:val="single" w:sz="4" w:space="0" w:color="auto"/>
              <w:right w:val="single" w:sz="4" w:space="0" w:color="auto"/>
            </w:tcBorders>
            <w:shd w:val="clear" w:color="auto" w:fill="auto"/>
            <w:noWrap/>
            <w:vAlign w:val="center"/>
            <w:hideMark/>
          </w:tcPr>
          <w:p w14:paraId="33C91DCA" w14:textId="2009522B"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39 879</w:t>
            </w:r>
          </w:p>
        </w:tc>
        <w:tc>
          <w:tcPr>
            <w:tcW w:w="900" w:type="dxa"/>
            <w:tcBorders>
              <w:top w:val="nil"/>
              <w:left w:val="nil"/>
              <w:bottom w:val="single" w:sz="4" w:space="0" w:color="auto"/>
              <w:right w:val="single" w:sz="4" w:space="0" w:color="auto"/>
            </w:tcBorders>
            <w:shd w:val="clear" w:color="auto" w:fill="auto"/>
            <w:noWrap/>
            <w:vAlign w:val="center"/>
            <w:hideMark/>
          </w:tcPr>
          <w:p w14:paraId="4588AD9E" w14:textId="7F1C46BA"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34 793</w:t>
            </w:r>
          </w:p>
        </w:tc>
        <w:tc>
          <w:tcPr>
            <w:tcW w:w="899" w:type="dxa"/>
            <w:tcBorders>
              <w:top w:val="nil"/>
              <w:left w:val="nil"/>
              <w:bottom w:val="single" w:sz="4" w:space="0" w:color="auto"/>
              <w:right w:val="single" w:sz="4" w:space="0" w:color="auto"/>
            </w:tcBorders>
            <w:shd w:val="clear" w:color="auto" w:fill="auto"/>
            <w:noWrap/>
            <w:vAlign w:val="center"/>
            <w:hideMark/>
          </w:tcPr>
          <w:p w14:paraId="27795B12" w14:textId="6DE23A92"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41 456</w:t>
            </w:r>
          </w:p>
        </w:tc>
        <w:tc>
          <w:tcPr>
            <w:tcW w:w="899" w:type="dxa"/>
            <w:tcBorders>
              <w:top w:val="nil"/>
              <w:left w:val="nil"/>
              <w:bottom w:val="single" w:sz="4" w:space="0" w:color="auto"/>
              <w:right w:val="single" w:sz="4" w:space="0" w:color="auto"/>
            </w:tcBorders>
            <w:shd w:val="clear" w:color="auto" w:fill="auto"/>
            <w:noWrap/>
            <w:vAlign w:val="center"/>
            <w:hideMark/>
          </w:tcPr>
          <w:p w14:paraId="75A77EC1" w14:textId="363A5C07"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37 320</w:t>
            </w:r>
          </w:p>
        </w:tc>
        <w:tc>
          <w:tcPr>
            <w:tcW w:w="900" w:type="dxa"/>
            <w:tcBorders>
              <w:top w:val="nil"/>
              <w:left w:val="nil"/>
              <w:bottom w:val="single" w:sz="4" w:space="0" w:color="auto"/>
              <w:right w:val="single" w:sz="4" w:space="0" w:color="auto"/>
            </w:tcBorders>
            <w:shd w:val="clear" w:color="auto" w:fill="auto"/>
            <w:noWrap/>
            <w:vAlign w:val="center"/>
            <w:hideMark/>
          </w:tcPr>
          <w:p w14:paraId="35B69B50" w14:textId="4DED610E"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29 815</w:t>
            </w:r>
          </w:p>
        </w:tc>
        <w:tc>
          <w:tcPr>
            <w:tcW w:w="899" w:type="dxa"/>
            <w:tcBorders>
              <w:top w:val="nil"/>
              <w:left w:val="nil"/>
              <w:bottom w:val="single" w:sz="4" w:space="0" w:color="auto"/>
              <w:right w:val="single" w:sz="4" w:space="0" w:color="auto"/>
            </w:tcBorders>
            <w:shd w:val="clear" w:color="auto" w:fill="auto"/>
            <w:noWrap/>
            <w:vAlign w:val="center"/>
            <w:hideMark/>
          </w:tcPr>
          <w:p w14:paraId="397126CD" w14:textId="796E0766"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26 316</w:t>
            </w:r>
          </w:p>
        </w:tc>
        <w:tc>
          <w:tcPr>
            <w:tcW w:w="900" w:type="dxa"/>
            <w:tcBorders>
              <w:top w:val="nil"/>
              <w:left w:val="nil"/>
              <w:bottom w:val="single" w:sz="4" w:space="0" w:color="auto"/>
              <w:right w:val="single" w:sz="4" w:space="0" w:color="auto"/>
            </w:tcBorders>
            <w:shd w:val="clear" w:color="auto" w:fill="auto"/>
            <w:noWrap/>
            <w:vAlign w:val="center"/>
            <w:hideMark/>
          </w:tcPr>
          <w:p w14:paraId="44EA5F0A" w14:textId="7454279D"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25 250</w:t>
            </w:r>
          </w:p>
        </w:tc>
      </w:tr>
      <w:tr w:rsidR="005254BE" w:rsidRPr="00755157" w14:paraId="29CB626E" w14:textId="77777777" w:rsidTr="00222A4C">
        <w:trPr>
          <w:trHeight w:val="340"/>
        </w:trPr>
        <w:tc>
          <w:tcPr>
            <w:tcW w:w="6804" w:type="dxa"/>
            <w:gridSpan w:val="3"/>
            <w:tcBorders>
              <w:top w:val="single" w:sz="4" w:space="0" w:color="auto"/>
              <w:left w:val="single" w:sz="4" w:space="0" w:color="auto"/>
              <w:bottom w:val="single" w:sz="4" w:space="0" w:color="auto"/>
              <w:right w:val="single" w:sz="4" w:space="0" w:color="auto"/>
            </w:tcBorders>
            <w:shd w:val="clear" w:color="auto" w:fill="FFCA08" w:themeFill="accent1"/>
            <w:noWrap/>
            <w:vAlign w:val="center"/>
            <w:hideMark/>
          </w:tcPr>
          <w:p w14:paraId="13F8338C" w14:textId="0682301F" w:rsidR="005254BE" w:rsidRPr="00222A4C" w:rsidRDefault="005254BE" w:rsidP="00113E7B">
            <w:pPr>
              <w:spacing w:after="0" w:line="240" w:lineRule="auto"/>
              <w:jc w:val="left"/>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 xml:space="preserve">RAZEM zapotrzebowanie na ciepło, mieszkania wybudowane po 2020 </w:t>
            </w:r>
            <w:proofErr w:type="spellStart"/>
            <w:r w:rsidRPr="00222A4C">
              <w:rPr>
                <w:rFonts w:eastAsia="Times New Roman" w:cstheme="minorHAnsi"/>
                <w:b/>
                <w:bCs/>
                <w:color w:val="000000"/>
                <w:sz w:val="20"/>
                <w:szCs w:val="20"/>
                <w:lang w:eastAsia="pl-PL"/>
              </w:rPr>
              <w:t>GWh</w:t>
            </w:r>
            <w:proofErr w:type="spellEnd"/>
            <w:r w:rsidRPr="00222A4C">
              <w:rPr>
                <w:rFonts w:eastAsia="Times New Roman" w:cstheme="minorHAnsi"/>
                <w:b/>
                <w:bCs/>
                <w:color w:val="000000"/>
                <w:sz w:val="20"/>
                <w:szCs w:val="20"/>
                <w:lang w:eastAsia="pl-PL"/>
              </w:rPr>
              <w:t>/rok</w:t>
            </w:r>
          </w:p>
        </w:tc>
        <w:tc>
          <w:tcPr>
            <w:tcW w:w="899" w:type="dxa"/>
            <w:tcBorders>
              <w:top w:val="nil"/>
              <w:left w:val="nil"/>
              <w:bottom w:val="single" w:sz="4" w:space="0" w:color="auto"/>
              <w:right w:val="single" w:sz="4" w:space="0" w:color="auto"/>
            </w:tcBorders>
            <w:shd w:val="clear" w:color="auto" w:fill="auto"/>
            <w:noWrap/>
            <w:vAlign w:val="center"/>
            <w:hideMark/>
          </w:tcPr>
          <w:p w14:paraId="33DE49B7" w14:textId="74033750"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899" w:type="dxa"/>
            <w:tcBorders>
              <w:top w:val="nil"/>
              <w:left w:val="nil"/>
              <w:bottom w:val="single" w:sz="4" w:space="0" w:color="auto"/>
              <w:right w:val="single" w:sz="4" w:space="0" w:color="auto"/>
            </w:tcBorders>
            <w:shd w:val="clear" w:color="auto" w:fill="auto"/>
            <w:noWrap/>
            <w:vAlign w:val="center"/>
            <w:hideMark/>
          </w:tcPr>
          <w:p w14:paraId="71BED2BC" w14:textId="28BD304F"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900" w:type="dxa"/>
            <w:tcBorders>
              <w:top w:val="nil"/>
              <w:left w:val="nil"/>
              <w:bottom w:val="single" w:sz="4" w:space="0" w:color="auto"/>
              <w:right w:val="single" w:sz="4" w:space="0" w:color="auto"/>
            </w:tcBorders>
            <w:shd w:val="clear" w:color="auto" w:fill="auto"/>
            <w:noWrap/>
            <w:vAlign w:val="center"/>
            <w:hideMark/>
          </w:tcPr>
          <w:p w14:paraId="40A76DA8" w14:textId="156DC8BB"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2 935</w:t>
            </w:r>
          </w:p>
        </w:tc>
        <w:tc>
          <w:tcPr>
            <w:tcW w:w="899" w:type="dxa"/>
            <w:tcBorders>
              <w:top w:val="nil"/>
              <w:left w:val="nil"/>
              <w:bottom w:val="single" w:sz="4" w:space="0" w:color="auto"/>
              <w:right w:val="single" w:sz="4" w:space="0" w:color="auto"/>
            </w:tcBorders>
            <w:shd w:val="clear" w:color="auto" w:fill="auto"/>
            <w:noWrap/>
            <w:vAlign w:val="center"/>
            <w:hideMark/>
          </w:tcPr>
          <w:p w14:paraId="7226AD81" w14:textId="1E87F02D"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7 244</w:t>
            </w:r>
          </w:p>
        </w:tc>
        <w:tc>
          <w:tcPr>
            <w:tcW w:w="899" w:type="dxa"/>
            <w:tcBorders>
              <w:top w:val="nil"/>
              <w:left w:val="nil"/>
              <w:bottom w:val="single" w:sz="4" w:space="0" w:color="auto"/>
              <w:right w:val="single" w:sz="4" w:space="0" w:color="auto"/>
            </w:tcBorders>
            <w:shd w:val="clear" w:color="auto" w:fill="auto"/>
            <w:noWrap/>
            <w:vAlign w:val="center"/>
            <w:hideMark/>
          </w:tcPr>
          <w:p w14:paraId="50DB2825" w14:textId="3DDEB46C"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8 291</w:t>
            </w:r>
          </w:p>
        </w:tc>
        <w:tc>
          <w:tcPr>
            <w:tcW w:w="900" w:type="dxa"/>
            <w:tcBorders>
              <w:top w:val="nil"/>
              <w:left w:val="nil"/>
              <w:bottom w:val="single" w:sz="4" w:space="0" w:color="auto"/>
              <w:right w:val="single" w:sz="4" w:space="0" w:color="auto"/>
            </w:tcBorders>
            <w:shd w:val="clear" w:color="auto" w:fill="auto"/>
            <w:noWrap/>
            <w:vAlign w:val="center"/>
            <w:hideMark/>
          </w:tcPr>
          <w:p w14:paraId="029FFE12" w14:textId="0D1915F1"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8 945</w:t>
            </w:r>
          </w:p>
        </w:tc>
        <w:tc>
          <w:tcPr>
            <w:tcW w:w="899" w:type="dxa"/>
            <w:tcBorders>
              <w:top w:val="nil"/>
              <w:left w:val="nil"/>
              <w:bottom w:val="single" w:sz="4" w:space="0" w:color="auto"/>
              <w:right w:val="single" w:sz="4" w:space="0" w:color="auto"/>
            </w:tcBorders>
            <w:shd w:val="clear" w:color="auto" w:fill="auto"/>
            <w:noWrap/>
            <w:vAlign w:val="center"/>
            <w:hideMark/>
          </w:tcPr>
          <w:p w14:paraId="4EE297DC" w14:textId="3466B82E"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9 219</w:t>
            </w:r>
          </w:p>
        </w:tc>
        <w:tc>
          <w:tcPr>
            <w:tcW w:w="900" w:type="dxa"/>
            <w:tcBorders>
              <w:top w:val="nil"/>
              <w:left w:val="nil"/>
              <w:bottom w:val="single" w:sz="4" w:space="0" w:color="auto"/>
              <w:right w:val="single" w:sz="4" w:space="0" w:color="auto"/>
            </w:tcBorders>
            <w:shd w:val="clear" w:color="auto" w:fill="auto"/>
            <w:noWrap/>
            <w:vAlign w:val="center"/>
            <w:hideMark/>
          </w:tcPr>
          <w:p w14:paraId="65E8A9EA" w14:textId="2017C6E2"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9 163</w:t>
            </w:r>
          </w:p>
        </w:tc>
      </w:tr>
      <w:tr w:rsidR="005254BE" w:rsidRPr="00755157" w14:paraId="4A77EC49" w14:textId="77777777" w:rsidTr="00222A4C">
        <w:trPr>
          <w:trHeight w:val="340"/>
        </w:trPr>
        <w:tc>
          <w:tcPr>
            <w:tcW w:w="6804" w:type="dxa"/>
            <w:gridSpan w:val="3"/>
            <w:tcBorders>
              <w:top w:val="single" w:sz="4" w:space="0" w:color="auto"/>
              <w:left w:val="single" w:sz="4" w:space="0" w:color="auto"/>
              <w:bottom w:val="single" w:sz="4" w:space="0" w:color="auto"/>
              <w:right w:val="single" w:sz="4" w:space="0" w:color="auto"/>
            </w:tcBorders>
            <w:shd w:val="clear" w:color="auto" w:fill="FFCA08" w:themeFill="accent1"/>
            <w:noWrap/>
            <w:vAlign w:val="center"/>
            <w:hideMark/>
          </w:tcPr>
          <w:p w14:paraId="7A8BE96E" w14:textId="77777777" w:rsidR="005254BE" w:rsidRPr="00222A4C" w:rsidRDefault="005254BE" w:rsidP="00113E7B">
            <w:pPr>
              <w:spacing w:after="0" w:line="240" w:lineRule="auto"/>
              <w:jc w:val="left"/>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 xml:space="preserve">RAZEM zapotrzebowanie na energię CO  </w:t>
            </w:r>
            <w:proofErr w:type="spellStart"/>
            <w:r w:rsidRPr="00222A4C">
              <w:rPr>
                <w:rFonts w:eastAsia="Times New Roman" w:cstheme="minorHAnsi"/>
                <w:b/>
                <w:bCs/>
                <w:color w:val="000000"/>
                <w:sz w:val="20"/>
                <w:szCs w:val="20"/>
                <w:lang w:eastAsia="pl-PL"/>
              </w:rPr>
              <w:t>GWh</w:t>
            </w:r>
            <w:proofErr w:type="spellEnd"/>
            <w:r w:rsidRPr="00222A4C">
              <w:rPr>
                <w:rFonts w:eastAsia="Times New Roman" w:cstheme="minorHAnsi"/>
                <w:b/>
                <w:bCs/>
                <w:color w:val="000000"/>
                <w:sz w:val="20"/>
                <w:szCs w:val="20"/>
                <w:lang w:eastAsia="pl-PL"/>
              </w:rPr>
              <w:t>/rok</w:t>
            </w:r>
          </w:p>
        </w:tc>
        <w:tc>
          <w:tcPr>
            <w:tcW w:w="899" w:type="dxa"/>
            <w:tcBorders>
              <w:top w:val="nil"/>
              <w:left w:val="nil"/>
              <w:bottom w:val="single" w:sz="4" w:space="0" w:color="auto"/>
              <w:right w:val="single" w:sz="4" w:space="0" w:color="auto"/>
            </w:tcBorders>
            <w:shd w:val="clear" w:color="auto" w:fill="auto"/>
            <w:noWrap/>
            <w:vAlign w:val="center"/>
            <w:hideMark/>
          </w:tcPr>
          <w:p w14:paraId="64870823" w14:textId="5C44E719"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38 614</w:t>
            </w:r>
          </w:p>
        </w:tc>
        <w:tc>
          <w:tcPr>
            <w:tcW w:w="899" w:type="dxa"/>
            <w:tcBorders>
              <w:top w:val="nil"/>
              <w:left w:val="nil"/>
              <w:bottom w:val="single" w:sz="4" w:space="0" w:color="auto"/>
              <w:right w:val="single" w:sz="4" w:space="0" w:color="auto"/>
            </w:tcBorders>
            <w:shd w:val="clear" w:color="auto" w:fill="auto"/>
            <w:noWrap/>
            <w:vAlign w:val="center"/>
            <w:hideMark/>
          </w:tcPr>
          <w:p w14:paraId="2B500533" w14:textId="11EA1536"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39 879</w:t>
            </w:r>
          </w:p>
        </w:tc>
        <w:tc>
          <w:tcPr>
            <w:tcW w:w="900" w:type="dxa"/>
            <w:tcBorders>
              <w:top w:val="nil"/>
              <w:left w:val="nil"/>
              <w:bottom w:val="single" w:sz="4" w:space="0" w:color="auto"/>
              <w:right w:val="single" w:sz="4" w:space="0" w:color="auto"/>
            </w:tcBorders>
            <w:shd w:val="clear" w:color="auto" w:fill="auto"/>
            <w:noWrap/>
            <w:vAlign w:val="center"/>
            <w:hideMark/>
          </w:tcPr>
          <w:p w14:paraId="37E4513E" w14:textId="1353DA2E"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37 728</w:t>
            </w:r>
          </w:p>
        </w:tc>
        <w:tc>
          <w:tcPr>
            <w:tcW w:w="899" w:type="dxa"/>
            <w:tcBorders>
              <w:top w:val="nil"/>
              <w:left w:val="nil"/>
              <w:bottom w:val="single" w:sz="4" w:space="0" w:color="auto"/>
              <w:right w:val="single" w:sz="4" w:space="0" w:color="auto"/>
            </w:tcBorders>
            <w:shd w:val="clear" w:color="auto" w:fill="auto"/>
            <w:noWrap/>
            <w:vAlign w:val="center"/>
            <w:hideMark/>
          </w:tcPr>
          <w:p w14:paraId="4D0D7796" w14:textId="16FA290C"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48 700</w:t>
            </w:r>
          </w:p>
        </w:tc>
        <w:tc>
          <w:tcPr>
            <w:tcW w:w="899" w:type="dxa"/>
            <w:tcBorders>
              <w:top w:val="nil"/>
              <w:left w:val="nil"/>
              <w:bottom w:val="single" w:sz="4" w:space="0" w:color="auto"/>
              <w:right w:val="single" w:sz="4" w:space="0" w:color="auto"/>
            </w:tcBorders>
            <w:shd w:val="clear" w:color="auto" w:fill="auto"/>
            <w:noWrap/>
            <w:vAlign w:val="center"/>
            <w:hideMark/>
          </w:tcPr>
          <w:p w14:paraId="18B19AF3" w14:textId="6BDFAA89"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45 612</w:t>
            </w:r>
          </w:p>
        </w:tc>
        <w:tc>
          <w:tcPr>
            <w:tcW w:w="900" w:type="dxa"/>
            <w:tcBorders>
              <w:top w:val="nil"/>
              <w:left w:val="nil"/>
              <w:bottom w:val="single" w:sz="4" w:space="0" w:color="auto"/>
              <w:right w:val="single" w:sz="4" w:space="0" w:color="auto"/>
            </w:tcBorders>
            <w:shd w:val="clear" w:color="auto" w:fill="auto"/>
            <w:noWrap/>
            <w:vAlign w:val="center"/>
            <w:hideMark/>
          </w:tcPr>
          <w:p w14:paraId="70920D81" w14:textId="17E21A24"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38 760</w:t>
            </w:r>
          </w:p>
        </w:tc>
        <w:tc>
          <w:tcPr>
            <w:tcW w:w="899" w:type="dxa"/>
            <w:tcBorders>
              <w:top w:val="nil"/>
              <w:left w:val="nil"/>
              <w:bottom w:val="single" w:sz="4" w:space="0" w:color="auto"/>
              <w:right w:val="single" w:sz="4" w:space="0" w:color="auto"/>
            </w:tcBorders>
            <w:shd w:val="clear" w:color="auto" w:fill="auto"/>
            <w:noWrap/>
            <w:vAlign w:val="center"/>
            <w:hideMark/>
          </w:tcPr>
          <w:p w14:paraId="2E1CF4AB" w14:textId="387B0787"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35 535</w:t>
            </w:r>
          </w:p>
        </w:tc>
        <w:tc>
          <w:tcPr>
            <w:tcW w:w="900" w:type="dxa"/>
            <w:tcBorders>
              <w:top w:val="nil"/>
              <w:left w:val="nil"/>
              <w:bottom w:val="single" w:sz="4" w:space="0" w:color="auto"/>
              <w:right w:val="single" w:sz="4" w:space="0" w:color="auto"/>
            </w:tcBorders>
            <w:shd w:val="clear" w:color="auto" w:fill="auto"/>
            <w:noWrap/>
            <w:vAlign w:val="center"/>
            <w:hideMark/>
          </w:tcPr>
          <w:p w14:paraId="27E2FFB1" w14:textId="450B317B"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34 413</w:t>
            </w:r>
          </w:p>
        </w:tc>
      </w:tr>
      <w:tr w:rsidR="005254BE" w:rsidRPr="00755157" w14:paraId="380AB5CE" w14:textId="77777777" w:rsidTr="00222A4C">
        <w:trPr>
          <w:trHeight w:val="340"/>
        </w:trPr>
        <w:tc>
          <w:tcPr>
            <w:tcW w:w="6804" w:type="dxa"/>
            <w:gridSpan w:val="3"/>
            <w:tcBorders>
              <w:top w:val="single" w:sz="4" w:space="0" w:color="auto"/>
              <w:left w:val="single" w:sz="4" w:space="0" w:color="auto"/>
              <w:bottom w:val="single" w:sz="4" w:space="0" w:color="auto"/>
              <w:right w:val="single" w:sz="4" w:space="0" w:color="auto"/>
            </w:tcBorders>
            <w:shd w:val="clear" w:color="auto" w:fill="FFCA08" w:themeFill="accent1"/>
            <w:noWrap/>
            <w:vAlign w:val="center"/>
            <w:hideMark/>
          </w:tcPr>
          <w:p w14:paraId="75B09531" w14:textId="637D09B8" w:rsidR="005254BE" w:rsidRPr="00222A4C" w:rsidRDefault="005254BE" w:rsidP="00113E7B">
            <w:pPr>
              <w:spacing w:after="0" w:line="240" w:lineRule="auto"/>
              <w:jc w:val="left"/>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RAZEM zapotrzebowanie na ciepło, mieszkania wybudowane do 2020 TJ/rok</w:t>
            </w:r>
          </w:p>
        </w:tc>
        <w:tc>
          <w:tcPr>
            <w:tcW w:w="899" w:type="dxa"/>
            <w:tcBorders>
              <w:top w:val="nil"/>
              <w:left w:val="nil"/>
              <w:bottom w:val="single" w:sz="4" w:space="0" w:color="auto"/>
              <w:right w:val="single" w:sz="4" w:space="0" w:color="auto"/>
            </w:tcBorders>
            <w:shd w:val="clear" w:color="auto" w:fill="auto"/>
            <w:noWrap/>
            <w:vAlign w:val="center"/>
            <w:hideMark/>
          </w:tcPr>
          <w:p w14:paraId="12586F7E" w14:textId="21A60D0B"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139 009</w:t>
            </w:r>
          </w:p>
        </w:tc>
        <w:tc>
          <w:tcPr>
            <w:tcW w:w="899" w:type="dxa"/>
            <w:tcBorders>
              <w:top w:val="nil"/>
              <w:left w:val="nil"/>
              <w:bottom w:val="single" w:sz="4" w:space="0" w:color="auto"/>
              <w:right w:val="single" w:sz="4" w:space="0" w:color="auto"/>
            </w:tcBorders>
            <w:shd w:val="clear" w:color="auto" w:fill="auto"/>
            <w:noWrap/>
            <w:vAlign w:val="center"/>
            <w:hideMark/>
          </w:tcPr>
          <w:p w14:paraId="65B9DD75" w14:textId="4AA08E4C"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143 563</w:t>
            </w:r>
          </w:p>
        </w:tc>
        <w:tc>
          <w:tcPr>
            <w:tcW w:w="900" w:type="dxa"/>
            <w:tcBorders>
              <w:top w:val="nil"/>
              <w:left w:val="nil"/>
              <w:bottom w:val="single" w:sz="4" w:space="0" w:color="auto"/>
              <w:right w:val="single" w:sz="4" w:space="0" w:color="auto"/>
            </w:tcBorders>
            <w:shd w:val="clear" w:color="auto" w:fill="auto"/>
            <w:noWrap/>
            <w:vAlign w:val="center"/>
            <w:hideMark/>
          </w:tcPr>
          <w:p w14:paraId="2671C38C" w14:textId="1CFCCA2E"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125 255</w:t>
            </w:r>
          </w:p>
        </w:tc>
        <w:tc>
          <w:tcPr>
            <w:tcW w:w="899" w:type="dxa"/>
            <w:tcBorders>
              <w:top w:val="nil"/>
              <w:left w:val="nil"/>
              <w:bottom w:val="single" w:sz="4" w:space="0" w:color="auto"/>
              <w:right w:val="single" w:sz="4" w:space="0" w:color="auto"/>
            </w:tcBorders>
            <w:shd w:val="clear" w:color="auto" w:fill="auto"/>
            <w:noWrap/>
            <w:vAlign w:val="center"/>
            <w:hideMark/>
          </w:tcPr>
          <w:p w14:paraId="756796DE" w14:textId="739292C7"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149 240</w:t>
            </w:r>
          </w:p>
        </w:tc>
        <w:tc>
          <w:tcPr>
            <w:tcW w:w="899" w:type="dxa"/>
            <w:tcBorders>
              <w:top w:val="nil"/>
              <w:left w:val="nil"/>
              <w:bottom w:val="single" w:sz="4" w:space="0" w:color="auto"/>
              <w:right w:val="single" w:sz="4" w:space="0" w:color="auto"/>
            </w:tcBorders>
            <w:shd w:val="clear" w:color="auto" w:fill="auto"/>
            <w:noWrap/>
            <w:vAlign w:val="center"/>
            <w:hideMark/>
          </w:tcPr>
          <w:p w14:paraId="2213A7A7" w14:textId="37094243"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134 354</w:t>
            </w:r>
          </w:p>
        </w:tc>
        <w:tc>
          <w:tcPr>
            <w:tcW w:w="900" w:type="dxa"/>
            <w:tcBorders>
              <w:top w:val="nil"/>
              <w:left w:val="nil"/>
              <w:bottom w:val="single" w:sz="4" w:space="0" w:color="auto"/>
              <w:right w:val="single" w:sz="4" w:space="0" w:color="auto"/>
            </w:tcBorders>
            <w:shd w:val="clear" w:color="auto" w:fill="auto"/>
            <w:noWrap/>
            <w:vAlign w:val="center"/>
            <w:hideMark/>
          </w:tcPr>
          <w:p w14:paraId="671385CF" w14:textId="2329F1A7"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107 334</w:t>
            </w:r>
          </w:p>
        </w:tc>
        <w:tc>
          <w:tcPr>
            <w:tcW w:w="899" w:type="dxa"/>
            <w:tcBorders>
              <w:top w:val="nil"/>
              <w:left w:val="nil"/>
              <w:bottom w:val="single" w:sz="4" w:space="0" w:color="auto"/>
              <w:right w:val="single" w:sz="4" w:space="0" w:color="auto"/>
            </w:tcBorders>
            <w:shd w:val="clear" w:color="auto" w:fill="auto"/>
            <w:noWrap/>
            <w:vAlign w:val="center"/>
            <w:hideMark/>
          </w:tcPr>
          <w:p w14:paraId="730155B9" w14:textId="73AB6332"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94 738</w:t>
            </w:r>
          </w:p>
        </w:tc>
        <w:tc>
          <w:tcPr>
            <w:tcW w:w="900" w:type="dxa"/>
            <w:tcBorders>
              <w:top w:val="nil"/>
              <w:left w:val="nil"/>
              <w:bottom w:val="single" w:sz="4" w:space="0" w:color="auto"/>
              <w:right w:val="single" w:sz="4" w:space="0" w:color="auto"/>
            </w:tcBorders>
            <w:shd w:val="clear" w:color="auto" w:fill="auto"/>
            <w:noWrap/>
            <w:vAlign w:val="center"/>
            <w:hideMark/>
          </w:tcPr>
          <w:p w14:paraId="1542A042" w14:textId="325E6F1B"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90 901</w:t>
            </w:r>
          </w:p>
        </w:tc>
      </w:tr>
      <w:tr w:rsidR="005254BE" w:rsidRPr="00755157" w14:paraId="7FA1FF47" w14:textId="77777777" w:rsidTr="00222A4C">
        <w:trPr>
          <w:trHeight w:val="340"/>
        </w:trPr>
        <w:tc>
          <w:tcPr>
            <w:tcW w:w="6804" w:type="dxa"/>
            <w:gridSpan w:val="3"/>
            <w:tcBorders>
              <w:top w:val="single" w:sz="4" w:space="0" w:color="auto"/>
              <w:left w:val="single" w:sz="4" w:space="0" w:color="auto"/>
              <w:bottom w:val="single" w:sz="4" w:space="0" w:color="auto"/>
              <w:right w:val="single" w:sz="4" w:space="0" w:color="auto"/>
            </w:tcBorders>
            <w:shd w:val="clear" w:color="auto" w:fill="FFCA08" w:themeFill="accent1"/>
            <w:noWrap/>
            <w:vAlign w:val="center"/>
            <w:hideMark/>
          </w:tcPr>
          <w:p w14:paraId="0DED71A9" w14:textId="467904DD" w:rsidR="005254BE" w:rsidRPr="00222A4C" w:rsidRDefault="005254BE" w:rsidP="00113E7B">
            <w:pPr>
              <w:spacing w:after="0" w:line="240" w:lineRule="auto"/>
              <w:jc w:val="left"/>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RAZEM zapotrzebowanie na ciepło, mieszkania wybudowane po 2020 TJ/rok</w:t>
            </w:r>
          </w:p>
        </w:tc>
        <w:tc>
          <w:tcPr>
            <w:tcW w:w="899" w:type="dxa"/>
            <w:tcBorders>
              <w:top w:val="nil"/>
              <w:left w:val="nil"/>
              <w:bottom w:val="single" w:sz="4" w:space="0" w:color="auto"/>
              <w:right w:val="single" w:sz="4" w:space="0" w:color="auto"/>
            </w:tcBorders>
            <w:shd w:val="clear" w:color="auto" w:fill="auto"/>
            <w:noWrap/>
            <w:vAlign w:val="center"/>
            <w:hideMark/>
          </w:tcPr>
          <w:p w14:paraId="692E215B" w14:textId="7A56BF1F"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899" w:type="dxa"/>
            <w:tcBorders>
              <w:top w:val="nil"/>
              <w:left w:val="nil"/>
              <w:bottom w:val="single" w:sz="4" w:space="0" w:color="auto"/>
              <w:right w:val="single" w:sz="4" w:space="0" w:color="auto"/>
            </w:tcBorders>
            <w:shd w:val="clear" w:color="auto" w:fill="auto"/>
            <w:noWrap/>
            <w:vAlign w:val="center"/>
            <w:hideMark/>
          </w:tcPr>
          <w:p w14:paraId="29C28C68" w14:textId="2A1EA3CD"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0</w:t>
            </w:r>
          </w:p>
        </w:tc>
        <w:tc>
          <w:tcPr>
            <w:tcW w:w="900" w:type="dxa"/>
            <w:tcBorders>
              <w:top w:val="nil"/>
              <w:left w:val="nil"/>
              <w:bottom w:val="single" w:sz="4" w:space="0" w:color="auto"/>
              <w:right w:val="single" w:sz="4" w:space="0" w:color="auto"/>
            </w:tcBorders>
            <w:shd w:val="clear" w:color="auto" w:fill="auto"/>
            <w:noWrap/>
            <w:vAlign w:val="center"/>
            <w:hideMark/>
          </w:tcPr>
          <w:p w14:paraId="27913E49" w14:textId="3F095338"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10 567</w:t>
            </w:r>
          </w:p>
        </w:tc>
        <w:tc>
          <w:tcPr>
            <w:tcW w:w="899" w:type="dxa"/>
            <w:tcBorders>
              <w:top w:val="nil"/>
              <w:left w:val="nil"/>
              <w:bottom w:val="single" w:sz="4" w:space="0" w:color="auto"/>
              <w:right w:val="single" w:sz="4" w:space="0" w:color="auto"/>
            </w:tcBorders>
            <w:shd w:val="clear" w:color="auto" w:fill="auto"/>
            <w:noWrap/>
            <w:vAlign w:val="center"/>
            <w:hideMark/>
          </w:tcPr>
          <w:p w14:paraId="0A0F3B75" w14:textId="6414AAB7"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26 080</w:t>
            </w:r>
          </w:p>
        </w:tc>
        <w:tc>
          <w:tcPr>
            <w:tcW w:w="899" w:type="dxa"/>
            <w:tcBorders>
              <w:top w:val="nil"/>
              <w:left w:val="nil"/>
              <w:bottom w:val="single" w:sz="4" w:space="0" w:color="auto"/>
              <w:right w:val="single" w:sz="4" w:space="0" w:color="auto"/>
            </w:tcBorders>
            <w:shd w:val="clear" w:color="auto" w:fill="auto"/>
            <w:noWrap/>
            <w:vAlign w:val="center"/>
            <w:hideMark/>
          </w:tcPr>
          <w:p w14:paraId="0568AF2E" w14:textId="1F24C01A"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29 849</w:t>
            </w:r>
          </w:p>
        </w:tc>
        <w:tc>
          <w:tcPr>
            <w:tcW w:w="900" w:type="dxa"/>
            <w:tcBorders>
              <w:top w:val="nil"/>
              <w:left w:val="nil"/>
              <w:bottom w:val="single" w:sz="4" w:space="0" w:color="auto"/>
              <w:right w:val="single" w:sz="4" w:space="0" w:color="auto"/>
            </w:tcBorders>
            <w:shd w:val="clear" w:color="auto" w:fill="auto"/>
            <w:noWrap/>
            <w:vAlign w:val="center"/>
            <w:hideMark/>
          </w:tcPr>
          <w:p w14:paraId="1C15299E" w14:textId="3D819A79"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32 200</w:t>
            </w:r>
          </w:p>
        </w:tc>
        <w:tc>
          <w:tcPr>
            <w:tcW w:w="899" w:type="dxa"/>
            <w:tcBorders>
              <w:top w:val="nil"/>
              <w:left w:val="nil"/>
              <w:bottom w:val="single" w:sz="4" w:space="0" w:color="auto"/>
              <w:right w:val="single" w:sz="4" w:space="0" w:color="auto"/>
            </w:tcBorders>
            <w:shd w:val="clear" w:color="auto" w:fill="auto"/>
            <w:noWrap/>
            <w:vAlign w:val="center"/>
            <w:hideMark/>
          </w:tcPr>
          <w:p w14:paraId="72EA44D3" w14:textId="6F8CAC7C"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33 188</w:t>
            </w:r>
          </w:p>
        </w:tc>
        <w:tc>
          <w:tcPr>
            <w:tcW w:w="900" w:type="dxa"/>
            <w:tcBorders>
              <w:top w:val="nil"/>
              <w:left w:val="nil"/>
              <w:bottom w:val="single" w:sz="4" w:space="0" w:color="auto"/>
              <w:right w:val="single" w:sz="4" w:space="0" w:color="auto"/>
            </w:tcBorders>
            <w:shd w:val="clear" w:color="auto" w:fill="auto"/>
            <w:noWrap/>
            <w:vAlign w:val="center"/>
            <w:hideMark/>
          </w:tcPr>
          <w:p w14:paraId="205F35DC" w14:textId="66F7BA35"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32 986</w:t>
            </w:r>
          </w:p>
        </w:tc>
      </w:tr>
      <w:tr w:rsidR="005254BE" w:rsidRPr="00755157" w14:paraId="49E9B818" w14:textId="77777777" w:rsidTr="00222A4C">
        <w:trPr>
          <w:trHeight w:val="397"/>
        </w:trPr>
        <w:tc>
          <w:tcPr>
            <w:tcW w:w="6804" w:type="dxa"/>
            <w:gridSpan w:val="3"/>
            <w:tcBorders>
              <w:top w:val="single" w:sz="4" w:space="0" w:color="auto"/>
              <w:left w:val="single" w:sz="4" w:space="0" w:color="auto"/>
              <w:bottom w:val="single" w:sz="4" w:space="0" w:color="auto"/>
              <w:right w:val="single" w:sz="4" w:space="0" w:color="auto"/>
            </w:tcBorders>
            <w:shd w:val="clear" w:color="auto" w:fill="FFCA08" w:themeFill="accent1"/>
            <w:noWrap/>
            <w:vAlign w:val="center"/>
            <w:hideMark/>
          </w:tcPr>
          <w:p w14:paraId="04CB3624" w14:textId="77777777" w:rsidR="005254BE" w:rsidRPr="00222A4C" w:rsidRDefault="005254BE" w:rsidP="00113E7B">
            <w:pPr>
              <w:spacing w:after="0" w:line="240" w:lineRule="auto"/>
              <w:jc w:val="left"/>
              <w:rPr>
                <w:rFonts w:eastAsia="Times New Roman" w:cstheme="minorHAnsi"/>
                <w:b/>
                <w:bCs/>
                <w:color w:val="000000"/>
                <w:sz w:val="20"/>
                <w:szCs w:val="20"/>
                <w:lang w:eastAsia="pl-PL"/>
              </w:rPr>
            </w:pPr>
            <w:r w:rsidRPr="00222A4C">
              <w:rPr>
                <w:rFonts w:eastAsia="Times New Roman" w:cstheme="minorHAnsi"/>
                <w:b/>
                <w:bCs/>
                <w:color w:val="000000"/>
                <w:sz w:val="20"/>
                <w:szCs w:val="20"/>
                <w:lang w:eastAsia="pl-PL"/>
              </w:rPr>
              <w:t>RAZEM zapotrzebowanie na ciepło sieciowe TJ/rok</w:t>
            </w:r>
          </w:p>
        </w:tc>
        <w:tc>
          <w:tcPr>
            <w:tcW w:w="899" w:type="dxa"/>
            <w:tcBorders>
              <w:top w:val="nil"/>
              <w:left w:val="nil"/>
              <w:bottom w:val="single" w:sz="4" w:space="0" w:color="auto"/>
              <w:right w:val="single" w:sz="4" w:space="0" w:color="auto"/>
            </w:tcBorders>
            <w:shd w:val="clear" w:color="auto" w:fill="auto"/>
            <w:noWrap/>
            <w:vAlign w:val="center"/>
            <w:hideMark/>
          </w:tcPr>
          <w:p w14:paraId="02E8B390" w14:textId="0C0059F9"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139 009</w:t>
            </w:r>
          </w:p>
        </w:tc>
        <w:tc>
          <w:tcPr>
            <w:tcW w:w="899" w:type="dxa"/>
            <w:tcBorders>
              <w:top w:val="nil"/>
              <w:left w:val="nil"/>
              <w:bottom w:val="single" w:sz="4" w:space="0" w:color="auto"/>
              <w:right w:val="single" w:sz="4" w:space="0" w:color="auto"/>
            </w:tcBorders>
            <w:shd w:val="clear" w:color="auto" w:fill="auto"/>
            <w:noWrap/>
            <w:vAlign w:val="center"/>
            <w:hideMark/>
          </w:tcPr>
          <w:p w14:paraId="343D3C6F" w14:textId="7E699340"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143 563</w:t>
            </w:r>
          </w:p>
        </w:tc>
        <w:tc>
          <w:tcPr>
            <w:tcW w:w="900" w:type="dxa"/>
            <w:tcBorders>
              <w:top w:val="nil"/>
              <w:left w:val="nil"/>
              <w:bottom w:val="single" w:sz="4" w:space="0" w:color="auto"/>
              <w:right w:val="single" w:sz="4" w:space="0" w:color="auto"/>
            </w:tcBorders>
            <w:shd w:val="clear" w:color="auto" w:fill="auto"/>
            <w:noWrap/>
            <w:vAlign w:val="center"/>
            <w:hideMark/>
          </w:tcPr>
          <w:p w14:paraId="2C442CBE" w14:textId="2C003BB3"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135 822</w:t>
            </w:r>
          </w:p>
        </w:tc>
        <w:tc>
          <w:tcPr>
            <w:tcW w:w="899" w:type="dxa"/>
            <w:tcBorders>
              <w:top w:val="nil"/>
              <w:left w:val="nil"/>
              <w:bottom w:val="single" w:sz="4" w:space="0" w:color="auto"/>
              <w:right w:val="single" w:sz="4" w:space="0" w:color="auto"/>
            </w:tcBorders>
            <w:shd w:val="clear" w:color="auto" w:fill="auto"/>
            <w:noWrap/>
            <w:vAlign w:val="center"/>
            <w:hideMark/>
          </w:tcPr>
          <w:p w14:paraId="4E754B44" w14:textId="16FCDAEC"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175 320</w:t>
            </w:r>
          </w:p>
        </w:tc>
        <w:tc>
          <w:tcPr>
            <w:tcW w:w="899" w:type="dxa"/>
            <w:tcBorders>
              <w:top w:val="nil"/>
              <w:left w:val="nil"/>
              <w:bottom w:val="single" w:sz="4" w:space="0" w:color="auto"/>
              <w:right w:val="single" w:sz="4" w:space="0" w:color="auto"/>
            </w:tcBorders>
            <w:shd w:val="clear" w:color="auto" w:fill="auto"/>
            <w:noWrap/>
            <w:vAlign w:val="center"/>
            <w:hideMark/>
          </w:tcPr>
          <w:p w14:paraId="04D54C2B" w14:textId="7D1FE512"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164 203</w:t>
            </w:r>
          </w:p>
        </w:tc>
        <w:tc>
          <w:tcPr>
            <w:tcW w:w="900" w:type="dxa"/>
            <w:tcBorders>
              <w:top w:val="nil"/>
              <w:left w:val="nil"/>
              <w:bottom w:val="single" w:sz="4" w:space="0" w:color="auto"/>
              <w:right w:val="single" w:sz="4" w:space="0" w:color="auto"/>
            </w:tcBorders>
            <w:shd w:val="clear" w:color="auto" w:fill="auto"/>
            <w:noWrap/>
            <w:vAlign w:val="center"/>
            <w:hideMark/>
          </w:tcPr>
          <w:p w14:paraId="05D7C6A5" w14:textId="69310419"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139 534</w:t>
            </w:r>
          </w:p>
        </w:tc>
        <w:tc>
          <w:tcPr>
            <w:tcW w:w="899" w:type="dxa"/>
            <w:tcBorders>
              <w:top w:val="nil"/>
              <w:left w:val="nil"/>
              <w:bottom w:val="single" w:sz="4" w:space="0" w:color="auto"/>
              <w:right w:val="single" w:sz="4" w:space="0" w:color="auto"/>
            </w:tcBorders>
            <w:shd w:val="clear" w:color="auto" w:fill="auto"/>
            <w:noWrap/>
            <w:vAlign w:val="center"/>
            <w:hideMark/>
          </w:tcPr>
          <w:p w14:paraId="41EC642F" w14:textId="2ACFE48E"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127 927</w:t>
            </w:r>
          </w:p>
        </w:tc>
        <w:tc>
          <w:tcPr>
            <w:tcW w:w="900" w:type="dxa"/>
            <w:tcBorders>
              <w:top w:val="nil"/>
              <w:left w:val="nil"/>
              <w:bottom w:val="single" w:sz="4" w:space="0" w:color="auto"/>
              <w:right w:val="single" w:sz="4" w:space="0" w:color="auto"/>
            </w:tcBorders>
            <w:shd w:val="clear" w:color="auto" w:fill="auto"/>
            <w:noWrap/>
            <w:vAlign w:val="center"/>
            <w:hideMark/>
          </w:tcPr>
          <w:p w14:paraId="24CC3A6A" w14:textId="37E976F5" w:rsidR="005254BE" w:rsidRPr="00222A4C" w:rsidRDefault="005254BE" w:rsidP="00F16C72">
            <w:pPr>
              <w:spacing w:after="0" w:line="240" w:lineRule="auto"/>
              <w:jc w:val="center"/>
              <w:rPr>
                <w:rFonts w:eastAsia="Times New Roman" w:cstheme="minorHAnsi"/>
                <w:color w:val="000000"/>
                <w:sz w:val="20"/>
                <w:szCs w:val="20"/>
                <w:lang w:eastAsia="pl-PL"/>
              </w:rPr>
            </w:pPr>
            <w:r w:rsidRPr="00222A4C">
              <w:rPr>
                <w:rFonts w:cstheme="minorHAnsi"/>
                <w:color w:val="000000"/>
                <w:sz w:val="20"/>
                <w:szCs w:val="20"/>
              </w:rPr>
              <w:t>123 887</w:t>
            </w:r>
          </w:p>
        </w:tc>
      </w:tr>
    </w:tbl>
    <w:bookmarkEnd w:id="16"/>
    <w:p w14:paraId="120B83D5" w14:textId="51648CBD" w:rsidR="00C1577A" w:rsidRPr="00755157" w:rsidRDefault="00C41F59" w:rsidP="00222A4C">
      <w:pPr>
        <w:rPr>
          <w:rFonts w:cstheme="minorHAnsi"/>
          <w:sz w:val="20"/>
          <w:szCs w:val="18"/>
        </w:rPr>
      </w:pPr>
      <w:r w:rsidRPr="00755157">
        <w:rPr>
          <w:rFonts w:cstheme="minorHAnsi"/>
          <w:sz w:val="20"/>
          <w:szCs w:val="18"/>
        </w:rPr>
        <w:t>Źródło: opracowanie własne</w:t>
      </w:r>
    </w:p>
    <w:p w14:paraId="4CA0D7D3" w14:textId="77777777" w:rsidR="00481CE8" w:rsidRPr="00755157" w:rsidRDefault="00481CE8" w:rsidP="00481CE8">
      <w:pPr>
        <w:pageBreakBefore/>
        <w:rPr>
          <w:rFonts w:cstheme="minorHAnsi"/>
        </w:rPr>
        <w:sectPr w:rsidR="00481CE8" w:rsidRPr="00755157" w:rsidSect="007B7377">
          <w:pgSz w:w="16838" w:h="11906" w:orient="landscape"/>
          <w:pgMar w:top="1418" w:right="1418" w:bottom="1418" w:left="1418" w:header="709" w:footer="709" w:gutter="0"/>
          <w:cols w:space="708"/>
        </w:sectPr>
      </w:pPr>
    </w:p>
    <w:p w14:paraId="097B87EA" w14:textId="1A4CC00F" w:rsidR="00693EB4" w:rsidRPr="00755157" w:rsidRDefault="00693EB4" w:rsidP="00535101">
      <w:pPr>
        <w:pageBreakBefore/>
        <w:rPr>
          <w:rFonts w:cstheme="minorHAnsi"/>
        </w:rPr>
      </w:pPr>
      <w:r w:rsidRPr="00755157">
        <w:rPr>
          <w:rFonts w:cstheme="minorHAnsi"/>
        </w:rPr>
        <w:lastRenderedPageBreak/>
        <w:t xml:space="preserve">Prognoza została </w:t>
      </w:r>
      <w:r w:rsidR="002615A1" w:rsidRPr="00755157">
        <w:rPr>
          <w:rFonts w:cstheme="minorHAnsi"/>
        </w:rPr>
        <w:t>skalibrowana</w:t>
      </w:r>
      <w:r w:rsidRPr="00755157">
        <w:rPr>
          <w:rFonts w:cstheme="minorHAnsi"/>
        </w:rPr>
        <w:t>,</w:t>
      </w:r>
      <w:r w:rsidRPr="00755157" w:rsidDel="00C15166">
        <w:rPr>
          <w:rFonts w:cstheme="minorHAnsi"/>
        </w:rPr>
        <w:t xml:space="preserve"> </w:t>
      </w:r>
      <w:r w:rsidR="006A7587" w:rsidRPr="00755157">
        <w:rPr>
          <w:rFonts w:cstheme="minorHAnsi"/>
        </w:rPr>
        <w:t xml:space="preserve">tak aby wyniki były zgodne z danymi roku 2015 oraz bliskie ostatnio dostępnym dla </w:t>
      </w:r>
      <w:r w:rsidR="00C15166" w:rsidRPr="00755157">
        <w:rPr>
          <w:rFonts w:cstheme="minorHAnsi"/>
        </w:rPr>
        <w:t xml:space="preserve">roku </w:t>
      </w:r>
      <w:r w:rsidR="006A7587" w:rsidRPr="00755157">
        <w:rPr>
          <w:rFonts w:cstheme="minorHAnsi"/>
        </w:rPr>
        <w:t xml:space="preserve">2018. </w:t>
      </w:r>
      <w:r w:rsidR="005254BE" w:rsidRPr="00755157">
        <w:rPr>
          <w:rFonts w:cstheme="minorHAnsi"/>
        </w:rPr>
        <w:t>D</w:t>
      </w:r>
      <w:r w:rsidRPr="00755157">
        <w:rPr>
          <w:rFonts w:cstheme="minorHAnsi"/>
        </w:rPr>
        <w:t>ostosow</w:t>
      </w:r>
      <w:r w:rsidR="006A7587" w:rsidRPr="00755157">
        <w:rPr>
          <w:rFonts w:cstheme="minorHAnsi"/>
        </w:rPr>
        <w:t>ywano</w:t>
      </w:r>
      <w:r w:rsidRPr="00755157">
        <w:rPr>
          <w:rFonts w:cstheme="minorHAnsi"/>
        </w:rPr>
        <w:t xml:space="preserve"> </w:t>
      </w:r>
      <w:r w:rsidR="005254BE" w:rsidRPr="00755157">
        <w:rPr>
          <w:rFonts w:cstheme="minorHAnsi"/>
        </w:rPr>
        <w:t xml:space="preserve">przede wszystkim </w:t>
      </w:r>
      <w:r w:rsidRPr="00755157">
        <w:rPr>
          <w:rFonts w:cstheme="minorHAnsi"/>
        </w:rPr>
        <w:t xml:space="preserve">poziom modernizacji i </w:t>
      </w:r>
      <w:r w:rsidR="002615A1" w:rsidRPr="00755157">
        <w:rPr>
          <w:rFonts w:cstheme="minorHAnsi"/>
        </w:rPr>
        <w:t>ilości energii na ogrzewanie. Według posiadanych informacji</w:t>
      </w:r>
      <w:r w:rsidR="005254BE" w:rsidRPr="00755157">
        <w:rPr>
          <w:rFonts w:cstheme="minorHAnsi"/>
        </w:rPr>
        <w:t xml:space="preserve"> liczba odbiorców</w:t>
      </w:r>
      <w:r w:rsidR="002615A1" w:rsidRPr="00755157">
        <w:rPr>
          <w:rFonts w:cstheme="minorHAnsi"/>
        </w:rPr>
        <w:t xml:space="preserve">, nie maleje, a wręcz zwiększa się, natomiast </w:t>
      </w:r>
      <w:r w:rsidR="005254BE" w:rsidRPr="00755157">
        <w:rPr>
          <w:rFonts w:cstheme="minorHAnsi"/>
        </w:rPr>
        <w:t xml:space="preserve">zmniejsza się </w:t>
      </w:r>
      <w:r w:rsidR="002615A1" w:rsidRPr="00755157">
        <w:rPr>
          <w:rFonts w:cstheme="minorHAnsi"/>
        </w:rPr>
        <w:t xml:space="preserve">moc zamówiona oraz zapotrzebowanie na energię, co jest efektem termomodernizacji i zwiększania efektywności ogrzewania. </w:t>
      </w:r>
    </w:p>
    <w:p w14:paraId="0CE29038" w14:textId="77777777" w:rsidR="00636622" w:rsidRPr="00755157" w:rsidRDefault="001865DA" w:rsidP="001865DA">
      <w:pPr>
        <w:rPr>
          <w:rFonts w:cstheme="minorHAnsi"/>
        </w:rPr>
      </w:pPr>
      <w:r w:rsidRPr="00755157">
        <w:rPr>
          <w:rFonts w:cstheme="minorHAnsi"/>
        </w:rPr>
        <w:t xml:space="preserve">Dane te należy uzupełnić o prognozy dla </w:t>
      </w:r>
      <w:r w:rsidR="00956D8E" w:rsidRPr="00755157">
        <w:rPr>
          <w:rFonts w:cstheme="minorHAnsi"/>
        </w:rPr>
        <w:t>innych</w:t>
      </w:r>
      <w:r w:rsidRPr="00755157">
        <w:rPr>
          <w:rFonts w:cstheme="minorHAnsi"/>
        </w:rPr>
        <w:t xml:space="preserve"> grup odbiorców. </w:t>
      </w:r>
    </w:p>
    <w:p w14:paraId="0D1CBBD4" w14:textId="771EF5B1" w:rsidR="00570552" w:rsidRPr="00222A4C" w:rsidRDefault="3CF4556A" w:rsidP="00EE3B59">
      <w:pPr>
        <w:spacing w:line="257" w:lineRule="auto"/>
        <w:rPr>
          <w:rFonts w:eastAsia="Calibri" w:cstheme="minorHAnsi"/>
        </w:rPr>
      </w:pPr>
      <w:r w:rsidRPr="00222A4C">
        <w:rPr>
          <w:rFonts w:eastAsia="Calibri" w:cstheme="minorHAnsi"/>
        </w:rPr>
        <w:t xml:space="preserve">Prognozę zużycia ciepła sieciowego dla celów ciepłej wody użytkowej obliczono na podstawie prognozy liczby ludności, dostępnych danych o udziale tej formy </w:t>
      </w:r>
      <w:r w:rsidR="00175DA9" w:rsidRPr="00222A4C">
        <w:rPr>
          <w:rFonts w:eastAsia="Calibri" w:cstheme="minorHAnsi"/>
        </w:rPr>
        <w:t xml:space="preserve">dostaw ciepła w danych dotyczących c.w.u. </w:t>
      </w:r>
      <w:r w:rsidRPr="00222A4C">
        <w:rPr>
          <w:rFonts w:eastAsia="Calibri" w:cstheme="minorHAnsi"/>
        </w:rPr>
        <w:t>oraz wskaźniku zużycia na osobę</w:t>
      </w:r>
      <w:r w:rsidRPr="00222A4C">
        <w:rPr>
          <w:rFonts w:eastAsia="Calibri" w:cstheme="minorHAnsi"/>
          <w:b/>
          <w:bCs/>
        </w:rPr>
        <w:t xml:space="preserve"> 2 GJ/rok.</w:t>
      </w:r>
      <w:r w:rsidRPr="00222A4C">
        <w:rPr>
          <w:rFonts w:eastAsia="Calibri" w:cstheme="minorHAnsi"/>
        </w:rPr>
        <w:t xml:space="preserve"> </w:t>
      </w:r>
    </w:p>
    <w:p w14:paraId="12D40512" w14:textId="0286BD83" w:rsidR="00C54548" w:rsidRPr="00755157" w:rsidRDefault="007B7377" w:rsidP="00A90E12">
      <w:pPr>
        <w:pStyle w:val="Legenda"/>
        <w:keepNext/>
        <w:jc w:val="center"/>
        <w:rPr>
          <w:rFonts w:cstheme="minorHAnsi"/>
          <w:i w:val="0"/>
        </w:rPr>
      </w:pPr>
      <w:bookmarkStart w:id="17" w:name="_Hlk89256683"/>
      <w:r w:rsidRPr="00222A4C">
        <w:rPr>
          <w:rFonts w:cstheme="minorHAnsi"/>
          <w:i w:val="0"/>
          <w:color w:val="C96E06" w:themeColor="accent2" w:themeShade="BF"/>
        </w:rPr>
        <w:t>Tab.</w:t>
      </w:r>
      <w:r w:rsidR="00C54548" w:rsidRPr="00222A4C">
        <w:rPr>
          <w:rFonts w:cstheme="minorHAnsi"/>
          <w:i w:val="0"/>
          <w:color w:val="C96E06" w:themeColor="accent2" w:themeShade="BF"/>
        </w:rPr>
        <w:t xml:space="preserve"> </w:t>
      </w:r>
      <w:r w:rsidR="00636622" w:rsidRPr="00222A4C">
        <w:rPr>
          <w:rFonts w:cstheme="minorHAnsi"/>
          <w:i w:val="0"/>
          <w:color w:val="C96E06" w:themeColor="accent2" w:themeShade="BF"/>
        </w:rPr>
        <w:fldChar w:fldCharType="begin"/>
      </w:r>
      <w:r w:rsidR="00636622" w:rsidRPr="00222A4C">
        <w:rPr>
          <w:rFonts w:cstheme="minorHAnsi"/>
          <w:i w:val="0"/>
          <w:color w:val="C96E06" w:themeColor="accent2" w:themeShade="BF"/>
        </w:rPr>
        <w:instrText>SEQ Tabela \* ARABIC</w:instrText>
      </w:r>
      <w:r w:rsidR="00636622" w:rsidRPr="00222A4C">
        <w:rPr>
          <w:rFonts w:cstheme="minorHAnsi"/>
          <w:i w:val="0"/>
          <w:color w:val="C96E06" w:themeColor="accent2" w:themeShade="BF"/>
        </w:rPr>
        <w:fldChar w:fldCharType="separate"/>
      </w:r>
      <w:r w:rsidR="0012732C" w:rsidRPr="00222A4C">
        <w:rPr>
          <w:rFonts w:cstheme="minorHAnsi"/>
          <w:i w:val="0"/>
          <w:noProof/>
          <w:color w:val="C96E06" w:themeColor="accent2" w:themeShade="BF"/>
        </w:rPr>
        <w:t>7</w:t>
      </w:r>
      <w:r w:rsidR="00636622" w:rsidRPr="00222A4C">
        <w:rPr>
          <w:rFonts w:cstheme="minorHAnsi"/>
          <w:i w:val="0"/>
          <w:color w:val="C96E06" w:themeColor="accent2" w:themeShade="BF"/>
        </w:rPr>
        <w:fldChar w:fldCharType="end"/>
      </w:r>
      <w:r w:rsidRPr="00222A4C">
        <w:rPr>
          <w:rFonts w:cstheme="minorHAnsi"/>
          <w:i w:val="0"/>
          <w:color w:val="C96E06" w:themeColor="accent2" w:themeShade="BF"/>
        </w:rPr>
        <w:t>.</w:t>
      </w:r>
      <w:r w:rsidR="00C54548" w:rsidRPr="00222A4C">
        <w:rPr>
          <w:rFonts w:cstheme="minorHAnsi"/>
          <w:i w:val="0"/>
          <w:color w:val="C96E06" w:themeColor="accent2" w:themeShade="BF"/>
        </w:rPr>
        <w:t xml:space="preserve"> </w:t>
      </w:r>
      <w:r w:rsidR="00C54548" w:rsidRPr="00755157">
        <w:rPr>
          <w:rFonts w:cstheme="minorHAnsi"/>
          <w:i w:val="0"/>
        </w:rPr>
        <w:t>Prognoza dostaw ciepła sieciowego dla ciepłej wody użytkowej [TJ]</w:t>
      </w:r>
    </w:p>
    <w:tbl>
      <w:tblPr>
        <w:tblStyle w:val="Tabela-Siatka"/>
        <w:tblW w:w="9214" w:type="dxa"/>
        <w:jc w:val="center"/>
        <w:tblLayout w:type="fixed"/>
        <w:tblLook w:val="04A0" w:firstRow="1" w:lastRow="0" w:firstColumn="1" w:lastColumn="0" w:noHBand="0" w:noVBand="1"/>
      </w:tblPr>
      <w:tblGrid>
        <w:gridCol w:w="1506"/>
        <w:gridCol w:w="1845"/>
        <w:gridCol w:w="1172"/>
        <w:gridCol w:w="1173"/>
        <w:gridCol w:w="1172"/>
        <w:gridCol w:w="1173"/>
        <w:gridCol w:w="1173"/>
      </w:tblGrid>
      <w:tr w:rsidR="2C5D6BC9" w:rsidRPr="00755157" w14:paraId="08D5E1AB" w14:textId="77777777" w:rsidTr="00222A4C">
        <w:trPr>
          <w:trHeight w:val="285"/>
          <w:jc w:val="center"/>
        </w:trPr>
        <w:tc>
          <w:tcPr>
            <w:tcW w:w="1506" w:type="dxa"/>
            <w:shd w:val="clear" w:color="auto" w:fill="CE8D3E" w:themeFill="accent3"/>
            <w:vAlign w:val="center"/>
          </w:tcPr>
          <w:p w14:paraId="6AD347A6" w14:textId="77777777" w:rsidR="2C5D6BC9" w:rsidRPr="00755157" w:rsidRDefault="2C5D6BC9" w:rsidP="00222A4C">
            <w:pPr>
              <w:jc w:val="center"/>
              <w:rPr>
                <w:rFonts w:cstheme="minorHAnsi"/>
              </w:rPr>
            </w:pPr>
          </w:p>
        </w:tc>
        <w:tc>
          <w:tcPr>
            <w:tcW w:w="1845" w:type="dxa"/>
            <w:shd w:val="clear" w:color="auto" w:fill="CE8D3E" w:themeFill="accent3"/>
            <w:vAlign w:val="center"/>
          </w:tcPr>
          <w:p w14:paraId="4670896A" w14:textId="77777777" w:rsidR="2C5D6BC9" w:rsidRPr="00755157" w:rsidRDefault="2C5D6BC9" w:rsidP="00222A4C">
            <w:pPr>
              <w:jc w:val="center"/>
              <w:rPr>
                <w:rFonts w:cstheme="minorHAnsi"/>
              </w:rPr>
            </w:pPr>
          </w:p>
        </w:tc>
        <w:tc>
          <w:tcPr>
            <w:tcW w:w="1172" w:type="dxa"/>
            <w:shd w:val="clear" w:color="auto" w:fill="CE8D3E" w:themeFill="accent3"/>
            <w:vAlign w:val="center"/>
          </w:tcPr>
          <w:p w14:paraId="665486BD" w14:textId="77777777" w:rsidR="2C5D6BC9" w:rsidRPr="00222A4C" w:rsidRDefault="2C5D6BC9" w:rsidP="005254BE">
            <w:pPr>
              <w:jc w:val="center"/>
              <w:rPr>
                <w:rFonts w:eastAsia="Calibri" w:cstheme="minorHAnsi"/>
                <w:b/>
                <w:bCs/>
              </w:rPr>
            </w:pPr>
            <w:r w:rsidRPr="00222A4C">
              <w:rPr>
                <w:rFonts w:eastAsia="Calibri" w:cstheme="minorHAnsi"/>
                <w:b/>
                <w:bCs/>
              </w:rPr>
              <w:t>2020</w:t>
            </w:r>
          </w:p>
        </w:tc>
        <w:tc>
          <w:tcPr>
            <w:tcW w:w="1173" w:type="dxa"/>
            <w:shd w:val="clear" w:color="auto" w:fill="CE8D3E" w:themeFill="accent3"/>
            <w:vAlign w:val="center"/>
          </w:tcPr>
          <w:p w14:paraId="53C1FBB1" w14:textId="77777777" w:rsidR="2C5D6BC9" w:rsidRPr="00222A4C" w:rsidRDefault="2C5D6BC9" w:rsidP="005254BE">
            <w:pPr>
              <w:jc w:val="center"/>
              <w:rPr>
                <w:rFonts w:eastAsia="Calibri" w:cstheme="minorHAnsi"/>
                <w:b/>
                <w:bCs/>
              </w:rPr>
            </w:pPr>
            <w:r w:rsidRPr="00222A4C">
              <w:rPr>
                <w:rFonts w:eastAsia="Calibri" w:cstheme="minorHAnsi"/>
                <w:b/>
                <w:bCs/>
              </w:rPr>
              <w:t>2025</w:t>
            </w:r>
          </w:p>
        </w:tc>
        <w:tc>
          <w:tcPr>
            <w:tcW w:w="1172" w:type="dxa"/>
            <w:shd w:val="clear" w:color="auto" w:fill="CE8D3E" w:themeFill="accent3"/>
            <w:vAlign w:val="center"/>
          </w:tcPr>
          <w:p w14:paraId="53E198E1" w14:textId="77777777" w:rsidR="2C5D6BC9" w:rsidRPr="00222A4C" w:rsidRDefault="2C5D6BC9" w:rsidP="005254BE">
            <w:pPr>
              <w:jc w:val="center"/>
              <w:rPr>
                <w:rFonts w:eastAsia="Calibri" w:cstheme="minorHAnsi"/>
                <w:b/>
                <w:bCs/>
              </w:rPr>
            </w:pPr>
            <w:r w:rsidRPr="00222A4C">
              <w:rPr>
                <w:rFonts w:eastAsia="Calibri" w:cstheme="minorHAnsi"/>
                <w:b/>
                <w:bCs/>
              </w:rPr>
              <w:t>2030</w:t>
            </w:r>
          </w:p>
        </w:tc>
        <w:tc>
          <w:tcPr>
            <w:tcW w:w="1173" w:type="dxa"/>
            <w:shd w:val="clear" w:color="auto" w:fill="CE8D3E" w:themeFill="accent3"/>
            <w:vAlign w:val="center"/>
          </w:tcPr>
          <w:p w14:paraId="10B2D8F1" w14:textId="77777777" w:rsidR="2C5D6BC9" w:rsidRPr="00222A4C" w:rsidRDefault="2C5D6BC9" w:rsidP="005254BE">
            <w:pPr>
              <w:jc w:val="center"/>
              <w:rPr>
                <w:rFonts w:eastAsia="Calibri" w:cstheme="minorHAnsi"/>
                <w:b/>
                <w:bCs/>
              </w:rPr>
            </w:pPr>
            <w:r w:rsidRPr="00222A4C">
              <w:rPr>
                <w:rFonts w:eastAsia="Calibri" w:cstheme="minorHAnsi"/>
                <w:b/>
                <w:bCs/>
              </w:rPr>
              <w:t>2040</w:t>
            </w:r>
          </w:p>
        </w:tc>
        <w:tc>
          <w:tcPr>
            <w:tcW w:w="1173" w:type="dxa"/>
            <w:shd w:val="clear" w:color="auto" w:fill="CE8D3E" w:themeFill="accent3"/>
            <w:vAlign w:val="center"/>
          </w:tcPr>
          <w:p w14:paraId="383949ED" w14:textId="77777777" w:rsidR="2C5D6BC9" w:rsidRPr="00222A4C" w:rsidRDefault="2C5D6BC9" w:rsidP="005254BE">
            <w:pPr>
              <w:jc w:val="center"/>
              <w:rPr>
                <w:rFonts w:eastAsia="Calibri" w:cstheme="minorHAnsi"/>
                <w:b/>
                <w:bCs/>
              </w:rPr>
            </w:pPr>
            <w:r w:rsidRPr="00222A4C">
              <w:rPr>
                <w:rFonts w:eastAsia="Calibri" w:cstheme="minorHAnsi"/>
                <w:b/>
                <w:bCs/>
              </w:rPr>
              <w:t>2050</w:t>
            </w:r>
          </w:p>
        </w:tc>
      </w:tr>
      <w:tr w:rsidR="2C5D6BC9" w:rsidRPr="00755157" w14:paraId="4B4DBACC" w14:textId="77777777" w:rsidTr="00222A4C">
        <w:trPr>
          <w:trHeight w:val="285"/>
          <w:jc w:val="center"/>
        </w:trPr>
        <w:tc>
          <w:tcPr>
            <w:tcW w:w="1506" w:type="dxa"/>
            <w:vMerge w:val="restart"/>
            <w:vAlign w:val="center"/>
          </w:tcPr>
          <w:p w14:paraId="103F0510" w14:textId="7A6D5AFB" w:rsidR="2C5D6BC9" w:rsidRPr="00222A4C" w:rsidRDefault="2C5D6BC9" w:rsidP="00F16C72">
            <w:pPr>
              <w:jc w:val="left"/>
              <w:rPr>
                <w:rFonts w:eastAsia="Calibri" w:cstheme="minorHAnsi"/>
              </w:rPr>
            </w:pPr>
            <w:r w:rsidRPr="00222A4C">
              <w:rPr>
                <w:rFonts w:eastAsia="Calibri" w:cstheme="minorHAnsi"/>
              </w:rPr>
              <w:t>Prognoza ludności</w:t>
            </w:r>
            <w:r w:rsidR="00080A29" w:rsidRPr="00222A4C">
              <w:rPr>
                <w:rFonts w:eastAsia="Calibri" w:cstheme="minorHAnsi"/>
              </w:rPr>
              <w:t xml:space="preserve"> </w:t>
            </w:r>
            <w:r w:rsidRPr="00222A4C">
              <w:rPr>
                <w:rFonts w:eastAsia="Calibri" w:cstheme="minorHAnsi"/>
              </w:rPr>
              <w:t>tys. osób</w:t>
            </w:r>
          </w:p>
        </w:tc>
        <w:tc>
          <w:tcPr>
            <w:tcW w:w="1845" w:type="dxa"/>
            <w:vAlign w:val="center"/>
          </w:tcPr>
          <w:p w14:paraId="5CB1E32B" w14:textId="77777777" w:rsidR="2C5D6BC9" w:rsidRPr="00222A4C" w:rsidRDefault="2C5D6BC9" w:rsidP="00222A4C">
            <w:pPr>
              <w:jc w:val="left"/>
              <w:rPr>
                <w:rFonts w:eastAsia="Calibri" w:cstheme="minorHAnsi"/>
              </w:rPr>
            </w:pPr>
            <w:r w:rsidRPr="00222A4C">
              <w:rPr>
                <w:rFonts w:eastAsia="Calibri" w:cstheme="minorHAnsi"/>
              </w:rPr>
              <w:t>Ogółem</w:t>
            </w:r>
          </w:p>
        </w:tc>
        <w:tc>
          <w:tcPr>
            <w:tcW w:w="1172" w:type="dxa"/>
            <w:vAlign w:val="center"/>
          </w:tcPr>
          <w:p w14:paraId="2F64D6D8" w14:textId="77777777" w:rsidR="2C5D6BC9" w:rsidRPr="00222A4C" w:rsidRDefault="2C5D6BC9" w:rsidP="00222A4C">
            <w:pPr>
              <w:jc w:val="center"/>
              <w:rPr>
                <w:rFonts w:eastAsia="Calibri" w:cstheme="minorHAnsi"/>
              </w:rPr>
            </w:pPr>
            <w:r w:rsidRPr="00222A4C">
              <w:rPr>
                <w:rFonts w:eastAsia="Calibri" w:cstheme="minorHAnsi"/>
              </w:rPr>
              <w:t>38 138</w:t>
            </w:r>
          </w:p>
        </w:tc>
        <w:tc>
          <w:tcPr>
            <w:tcW w:w="1173" w:type="dxa"/>
            <w:vAlign w:val="center"/>
          </w:tcPr>
          <w:p w14:paraId="4A92D75D" w14:textId="77777777" w:rsidR="2C5D6BC9" w:rsidRPr="00222A4C" w:rsidRDefault="2C5D6BC9" w:rsidP="00222A4C">
            <w:pPr>
              <w:jc w:val="center"/>
              <w:rPr>
                <w:rFonts w:eastAsia="Calibri" w:cstheme="minorHAnsi"/>
              </w:rPr>
            </w:pPr>
            <w:r w:rsidRPr="00222A4C">
              <w:rPr>
                <w:rFonts w:eastAsia="Calibri" w:cstheme="minorHAnsi"/>
              </w:rPr>
              <w:t>37 741</w:t>
            </w:r>
          </w:p>
        </w:tc>
        <w:tc>
          <w:tcPr>
            <w:tcW w:w="1172" w:type="dxa"/>
            <w:vAlign w:val="center"/>
          </w:tcPr>
          <w:p w14:paraId="7E5CDBC7" w14:textId="77777777" w:rsidR="2C5D6BC9" w:rsidRPr="00222A4C" w:rsidRDefault="2C5D6BC9" w:rsidP="00222A4C">
            <w:pPr>
              <w:jc w:val="center"/>
              <w:rPr>
                <w:rFonts w:eastAsia="Calibri" w:cstheme="minorHAnsi"/>
              </w:rPr>
            </w:pPr>
            <w:r w:rsidRPr="00222A4C">
              <w:rPr>
                <w:rFonts w:eastAsia="Calibri" w:cstheme="minorHAnsi"/>
              </w:rPr>
              <w:t>37 185</w:t>
            </w:r>
          </w:p>
        </w:tc>
        <w:tc>
          <w:tcPr>
            <w:tcW w:w="1173" w:type="dxa"/>
            <w:vAlign w:val="center"/>
          </w:tcPr>
          <w:p w14:paraId="4B686F0F" w14:textId="77777777" w:rsidR="2C5D6BC9" w:rsidRPr="00222A4C" w:rsidRDefault="2C5D6BC9" w:rsidP="00222A4C">
            <w:pPr>
              <w:jc w:val="center"/>
              <w:rPr>
                <w:rFonts w:eastAsia="Calibri" w:cstheme="minorHAnsi"/>
              </w:rPr>
            </w:pPr>
            <w:r w:rsidRPr="00222A4C">
              <w:rPr>
                <w:rFonts w:eastAsia="Calibri" w:cstheme="minorHAnsi"/>
              </w:rPr>
              <w:t>35 668</w:t>
            </w:r>
          </w:p>
        </w:tc>
        <w:tc>
          <w:tcPr>
            <w:tcW w:w="1173" w:type="dxa"/>
            <w:vAlign w:val="center"/>
          </w:tcPr>
          <w:p w14:paraId="00795F68" w14:textId="77777777" w:rsidR="2C5D6BC9" w:rsidRPr="00222A4C" w:rsidRDefault="2C5D6BC9" w:rsidP="00222A4C">
            <w:pPr>
              <w:jc w:val="center"/>
              <w:rPr>
                <w:rFonts w:eastAsia="Calibri" w:cstheme="minorHAnsi"/>
              </w:rPr>
            </w:pPr>
            <w:r w:rsidRPr="00222A4C">
              <w:rPr>
                <w:rFonts w:eastAsia="Calibri" w:cstheme="minorHAnsi"/>
              </w:rPr>
              <w:t>33 951</w:t>
            </w:r>
          </w:p>
        </w:tc>
      </w:tr>
      <w:tr w:rsidR="2C5D6BC9" w:rsidRPr="00755157" w14:paraId="1C573DF0" w14:textId="77777777" w:rsidTr="00222A4C">
        <w:trPr>
          <w:trHeight w:val="285"/>
          <w:jc w:val="center"/>
        </w:trPr>
        <w:tc>
          <w:tcPr>
            <w:tcW w:w="1506" w:type="dxa"/>
            <w:vMerge/>
            <w:vAlign w:val="center"/>
          </w:tcPr>
          <w:p w14:paraId="00040FC9" w14:textId="77777777" w:rsidR="00AE3530" w:rsidRPr="00755157" w:rsidRDefault="00AE3530" w:rsidP="00F16C72">
            <w:pPr>
              <w:jc w:val="left"/>
              <w:rPr>
                <w:rFonts w:cstheme="minorHAnsi"/>
              </w:rPr>
            </w:pPr>
          </w:p>
        </w:tc>
        <w:tc>
          <w:tcPr>
            <w:tcW w:w="1845" w:type="dxa"/>
            <w:vAlign w:val="center"/>
          </w:tcPr>
          <w:p w14:paraId="36DE51A2" w14:textId="77777777" w:rsidR="2C5D6BC9" w:rsidRPr="00222A4C" w:rsidRDefault="2C5D6BC9" w:rsidP="00222A4C">
            <w:pPr>
              <w:jc w:val="left"/>
              <w:rPr>
                <w:rFonts w:eastAsia="Calibri" w:cstheme="minorHAnsi"/>
              </w:rPr>
            </w:pPr>
            <w:r w:rsidRPr="00222A4C">
              <w:rPr>
                <w:rFonts w:eastAsia="Calibri" w:cstheme="minorHAnsi"/>
              </w:rPr>
              <w:t>Miasta</w:t>
            </w:r>
          </w:p>
        </w:tc>
        <w:tc>
          <w:tcPr>
            <w:tcW w:w="1172" w:type="dxa"/>
            <w:vAlign w:val="center"/>
          </w:tcPr>
          <w:p w14:paraId="09EE95DD" w14:textId="77777777" w:rsidR="2C5D6BC9" w:rsidRPr="00222A4C" w:rsidRDefault="2C5D6BC9" w:rsidP="00222A4C">
            <w:pPr>
              <w:jc w:val="center"/>
              <w:rPr>
                <w:rFonts w:eastAsia="Calibri" w:cstheme="minorHAnsi"/>
              </w:rPr>
            </w:pPr>
            <w:r w:rsidRPr="00222A4C">
              <w:rPr>
                <w:rFonts w:eastAsia="Calibri" w:cstheme="minorHAnsi"/>
              </w:rPr>
              <w:t>22 716</w:t>
            </w:r>
          </w:p>
        </w:tc>
        <w:tc>
          <w:tcPr>
            <w:tcW w:w="1173" w:type="dxa"/>
            <w:vAlign w:val="center"/>
          </w:tcPr>
          <w:p w14:paraId="20F7F0BD" w14:textId="77777777" w:rsidR="2C5D6BC9" w:rsidRPr="00222A4C" w:rsidRDefault="2C5D6BC9" w:rsidP="00222A4C">
            <w:pPr>
              <w:jc w:val="center"/>
              <w:rPr>
                <w:rFonts w:eastAsia="Calibri" w:cstheme="minorHAnsi"/>
              </w:rPr>
            </w:pPr>
            <w:r w:rsidRPr="00222A4C">
              <w:rPr>
                <w:rFonts w:eastAsia="Calibri" w:cstheme="minorHAnsi"/>
              </w:rPr>
              <w:t>22 216</w:t>
            </w:r>
          </w:p>
        </w:tc>
        <w:tc>
          <w:tcPr>
            <w:tcW w:w="1172" w:type="dxa"/>
            <w:vAlign w:val="center"/>
          </w:tcPr>
          <w:p w14:paraId="62DB5800" w14:textId="77777777" w:rsidR="2C5D6BC9" w:rsidRPr="00222A4C" w:rsidRDefault="2C5D6BC9" w:rsidP="00222A4C">
            <w:pPr>
              <w:jc w:val="center"/>
              <w:rPr>
                <w:rFonts w:eastAsia="Calibri" w:cstheme="minorHAnsi"/>
              </w:rPr>
            </w:pPr>
            <w:r w:rsidRPr="00222A4C">
              <w:rPr>
                <w:rFonts w:eastAsia="Calibri" w:cstheme="minorHAnsi"/>
              </w:rPr>
              <w:t>21 618</w:t>
            </w:r>
          </w:p>
        </w:tc>
        <w:tc>
          <w:tcPr>
            <w:tcW w:w="1173" w:type="dxa"/>
            <w:vAlign w:val="center"/>
          </w:tcPr>
          <w:p w14:paraId="13CBF3EF" w14:textId="77777777" w:rsidR="2C5D6BC9" w:rsidRPr="00222A4C" w:rsidRDefault="2C5D6BC9" w:rsidP="00222A4C">
            <w:pPr>
              <w:jc w:val="center"/>
              <w:rPr>
                <w:rFonts w:eastAsia="Calibri" w:cstheme="minorHAnsi"/>
              </w:rPr>
            </w:pPr>
            <w:r w:rsidRPr="00222A4C">
              <w:rPr>
                <w:rFonts w:eastAsia="Calibri" w:cstheme="minorHAnsi"/>
              </w:rPr>
              <w:t>20 234</w:t>
            </w:r>
          </w:p>
        </w:tc>
        <w:tc>
          <w:tcPr>
            <w:tcW w:w="1173" w:type="dxa"/>
            <w:vAlign w:val="center"/>
          </w:tcPr>
          <w:p w14:paraId="1259DBF0" w14:textId="77777777" w:rsidR="2C5D6BC9" w:rsidRPr="00222A4C" w:rsidRDefault="2C5D6BC9" w:rsidP="00222A4C">
            <w:pPr>
              <w:jc w:val="center"/>
              <w:rPr>
                <w:rFonts w:eastAsia="Calibri" w:cstheme="minorHAnsi"/>
              </w:rPr>
            </w:pPr>
            <w:r w:rsidRPr="00222A4C">
              <w:rPr>
                <w:rFonts w:eastAsia="Calibri" w:cstheme="minorHAnsi"/>
              </w:rPr>
              <w:t>18 826</w:t>
            </w:r>
          </w:p>
        </w:tc>
      </w:tr>
      <w:tr w:rsidR="2C5D6BC9" w:rsidRPr="00755157" w14:paraId="6856A2D0" w14:textId="77777777" w:rsidTr="00222A4C">
        <w:trPr>
          <w:trHeight w:val="285"/>
          <w:jc w:val="center"/>
        </w:trPr>
        <w:tc>
          <w:tcPr>
            <w:tcW w:w="1506" w:type="dxa"/>
            <w:vMerge/>
            <w:vAlign w:val="center"/>
          </w:tcPr>
          <w:p w14:paraId="59EFD90F" w14:textId="77777777" w:rsidR="00AE3530" w:rsidRPr="00755157" w:rsidRDefault="00AE3530" w:rsidP="00F16C72">
            <w:pPr>
              <w:jc w:val="left"/>
              <w:rPr>
                <w:rFonts w:cstheme="minorHAnsi"/>
              </w:rPr>
            </w:pPr>
          </w:p>
        </w:tc>
        <w:tc>
          <w:tcPr>
            <w:tcW w:w="1845" w:type="dxa"/>
            <w:vAlign w:val="center"/>
          </w:tcPr>
          <w:p w14:paraId="6166E91E" w14:textId="77777777" w:rsidR="2C5D6BC9" w:rsidRPr="00222A4C" w:rsidRDefault="2C5D6BC9" w:rsidP="00222A4C">
            <w:pPr>
              <w:jc w:val="left"/>
              <w:rPr>
                <w:rFonts w:eastAsia="Calibri" w:cstheme="minorHAnsi"/>
              </w:rPr>
            </w:pPr>
            <w:r w:rsidRPr="00222A4C">
              <w:rPr>
                <w:rFonts w:eastAsia="Calibri" w:cstheme="minorHAnsi"/>
              </w:rPr>
              <w:t>Wsie</w:t>
            </w:r>
          </w:p>
        </w:tc>
        <w:tc>
          <w:tcPr>
            <w:tcW w:w="1172" w:type="dxa"/>
            <w:vAlign w:val="center"/>
          </w:tcPr>
          <w:p w14:paraId="440A077A" w14:textId="77777777" w:rsidR="2C5D6BC9" w:rsidRPr="00222A4C" w:rsidRDefault="2C5D6BC9" w:rsidP="00222A4C">
            <w:pPr>
              <w:jc w:val="center"/>
              <w:rPr>
                <w:rFonts w:eastAsia="Calibri" w:cstheme="minorHAnsi"/>
              </w:rPr>
            </w:pPr>
            <w:r w:rsidRPr="00222A4C">
              <w:rPr>
                <w:rFonts w:eastAsia="Calibri" w:cstheme="minorHAnsi"/>
              </w:rPr>
              <w:t>15 421</w:t>
            </w:r>
          </w:p>
        </w:tc>
        <w:tc>
          <w:tcPr>
            <w:tcW w:w="1173" w:type="dxa"/>
            <w:vAlign w:val="center"/>
          </w:tcPr>
          <w:p w14:paraId="4FCDBC85" w14:textId="77777777" w:rsidR="2C5D6BC9" w:rsidRPr="00222A4C" w:rsidRDefault="2C5D6BC9" w:rsidP="00222A4C">
            <w:pPr>
              <w:jc w:val="center"/>
              <w:rPr>
                <w:rFonts w:eastAsia="Calibri" w:cstheme="minorHAnsi"/>
              </w:rPr>
            </w:pPr>
            <w:r w:rsidRPr="00222A4C">
              <w:rPr>
                <w:rFonts w:eastAsia="Calibri" w:cstheme="minorHAnsi"/>
              </w:rPr>
              <w:t>15 525</w:t>
            </w:r>
          </w:p>
        </w:tc>
        <w:tc>
          <w:tcPr>
            <w:tcW w:w="1172" w:type="dxa"/>
            <w:vAlign w:val="center"/>
          </w:tcPr>
          <w:p w14:paraId="22C6150F" w14:textId="77777777" w:rsidR="2C5D6BC9" w:rsidRPr="00222A4C" w:rsidRDefault="2C5D6BC9" w:rsidP="00222A4C">
            <w:pPr>
              <w:jc w:val="center"/>
              <w:rPr>
                <w:rFonts w:eastAsia="Calibri" w:cstheme="minorHAnsi"/>
              </w:rPr>
            </w:pPr>
            <w:r w:rsidRPr="00222A4C">
              <w:rPr>
                <w:rFonts w:eastAsia="Calibri" w:cstheme="minorHAnsi"/>
              </w:rPr>
              <w:t>15 567</w:t>
            </w:r>
          </w:p>
        </w:tc>
        <w:tc>
          <w:tcPr>
            <w:tcW w:w="1173" w:type="dxa"/>
            <w:vAlign w:val="center"/>
          </w:tcPr>
          <w:p w14:paraId="242292A7" w14:textId="77777777" w:rsidR="2C5D6BC9" w:rsidRPr="00222A4C" w:rsidRDefault="2C5D6BC9" w:rsidP="00222A4C">
            <w:pPr>
              <w:jc w:val="center"/>
              <w:rPr>
                <w:rFonts w:eastAsia="Calibri" w:cstheme="minorHAnsi"/>
              </w:rPr>
            </w:pPr>
            <w:r w:rsidRPr="00222A4C">
              <w:rPr>
                <w:rFonts w:eastAsia="Calibri" w:cstheme="minorHAnsi"/>
              </w:rPr>
              <w:t>15 434</w:t>
            </w:r>
          </w:p>
        </w:tc>
        <w:tc>
          <w:tcPr>
            <w:tcW w:w="1173" w:type="dxa"/>
            <w:vAlign w:val="center"/>
          </w:tcPr>
          <w:p w14:paraId="5D60DEF7" w14:textId="77777777" w:rsidR="2C5D6BC9" w:rsidRPr="00222A4C" w:rsidRDefault="2C5D6BC9" w:rsidP="00222A4C">
            <w:pPr>
              <w:jc w:val="center"/>
              <w:rPr>
                <w:rFonts w:eastAsia="Calibri" w:cstheme="minorHAnsi"/>
              </w:rPr>
            </w:pPr>
            <w:r w:rsidRPr="00222A4C">
              <w:rPr>
                <w:rFonts w:eastAsia="Calibri" w:cstheme="minorHAnsi"/>
              </w:rPr>
              <w:t>15 125</w:t>
            </w:r>
          </w:p>
        </w:tc>
      </w:tr>
      <w:tr w:rsidR="2C5D6BC9" w:rsidRPr="00755157" w14:paraId="2690C4AF" w14:textId="77777777" w:rsidTr="00222A4C">
        <w:trPr>
          <w:trHeight w:val="285"/>
          <w:jc w:val="center"/>
        </w:trPr>
        <w:tc>
          <w:tcPr>
            <w:tcW w:w="1506" w:type="dxa"/>
            <w:vMerge w:val="restart"/>
            <w:vAlign w:val="center"/>
          </w:tcPr>
          <w:p w14:paraId="5EB0F3C8" w14:textId="77777777" w:rsidR="2C5D6BC9" w:rsidRPr="00222A4C" w:rsidRDefault="2C5D6BC9" w:rsidP="00F16C72">
            <w:pPr>
              <w:jc w:val="left"/>
              <w:rPr>
                <w:rFonts w:eastAsia="Calibri" w:cstheme="minorHAnsi"/>
              </w:rPr>
            </w:pPr>
            <w:r w:rsidRPr="00222A4C">
              <w:rPr>
                <w:rFonts w:eastAsia="Calibri" w:cstheme="minorHAnsi"/>
              </w:rPr>
              <w:t>% mieszkań korzystających z CWU z sieci</w:t>
            </w:r>
          </w:p>
        </w:tc>
        <w:tc>
          <w:tcPr>
            <w:tcW w:w="1845" w:type="dxa"/>
            <w:vAlign w:val="center"/>
          </w:tcPr>
          <w:p w14:paraId="458520EA" w14:textId="77777777" w:rsidR="2C5D6BC9" w:rsidRPr="00222A4C" w:rsidRDefault="2C5D6BC9" w:rsidP="00222A4C">
            <w:pPr>
              <w:jc w:val="left"/>
              <w:rPr>
                <w:rFonts w:eastAsia="Calibri" w:cstheme="minorHAnsi"/>
              </w:rPr>
            </w:pPr>
            <w:r w:rsidRPr="00222A4C">
              <w:rPr>
                <w:rFonts w:eastAsia="Calibri" w:cstheme="minorHAnsi"/>
              </w:rPr>
              <w:t>Miasta</w:t>
            </w:r>
          </w:p>
        </w:tc>
        <w:tc>
          <w:tcPr>
            <w:tcW w:w="1172" w:type="dxa"/>
            <w:vAlign w:val="center"/>
          </w:tcPr>
          <w:p w14:paraId="1F4C8202" w14:textId="77777777" w:rsidR="2C5D6BC9" w:rsidRPr="00222A4C" w:rsidRDefault="2C5D6BC9" w:rsidP="00222A4C">
            <w:pPr>
              <w:jc w:val="center"/>
              <w:rPr>
                <w:rFonts w:eastAsia="Calibri" w:cstheme="minorHAnsi"/>
              </w:rPr>
            </w:pPr>
            <w:r w:rsidRPr="00222A4C">
              <w:rPr>
                <w:rFonts w:eastAsia="Calibri" w:cstheme="minorHAnsi"/>
              </w:rPr>
              <w:t>59</w:t>
            </w:r>
          </w:p>
        </w:tc>
        <w:tc>
          <w:tcPr>
            <w:tcW w:w="1173" w:type="dxa"/>
            <w:vAlign w:val="center"/>
          </w:tcPr>
          <w:p w14:paraId="552447C3" w14:textId="77777777" w:rsidR="2C5D6BC9" w:rsidRPr="00222A4C" w:rsidRDefault="2C5D6BC9" w:rsidP="00222A4C">
            <w:pPr>
              <w:jc w:val="center"/>
              <w:rPr>
                <w:rFonts w:eastAsia="Calibri" w:cstheme="minorHAnsi"/>
              </w:rPr>
            </w:pPr>
            <w:r w:rsidRPr="00222A4C">
              <w:rPr>
                <w:rFonts w:eastAsia="Calibri" w:cstheme="minorHAnsi"/>
              </w:rPr>
              <w:t>62</w:t>
            </w:r>
          </w:p>
        </w:tc>
        <w:tc>
          <w:tcPr>
            <w:tcW w:w="1172" w:type="dxa"/>
            <w:vAlign w:val="center"/>
          </w:tcPr>
          <w:p w14:paraId="6BE1F727" w14:textId="77777777" w:rsidR="2C5D6BC9" w:rsidRPr="00222A4C" w:rsidRDefault="2C5D6BC9" w:rsidP="00222A4C">
            <w:pPr>
              <w:jc w:val="center"/>
              <w:rPr>
                <w:rFonts w:eastAsia="Calibri" w:cstheme="minorHAnsi"/>
              </w:rPr>
            </w:pPr>
            <w:r w:rsidRPr="00222A4C">
              <w:rPr>
                <w:rFonts w:eastAsia="Calibri" w:cstheme="minorHAnsi"/>
              </w:rPr>
              <w:t>64</w:t>
            </w:r>
          </w:p>
        </w:tc>
        <w:tc>
          <w:tcPr>
            <w:tcW w:w="1173" w:type="dxa"/>
            <w:vAlign w:val="center"/>
          </w:tcPr>
          <w:p w14:paraId="56D381E9" w14:textId="77777777" w:rsidR="2C5D6BC9" w:rsidRPr="00222A4C" w:rsidRDefault="2C5D6BC9" w:rsidP="00222A4C">
            <w:pPr>
              <w:jc w:val="center"/>
              <w:rPr>
                <w:rFonts w:eastAsia="Calibri" w:cstheme="minorHAnsi"/>
              </w:rPr>
            </w:pPr>
            <w:r w:rsidRPr="00222A4C">
              <w:rPr>
                <w:rFonts w:eastAsia="Calibri" w:cstheme="minorHAnsi"/>
              </w:rPr>
              <w:t>68</w:t>
            </w:r>
          </w:p>
        </w:tc>
        <w:tc>
          <w:tcPr>
            <w:tcW w:w="1173" w:type="dxa"/>
            <w:vAlign w:val="center"/>
          </w:tcPr>
          <w:p w14:paraId="0B2BB378" w14:textId="77777777" w:rsidR="2C5D6BC9" w:rsidRPr="00222A4C" w:rsidRDefault="2C5D6BC9" w:rsidP="00222A4C">
            <w:pPr>
              <w:jc w:val="center"/>
              <w:rPr>
                <w:rFonts w:eastAsia="Calibri" w:cstheme="minorHAnsi"/>
              </w:rPr>
            </w:pPr>
            <w:r w:rsidRPr="00222A4C">
              <w:rPr>
                <w:rFonts w:eastAsia="Calibri" w:cstheme="minorHAnsi"/>
              </w:rPr>
              <w:t>72</w:t>
            </w:r>
          </w:p>
        </w:tc>
      </w:tr>
      <w:tr w:rsidR="2C5D6BC9" w:rsidRPr="00755157" w14:paraId="51B18052" w14:textId="77777777" w:rsidTr="00222A4C">
        <w:trPr>
          <w:trHeight w:val="285"/>
          <w:jc w:val="center"/>
        </w:trPr>
        <w:tc>
          <w:tcPr>
            <w:tcW w:w="1506" w:type="dxa"/>
            <w:vMerge/>
            <w:vAlign w:val="center"/>
          </w:tcPr>
          <w:p w14:paraId="1AD628FF" w14:textId="77777777" w:rsidR="00AE3530" w:rsidRPr="00755157" w:rsidRDefault="00AE3530" w:rsidP="00F16C72">
            <w:pPr>
              <w:jc w:val="left"/>
              <w:rPr>
                <w:rFonts w:cstheme="minorHAnsi"/>
              </w:rPr>
            </w:pPr>
          </w:p>
        </w:tc>
        <w:tc>
          <w:tcPr>
            <w:tcW w:w="1845" w:type="dxa"/>
            <w:vAlign w:val="center"/>
          </w:tcPr>
          <w:p w14:paraId="24EF73B0" w14:textId="77777777" w:rsidR="2C5D6BC9" w:rsidRPr="00222A4C" w:rsidRDefault="2C5D6BC9" w:rsidP="00222A4C">
            <w:pPr>
              <w:jc w:val="left"/>
              <w:rPr>
                <w:rFonts w:eastAsia="Calibri" w:cstheme="minorHAnsi"/>
              </w:rPr>
            </w:pPr>
            <w:r w:rsidRPr="00222A4C">
              <w:rPr>
                <w:rFonts w:eastAsia="Calibri" w:cstheme="minorHAnsi"/>
              </w:rPr>
              <w:t>Wsie</w:t>
            </w:r>
          </w:p>
        </w:tc>
        <w:tc>
          <w:tcPr>
            <w:tcW w:w="1172" w:type="dxa"/>
            <w:vAlign w:val="center"/>
          </w:tcPr>
          <w:p w14:paraId="1135F17F" w14:textId="77777777" w:rsidR="2C5D6BC9" w:rsidRPr="00222A4C" w:rsidRDefault="2C5D6BC9" w:rsidP="00222A4C">
            <w:pPr>
              <w:jc w:val="center"/>
              <w:rPr>
                <w:rFonts w:eastAsia="Calibri" w:cstheme="minorHAnsi"/>
              </w:rPr>
            </w:pPr>
            <w:r w:rsidRPr="00222A4C">
              <w:rPr>
                <w:rFonts w:eastAsia="Calibri" w:cstheme="minorHAnsi"/>
              </w:rPr>
              <w:t>3</w:t>
            </w:r>
          </w:p>
        </w:tc>
        <w:tc>
          <w:tcPr>
            <w:tcW w:w="1173" w:type="dxa"/>
            <w:vAlign w:val="center"/>
          </w:tcPr>
          <w:p w14:paraId="5D7E3E59" w14:textId="77777777" w:rsidR="2C5D6BC9" w:rsidRPr="00222A4C" w:rsidRDefault="2C5D6BC9" w:rsidP="00222A4C">
            <w:pPr>
              <w:jc w:val="center"/>
              <w:rPr>
                <w:rFonts w:eastAsia="Calibri" w:cstheme="minorHAnsi"/>
              </w:rPr>
            </w:pPr>
            <w:r w:rsidRPr="00222A4C">
              <w:rPr>
                <w:rFonts w:eastAsia="Calibri" w:cstheme="minorHAnsi"/>
              </w:rPr>
              <w:t>3</w:t>
            </w:r>
          </w:p>
        </w:tc>
        <w:tc>
          <w:tcPr>
            <w:tcW w:w="1172" w:type="dxa"/>
            <w:vAlign w:val="center"/>
          </w:tcPr>
          <w:p w14:paraId="4F2AB26D" w14:textId="77777777" w:rsidR="2C5D6BC9" w:rsidRPr="00222A4C" w:rsidRDefault="2C5D6BC9" w:rsidP="00222A4C">
            <w:pPr>
              <w:jc w:val="center"/>
              <w:rPr>
                <w:rFonts w:eastAsia="Calibri" w:cstheme="minorHAnsi"/>
              </w:rPr>
            </w:pPr>
            <w:r w:rsidRPr="00222A4C">
              <w:rPr>
                <w:rFonts w:eastAsia="Calibri" w:cstheme="minorHAnsi"/>
              </w:rPr>
              <w:t>3</w:t>
            </w:r>
          </w:p>
        </w:tc>
        <w:tc>
          <w:tcPr>
            <w:tcW w:w="1173" w:type="dxa"/>
            <w:vAlign w:val="center"/>
          </w:tcPr>
          <w:p w14:paraId="340BCE20" w14:textId="77777777" w:rsidR="2C5D6BC9" w:rsidRPr="00222A4C" w:rsidRDefault="2C5D6BC9" w:rsidP="00222A4C">
            <w:pPr>
              <w:jc w:val="center"/>
              <w:rPr>
                <w:rFonts w:eastAsia="Calibri" w:cstheme="minorHAnsi"/>
              </w:rPr>
            </w:pPr>
            <w:r w:rsidRPr="00222A4C">
              <w:rPr>
                <w:rFonts w:eastAsia="Calibri" w:cstheme="minorHAnsi"/>
              </w:rPr>
              <w:t>3</w:t>
            </w:r>
          </w:p>
        </w:tc>
        <w:tc>
          <w:tcPr>
            <w:tcW w:w="1173" w:type="dxa"/>
            <w:vAlign w:val="center"/>
          </w:tcPr>
          <w:p w14:paraId="43EF62E3" w14:textId="77777777" w:rsidR="2C5D6BC9" w:rsidRPr="00222A4C" w:rsidRDefault="2C5D6BC9" w:rsidP="00222A4C">
            <w:pPr>
              <w:jc w:val="center"/>
              <w:rPr>
                <w:rFonts w:eastAsia="Calibri" w:cstheme="minorHAnsi"/>
              </w:rPr>
            </w:pPr>
            <w:r w:rsidRPr="00222A4C">
              <w:rPr>
                <w:rFonts w:eastAsia="Calibri" w:cstheme="minorHAnsi"/>
              </w:rPr>
              <w:t>3</w:t>
            </w:r>
          </w:p>
        </w:tc>
      </w:tr>
      <w:tr w:rsidR="2C5D6BC9" w:rsidRPr="00755157" w14:paraId="6E61B3BC" w14:textId="77777777" w:rsidTr="00222A4C">
        <w:trPr>
          <w:trHeight w:val="285"/>
          <w:jc w:val="center"/>
        </w:trPr>
        <w:tc>
          <w:tcPr>
            <w:tcW w:w="1506" w:type="dxa"/>
            <w:vMerge w:val="restart"/>
            <w:vAlign w:val="center"/>
          </w:tcPr>
          <w:p w14:paraId="2194AC2C" w14:textId="77777777" w:rsidR="2C5D6BC9" w:rsidRPr="00222A4C" w:rsidRDefault="2C5D6BC9" w:rsidP="00F16C72">
            <w:pPr>
              <w:jc w:val="left"/>
              <w:rPr>
                <w:rFonts w:eastAsia="Calibri" w:cstheme="minorHAnsi"/>
              </w:rPr>
            </w:pPr>
            <w:r w:rsidRPr="00222A4C">
              <w:rPr>
                <w:rFonts w:eastAsia="Calibri" w:cstheme="minorHAnsi"/>
              </w:rPr>
              <w:t>Zużycie całkowite na CWU PJ/rok</w:t>
            </w:r>
          </w:p>
        </w:tc>
        <w:tc>
          <w:tcPr>
            <w:tcW w:w="1845" w:type="dxa"/>
            <w:vAlign w:val="center"/>
          </w:tcPr>
          <w:p w14:paraId="5F9DDA6A" w14:textId="77777777" w:rsidR="2C5D6BC9" w:rsidRPr="00222A4C" w:rsidRDefault="2C5D6BC9" w:rsidP="00222A4C">
            <w:pPr>
              <w:jc w:val="left"/>
              <w:rPr>
                <w:rFonts w:eastAsia="Calibri" w:cstheme="minorHAnsi"/>
              </w:rPr>
            </w:pPr>
            <w:r w:rsidRPr="00222A4C">
              <w:rPr>
                <w:rFonts w:eastAsia="Calibri" w:cstheme="minorHAnsi"/>
              </w:rPr>
              <w:t>Miasta</w:t>
            </w:r>
          </w:p>
        </w:tc>
        <w:tc>
          <w:tcPr>
            <w:tcW w:w="1172" w:type="dxa"/>
            <w:vAlign w:val="center"/>
          </w:tcPr>
          <w:p w14:paraId="45D10AD2" w14:textId="77777777" w:rsidR="2C5D6BC9" w:rsidRPr="00222A4C" w:rsidRDefault="2C5D6BC9" w:rsidP="00222A4C">
            <w:pPr>
              <w:jc w:val="center"/>
              <w:rPr>
                <w:rFonts w:eastAsia="Calibri" w:cstheme="minorHAnsi"/>
              </w:rPr>
            </w:pPr>
            <w:r w:rsidRPr="00222A4C">
              <w:rPr>
                <w:rFonts w:eastAsia="Calibri" w:cstheme="minorHAnsi"/>
              </w:rPr>
              <w:t>26 805</w:t>
            </w:r>
          </w:p>
        </w:tc>
        <w:tc>
          <w:tcPr>
            <w:tcW w:w="1173" w:type="dxa"/>
            <w:vAlign w:val="center"/>
          </w:tcPr>
          <w:p w14:paraId="7F98ECDB" w14:textId="77777777" w:rsidR="2C5D6BC9" w:rsidRPr="00222A4C" w:rsidRDefault="2C5D6BC9" w:rsidP="00222A4C">
            <w:pPr>
              <w:jc w:val="center"/>
              <w:rPr>
                <w:rFonts w:eastAsia="Calibri" w:cstheme="minorHAnsi"/>
              </w:rPr>
            </w:pPr>
            <w:r w:rsidRPr="00222A4C">
              <w:rPr>
                <w:rFonts w:eastAsia="Calibri" w:cstheme="minorHAnsi"/>
              </w:rPr>
              <w:t>27 548</w:t>
            </w:r>
          </w:p>
        </w:tc>
        <w:tc>
          <w:tcPr>
            <w:tcW w:w="1172" w:type="dxa"/>
            <w:vAlign w:val="center"/>
          </w:tcPr>
          <w:p w14:paraId="28C39435" w14:textId="77777777" w:rsidR="2C5D6BC9" w:rsidRPr="00222A4C" w:rsidRDefault="2C5D6BC9" w:rsidP="00222A4C">
            <w:pPr>
              <w:jc w:val="center"/>
              <w:rPr>
                <w:rFonts w:eastAsia="Calibri" w:cstheme="minorHAnsi"/>
              </w:rPr>
            </w:pPr>
            <w:r w:rsidRPr="00222A4C">
              <w:rPr>
                <w:rFonts w:eastAsia="Calibri" w:cstheme="minorHAnsi"/>
              </w:rPr>
              <w:t>27 671</w:t>
            </w:r>
          </w:p>
        </w:tc>
        <w:tc>
          <w:tcPr>
            <w:tcW w:w="1173" w:type="dxa"/>
            <w:vAlign w:val="center"/>
          </w:tcPr>
          <w:p w14:paraId="72197876" w14:textId="77777777" w:rsidR="2C5D6BC9" w:rsidRPr="00222A4C" w:rsidRDefault="2C5D6BC9" w:rsidP="00222A4C">
            <w:pPr>
              <w:jc w:val="center"/>
              <w:rPr>
                <w:rFonts w:eastAsia="Calibri" w:cstheme="minorHAnsi"/>
              </w:rPr>
            </w:pPr>
            <w:r w:rsidRPr="00222A4C">
              <w:rPr>
                <w:rFonts w:eastAsia="Calibri" w:cstheme="minorHAnsi"/>
              </w:rPr>
              <w:t>27 519</w:t>
            </w:r>
          </w:p>
        </w:tc>
        <w:tc>
          <w:tcPr>
            <w:tcW w:w="1173" w:type="dxa"/>
            <w:vAlign w:val="center"/>
          </w:tcPr>
          <w:p w14:paraId="562F4472" w14:textId="77777777" w:rsidR="2C5D6BC9" w:rsidRPr="00222A4C" w:rsidRDefault="2C5D6BC9" w:rsidP="00222A4C">
            <w:pPr>
              <w:jc w:val="center"/>
              <w:rPr>
                <w:rFonts w:eastAsia="Calibri" w:cstheme="minorHAnsi"/>
              </w:rPr>
            </w:pPr>
            <w:r w:rsidRPr="00222A4C">
              <w:rPr>
                <w:rFonts w:eastAsia="Calibri" w:cstheme="minorHAnsi"/>
              </w:rPr>
              <w:t>27 109</w:t>
            </w:r>
          </w:p>
        </w:tc>
      </w:tr>
      <w:tr w:rsidR="2C5D6BC9" w:rsidRPr="00755157" w14:paraId="4F0DD2BE" w14:textId="77777777" w:rsidTr="00222A4C">
        <w:trPr>
          <w:trHeight w:val="285"/>
          <w:jc w:val="center"/>
        </w:trPr>
        <w:tc>
          <w:tcPr>
            <w:tcW w:w="1506" w:type="dxa"/>
            <w:vMerge/>
            <w:vAlign w:val="center"/>
          </w:tcPr>
          <w:p w14:paraId="353929D6" w14:textId="77777777" w:rsidR="00AE3530" w:rsidRPr="00755157" w:rsidRDefault="00AE3530" w:rsidP="00222A4C">
            <w:pPr>
              <w:jc w:val="left"/>
              <w:rPr>
                <w:rFonts w:cstheme="minorHAnsi"/>
              </w:rPr>
            </w:pPr>
          </w:p>
        </w:tc>
        <w:tc>
          <w:tcPr>
            <w:tcW w:w="1845" w:type="dxa"/>
            <w:vAlign w:val="center"/>
          </w:tcPr>
          <w:p w14:paraId="6D06B801" w14:textId="77777777" w:rsidR="2C5D6BC9" w:rsidRPr="00222A4C" w:rsidRDefault="2C5D6BC9" w:rsidP="00222A4C">
            <w:pPr>
              <w:jc w:val="left"/>
              <w:rPr>
                <w:rFonts w:eastAsia="Calibri" w:cstheme="minorHAnsi"/>
              </w:rPr>
            </w:pPr>
            <w:r w:rsidRPr="00222A4C">
              <w:rPr>
                <w:rFonts w:eastAsia="Calibri" w:cstheme="minorHAnsi"/>
              </w:rPr>
              <w:t>Wsie</w:t>
            </w:r>
          </w:p>
        </w:tc>
        <w:tc>
          <w:tcPr>
            <w:tcW w:w="1172" w:type="dxa"/>
            <w:vAlign w:val="center"/>
          </w:tcPr>
          <w:p w14:paraId="35CDE038" w14:textId="77777777" w:rsidR="2C5D6BC9" w:rsidRPr="00222A4C" w:rsidRDefault="2C5D6BC9" w:rsidP="00222A4C">
            <w:pPr>
              <w:jc w:val="center"/>
              <w:rPr>
                <w:rFonts w:eastAsia="Calibri" w:cstheme="minorHAnsi"/>
              </w:rPr>
            </w:pPr>
            <w:r w:rsidRPr="00222A4C">
              <w:rPr>
                <w:rFonts w:eastAsia="Calibri" w:cstheme="minorHAnsi"/>
              </w:rPr>
              <w:t>925</w:t>
            </w:r>
          </w:p>
        </w:tc>
        <w:tc>
          <w:tcPr>
            <w:tcW w:w="1173" w:type="dxa"/>
            <w:vAlign w:val="center"/>
          </w:tcPr>
          <w:p w14:paraId="361FA6E0" w14:textId="77777777" w:rsidR="2C5D6BC9" w:rsidRPr="00222A4C" w:rsidRDefault="2C5D6BC9" w:rsidP="00222A4C">
            <w:pPr>
              <w:jc w:val="center"/>
              <w:rPr>
                <w:rFonts w:eastAsia="Calibri" w:cstheme="minorHAnsi"/>
              </w:rPr>
            </w:pPr>
            <w:r w:rsidRPr="00222A4C">
              <w:rPr>
                <w:rFonts w:eastAsia="Calibri" w:cstheme="minorHAnsi"/>
              </w:rPr>
              <w:t>932</w:t>
            </w:r>
          </w:p>
        </w:tc>
        <w:tc>
          <w:tcPr>
            <w:tcW w:w="1172" w:type="dxa"/>
            <w:vAlign w:val="center"/>
          </w:tcPr>
          <w:p w14:paraId="7751B3BE" w14:textId="77777777" w:rsidR="2C5D6BC9" w:rsidRPr="00222A4C" w:rsidRDefault="2C5D6BC9" w:rsidP="00222A4C">
            <w:pPr>
              <w:jc w:val="center"/>
              <w:rPr>
                <w:rFonts w:eastAsia="Calibri" w:cstheme="minorHAnsi"/>
              </w:rPr>
            </w:pPr>
            <w:r w:rsidRPr="00222A4C">
              <w:rPr>
                <w:rFonts w:eastAsia="Calibri" w:cstheme="minorHAnsi"/>
              </w:rPr>
              <w:t>934</w:t>
            </w:r>
          </w:p>
        </w:tc>
        <w:tc>
          <w:tcPr>
            <w:tcW w:w="1173" w:type="dxa"/>
            <w:vAlign w:val="center"/>
          </w:tcPr>
          <w:p w14:paraId="14696E19" w14:textId="77777777" w:rsidR="2C5D6BC9" w:rsidRPr="00222A4C" w:rsidRDefault="2C5D6BC9" w:rsidP="00222A4C">
            <w:pPr>
              <w:jc w:val="center"/>
              <w:rPr>
                <w:rFonts w:eastAsia="Calibri" w:cstheme="minorHAnsi"/>
              </w:rPr>
            </w:pPr>
            <w:r w:rsidRPr="00222A4C">
              <w:rPr>
                <w:rFonts w:eastAsia="Calibri" w:cstheme="minorHAnsi"/>
              </w:rPr>
              <w:t>926</w:t>
            </w:r>
          </w:p>
        </w:tc>
        <w:tc>
          <w:tcPr>
            <w:tcW w:w="1173" w:type="dxa"/>
            <w:vAlign w:val="center"/>
          </w:tcPr>
          <w:p w14:paraId="2BB1621E" w14:textId="77777777" w:rsidR="2C5D6BC9" w:rsidRPr="00222A4C" w:rsidRDefault="2C5D6BC9" w:rsidP="00222A4C">
            <w:pPr>
              <w:jc w:val="center"/>
              <w:rPr>
                <w:rFonts w:eastAsia="Calibri" w:cstheme="minorHAnsi"/>
              </w:rPr>
            </w:pPr>
            <w:r w:rsidRPr="00222A4C">
              <w:rPr>
                <w:rFonts w:eastAsia="Calibri" w:cstheme="minorHAnsi"/>
              </w:rPr>
              <w:t>907</w:t>
            </w:r>
          </w:p>
        </w:tc>
      </w:tr>
      <w:tr w:rsidR="2C5D6BC9" w:rsidRPr="00755157" w14:paraId="0E61B09F" w14:textId="77777777" w:rsidTr="00222A4C">
        <w:trPr>
          <w:trHeight w:val="285"/>
          <w:jc w:val="center"/>
        </w:trPr>
        <w:tc>
          <w:tcPr>
            <w:tcW w:w="1506" w:type="dxa"/>
            <w:vMerge/>
            <w:vAlign w:val="center"/>
          </w:tcPr>
          <w:p w14:paraId="605AA58D" w14:textId="77777777" w:rsidR="00AE3530" w:rsidRPr="00755157" w:rsidRDefault="00AE3530" w:rsidP="00222A4C">
            <w:pPr>
              <w:jc w:val="left"/>
              <w:rPr>
                <w:rFonts w:cstheme="minorHAnsi"/>
              </w:rPr>
            </w:pPr>
          </w:p>
        </w:tc>
        <w:tc>
          <w:tcPr>
            <w:tcW w:w="1845" w:type="dxa"/>
            <w:vAlign w:val="center"/>
          </w:tcPr>
          <w:p w14:paraId="108E0CF5" w14:textId="5048462B" w:rsidR="2C5D6BC9" w:rsidRPr="00222A4C" w:rsidRDefault="2C5D6BC9" w:rsidP="00222A4C">
            <w:pPr>
              <w:jc w:val="left"/>
              <w:rPr>
                <w:rFonts w:eastAsia="Calibri" w:cstheme="minorHAnsi"/>
              </w:rPr>
            </w:pPr>
            <w:r w:rsidRPr="00222A4C">
              <w:rPr>
                <w:rFonts w:eastAsia="Calibri" w:cstheme="minorHAnsi"/>
              </w:rPr>
              <w:t>Razem</w:t>
            </w:r>
          </w:p>
        </w:tc>
        <w:tc>
          <w:tcPr>
            <w:tcW w:w="1172" w:type="dxa"/>
            <w:vAlign w:val="center"/>
          </w:tcPr>
          <w:p w14:paraId="3493DAB6" w14:textId="77777777" w:rsidR="2C5D6BC9" w:rsidRPr="00222A4C" w:rsidRDefault="2C5D6BC9" w:rsidP="00222A4C">
            <w:pPr>
              <w:jc w:val="center"/>
              <w:rPr>
                <w:rFonts w:eastAsia="Calibri" w:cstheme="minorHAnsi"/>
              </w:rPr>
            </w:pPr>
            <w:r w:rsidRPr="00222A4C">
              <w:rPr>
                <w:rFonts w:eastAsia="Calibri" w:cstheme="minorHAnsi"/>
              </w:rPr>
              <w:t>27 731</w:t>
            </w:r>
          </w:p>
        </w:tc>
        <w:tc>
          <w:tcPr>
            <w:tcW w:w="1173" w:type="dxa"/>
            <w:vAlign w:val="center"/>
          </w:tcPr>
          <w:p w14:paraId="273A4B70" w14:textId="77777777" w:rsidR="2C5D6BC9" w:rsidRPr="00222A4C" w:rsidRDefault="2C5D6BC9" w:rsidP="00222A4C">
            <w:pPr>
              <w:jc w:val="center"/>
              <w:rPr>
                <w:rFonts w:eastAsia="Calibri" w:cstheme="minorHAnsi"/>
              </w:rPr>
            </w:pPr>
            <w:r w:rsidRPr="00222A4C">
              <w:rPr>
                <w:rFonts w:eastAsia="Calibri" w:cstheme="minorHAnsi"/>
              </w:rPr>
              <w:t>28 480</w:t>
            </w:r>
          </w:p>
        </w:tc>
        <w:tc>
          <w:tcPr>
            <w:tcW w:w="1172" w:type="dxa"/>
            <w:vAlign w:val="center"/>
          </w:tcPr>
          <w:p w14:paraId="026CE0EE" w14:textId="77777777" w:rsidR="2C5D6BC9" w:rsidRPr="00222A4C" w:rsidRDefault="2C5D6BC9" w:rsidP="00222A4C">
            <w:pPr>
              <w:jc w:val="center"/>
              <w:rPr>
                <w:rFonts w:eastAsia="Calibri" w:cstheme="minorHAnsi"/>
              </w:rPr>
            </w:pPr>
            <w:r w:rsidRPr="00222A4C">
              <w:rPr>
                <w:rFonts w:eastAsia="Calibri" w:cstheme="minorHAnsi"/>
              </w:rPr>
              <w:t>28 605</w:t>
            </w:r>
          </w:p>
        </w:tc>
        <w:tc>
          <w:tcPr>
            <w:tcW w:w="1173" w:type="dxa"/>
            <w:vAlign w:val="center"/>
          </w:tcPr>
          <w:p w14:paraId="25FDCAC0" w14:textId="77777777" w:rsidR="2C5D6BC9" w:rsidRPr="00222A4C" w:rsidRDefault="2C5D6BC9" w:rsidP="00222A4C">
            <w:pPr>
              <w:jc w:val="center"/>
              <w:rPr>
                <w:rFonts w:eastAsia="Calibri" w:cstheme="minorHAnsi"/>
              </w:rPr>
            </w:pPr>
            <w:r w:rsidRPr="00222A4C">
              <w:rPr>
                <w:rFonts w:eastAsia="Calibri" w:cstheme="minorHAnsi"/>
              </w:rPr>
              <w:t>28 445</w:t>
            </w:r>
          </w:p>
        </w:tc>
        <w:tc>
          <w:tcPr>
            <w:tcW w:w="1173" w:type="dxa"/>
            <w:vAlign w:val="center"/>
          </w:tcPr>
          <w:p w14:paraId="1457FBC0" w14:textId="77777777" w:rsidR="2C5D6BC9" w:rsidRPr="00222A4C" w:rsidRDefault="2C5D6BC9" w:rsidP="00222A4C">
            <w:pPr>
              <w:jc w:val="center"/>
              <w:rPr>
                <w:rFonts w:eastAsia="Calibri" w:cstheme="minorHAnsi"/>
              </w:rPr>
            </w:pPr>
            <w:r w:rsidRPr="00222A4C">
              <w:rPr>
                <w:rFonts w:eastAsia="Calibri" w:cstheme="minorHAnsi"/>
              </w:rPr>
              <w:t>28 016</w:t>
            </w:r>
          </w:p>
        </w:tc>
      </w:tr>
      <w:tr w:rsidR="2C5D6BC9" w:rsidRPr="00755157" w14:paraId="0A350A43" w14:textId="77777777" w:rsidTr="00222A4C">
        <w:trPr>
          <w:trHeight w:val="285"/>
          <w:jc w:val="center"/>
        </w:trPr>
        <w:tc>
          <w:tcPr>
            <w:tcW w:w="1506" w:type="dxa"/>
            <w:vMerge/>
            <w:vAlign w:val="center"/>
          </w:tcPr>
          <w:p w14:paraId="54C17C42" w14:textId="77777777" w:rsidR="00AE3530" w:rsidRPr="00755157" w:rsidRDefault="00AE3530" w:rsidP="00222A4C">
            <w:pPr>
              <w:jc w:val="left"/>
              <w:rPr>
                <w:rFonts w:cstheme="minorHAnsi"/>
              </w:rPr>
            </w:pPr>
          </w:p>
        </w:tc>
        <w:tc>
          <w:tcPr>
            <w:tcW w:w="1845" w:type="dxa"/>
            <w:vAlign w:val="center"/>
          </w:tcPr>
          <w:p w14:paraId="1DC8C82B" w14:textId="34174104" w:rsidR="2C5D6BC9" w:rsidRPr="00222A4C" w:rsidRDefault="2C5D6BC9" w:rsidP="00222A4C">
            <w:pPr>
              <w:jc w:val="left"/>
              <w:rPr>
                <w:rFonts w:eastAsia="Calibri" w:cstheme="minorHAnsi"/>
              </w:rPr>
            </w:pPr>
            <w:r w:rsidRPr="00222A4C">
              <w:rPr>
                <w:rFonts w:eastAsia="Calibri" w:cstheme="minorHAnsi"/>
              </w:rPr>
              <w:t>Dostawy netto  @ 14%</w:t>
            </w:r>
            <w:r w:rsidR="00A90E12" w:rsidRPr="00222A4C">
              <w:rPr>
                <w:rFonts w:eastAsia="Calibri" w:cstheme="minorHAnsi"/>
              </w:rPr>
              <w:t xml:space="preserve"> </w:t>
            </w:r>
            <w:r w:rsidRPr="00222A4C">
              <w:rPr>
                <w:rFonts w:eastAsia="Calibri" w:cstheme="minorHAnsi"/>
              </w:rPr>
              <w:t>strat</w:t>
            </w:r>
          </w:p>
        </w:tc>
        <w:tc>
          <w:tcPr>
            <w:tcW w:w="1172" w:type="dxa"/>
            <w:vAlign w:val="center"/>
          </w:tcPr>
          <w:p w14:paraId="3AB3EB72" w14:textId="77777777" w:rsidR="2C5D6BC9" w:rsidRPr="00222A4C" w:rsidRDefault="2C5D6BC9" w:rsidP="00222A4C">
            <w:pPr>
              <w:jc w:val="center"/>
              <w:rPr>
                <w:rFonts w:eastAsia="Calibri" w:cstheme="minorHAnsi"/>
              </w:rPr>
            </w:pPr>
            <w:r w:rsidRPr="00222A4C">
              <w:rPr>
                <w:rFonts w:eastAsia="Calibri" w:cstheme="minorHAnsi"/>
              </w:rPr>
              <w:t>31 613</w:t>
            </w:r>
          </w:p>
        </w:tc>
        <w:tc>
          <w:tcPr>
            <w:tcW w:w="1173" w:type="dxa"/>
            <w:vAlign w:val="center"/>
          </w:tcPr>
          <w:p w14:paraId="235C3561" w14:textId="77777777" w:rsidR="2C5D6BC9" w:rsidRPr="00222A4C" w:rsidRDefault="2C5D6BC9" w:rsidP="00222A4C">
            <w:pPr>
              <w:jc w:val="center"/>
              <w:rPr>
                <w:rFonts w:eastAsia="Calibri" w:cstheme="minorHAnsi"/>
              </w:rPr>
            </w:pPr>
            <w:r w:rsidRPr="00222A4C">
              <w:rPr>
                <w:rFonts w:eastAsia="Calibri" w:cstheme="minorHAnsi"/>
              </w:rPr>
              <w:t>32 467</w:t>
            </w:r>
          </w:p>
        </w:tc>
        <w:tc>
          <w:tcPr>
            <w:tcW w:w="1172" w:type="dxa"/>
            <w:vAlign w:val="center"/>
          </w:tcPr>
          <w:p w14:paraId="23789039" w14:textId="77777777" w:rsidR="2C5D6BC9" w:rsidRPr="00222A4C" w:rsidRDefault="2C5D6BC9" w:rsidP="00222A4C">
            <w:pPr>
              <w:jc w:val="center"/>
              <w:rPr>
                <w:rFonts w:eastAsia="Calibri" w:cstheme="minorHAnsi"/>
              </w:rPr>
            </w:pPr>
            <w:r w:rsidRPr="00222A4C">
              <w:rPr>
                <w:rFonts w:eastAsia="Calibri" w:cstheme="minorHAnsi"/>
              </w:rPr>
              <w:t>32 610</w:t>
            </w:r>
          </w:p>
        </w:tc>
        <w:tc>
          <w:tcPr>
            <w:tcW w:w="1173" w:type="dxa"/>
            <w:vAlign w:val="center"/>
          </w:tcPr>
          <w:p w14:paraId="6341A735" w14:textId="77777777" w:rsidR="2C5D6BC9" w:rsidRPr="00222A4C" w:rsidRDefault="2C5D6BC9" w:rsidP="00222A4C">
            <w:pPr>
              <w:jc w:val="center"/>
              <w:rPr>
                <w:rFonts w:eastAsia="Calibri" w:cstheme="minorHAnsi"/>
              </w:rPr>
            </w:pPr>
            <w:r w:rsidRPr="00222A4C">
              <w:rPr>
                <w:rFonts w:eastAsia="Calibri" w:cstheme="minorHAnsi"/>
              </w:rPr>
              <w:t>32 427</w:t>
            </w:r>
          </w:p>
        </w:tc>
        <w:tc>
          <w:tcPr>
            <w:tcW w:w="1173" w:type="dxa"/>
            <w:vAlign w:val="center"/>
          </w:tcPr>
          <w:p w14:paraId="68B8878D" w14:textId="77777777" w:rsidR="2C5D6BC9" w:rsidRPr="00222A4C" w:rsidRDefault="2C5D6BC9" w:rsidP="00222A4C">
            <w:pPr>
              <w:jc w:val="center"/>
              <w:rPr>
                <w:rFonts w:eastAsia="Calibri" w:cstheme="minorHAnsi"/>
              </w:rPr>
            </w:pPr>
            <w:r w:rsidRPr="00222A4C">
              <w:rPr>
                <w:rFonts w:eastAsia="Calibri" w:cstheme="minorHAnsi"/>
              </w:rPr>
              <w:t>31 939</w:t>
            </w:r>
          </w:p>
        </w:tc>
      </w:tr>
      <w:tr w:rsidR="2C5D6BC9" w:rsidRPr="00755157" w14:paraId="79AFA95D" w14:textId="77777777" w:rsidTr="00222A4C">
        <w:trPr>
          <w:trHeight w:val="285"/>
          <w:jc w:val="center"/>
        </w:trPr>
        <w:tc>
          <w:tcPr>
            <w:tcW w:w="1506" w:type="dxa"/>
            <w:vAlign w:val="center"/>
          </w:tcPr>
          <w:p w14:paraId="2FD75E3E" w14:textId="77777777" w:rsidR="2C5D6BC9" w:rsidRPr="00755157" w:rsidRDefault="2C5D6BC9" w:rsidP="00222A4C">
            <w:pPr>
              <w:jc w:val="left"/>
              <w:rPr>
                <w:rFonts w:cstheme="minorHAnsi"/>
              </w:rPr>
            </w:pPr>
          </w:p>
        </w:tc>
        <w:tc>
          <w:tcPr>
            <w:tcW w:w="1845" w:type="dxa"/>
            <w:vAlign w:val="center"/>
          </w:tcPr>
          <w:p w14:paraId="74474950" w14:textId="77777777" w:rsidR="2C5D6BC9" w:rsidRPr="00222A4C" w:rsidRDefault="2C5D6BC9" w:rsidP="00222A4C">
            <w:pPr>
              <w:jc w:val="left"/>
              <w:rPr>
                <w:rFonts w:eastAsia="Calibri" w:cstheme="minorHAnsi"/>
              </w:rPr>
            </w:pPr>
            <w:r w:rsidRPr="00222A4C">
              <w:rPr>
                <w:rFonts w:eastAsia="Calibri" w:cstheme="minorHAnsi"/>
              </w:rPr>
              <w:t>Dostawy netto TJ</w:t>
            </w:r>
          </w:p>
        </w:tc>
        <w:tc>
          <w:tcPr>
            <w:tcW w:w="1172" w:type="dxa"/>
            <w:vAlign w:val="center"/>
          </w:tcPr>
          <w:p w14:paraId="6DD46544" w14:textId="0621002B" w:rsidR="2C5D6BC9" w:rsidRPr="00222A4C" w:rsidRDefault="2C5D6BC9" w:rsidP="00222A4C">
            <w:pPr>
              <w:jc w:val="center"/>
              <w:rPr>
                <w:rFonts w:eastAsia="Calibri" w:cstheme="minorHAnsi"/>
              </w:rPr>
            </w:pPr>
            <w:r w:rsidRPr="00222A4C">
              <w:rPr>
                <w:rFonts w:eastAsia="Calibri" w:cstheme="minorHAnsi"/>
              </w:rPr>
              <w:t>31</w:t>
            </w:r>
            <w:r w:rsidR="001323F5" w:rsidRPr="00222A4C">
              <w:rPr>
                <w:rFonts w:eastAsia="Calibri" w:cstheme="minorHAnsi"/>
              </w:rPr>
              <w:t>,</w:t>
            </w:r>
            <w:r w:rsidRPr="00222A4C">
              <w:rPr>
                <w:rFonts w:eastAsia="Calibri" w:cstheme="minorHAnsi"/>
              </w:rPr>
              <w:t>61</w:t>
            </w:r>
          </w:p>
        </w:tc>
        <w:tc>
          <w:tcPr>
            <w:tcW w:w="1173" w:type="dxa"/>
            <w:vAlign w:val="center"/>
          </w:tcPr>
          <w:p w14:paraId="083DCE6E" w14:textId="3B10203B" w:rsidR="2C5D6BC9" w:rsidRPr="00222A4C" w:rsidRDefault="2C5D6BC9" w:rsidP="00222A4C">
            <w:pPr>
              <w:jc w:val="center"/>
              <w:rPr>
                <w:rFonts w:eastAsia="Calibri" w:cstheme="minorHAnsi"/>
              </w:rPr>
            </w:pPr>
            <w:r w:rsidRPr="00222A4C">
              <w:rPr>
                <w:rFonts w:eastAsia="Calibri" w:cstheme="minorHAnsi"/>
              </w:rPr>
              <w:t>32</w:t>
            </w:r>
            <w:r w:rsidR="001323F5" w:rsidRPr="00222A4C">
              <w:rPr>
                <w:rFonts w:eastAsia="Calibri" w:cstheme="minorHAnsi"/>
              </w:rPr>
              <w:t>,</w:t>
            </w:r>
            <w:r w:rsidRPr="00222A4C">
              <w:rPr>
                <w:rFonts w:eastAsia="Calibri" w:cstheme="minorHAnsi"/>
              </w:rPr>
              <w:t>47</w:t>
            </w:r>
          </w:p>
        </w:tc>
        <w:tc>
          <w:tcPr>
            <w:tcW w:w="1172" w:type="dxa"/>
            <w:vAlign w:val="center"/>
          </w:tcPr>
          <w:p w14:paraId="4624F4A7" w14:textId="74B14127" w:rsidR="2C5D6BC9" w:rsidRPr="00222A4C" w:rsidRDefault="2C5D6BC9" w:rsidP="00222A4C">
            <w:pPr>
              <w:jc w:val="center"/>
              <w:rPr>
                <w:rFonts w:eastAsia="Calibri" w:cstheme="minorHAnsi"/>
              </w:rPr>
            </w:pPr>
            <w:r w:rsidRPr="00222A4C">
              <w:rPr>
                <w:rFonts w:eastAsia="Calibri" w:cstheme="minorHAnsi"/>
              </w:rPr>
              <w:t>32</w:t>
            </w:r>
            <w:r w:rsidR="001323F5" w:rsidRPr="00222A4C">
              <w:rPr>
                <w:rFonts w:eastAsia="Calibri" w:cstheme="minorHAnsi"/>
              </w:rPr>
              <w:t>,</w:t>
            </w:r>
            <w:r w:rsidRPr="00222A4C">
              <w:rPr>
                <w:rFonts w:eastAsia="Calibri" w:cstheme="minorHAnsi"/>
              </w:rPr>
              <w:t>61</w:t>
            </w:r>
          </w:p>
        </w:tc>
        <w:tc>
          <w:tcPr>
            <w:tcW w:w="1173" w:type="dxa"/>
            <w:vAlign w:val="center"/>
          </w:tcPr>
          <w:p w14:paraId="12CA8855" w14:textId="4F1D5BE5" w:rsidR="2C5D6BC9" w:rsidRPr="00222A4C" w:rsidRDefault="2C5D6BC9" w:rsidP="00222A4C">
            <w:pPr>
              <w:jc w:val="center"/>
              <w:rPr>
                <w:rFonts w:eastAsia="Calibri" w:cstheme="minorHAnsi"/>
              </w:rPr>
            </w:pPr>
            <w:r w:rsidRPr="00222A4C">
              <w:rPr>
                <w:rFonts w:eastAsia="Calibri" w:cstheme="minorHAnsi"/>
              </w:rPr>
              <w:t>32</w:t>
            </w:r>
            <w:r w:rsidR="001323F5" w:rsidRPr="00222A4C">
              <w:rPr>
                <w:rFonts w:eastAsia="Calibri" w:cstheme="minorHAnsi"/>
              </w:rPr>
              <w:t>,</w:t>
            </w:r>
            <w:r w:rsidRPr="00222A4C">
              <w:rPr>
                <w:rFonts w:eastAsia="Calibri" w:cstheme="minorHAnsi"/>
              </w:rPr>
              <w:t>43</w:t>
            </w:r>
          </w:p>
        </w:tc>
        <w:tc>
          <w:tcPr>
            <w:tcW w:w="1173" w:type="dxa"/>
            <w:vAlign w:val="center"/>
          </w:tcPr>
          <w:p w14:paraId="7EDCDA4D" w14:textId="345B3B3B" w:rsidR="2C5D6BC9" w:rsidRPr="00222A4C" w:rsidRDefault="2C5D6BC9" w:rsidP="00222A4C">
            <w:pPr>
              <w:jc w:val="center"/>
              <w:rPr>
                <w:rFonts w:eastAsia="Calibri" w:cstheme="minorHAnsi"/>
              </w:rPr>
            </w:pPr>
            <w:r w:rsidRPr="00222A4C">
              <w:rPr>
                <w:rFonts w:eastAsia="Calibri" w:cstheme="minorHAnsi"/>
              </w:rPr>
              <w:t>31</w:t>
            </w:r>
            <w:r w:rsidR="001323F5" w:rsidRPr="00222A4C">
              <w:rPr>
                <w:rFonts w:eastAsia="Calibri" w:cstheme="minorHAnsi"/>
              </w:rPr>
              <w:t>,</w:t>
            </w:r>
            <w:r w:rsidRPr="00222A4C">
              <w:rPr>
                <w:rFonts w:eastAsia="Calibri" w:cstheme="minorHAnsi"/>
              </w:rPr>
              <w:t>94</w:t>
            </w:r>
          </w:p>
        </w:tc>
      </w:tr>
    </w:tbl>
    <w:bookmarkEnd w:id="17"/>
    <w:p w14:paraId="63015C7A" w14:textId="55EFAD93" w:rsidR="3CF4556A" w:rsidRPr="00222A4C" w:rsidRDefault="3CF4556A" w:rsidP="00135BAA">
      <w:pPr>
        <w:spacing w:line="257" w:lineRule="auto"/>
        <w:rPr>
          <w:rFonts w:eastAsia="Calibri" w:cstheme="minorHAnsi"/>
          <w:sz w:val="20"/>
          <w:szCs w:val="18"/>
        </w:rPr>
      </w:pPr>
      <w:r w:rsidRPr="00222A4C">
        <w:rPr>
          <w:rFonts w:eastAsia="Calibri" w:cstheme="minorHAnsi"/>
          <w:sz w:val="20"/>
          <w:szCs w:val="18"/>
        </w:rPr>
        <w:t xml:space="preserve"> </w:t>
      </w:r>
      <w:r w:rsidR="00135BAA" w:rsidRPr="00222A4C">
        <w:rPr>
          <w:rFonts w:eastAsia="Calibri" w:cstheme="minorHAnsi"/>
          <w:sz w:val="20"/>
          <w:szCs w:val="18"/>
        </w:rPr>
        <w:t>Źródło: opracowanie własne</w:t>
      </w:r>
    </w:p>
    <w:p w14:paraId="12062B30" w14:textId="6A39F0D9" w:rsidR="00ED7298" w:rsidRPr="00222A4C" w:rsidRDefault="00ED7298" w:rsidP="00ED7298">
      <w:pPr>
        <w:spacing w:line="257" w:lineRule="auto"/>
        <w:rPr>
          <w:rFonts w:eastAsia="Calibri" w:cstheme="minorHAnsi"/>
        </w:rPr>
      </w:pPr>
      <w:r w:rsidRPr="00222A4C">
        <w:rPr>
          <w:rFonts w:eastAsia="Calibri" w:cstheme="minorHAnsi"/>
        </w:rPr>
        <w:t xml:space="preserve">W </w:t>
      </w:r>
      <w:r w:rsidR="00ED6232" w:rsidRPr="00222A4C">
        <w:rPr>
          <w:rFonts w:eastAsia="Calibri" w:cstheme="minorHAnsi"/>
        </w:rPr>
        <w:t>Tabelach</w:t>
      </w:r>
      <w:r w:rsidR="000835D8" w:rsidRPr="00222A4C">
        <w:rPr>
          <w:rFonts w:eastAsia="Calibri" w:cstheme="minorHAnsi"/>
        </w:rPr>
        <w:t xml:space="preserve"> </w:t>
      </w:r>
      <w:r w:rsidR="00820D2D" w:rsidRPr="00222A4C">
        <w:rPr>
          <w:rFonts w:eastAsia="Calibri" w:cstheme="minorHAnsi"/>
        </w:rPr>
        <w:fldChar w:fldCharType="begin"/>
      </w:r>
      <w:r w:rsidR="00820D2D" w:rsidRPr="00222A4C">
        <w:rPr>
          <w:rFonts w:eastAsia="Calibri" w:cstheme="minorHAnsi"/>
        </w:rPr>
        <w:instrText xml:space="preserve"> REF _Ref86929695 </w:instrText>
      </w:r>
      <w:r w:rsidR="00ED6232" w:rsidRPr="00222A4C">
        <w:rPr>
          <w:rFonts w:eastAsia="Calibri" w:cstheme="minorHAnsi"/>
        </w:rPr>
        <w:instrText xml:space="preserve">\# 0 </w:instrText>
      </w:r>
      <w:r w:rsidR="00820D2D" w:rsidRPr="00222A4C">
        <w:rPr>
          <w:rFonts w:eastAsia="Calibri" w:cstheme="minorHAnsi"/>
        </w:rPr>
        <w:instrText xml:space="preserve">\h </w:instrText>
      </w:r>
      <w:r w:rsidR="00570552" w:rsidRPr="00222A4C">
        <w:rPr>
          <w:rFonts w:eastAsia="Calibri" w:cstheme="minorHAnsi"/>
        </w:rPr>
        <w:instrText xml:space="preserve"> \* MERGEFORMAT </w:instrText>
      </w:r>
      <w:r w:rsidR="00820D2D" w:rsidRPr="00222A4C">
        <w:rPr>
          <w:rFonts w:eastAsia="Calibri" w:cstheme="minorHAnsi"/>
        </w:rPr>
      </w:r>
      <w:r w:rsidR="00820D2D" w:rsidRPr="00222A4C">
        <w:rPr>
          <w:rFonts w:eastAsia="Calibri" w:cstheme="minorHAnsi"/>
        </w:rPr>
        <w:fldChar w:fldCharType="separate"/>
      </w:r>
      <w:r w:rsidR="0012732C" w:rsidRPr="00755157">
        <w:rPr>
          <w:rFonts w:cstheme="minorHAnsi"/>
        </w:rPr>
        <w:t>8</w:t>
      </w:r>
      <w:r w:rsidR="00820D2D" w:rsidRPr="00222A4C">
        <w:rPr>
          <w:rFonts w:eastAsia="Calibri" w:cstheme="minorHAnsi"/>
        </w:rPr>
        <w:fldChar w:fldCharType="end"/>
      </w:r>
      <w:r w:rsidR="000835D8" w:rsidRPr="00222A4C">
        <w:rPr>
          <w:rFonts w:eastAsia="Calibri" w:cstheme="minorHAnsi"/>
        </w:rPr>
        <w:t xml:space="preserve"> </w:t>
      </w:r>
      <w:r w:rsidR="007C077A" w:rsidRPr="00222A4C">
        <w:rPr>
          <w:rFonts w:eastAsia="Calibri" w:cstheme="minorHAnsi"/>
        </w:rPr>
        <w:t>oraz</w:t>
      </w:r>
      <w:r w:rsidRPr="00222A4C">
        <w:rPr>
          <w:rFonts w:eastAsia="Calibri" w:cstheme="minorHAnsi"/>
        </w:rPr>
        <w:t xml:space="preserve"> </w:t>
      </w:r>
      <w:r w:rsidR="007D30F7" w:rsidRPr="00222A4C">
        <w:rPr>
          <w:rFonts w:eastAsia="Calibri" w:cstheme="minorHAnsi"/>
        </w:rPr>
        <w:fldChar w:fldCharType="begin"/>
      </w:r>
      <w:r w:rsidR="007D30F7" w:rsidRPr="00222A4C">
        <w:rPr>
          <w:rFonts w:eastAsia="Calibri" w:cstheme="minorHAnsi"/>
        </w:rPr>
        <w:instrText xml:space="preserve"> REF  _Ref86324631 \# 0 \h  \* MERGEFORMAT </w:instrText>
      </w:r>
      <w:r w:rsidR="007D30F7" w:rsidRPr="00222A4C">
        <w:rPr>
          <w:rFonts w:eastAsia="Calibri" w:cstheme="minorHAnsi"/>
        </w:rPr>
      </w:r>
      <w:r w:rsidR="007D30F7" w:rsidRPr="00222A4C">
        <w:rPr>
          <w:rFonts w:eastAsia="Calibri" w:cstheme="minorHAnsi"/>
        </w:rPr>
        <w:fldChar w:fldCharType="separate"/>
      </w:r>
      <w:r w:rsidR="0012732C" w:rsidRPr="00222A4C">
        <w:rPr>
          <w:rFonts w:eastAsia="Calibri" w:cstheme="minorHAnsi"/>
        </w:rPr>
        <w:t>9</w:t>
      </w:r>
      <w:r w:rsidR="007D30F7" w:rsidRPr="00222A4C">
        <w:rPr>
          <w:rFonts w:eastAsia="Calibri" w:cstheme="minorHAnsi"/>
        </w:rPr>
        <w:fldChar w:fldCharType="end"/>
      </w:r>
      <w:r w:rsidR="007D30F7" w:rsidRPr="00222A4C">
        <w:rPr>
          <w:rFonts w:eastAsia="Calibri" w:cstheme="minorHAnsi"/>
        </w:rPr>
        <w:t xml:space="preserve"> </w:t>
      </w:r>
      <w:r w:rsidRPr="00222A4C">
        <w:rPr>
          <w:rFonts w:eastAsia="Calibri" w:cstheme="minorHAnsi"/>
        </w:rPr>
        <w:t>zestawiono wykonane obliczenia i obliczono prognozę wymaganych dostaw ciepła oddanego do sieci w dostawach do mieszkań</w:t>
      </w:r>
      <w:r w:rsidR="00207664" w:rsidRPr="00222A4C">
        <w:rPr>
          <w:rFonts w:eastAsia="Calibri" w:cstheme="minorHAnsi"/>
        </w:rPr>
        <w:t xml:space="preserve"> i innych odbiorców w obu analizowanych wariantach</w:t>
      </w:r>
      <w:r w:rsidRPr="00222A4C" w:rsidDel="009D3DBF">
        <w:rPr>
          <w:rFonts w:eastAsia="Calibri" w:cstheme="minorHAnsi"/>
        </w:rPr>
        <w:t>.</w:t>
      </w:r>
    </w:p>
    <w:p w14:paraId="40DA9A48" w14:textId="1F563581" w:rsidR="00ED7298" w:rsidRPr="00755157" w:rsidRDefault="00C26176" w:rsidP="00ED7298">
      <w:pPr>
        <w:rPr>
          <w:rFonts w:cstheme="minorHAnsi"/>
        </w:rPr>
      </w:pPr>
      <w:r w:rsidRPr="00755157">
        <w:rPr>
          <w:rFonts w:cstheme="minorHAnsi"/>
        </w:rPr>
        <w:t>O</w:t>
      </w:r>
      <w:r w:rsidR="009D3DBF" w:rsidRPr="00755157">
        <w:rPr>
          <w:rFonts w:cstheme="minorHAnsi"/>
        </w:rPr>
        <w:t>s</w:t>
      </w:r>
      <w:r w:rsidRPr="00755157">
        <w:rPr>
          <w:rFonts w:cstheme="minorHAnsi"/>
        </w:rPr>
        <w:t>zacowany</w:t>
      </w:r>
      <w:r w:rsidR="00ED7298" w:rsidRPr="00755157">
        <w:rPr>
          <w:rFonts w:cstheme="minorHAnsi"/>
        </w:rPr>
        <w:t xml:space="preserve"> popyt powiększono o 14% strat </w:t>
      </w:r>
      <w:r w:rsidR="00F16C72" w:rsidRPr="00755157">
        <w:rPr>
          <w:rFonts w:cstheme="minorHAnsi"/>
        </w:rPr>
        <w:t>w dystrybucji</w:t>
      </w:r>
      <w:r w:rsidR="00ED7298" w:rsidRPr="00755157">
        <w:rPr>
          <w:rFonts w:cstheme="minorHAnsi"/>
        </w:rPr>
        <w:t xml:space="preserve">, dla wszystkich grup odbiorców, z wyjątkiem ogrzewnictwa mieszkań wybudowanych po roku 2020. Będą to w większości instalacje nowe, zazwyczaj o mniejszej długości ciągów ciepłowniczych, często na tzw. niskim parametrze, stąd niższe straty, przyjęte na poziomie 10%. </w:t>
      </w:r>
    </w:p>
    <w:p w14:paraId="1D5D8118" w14:textId="361F2B54" w:rsidR="00ED7298" w:rsidRPr="00755157" w:rsidRDefault="00ED7298" w:rsidP="00ED7298">
      <w:pPr>
        <w:rPr>
          <w:rFonts w:cstheme="minorHAnsi"/>
        </w:rPr>
      </w:pPr>
      <w:r w:rsidRPr="00755157">
        <w:rPr>
          <w:rFonts w:cstheme="minorHAnsi"/>
        </w:rPr>
        <w:t xml:space="preserve">Popyt przemysłu i budownictwa ustalono na stałym poziomie odpowiadającym danym </w:t>
      </w:r>
      <w:r w:rsidRPr="00755157" w:rsidDel="00EC3F4B">
        <w:rPr>
          <w:rFonts w:cstheme="minorHAnsi"/>
        </w:rPr>
        <w:t>z</w:t>
      </w:r>
      <w:r w:rsidR="00EC3F4B" w:rsidRPr="00755157">
        <w:rPr>
          <w:rFonts w:cstheme="minorHAnsi"/>
        </w:rPr>
        <w:t> </w:t>
      </w:r>
      <w:r w:rsidRPr="00755157">
        <w:rPr>
          <w:rFonts w:cstheme="minorHAnsi"/>
        </w:rPr>
        <w:t xml:space="preserve">ostatnich lat. Popyt grup </w:t>
      </w:r>
      <w:r w:rsidRPr="00755157">
        <w:rPr>
          <w:rFonts w:cstheme="minorHAnsi"/>
          <w:i/>
          <w:iCs/>
        </w:rPr>
        <w:t>Rolnictwo i pozostali odbiorcy</w:t>
      </w:r>
      <w:r w:rsidRPr="00755157">
        <w:rPr>
          <w:rFonts w:cstheme="minorHAnsi"/>
        </w:rPr>
        <w:t xml:space="preserve"> oraz </w:t>
      </w:r>
      <w:r w:rsidRPr="00755157">
        <w:rPr>
          <w:rFonts w:cstheme="minorHAnsi"/>
          <w:i/>
          <w:iCs/>
        </w:rPr>
        <w:t xml:space="preserve">Transport </w:t>
      </w:r>
      <w:r w:rsidRPr="00755157">
        <w:rPr>
          <w:rFonts w:cstheme="minorHAnsi"/>
        </w:rPr>
        <w:t xml:space="preserve">obliczono na podstawie poziomu przyjętego dla roku 2020, który dla lat następnych modyfikowano zgodnie ze zmianami zapotrzebowania na ogrzewnictwo, zakładając, że dostawy sieciowe są w tych sektorach wykorzystywane niemal wyłącznie dla potrzeb ogrzewania pomieszczeń. </w:t>
      </w:r>
    </w:p>
    <w:p w14:paraId="638C1F2D" w14:textId="6F2E69CB" w:rsidR="00594596" w:rsidRPr="00755157" w:rsidRDefault="00594596">
      <w:pPr>
        <w:jc w:val="left"/>
        <w:rPr>
          <w:rFonts w:cstheme="minorHAnsi"/>
        </w:rPr>
      </w:pPr>
      <w:r w:rsidRPr="00755157">
        <w:rPr>
          <w:rFonts w:cstheme="minorHAnsi"/>
        </w:rPr>
        <w:br w:type="page"/>
      </w:r>
    </w:p>
    <w:p w14:paraId="1194F7AA" w14:textId="0269D886" w:rsidR="00B050FB" w:rsidRPr="00755157" w:rsidRDefault="007B7377" w:rsidP="00080A29">
      <w:pPr>
        <w:keepNext/>
        <w:jc w:val="center"/>
        <w:rPr>
          <w:rFonts w:cstheme="minorHAnsi"/>
        </w:rPr>
      </w:pPr>
      <w:bookmarkStart w:id="18" w:name="_Ref86929695"/>
      <w:bookmarkStart w:id="19" w:name="_Hlk89256721"/>
      <w:r w:rsidRPr="00222A4C">
        <w:rPr>
          <w:rFonts w:cstheme="minorHAnsi"/>
          <w:color w:val="C96E06" w:themeColor="accent2" w:themeShade="BF"/>
        </w:rPr>
        <w:lastRenderedPageBreak/>
        <w:t>Tab.</w:t>
      </w:r>
      <w:r w:rsidR="00B050FB" w:rsidRPr="00222A4C">
        <w:rPr>
          <w:rFonts w:cstheme="minorHAnsi"/>
          <w:color w:val="C96E06" w:themeColor="accent2" w:themeShade="BF"/>
        </w:rPr>
        <w:t xml:space="preserve"> </w:t>
      </w:r>
      <w:r w:rsidR="00B050FB" w:rsidRPr="00222A4C">
        <w:rPr>
          <w:rFonts w:cstheme="minorHAnsi"/>
          <w:color w:val="C96E06" w:themeColor="accent2" w:themeShade="BF"/>
        </w:rPr>
        <w:fldChar w:fldCharType="begin"/>
      </w:r>
      <w:r w:rsidR="00B050FB" w:rsidRPr="00222A4C">
        <w:rPr>
          <w:rFonts w:cstheme="minorHAnsi"/>
          <w:color w:val="C96E06" w:themeColor="accent2" w:themeShade="BF"/>
        </w:rPr>
        <w:instrText>SEQ Tabela \* ARABIC</w:instrText>
      </w:r>
      <w:r w:rsidR="00B050FB" w:rsidRPr="00222A4C">
        <w:rPr>
          <w:rFonts w:cstheme="minorHAnsi"/>
          <w:color w:val="C96E06" w:themeColor="accent2" w:themeShade="BF"/>
        </w:rPr>
        <w:fldChar w:fldCharType="separate"/>
      </w:r>
      <w:r w:rsidR="0012732C" w:rsidRPr="00222A4C">
        <w:rPr>
          <w:rFonts w:cstheme="minorHAnsi"/>
          <w:noProof/>
          <w:color w:val="C96E06" w:themeColor="accent2" w:themeShade="BF"/>
        </w:rPr>
        <w:t>8</w:t>
      </w:r>
      <w:r w:rsidR="00B050FB" w:rsidRPr="00222A4C">
        <w:rPr>
          <w:rFonts w:cstheme="minorHAnsi"/>
          <w:color w:val="C96E06" w:themeColor="accent2" w:themeShade="BF"/>
        </w:rPr>
        <w:fldChar w:fldCharType="end"/>
      </w:r>
      <w:bookmarkEnd w:id="18"/>
      <w:r w:rsidRPr="00222A4C">
        <w:rPr>
          <w:rFonts w:cstheme="minorHAnsi"/>
          <w:color w:val="C96E06" w:themeColor="accent2" w:themeShade="BF"/>
        </w:rPr>
        <w:t>.</w:t>
      </w:r>
      <w:r w:rsidR="00B050FB" w:rsidRPr="00222A4C">
        <w:rPr>
          <w:rFonts w:cstheme="minorHAnsi"/>
          <w:color w:val="C96E06" w:themeColor="accent2" w:themeShade="BF"/>
        </w:rPr>
        <w:t xml:space="preserve"> </w:t>
      </w:r>
      <w:r w:rsidR="00B050FB" w:rsidRPr="00755157">
        <w:rPr>
          <w:rFonts w:cstheme="minorHAnsi"/>
        </w:rPr>
        <w:t xml:space="preserve">Prognoza popytu na dostawy ciepła do sieci dla wyróżnionych grup odbiorców, wariant </w:t>
      </w:r>
      <w:r w:rsidR="000835D8" w:rsidRPr="00755157">
        <w:rPr>
          <w:rFonts w:cstheme="minorHAnsi"/>
        </w:rPr>
        <w:t>PODSTAWOWY</w:t>
      </w:r>
      <w:r w:rsidR="00B050FB" w:rsidRPr="00755157">
        <w:rPr>
          <w:rFonts w:cstheme="minorHAnsi"/>
        </w:rPr>
        <w:t xml:space="preserve"> [TJ]</w:t>
      </w:r>
    </w:p>
    <w:tbl>
      <w:tblPr>
        <w:tblStyle w:val="Tabela-Siatka"/>
        <w:tblW w:w="0" w:type="auto"/>
        <w:tblLayout w:type="fixed"/>
        <w:tblLook w:val="04A0" w:firstRow="1" w:lastRow="0" w:firstColumn="1" w:lastColumn="0" w:noHBand="0" w:noVBand="1"/>
      </w:tblPr>
      <w:tblGrid>
        <w:gridCol w:w="3397"/>
        <w:gridCol w:w="1077"/>
        <w:gridCol w:w="1077"/>
        <w:gridCol w:w="1078"/>
        <w:gridCol w:w="1077"/>
        <w:gridCol w:w="1078"/>
      </w:tblGrid>
      <w:tr w:rsidR="00B050FB" w:rsidRPr="00755157" w14:paraId="6E0EA71F" w14:textId="77777777" w:rsidTr="00222A4C">
        <w:trPr>
          <w:trHeight w:val="310"/>
        </w:trPr>
        <w:tc>
          <w:tcPr>
            <w:tcW w:w="3397" w:type="dxa"/>
            <w:shd w:val="clear" w:color="auto" w:fill="CE8D3E" w:themeFill="accent3"/>
            <w:noWrap/>
            <w:hideMark/>
          </w:tcPr>
          <w:p w14:paraId="1AEDE0F8" w14:textId="2A9421EE" w:rsidR="00B050FB" w:rsidRPr="00755157" w:rsidRDefault="000835D8" w:rsidP="002E0698">
            <w:pPr>
              <w:jc w:val="left"/>
              <w:rPr>
                <w:rFonts w:cstheme="minorHAnsi"/>
              </w:rPr>
            </w:pPr>
            <w:r w:rsidRPr="00755157">
              <w:rPr>
                <w:rFonts w:cstheme="minorHAnsi"/>
              </w:rPr>
              <w:t xml:space="preserve"> </w:t>
            </w:r>
          </w:p>
        </w:tc>
        <w:tc>
          <w:tcPr>
            <w:tcW w:w="1077" w:type="dxa"/>
            <w:shd w:val="clear" w:color="auto" w:fill="CE8D3E" w:themeFill="accent3"/>
            <w:noWrap/>
            <w:vAlign w:val="center"/>
            <w:hideMark/>
          </w:tcPr>
          <w:p w14:paraId="32DC4404" w14:textId="77777777" w:rsidR="00B050FB" w:rsidRPr="00755157" w:rsidRDefault="00B050FB" w:rsidP="002E0698">
            <w:pPr>
              <w:jc w:val="center"/>
              <w:rPr>
                <w:rFonts w:cstheme="minorHAnsi"/>
                <w:b/>
                <w:bCs/>
              </w:rPr>
            </w:pPr>
            <w:r w:rsidRPr="00755157">
              <w:rPr>
                <w:rFonts w:cstheme="minorHAnsi"/>
                <w:b/>
                <w:bCs/>
              </w:rPr>
              <w:t>2015</w:t>
            </w:r>
          </w:p>
        </w:tc>
        <w:tc>
          <w:tcPr>
            <w:tcW w:w="1077" w:type="dxa"/>
            <w:shd w:val="clear" w:color="auto" w:fill="CE8D3E" w:themeFill="accent3"/>
            <w:noWrap/>
            <w:vAlign w:val="center"/>
            <w:hideMark/>
          </w:tcPr>
          <w:p w14:paraId="472A1097" w14:textId="77777777" w:rsidR="00B050FB" w:rsidRPr="00755157" w:rsidRDefault="00B050FB" w:rsidP="002E0698">
            <w:pPr>
              <w:jc w:val="center"/>
              <w:rPr>
                <w:rFonts w:cstheme="minorHAnsi"/>
                <w:b/>
                <w:bCs/>
              </w:rPr>
            </w:pPr>
            <w:r w:rsidRPr="00755157">
              <w:rPr>
                <w:rFonts w:cstheme="minorHAnsi"/>
                <w:b/>
                <w:bCs/>
              </w:rPr>
              <w:t>2020</w:t>
            </w:r>
          </w:p>
        </w:tc>
        <w:tc>
          <w:tcPr>
            <w:tcW w:w="1078" w:type="dxa"/>
            <w:shd w:val="clear" w:color="auto" w:fill="CE8D3E" w:themeFill="accent3"/>
            <w:noWrap/>
            <w:vAlign w:val="center"/>
            <w:hideMark/>
          </w:tcPr>
          <w:p w14:paraId="33CB411B" w14:textId="77777777" w:rsidR="00B050FB" w:rsidRPr="00755157" w:rsidRDefault="00B050FB" w:rsidP="002E0698">
            <w:pPr>
              <w:jc w:val="center"/>
              <w:rPr>
                <w:rFonts w:cstheme="minorHAnsi"/>
                <w:b/>
                <w:bCs/>
              </w:rPr>
            </w:pPr>
            <w:r w:rsidRPr="00755157">
              <w:rPr>
                <w:rFonts w:cstheme="minorHAnsi"/>
                <w:b/>
                <w:bCs/>
              </w:rPr>
              <w:t>2030</w:t>
            </w:r>
          </w:p>
        </w:tc>
        <w:tc>
          <w:tcPr>
            <w:tcW w:w="1077" w:type="dxa"/>
            <w:shd w:val="clear" w:color="auto" w:fill="CE8D3E" w:themeFill="accent3"/>
            <w:noWrap/>
            <w:vAlign w:val="center"/>
            <w:hideMark/>
          </w:tcPr>
          <w:p w14:paraId="178D70E4" w14:textId="77777777" w:rsidR="00B050FB" w:rsidRPr="00755157" w:rsidRDefault="00B050FB" w:rsidP="002E0698">
            <w:pPr>
              <w:jc w:val="center"/>
              <w:rPr>
                <w:rFonts w:cstheme="minorHAnsi"/>
                <w:b/>
                <w:bCs/>
              </w:rPr>
            </w:pPr>
            <w:r w:rsidRPr="00755157">
              <w:rPr>
                <w:rFonts w:cstheme="minorHAnsi"/>
                <w:b/>
                <w:bCs/>
              </w:rPr>
              <w:t>2040</w:t>
            </w:r>
          </w:p>
        </w:tc>
        <w:tc>
          <w:tcPr>
            <w:tcW w:w="1078" w:type="dxa"/>
            <w:shd w:val="clear" w:color="auto" w:fill="CE8D3E" w:themeFill="accent3"/>
            <w:noWrap/>
            <w:vAlign w:val="center"/>
            <w:hideMark/>
          </w:tcPr>
          <w:p w14:paraId="2830AAA1" w14:textId="77777777" w:rsidR="00B050FB" w:rsidRPr="00755157" w:rsidRDefault="00B050FB" w:rsidP="002E0698">
            <w:pPr>
              <w:jc w:val="center"/>
              <w:rPr>
                <w:rFonts w:cstheme="minorHAnsi"/>
                <w:b/>
                <w:bCs/>
              </w:rPr>
            </w:pPr>
            <w:r w:rsidRPr="00755157">
              <w:rPr>
                <w:rFonts w:cstheme="minorHAnsi"/>
                <w:b/>
                <w:bCs/>
              </w:rPr>
              <w:t>2050</w:t>
            </w:r>
          </w:p>
        </w:tc>
      </w:tr>
      <w:tr w:rsidR="000835D8" w:rsidRPr="00755157" w14:paraId="5955A5F7" w14:textId="77777777" w:rsidTr="00222A4C">
        <w:trPr>
          <w:trHeight w:val="630"/>
        </w:trPr>
        <w:tc>
          <w:tcPr>
            <w:tcW w:w="3397" w:type="dxa"/>
            <w:hideMark/>
          </w:tcPr>
          <w:p w14:paraId="432E38C9" w14:textId="77777777" w:rsidR="000835D8" w:rsidRPr="00755157" w:rsidRDefault="000835D8" w:rsidP="000835D8">
            <w:pPr>
              <w:jc w:val="left"/>
              <w:rPr>
                <w:rFonts w:cstheme="minorHAnsi"/>
              </w:rPr>
            </w:pPr>
            <w:r w:rsidRPr="00755157">
              <w:rPr>
                <w:rFonts w:cstheme="minorHAnsi"/>
              </w:rPr>
              <w:t>Ogrzewnictwo, mieszkania wybudowane do 2020</w:t>
            </w:r>
          </w:p>
        </w:tc>
        <w:tc>
          <w:tcPr>
            <w:tcW w:w="1077" w:type="dxa"/>
            <w:noWrap/>
            <w:vAlign w:val="center"/>
            <w:hideMark/>
          </w:tcPr>
          <w:p w14:paraId="5F455FD8" w14:textId="77777777" w:rsidR="000835D8" w:rsidRPr="00755157" w:rsidRDefault="000835D8" w:rsidP="00222A4C">
            <w:pPr>
              <w:jc w:val="center"/>
              <w:rPr>
                <w:rFonts w:cstheme="minorHAnsi"/>
              </w:rPr>
            </w:pPr>
            <w:r w:rsidRPr="00755157">
              <w:rPr>
                <w:rFonts w:cstheme="minorHAnsi"/>
              </w:rPr>
              <w:t>158470</w:t>
            </w:r>
          </w:p>
        </w:tc>
        <w:tc>
          <w:tcPr>
            <w:tcW w:w="1077" w:type="dxa"/>
            <w:noWrap/>
            <w:vAlign w:val="center"/>
            <w:hideMark/>
          </w:tcPr>
          <w:p w14:paraId="037ABFBC" w14:textId="77777777" w:rsidR="000835D8" w:rsidRPr="00755157" w:rsidRDefault="000835D8" w:rsidP="00222A4C">
            <w:pPr>
              <w:jc w:val="center"/>
              <w:rPr>
                <w:rFonts w:cstheme="minorHAnsi"/>
              </w:rPr>
            </w:pPr>
            <w:r w:rsidRPr="00755157">
              <w:rPr>
                <w:rFonts w:cstheme="minorHAnsi"/>
              </w:rPr>
              <w:t>163662</w:t>
            </w:r>
          </w:p>
        </w:tc>
        <w:tc>
          <w:tcPr>
            <w:tcW w:w="1078" w:type="dxa"/>
            <w:noWrap/>
            <w:vAlign w:val="center"/>
            <w:hideMark/>
          </w:tcPr>
          <w:p w14:paraId="171A2FBE" w14:textId="488385D3" w:rsidR="000835D8" w:rsidRPr="00755157" w:rsidRDefault="000835D8" w:rsidP="00222A4C">
            <w:pPr>
              <w:jc w:val="center"/>
              <w:rPr>
                <w:rFonts w:cstheme="minorHAnsi"/>
              </w:rPr>
            </w:pPr>
            <w:r w:rsidRPr="00755157">
              <w:rPr>
                <w:rFonts w:cstheme="minorHAnsi"/>
              </w:rPr>
              <w:t>149825</w:t>
            </w:r>
          </w:p>
        </w:tc>
        <w:tc>
          <w:tcPr>
            <w:tcW w:w="1077" w:type="dxa"/>
            <w:noWrap/>
            <w:vAlign w:val="center"/>
            <w:hideMark/>
          </w:tcPr>
          <w:p w14:paraId="62A65873" w14:textId="085F3294" w:rsidR="000835D8" w:rsidRPr="00755157" w:rsidRDefault="000835D8" w:rsidP="00222A4C">
            <w:pPr>
              <w:jc w:val="center"/>
              <w:rPr>
                <w:rFonts w:cstheme="minorHAnsi"/>
              </w:rPr>
            </w:pPr>
            <w:r w:rsidRPr="00755157">
              <w:rPr>
                <w:rFonts w:cstheme="minorHAnsi"/>
              </w:rPr>
              <w:t>106461</w:t>
            </w:r>
          </w:p>
        </w:tc>
        <w:tc>
          <w:tcPr>
            <w:tcW w:w="1078" w:type="dxa"/>
            <w:noWrap/>
            <w:vAlign w:val="center"/>
            <w:hideMark/>
          </w:tcPr>
          <w:p w14:paraId="229C181C" w14:textId="0637D00E" w:rsidR="000835D8" w:rsidRPr="00755157" w:rsidRDefault="000835D8" w:rsidP="00222A4C">
            <w:pPr>
              <w:jc w:val="center"/>
              <w:rPr>
                <w:rFonts w:cstheme="minorHAnsi"/>
              </w:rPr>
            </w:pPr>
            <w:r w:rsidRPr="00755157">
              <w:rPr>
                <w:rFonts w:cstheme="minorHAnsi"/>
              </w:rPr>
              <w:t>88818</w:t>
            </w:r>
          </w:p>
        </w:tc>
      </w:tr>
      <w:tr w:rsidR="000835D8" w:rsidRPr="00755157" w14:paraId="0E6B305D" w14:textId="77777777" w:rsidTr="00222A4C">
        <w:trPr>
          <w:trHeight w:val="554"/>
        </w:trPr>
        <w:tc>
          <w:tcPr>
            <w:tcW w:w="3397" w:type="dxa"/>
            <w:hideMark/>
          </w:tcPr>
          <w:p w14:paraId="45CCCC9F" w14:textId="77777777" w:rsidR="000835D8" w:rsidRPr="00755157" w:rsidRDefault="000835D8" w:rsidP="000835D8">
            <w:pPr>
              <w:jc w:val="left"/>
              <w:rPr>
                <w:rFonts w:cstheme="minorHAnsi"/>
              </w:rPr>
            </w:pPr>
            <w:r w:rsidRPr="00755157">
              <w:rPr>
                <w:rFonts w:cstheme="minorHAnsi"/>
              </w:rPr>
              <w:t>Ogrzewnictwo, mieszkania wybudowane po 2020</w:t>
            </w:r>
          </w:p>
        </w:tc>
        <w:tc>
          <w:tcPr>
            <w:tcW w:w="1077" w:type="dxa"/>
            <w:noWrap/>
            <w:vAlign w:val="center"/>
            <w:hideMark/>
          </w:tcPr>
          <w:p w14:paraId="5CD2CC12" w14:textId="77777777" w:rsidR="000835D8" w:rsidRPr="00755157" w:rsidRDefault="000835D8" w:rsidP="00222A4C">
            <w:pPr>
              <w:jc w:val="center"/>
              <w:rPr>
                <w:rFonts w:cstheme="minorHAnsi"/>
              </w:rPr>
            </w:pPr>
            <w:r w:rsidRPr="00755157">
              <w:rPr>
                <w:rFonts w:cstheme="minorHAnsi"/>
              </w:rPr>
              <w:t>0</w:t>
            </w:r>
          </w:p>
        </w:tc>
        <w:tc>
          <w:tcPr>
            <w:tcW w:w="1077" w:type="dxa"/>
            <w:noWrap/>
            <w:vAlign w:val="center"/>
            <w:hideMark/>
          </w:tcPr>
          <w:p w14:paraId="1DEBC65A" w14:textId="77777777" w:rsidR="000835D8" w:rsidRPr="00755157" w:rsidRDefault="000835D8" w:rsidP="00222A4C">
            <w:pPr>
              <w:jc w:val="center"/>
              <w:rPr>
                <w:rFonts w:cstheme="minorHAnsi"/>
              </w:rPr>
            </w:pPr>
            <w:r w:rsidRPr="00755157">
              <w:rPr>
                <w:rFonts w:cstheme="minorHAnsi"/>
              </w:rPr>
              <w:t>0</w:t>
            </w:r>
          </w:p>
        </w:tc>
        <w:tc>
          <w:tcPr>
            <w:tcW w:w="1078" w:type="dxa"/>
            <w:noWrap/>
            <w:vAlign w:val="center"/>
            <w:hideMark/>
          </w:tcPr>
          <w:p w14:paraId="79252F2D" w14:textId="56B9E1E3" w:rsidR="000835D8" w:rsidRPr="00755157" w:rsidRDefault="000835D8" w:rsidP="00222A4C">
            <w:pPr>
              <w:jc w:val="center"/>
              <w:rPr>
                <w:rFonts w:cstheme="minorHAnsi"/>
              </w:rPr>
            </w:pPr>
            <w:r w:rsidRPr="00755157">
              <w:rPr>
                <w:rFonts w:cstheme="minorHAnsi"/>
              </w:rPr>
              <w:t>19649</w:t>
            </w:r>
          </w:p>
        </w:tc>
        <w:tc>
          <w:tcPr>
            <w:tcW w:w="1077" w:type="dxa"/>
            <w:noWrap/>
            <w:vAlign w:val="center"/>
            <w:hideMark/>
          </w:tcPr>
          <w:p w14:paraId="228FD24D" w14:textId="4EA1C63E" w:rsidR="000835D8" w:rsidRPr="00755157" w:rsidRDefault="000835D8" w:rsidP="00222A4C">
            <w:pPr>
              <w:jc w:val="center"/>
              <w:rPr>
                <w:rFonts w:cstheme="minorHAnsi"/>
              </w:rPr>
            </w:pPr>
            <w:r w:rsidRPr="00755157">
              <w:rPr>
                <w:rFonts w:cstheme="minorHAnsi"/>
              </w:rPr>
              <w:t>33698</w:t>
            </w:r>
          </w:p>
        </w:tc>
        <w:tc>
          <w:tcPr>
            <w:tcW w:w="1078" w:type="dxa"/>
            <w:noWrap/>
            <w:vAlign w:val="center"/>
            <w:hideMark/>
          </w:tcPr>
          <w:p w14:paraId="02839EAE" w14:textId="689CECF0" w:rsidR="000835D8" w:rsidRPr="00755157" w:rsidRDefault="000835D8" w:rsidP="00222A4C">
            <w:pPr>
              <w:jc w:val="center"/>
              <w:rPr>
                <w:rFonts w:cstheme="minorHAnsi"/>
              </w:rPr>
            </w:pPr>
            <w:r w:rsidRPr="00755157">
              <w:rPr>
                <w:rFonts w:cstheme="minorHAnsi"/>
              </w:rPr>
              <w:t>37264</w:t>
            </w:r>
          </w:p>
        </w:tc>
      </w:tr>
      <w:tr w:rsidR="000835D8" w:rsidRPr="00755157" w14:paraId="542D3D18" w14:textId="77777777" w:rsidTr="00222A4C">
        <w:trPr>
          <w:trHeight w:val="370"/>
        </w:trPr>
        <w:tc>
          <w:tcPr>
            <w:tcW w:w="3397" w:type="dxa"/>
            <w:hideMark/>
          </w:tcPr>
          <w:p w14:paraId="412B0746" w14:textId="77777777" w:rsidR="000835D8" w:rsidRPr="00755157" w:rsidRDefault="000835D8" w:rsidP="000835D8">
            <w:pPr>
              <w:jc w:val="left"/>
              <w:rPr>
                <w:rFonts w:cstheme="minorHAnsi"/>
              </w:rPr>
            </w:pPr>
            <w:r w:rsidRPr="00755157">
              <w:rPr>
                <w:rFonts w:cstheme="minorHAnsi"/>
              </w:rPr>
              <w:t>CWU</w:t>
            </w:r>
          </w:p>
        </w:tc>
        <w:tc>
          <w:tcPr>
            <w:tcW w:w="1077" w:type="dxa"/>
            <w:noWrap/>
            <w:vAlign w:val="center"/>
            <w:hideMark/>
          </w:tcPr>
          <w:p w14:paraId="2AC2EEB5" w14:textId="77777777" w:rsidR="000835D8" w:rsidRPr="00755157" w:rsidRDefault="000835D8" w:rsidP="00222A4C">
            <w:pPr>
              <w:jc w:val="center"/>
              <w:rPr>
                <w:rFonts w:cstheme="minorHAnsi"/>
              </w:rPr>
            </w:pPr>
            <w:r w:rsidRPr="00755157">
              <w:rPr>
                <w:rFonts w:cstheme="minorHAnsi"/>
              </w:rPr>
              <w:t>32</w:t>
            </w:r>
          </w:p>
        </w:tc>
        <w:tc>
          <w:tcPr>
            <w:tcW w:w="1077" w:type="dxa"/>
            <w:noWrap/>
            <w:vAlign w:val="center"/>
            <w:hideMark/>
          </w:tcPr>
          <w:p w14:paraId="134C6D46" w14:textId="77777777" w:rsidR="000835D8" w:rsidRPr="00755157" w:rsidRDefault="000835D8" w:rsidP="00222A4C">
            <w:pPr>
              <w:jc w:val="center"/>
              <w:rPr>
                <w:rFonts w:cstheme="minorHAnsi"/>
              </w:rPr>
            </w:pPr>
            <w:r w:rsidRPr="00755157">
              <w:rPr>
                <w:rFonts w:cstheme="minorHAnsi"/>
              </w:rPr>
              <w:t>32</w:t>
            </w:r>
          </w:p>
        </w:tc>
        <w:tc>
          <w:tcPr>
            <w:tcW w:w="1078" w:type="dxa"/>
            <w:noWrap/>
            <w:vAlign w:val="center"/>
            <w:hideMark/>
          </w:tcPr>
          <w:p w14:paraId="7608CFE6" w14:textId="212A9C22" w:rsidR="000835D8" w:rsidRPr="00755157" w:rsidRDefault="000835D8" w:rsidP="00222A4C">
            <w:pPr>
              <w:jc w:val="center"/>
              <w:rPr>
                <w:rFonts w:cstheme="minorHAnsi"/>
              </w:rPr>
            </w:pPr>
            <w:r w:rsidRPr="00755157">
              <w:rPr>
                <w:rFonts w:cstheme="minorHAnsi"/>
              </w:rPr>
              <w:t>32</w:t>
            </w:r>
          </w:p>
        </w:tc>
        <w:tc>
          <w:tcPr>
            <w:tcW w:w="1077" w:type="dxa"/>
            <w:noWrap/>
            <w:vAlign w:val="center"/>
            <w:hideMark/>
          </w:tcPr>
          <w:p w14:paraId="4B1C909B" w14:textId="250EA4A9" w:rsidR="000835D8" w:rsidRPr="00755157" w:rsidRDefault="000835D8" w:rsidP="00222A4C">
            <w:pPr>
              <w:jc w:val="center"/>
              <w:rPr>
                <w:rFonts w:cstheme="minorHAnsi"/>
              </w:rPr>
            </w:pPr>
            <w:r w:rsidRPr="00755157">
              <w:rPr>
                <w:rFonts w:cstheme="minorHAnsi"/>
              </w:rPr>
              <w:t>32</w:t>
            </w:r>
          </w:p>
        </w:tc>
        <w:tc>
          <w:tcPr>
            <w:tcW w:w="1078" w:type="dxa"/>
            <w:noWrap/>
            <w:vAlign w:val="center"/>
            <w:hideMark/>
          </w:tcPr>
          <w:p w14:paraId="21E4736F" w14:textId="50D8C252" w:rsidR="000835D8" w:rsidRPr="00755157" w:rsidRDefault="000835D8" w:rsidP="00222A4C">
            <w:pPr>
              <w:jc w:val="center"/>
              <w:rPr>
                <w:rFonts w:cstheme="minorHAnsi"/>
              </w:rPr>
            </w:pPr>
            <w:r w:rsidRPr="00755157">
              <w:rPr>
                <w:rFonts w:cstheme="minorHAnsi"/>
              </w:rPr>
              <w:t>32</w:t>
            </w:r>
          </w:p>
        </w:tc>
      </w:tr>
      <w:tr w:rsidR="000835D8" w:rsidRPr="00755157" w14:paraId="486AEF14" w14:textId="77777777" w:rsidTr="00222A4C">
        <w:trPr>
          <w:trHeight w:val="370"/>
        </w:trPr>
        <w:tc>
          <w:tcPr>
            <w:tcW w:w="3397" w:type="dxa"/>
            <w:hideMark/>
          </w:tcPr>
          <w:p w14:paraId="668D9E67" w14:textId="77777777" w:rsidR="000835D8" w:rsidRPr="00755157" w:rsidRDefault="000835D8" w:rsidP="000835D8">
            <w:pPr>
              <w:jc w:val="left"/>
              <w:rPr>
                <w:rFonts w:cstheme="minorHAnsi"/>
              </w:rPr>
            </w:pPr>
            <w:r w:rsidRPr="00755157">
              <w:rPr>
                <w:rFonts w:cstheme="minorHAnsi"/>
              </w:rPr>
              <w:t>Rolnictwo i pozostali odbiorcy</w:t>
            </w:r>
          </w:p>
        </w:tc>
        <w:tc>
          <w:tcPr>
            <w:tcW w:w="1077" w:type="dxa"/>
            <w:noWrap/>
            <w:vAlign w:val="center"/>
            <w:hideMark/>
          </w:tcPr>
          <w:p w14:paraId="6202C9B4" w14:textId="77777777" w:rsidR="000835D8" w:rsidRPr="00755157" w:rsidRDefault="000835D8" w:rsidP="00222A4C">
            <w:pPr>
              <w:jc w:val="center"/>
              <w:rPr>
                <w:rFonts w:cstheme="minorHAnsi"/>
              </w:rPr>
            </w:pPr>
            <w:r w:rsidRPr="00755157">
              <w:rPr>
                <w:rFonts w:cstheme="minorHAnsi"/>
              </w:rPr>
              <w:t>40621</w:t>
            </w:r>
          </w:p>
        </w:tc>
        <w:tc>
          <w:tcPr>
            <w:tcW w:w="1077" w:type="dxa"/>
            <w:noWrap/>
            <w:vAlign w:val="center"/>
            <w:hideMark/>
          </w:tcPr>
          <w:p w14:paraId="2000FB00" w14:textId="77777777" w:rsidR="000835D8" w:rsidRPr="00755157" w:rsidRDefault="000835D8" w:rsidP="00222A4C">
            <w:pPr>
              <w:jc w:val="center"/>
              <w:rPr>
                <w:rFonts w:cstheme="minorHAnsi"/>
              </w:rPr>
            </w:pPr>
            <w:r w:rsidRPr="00755157">
              <w:rPr>
                <w:rFonts w:cstheme="minorHAnsi"/>
              </w:rPr>
              <w:t>41952</w:t>
            </w:r>
          </w:p>
        </w:tc>
        <w:tc>
          <w:tcPr>
            <w:tcW w:w="1078" w:type="dxa"/>
            <w:noWrap/>
            <w:vAlign w:val="center"/>
            <w:hideMark/>
          </w:tcPr>
          <w:p w14:paraId="60A9E519" w14:textId="79B342AF" w:rsidR="000835D8" w:rsidRPr="00755157" w:rsidRDefault="000835D8" w:rsidP="00222A4C">
            <w:pPr>
              <w:jc w:val="center"/>
              <w:rPr>
                <w:rFonts w:cstheme="minorHAnsi"/>
              </w:rPr>
            </w:pPr>
            <w:r w:rsidRPr="00755157">
              <w:rPr>
                <w:rFonts w:cstheme="minorHAnsi"/>
              </w:rPr>
              <w:t>43625</w:t>
            </w:r>
          </w:p>
        </w:tc>
        <w:tc>
          <w:tcPr>
            <w:tcW w:w="1077" w:type="dxa"/>
            <w:noWrap/>
            <w:vAlign w:val="center"/>
            <w:hideMark/>
          </w:tcPr>
          <w:p w14:paraId="70C6CF77" w14:textId="64D63C3F" w:rsidR="000835D8" w:rsidRPr="00755157" w:rsidRDefault="000835D8" w:rsidP="00222A4C">
            <w:pPr>
              <w:jc w:val="center"/>
              <w:rPr>
                <w:rFonts w:cstheme="minorHAnsi"/>
              </w:rPr>
            </w:pPr>
            <w:r w:rsidRPr="00755157">
              <w:rPr>
                <w:rFonts w:cstheme="minorHAnsi"/>
              </w:rPr>
              <w:t>36242</w:t>
            </w:r>
          </w:p>
        </w:tc>
        <w:tc>
          <w:tcPr>
            <w:tcW w:w="1078" w:type="dxa"/>
            <w:noWrap/>
            <w:vAlign w:val="center"/>
            <w:hideMark/>
          </w:tcPr>
          <w:p w14:paraId="1611EAD7" w14:textId="6E3097AA" w:rsidR="000835D8" w:rsidRPr="00755157" w:rsidRDefault="000835D8" w:rsidP="00222A4C">
            <w:pPr>
              <w:jc w:val="center"/>
              <w:rPr>
                <w:rFonts w:cstheme="minorHAnsi"/>
              </w:rPr>
            </w:pPr>
            <w:r w:rsidRPr="00755157">
              <w:rPr>
                <w:rFonts w:cstheme="minorHAnsi"/>
              </w:rPr>
              <w:t>32666</w:t>
            </w:r>
          </w:p>
        </w:tc>
      </w:tr>
      <w:tr w:rsidR="000835D8" w:rsidRPr="00755157" w14:paraId="4EC02817" w14:textId="77777777" w:rsidTr="00222A4C">
        <w:trPr>
          <w:trHeight w:val="370"/>
        </w:trPr>
        <w:tc>
          <w:tcPr>
            <w:tcW w:w="3397" w:type="dxa"/>
            <w:hideMark/>
          </w:tcPr>
          <w:p w14:paraId="4962BC37" w14:textId="77777777" w:rsidR="000835D8" w:rsidRPr="00755157" w:rsidRDefault="000835D8" w:rsidP="000835D8">
            <w:pPr>
              <w:jc w:val="left"/>
              <w:rPr>
                <w:rFonts w:cstheme="minorHAnsi"/>
              </w:rPr>
            </w:pPr>
            <w:r w:rsidRPr="00755157">
              <w:rPr>
                <w:rFonts w:cstheme="minorHAnsi"/>
              </w:rPr>
              <w:t>Przemysł i budownictwo</w:t>
            </w:r>
          </w:p>
        </w:tc>
        <w:tc>
          <w:tcPr>
            <w:tcW w:w="1077" w:type="dxa"/>
            <w:noWrap/>
            <w:vAlign w:val="center"/>
            <w:hideMark/>
          </w:tcPr>
          <w:p w14:paraId="6BDB5DAC" w14:textId="77777777" w:rsidR="000835D8" w:rsidRPr="00755157" w:rsidRDefault="000835D8" w:rsidP="00222A4C">
            <w:pPr>
              <w:jc w:val="center"/>
              <w:rPr>
                <w:rFonts w:cstheme="minorHAnsi"/>
              </w:rPr>
            </w:pPr>
            <w:r w:rsidRPr="00755157">
              <w:rPr>
                <w:rFonts w:cstheme="minorHAnsi"/>
              </w:rPr>
              <w:t>39900</w:t>
            </w:r>
          </w:p>
        </w:tc>
        <w:tc>
          <w:tcPr>
            <w:tcW w:w="1077" w:type="dxa"/>
            <w:noWrap/>
            <w:vAlign w:val="center"/>
            <w:hideMark/>
          </w:tcPr>
          <w:p w14:paraId="59A58B90" w14:textId="77777777" w:rsidR="000835D8" w:rsidRPr="00755157" w:rsidRDefault="000835D8" w:rsidP="00222A4C">
            <w:pPr>
              <w:jc w:val="center"/>
              <w:rPr>
                <w:rFonts w:cstheme="minorHAnsi"/>
              </w:rPr>
            </w:pPr>
            <w:r w:rsidRPr="00755157">
              <w:rPr>
                <w:rFonts w:cstheme="minorHAnsi"/>
              </w:rPr>
              <w:t>39900</w:t>
            </w:r>
          </w:p>
        </w:tc>
        <w:tc>
          <w:tcPr>
            <w:tcW w:w="1078" w:type="dxa"/>
            <w:noWrap/>
            <w:vAlign w:val="center"/>
            <w:hideMark/>
          </w:tcPr>
          <w:p w14:paraId="3EE80BB9" w14:textId="6BA74A13" w:rsidR="000835D8" w:rsidRPr="00755157" w:rsidRDefault="000835D8" w:rsidP="00222A4C">
            <w:pPr>
              <w:jc w:val="center"/>
              <w:rPr>
                <w:rFonts w:cstheme="minorHAnsi"/>
              </w:rPr>
            </w:pPr>
            <w:r w:rsidRPr="00755157">
              <w:rPr>
                <w:rFonts w:cstheme="minorHAnsi"/>
              </w:rPr>
              <w:t>39900</w:t>
            </w:r>
          </w:p>
        </w:tc>
        <w:tc>
          <w:tcPr>
            <w:tcW w:w="1077" w:type="dxa"/>
            <w:noWrap/>
            <w:vAlign w:val="center"/>
            <w:hideMark/>
          </w:tcPr>
          <w:p w14:paraId="67168E13" w14:textId="5C48A908" w:rsidR="000835D8" w:rsidRPr="00755157" w:rsidRDefault="000835D8" w:rsidP="00222A4C">
            <w:pPr>
              <w:jc w:val="center"/>
              <w:rPr>
                <w:rFonts w:cstheme="minorHAnsi"/>
              </w:rPr>
            </w:pPr>
            <w:r w:rsidRPr="00755157">
              <w:rPr>
                <w:rFonts w:cstheme="minorHAnsi"/>
              </w:rPr>
              <w:t>39900</w:t>
            </w:r>
          </w:p>
        </w:tc>
        <w:tc>
          <w:tcPr>
            <w:tcW w:w="1078" w:type="dxa"/>
            <w:noWrap/>
            <w:vAlign w:val="center"/>
            <w:hideMark/>
          </w:tcPr>
          <w:p w14:paraId="67554EE2" w14:textId="3B448D38" w:rsidR="000835D8" w:rsidRPr="00755157" w:rsidRDefault="000835D8" w:rsidP="00222A4C">
            <w:pPr>
              <w:jc w:val="center"/>
              <w:rPr>
                <w:rFonts w:cstheme="minorHAnsi"/>
              </w:rPr>
            </w:pPr>
            <w:r w:rsidRPr="00755157">
              <w:rPr>
                <w:rFonts w:cstheme="minorHAnsi"/>
              </w:rPr>
              <w:t>39900</w:t>
            </w:r>
          </w:p>
        </w:tc>
      </w:tr>
      <w:tr w:rsidR="000835D8" w:rsidRPr="00755157" w14:paraId="79DD6F56" w14:textId="77777777" w:rsidTr="00222A4C">
        <w:trPr>
          <w:trHeight w:val="370"/>
        </w:trPr>
        <w:tc>
          <w:tcPr>
            <w:tcW w:w="3397" w:type="dxa"/>
            <w:hideMark/>
          </w:tcPr>
          <w:p w14:paraId="3CCEDB17" w14:textId="77777777" w:rsidR="000835D8" w:rsidRPr="00755157" w:rsidRDefault="000835D8" w:rsidP="000835D8">
            <w:pPr>
              <w:jc w:val="left"/>
              <w:rPr>
                <w:rFonts w:cstheme="minorHAnsi"/>
              </w:rPr>
            </w:pPr>
            <w:r w:rsidRPr="00755157">
              <w:rPr>
                <w:rFonts w:cstheme="minorHAnsi"/>
              </w:rPr>
              <w:t>Transport</w:t>
            </w:r>
          </w:p>
        </w:tc>
        <w:tc>
          <w:tcPr>
            <w:tcW w:w="1077" w:type="dxa"/>
            <w:noWrap/>
            <w:vAlign w:val="center"/>
            <w:hideMark/>
          </w:tcPr>
          <w:p w14:paraId="66B7C7F0" w14:textId="77777777" w:rsidR="000835D8" w:rsidRPr="00755157" w:rsidRDefault="000835D8" w:rsidP="00222A4C">
            <w:pPr>
              <w:jc w:val="center"/>
              <w:rPr>
                <w:rFonts w:cstheme="minorHAnsi"/>
              </w:rPr>
            </w:pPr>
            <w:r w:rsidRPr="00755157">
              <w:rPr>
                <w:rFonts w:cstheme="minorHAnsi"/>
              </w:rPr>
              <w:t>1877</w:t>
            </w:r>
          </w:p>
        </w:tc>
        <w:tc>
          <w:tcPr>
            <w:tcW w:w="1077" w:type="dxa"/>
            <w:noWrap/>
            <w:vAlign w:val="center"/>
            <w:hideMark/>
          </w:tcPr>
          <w:p w14:paraId="337E2013" w14:textId="77777777" w:rsidR="000835D8" w:rsidRPr="00755157" w:rsidRDefault="000835D8" w:rsidP="00222A4C">
            <w:pPr>
              <w:jc w:val="center"/>
              <w:rPr>
                <w:rFonts w:cstheme="minorHAnsi"/>
              </w:rPr>
            </w:pPr>
            <w:r w:rsidRPr="00755157">
              <w:rPr>
                <w:rFonts w:cstheme="minorHAnsi"/>
              </w:rPr>
              <w:t>1938</w:t>
            </w:r>
          </w:p>
        </w:tc>
        <w:tc>
          <w:tcPr>
            <w:tcW w:w="1078" w:type="dxa"/>
            <w:noWrap/>
            <w:vAlign w:val="center"/>
            <w:hideMark/>
          </w:tcPr>
          <w:p w14:paraId="08A1433C" w14:textId="07BECFAA" w:rsidR="000835D8" w:rsidRPr="00755157" w:rsidRDefault="000835D8" w:rsidP="00222A4C">
            <w:pPr>
              <w:jc w:val="center"/>
              <w:rPr>
                <w:rFonts w:cstheme="minorHAnsi"/>
              </w:rPr>
            </w:pPr>
            <w:r w:rsidRPr="00755157">
              <w:rPr>
                <w:rFonts w:cstheme="minorHAnsi"/>
              </w:rPr>
              <w:t>2015</w:t>
            </w:r>
          </w:p>
        </w:tc>
        <w:tc>
          <w:tcPr>
            <w:tcW w:w="1077" w:type="dxa"/>
            <w:noWrap/>
            <w:vAlign w:val="center"/>
            <w:hideMark/>
          </w:tcPr>
          <w:p w14:paraId="2D9D0F78" w14:textId="3AA606F7" w:rsidR="000835D8" w:rsidRPr="00755157" w:rsidRDefault="000835D8" w:rsidP="00222A4C">
            <w:pPr>
              <w:jc w:val="center"/>
              <w:rPr>
                <w:rFonts w:cstheme="minorHAnsi"/>
              </w:rPr>
            </w:pPr>
            <w:r w:rsidRPr="00755157">
              <w:rPr>
                <w:rFonts w:cstheme="minorHAnsi"/>
              </w:rPr>
              <w:t>1674</w:t>
            </w:r>
          </w:p>
        </w:tc>
        <w:tc>
          <w:tcPr>
            <w:tcW w:w="1078" w:type="dxa"/>
            <w:noWrap/>
            <w:vAlign w:val="center"/>
            <w:hideMark/>
          </w:tcPr>
          <w:p w14:paraId="7D672AAF" w14:textId="71CE2D87" w:rsidR="000835D8" w:rsidRPr="00755157" w:rsidRDefault="000835D8" w:rsidP="00222A4C">
            <w:pPr>
              <w:jc w:val="center"/>
              <w:rPr>
                <w:rFonts w:cstheme="minorHAnsi"/>
              </w:rPr>
            </w:pPr>
            <w:r w:rsidRPr="00755157">
              <w:rPr>
                <w:rFonts w:cstheme="minorHAnsi"/>
              </w:rPr>
              <w:t>1509</w:t>
            </w:r>
          </w:p>
        </w:tc>
      </w:tr>
      <w:tr w:rsidR="000835D8" w:rsidRPr="00755157" w14:paraId="0C1E9F8F" w14:textId="77777777" w:rsidTr="00222A4C">
        <w:trPr>
          <w:trHeight w:val="370"/>
        </w:trPr>
        <w:tc>
          <w:tcPr>
            <w:tcW w:w="3397" w:type="dxa"/>
            <w:hideMark/>
          </w:tcPr>
          <w:p w14:paraId="3F052882" w14:textId="77777777" w:rsidR="000835D8" w:rsidRPr="00755157" w:rsidRDefault="000835D8" w:rsidP="000835D8">
            <w:pPr>
              <w:jc w:val="left"/>
              <w:rPr>
                <w:rFonts w:cstheme="minorHAnsi"/>
                <w:b/>
                <w:bCs/>
              </w:rPr>
            </w:pPr>
            <w:r w:rsidRPr="00755157">
              <w:rPr>
                <w:rFonts w:cstheme="minorHAnsi"/>
                <w:b/>
                <w:bCs/>
              </w:rPr>
              <w:t>RAZEM popyt na ciepło brutto</w:t>
            </w:r>
          </w:p>
        </w:tc>
        <w:tc>
          <w:tcPr>
            <w:tcW w:w="1077" w:type="dxa"/>
            <w:noWrap/>
            <w:vAlign w:val="center"/>
            <w:hideMark/>
          </w:tcPr>
          <w:p w14:paraId="43EFDD37" w14:textId="77777777" w:rsidR="000835D8" w:rsidRPr="00755157" w:rsidRDefault="000835D8" w:rsidP="00222A4C">
            <w:pPr>
              <w:jc w:val="center"/>
              <w:rPr>
                <w:rFonts w:cstheme="minorHAnsi"/>
                <w:b/>
                <w:bCs/>
              </w:rPr>
            </w:pPr>
            <w:r w:rsidRPr="00755157">
              <w:rPr>
                <w:rFonts w:cstheme="minorHAnsi"/>
                <w:b/>
                <w:bCs/>
              </w:rPr>
              <w:t>240900</w:t>
            </w:r>
          </w:p>
        </w:tc>
        <w:tc>
          <w:tcPr>
            <w:tcW w:w="1077" w:type="dxa"/>
            <w:noWrap/>
            <w:vAlign w:val="center"/>
            <w:hideMark/>
          </w:tcPr>
          <w:p w14:paraId="64066696" w14:textId="77777777" w:rsidR="000835D8" w:rsidRPr="00755157" w:rsidRDefault="000835D8" w:rsidP="00222A4C">
            <w:pPr>
              <w:jc w:val="center"/>
              <w:rPr>
                <w:rFonts w:cstheme="minorHAnsi"/>
                <w:b/>
                <w:bCs/>
              </w:rPr>
            </w:pPr>
            <w:r w:rsidRPr="00755157">
              <w:rPr>
                <w:rFonts w:cstheme="minorHAnsi"/>
                <w:b/>
                <w:bCs/>
              </w:rPr>
              <w:t>247484</w:t>
            </w:r>
          </w:p>
        </w:tc>
        <w:tc>
          <w:tcPr>
            <w:tcW w:w="1078" w:type="dxa"/>
            <w:noWrap/>
            <w:vAlign w:val="center"/>
            <w:hideMark/>
          </w:tcPr>
          <w:p w14:paraId="649A8000" w14:textId="05D2E028" w:rsidR="000835D8" w:rsidRPr="00755157" w:rsidRDefault="000835D8" w:rsidP="00222A4C">
            <w:pPr>
              <w:jc w:val="center"/>
              <w:rPr>
                <w:rFonts w:cstheme="minorHAnsi"/>
                <w:b/>
                <w:bCs/>
              </w:rPr>
            </w:pPr>
            <w:r w:rsidRPr="00755157">
              <w:rPr>
                <w:rFonts w:cstheme="minorHAnsi"/>
                <w:b/>
              </w:rPr>
              <w:t>255047</w:t>
            </w:r>
          </w:p>
        </w:tc>
        <w:tc>
          <w:tcPr>
            <w:tcW w:w="1077" w:type="dxa"/>
            <w:noWrap/>
            <w:vAlign w:val="center"/>
            <w:hideMark/>
          </w:tcPr>
          <w:p w14:paraId="162D7557" w14:textId="7D2422B5" w:rsidR="000835D8" w:rsidRPr="00755157" w:rsidRDefault="000835D8" w:rsidP="00222A4C">
            <w:pPr>
              <w:jc w:val="center"/>
              <w:rPr>
                <w:rFonts w:cstheme="minorHAnsi"/>
                <w:b/>
                <w:bCs/>
              </w:rPr>
            </w:pPr>
            <w:r w:rsidRPr="00755157">
              <w:rPr>
                <w:rFonts w:cstheme="minorHAnsi"/>
                <w:b/>
              </w:rPr>
              <w:t>218007</w:t>
            </w:r>
          </w:p>
        </w:tc>
        <w:tc>
          <w:tcPr>
            <w:tcW w:w="1078" w:type="dxa"/>
            <w:noWrap/>
            <w:vAlign w:val="center"/>
            <w:hideMark/>
          </w:tcPr>
          <w:p w14:paraId="68FB4F50" w14:textId="0728078A" w:rsidR="000835D8" w:rsidRPr="00755157" w:rsidRDefault="000835D8" w:rsidP="00222A4C">
            <w:pPr>
              <w:jc w:val="center"/>
              <w:rPr>
                <w:rFonts w:cstheme="minorHAnsi"/>
                <w:b/>
                <w:bCs/>
              </w:rPr>
            </w:pPr>
            <w:r w:rsidRPr="00755157">
              <w:rPr>
                <w:rFonts w:cstheme="minorHAnsi"/>
                <w:b/>
              </w:rPr>
              <w:t>200189</w:t>
            </w:r>
          </w:p>
        </w:tc>
      </w:tr>
      <w:tr w:rsidR="00B050FB" w:rsidRPr="00755157" w14:paraId="7431FD21" w14:textId="77777777" w:rsidTr="00222A4C">
        <w:trPr>
          <w:trHeight w:val="370"/>
        </w:trPr>
        <w:tc>
          <w:tcPr>
            <w:tcW w:w="3397" w:type="dxa"/>
            <w:hideMark/>
          </w:tcPr>
          <w:p w14:paraId="0DDBEF38" w14:textId="77777777" w:rsidR="00B050FB" w:rsidRPr="00755157" w:rsidRDefault="00B050FB" w:rsidP="002E0698">
            <w:pPr>
              <w:jc w:val="left"/>
              <w:rPr>
                <w:rFonts w:cstheme="minorHAnsi"/>
              </w:rPr>
            </w:pPr>
            <w:r w:rsidRPr="00755157">
              <w:rPr>
                <w:rFonts w:cstheme="minorHAnsi"/>
              </w:rPr>
              <w:t>Ciepło oddane do sieci wg URE</w:t>
            </w:r>
          </w:p>
        </w:tc>
        <w:tc>
          <w:tcPr>
            <w:tcW w:w="1077" w:type="dxa"/>
            <w:noWrap/>
            <w:vAlign w:val="center"/>
            <w:hideMark/>
          </w:tcPr>
          <w:p w14:paraId="4974E8A5" w14:textId="77777777" w:rsidR="00B050FB" w:rsidRPr="00755157" w:rsidRDefault="00B050FB" w:rsidP="00222A4C">
            <w:pPr>
              <w:jc w:val="center"/>
              <w:rPr>
                <w:rFonts w:cstheme="minorHAnsi"/>
              </w:rPr>
            </w:pPr>
            <w:r w:rsidRPr="00755157">
              <w:rPr>
                <w:rFonts w:cstheme="minorHAnsi"/>
              </w:rPr>
              <w:t>251513</w:t>
            </w:r>
          </w:p>
        </w:tc>
        <w:tc>
          <w:tcPr>
            <w:tcW w:w="1077" w:type="dxa"/>
            <w:noWrap/>
            <w:vAlign w:val="center"/>
            <w:hideMark/>
          </w:tcPr>
          <w:p w14:paraId="250DEFB7" w14:textId="77777777" w:rsidR="00B050FB" w:rsidRPr="00755157" w:rsidRDefault="00B050FB" w:rsidP="00222A4C">
            <w:pPr>
              <w:jc w:val="center"/>
              <w:rPr>
                <w:rFonts w:cstheme="minorHAnsi"/>
              </w:rPr>
            </w:pPr>
            <w:r w:rsidRPr="00755157">
              <w:rPr>
                <w:rFonts w:cstheme="minorHAnsi"/>
              </w:rPr>
              <w:t>258909*</w:t>
            </w:r>
          </w:p>
        </w:tc>
        <w:tc>
          <w:tcPr>
            <w:tcW w:w="1078" w:type="dxa"/>
            <w:noWrap/>
            <w:vAlign w:val="center"/>
            <w:hideMark/>
          </w:tcPr>
          <w:p w14:paraId="22B1F6EE" w14:textId="77777777" w:rsidR="00B050FB" w:rsidRPr="00755157" w:rsidRDefault="00B050FB" w:rsidP="00222A4C">
            <w:pPr>
              <w:jc w:val="center"/>
              <w:rPr>
                <w:rFonts w:cstheme="minorHAnsi"/>
              </w:rPr>
            </w:pPr>
          </w:p>
        </w:tc>
        <w:tc>
          <w:tcPr>
            <w:tcW w:w="1077" w:type="dxa"/>
            <w:noWrap/>
            <w:vAlign w:val="center"/>
            <w:hideMark/>
          </w:tcPr>
          <w:p w14:paraId="205ACBD3" w14:textId="77777777" w:rsidR="00B050FB" w:rsidRPr="00755157" w:rsidRDefault="00B050FB" w:rsidP="00222A4C">
            <w:pPr>
              <w:jc w:val="center"/>
              <w:rPr>
                <w:rFonts w:cstheme="minorHAnsi"/>
              </w:rPr>
            </w:pPr>
          </w:p>
        </w:tc>
        <w:tc>
          <w:tcPr>
            <w:tcW w:w="1078" w:type="dxa"/>
            <w:noWrap/>
            <w:vAlign w:val="center"/>
            <w:hideMark/>
          </w:tcPr>
          <w:p w14:paraId="564A1C71" w14:textId="77777777" w:rsidR="00B050FB" w:rsidRPr="00755157" w:rsidRDefault="00B050FB" w:rsidP="00222A4C">
            <w:pPr>
              <w:jc w:val="center"/>
              <w:rPr>
                <w:rFonts w:cstheme="minorHAnsi"/>
              </w:rPr>
            </w:pPr>
          </w:p>
        </w:tc>
      </w:tr>
    </w:tbl>
    <w:p w14:paraId="7807EFEC" w14:textId="7F37A7DC" w:rsidR="00B050FB" w:rsidRPr="00755157" w:rsidRDefault="00B050FB" w:rsidP="001865DA">
      <w:pPr>
        <w:rPr>
          <w:rFonts w:cstheme="minorHAnsi"/>
          <w:sz w:val="20"/>
          <w:szCs w:val="18"/>
        </w:rPr>
      </w:pPr>
      <w:r w:rsidRPr="00755157">
        <w:rPr>
          <w:rFonts w:cstheme="minorHAnsi"/>
          <w:sz w:val="20"/>
          <w:szCs w:val="18"/>
        </w:rPr>
        <w:t>* Dane dla 2019</w:t>
      </w:r>
    </w:p>
    <w:p w14:paraId="260EE068" w14:textId="77777777" w:rsidR="00820D2D" w:rsidRPr="00755157" w:rsidRDefault="00820D2D" w:rsidP="001D164E">
      <w:pPr>
        <w:pStyle w:val="Bezodstpw"/>
        <w:rPr>
          <w:rFonts w:cstheme="minorHAnsi"/>
        </w:rPr>
      </w:pPr>
    </w:p>
    <w:p w14:paraId="638EEFD3" w14:textId="029D6E79" w:rsidR="00114739" w:rsidRPr="00755157" w:rsidRDefault="007B7377" w:rsidP="00080A29">
      <w:pPr>
        <w:keepNext/>
        <w:jc w:val="center"/>
        <w:rPr>
          <w:rFonts w:cstheme="minorHAnsi"/>
        </w:rPr>
      </w:pPr>
      <w:bookmarkStart w:id="20" w:name="_Ref86324631"/>
      <w:r w:rsidRPr="00222A4C">
        <w:rPr>
          <w:rFonts w:cstheme="minorHAnsi"/>
          <w:color w:val="C96E06" w:themeColor="accent2" w:themeShade="BF"/>
        </w:rPr>
        <w:t>Tab.</w:t>
      </w:r>
      <w:r w:rsidR="00114739" w:rsidRPr="00222A4C">
        <w:rPr>
          <w:rFonts w:cstheme="minorHAnsi"/>
          <w:color w:val="C96E06" w:themeColor="accent2" w:themeShade="BF"/>
        </w:rPr>
        <w:t xml:space="preserve"> </w:t>
      </w:r>
      <w:r w:rsidR="00114739" w:rsidRPr="00222A4C">
        <w:rPr>
          <w:rFonts w:cstheme="minorHAnsi"/>
          <w:color w:val="C96E06" w:themeColor="accent2" w:themeShade="BF"/>
        </w:rPr>
        <w:fldChar w:fldCharType="begin"/>
      </w:r>
      <w:r w:rsidR="00114739" w:rsidRPr="00222A4C">
        <w:rPr>
          <w:rFonts w:cstheme="minorHAnsi"/>
          <w:color w:val="C96E06" w:themeColor="accent2" w:themeShade="BF"/>
        </w:rPr>
        <w:instrText>SEQ Tabela \* ARABIC</w:instrText>
      </w:r>
      <w:r w:rsidR="00114739" w:rsidRPr="00222A4C">
        <w:rPr>
          <w:rFonts w:cstheme="minorHAnsi"/>
          <w:color w:val="C96E06" w:themeColor="accent2" w:themeShade="BF"/>
        </w:rPr>
        <w:fldChar w:fldCharType="separate"/>
      </w:r>
      <w:r w:rsidR="0012732C" w:rsidRPr="00222A4C">
        <w:rPr>
          <w:rFonts w:cstheme="minorHAnsi"/>
          <w:noProof/>
          <w:color w:val="C96E06" w:themeColor="accent2" w:themeShade="BF"/>
        </w:rPr>
        <w:t>9</w:t>
      </w:r>
      <w:r w:rsidR="00114739" w:rsidRPr="00222A4C">
        <w:rPr>
          <w:rFonts w:cstheme="minorHAnsi"/>
          <w:color w:val="C96E06" w:themeColor="accent2" w:themeShade="BF"/>
        </w:rPr>
        <w:fldChar w:fldCharType="end"/>
      </w:r>
      <w:bookmarkEnd w:id="20"/>
      <w:r w:rsidRPr="00222A4C">
        <w:rPr>
          <w:rFonts w:cstheme="minorHAnsi"/>
          <w:color w:val="C96E06" w:themeColor="accent2" w:themeShade="BF"/>
        </w:rPr>
        <w:t xml:space="preserve">. </w:t>
      </w:r>
      <w:r w:rsidR="00114739" w:rsidRPr="00755157">
        <w:rPr>
          <w:rFonts w:cstheme="minorHAnsi"/>
        </w:rPr>
        <w:t>Prognoza popytu na dostawy ciepła do sieci dla wyróżnionych grup odbiorców</w:t>
      </w:r>
      <w:r w:rsidR="56427ECE" w:rsidRPr="00755157">
        <w:rPr>
          <w:rFonts w:cstheme="minorHAnsi"/>
        </w:rPr>
        <w:t>, wariant PLUS</w:t>
      </w:r>
      <w:r w:rsidR="00114739" w:rsidRPr="00755157">
        <w:rPr>
          <w:rFonts w:cstheme="minorHAnsi"/>
        </w:rPr>
        <w:t xml:space="preserve"> [TJ]</w:t>
      </w:r>
    </w:p>
    <w:tbl>
      <w:tblPr>
        <w:tblStyle w:val="Tabela-Siatka"/>
        <w:tblW w:w="0" w:type="auto"/>
        <w:tblLayout w:type="fixed"/>
        <w:tblLook w:val="04A0" w:firstRow="1" w:lastRow="0" w:firstColumn="1" w:lastColumn="0" w:noHBand="0" w:noVBand="1"/>
      </w:tblPr>
      <w:tblGrid>
        <w:gridCol w:w="3397"/>
        <w:gridCol w:w="1077"/>
        <w:gridCol w:w="1077"/>
        <w:gridCol w:w="1078"/>
        <w:gridCol w:w="1077"/>
        <w:gridCol w:w="1078"/>
      </w:tblGrid>
      <w:tr w:rsidR="004B1527" w:rsidRPr="00755157" w14:paraId="3AB5E66A" w14:textId="77777777" w:rsidTr="00222A4C">
        <w:trPr>
          <w:trHeight w:val="310"/>
        </w:trPr>
        <w:tc>
          <w:tcPr>
            <w:tcW w:w="3397" w:type="dxa"/>
            <w:shd w:val="clear" w:color="auto" w:fill="CE8D3E" w:themeFill="accent3"/>
            <w:noWrap/>
            <w:hideMark/>
          </w:tcPr>
          <w:p w14:paraId="6B95FB85" w14:textId="77777777" w:rsidR="004B1527" w:rsidRPr="00755157" w:rsidRDefault="004B1527">
            <w:pPr>
              <w:jc w:val="left"/>
              <w:rPr>
                <w:rFonts w:cstheme="minorHAnsi"/>
              </w:rPr>
            </w:pPr>
          </w:p>
        </w:tc>
        <w:tc>
          <w:tcPr>
            <w:tcW w:w="1077" w:type="dxa"/>
            <w:shd w:val="clear" w:color="auto" w:fill="CE8D3E" w:themeFill="accent3"/>
            <w:noWrap/>
            <w:vAlign w:val="center"/>
            <w:hideMark/>
          </w:tcPr>
          <w:p w14:paraId="73DEFF05" w14:textId="77777777" w:rsidR="004B1527" w:rsidRPr="00755157" w:rsidRDefault="004B1527" w:rsidP="00DB007C">
            <w:pPr>
              <w:jc w:val="center"/>
              <w:rPr>
                <w:rFonts w:cstheme="minorHAnsi"/>
                <w:b/>
                <w:bCs/>
              </w:rPr>
            </w:pPr>
            <w:r w:rsidRPr="00755157">
              <w:rPr>
                <w:rFonts w:cstheme="minorHAnsi"/>
                <w:b/>
                <w:bCs/>
              </w:rPr>
              <w:t>2015</w:t>
            </w:r>
          </w:p>
        </w:tc>
        <w:tc>
          <w:tcPr>
            <w:tcW w:w="1077" w:type="dxa"/>
            <w:shd w:val="clear" w:color="auto" w:fill="CE8D3E" w:themeFill="accent3"/>
            <w:noWrap/>
            <w:vAlign w:val="center"/>
            <w:hideMark/>
          </w:tcPr>
          <w:p w14:paraId="4CEA5DA0" w14:textId="77777777" w:rsidR="004B1527" w:rsidRPr="00755157" w:rsidRDefault="004B1527" w:rsidP="00DB007C">
            <w:pPr>
              <w:jc w:val="center"/>
              <w:rPr>
                <w:rFonts w:cstheme="minorHAnsi"/>
                <w:b/>
                <w:bCs/>
              </w:rPr>
            </w:pPr>
            <w:r w:rsidRPr="00755157">
              <w:rPr>
                <w:rFonts w:cstheme="minorHAnsi"/>
                <w:b/>
                <w:bCs/>
              </w:rPr>
              <w:t>2020</w:t>
            </w:r>
          </w:p>
        </w:tc>
        <w:tc>
          <w:tcPr>
            <w:tcW w:w="1078" w:type="dxa"/>
            <w:shd w:val="clear" w:color="auto" w:fill="CE8D3E" w:themeFill="accent3"/>
            <w:noWrap/>
            <w:vAlign w:val="center"/>
            <w:hideMark/>
          </w:tcPr>
          <w:p w14:paraId="561691E0" w14:textId="77777777" w:rsidR="004B1527" w:rsidRPr="00755157" w:rsidRDefault="004B1527" w:rsidP="00DB007C">
            <w:pPr>
              <w:jc w:val="center"/>
              <w:rPr>
                <w:rFonts w:cstheme="minorHAnsi"/>
                <w:b/>
                <w:bCs/>
              </w:rPr>
            </w:pPr>
            <w:r w:rsidRPr="00755157">
              <w:rPr>
                <w:rFonts w:cstheme="minorHAnsi"/>
                <w:b/>
                <w:bCs/>
              </w:rPr>
              <w:t>2030</w:t>
            </w:r>
          </w:p>
        </w:tc>
        <w:tc>
          <w:tcPr>
            <w:tcW w:w="1077" w:type="dxa"/>
            <w:shd w:val="clear" w:color="auto" w:fill="CE8D3E" w:themeFill="accent3"/>
            <w:noWrap/>
            <w:vAlign w:val="center"/>
            <w:hideMark/>
          </w:tcPr>
          <w:p w14:paraId="3AE7148B" w14:textId="77777777" w:rsidR="004B1527" w:rsidRPr="00755157" w:rsidRDefault="004B1527" w:rsidP="00DB007C">
            <w:pPr>
              <w:jc w:val="center"/>
              <w:rPr>
                <w:rFonts w:cstheme="minorHAnsi"/>
                <w:b/>
                <w:bCs/>
              </w:rPr>
            </w:pPr>
            <w:r w:rsidRPr="00755157">
              <w:rPr>
                <w:rFonts w:cstheme="minorHAnsi"/>
                <w:b/>
                <w:bCs/>
              </w:rPr>
              <w:t>2040</w:t>
            </w:r>
          </w:p>
        </w:tc>
        <w:tc>
          <w:tcPr>
            <w:tcW w:w="1078" w:type="dxa"/>
            <w:shd w:val="clear" w:color="auto" w:fill="CE8D3E" w:themeFill="accent3"/>
            <w:noWrap/>
            <w:vAlign w:val="center"/>
            <w:hideMark/>
          </w:tcPr>
          <w:p w14:paraId="4E0BEDFD" w14:textId="77777777" w:rsidR="004B1527" w:rsidRPr="00755157" w:rsidRDefault="004B1527" w:rsidP="00DB007C">
            <w:pPr>
              <w:jc w:val="center"/>
              <w:rPr>
                <w:rFonts w:cstheme="minorHAnsi"/>
                <w:b/>
                <w:bCs/>
              </w:rPr>
            </w:pPr>
            <w:r w:rsidRPr="00755157">
              <w:rPr>
                <w:rFonts w:cstheme="minorHAnsi"/>
                <w:b/>
                <w:bCs/>
              </w:rPr>
              <w:t>2050</w:t>
            </w:r>
          </w:p>
        </w:tc>
      </w:tr>
      <w:tr w:rsidR="004B1527" w:rsidRPr="00755157" w14:paraId="4A225AF9" w14:textId="77777777" w:rsidTr="00222A4C">
        <w:trPr>
          <w:trHeight w:val="630"/>
        </w:trPr>
        <w:tc>
          <w:tcPr>
            <w:tcW w:w="3397" w:type="dxa"/>
            <w:hideMark/>
          </w:tcPr>
          <w:p w14:paraId="6F5552BC" w14:textId="77777777" w:rsidR="004B1527" w:rsidRPr="00755157" w:rsidRDefault="004B1527" w:rsidP="004B1527">
            <w:pPr>
              <w:jc w:val="left"/>
              <w:rPr>
                <w:rFonts w:cstheme="minorHAnsi"/>
              </w:rPr>
            </w:pPr>
            <w:r w:rsidRPr="00755157">
              <w:rPr>
                <w:rFonts w:cstheme="minorHAnsi"/>
              </w:rPr>
              <w:t>Ogrzewnictwo, mieszkania wybudowane do 2020</w:t>
            </w:r>
          </w:p>
        </w:tc>
        <w:tc>
          <w:tcPr>
            <w:tcW w:w="1077" w:type="dxa"/>
            <w:noWrap/>
            <w:vAlign w:val="center"/>
            <w:hideMark/>
          </w:tcPr>
          <w:p w14:paraId="3753FB85" w14:textId="77777777" w:rsidR="004B1527" w:rsidRPr="00755157" w:rsidRDefault="004B1527" w:rsidP="00222A4C">
            <w:pPr>
              <w:jc w:val="center"/>
              <w:rPr>
                <w:rFonts w:cstheme="minorHAnsi"/>
              </w:rPr>
            </w:pPr>
            <w:r w:rsidRPr="00755157">
              <w:rPr>
                <w:rFonts w:cstheme="minorHAnsi"/>
              </w:rPr>
              <w:t>158470</w:t>
            </w:r>
          </w:p>
        </w:tc>
        <w:tc>
          <w:tcPr>
            <w:tcW w:w="1077" w:type="dxa"/>
            <w:noWrap/>
            <w:vAlign w:val="center"/>
            <w:hideMark/>
          </w:tcPr>
          <w:p w14:paraId="2BE4F5A9" w14:textId="77777777" w:rsidR="004B1527" w:rsidRPr="00755157" w:rsidRDefault="004B1527" w:rsidP="00222A4C">
            <w:pPr>
              <w:jc w:val="center"/>
              <w:rPr>
                <w:rFonts w:cstheme="minorHAnsi"/>
              </w:rPr>
            </w:pPr>
            <w:r w:rsidRPr="00755157">
              <w:rPr>
                <w:rFonts w:cstheme="minorHAnsi"/>
              </w:rPr>
              <w:t>163662</w:t>
            </w:r>
          </w:p>
        </w:tc>
        <w:tc>
          <w:tcPr>
            <w:tcW w:w="1078" w:type="dxa"/>
            <w:noWrap/>
            <w:vAlign w:val="center"/>
            <w:hideMark/>
          </w:tcPr>
          <w:p w14:paraId="09B10DCB" w14:textId="77777777" w:rsidR="004B1527" w:rsidRPr="00755157" w:rsidRDefault="004B1527" w:rsidP="00222A4C">
            <w:pPr>
              <w:jc w:val="center"/>
              <w:rPr>
                <w:rFonts w:cstheme="minorHAnsi"/>
              </w:rPr>
            </w:pPr>
            <w:r w:rsidRPr="00755157">
              <w:rPr>
                <w:rFonts w:cstheme="minorHAnsi"/>
              </w:rPr>
              <w:t>170134</w:t>
            </w:r>
          </w:p>
        </w:tc>
        <w:tc>
          <w:tcPr>
            <w:tcW w:w="1077" w:type="dxa"/>
            <w:noWrap/>
            <w:vAlign w:val="center"/>
            <w:hideMark/>
          </w:tcPr>
          <w:p w14:paraId="686ADD77" w14:textId="77777777" w:rsidR="004B1527" w:rsidRPr="00755157" w:rsidRDefault="004B1527" w:rsidP="00222A4C">
            <w:pPr>
              <w:jc w:val="center"/>
              <w:rPr>
                <w:rFonts w:cstheme="minorHAnsi"/>
              </w:rPr>
            </w:pPr>
            <w:r w:rsidRPr="00755157">
              <w:rPr>
                <w:rFonts w:cstheme="minorHAnsi"/>
              </w:rPr>
              <w:t>122361</w:t>
            </w:r>
          </w:p>
        </w:tc>
        <w:tc>
          <w:tcPr>
            <w:tcW w:w="1078" w:type="dxa"/>
            <w:noWrap/>
            <w:vAlign w:val="center"/>
            <w:hideMark/>
          </w:tcPr>
          <w:p w14:paraId="66BF0B53" w14:textId="77777777" w:rsidR="004B1527" w:rsidRPr="00755157" w:rsidRDefault="004B1527" w:rsidP="00222A4C">
            <w:pPr>
              <w:jc w:val="center"/>
              <w:rPr>
                <w:rFonts w:cstheme="minorHAnsi"/>
              </w:rPr>
            </w:pPr>
            <w:r w:rsidRPr="00755157">
              <w:rPr>
                <w:rFonts w:cstheme="minorHAnsi"/>
              </w:rPr>
              <w:t>103628</w:t>
            </w:r>
          </w:p>
        </w:tc>
      </w:tr>
      <w:tr w:rsidR="004B1527" w:rsidRPr="00755157" w14:paraId="0EF8A9CA" w14:textId="77777777" w:rsidTr="00222A4C">
        <w:trPr>
          <w:trHeight w:val="554"/>
        </w:trPr>
        <w:tc>
          <w:tcPr>
            <w:tcW w:w="3397" w:type="dxa"/>
            <w:hideMark/>
          </w:tcPr>
          <w:p w14:paraId="2308EAE9" w14:textId="77777777" w:rsidR="004B1527" w:rsidRPr="00755157" w:rsidRDefault="004B1527" w:rsidP="004B1527">
            <w:pPr>
              <w:jc w:val="left"/>
              <w:rPr>
                <w:rFonts w:cstheme="minorHAnsi"/>
              </w:rPr>
            </w:pPr>
            <w:r w:rsidRPr="00755157">
              <w:rPr>
                <w:rFonts w:cstheme="minorHAnsi"/>
              </w:rPr>
              <w:t>Ogrzewnictwo, mieszkania wybudowane po 2020</w:t>
            </w:r>
          </w:p>
        </w:tc>
        <w:tc>
          <w:tcPr>
            <w:tcW w:w="1077" w:type="dxa"/>
            <w:noWrap/>
            <w:vAlign w:val="center"/>
            <w:hideMark/>
          </w:tcPr>
          <w:p w14:paraId="2828A810" w14:textId="77777777" w:rsidR="004B1527" w:rsidRPr="00755157" w:rsidRDefault="004B1527" w:rsidP="00222A4C">
            <w:pPr>
              <w:jc w:val="center"/>
              <w:rPr>
                <w:rFonts w:cstheme="minorHAnsi"/>
              </w:rPr>
            </w:pPr>
            <w:r w:rsidRPr="00755157">
              <w:rPr>
                <w:rFonts w:cstheme="minorHAnsi"/>
              </w:rPr>
              <w:t>0</w:t>
            </w:r>
          </w:p>
        </w:tc>
        <w:tc>
          <w:tcPr>
            <w:tcW w:w="1077" w:type="dxa"/>
            <w:noWrap/>
            <w:vAlign w:val="center"/>
            <w:hideMark/>
          </w:tcPr>
          <w:p w14:paraId="3AC4493A" w14:textId="77777777" w:rsidR="004B1527" w:rsidRPr="00755157" w:rsidRDefault="004B1527" w:rsidP="00222A4C">
            <w:pPr>
              <w:jc w:val="center"/>
              <w:rPr>
                <w:rFonts w:cstheme="minorHAnsi"/>
              </w:rPr>
            </w:pPr>
            <w:r w:rsidRPr="00755157">
              <w:rPr>
                <w:rFonts w:cstheme="minorHAnsi"/>
              </w:rPr>
              <w:t>0</w:t>
            </w:r>
          </w:p>
        </w:tc>
        <w:tc>
          <w:tcPr>
            <w:tcW w:w="1078" w:type="dxa"/>
            <w:noWrap/>
            <w:vAlign w:val="center"/>
            <w:hideMark/>
          </w:tcPr>
          <w:p w14:paraId="173A00A0" w14:textId="77777777" w:rsidR="004B1527" w:rsidRPr="00755157" w:rsidRDefault="004B1527" w:rsidP="00222A4C">
            <w:pPr>
              <w:jc w:val="center"/>
              <w:rPr>
                <w:rFonts w:cstheme="minorHAnsi"/>
              </w:rPr>
            </w:pPr>
            <w:r w:rsidRPr="00755157">
              <w:rPr>
                <w:rFonts w:cstheme="minorHAnsi"/>
              </w:rPr>
              <w:t>28688</w:t>
            </w:r>
          </w:p>
        </w:tc>
        <w:tc>
          <w:tcPr>
            <w:tcW w:w="1077" w:type="dxa"/>
            <w:noWrap/>
            <w:vAlign w:val="center"/>
            <w:hideMark/>
          </w:tcPr>
          <w:p w14:paraId="2736C9B3" w14:textId="77777777" w:rsidR="004B1527" w:rsidRPr="00755157" w:rsidRDefault="004B1527" w:rsidP="00222A4C">
            <w:pPr>
              <w:jc w:val="center"/>
              <w:rPr>
                <w:rFonts w:cstheme="minorHAnsi"/>
              </w:rPr>
            </w:pPr>
            <w:r w:rsidRPr="00755157">
              <w:rPr>
                <w:rFonts w:cstheme="minorHAnsi"/>
              </w:rPr>
              <w:t>35420</w:t>
            </w:r>
          </w:p>
        </w:tc>
        <w:tc>
          <w:tcPr>
            <w:tcW w:w="1078" w:type="dxa"/>
            <w:noWrap/>
            <w:vAlign w:val="center"/>
            <w:hideMark/>
          </w:tcPr>
          <w:p w14:paraId="7BE4AE1E" w14:textId="77777777" w:rsidR="004B1527" w:rsidRPr="00755157" w:rsidRDefault="004B1527" w:rsidP="00222A4C">
            <w:pPr>
              <w:jc w:val="center"/>
              <w:rPr>
                <w:rFonts w:cstheme="minorHAnsi"/>
              </w:rPr>
            </w:pPr>
            <w:r w:rsidRPr="00755157">
              <w:rPr>
                <w:rFonts w:cstheme="minorHAnsi"/>
              </w:rPr>
              <w:t>36284</w:t>
            </w:r>
          </w:p>
        </w:tc>
      </w:tr>
      <w:tr w:rsidR="004B1527" w:rsidRPr="00755157" w14:paraId="2EC991AC" w14:textId="77777777" w:rsidTr="00222A4C">
        <w:trPr>
          <w:trHeight w:val="370"/>
        </w:trPr>
        <w:tc>
          <w:tcPr>
            <w:tcW w:w="3397" w:type="dxa"/>
            <w:hideMark/>
          </w:tcPr>
          <w:p w14:paraId="74966BA4" w14:textId="77777777" w:rsidR="004B1527" w:rsidRPr="00755157" w:rsidRDefault="004B1527" w:rsidP="004B1527">
            <w:pPr>
              <w:jc w:val="left"/>
              <w:rPr>
                <w:rFonts w:cstheme="minorHAnsi"/>
              </w:rPr>
            </w:pPr>
            <w:r w:rsidRPr="00755157">
              <w:rPr>
                <w:rFonts w:cstheme="minorHAnsi"/>
              </w:rPr>
              <w:t>CWU</w:t>
            </w:r>
          </w:p>
        </w:tc>
        <w:tc>
          <w:tcPr>
            <w:tcW w:w="1077" w:type="dxa"/>
            <w:noWrap/>
            <w:vAlign w:val="center"/>
            <w:hideMark/>
          </w:tcPr>
          <w:p w14:paraId="49AC7ACC" w14:textId="77777777" w:rsidR="004B1527" w:rsidRPr="00755157" w:rsidRDefault="004B1527" w:rsidP="00222A4C">
            <w:pPr>
              <w:jc w:val="center"/>
              <w:rPr>
                <w:rFonts w:cstheme="minorHAnsi"/>
              </w:rPr>
            </w:pPr>
            <w:r w:rsidRPr="00755157">
              <w:rPr>
                <w:rFonts w:cstheme="minorHAnsi"/>
              </w:rPr>
              <w:t>32</w:t>
            </w:r>
          </w:p>
        </w:tc>
        <w:tc>
          <w:tcPr>
            <w:tcW w:w="1077" w:type="dxa"/>
            <w:noWrap/>
            <w:vAlign w:val="center"/>
            <w:hideMark/>
          </w:tcPr>
          <w:p w14:paraId="78EFC6A3" w14:textId="77777777" w:rsidR="004B1527" w:rsidRPr="00755157" w:rsidRDefault="004B1527" w:rsidP="00222A4C">
            <w:pPr>
              <w:jc w:val="center"/>
              <w:rPr>
                <w:rFonts w:cstheme="minorHAnsi"/>
              </w:rPr>
            </w:pPr>
            <w:r w:rsidRPr="00755157">
              <w:rPr>
                <w:rFonts w:cstheme="minorHAnsi"/>
              </w:rPr>
              <w:t>32</w:t>
            </w:r>
          </w:p>
        </w:tc>
        <w:tc>
          <w:tcPr>
            <w:tcW w:w="1078" w:type="dxa"/>
            <w:noWrap/>
            <w:vAlign w:val="center"/>
            <w:hideMark/>
          </w:tcPr>
          <w:p w14:paraId="21A455F3" w14:textId="77777777" w:rsidR="004B1527" w:rsidRPr="00755157" w:rsidRDefault="004B1527" w:rsidP="00222A4C">
            <w:pPr>
              <w:jc w:val="center"/>
              <w:rPr>
                <w:rFonts w:cstheme="minorHAnsi"/>
              </w:rPr>
            </w:pPr>
            <w:r w:rsidRPr="00755157">
              <w:rPr>
                <w:rFonts w:cstheme="minorHAnsi"/>
              </w:rPr>
              <w:t>32</w:t>
            </w:r>
          </w:p>
        </w:tc>
        <w:tc>
          <w:tcPr>
            <w:tcW w:w="1077" w:type="dxa"/>
            <w:noWrap/>
            <w:vAlign w:val="center"/>
            <w:hideMark/>
          </w:tcPr>
          <w:p w14:paraId="38821322" w14:textId="77777777" w:rsidR="004B1527" w:rsidRPr="00755157" w:rsidRDefault="004B1527" w:rsidP="00222A4C">
            <w:pPr>
              <w:jc w:val="center"/>
              <w:rPr>
                <w:rFonts w:cstheme="minorHAnsi"/>
              </w:rPr>
            </w:pPr>
            <w:r w:rsidRPr="00755157">
              <w:rPr>
                <w:rFonts w:cstheme="minorHAnsi"/>
              </w:rPr>
              <w:t>32</w:t>
            </w:r>
          </w:p>
        </w:tc>
        <w:tc>
          <w:tcPr>
            <w:tcW w:w="1078" w:type="dxa"/>
            <w:noWrap/>
            <w:vAlign w:val="center"/>
            <w:hideMark/>
          </w:tcPr>
          <w:p w14:paraId="7124E09B" w14:textId="77777777" w:rsidR="004B1527" w:rsidRPr="00755157" w:rsidRDefault="004B1527" w:rsidP="00222A4C">
            <w:pPr>
              <w:jc w:val="center"/>
              <w:rPr>
                <w:rFonts w:cstheme="minorHAnsi"/>
              </w:rPr>
            </w:pPr>
            <w:r w:rsidRPr="00755157">
              <w:rPr>
                <w:rFonts w:cstheme="minorHAnsi"/>
              </w:rPr>
              <w:t>32</w:t>
            </w:r>
          </w:p>
        </w:tc>
      </w:tr>
      <w:tr w:rsidR="004B1527" w:rsidRPr="00755157" w14:paraId="08CFA296" w14:textId="77777777" w:rsidTr="00222A4C">
        <w:trPr>
          <w:trHeight w:val="370"/>
        </w:trPr>
        <w:tc>
          <w:tcPr>
            <w:tcW w:w="3397" w:type="dxa"/>
            <w:hideMark/>
          </w:tcPr>
          <w:p w14:paraId="05E6349A" w14:textId="33E70A5C" w:rsidR="004B1527" w:rsidRPr="00755157" w:rsidRDefault="004B1527" w:rsidP="004B1527">
            <w:pPr>
              <w:jc w:val="left"/>
              <w:rPr>
                <w:rFonts w:cstheme="minorHAnsi"/>
              </w:rPr>
            </w:pPr>
            <w:r w:rsidRPr="00755157">
              <w:rPr>
                <w:rFonts w:cstheme="minorHAnsi"/>
              </w:rPr>
              <w:t>Rolnictwo i pozostali odbiorcy</w:t>
            </w:r>
          </w:p>
        </w:tc>
        <w:tc>
          <w:tcPr>
            <w:tcW w:w="1077" w:type="dxa"/>
            <w:noWrap/>
            <w:vAlign w:val="center"/>
            <w:hideMark/>
          </w:tcPr>
          <w:p w14:paraId="6B7CA580" w14:textId="77777777" w:rsidR="004B1527" w:rsidRPr="00755157" w:rsidRDefault="004B1527" w:rsidP="00222A4C">
            <w:pPr>
              <w:jc w:val="center"/>
              <w:rPr>
                <w:rFonts w:cstheme="minorHAnsi"/>
              </w:rPr>
            </w:pPr>
            <w:r w:rsidRPr="00755157">
              <w:rPr>
                <w:rFonts w:cstheme="minorHAnsi"/>
              </w:rPr>
              <w:t>40621</w:t>
            </w:r>
          </w:p>
        </w:tc>
        <w:tc>
          <w:tcPr>
            <w:tcW w:w="1077" w:type="dxa"/>
            <w:noWrap/>
            <w:vAlign w:val="center"/>
            <w:hideMark/>
          </w:tcPr>
          <w:p w14:paraId="27E60A20" w14:textId="77777777" w:rsidR="004B1527" w:rsidRPr="00755157" w:rsidRDefault="004B1527" w:rsidP="00222A4C">
            <w:pPr>
              <w:jc w:val="center"/>
              <w:rPr>
                <w:rFonts w:cstheme="minorHAnsi"/>
              </w:rPr>
            </w:pPr>
            <w:r w:rsidRPr="00755157">
              <w:rPr>
                <w:rFonts w:cstheme="minorHAnsi"/>
              </w:rPr>
              <w:t>41952</w:t>
            </w:r>
          </w:p>
        </w:tc>
        <w:tc>
          <w:tcPr>
            <w:tcW w:w="1078" w:type="dxa"/>
            <w:noWrap/>
            <w:vAlign w:val="center"/>
            <w:hideMark/>
          </w:tcPr>
          <w:p w14:paraId="3F1F3362" w14:textId="77777777" w:rsidR="004B1527" w:rsidRPr="00755157" w:rsidRDefault="004B1527" w:rsidP="00222A4C">
            <w:pPr>
              <w:jc w:val="center"/>
              <w:rPr>
                <w:rFonts w:cstheme="minorHAnsi"/>
              </w:rPr>
            </w:pPr>
            <w:r w:rsidRPr="00755157">
              <w:rPr>
                <w:rFonts w:cstheme="minorHAnsi"/>
              </w:rPr>
              <w:t>51232</w:t>
            </w:r>
          </w:p>
        </w:tc>
        <w:tc>
          <w:tcPr>
            <w:tcW w:w="1077" w:type="dxa"/>
            <w:noWrap/>
            <w:vAlign w:val="center"/>
            <w:hideMark/>
          </w:tcPr>
          <w:p w14:paraId="2B031490" w14:textId="77777777" w:rsidR="004B1527" w:rsidRPr="00755157" w:rsidRDefault="004B1527" w:rsidP="00222A4C">
            <w:pPr>
              <w:jc w:val="center"/>
              <w:rPr>
                <w:rFonts w:cstheme="minorHAnsi"/>
              </w:rPr>
            </w:pPr>
            <w:r w:rsidRPr="00755157">
              <w:rPr>
                <w:rFonts w:cstheme="minorHAnsi"/>
              </w:rPr>
              <w:t>40775</w:t>
            </w:r>
          </w:p>
        </w:tc>
        <w:tc>
          <w:tcPr>
            <w:tcW w:w="1078" w:type="dxa"/>
            <w:noWrap/>
            <w:vAlign w:val="center"/>
            <w:hideMark/>
          </w:tcPr>
          <w:p w14:paraId="3038A99C" w14:textId="77777777" w:rsidR="004B1527" w:rsidRPr="00755157" w:rsidRDefault="004B1527" w:rsidP="00222A4C">
            <w:pPr>
              <w:jc w:val="center"/>
              <w:rPr>
                <w:rFonts w:cstheme="minorHAnsi"/>
              </w:rPr>
            </w:pPr>
            <w:r w:rsidRPr="00755157">
              <w:rPr>
                <w:rFonts w:cstheme="minorHAnsi"/>
              </w:rPr>
              <w:t>36202</w:t>
            </w:r>
          </w:p>
        </w:tc>
      </w:tr>
      <w:tr w:rsidR="004B1527" w:rsidRPr="00755157" w14:paraId="673461FF" w14:textId="77777777" w:rsidTr="00222A4C">
        <w:trPr>
          <w:trHeight w:val="370"/>
        </w:trPr>
        <w:tc>
          <w:tcPr>
            <w:tcW w:w="3397" w:type="dxa"/>
            <w:hideMark/>
          </w:tcPr>
          <w:p w14:paraId="209D10F6" w14:textId="77777777" w:rsidR="004B1527" w:rsidRPr="00755157" w:rsidRDefault="004B1527" w:rsidP="004B1527">
            <w:pPr>
              <w:jc w:val="left"/>
              <w:rPr>
                <w:rFonts w:cstheme="minorHAnsi"/>
              </w:rPr>
            </w:pPr>
            <w:r w:rsidRPr="00755157">
              <w:rPr>
                <w:rFonts w:cstheme="minorHAnsi"/>
              </w:rPr>
              <w:t>Przemysł i budownictwo</w:t>
            </w:r>
          </w:p>
        </w:tc>
        <w:tc>
          <w:tcPr>
            <w:tcW w:w="1077" w:type="dxa"/>
            <w:noWrap/>
            <w:vAlign w:val="center"/>
            <w:hideMark/>
          </w:tcPr>
          <w:p w14:paraId="44A0773F" w14:textId="77777777" w:rsidR="004B1527" w:rsidRPr="00755157" w:rsidRDefault="004B1527" w:rsidP="00222A4C">
            <w:pPr>
              <w:jc w:val="center"/>
              <w:rPr>
                <w:rFonts w:cstheme="minorHAnsi"/>
              </w:rPr>
            </w:pPr>
            <w:r w:rsidRPr="00755157">
              <w:rPr>
                <w:rFonts w:cstheme="minorHAnsi"/>
              </w:rPr>
              <w:t>39900</w:t>
            </w:r>
          </w:p>
        </w:tc>
        <w:tc>
          <w:tcPr>
            <w:tcW w:w="1077" w:type="dxa"/>
            <w:noWrap/>
            <w:vAlign w:val="center"/>
            <w:hideMark/>
          </w:tcPr>
          <w:p w14:paraId="5B0B8979" w14:textId="77777777" w:rsidR="004B1527" w:rsidRPr="00755157" w:rsidRDefault="004B1527" w:rsidP="00222A4C">
            <w:pPr>
              <w:jc w:val="center"/>
              <w:rPr>
                <w:rFonts w:cstheme="minorHAnsi"/>
              </w:rPr>
            </w:pPr>
            <w:r w:rsidRPr="00755157">
              <w:rPr>
                <w:rFonts w:cstheme="minorHAnsi"/>
              </w:rPr>
              <w:t>39900</w:t>
            </w:r>
          </w:p>
        </w:tc>
        <w:tc>
          <w:tcPr>
            <w:tcW w:w="1078" w:type="dxa"/>
            <w:noWrap/>
            <w:vAlign w:val="center"/>
            <w:hideMark/>
          </w:tcPr>
          <w:p w14:paraId="64A5BBC6" w14:textId="77777777" w:rsidR="004B1527" w:rsidRPr="00755157" w:rsidRDefault="004B1527" w:rsidP="00222A4C">
            <w:pPr>
              <w:jc w:val="center"/>
              <w:rPr>
                <w:rFonts w:cstheme="minorHAnsi"/>
              </w:rPr>
            </w:pPr>
            <w:r w:rsidRPr="00755157">
              <w:rPr>
                <w:rFonts w:cstheme="minorHAnsi"/>
              </w:rPr>
              <w:t>39900</w:t>
            </w:r>
          </w:p>
        </w:tc>
        <w:tc>
          <w:tcPr>
            <w:tcW w:w="1077" w:type="dxa"/>
            <w:noWrap/>
            <w:vAlign w:val="center"/>
            <w:hideMark/>
          </w:tcPr>
          <w:p w14:paraId="45218C72" w14:textId="77777777" w:rsidR="004B1527" w:rsidRPr="00755157" w:rsidRDefault="004B1527" w:rsidP="00222A4C">
            <w:pPr>
              <w:jc w:val="center"/>
              <w:rPr>
                <w:rFonts w:cstheme="minorHAnsi"/>
              </w:rPr>
            </w:pPr>
            <w:r w:rsidRPr="00755157">
              <w:rPr>
                <w:rFonts w:cstheme="minorHAnsi"/>
              </w:rPr>
              <w:t>39900</w:t>
            </w:r>
          </w:p>
        </w:tc>
        <w:tc>
          <w:tcPr>
            <w:tcW w:w="1078" w:type="dxa"/>
            <w:noWrap/>
            <w:vAlign w:val="center"/>
            <w:hideMark/>
          </w:tcPr>
          <w:p w14:paraId="3315D25F" w14:textId="77777777" w:rsidR="004B1527" w:rsidRPr="00755157" w:rsidRDefault="004B1527" w:rsidP="00222A4C">
            <w:pPr>
              <w:jc w:val="center"/>
              <w:rPr>
                <w:rFonts w:cstheme="minorHAnsi"/>
              </w:rPr>
            </w:pPr>
            <w:r w:rsidRPr="00755157">
              <w:rPr>
                <w:rFonts w:cstheme="minorHAnsi"/>
              </w:rPr>
              <w:t>39900</w:t>
            </w:r>
          </w:p>
        </w:tc>
      </w:tr>
      <w:tr w:rsidR="004B1527" w:rsidRPr="00755157" w14:paraId="0550B72D" w14:textId="77777777" w:rsidTr="00222A4C">
        <w:trPr>
          <w:trHeight w:val="370"/>
        </w:trPr>
        <w:tc>
          <w:tcPr>
            <w:tcW w:w="3397" w:type="dxa"/>
            <w:hideMark/>
          </w:tcPr>
          <w:p w14:paraId="5FA06B85" w14:textId="77777777" w:rsidR="004B1527" w:rsidRPr="00755157" w:rsidRDefault="004B1527" w:rsidP="004B1527">
            <w:pPr>
              <w:jc w:val="left"/>
              <w:rPr>
                <w:rFonts w:cstheme="minorHAnsi"/>
              </w:rPr>
            </w:pPr>
            <w:r w:rsidRPr="00755157">
              <w:rPr>
                <w:rFonts w:cstheme="minorHAnsi"/>
              </w:rPr>
              <w:t>Transport</w:t>
            </w:r>
          </w:p>
        </w:tc>
        <w:tc>
          <w:tcPr>
            <w:tcW w:w="1077" w:type="dxa"/>
            <w:noWrap/>
            <w:vAlign w:val="center"/>
            <w:hideMark/>
          </w:tcPr>
          <w:p w14:paraId="2849BF22" w14:textId="77777777" w:rsidR="004B1527" w:rsidRPr="00755157" w:rsidRDefault="004B1527" w:rsidP="00222A4C">
            <w:pPr>
              <w:jc w:val="center"/>
              <w:rPr>
                <w:rFonts w:cstheme="minorHAnsi"/>
              </w:rPr>
            </w:pPr>
            <w:r w:rsidRPr="00755157">
              <w:rPr>
                <w:rFonts w:cstheme="minorHAnsi"/>
              </w:rPr>
              <w:t>1877</w:t>
            </w:r>
          </w:p>
        </w:tc>
        <w:tc>
          <w:tcPr>
            <w:tcW w:w="1077" w:type="dxa"/>
            <w:noWrap/>
            <w:vAlign w:val="center"/>
            <w:hideMark/>
          </w:tcPr>
          <w:p w14:paraId="303651D2" w14:textId="77777777" w:rsidR="004B1527" w:rsidRPr="00755157" w:rsidRDefault="004B1527" w:rsidP="00222A4C">
            <w:pPr>
              <w:jc w:val="center"/>
              <w:rPr>
                <w:rFonts w:cstheme="minorHAnsi"/>
              </w:rPr>
            </w:pPr>
            <w:r w:rsidRPr="00755157">
              <w:rPr>
                <w:rFonts w:cstheme="minorHAnsi"/>
              </w:rPr>
              <w:t>1938</w:t>
            </w:r>
          </w:p>
        </w:tc>
        <w:tc>
          <w:tcPr>
            <w:tcW w:w="1078" w:type="dxa"/>
            <w:noWrap/>
            <w:vAlign w:val="center"/>
            <w:hideMark/>
          </w:tcPr>
          <w:p w14:paraId="2EEDB04B" w14:textId="77777777" w:rsidR="004B1527" w:rsidRPr="00755157" w:rsidRDefault="004B1527" w:rsidP="00222A4C">
            <w:pPr>
              <w:jc w:val="center"/>
              <w:rPr>
                <w:rFonts w:cstheme="minorHAnsi"/>
              </w:rPr>
            </w:pPr>
            <w:r w:rsidRPr="00755157">
              <w:rPr>
                <w:rFonts w:cstheme="minorHAnsi"/>
              </w:rPr>
              <w:t>2367</w:t>
            </w:r>
          </w:p>
        </w:tc>
        <w:tc>
          <w:tcPr>
            <w:tcW w:w="1077" w:type="dxa"/>
            <w:noWrap/>
            <w:vAlign w:val="center"/>
            <w:hideMark/>
          </w:tcPr>
          <w:p w14:paraId="6F910044" w14:textId="77777777" w:rsidR="004B1527" w:rsidRPr="00755157" w:rsidRDefault="004B1527" w:rsidP="00222A4C">
            <w:pPr>
              <w:jc w:val="center"/>
              <w:rPr>
                <w:rFonts w:cstheme="minorHAnsi"/>
              </w:rPr>
            </w:pPr>
            <w:r w:rsidRPr="00755157">
              <w:rPr>
                <w:rFonts w:cstheme="minorHAnsi"/>
              </w:rPr>
              <w:t>1884</w:t>
            </w:r>
          </w:p>
        </w:tc>
        <w:tc>
          <w:tcPr>
            <w:tcW w:w="1078" w:type="dxa"/>
            <w:noWrap/>
            <w:vAlign w:val="center"/>
            <w:hideMark/>
          </w:tcPr>
          <w:p w14:paraId="28C4146F" w14:textId="77777777" w:rsidR="004B1527" w:rsidRPr="00755157" w:rsidRDefault="004B1527" w:rsidP="00222A4C">
            <w:pPr>
              <w:jc w:val="center"/>
              <w:rPr>
                <w:rFonts w:cstheme="minorHAnsi"/>
              </w:rPr>
            </w:pPr>
            <w:r w:rsidRPr="00755157">
              <w:rPr>
                <w:rFonts w:cstheme="minorHAnsi"/>
              </w:rPr>
              <w:t>1672</w:t>
            </w:r>
          </w:p>
        </w:tc>
      </w:tr>
      <w:tr w:rsidR="004B1527" w:rsidRPr="00755157" w14:paraId="5483D827" w14:textId="77777777" w:rsidTr="00222A4C">
        <w:trPr>
          <w:trHeight w:val="370"/>
        </w:trPr>
        <w:tc>
          <w:tcPr>
            <w:tcW w:w="3397" w:type="dxa"/>
            <w:hideMark/>
          </w:tcPr>
          <w:p w14:paraId="048FEC74" w14:textId="77777777" w:rsidR="004B1527" w:rsidRPr="00755157" w:rsidRDefault="004B1527" w:rsidP="004B1527">
            <w:pPr>
              <w:jc w:val="left"/>
              <w:rPr>
                <w:rFonts w:cstheme="minorHAnsi"/>
                <w:b/>
                <w:bCs/>
              </w:rPr>
            </w:pPr>
            <w:r w:rsidRPr="00755157">
              <w:rPr>
                <w:rFonts w:cstheme="minorHAnsi"/>
                <w:b/>
                <w:bCs/>
              </w:rPr>
              <w:t>RAZEM popyt na ciepło brutto</w:t>
            </w:r>
          </w:p>
        </w:tc>
        <w:tc>
          <w:tcPr>
            <w:tcW w:w="1077" w:type="dxa"/>
            <w:noWrap/>
            <w:vAlign w:val="center"/>
            <w:hideMark/>
          </w:tcPr>
          <w:p w14:paraId="206ECCF9" w14:textId="77777777" w:rsidR="004B1527" w:rsidRPr="00755157" w:rsidRDefault="004B1527" w:rsidP="00222A4C">
            <w:pPr>
              <w:jc w:val="center"/>
              <w:rPr>
                <w:rFonts w:cstheme="minorHAnsi"/>
                <w:b/>
                <w:bCs/>
              </w:rPr>
            </w:pPr>
            <w:r w:rsidRPr="00755157">
              <w:rPr>
                <w:rFonts w:cstheme="minorHAnsi"/>
                <w:b/>
                <w:bCs/>
              </w:rPr>
              <w:t>240900</w:t>
            </w:r>
          </w:p>
        </w:tc>
        <w:tc>
          <w:tcPr>
            <w:tcW w:w="1077" w:type="dxa"/>
            <w:noWrap/>
            <w:vAlign w:val="center"/>
            <w:hideMark/>
          </w:tcPr>
          <w:p w14:paraId="55BA3416" w14:textId="77777777" w:rsidR="004B1527" w:rsidRPr="00755157" w:rsidRDefault="004B1527" w:rsidP="00222A4C">
            <w:pPr>
              <w:jc w:val="center"/>
              <w:rPr>
                <w:rFonts w:cstheme="minorHAnsi"/>
                <w:b/>
                <w:bCs/>
              </w:rPr>
            </w:pPr>
            <w:r w:rsidRPr="00755157">
              <w:rPr>
                <w:rFonts w:cstheme="minorHAnsi"/>
                <w:b/>
                <w:bCs/>
              </w:rPr>
              <w:t>247484</w:t>
            </w:r>
          </w:p>
        </w:tc>
        <w:tc>
          <w:tcPr>
            <w:tcW w:w="1078" w:type="dxa"/>
            <w:noWrap/>
            <w:vAlign w:val="center"/>
            <w:hideMark/>
          </w:tcPr>
          <w:p w14:paraId="636D22B5" w14:textId="77777777" w:rsidR="004B1527" w:rsidRPr="00755157" w:rsidRDefault="004B1527" w:rsidP="00222A4C">
            <w:pPr>
              <w:jc w:val="center"/>
              <w:rPr>
                <w:rFonts w:cstheme="minorHAnsi"/>
                <w:b/>
                <w:bCs/>
              </w:rPr>
            </w:pPr>
            <w:r w:rsidRPr="00755157">
              <w:rPr>
                <w:rFonts w:cstheme="minorHAnsi"/>
                <w:b/>
                <w:bCs/>
              </w:rPr>
              <w:t>292353</w:t>
            </w:r>
          </w:p>
        </w:tc>
        <w:tc>
          <w:tcPr>
            <w:tcW w:w="1077" w:type="dxa"/>
            <w:noWrap/>
            <w:vAlign w:val="center"/>
            <w:hideMark/>
          </w:tcPr>
          <w:p w14:paraId="6CD9571D" w14:textId="77777777" w:rsidR="004B1527" w:rsidRPr="00755157" w:rsidRDefault="004B1527" w:rsidP="00222A4C">
            <w:pPr>
              <w:jc w:val="center"/>
              <w:rPr>
                <w:rFonts w:cstheme="minorHAnsi"/>
                <w:b/>
                <w:bCs/>
              </w:rPr>
            </w:pPr>
            <w:r w:rsidRPr="00755157">
              <w:rPr>
                <w:rFonts w:cstheme="minorHAnsi"/>
                <w:b/>
                <w:bCs/>
              </w:rPr>
              <w:t>240371</w:t>
            </w:r>
          </w:p>
        </w:tc>
        <w:tc>
          <w:tcPr>
            <w:tcW w:w="1078" w:type="dxa"/>
            <w:noWrap/>
            <w:vAlign w:val="center"/>
            <w:hideMark/>
          </w:tcPr>
          <w:p w14:paraId="68EFD9CF" w14:textId="77777777" w:rsidR="004B1527" w:rsidRPr="00755157" w:rsidRDefault="004B1527" w:rsidP="00222A4C">
            <w:pPr>
              <w:jc w:val="center"/>
              <w:rPr>
                <w:rFonts w:cstheme="minorHAnsi"/>
                <w:b/>
                <w:bCs/>
              </w:rPr>
            </w:pPr>
            <w:r w:rsidRPr="00755157">
              <w:rPr>
                <w:rFonts w:cstheme="minorHAnsi"/>
                <w:b/>
                <w:bCs/>
              </w:rPr>
              <w:t>217718</w:t>
            </w:r>
          </w:p>
        </w:tc>
      </w:tr>
      <w:tr w:rsidR="004B1527" w:rsidRPr="00755157" w14:paraId="4E17070D" w14:textId="77777777" w:rsidTr="00222A4C">
        <w:trPr>
          <w:trHeight w:val="370"/>
        </w:trPr>
        <w:tc>
          <w:tcPr>
            <w:tcW w:w="3397" w:type="dxa"/>
            <w:hideMark/>
          </w:tcPr>
          <w:p w14:paraId="610836F8" w14:textId="77777777" w:rsidR="004B1527" w:rsidRPr="00755157" w:rsidRDefault="004B1527" w:rsidP="004B1527">
            <w:pPr>
              <w:jc w:val="left"/>
              <w:rPr>
                <w:rFonts w:cstheme="minorHAnsi"/>
              </w:rPr>
            </w:pPr>
            <w:r w:rsidRPr="00755157">
              <w:rPr>
                <w:rFonts w:cstheme="minorHAnsi"/>
              </w:rPr>
              <w:t>Ciepło oddane do sieci wg URE</w:t>
            </w:r>
          </w:p>
        </w:tc>
        <w:tc>
          <w:tcPr>
            <w:tcW w:w="1077" w:type="dxa"/>
            <w:noWrap/>
            <w:vAlign w:val="center"/>
            <w:hideMark/>
          </w:tcPr>
          <w:p w14:paraId="1331AA07" w14:textId="77777777" w:rsidR="004B1527" w:rsidRPr="00755157" w:rsidRDefault="004B1527" w:rsidP="00222A4C">
            <w:pPr>
              <w:jc w:val="center"/>
              <w:rPr>
                <w:rFonts w:cstheme="minorHAnsi"/>
              </w:rPr>
            </w:pPr>
            <w:r w:rsidRPr="00755157">
              <w:rPr>
                <w:rFonts w:cstheme="minorHAnsi"/>
              </w:rPr>
              <w:t>251513</w:t>
            </w:r>
          </w:p>
        </w:tc>
        <w:tc>
          <w:tcPr>
            <w:tcW w:w="1077" w:type="dxa"/>
            <w:noWrap/>
            <w:vAlign w:val="center"/>
            <w:hideMark/>
          </w:tcPr>
          <w:p w14:paraId="73549187" w14:textId="71069089" w:rsidR="004B1527" w:rsidRPr="00755157" w:rsidRDefault="004B1527" w:rsidP="00222A4C">
            <w:pPr>
              <w:jc w:val="center"/>
              <w:rPr>
                <w:rFonts w:cstheme="minorHAnsi"/>
              </w:rPr>
            </w:pPr>
            <w:r w:rsidRPr="00755157">
              <w:rPr>
                <w:rFonts w:cstheme="minorHAnsi"/>
              </w:rPr>
              <w:t>258909*</w:t>
            </w:r>
          </w:p>
        </w:tc>
        <w:tc>
          <w:tcPr>
            <w:tcW w:w="1078" w:type="dxa"/>
            <w:noWrap/>
            <w:vAlign w:val="center"/>
            <w:hideMark/>
          </w:tcPr>
          <w:p w14:paraId="0E5FD0B9" w14:textId="77777777" w:rsidR="004B1527" w:rsidRPr="00755157" w:rsidRDefault="004B1527" w:rsidP="00222A4C">
            <w:pPr>
              <w:jc w:val="center"/>
              <w:rPr>
                <w:rFonts w:cstheme="minorHAnsi"/>
              </w:rPr>
            </w:pPr>
          </w:p>
        </w:tc>
        <w:tc>
          <w:tcPr>
            <w:tcW w:w="1077" w:type="dxa"/>
            <w:noWrap/>
            <w:vAlign w:val="center"/>
            <w:hideMark/>
          </w:tcPr>
          <w:p w14:paraId="0CD6F33F" w14:textId="77777777" w:rsidR="004B1527" w:rsidRPr="00755157" w:rsidRDefault="004B1527" w:rsidP="00222A4C">
            <w:pPr>
              <w:jc w:val="center"/>
              <w:rPr>
                <w:rFonts w:cstheme="minorHAnsi"/>
              </w:rPr>
            </w:pPr>
          </w:p>
        </w:tc>
        <w:tc>
          <w:tcPr>
            <w:tcW w:w="1078" w:type="dxa"/>
            <w:noWrap/>
            <w:vAlign w:val="center"/>
            <w:hideMark/>
          </w:tcPr>
          <w:p w14:paraId="2D3E678B" w14:textId="77777777" w:rsidR="004B1527" w:rsidRPr="00755157" w:rsidRDefault="004B1527" w:rsidP="00222A4C">
            <w:pPr>
              <w:jc w:val="center"/>
              <w:rPr>
                <w:rFonts w:cstheme="minorHAnsi"/>
              </w:rPr>
            </w:pPr>
          </w:p>
        </w:tc>
      </w:tr>
    </w:tbl>
    <w:p w14:paraId="783A655D" w14:textId="5046AB88" w:rsidR="00CB7AE3" w:rsidRPr="00755157" w:rsidRDefault="006A7587" w:rsidP="005B66E0">
      <w:pPr>
        <w:jc w:val="left"/>
        <w:rPr>
          <w:rFonts w:cstheme="minorHAnsi"/>
          <w:sz w:val="20"/>
          <w:szCs w:val="18"/>
        </w:rPr>
      </w:pPr>
      <w:r w:rsidRPr="00755157">
        <w:rPr>
          <w:rFonts w:cstheme="minorHAnsi"/>
          <w:sz w:val="20"/>
          <w:szCs w:val="18"/>
        </w:rPr>
        <w:t xml:space="preserve">* Dane dla </w:t>
      </w:r>
      <w:r w:rsidR="00075A96" w:rsidRPr="00755157">
        <w:rPr>
          <w:rFonts w:cstheme="minorHAnsi"/>
          <w:sz w:val="20"/>
          <w:szCs w:val="18"/>
        </w:rPr>
        <w:t>roku</w:t>
      </w:r>
      <w:r w:rsidRPr="00755157">
        <w:rPr>
          <w:rFonts w:cstheme="minorHAnsi"/>
          <w:sz w:val="20"/>
          <w:szCs w:val="18"/>
        </w:rPr>
        <w:t xml:space="preserve"> 2019</w:t>
      </w:r>
    </w:p>
    <w:p w14:paraId="4E089C73" w14:textId="6CA3C0DE" w:rsidR="00CB7AE3" w:rsidRPr="00755157" w:rsidRDefault="004E193A" w:rsidP="005B66E0">
      <w:pPr>
        <w:jc w:val="left"/>
        <w:rPr>
          <w:rFonts w:cstheme="minorHAnsi"/>
        </w:rPr>
      </w:pPr>
      <w:r w:rsidRPr="00755157">
        <w:rPr>
          <w:rFonts w:cstheme="minorHAnsi"/>
        </w:rPr>
        <w:t xml:space="preserve">Oszacowane prognozy wykorzystano jako wymagany poziom </w:t>
      </w:r>
      <w:r w:rsidR="003979B5" w:rsidRPr="00755157">
        <w:rPr>
          <w:rFonts w:cstheme="minorHAnsi"/>
        </w:rPr>
        <w:t>wytwarzania</w:t>
      </w:r>
      <w:r w:rsidR="003979B5" w:rsidRPr="00755157" w:rsidDel="009D3DBF">
        <w:rPr>
          <w:rFonts w:cstheme="minorHAnsi"/>
        </w:rPr>
        <w:t xml:space="preserve"> </w:t>
      </w:r>
      <w:r w:rsidRPr="00755157">
        <w:rPr>
          <w:rFonts w:cstheme="minorHAnsi"/>
        </w:rPr>
        <w:t>ciepła</w:t>
      </w:r>
      <w:r w:rsidR="003979B5" w:rsidRPr="00755157">
        <w:rPr>
          <w:rFonts w:cstheme="minorHAnsi"/>
        </w:rPr>
        <w:t xml:space="preserve">, przy czym dla scenariusza transformacji </w:t>
      </w:r>
      <w:r w:rsidR="003979B5" w:rsidRPr="00755157">
        <w:rPr>
          <w:rFonts w:cstheme="minorHAnsi"/>
          <w:i/>
        </w:rPr>
        <w:t xml:space="preserve">Business as </w:t>
      </w:r>
      <w:proofErr w:type="spellStart"/>
      <w:r w:rsidR="003979B5" w:rsidRPr="00755157">
        <w:rPr>
          <w:rFonts w:cstheme="minorHAnsi"/>
          <w:i/>
        </w:rPr>
        <w:t>Usual</w:t>
      </w:r>
      <w:proofErr w:type="spellEnd"/>
      <w:r w:rsidR="003979B5" w:rsidRPr="00755157">
        <w:rPr>
          <w:rFonts w:cstheme="minorHAnsi"/>
        </w:rPr>
        <w:t xml:space="preserve"> przyjęto wariant PODSTAWOWY, natomiast dla </w:t>
      </w:r>
      <w:r w:rsidR="00F16C72" w:rsidRPr="00755157">
        <w:rPr>
          <w:rFonts w:cstheme="minorHAnsi"/>
        </w:rPr>
        <w:t xml:space="preserve">dwóch </w:t>
      </w:r>
      <w:r w:rsidR="003979B5" w:rsidRPr="00755157">
        <w:rPr>
          <w:rFonts w:cstheme="minorHAnsi"/>
        </w:rPr>
        <w:t xml:space="preserve">pozostałych wariant PLUS. </w:t>
      </w:r>
    </w:p>
    <w:bookmarkEnd w:id="19"/>
    <w:p w14:paraId="711A4CE5" w14:textId="734F8E07" w:rsidR="00A15892" w:rsidRPr="00755157" w:rsidRDefault="00A15892" w:rsidP="005B66E0">
      <w:pPr>
        <w:jc w:val="left"/>
        <w:rPr>
          <w:rFonts w:cstheme="minorHAnsi"/>
        </w:rPr>
      </w:pPr>
      <w:r w:rsidRPr="00755157">
        <w:rPr>
          <w:rFonts w:cstheme="minorHAnsi"/>
        </w:rPr>
        <w:br w:type="page"/>
      </w:r>
    </w:p>
    <w:p w14:paraId="101B6CB9" w14:textId="526F5748" w:rsidR="00704419" w:rsidRPr="00222A4C" w:rsidRDefault="00704419" w:rsidP="00C34AF4">
      <w:pPr>
        <w:pStyle w:val="Nagwek1"/>
        <w:rPr>
          <w:b/>
          <w:bCs/>
          <w:color w:val="C96E06" w:themeColor="accent2" w:themeShade="BF"/>
          <w:sz w:val="28"/>
          <w:szCs w:val="28"/>
        </w:rPr>
      </w:pPr>
      <w:bookmarkStart w:id="21" w:name="_Ref84574392"/>
      <w:bookmarkStart w:id="22" w:name="_Toc90900206"/>
      <w:r w:rsidRPr="00222A4C">
        <w:rPr>
          <w:b/>
          <w:bCs/>
          <w:color w:val="C96E06" w:themeColor="accent2" w:themeShade="BF"/>
          <w:sz w:val="28"/>
          <w:szCs w:val="28"/>
        </w:rPr>
        <w:lastRenderedPageBreak/>
        <w:t>Przygotowanie danych do obliczeń.</w:t>
      </w:r>
      <w:bookmarkEnd w:id="21"/>
      <w:bookmarkEnd w:id="22"/>
    </w:p>
    <w:p w14:paraId="1D5ABA74" w14:textId="77777777" w:rsidR="001D164E" w:rsidRPr="00222A4C" w:rsidRDefault="001D164E" w:rsidP="00791DF5">
      <w:pPr>
        <w:pStyle w:val="Bezodstpw"/>
        <w:rPr>
          <w:b/>
          <w:bCs/>
          <w:color w:val="C96E06" w:themeColor="accent2" w:themeShade="BF"/>
        </w:rPr>
      </w:pPr>
    </w:p>
    <w:p w14:paraId="0726C037" w14:textId="77777777" w:rsidR="00704419" w:rsidRPr="00222A4C" w:rsidRDefault="00704419" w:rsidP="00704419">
      <w:pPr>
        <w:pStyle w:val="Nagwek2"/>
        <w:spacing w:line="256" w:lineRule="auto"/>
        <w:rPr>
          <w:b/>
          <w:bCs/>
          <w:color w:val="C96E06" w:themeColor="accent2" w:themeShade="BF"/>
        </w:rPr>
      </w:pPr>
      <w:bookmarkStart w:id="23" w:name="_Toc90900207"/>
      <w:r w:rsidRPr="00222A4C">
        <w:rPr>
          <w:b/>
          <w:bCs/>
          <w:color w:val="C96E06" w:themeColor="accent2" w:themeShade="BF"/>
        </w:rPr>
        <w:t>Wykorzystane źródła danych.</w:t>
      </w:r>
      <w:bookmarkEnd w:id="23"/>
    </w:p>
    <w:p w14:paraId="74A8AAA3" w14:textId="77777777" w:rsidR="00704419" w:rsidRPr="00755157" w:rsidRDefault="00704419" w:rsidP="00704419">
      <w:pPr>
        <w:rPr>
          <w:rFonts w:cstheme="minorHAnsi"/>
        </w:rPr>
      </w:pPr>
      <w:r w:rsidRPr="00755157">
        <w:rPr>
          <w:rFonts w:cstheme="minorHAnsi"/>
        </w:rPr>
        <w:t>Obliczenia testowe wykonano w oparciu o następujące źródła danych:</w:t>
      </w:r>
    </w:p>
    <w:p w14:paraId="05A712F3" w14:textId="4DD38CE0" w:rsidR="00704419" w:rsidRPr="00755157" w:rsidRDefault="00704419" w:rsidP="00704419">
      <w:pPr>
        <w:numPr>
          <w:ilvl w:val="0"/>
          <w:numId w:val="24"/>
        </w:numPr>
        <w:spacing w:line="256" w:lineRule="auto"/>
        <w:rPr>
          <w:rFonts w:cstheme="minorHAnsi"/>
        </w:rPr>
      </w:pPr>
      <w:proofErr w:type="spellStart"/>
      <w:r w:rsidRPr="00755157">
        <w:rPr>
          <w:rFonts w:cstheme="minorHAnsi"/>
          <w:b/>
          <w:bCs/>
        </w:rPr>
        <w:t>KOBiZE</w:t>
      </w:r>
      <w:proofErr w:type="spellEnd"/>
      <w:r w:rsidRPr="00755157">
        <w:rPr>
          <w:rFonts w:cstheme="minorHAnsi"/>
        </w:rPr>
        <w:t xml:space="preserve"> – informacje z 2018 r. o instalacjach/źródłach wytwarzających ciepło (moc znamionowa, produkcja ciepła netto i brutto, produkcja ciepła w kogeneracji, </w:t>
      </w:r>
      <w:proofErr w:type="spellStart"/>
      <w:r w:rsidRPr="00755157">
        <w:rPr>
          <w:rFonts w:cstheme="minorHAnsi"/>
        </w:rPr>
        <w:t>geolokalizacja</w:t>
      </w:r>
      <w:proofErr w:type="spellEnd"/>
      <w:r w:rsidRPr="00755157">
        <w:rPr>
          <w:rFonts w:cstheme="minorHAnsi"/>
        </w:rPr>
        <w:t xml:space="preserve"> i dane adresowe, przynależność do podmiotu wytwarzającego ciepło, podsektor)</w:t>
      </w:r>
      <w:r w:rsidR="00F16C72" w:rsidRPr="00755157">
        <w:rPr>
          <w:rFonts w:cstheme="minorHAnsi"/>
        </w:rPr>
        <w:t>;</w:t>
      </w:r>
    </w:p>
    <w:p w14:paraId="758E9EC2" w14:textId="47D04DA6" w:rsidR="00704419" w:rsidRPr="00755157" w:rsidRDefault="00704419" w:rsidP="00704419">
      <w:pPr>
        <w:numPr>
          <w:ilvl w:val="0"/>
          <w:numId w:val="24"/>
        </w:numPr>
        <w:spacing w:line="256" w:lineRule="auto"/>
        <w:rPr>
          <w:rFonts w:cstheme="minorHAnsi"/>
        </w:rPr>
      </w:pPr>
      <w:r w:rsidRPr="00755157">
        <w:rPr>
          <w:rFonts w:cstheme="minorHAnsi"/>
          <w:b/>
          <w:bCs/>
        </w:rPr>
        <w:t>URE</w:t>
      </w:r>
      <w:r w:rsidRPr="00755157">
        <w:rPr>
          <w:rFonts w:cstheme="minorHAnsi"/>
        </w:rPr>
        <w:t xml:space="preserve"> – informacje o przyznaniu przedsiębiorstwu koncesji na wytwarzanie ciepła (nazwa przedsiębiorstwa, nip, dane adresowe</w:t>
      </w:r>
      <w:r w:rsidR="00F16C72" w:rsidRPr="00755157">
        <w:rPr>
          <w:rFonts w:cstheme="minorHAnsi"/>
        </w:rPr>
        <w:t>);</w:t>
      </w:r>
    </w:p>
    <w:p w14:paraId="7B6D784D" w14:textId="77777777" w:rsidR="00704419" w:rsidRPr="00755157" w:rsidRDefault="00704419" w:rsidP="00704419">
      <w:pPr>
        <w:numPr>
          <w:ilvl w:val="0"/>
          <w:numId w:val="24"/>
        </w:numPr>
        <w:spacing w:line="256" w:lineRule="auto"/>
        <w:rPr>
          <w:rFonts w:cstheme="minorHAnsi"/>
        </w:rPr>
      </w:pPr>
      <w:r w:rsidRPr="00755157">
        <w:rPr>
          <w:rFonts w:cstheme="minorHAnsi"/>
          <w:b/>
          <w:bCs/>
        </w:rPr>
        <w:t>GUS</w:t>
      </w:r>
      <w:r w:rsidRPr="00755157">
        <w:rPr>
          <w:rFonts w:cstheme="minorHAnsi"/>
        </w:rPr>
        <w:t xml:space="preserve"> – informacje o sieci ciepłowniczej i liczbie ludności w miastach (identyfikator TERC, nazwa miejscowości, liczba ludności).</w:t>
      </w:r>
    </w:p>
    <w:p w14:paraId="31AD1DAE" w14:textId="77777777" w:rsidR="00704419" w:rsidRPr="00222A4C" w:rsidRDefault="00704419" w:rsidP="00704419">
      <w:pPr>
        <w:pStyle w:val="Nagwek2"/>
        <w:spacing w:line="256" w:lineRule="auto"/>
        <w:rPr>
          <w:rFonts w:asciiTheme="minorHAnsi" w:hAnsiTheme="minorHAnsi" w:cstheme="minorHAnsi"/>
          <w:color w:val="C96E06" w:themeColor="accent2" w:themeShade="BF"/>
        </w:rPr>
      </w:pPr>
      <w:bookmarkStart w:id="24" w:name="_Toc90900208"/>
      <w:r w:rsidRPr="00222A4C">
        <w:rPr>
          <w:rFonts w:asciiTheme="minorHAnsi" w:hAnsiTheme="minorHAnsi" w:cstheme="minorHAnsi"/>
          <w:color w:val="C96E06" w:themeColor="accent2" w:themeShade="BF"/>
        </w:rPr>
        <w:t>Ustalenie miejscowości z siecią ciepłowniczą</w:t>
      </w:r>
      <w:bookmarkEnd w:id="24"/>
    </w:p>
    <w:p w14:paraId="595871DA" w14:textId="4921A38D" w:rsidR="00704419" w:rsidRPr="00755157" w:rsidRDefault="00704419" w:rsidP="00704419">
      <w:pPr>
        <w:rPr>
          <w:rFonts w:cstheme="minorHAnsi"/>
        </w:rPr>
      </w:pPr>
      <w:r w:rsidRPr="00755157">
        <w:rPr>
          <w:rFonts w:cstheme="minorHAnsi"/>
        </w:rPr>
        <w:t xml:space="preserve">Na podstawie dostępnych danych GUS </w:t>
      </w:r>
      <w:r w:rsidR="00D65A43" w:rsidRPr="00755157">
        <w:rPr>
          <w:rFonts w:cstheme="minorHAnsi"/>
        </w:rPr>
        <w:fldChar w:fldCharType="begin"/>
      </w:r>
      <w:r w:rsidR="00A80CFC" w:rsidRPr="00755157">
        <w:rPr>
          <w:rFonts w:cstheme="minorHAnsi"/>
        </w:rPr>
        <w:instrText xml:space="preserve"> ADDIN ZOTERO_ITEM CSL_CITATION {"citationID":"DZmPEQFJ","properties":{"formattedCitation":"[21]","plainCitation":"[21]","noteIndex":0},"citationItems":[{"id":296,"uris":["http://zotero.org/users/6226551/items/2QCBNKSR"],"uri":["http://zotero.org/users/6226551/items/2QCBNKSR"],"itemData":{"id":296,"type":"webpage","title":"GUS - Bank Danych Lokalnych - Sieć cieplna w jednostkach koncesjonowanych","URL":"https://bdl.stat.gov.pl/BDL/metadane/cechy/3770","author":[{"family":"Główny Urząd Statystyczny","given":""}],"accessed":{"date-parts":[["2021",7,26]]}}}],"schema":"https://github.com/citation-style-language/schema/raw/master/csl-citation.json"} </w:instrText>
      </w:r>
      <w:r w:rsidR="00D65A43" w:rsidRPr="00755157">
        <w:rPr>
          <w:rFonts w:cstheme="minorHAnsi"/>
        </w:rPr>
        <w:fldChar w:fldCharType="separate"/>
      </w:r>
      <w:r w:rsidR="00C42D57" w:rsidRPr="00222A4C">
        <w:rPr>
          <w:rFonts w:cstheme="minorHAnsi"/>
        </w:rPr>
        <w:t>[21]</w:t>
      </w:r>
      <w:r w:rsidR="00D65A43" w:rsidRPr="00755157">
        <w:rPr>
          <w:rFonts w:cstheme="minorHAnsi"/>
        </w:rPr>
        <w:fldChar w:fldCharType="end"/>
      </w:r>
      <w:r w:rsidR="00D65A43" w:rsidRPr="00755157">
        <w:rPr>
          <w:rFonts w:cstheme="minorHAnsi"/>
        </w:rPr>
        <w:t xml:space="preserve"> </w:t>
      </w:r>
      <w:r w:rsidRPr="00755157">
        <w:rPr>
          <w:rFonts w:cstheme="minorHAnsi"/>
        </w:rPr>
        <w:t>o długości sieci ciepłowniczej w gminach ustalono nazwy miejscowości, w których występuje sieć ciepłownicza. Gmina oraz województwo</w:t>
      </w:r>
      <w:r w:rsidRPr="00755157" w:rsidDel="00EC3F4B">
        <w:rPr>
          <w:rFonts w:cstheme="minorHAnsi"/>
        </w:rPr>
        <w:t xml:space="preserve"> </w:t>
      </w:r>
      <w:r w:rsidR="00EC3F4B" w:rsidRPr="00755157">
        <w:rPr>
          <w:rFonts w:cstheme="minorHAnsi"/>
        </w:rPr>
        <w:t>w </w:t>
      </w:r>
      <w:r w:rsidRPr="00755157">
        <w:rPr>
          <w:rFonts w:cstheme="minorHAnsi"/>
        </w:rPr>
        <w:t>którym się ona znajduje identyfikowane są na podstawie identyfikatora TERC</w:t>
      </w:r>
      <w:r w:rsidR="0045750F" w:rsidRPr="00755157">
        <w:rPr>
          <w:rFonts w:cstheme="minorHAnsi"/>
        </w:rPr>
        <w:t xml:space="preserve"> </w:t>
      </w:r>
      <w:r w:rsidR="001C1AE4" w:rsidRPr="00755157">
        <w:rPr>
          <w:rFonts w:cstheme="minorHAnsi"/>
        </w:rPr>
        <w:fldChar w:fldCharType="begin"/>
      </w:r>
      <w:r w:rsidR="00A80CFC" w:rsidRPr="00755157">
        <w:rPr>
          <w:rFonts w:cstheme="minorHAnsi"/>
        </w:rPr>
        <w:instrText xml:space="preserve"> ADDIN ZOTERO_ITEM CSL_CITATION {"citationID":"vbZ0GbBx","properties":{"formattedCitation":"[22]","plainCitation":"[22]","noteIndex":0},"citationItems":[{"id":306,"uris":["http://zotero.org/users/6226551/items/H8NRRERX"],"uri":["http://zotero.org/users/6226551/items/H8NRRERX"],"itemData":{"id":306,"type":"webpage","title":"TERYT - informacje podstawowe","URL":"https://eteryt.stat.gov.pl/eTeryt/rejestr_teryt/informacje_podstawowe/informacje_podstawowe.aspx?contrast=default","author":[{"family":"Główny Urząd Statystyczny","given":""}],"accessed":{"date-parts":[["2021",7,29]]}}}],"schema":"https://github.com/citation-style-language/schema/raw/master/csl-citation.json"} </w:instrText>
      </w:r>
      <w:r w:rsidR="001C1AE4" w:rsidRPr="00755157">
        <w:rPr>
          <w:rFonts w:cstheme="minorHAnsi"/>
        </w:rPr>
        <w:fldChar w:fldCharType="separate"/>
      </w:r>
      <w:r w:rsidR="00C42D57" w:rsidRPr="00222A4C">
        <w:rPr>
          <w:rFonts w:cstheme="minorHAnsi"/>
        </w:rPr>
        <w:t>[22]</w:t>
      </w:r>
      <w:r w:rsidR="001C1AE4" w:rsidRPr="00755157">
        <w:rPr>
          <w:rFonts w:cstheme="minorHAnsi"/>
        </w:rPr>
        <w:fldChar w:fldCharType="end"/>
      </w:r>
      <w:r w:rsidRPr="00755157">
        <w:rPr>
          <w:rFonts w:cstheme="minorHAnsi"/>
        </w:rPr>
        <w:t>.</w:t>
      </w:r>
    </w:p>
    <w:p w14:paraId="3114A9A3" w14:textId="77777777" w:rsidR="00704419" w:rsidRPr="00755157" w:rsidRDefault="00704419" w:rsidP="00704419">
      <w:pPr>
        <w:rPr>
          <w:rFonts w:cstheme="minorHAnsi"/>
        </w:rPr>
      </w:pPr>
      <w:r w:rsidRPr="00755157">
        <w:rPr>
          <w:rFonts w:cstheme="minorHAnsi"/>
        </w:rPr>
        <w:t>Wybrano te miejscowości, dla których ostatnia cyfra identyfikatora TERC wynosi 1,2 lub 3. Miasta na prawach powiatu identyfikuje się jako gminy miejskie.</w:t>
      </w:r>
    </w:p>
    <w:p w14:paraId="00BCAC35" w14:textId="77777777" w:rsidR="00704419" w:rsidRPr="00222A4C" w:rsidRDefault="00704419" w:rsidP="00704419">
      <w:pPr>
        <w:pStyle w:val="Nagwek2"/>
        <w:spacing w:line="256" w:lineRule="auto"/>
        <w:rPr>
          <w:rFonts w:asciiTheme="minorHAnsi" w:hAnsiTheme="minorHAnsi" w:cstheme="minorHAnsi"/>
          <w:color w:val="C96E06" w:themeColor="accent2" w:themeShade="BF"/>
        </w:rPr>
      </w:pPr>
      <w:bookmarkStart w:id="25" w:name="_Toc90900209"/>
      <w:r w:rsidRPr="00222A4C">
        <w:rPr>
          <w:rFonts w:asciiTheme="minorHAnsi" w:hAnsiTheme="minorHAnsi" w:cstheme="minorHAnsi"/>
          <w:color w:val="C96E06" w:themeColor="accent2" w:themeShade="BF"/>
        </w:rPr>
        <w:t>Ustalenie liczby mieszkańców w miejscowościach z siecią ciepłowniczą.</w:t>
      </w:r>
      <w:bookmarkEnd w:id="25"/>
    </w:p>
    <w:p w14:paraId="6127267F" w14:textId="77777777" w:rsidR="00704419" w:rsidRPr="00755157" w:rsidRDefault="00704419" w:rsidP="00704419">
      <w:pPr>
        <w:rPr>
          <w:rFonts w:cstheme="minorHAnsi"/>
        </w:rPr>
      </w:pPr>
      <w:r w:rsidRPr="00755157">
        <w:rPr>
          <w:rFonts w:cstheme="minorHAnsi"/>
        </w:rPr>
        <w:t>Na podstawie dostępnych danych GUS, na podstawie identyfikatora TERC, przypisano miejscowościom informację o liczbie ludności.</w:t>
      </w:r>
    </w:p>
    <w:p w14:paraId="35FCCDA6" w14:textId="02277F45" w:rsidR="00704419" w:rsidRPr="00222A4C" w:rsidRDefault="00594596" w:rsidP="00704419">
      <w:pPr>
        <w:pStyle w:val="Nagwek2"/>
        <w:spacing w:line="256" w:lineRule="auto"/>
        <w:rPr>
          <w:rFonts w:asciiTheme="minorHAnsi" w:hAnsiTheme="minorHAnsi" w:cstheme="minorHAnsi"/>
          <w:color w:val="C96E06" w:themeColor="accent2" w:themeShade="BF"/>
        </w:rPr>
      </w:pPr>
      <w:bookmarkStart w:id="26" w:name="_Toc90900210"/>
      <w:r w:rsidRPr="00222A4C">
        <w:rPr>
          <w:rFonts w:asciiTheme="minorHAnsi" w:hAnsiTheme="minorHAnsi" w:cstheme="minorHAnsi"/>
          <w:color w:val="C96E06" w:themeColor="accent2" w:themeShade="BF"/>
        </w:rPr>
        <w:t>W</w:t>
      </w:r>
      <w:r w:rsidR="00704419" w:rsidRPr="00222A4C">
        <w:rPr>
          <w:rFonts w:asciiTheme="minorHAnsi" w:hAnsiTheme="minorHAnsi" w:cstheme="minorHAnsi"/>
          <w:color w:val="C96E06" w:themeColor="accent2" w:themeShade="BF"/>
        </w:rPr>
        <w:t>ykaz podmiotów, którym przyznano koncesję na wytwarzanie ciepła.</w:t>
      </w:r>
      <w:bookmarkEnd w:id="26"/>
    </w:p>
    <w:p w14:paraId="3E6A33BE" w14:textId="71CD00AE" w:rsidR="00704419" w:rsidRPr="00755157" w:rsidRDefault="00704419" w:rsidP="00704419">
      <w:pPr>
        <w:rPr>
          <w:rFonts w:cstheme="minorHAnsi"/>
        </w:rPr>
      </w:pPr>
      <w:r w:rsidRPr="00755157">
        <w:rPr>
          <w:rFonts w:cstheme="minorHAnsi"/>
        </w:rPr>
        <w:t xml:space="preserve">Wykaz przedsiębiorstw, którym przyznana została koncesja na wytwarzanie ciepła pobrano </w:t>
      </w:r>
      <w:r w:rsidRPr="00755157" w:rsidDel="00EC3F4B">
        <w:rPr>
          <w:rFonts w:cstheme="minorHAnsi"/>
        </w:rPr>
        <w:t>z</w:t>
      </w:r>
      <w:r w:rsidR="00EC3F4B" w:rsidRPr="00755157">
        <w:rPr>
          <w:rFonts w:cstheme="minorHAnsi"/>
        </w:rPr>
        <w:t> </w:t>
      </w:r>
      <w:r w:rsidRPr="00755157">
        <w:rPr>
          <w:rFonts w:cstheme="minorHAnsi"/>
        </w:rPr>
        <w:t>wykazu URE C1</w:t>
      </w:r>
      <w:r w:rsidR="00BC22B9" w:rsidRPr="00755157">
        <w:rPr>
          <w:rFonts w:cstheme="minorHAnsi"/>
        </w:rPr>
        <w:t xml:space="preserve"> </w:t>
      </w:r>
      <w:r w:rsidR="00E842C7" w:rsidRPr="00755157">
        <w:rPr>
          <w:rFonts w:cstheme="minorHAnsi"/>
        </w:rPr>
        <w:fldChar w:fldCharType="begin"/>
      </w:r>
      <w:r w:rsidR="00A80CFC" w:rsidRPr="00755157">
        <w:rPr>
          <w:rFonts w:cstheme="minorHAnsi"/>
        </w:rPr>
        <w:instrText xml:space="preserve"> ADDIN ZOTERO_ITEM CSL_CITATION {"citationID":"Nth9HrLj","properties":{"formattedCitation":"[11]","plainCitation":"[11]","noteIndex":0},"citationItems":[{"id":290,"uris":["http://zotero.org/users/6226551/items/Q4AEU6YU"],"uri":["http://zotero.org/users/6226551/items/Q4AEU6YU"],"itemData":{"id":290,"type":"webpage","title":"Rejestry i wykazy","URL":"https://rejestry.ure.gov.pl/","author":[{"family":"Urząd Regulacji Energetyki","given":""}],"accessed":{"date-parts":[["2021",7,26]]}}}],"schema":"https://github.com/citation-style-language/schema/raw/master/csl-citation.json"} </w:instrText>
      </w:r>
      <w:r w:rsidR="00E842C7" w:rsidRPr="00755157">
        <w:rPr>
          <w:rFonts w:cstheme="minorHAnsi"/>
        </w:rPr>
        <w:fldChar w:fldCharType="separate"/>
      </w:r>
      <w:r w:rsidR="00C42D57" w:rsidRPr="00222A4C">
        <w:rPr>
          <w:rFonts w:cstheme="minorHAnsi"/>
        </w:rPr>
        <w:t>[11]</w:t>
      </w:r>
      <w:r w:rsidR="00E842C7" w:rsidRPr="00755157">
        <w:rPr>
          <w:rFonts w:cstheme="minorHAnsi"/>
        </w:rPr>
        <w:fldChar w:fldCharType="end"/>
      </w:r>
      <w:r w:rsidRPr="00755157">
        <w:rPr>
          <w:rFonts w:cstheme="minorHAnsi"/>
        </w:rPr>
        <w:t xml:space="preserve"> (wytwarzanie ciepła – typ działalności WCC). Przedsiębiorstwa identyfikowane są poprzez nr NIP. W wykazie znajdują się informacje o nazwie przedsiębiorstwa i adresie.</w:t>
      </w:r>
    </w:p>
    <w:p w14:paraId="0B4FE315" w14:textId="546EC538" w:rsidR="00704419" w:rsidRPr="00222A4C" w:rsidRDefault="00704419" w:rsidP="00704419">
      <w:pPr>
        <w:pStyle w:val="Nagwek2"/>
        <w:spacing w:line="256" w:lineRule="auto"/>
        <w:rPr>
          <w:rFonts w:asciiTheme="minorHAnsi" w:hAnsiTheme="minorHAnsi" w:cstheme="minorHAnsi"/>
          <w:color w:val="C96E06" w:themeColor="accent2" w:themeShade="BF"/>
        </w:rPr>
      </w:pPr>
      <w:bookmarkStart w:id="27" w:name="_Toc90900211"/>
      <w:r w:rsidRPr="00222A4C">
        <w:rPr>
          <w:rFonts w:asciiTheme="minorHAnsi" w:hAnsiTheme="minorHAnsi" w:cstheme="minorHAnsi"/>
          <w:color w:val="C96E06" w:themeColor="accent2" w:themeShade="BF"/>
        </w:rPr>
        <w:t>Oszacowanie</w:t>
      </w:r>
      <w:r w:rsidR="00CD7F50" w:rsidRPr="00222A4C">
        <w:rPr>
          <w:rFonts w:asciiTheme="minorHAnsi" w:hAnsiTheme="minorHAnsi" w:cstheme="minorHAnsi"/>
          <w:color w:val="C96E06" w:themeColor="accent2" w:themeShade="BF"/>
        </w:rPr>
        <w:t xml:space="preserve"> </w:t>
      </w:r>
      <w:r w:rsidRPr="00222A4C">
        <w:rPr>
          <w:rFonts w:asciiTheme="minorHAnsi" w:hAnsiTheme="minorHAnsi" w:cstheme="minorHAnsi"/>
          <w:color w:val="C96E06" w:themeColor="accent2" w:themeShade="BF"/>
        </w:rPr>
        <w:t>mocy cieplnej i wielkości produkcji ciepła</w:t>
      </w:r>
      <w:bookmarkEnd w:id="27"/>
      <w:r w:rsidRPr="00222A4C">
        <w:rPr>
          <w:rFonts w:asciiTheme="minorHAnsi" w:hAnsiTheme="minorHAnsi" w:cstheme="minorHAnsi"/>
          <w:color w:val="C96E06" w:themeColor="accent2" w:themeShade="BF"/>
        </w:rPr>
        <w:t xml:space="preserve"> </w:t>
      </w:r>
    </w:p>
    <w:p w14:paraId="12C7550E" w14:textId="003D9E9E" w:rsidR="00704419" w:rsidRPr="00755157" w:rsidRDefault="00704419" w:rsidP="00704419">
      <w:pPr>
        <w:rPr>
          <w:rFonts w:cstheme="minorHAnsi"/>
        </w:rPr>
      </w:pPr>
      <w:r w:rsidRPr="00755157">
        <w:rPr>
          <w:rFonts w:cstheme="minorHAnsi"/>
        </w:rPr>
        <w:t>Oszacowania</w:t>
      </w:r>
      <w:r w:rsidR="00594596" w:rsidRPr="00755157">
        <w:rPr>
          <w:rFonts w:cstheme="minorHAnsi"/>
        </w:rPr>
        <w:t xml:space="preserve"> nominalnej mocy cieplnej i wielkości produkcji ciepła</w:t>
      </w:r>
      <w:r w:rsidR="00CD7F50" w:rsidRPr="00755157">
        <w:rPr>
          <w:rFonts w:cstheme="minorHAnsi"/>
        </w:rPr>
        <w:t xml:space="preserve"> w instalacjach wytwarzających ciepło</w:t>
      </w:r>
      <w:r w:rsidRPr="00755157">
        <w:rPr>
          <w:rFonts w:cstheme="minorHAnsi"/>
        </w:rPr>
        <w:t xml:space="preserve"> dokonano w oparciu o przekazany przez KOBIZE</w:t>
      </w:r>
      <w:r w:rsidR="0059087E" w:rsidRPr="00755157">
        <w:rPr>
          <w:rFonts w:cstheme="minorHAnsi"/>
        </w:rPr>
        <w:t xml:space="preserve"> [dane niedostępne publicznie]</w:t>
      </w:r>
      <w:r w:rsidRPr="00755157">
        <w:rPr>
          <w:rFonts w:cstheme="minorHAnsi"/>
        </w:rPr>
        <w:t xml:space="preserve"> zestaw danych dla 2018 r. W otrzymanym zestawie danych istnieje hierarchiczna struktura, </w:t>
      </w:r>
      <w:r w:rsidRPr="00755157" w:rsidDel="005D4C97">
        <w:rPr>
          <w:rFonts w:cstheme="minorHAnsi"/>
        </w:rPr>
        <w:t>w</w:t>
      </w:r>
      <w:r w:rsidR="005D4C97" w:rsidRPr="00755157">
        <w:rPr>
          <w:rFonts w:cstheme="minorHAnsi"/>
        </w:rPr>
        <w:t> </w:t>
      </w:r>
      <w:r w:rsidRPr="00755157">
        <w:rPr>
          <w:rFonts w:cstheme="minorHAnsi"/>
        </w:rPr>
        <w:t>której źródła (indywidualne urządzenia) przypisane są do instalacji (zestawu urządzeń znajdujących się w jednej lokalizacji).</w:t>
      </w:r>
    </w:p>
    <w:p w14:paraId="0416A4F3" w14:textId="77777777" w:rsidR="00704419" w:rsidRPr="00755157" w:rsidRDefault="00704419" w:rsidP="00704419">
      <w:pPr>
        <w:rPr>
          <w:rFonts w:cstheme="minorHAnsi"/>
        </w:rPr>
      </w:pPr>
      <w:r w:rsidRPr="00755157">
        <w:rPr>
          <w:rFonts w:cstheme="minorHAnsi"/>
        </w:rPr>
        <w:t>Poszczególnym źródłom przypisana jest nominalna/znamionowa moc cieplna, wielkość zużycia paliw i wielkość produkcji ciepła. Wielkości te zagregowano/zsumowano do poziomu instalacji na podstawie relacji źródło-&gt;instalacja.</w:t>
      </w:r>
    </w:p>
    <w:p w14:paraId="73C2ADDB" w14:textId="77777777" w:rsidR="00704419" w:rsidRPr="00222A4C" w:rsidRDefault="00704419" w:rsidP="00704419">
      <w:pPr>
        <w:pStyle w:val="Nagwek2"/>
        <w:spacing w:line="256" w:lineRule="auto"/>
        <w:rPr>
          <w:rFonts w:asciiTheme="minorHAnsi" w:hAnsiTheme="minorHAnsi" w:cstheme="minorHAnsi"/>
          <w:color w:val="C96E06" w:themeColor="accent2" w:themeShade="BF"/>
        </w:rPr>
      </w:pPr>
      <w:bookmarkStart w:id="28" w:name="_Toc90900212"/>
      <w:r w:rsidRPr="00222A4C">
        <w:rPr>
          <w:rFonts w:asciiTheme="minorHAnsi" w:hAnsiTheme="minorHAnsi" w:cstheme="minorHAnsi"/>
          <w:color w:val="C96E06" w:themeColor="accent2" w:themeShade="BF"/>
        </w:rPr>
        <w:lastRenderedPageBreak/>
        <w:t>Przypisanie do instalacji informacji o przyznaniu koncesji.</w:t>
      </w:r>
      <w:bookmarkEnd w:id="28"/>
    </w:p>
    <w:p w14:paraId="0E949183" w14:textId="55B688F4" w:rsidR="00704419" w:rsidRPr="00755157" w:rsidRDefault="00704419" w:rsidP="00704419">
      <w:pPr>
        <w:rPr>
          <w:rFonts w:cstheme="minorHAnsi"/>
        </w:rPr>
      </w:pPr>
      <w:r w:rsidRPr="00755157">
        <w:rPr>
          <w:rFonts w:cstheme="minorHAnsi"/>
        </w:rPr>
        <w:t xml:space="preserve">Instalacjom w danych KOBIZE na podstawie identyfikatora NIP przypisano informację </w:t>
      </w:r>
      <w:r w:rsidRPr="00755157" w:rsidDel="00EC3F4B">
        <w:rPr>
          <w:rFonts w:cstheme="minorHAnsi"/>
        </w:rPr>
        <w:t>o</w:t>
      </w:r>
      <w:r w:rsidR="00EC3F4B" w:rsidRPr="00755157">
        <w:rPr>
          <w:rFonts w:cstheme="minorHAnsi"/>
        </w:rPr>
        <w:t> </w:t>
      </w:r>
      <w:r w:rsidRPr="00755157">
        <w:rPr>
          <w:rFonts w:cstheme="minorHAnsi"/>
        </w:rPr>
        <w:t>posiadaniu przez podmiot, który jest właścicielem danej instalacji, koncesji na wytwarzanie ciepła wg pobranego wykazu URE.</w:t>
      </w:r>
    </w:p>
    <w:p w14:paraId="749F183E" w14:textId="7357EBE1" w:rsidR="00704419" w:rsidRPr="00222A4C" w:rsidRDefault="00704419" w:rsidP="00704419">
      <w:pPr>
        <w:pStyle w:val="Nagwek2"/>
        <w:spacing w:line="256" w:lineRule="auto"/>
        <w:rPr>
          <w:rFonts w:asciiTheme="minorHAnsi" w:hAnsiTheme="minorHAnsi" w:cstheme="minorHAnsi"/>
          <w:color w:val="C96E06" w:themeColor="accent2" w:themeShade="BF"/>
        </w:rPr>
      </w:pPr>
      <w:bookmarkStart w:id="29" w:name="_Toc90900213"/>
      <w:r w:rsidRPr="00222A4C">
        <w:rPr>
          <w:rFonts w:asciiTheme="minorHAnsi" w:hAnsiTheme="minorHAnsi" w:cstheme="minorHAnsi"/>
          <w:color w:val="C96E06" w:themeColor="accent2" w:themeShade="BF"/>
        </w:rPr>
        <w:t>Przypisanie instalacji do miejscowości</w:t>
      </w:r>
      <w:bookmarkEnd w:id="29"/>
    </w:p>
    <w:p w14:paraId="1671F192" w14:textId="38A55215" w:rsidR="00704419" w:rsidRPr="00755157" w:rsidRDefault="00704419" w:rsidP="00704419">
      <w:pPr>
        <w:rPr>
          <w:rFonts w:cstheme="minorHAnsi"/>
        </w:rPr>
      </w:pPr>
      <w:r w:rsidRPr="00755157">
        <w:rPr>
          <w:rFonts w:cstheme="minorHAnsi"/>
        </w:rPr>
        <w:t xml:space="preserve">Na podstawie informacji o lokalizacji instalacji w danych KOBIZE (miejscowość, województwo) przypisano </w:t>
      </w:r>
      <w:r w:rsidR="00821193" w:rsidRPr="00755157">
        <w:rPr>
          <w:rFonts w:cstheme="minorHAnsi"/>
        </w:rPr>
        <w:t xml:space="preserve">je </w:t>
      </w:r>
      <w:r w:rsidRPr="00755157">
        <w:rPr>
          <w:rFonts w:cstheme="minorHAnsi"/>
        </w:rPr>
        <w:t>do miejscowości posiadających sieć cieplną (GUS)</w:t>
      </w:r>
      <w:r w:rsidR="00821193" w:rsidRPr="00755157">
        <w:rPr>
          <w:rFonts w:cstheme="minorHAnsi"/>
        </w:rPr>
        <w:t>.</w:t>
      </w:r>
    </w:p>
    <w:p w14:paraId="2C4D2902" w14:textId="77777777" w:rsidR="00704419" w:rsidRPr="00222A4C" w:rsidRDefault="00704419" w:rsidP="00704419">
      <w:pPr>
        <w:pStyle w:val="Nagwek2"/>
        <w:spacing w:line="256" w:lineRule="auto"/>
        <w:rPr>
          <w:rFonts w:asciiTheme="minorHAnsi" w:hAnsiTheme="minorHAnsi" w:cstheme="minorHAnsi"/>
          <w:color w:val="C96E06" w:themeColor="accent2" w:themeShade="BF"/>
        </w:rPr>
      </w:pPr>
      <w:bookmarkStart w:id="30" w:name="_Toc90900214"/>
      <w:r w:rsidRPr="00222A4C">
        <w:rPr>
          <w:rFonts w:asciiTheme="minorHAnsi" w:hAnsiTheme="minorHAnsi" w:cstheme="minorHAnsi"/>
          <w:color w:val="C96E06" w:themeColor="accent2" w:themeShade="BF"/>
        </w:rPr>
        <w:t>Filtrowanie parametrów</w:t>
      </w:r>
      <w:bookmarkEnd w:id="30"/>
    </w:p>
    <w:p w14:paraId="272B09B2" w14:textId="77777777" w:rsidR="00704419" w:rsidRPr="00755157" w:rsidRDefault="00704419" w:rsidP="00704419">
      <w:pPr>
        <w:rPr>
          <w:rFonts w:cstheme="minorHAnsi"/>
        </w:rPr>
      </w:pPr>
      <w:r w:rsidRPr="00755157">
        <w:rPr>
          <w:rFonts w:cstheme="minorHAnsi"/>
        </w:rPr>
        <w:t>Utworzony zestaw danych wygląda następująco:</w:t>
      </w:r>
    </w:p>
    <w:p w14:paraId="391FAE95" w14:textId="77777777" w:rsidR="00704419" w:rsidRPr="00755157" w:rsidRDefault="00704419" w:rsidP="00704419">
      <w:pPr>
        <w:rPr>
          <w:rFonts w:cstheme="minorHAnsi"/>
        </w:rPr>
      </w:pPr>
      <w:r w:rsidRPr="00755157">
        <w:rPr>
          <w:rFonts w:cstheme="minorHAnsi"/>
        </w:rPr>
        <w:t>Miejscowość (identyfikator TERC, nazwa, województwo, liczba ludności) -&gt; Instalacje (nominalna oraz znamionowa moc cieplna, wielkość produkcji ciepła, informacja o koncesji na wytwarzanie ciepła, podsektor)</w:t>
      </w:r>
    </w:p>
    <w:p w14:paraId="3D47BB6A" w14:textId="7A7E9623" w:rsidR="000D7A50" w:rsidRPr="00755157" w:rsidRDefault="00704419" w:rsidP="000D7A50">
      <w:pPr>
        <w:rPr>
          <w:rFonts w:cstheme="minorHAnsi"/>
        </w:rPr>
      </w:pPr>
      <w:r w:rsidRPr="00755157">
        <w:rPr>
          <w:rFonts w:cstheme="minorHAnsi"/>
        </w:rPr>
        <w:t>W obliczeniach wybrano tylko te instalacje, które</w:t>
      </w:r>
      <w:r w:rsidR="000D7A50" w:rsidRPr="00755157">
        <w:rPr>
          <w:rFonts w:cstheme="minorHAnsi"/>
        </w:rPr>
        <w:t xml:space="preserve"> </w:t>
      </w:r>
      <w:r w:rsidRPr="00755157">
        <w:rPr>
          <w:rFonts w:cstheme="minorHAnsi"/>
        </w:rPr>
        <w:t>przynależą do podsektorów:</w:t>
      </w:r>
    </w:p>
    <w:p w14:paraId="3CCC1B4E" w14:textId="327DD404" w:rsidR="000D7A50" w:rsidRPr="00755157" w:rsidRDefault="00704419" w:rsidP="000D7A50">
      <w:pPr>
        <w:pStyle w:val="Akapitzlist"/>
        <w:numPr>
          <w:ilvl w:val="0"/>
          <w:numId w:val="40"/>
        </w:numPr>
        <w:rPr>
          <w:rFonts w:cstheme="minorHAnsi"/>
        </w:rPr>
      </w:pPr>
      <w:r w:rsidRPr="00755157">
        <w:rPr>
          <w:rFonts w:cstheme="minorHAnsi"/>
        </w:rPr>
        <w:t xml:space="preserve">ciepłownia zawodowa, </w:t>
      </w:r>
      <w:r w:rsidR="00CB3B85" w:rsidRPr="00755157">
        <w:rPr>
          <w:rFonts w:cstheme="minorHAnsi"/>
        </w:rPr>
        <w:t>elektrociepłownia za</w:t>
      </w:r>
      <w:r w:rsidR="00CF6007" w:rsidRPr="00755157">
        <w:rPr>
          <w:rFonts w:cstheme="minorHAnsi"/>
        </w:rPr>
        <w:t>wodowa</w:t>
      </w:r>
      <w:r w:rsidR="00860BC2" w:rsidRPr="00755157">
        <w:rPr>
          <w:rFonts w:cstheme="minorHAnsi"/>
        </w:rPr>
        <w:t>.</w:t>
      </w:r>
    </w:p>
    <w:p w14:paraId="190B0EDB" w14:textId="12D6B622" w:rsidR="00704419" w:rsidRPr="00222A4C" w:rsidRDefault="00704419" w:rsidP="00704419">
      <w:pPr>
        <w:pStyle w:val="Nagwek2"/>
        <w:spacing w:line="256" w:lineRule="auto"/>
        <w:rPr>
          <w:rFonts w:asciiTheme="minorHAnsi" w:hAnsiTheme="minorHAnsi" w:cstheme="minorHAnsi"/>
          <w:color w:val="C96E06" w:themeColor="accent2" w:themeShade="BF"/>
        </w:rPr>
      </w:pPr>
      <w:bookmarkStart w:id="31" w:name="_Toc90900215"/>
      <w:r w:rsidRPr="00222A4C">
        <w:rPr>
          <w:rFonts w:asciiTheme="minorHAnsi" w:hAnsiTheme="minorHAnsi" w:cstheme="minorHAnsi"/>
          <w:color w:val="C96E06" w:themeColor="accent2" w:themeShade="BF"/>
        </w:rPr>
        <w:t xml:space="preserve">Agregacja do poziomu </w:t>
      </w:r>
      <w:r w:rsidR="00E46239" w:rsidRPr="00222A4C">
        <w:rPr>
          <w:rFonts w:asciiTheme="minorHAnsi" w:hAnsiTheme="minorHAnsi" w:cstheme="minorHAnsi"/>
          <w:color w:val="C96E06" w:themeColor="accent2" w:themeShade="BF"/>
        </w:rPr>
        <w:t>systemu ciepłowniczego</w:t>
      </w:r>
      <w:bookmarkEnd w:id="31"/>
    </w:p>
    <w:p w14:paraId="58459D95" w14:textId="056E42C6" w:rsidR="00704419" w:rsidRPr="00755157" w:rsidRDefault="000D7A50" w:rsidP="00704419">
      <w:pPr>
        <w:rPr>
          <w:rFonts w:cstheme="minorHAnsi"/>
        </w:rPr>
      </w:pPr>
      <w:r w:rsidRPr="00755157">
        <w:rPr>
          <w:rFonts w:cstheme="minorHAnsi"/>
        </w:rPr>
        <w:t>P</w:t>
      </w:r>
      <w:r w:rsidR="00704419" w:rsidRPr="00755157">
        <w:rPr>
          <w:rFonts w:cstheme="minorHAnsi"/>
        </w:rPr>
        <w:t xml:space="preserve">rzefiltrowane dane o instalacjach zagregowano do poziomu miejscowości (relacja miejscowość -&gt; instalacje) uzyskując oszacowanie wielkości mocy i produkcji ciepła </w:t>
      </w:r>
      <w:r w:rsidR="00704419" w:rsidRPr="00755157" w:rsidDel="00A41D1C">
        <w:rPr>
          <w:rFonts w:cstheme="minorHAnsi"/>
        </w:rPr>
        <w:t>w</w:t>
      </w:r>
      <w:r w:rsidR="00A41D1C" w:rsidRPr="00755157">
        <w:rPr>
          <w:rFonts w:cstheme="minorHAnsi"/>
        </w:rPr>
        <w:t> </w:t>
      </w:r>
      <w:r w:rsidR="00704419" w:rsidRPr="00755157">
        <w:rPr>
          <w:rFonts w:cstheme="minorHAnsi"/>
        </w:rPr>
        <w:t>systemach ciepłowniczych w poszczególnych miejscowościach.</w:t>
      </w:r>
    </w:p>
    <w:p w14:paraId="01BB358C" w14:textId="72045462" w:rsidR="00704419" w:rsidRPr="00755157" w:rsidRDefault="00704419" w:rsidP="00704419">
      <w:pPr>
        <w:rPr>
          <w:rFonts w:cstheme="minorHAnsi"/>
        </w:rPr>
      </w:pPr>
      <w:r w:rsidRPr="00755157">
        <w:rPr>
          <w:rFonts w:cstheme="minorHAnsi"/>
        </w:rPr>
        <w:t>Obliczenia przeprowadzono dla zbioru danych obejmujących 485 ciepłowni i elektrociepłowni oraz 313 systemów ciepłowniczych.</w:t>
      </w:r>
    </w:p>
    <w:p w14:paraId="0601FC3A" w14:textId="77777777" w:rsidR="00704419" w:rsidRPr="00755157" w:rsidRDefault="00704419" w:rsidP="00704419">
      <w:pPr>
        <w:rPr>
          <w:rFonts w:cstheme="minorHAnsi"/>
        </w:rPr>
      </w:pPr>
      <w:r w:rsidRPr="00222A4C">
        <w:rPr>
          <w:rFonts w:cstheme="minorHAnsi"/>
          <w:szCs w:val="24"/>
          <w:lang w:eastAsia="pl-PL"/>
        </w:rPr>
        <w:br w:type="page"/>
      </w:r>
    </w:p>
    <w:p w14:paraId="1535F1AD" w14:textId="77777777" w:rsidR="00704419" w:rsidRPr="00222A4C" w:rsidRDefault="00704419" w:rsidP="00704419">
      <w:pPr>
        <w:pStyle w:val="Nagwek1"/>
        <w:spacing w:before="360" w:after="120" w:line="256" w:lineRule="auto"/>
        <w:rPr>
          <w:rFonts w:asciiTheme="minorHAnsi" w:hAnsiTheme="minorHAnsi" w:cstheme="minorHAnsi"/>
          <w:b/>
          <w:bCs/>
          <w:color w:val="C96E06" w:themeColor="accent2" w:themeShade="BF"/>
          <w:sz w:val="28"/>
          <w:szCs w:val="28"/>
        </w:rPr>
      </w:pPr>
      <w:bookmarkStart w:id="32" w:name="_Toc90900216"/>
      <w:r w:rsidRPr="00222A4C">
        <w:rPr>
          <w:rFonts w:asciiTheme="minorHAnsi" w:hAnsiTheme="minorHAnsi" w:cstheme="minorHAnsi"/>
          <w:b/>
          <w:bCs/>
          <w:color w:val="C96E06" w:themeColor="accent2" w:themeShade="BF"/>
          <w:sz w:val="28"/>
          <w:szCs w:val="28"/>
        </w:rPr>
        <w:lastRenderedPageBreak/>
        <w:t>Założenia do obliczeń</w:t>
      </w:r>
      <w:bookmarkEnd w:id="32"/>
    </w:p>
    <w:p w14:paraId="3BB8134F" w14:textId="77777777" w:rsidR="001D164E" w:rsidRPr="00755157" w:rsidRDefault="001D164E" w:rsidP="008728BF">
      <w:pPr>
        <w:pStyle w:val="Bezodstpw"/>
        <w:rPr>
          <w:rFonts w:cstheme="minorHAnsi"/>
        </w:rPr>
      </w:pPr>
    </w:p>
    <w:p w14:paraId="51853196" w14:textId="29DAB1A8" w:rsidR="00704419" w:rsidRPr="00755157" w:rsidRDefault="006345E4" w:rsidP="00704419">
      <w:pPr>
        <w:rPr>
          <w:rFonts w:cstheme="minorHAnsi"/>
        </w:rPr>
      </w:pPr>
      <w:r w:rsidRPr="00755157">
        <w:rPr>
          <w:rFonts w:cstheme="minorHAnsi"/>
        </w:rPr>
        <w:t xml:space="preserve">Prognozowanie i analizy rozwoju złożonych systemów paliwowo-energetycznych </w:t>
      </w:r>
      <w:r w:rsidR="00ED73CE" w:rsidRPr="00755157">
        <w:rPr>
          <w:rFonts w:cstheme="minorHAnsi"/>
        </w:rPr>
        <w:t xml:space="preserve">wymaga zastosowania odpowiednich narzędzi, którymi </w:t>
      </w:r>
      <w:r w:rsidR="00A14865" w:rsidRPr="00755157">
        <w:rPr>
          <w:rFonts w:cstheme="minorHAnsi"/>
        </w:rPr>
        <w:t>są</w:t>
      </w:r>
      <w:r w:rsidR="00ED73CE" w:rsidRPr="00755157">
        <w:rPr>
          <w:rFonts w:cstheme="minorHAnsi"/>
        </w:rPr>
        <w:t xml:space="preserve"> obecnie modele </w:t>
      </w:r>
      <w:r w:rsidR="00A14865" w:rsidRPr="00755157">
        <w:rPr>
          <w:rFonts w:cstheme="minorHAnsi"/>
        </w:rPr>
        <w:t xml:space="preserve">matematyczne. </w:t>
      </w:r>
    </w:p>
    <w:p w14:paraId="7DCC177A" w14:textId="77777777" w:rsidR="00704419" w:rsidRPr="00222A4C" w:rsidRDefault="00704419" w:rsidP="00704419">
      <w:pPr>
        <w:pStyle w:val="Nagwek2"/>
        <w:spacing w:line="256" w:lineRule="auto"/>
        <w:rPr>
          <w:rFonts w:asciiTheme="minorHAnsi" w:hAnsiTheme="minorHAnsi" w:cstheme="minorHAnsi"/>
          <w:b/>
          <w:bCs/>
          <w:color w:val="C96E06" w:themeColor="accent2" w:themeShade="BF"/>
        </w:rPr>
      </w:pPr>
      <w:bookmarkStart w:id="33" w:name="_Toc90900217"/>
      <w:r w:rsidRPr="00222A4C">
        <w:rPr>
          <w:rFonts w:asciiTheme="minorHAnsi" w:hAnsiTheme="minorHAnsi" w:cstheme="minorHAnsi"/>
          <w:b/>
          <w:bCs/>
          <w:color w:val="C96E06" w:themeColor="accent2" w:themeShade="BF"/>
        </w:rPr>
        <w:t>Model matematyczny transformacji ciepłownictwa</w:t>
      </w:r>
      <w:bookmarkEnd w:id="33"/>
    </w:p>
    <w:p w14:paraId="19AD8C86" w14:textId="238B5CFD" w:rsidR="00704419" w:rsidRPr="00755157" w:rsidRDefault="00704419" w:rsidP="00704419">
      <w:pPr>
        <w:rPr>
          <w:rFonts w:cstheme="minorHAnsi"/>
        </w:rPr>
      </w:pPr>
      <w:r w:rsidRPr="00755157">
        <w:rPr>
          <w:rFonts w:cstheme="minorHAnsi"/>
        </w:rPr>
        <w:t xml:space="preserve">Model „Q” </w:t>
      </w:r>
      <w:r w:rsidR="009D4BA7" w:rsidRPr="00755157">
        <w:rPr>
          <w:rFonts w:cstheme="minorHAnsi"/>
        </w:rPr>
        <w:t>j</w:t>
      </w:r>
      <w:r w:rsidRPr="00755157">
        <w:rPr>
          <w:rFonts w:cstheme="minorHAnsi"/>
        </w:rPr>
        <w:t xml:space="preserve">est </w:t>
      </w:r>
      <w:r w:rsidR="00821193" w:rsidRPr="00755157">
        <w:rPr>
          <w:rFonts w:cstheme="minorHAnsi"/>
        </w:rPr>
        <w:t xml:space="preserve">implementacją </w:t>
      </w:r>
      <w:r w:rsidR="009D4BA7" w:rsidRPr="00755157">
        <w:rPr>
          <w:rFonts w:cstheme="minorHAnsi"/>
        </w:rPr>
        <w:t xml:space="preserve">komputerową </w:t>
      </w:r>
      <w:r w:rsidR="00861FCC" w:rsidRPr="00755157">
        <w:rPr>
          <w:rFonts w:cstheme="minorHAnsi"/>
        </w:rPr>
        <w:t>modelu</w:t>
      </w:r>
      <w:r w:rsidRPr="00755157">
        <w:rPr>
          <w:rFonts w:cstheme="minorHAnsi"/>
        </w:rPr>
        <w:t xml:space="preserve">, którego głównym celem jest minimalizacja całkowitego kosztu produkcji ciepła </w:t>
      </w:r>
      <w:r w:rsidRPr="00755157" w:rsidDel="00666D6D">
        <w:rPr>
          <w:rFonts w:cstheme="minorHAnsi"/>
        </w:rPr>
        <w:t>w</w:t>
      </w:r>
      <w:r w:rsidR="00666D6D" w:rsidRPr="00755157">
        <w:rPr>
          <w:rFonts w:cstheme="minorHAnsi"/>
        </w:rPr>
        <w:t> </w:t>
      </w:r>
      <w:r w:rsidRPr="00755157">
        <w:rPr>
          <w:rFonts w:cstheme="minorHAnsi"/>
        </w:rPr>
        <w:t>ciepłownictwie systemowym. Składają się na niego komponenty: (i) CAPEX - obejmujący nakłady inwestycyjne oraz (ii) OPEX - obejmujący koszt paliwa oraz koszt uprawnień do emisji CO</w:t>
      </w:r>
      <w:r w:rsidRPr="00755157">
        <w:rPr>
          <w:rFonts w:cstheme="minorHAnsi"/>
          <w:vertAlign w:val="subscript"/>
        </w:rPr>
        <w:t>2</w:t>
      </w:r>
      <w:r w:rsidRPr="00755157">
        <w:rPr>
          <w:rFonts w:cstheme="minorHAnsi"/>
        </w:rPr>
        <w:t>.</w:t>
      </w:r>
      <w:r w:rsidR="00C26DDE" w:rsidRPr="00755157">
        <w:rPr>
          <w:rFonts w:cstheme="minorHAnsi"/>
        </w:rPr>
        <w:t xml:space="preserve"> Zastosowano </w:t>
      </w:r>
      <w:r w:rsidR="00C101FA" w:rsidRPr="00755157">
        <w:rPr>
          <w:rFonts w:cstheme="minorHAnsi"/>
        </w:rPr>
        <w:t xml:space="preserve">podejście </w:t>
      </w:r>
      <w:proofErr w:type="spellStart"/>
      <w:r w:rsidR="00C4377A" w:rsidRPr="00755157">
        <w:rPr>
          <w:rFonts w:cstheme="minorHAnsi"/>
        </w:rPr>
        <w:t>miopiczne</w:t>
      </w:r>
      <w:proofErr w:type="spellEnd"/>
      <w:r w:rsidR="00C4377A" w:rsidRPr="00755157">
        <w:rPr>
          <w:rFonts w:cstheme="minorHAnsi"/>
        </w:rPr>
        <w:t xml:space="preserve"> </w:t>
      </w:r>
      <w:r w:rsidR="008E586F" w:rsidRPr="00755157">
        <w:rPr>
          <w:rFonts w:cstheme="minorHAnsi"/>
        </w:rPr>
        <w:t xml:space="preserve">tj. model znajduje </w:t>
      </w:r>
      <w:r w:rsidR="007B60F6" w:rsidRPr="00755157">
        <w:rPr>
          <w:rFonts w:cstheme="minorHAnsi"/>
        </w:rPr>
        <w:t xml:space="preserve">rozwiązania w sposób </w:t>
      </w:r>
      <w:r w:rsidR="00EF1ECA" w:rsidRPr="00755157">
        <w:rPr>
          <w:rFonts w:cstheme="minorHAnsi"/>
        </w:rPr>
        <w:t>sekwencyjny</w:t>
      </w:r>
      <w:r w:rsidR="007B60F6" w:rsidRPr="00755157">
        <w:rPr>
          <w:rFonts w:cstheme="minorHAnsi"/>
        </w:rPr>
        <w:t xml:space="preserve"> dla kolejnych lat modelowania</w:t>
      </w:r>
      <w:r w:rsidR="00EA3030" w:rsidRPr="00755157">
        <w:rPr>
          <w:rFonts w:cstheme="minorHAnsi"/>
        </w:rPr>
        <w:t>.</w:t>
      </w:r>
      <w:r w:rsidR="00792AA2" w:rsidRPr="00755157">
        <w:rPr>
          <w:rFonts w:cstheme="minorHAnsi"/>
        </w:rPr>
        <w:t xml:space="preserve"> </w:t>
      </w:r>
      <w:r w:rsidR="00AB3C85" w:rsidRPr="00755157">
        <w:rPr>
          <w:rFonts w:cstheme="minorHAnsi"/>
        </w:rPr>
        <w:t>Znajduj</w:t>
      </w:r>
      <w:r w:rsidR="00775D17" w:rsidRPr="00755157">
        <w:rPr>
          <w:rFonts w:cstheme="minorHAnsi"/>
        </w:rPr>
        <w:t xml:space="preserve">ąc rozwiązanie dla danego </w:t>
      </w:r>
      <w:r w:rsidR="0004648A" w:rsidRPr="00755157">
        <w:rPr>
          <w:rFonts w:cstheme="minorHAnsi"/>
        </w:rPr>
        <w:t>okresu</w:t>
      </w:r>
      <w:r w:rsidR="00141F7B" w:rsidRPr="00755157">
        <w:rPr>
          <w:rFonts w:cstheme="minorHAnsi"/>
        </w:rPr>
        <w:t xml:space="preserve"> </w:t>
      </w:r>
      <w:r w:rsidR="0004648A" w:rsidRPr="00755157">
        <w:rPr>
          <w:rFonts w:cstheme="minorHAnsi"/>
        </w:rPr>
        <w:t>(</w:t>
      </w:r>
      <w:r w:rsidR="00697110" w:rsidRPr="00755157">
        <w:rPr>
          <w:rFonts w:cstheme="minorHAnsi"/>
        </w:rPr>
        <w:t>wyniki prezentowane są w</w:t>
      </w:r>
      <w:r w:rsidR="006B3849" w:rsidRPr="00755157">
        <w:rPr>
          <w:rFonts w:cstheme="minorHAnsi"/>
        </w:rPr>
        <w:t> </w:t>
      </w:r>
      <w:r w:rsidR="00697110" w:rsidRPr="00755157">
        <w:rPr>
          <w:rFonts w:cstheme="minorHAnsi"/>
        </w:rPr>
        <w:t xml:space="preserve">poszczególnych latach z 10-cio letnim </w:t>
      </w:r>
      <w:r w:rsidR="00500985" w:rsidRPr="00755157">
        <w:rPr>
          <w:rFonts w:cstheme="minorHAnsi"/>
        </w:rPr>
        <w:t>krokiem</w:t>
      </w:r>
      <w:r w:rsidR="00F66BCB" w:rsidRPr="00755157">
        <w:rPr>
          <w:rFonts w:cstheme="minorHAnsi"/>
        </w:rPr>
        <w:t xml:space="preserve"> czasowym</w:t>
      </w:r>
      <w:r w:rsidR="0004648A" w:rsidRPr="00755157">
        <w:rPr>
          <w:rFonts w:cstheme="minorHAnsi"/>
        </w:rPr>
        <w:t xml:space="preserve">) </w:t>
      </w:r>
      <w:r w:rsidR="00D87BBC" w:rsidRPr="00755157">
        <w:rPr>
          <w:rFonts w:cstheme="minorHAnsi"/>
        </w:rPr>
        <w:t xml:space="preserve">model posiada </w:t>
      </w:r>
      <w:r w:rsidR="00AE3334" w:rsidRPr="00755157">
        <w:rPr>
          <w:rFonts w:cstheme="minorHAnsi"/>
        </w:rPr>
        <w:t>informacje o</w:t>
      </w:r>
      <w:r w:rsidR="00032E96" w:rsidRPr="00755157">
        <w:rPr>
          <w:rFonts w:cstheme="minorHAnsi"/>
        </w:rPr>
        <w:t> </w:t>
      </w:r>
      <w:r w:rsidR="00AE3334" w:rsidRPr="00755157">
        <w:rPr>
          <w:rFonts w:cstheme="minorHAnsi"/>
        </w:rPr>
        <w:t>decyzjach podjętych w okresach poprze</w:t>
      </w:r>
      <w:r w:rsidR="006859E3" w:rsidRPr="00755157">
        <w:rPr>
          <w:rFonts w:cstheme="minorHAnsi"/>
        </w:rPr>
        <w:t>dzających</w:t>
      </w:r>
      <w:r w:rsidR="00BF7614" w:rsidRPr="00755157">
        <w:rPr>
          <w:rFonts w:cstheme="minorHAnsi"/>
        </w:rPr>
        <w:t>. Oznacza to</w:t>
      </w:r>
      <w:r w:rsidR="00711883" w:rsidRPr="00755157">
        <w:rPr>
          <w:rFonts w:cstheme="minorHAnsi"/>
        </w:rPr>
        <w:t xml:space="preserve">, </w:t>
      </w:r>
      <w:r w:rsidR="00711883" w:rsidRPr="00755157" w:rsidDel="00666D6D">
        <w:rPr>
          <w:rFonts w:cstheme="minorHAnsi"/>
        </w:rPr>
        <w:t xml:space="preserve">że </w:t>
      </w:r>
      <w:r w:rsidR="00666D6D" w:rsidRPr="00755157">
        <w:rPr>
          <w:rFonts w:cstheme="minorHAnsi"/>
        </w:rPr>
        <w:t>np.</w:t>
      </w:r>
      <w:r w:rsidR="007A4E14" w:rsidRPr="00755157">
        <w:rPr>
          <w:rFonts w:cstheme="minorHAnsi"/>
        </w:rPr>
        <w:t xml:space="preserve"> jeśli </w:t>
      </w:r>
      <w:r w:rsidR="000E4AAB" w:rsidRPr="00755157">
        <w:rPr>
          <w:rFonts w:cstheme="minorHAnsi"/>
        </w:rPr>
        <w:t>źródło</w:t>
      </w:r>
      <w:r w:rsidR="006A2C74" w:rsidRPr="00755157">
        <w:rPr>
          <w:rFonts w:cstheme="minorHAnsi"/>
        </w:rPr>
        <w:t xml:space="preserve"> ciepł</w:t>
      </w:r>
      <w:r w:rsidR="00711883" w:rsidRPr="00755157">
        <w:rPr>
          <w:rFonts w:cstheme="minorHAnsi"/>
        </w:rPr>
        <w:t>a</w:t>
      </w:r>
      <w:r w:rsidR="006A2C74" w:rsidRPr="00755157">
        <w:rPr>
          <w:rFonts w:cstheme="minorHAnsi"/>
        </w:rPr>
        <w:t xml:space="preserve"> zostało wybudowane </w:t>
      </w:r>
      <w:r w:rsidR="006859E3" w:rsidRPr="00755157">
        <w:rPr>
          <w:rFonts w:cstheme="minorHAnsi"/>
        </w:rPr>
        <w:t>wcześniej</w:t>
      </w:r>
      <w:r w:rsidR="00EE5AE8" w:rsidRPr="00755157">
        <w:rPr>
          <w:rFonts w:cstheme="minorHAnsi"/>
        </w:rPr>
        <w:t>, w bieżącym okresie</w:t>
      </w:r>
      <w:r w:rsidR="007B60F6" w:rsidRPr="00755157">
        <w:rPr>
          <w:rFonts w:cstheme="minorHAnsi"/>
        </w:rPr>
        <w:t xml:space="preserve"> </w:t>
      </w:r>
      <w:r w:rsidR="00F672C5" w:rsidRPr="00755157">
        <w:rPr>
          <w:rFonts w:cstheme="minorHAnsi"/>
        </w:rPr>
        <w:t>będzie ono traktowane jako źródło istniejące</w:t>
      </w:r>
      <w:r w:rsidR="00EE5AE8" w:rsidRPr="00755157">
        <w:rPr>
          <w:rFonts w:cstheme="minorHAnsi"/>
        </w:rPr>
        <w:t xml:space="preserve"> (z</w:t>
      </w:r>
      <w:r w:rsidR="008441DB" w:rsidRPr="00755157">
        <w:rPr>
          <w:rFonts w:cstheme="minorHAnsi"/>
        </w:rPr>
        <w:t xml:space="preserve"> odpowiednio</w:t>
      </w:r>
      <w:r w:rsidR="00EE5AE8" w:rsidRPr="00755157">
        <w:rPr>
          <w:rFonts w:cstheme="minorHAnsi"/>
        </w:rPr>
        <w:t xml:space="preserve"> </w:t>
      </w:r>
      <w:r w:rsidR="008441DB" w:rsidRPr="00755157">
        <w:rPr>
          <w:rFonts w:cstheme="minorHAnsi"/>
        </w:rPr>
        <w:t>po</w:t>
      </w:r>
      <w:r w:rsidR="00EE5AE8" w:rsidRPr="00755157">
        <w:rPr>
          <w:rFonts w:cstheme="minorHAnsi"/>
        </w:rPr>
        <w:t xml:space="preserve">mniejszonym okresem </w:t>
      </w:r>
      <w:r w:rsidR="0031394C" w:rsidRPr="00755157">
        <w:rPr>
          <w:rFonts w:cstheme="minorHAnsi"/>
        </w:rPr>
        <w:t>życia</w:t>
      </w:r>
      <w:r w:rsidR="008441DB" w:rsidRPr="00755157">
        <w:rPr>
          <w:rFonts w:cstheme="minorHAnsi"/>
        </w:rPr>
        <w:t>/eksploatacji</w:t>
      </w:r>
      <w:r w:rsidR="00674919" w:rsidRPr="00755157">
        <w:rPr>
          <w:rFonts w:cstheme="minorHAnsi"/>
        </w:rPr>
        <w:t xml:space="preserve"> i bez konieczności ponoszenia ponownie kosztów jego budowy</w:t>
      </w:r>
      <w:r w:rsidR="0031394C" w:rsidRPr="00755157">
        <w:rPr>
          <w:rFonts w:cstheme="minorHAnsi"/>
        </w:rPr>
        <w:t>)</w:t>
      </w:r>
      <w:r w:rsidR="00244CAC" w:rsidRPr="00755157">
        <w:rPr>
          <w:rFonts w:cstheme="minorHAnsi"/>
        </w:rPr>
        <w:t xml:space="preserve">. </w:t>
      </w:r>
    </w:p>
    <w:p w14:paraId="31F4A50E" w14:textId="6534056A" w:rsidR="00704419" w:rsidRPr="00755157" w:rsidRDefault="00704419" w:rsidP="00704419">
      <w:pPr>
        <w:rPr>
          <w:rFonts w:cstheme="minorHAnsi"/>
        </w:rPr>
      </w:pPr>
      <w:r w:rsidRPr="00755157">
        <w:rPr>
          <w:rFonts w:cstheme="minorHAnsi"/>
        </w:rPr>
        <w:t xml:space="preserve">Model wykorzystuje opisany w Rozdziale </w:t>
      </w:r>
      <w:r w:rsidRPr="00755157">
        <w:rPr>
          <w:rFonts w:cstheme="minorHAnsi"/>
        </w:rPr>
        <w:fldChar w:fldCharType="begin"/>
      </w:r>
      <w:r w:rsidRPr="00755157">
        <w:rPr>
          <w:rFonts w:cstheme="minorHAnsi"/>
        </w:rPr>
        <w:instrText xml:space="preserve"> REF _Ref84574392 \r \h </w:instrText>
      </w:r>
      <w:r w:rsidR="00666D6D" w:rsidRPr="00755157">
        <w:rPr>
          <w:rFonts w:cstheme="minorHAnsi"/>
        </w:rPr>
        <w:instrText xml:space="preserve"> \* MERGEFORMAT </w:instrText>
      </w:r>
      <w:r w:rsidRPr="00755157">
        <w:rPr>
          <w:rFonts w:cstheme="minorHAnsi"/>
        </w:rPr>
      </w:r>
      <w:r w:rsidRPr="00755157">
        <w:rPr>
          <w:rFonts w:cstheme="minorHAnsi"/>
        </w:rPr>
        <w:fldChar w:fldCharType="separate"/>
      </w:r>
      <w:r w:rsidR="0012732C" w:rsidRPr="00755157">
        <w:rPr>
          <w:rFonts w:cstheme="minorHAnsi"/>
        </w:rPr>
        <w:t>3</w:t>
      </w:r>
      <w:r w:rsidRPr="00755157">
        <w:rPr>
          <w:rFonts w:cstheme="minorHAnsi"/>
        </w:rPr>
        <w:fldChar w:fldCharType="end"/>
      </w:r>
      <w:r w:rsidRPr="00755157">
        <w:rPr>
          <w:rFonts w:cstheme="minorHAnsi"/>
        </w:rPr>
        <w:t xml:space="preserve"> zestaw danych w hierarchii: </w:t>
      </w:r>
      <w:r w:rsidR="00676C72" w:rsidRPr="00755157">
        <w:rPr>
          <w:rFonts w:cstheme="minorHAnsi"/>
        </w:rPr>
        <w:br/>
      </w:r>
      <w:r w:rsidRPr="00755157">
        <w:rPr>
          <w:rFonts w:cstheme="minorHAnsi"/>
        </w:rPr>
        <w:t>system ciepłowniczy</w:t>
      </w:r>
      <w:r w:rsidR="00F26571" w:rsidRPr="00755157">
        <w:rPr>
          <w:rFonts w:cstheme="minorHAnsi"/>
        </w:rPr>
        <w:t xml:space="preserve"> -&gt;</w:t>
      </w:r>
      <w:r w:rsidR="00676C72" w:rsidRPr="00755157">
        <w:rPr>
          <w:rFonts w:cstheme="minorHAnsi"/>
        </w:rPr>
        <w:t xml:space="preserve"> </w:t>
      </w:r>
      <w:r w:rsidRPr="00755157">
        <w:rPr>
          <w:rFonts w:cstheme="minorHAnsi"/>
        </w:rPr>
        <w:t>instalacje spalania</w:t>
      </w:r>
      <w:r w:rsidR="00227FA3" w:rsidRPr="00755157">
        <w:rPr>
          <w:rFonts w:cstheme="minorHAnsi"/>
        </w:rPr>
        <w:t xml:space="preserve"> paliw</w:t>
      </w:r>
      <w:r w:rsidR="00676C72" w:rsidRPr="00755157">
        <w:rPr>
          <w:rFonts w:cstheme="minorHAnsi"/>
        </w:rPr>
        <w:t xml:space="preserve"> </w:t>
      </w:r>
      <w:r w:rsidR="00F26571" w:rsidRPr="00755157">
        <w:rPr>
          <w:rFonts w:cstheme="minorHAnsi"/>
        </w:rPr>
        <w:t>-&gt;</w:t>
      </w:r>
      <w:r w:rsidR="00676C72" w:rsidRPr="00755157">
        <w:rPr>
          <w:rFonts w:cstheme="minorHAnsi"/>
        </w:rPr>
        <w:t xml:space="preserve"> </w:t>
      </w:r>
      <w:r w:rsidRPr="00755157">
        <w:rPr>
          <w:rFonts w:cstheme="minorHAnsi"/>
        </w:rPr>
        <w:t xml:space="preserve">źródła ciepła. </w:t>
      </w:r>
    </w:p>
    <w:p w14:paraId="116CE2A8" w14:textId="7628F84C" w:rsidR="00704419" w:rsidRPr="00755157" w:rsidRDefault="00704419" w:rsidP="00704419">
      <w:pPr>
        <w:rPr>
          <w:rFonts w:cstheme="minorHAnsi"/>
        </w:rPr>
      </w:pPr>
      <w:r w:rsidRPr="00755157">
        <w:rPr>
          <w:rFonts w:cstheme="minorHAnsi"/>
        </w:rPr>
        <w:t xml:space="preserve">W pierwszej kolejności do modelu wczytywane są dane o rocznej produkcji ciepła netto </w:t>
      </w:r>
      <w:r w:rsidRPr="00755157" w:rsidDel="00666D6D">
        <w:rPr>
          <w:rFonts w:cstheme="minorHAnsi"/>
        </w:rPr>
        <w:t>z</w:t>
      </w:r>
      <w:r w:rsidR="00666D6D" w:rsidRPr="00755157">
        <w:rPr>
          <w:rFonts w:cstheme="minorHAnsi"/>
        </w:rPr>
        <w:t> </w:t>
      </w:r>
      <w:r w:rsidRPr="00755157">
        <w:rPr>
          <w:rFonts w:cstheme="minorHAnsi"/>
        </w:rPr>
        <w:t xml:space="preserve">poszczególnych instalacji spalania paliw </w:t>
      </w:r>
      <w:r w:rsidR="005C2E10" w:rsidRPr="00755157">
        <w:rPr>
          <w:rFonts w:cstheme="minorHAnsi"/>
        </w:rPr>
        <w:t xml:space="preserve">(suma produkcji źródeł ciepła </w:t>
      </w:r>
      <w:r w:rsidRPr="00755157">
        <w:rPr>
          <w:rFonts w:cstheme="minorHAnsi"/>
        </w:rPr>
        <w:t xml:space="preserve">należących do grupy elektrociepłowni </w:t>
      </w:r>
      <w:r w:rsidRPr="00755157" w:rsidDel="00666D6D">
        <w:rPr>
          <w:rFonts w:cstheme="minorHAnsi"/>
        </w:rPr>
        <w:t>i</w:t>
      </w:r>
      <w:r w:rsidR="00666D6D" w:rsidRPr="00755157">
        <w:rPr>
          <w:rFonts w:cstheme="minorHAnsi"/>
        </w:rPr>
        <w:t> </w:t>
      </w:r>
      <w:r w:rsidRPr="00755157">
        <w:rPr>
          <w:rFonts w:cstheme="minorHAnsi"/>
        </w:rPr>
        <w:t xml:space="preserve">ciepłowni zawodowych. Na podstawie typowej uporządkowanej krzywej zapotrzebowania na ciepło </w:t>
      </w:r>
      <w:r w:rsidR="00032E96" w:rsidRPr="00755157">
        <w:rPr>
          <w:rFonts w:cstheme="minorHAnsi"/>
        </w:rPr>
        <w:t xml:space="preserve">- </w:t>
      </w:r>
      <w:r w:rsidR="00310B2F" w:rsidRPr="00755157">
        <w:rPr>
          <w:rFonts w:cstheme="minorHAnsi"/>
        </w:rPr>
        <w:t xml:space="preserve">patrz </w:t>
      </w:r>
      <w:r w:rsidR="00310B2F" w:rsidRPr="00755157">
        <w:rPr>
          <w:rFonts w:cstheme="minorHAnsi"/>
        </w:rPr>
        <w:fldChar w:fldCharType="begin"/>
      </w:r>
      <w:r w:rsidR="00310B2F" w:rsidRPr="00755157">
        <w:rPr>
          <w:rFonts w:cstheme="minorHAnsi"/>
        </w:rPr>
        <w:instrText xml:space="preserve"> REF _Ref87023995 \h  \* MERGEFORMAT </w:instrText>
      </w:r>
      <w:r w:rsidR="00310B2F" w:rsidRPr="00755157">
        <w:rPr>
          <w:rFonts w:cstheme="minorHAnsi"/>
        </w:rPr>
      </w:r>
      <w:r w:rsidR="00310B2F" w:rsidRPr="00755157">
        <w:rPr>
          <w:rFonts w:cstheme="minorHAnsi"/>
        </w:rPr>
        <w:fldChar w:fldCharType="separate"/>
      </w:r>
      <w:r w:rsidR="0012732C" w:rsidRPr="00755157">
        <w:rPr>
          <w:rFonts w:cstheme="minorHAnsi"/>
        </w:rPr>
        <w:t>Załącznik</w:t>
      </w:r>
      <w:r w:rsidR="0012732C" w:rsidRPr="00755157" w:rsidDel="00884FA2">
        <w:rPr>
          <w:rFonts w:cstheme="minorHAnsi"/>
        </w:rPr>
        <w:t xml:space="preserve"> </w:t>
      </w:r>
      <w:r w:rsidR="0012732C" w:rsidRPr="00755157">
        <w:rPr>
          <w:rFonts w:cstheme="minorHAnsi"/>
          <w:noProof/>
        </w:rPr>
        <w:t>3</w:t>
      </w:r>
      <w:r w:rsidR="00310B2F" w:rsidRPr="00755157">
        <w:rPr>
          <w:rFonts w:cstheme="minorHAnsi"/>
        </w:rPr>
        <w:fldChar w:fldCharType="end"/>
      </w:r>
      <w:r w:rsidRPr="00755157">
        <w:rPr>
          <w:rFonts w:cstheme="minorHAnsi"/>
        </w:rPr>
        <w:t xml:space="preserve">) obliczana jest znamionowa moc cieplna źródeł. Moc cieplna nominalna obliczana jest w oparciu o sprawność cieplną źródeł. </w:t>
      </w:r>
    </w:p>
    <w:p w14:paraId="193FEEF9" w14:textId="0FE28C06" w:rsidR="00704419" w:rsidRPr="00755157" w:rsidRDefault="00704419" w:rsidP="00704419">
      <w:pPr>
        <w:rPr>
          <w:rFonts w:cstheme="minorHAnsi"/>
        </w:rPr>
      </w:pPr>
      <w:r w:rsidRPr="00755157">
        <w:rPr>
          <w:rFonts w:cstheme="minorHAnsi"/>
        </w:rPr>
        <w:t>Zadaniem modelu jest dobór wariantów transformacji systemów ciepłowniczych (</w:t>
      </w:r>
      <w:r w:rsidR="00075A96" w:rsidRPr="00755157">
        <w:rPr>
          <w:rFonts w:cstheme="minorHAnsi"/>
        </w:rPr>
        <w:fldChar w:fldCharType="begin"/>
      </w:r>
      <w:r w:rsidR="00075A96" w:rsidRPr="00755157">
        <w:rPr>
          <w:rFonts w:cstheme="minorHAnsi"/>
        </w:rPr>
        <w:instrText xml:space="preserve"> REF _Ref87255497 \h </w:instrText>
      </w:r>
      <w:r w:rsidR="00506E4B" w:rsidRPr="00755157">
        <w:rPr>
          <w:rFonts w:cstheme="minorHAnsi"/>
        </w:rPr>
        <w:instrText xml:space="preserve"> \* MERGEFORMAT </w:instrText>
      </w:r>
      <w:r w:rsidR="00075A96" w:rsidRPr="00755157">
        <w:rPr>
          <w:rFonts w:cstheme="minorHAnsi"/>
        </w:rPr>
      </w:r>
      <w:r w:rsidR="00075A96" w:rsidRPr="00755157">
        <w:rPr>
          <w:rFonts w:cstheme="minorHAnsi"/>
        </w:rPr>
        <w:fldChar w:fldCharType="separate"/>
      </w:r>
      <w:r w:rsidR="0012732C" w:rsidRPr="00755157">
        <w:rPr>
          <w:rFonts w:cstheme="minorHAnsi"/>
        </w:rPr>
        <w:t xml:space="preserve">Załącznik </w:t>
      </w:r>
      <w:r w:rsidR="0012732C" w:rsidRPr="00755157">
        <w:rPr>
          <w:rFonts w:cstheme="minorHAnsi"/>
          <w:noProof/>
        </w:rPr>
        <w:t>1</w:t>
      </w:r>
      <w:r w:rsidR="00075A96" w:rsidRPr="00755157">
        <w:rPr>
          <w:rFonts w:cstheme="minorHAnsi"/>
        </w:rPr>
        <w:fldChar w:fldCharType="end"/>
      </w:r>
      <w:r w:rsidRPr="00755157">
        <w:rPr>
          <w:rFonts w:cstheme="minorHAnsi"/>
        </w:rPr>
        <w:t xml:space="preserve">), tak aby osiągnięte zostały cele scenariuszy transformacji ciepłownictwa systemowego. Odbywa się to przy uwzględnieniu szeregu ograniczeń, również tych związanych z danymi </w:t>
      </w:r>
      <w:proofErr w:type="spellStart"/>
      <w:r w:rsidRPr="00755157">
        <w:rPr>
          <w:rFonts w:cstheme="minorHAnsi"/>
        </w:rPr>
        <w:t>geoprzestrzennymi</w:t>
      </w:r>
      <w:proofErr w:type="spellEnd"/>
      <w:r w:rsidRPr="00755157">
        <w:rPr>
          <w:rFonts w:cstheme="minorHAnsi"/>
        </w:rPr>
        <w:t xml:space="preserve"> (</w:t>
      </w:r>
      <w:r w:rsidR="00075A96" w:rsidRPr="00755157">
        <w:rPr>
          <w:rFonts w:cstheme="minorHAnsi"/>
        </w:rPr>
        <w:t xml:space="preserve">przykłady w Załączniku </w:t>
      </w:r>
      <w:r w:rsidR="00075A96" w:rsidRPr="00755157">
        <w:rPr>
          <w:rFonts w:cstheme="minorHAnsi"/>
        </w:rPr>
        <w:fldChar w:fldCharType="begin"/>
      </w:r>
      <w:r w:rsidR="00075A96" w:rsidRPr="00755157">
        <w:rPr>
          <w:rFonts w:cstheme="minorHAnsi"/>
        </w:rPr>
        <w:instrText xml:space="preserve"> REF  _Ref87255529 \# 0 \h </w:instrText>
      </w:r>
      <w:r w:rsidR="00506E4B" w:rsidRPr="00755157">
        <w:rPr>
          <w:rFonts w:cstheme="minorHAnsi"/>
        </w:rPr>
        <w:instrText xml:space="preserve"> \* MERGEFORMAT </w:instrText>
      </w:r>
      <w:r w:rsidR="00075A96" w:rsidRPr="00755157">
        <w:rPr>
          <w:rFonts w:cstheme="minorHAnsi"/>
        </w:rPr>
      </w:r>
      <w:r w:rsidR="00075A96" w:rsidRPr="00755157">
        <w:rPr>
          <w:rFonts w:cstheme="minorHAnsi"/>
        </w:rPr>
        <w:fldChar w:fldCharType="separate"/>
      </w:r>
      <w:r w:rsidR="0012732C" w:rsidRPr="00755157">
        <w:rPr>
          <w:rFonts w:cstheme="minorHAnsi"/>
        </w:rPr>
        <w:t>7</w:t>
      </w:r>
      <w:r w:rsidR="00075A96" w:rsidRPr="00755157">
        <w:rPr>
          <w:rFonts w:cstheme="minorHAnsi"/>
        </w:rPr>
        <w:fldChar w:fldCharType="end"/>
      </w:r>
      <w:r w:rsidRPr="00755157">
        <w:rPr>
          <w:rFonts w:cstheme="minorHAnsi"/>
        </w:rPr>
        <w:t>).</w:t>
      </w:r>
    </w:p>
    <w:p w14:paraId="7FA483C7" w14:textId="77777777" w:rsidR="00704419" w:rsidRPr="00755157" w:rsidRDefault="00704419" w:rsidP="008728BF">
      <w:pPr>
        <w:pStyle w:val="Bezodstpw"/>
        <w:rPr>
          <w:rFonts w:cstheme="minorHAnsi"/>
        </w:rPr>
      </w:pPr>
    </w:p>
    <w:p w14:paraId="656070E9" w14:textId="77777777" w:rsidR="00704419" w:rsidRPr="00222A4C" w:rsidRDefault="00704419" w:rsidP="00704419">
      <w:pPr>
        <w:pStyle w:val="Nagwek2"/>
        <w:spacing w:line="256" w:lineRule="auto"/>
        <w:rPr>
          <w:rFonts w:asciiTheme="minorHAnsi" w:hAnsiTheme="minorHAnsi" w:cstheme="minorHAnsi"/>
          <w:b/>
          <w:bCs/>
          <w:color w:val="C96E06" w:themeColor="accent2" w:themeShade="BF"/>
        </w:rPr>
      </w:pPr>
      <w:bookmarkStart w:id="34" w:name="_Toc90900218"/>
      <w:r w:rsidRPr="00222A4C">
        <w:rPr>
          <w:rFonts w:asciiTheme="minorHAnsi" w:hAnsiTheme="minorHAnsi" w:cstheme="minorHAnsi"/>
          <w:b/>
          <w:bCs/>
          <w:color w:val="C96E06" w:themeColor="accent2" w:themeShade="BF"/>
        </w:rPr>
        <w:t>Skalowanie rozwiązań</w:t>
      </w:r>
      <w:bookmarkEnd w:id="34"/>
    </w:p>
    <w:p w14:paraId="726BD781" w14:textId="32AD6642" w:rsidR="00704419" w:rsidRPr="00755157" w:rsidRDefault="00704419" w:rsidP="00704419">
      <w:pPr>
        <w:rPr>
          <w:rFonts w:cstheme="minorHAnsi"/>
        </w:rPr>
      </w:pPr>
      <w:r w:rsidRPr="00755157">
        <w:rPr>
          <w:rFonts w:cstheme="minorHAnsi"/>
        </w:rPr>
        <w:t xml:space="preserve">Warianty transformacji </w:t>
      </w:r>
      <w:r w:rsidR="002600C3" w:rsidRPr="00755157">
        <w:rPr>
          <w:rFonts w:cstheme="minorHAnsi"/>
        </w:rPr>
        <w:t xml:space="preserve">instalacji </w:t>
      </w:r>
      <w:r w:rsidR="005B13FF" w:rsidRPr="00755157">
        <w:rPr>
          <w:rFonts w:cstheme="minorHAnsi"/>
        </w:rPr>
        <w:t>(</w:t>
      </w:r>
      <w:r w:rsidR="00DB6425" w:rsidRPr="00755157">
        <w:rPr>
          <w:rFonts w:cstheme="minorHAnsi"/>
        </w:rPr>
        <w:t xml:space="preserve">stanowiących grupę </w:t>
      </w:r>
      <w:r w:rsidR="00205BEE" w:rsidRPr="00755157">
        <w:rPr>
          <w:rFonts w:cstheme="minorHAnsi"/>
        </w:rPr>
        <w:t>źródeł</w:t>
      </w:r>
      <w:r w:rsidR="00DB6425" w:rsidRPr="00755157">
        <w:rPr>
          <w:rFonts w:cstheme="minorHAnsi"/>
        </w:rPr>
        <w:t xml:space="preserve"> ciepł</w:t>
      </w:r>
      <w:r w:rsidR="00205BEE" w:rsidRPr="00755157">
        <w:rPr>
          <w:rFonts w:cstheme="minorHAnsi"/>
        </w:rPr>
        <w:t>a</w:t>
      </w:r>
      <w:r w:rsidR="005B13FF" w:rsidRPr="00755157">
        <w:rPr>
          <w:rFonts w:cstheme="minorHAnsi"/>
        </w:rPr>
        <w:t>)</w:t>
      </w:r>
      <w:r w:rsidRPr="00755157">
        <w:rPr>
          <w:rFonts w:cstheme="minorHAnsi"/>
        </w:rPr>
        <w:t xml:space="preserve"> </w:t>
      </w:r>
      <w:r w:rsidR="001143A1" w:rsidRPr="00755157">
        <w:rPr>
          <w:rFonts w:cstheme="minorHAnsi"/>
        </w:rPr>
        <w:t xml:space="preserve">z sektora ciepłowni </w:t>
      </w:r>
      <w:r w:rsidR="001143A1" w:rsidRPr="00755157" w:rsidDel="00A41D1C">
        <w:rPr>
          <w:rFonts w:cstheme="minorHAnsi"/>
        </w:rPr>
        <w:t>i</w:t>
      </w:r>
      <w:r w:rsidR="00A41D1C" w:rsidRPr="00755157">
        <w:rPr>
          <w:rFonts w:cstheme="minorHAnsi"/>
        </w:rPr>
        <w:t> </w:t>
      </w:r>
      <w:r w:rsidR="001143A1" w:rsidRPr="00755157">
        <w:rPr>
          <w:rFonts w:cstheme="minorHAnsi"/>
        </w:rPr>
        <w:t xml:space="preserve">elektrociepłowni zawodowych </w:t>
      </w:r>
      <w:r w:rsidRPr="00755157">
        <w:rPr>
          <w:rFonts w:cstheme="minorHAnsi"/>
        </w:rPr>
        <w:t>zostały opracowane dla przedstawion</w:t>
      </w:r>
      <w:r w:rsidR="00205BEE" w:rsidRPr="00755157">
        <w:rPr>
          <w:rFonts w:cstheme="minorHAnsi"/>
        </w:rPr>
        <w:t>ych</w:t>
      </w:r>
      <w:r w:rsidRPr="00755157">
        <w:rPr>
          <w:rFonts w:cstheme="minorHAnsi"/>
        </w:rPr>
        <w:t xml:space="preserve"> poniżej </w:t>
      </w:r>
      <w:r w:rsidR="005B13FF" w:rsidRPr="00755157">
        <w:rPr>
          <w:rFonts w:cstheme="minorHAnsi"/>
        </w:rPr>
        <w:t xml:space="preserve">przedziałów łącznej </w:t>
      </w:r>
      <w:r w:rsidRPr="00755157">
        <w:rPr>
          <w:rFonts w:cstheme="minorHAnsi"/>
        </w:rPr>
        <w:t>moc</w:t>
      </w:r>
      <w:r w:rsidR="005B13FF" w:rsidRPr="00755157">
        <w:rPr>
          <w:rFonts w:cstheme="minorHAnsi"/>
        </w:rPr>
        <w:t>y cieplnej źródeł tj.</w:t>
      </w:r>
      <w:r w:rsidRPr="00755157">
        <w:rPr>
          <w:rFonts w:cstheme="minorHAnsi"/>
        </w:rPr>
        <w:t>:</w:t>
      </w:r>
    </w:p>
    <w:p w14:paraId="2E375AF0" w14:textId="1E473C54" w:rsidR="00704419" w:rsidRPr="00755157" w:rsidRDefault="00704419" w:rsidP="00704419">
      <w:pPr>
        <w:rPr>
          <w:rFonts w:cstheme="minorHAnsi"/>
        </w:rPr>
      </w:pPr>
      <w:r w:rsidRPr="00755157">
        <w:rPr>
          <w:rFonts w:cstheme="minorHAnsi"/>
        </w:rPr>
        <w:t xml:space="preserve">Grupa I:    </w:t>
      </w:r>
      <w:r w:rsidR="00A03709" w:rsidRPr="00755157">
        <w:rPr>
          <w:rFonts w:cstheme="minorHAnsi"/>
        </w:rPr>
        <w:t>Łączna m</w:t>
      </w:r>
      <w:r w:rsidRPr="00755157">
        <w:rPr>
          <w:rFonts w:cstheme="minorHAnsi"/>
        </w:rPr>
        <w:t xml:space="preserve">oc cieplna </w:t>
      </w:r>
      <w:r w:rsidR="00A03709" w:rsidRPr="00755157">
        <w:rPr>
          <w:rFonts w:cstheme="minorHAnsi"/>
        </w:rPr>
        <w:t xml:space="preserve">źródeł </w:t>
      </w:r>
      <w:r w:rsidR="00FE4A48" w:rsidRPr="00755157">
        <w:rPr>
          <w:rFonts w:cstheme="minorHAnsi"/>
        </w:rPr>
        <w:t xml:space="preserve">w ramach instalacji </w:t>
      </w:r>
      <w:r w:rsidRPr="00755157">
        <w:rPr>
          <w:rFonts w:cstheme="minorHAnsi"/>
        </w:rPr>
        <w:t xml:space="preserve">&lt; 5 </w:t>
      </w:r>
      <w:proofErr w:type="spellStart"/>
      <w:r w:rsidRPr="00755157">
        <w:rPr>
          <w:rFonts w:cstheme="minorHAnsi"/>
        </w:rPr>
        <w:t>MW</w:t>
      </w:r>
      <w:r w:rsidRPr="00755157">
        <w:rPr>
          <w:rFonts w:cstheme="minorHAnsi"/>
          <w:vertAlign w:val="subscript"/>
        </w:rPr>
        <w:t>t</w:t>
      </w:r>
      <w:proofErr w:type="spellEnd"/>
      <w:r w:rsidRPr="00755157">
        <w:rPr>
          <w:rFonts w:cstheme="minorHAnsi"/>
        </w:rPr>
        <w:t xml:space="preserve">  </w:t>
      </w:r>
      <w:r w:rsidRPr="00755157">
        <w:rPr>
          <w:rFonts w:cstheme="minorHAnsi"/>
        </w:rPr>
        <w:tab/>
      </w:r>
    </w:p>
    <w:p w14:paraId="1CA87265" w14:textId="2DE21FBC" w:rsidR="00704419" w:rsidRPr="00755157" w:rsidRDefault="00704419" w:rsidP="00704419">
      <w:pPr>
        <w:rPr>
          <w:rFonts w:cstheme="minorHAnsi"/>
        </w:rPr>
      </w:pPr>
      <w:r w:rsidRPr="00755157">
        <w:rPr>
          <w:rFonts w:cstheme="minorHAnsi"/>
        </w:rPr>
        <w:t xml:space="preserve">Grupa II:   5 </w:t>
      </w:r>
      <w:proofErr w:type="spellStart"/>
      <w:r w:rsidRPr="00755157">
        <w:rPr>
          <w:rFonts w:cstheme="minorHAnsi"/>
        </w:rPr>
        <w:t>MW</w:t>
      </w:r>
      <w:r w:rsidRPr="00755157">
        <w:rPr>
          <w:rFonts w:cstheme="minorHAnsi"/>
          <w:vertAlign w:val="subscript"/>
        </w:rPr>
        <w:t>t</w:t>
      </w:r>
      <w:proofErr w:type="spellEnd"/>
      <w:r w:rsidRPr="00755157">
        <w:rPr>
          <w:rFonts w:cstheme="minorHAnsi"/>
        </w:rPr>
        <w:t xml:space="preserve"> ≤  </w:t>
      </w:r>
      <w:r w:rsidR="00A03709" w:rsidRPr="00755157">
        <w:rPr>
          <w:rFonts w:cstheme="minorHAnsi"/>
        </w:rPr>
        <w:t>Łączna moc cieplna źródeł</w:t>
      </w:r>
      <w:r w:rsidR="00FE4A48" w:rsidRPr="00755157">
        <w:rPr>
          <w:rFonts w:cstheme="minorHAnsi"/>
        </w:rPr>
        <w:t xml:space="preserve"> w ramach instalacji</w:t>
      </w:r>
      <w:r w:rsidR="00A03709" w:rsidRPr="00755157">
        <w:rPr>
          <w:rFonts w:cstheme="minorHAnsi"/>
        </w:rPr>
        <w:t xml:space="preserve"> </w:t>
      </w:r>
      <w:r w:rsidRPr="00755157">
        <w:rPr>
          <w:rFonts w:cstheme="minorHAnsi"/>
        </w:rPr>
        <w:t xml:space="preserve"> &lt; 20 </w:t>
      </w:r>
      <w:proofErr w:type="spellStart"/>
      <w:r w:rsidRPr="00755157">
        <w:rPr>
          <w:rFonts w:cstheme="minorHAnsi"/>
        </w:rPr>
        <w:t>MW</w:t>
      </w:r>
      <w:r w:rsidRPr="00755157">
        <w:rPr>
          <w:rFonts w:cstheme="minorHAnsi"/>
          <w:vertAlign w:val="subscript"/>
        </w:rPr>
        <w:t>t</w:t>
      </w:r>
      <w:proofErr w:type="spellEnd"/>
    </w:p>
    <w:p w14:paraId="053951EE" w14:textId="56E83222" w:rsidR="00704419" w:rsidRPr="00755157" w:rsidRDefault="00704419" w:rsidP="00704419">
      <w:pPr>
        <w:rPr>
          <w:rFonts w:cstheme="minorHAnsi"/>
        </w:rPr>
      </w:pPr>
      <w:r w:rsidRPr="00755157">
        <w:rPr>
          <w:rFonts w:cstheme="minorHAnsi"/>
        </w:rPr>
        <w:t xml:space="preserve">Grupa III:   20 </w:t>
      </w:r>
      <w:proofErr w:type="spellStart"/>
      <w:r w:rsidRPr="00755157">
        <w:rPr>
          <w:rFonts w:cstheme="minorHAnsi"/>
        </w:rPr>
        <w:t>MW</w:t>
      </w:r>
      <w:r w:rsidRPr="00755157">
        <w:rPr>
          <w:rFonts w:cstheme="minorHAnsi"/>
          <w:vertAlign w:val="subscript"/>
        </w:rPr>
        <w:t>t</w:t>
      </w:r>
      <w:proofErr w:type="spellEnd"/>
      <w:r w:rsidRPr="00755157">
        <w:rPr>
          <w:rFonts w:cstheme="minorHAnsi"/>
        </w:rPr>
        <w:t xml:space="preserve"> ≤ </w:t>
      </w:r>
      <w:r w:rsidR="00A03709" w:rsidRPr="00755157">
        <w:rPr>
          <w:rFonts w:cstheme="minorHAnsi"/>
        </w:rPr>
        <w:t xml:space="preserve">Łączna moc cieplna źródeł </w:t>
      </w:r>
      <w:r w:rsidRPr="00755157">
        <w:rPr>
          <w:rFonts w:cstheme="minorHAnsi"/>
        </w:rPr>
        <w:t xml:space="preserve"> </w:t>
      </w:r>
      <w:r w:rsidR="00FE4A48" w:rsidRPr="00755157">
        <w:rPr>
          <w:rFonts w:cstheme="minorHAnsi"/>
        </w:rPr>
        <w:t xml:space="preserve">w ramach instalacji </w:t>
      </w:r>
      <w:r w:rsidRPr="00755157">
        <w:rPr>
          <w:rFonts w:cstheme="minorHAnsi"/>
        </w:rPr>
        <w:t xml:space="preserve">&lt; 50 </w:t>
      </w:r>
      <w:proofErr w:type="spellStart"/>
      <w:r w:rsidRPr="00755157">
        <w:rPr>
          <w:rFonts w:cstheme="minorHAnsi"/>
        </w:rPr>
        <w:t>MW</w:t>
      </w:r>
      <w:r w:rsidRPr="00755157">
        <w:rPr>
          <w:rFonts w:cstheme="minorHAnsi"/>
          <w:vertAlign w:val="subscript"/>
        </w:rPr>
        <w:t>t</w:t>
      </w:r>
      <w:proofErr w:type="spellEnd"/>
    </w:p>
    <w:p w14:paraId="0308C4A6" w14:textId="24D81D17" w:rsidR="00704419" w:rsidRPr="00755157" w:rsidRDefault="00704419" w:rsidP="00704419">
      <w:pPr>
        <w:rPr>
          <w:rFonts w:cstheme="minorHAnsi"/>
        </w:rPr>
      </w:pPr>
      <w:r w:rsidRPr="00755157">
        <w:rPr>
          <w:rFonts w:cstheme="minorHAnsi"/>
        </w:rPr>
        <w:t xml:space="preserve">Grupa IV:  50 </w:t>
      </w:r>
      <w:proofErr w:type="spellStart"/>
      <w:r w:rsidRPr="00755157">
        <w:rPr>
          <w:rFonts w:cstheme="minorHAnsi"/>
        </w:rPr>
        <w:t>MW</w:t>
      </w:r>
      <w:r w:rsidRPr="00755157">
        <w:rPr>
          <w:rFonts w:cstheme="minorHAnsi"/>
          <w:vertAlign w:val="subscript"/>
        </w:rPr>
        <w:t>t</w:t>
      </w:r>
      <w:proofErr w:type="spellEnd"/>
      <w:r w:rsidRPr="00755157">
        <w:rPr>
          <w:rFonts w:cstheme="minorHAnsi"/>
        </w:rPr>
        <w:t xml:space="preserve"> ≤ </w:t>
      </w:r>
      <w:r w:rsidR="00A03709" w:rsidRPr="00755157">
        <w:rPr>
          <w:rFonts w:cstheme="minorHAnsi"/>
        </w:rPr>
        <w:t xml:space="preserve">Łączna moc cieplna źródeł </w:t>
      </w:r>
      <w:r w:rsidR="00FE4A48" w:rsidRPr="00755157">
        <w:rPr>
          <w:rFonts w:cstheme="minorHAnsi"/>
        </w:rPr>
        <w:t>w ramach instalacji</w:t>
      </w:r>
      <w:r w:rsidR="00A03709" w:rsidRPr="00755157">
        <w:rPr>
          <w:rFonts w:cstheme="minorHAnsi"/>
        </w:rPr>
        <w:t xml:space="preserve"> </w:t>
      </w:r>
      <w:r w:rsidRPr="00755157">
        <w:rPr>
          <w:rFonts w:cstheme="minorHAnsi"/>
        </w:rPr>
        <w:t xml:space="preserve">&lt; 300 </w:t>
      </w:r>
      <w:proofErr w:type="spellStart"/>
      <w:r w:rsidRPr="00755157">
        <w:rPr>
          <w:rFonts w:cstheme="minorHAnsi"/>
        </w:rPr>
        <w:t>MW</w:t>
      </w:r>
      <w:r w:rsidRPr="00755157">
        <w:rPr>
          <w:rFonts w:cstheme="minorHAnsi"/>
          <w:vertAlign w:val="subscript"/>
        </w:rPr>
        <w:t>t</w:t>
      </w:r>
      <w:proofErr w:type="spellEnd"/>
    </w:p>
    <w:p w14:paraId="026CB5BA" w14:textId="11E0D3ED" w:rsidR="00704419" w:rsidRPr="00755157" w:rsidRDefault="00704419" w:rsidP="00704419">
      <w:pPr>
        <w:rPr>
          <w:rFonts w:cstheme="minorHAnsi"/>
        </w:rPr>
      </w:pPr>
      <w:r w:rsidRPr="00755157">
        <w:rPr>
          <w:rFonts w:cstheme="minorHAnsi"/>
        </w:rPr>
        <w:t xml:space="preserve">Grupa V:   300 </w:t>
      </w:r>
      <w:proofErr w:type="spellStart"/>
      <w:r w:rsidRPr="00755157">
        <w:rPr>
          <w:rFonts w:cstheme="minorHAnsi"/>
        </w:rPr>
        <w:t>MW</w:t>
      </w:r>
      <w:r w:rsidRPr="00755157">
        <w:rPr>
          <w:rFonts w:cstheme="minorHAnsi"/>
          <w:vertAlign w:val="subscript"/>
        </w:rPr>
        <w:t>t</w:t>
      </w:r>
      <w:proofErr w:type="spellEnd"/>
      <w:r w:rsidRPr="00755157">
        <w:rPr>
          <w:rFonts w:cstheme="minorHAnsi"/>
        </w:rPr>
        <w:t xml:space="preserve"> ≤ </w:t>
      </w:r>
      <w:r w:rsidR="00A03709" w:rsidRPr="00755157">
        <w:rPr>
          <w:rFonts w:cstheme="minorHAnsi"/>
        </w:rPr>
        <w:t>Łączna moc cieplna źródeł</w:t>
      </w:r>
      <w:r w:rsidR="00FE4A48" w:rsidRPr="00755157">
        <w:rPr>
          <w:rFonts w:cstheme="minorHAnsi"/>
        </w:rPr>
        <w:t xml:space="preserve"> w ramach instalacji</w:t>
      </w:r>
      <w:r w:rsidR="00A03709" w:rsidRPr="00755157">
        <w:rPr>
          <w:rFonts w:cstheme="minorHAnsi"/>
        </w:rPr>
        <w:t xml:space="preserve"> </w:t>
      </w:r>
    </w:p>
    <w:p w14:paraId="1F845480" w14:textId="21C0A2F0" w:rsidR="00704419" w:rsidRPr="00755157" w:rsidRDefault="00704419" w:rsidP="00704419">
      <w:pPr>
        <w:rPr>
          <w:rFonts w:cstheme="minorHAnsi"/>
        </w:rPr>
      </w:pPr>
      <w:r w:rsidRPr="00755157">
        <w:rPr>
          <w:rFonts w:cstheme="minorHAnsi"/>
        </w:rPr>
        <w:lastRenderedPageBreak/>
        <w:t xml:space="preserve">Zakłada się, że model dobiera wariant transformacji z tych dostępnych w danej grupie </w:t>
      </w:r>
      <w:proofErr w:type="spellStart"/>
      <w:r w:rsidRPr="00755157">
        <w:rPr>
          <w:rFonts w:cstheme="minorHAnsi"/>
        </w:rPr>
        <w:t>mocowej</w:t>
      </w:r>
      <w:proofErr w:type="spellEnd"/>
      <w:r w:rsidRPr="00755157">
        <w:rPr>
          <w:rFonts w:cstheme="minorHAnsi"/>
        </w:rPr>
        <w:t xml:space="preserve"> (</w:t>
      </w:r>
      <w:r w:rsidR="00276A69" w:rsidRPr="00755157">
        <w:rPr>
          <w:rFonts w:cstheme="minorHAnsi"/>
        </w:rPr>
        <w:t>prze</w:t>
      </w:r>
      <w:r w:rsidR="00A71469" w:rsidRPr="00755157">
        <w:rPr>
          <w:rFonts w:cstheme="minorHAnsi"/>
        </w:rPr>
        <w:t xml:space="preserve">dstawionych w Załączniku </w:t>
      </w:r>
      <w:r w:rsidR="00A71469" w:rsidRPr="00755157">
        <w:rPr>
          <w:rFonts w:cstheme="minorHAnsi"/>
        </w:rPr>
        <w:fldChar w:fldCharType="begin"/>
      </w:r>
      <w:r w:rsidR="00A71469" w:rsidRPr="00755157">
        <w:rPr>
          <w:rFonts w:cstheme="minorHAnsi"/>
        </w:rPr>
        <w:instrText xml:space="preserve"> REF _Ref87255497 \# 0 \h </w:instrText>
      </w:r>
      <w:r w:rsidR="00506E4B" w:rsidRPr="00755157">
        <w:rPr>
          <w:rFonts w:cstheme="minorHAnsi"/>
        </w:rPr>
        <w:instrText xml:space="preserve"> \* MERGEFORMAT </w:instrText>
      </w:r>
      <w:r w:rsidR="00A71469" w:rsidRPr="00755157">
        <w:rPr>
          <w:rFonts w:cstheme="minorHAnsi"/>
        </w:rPr>
      </w:r>
      <w:r w:rsidR="00A71469" w:rsidRPr="00755157">
        <w:rPr>
          <w:rFonts w:cstheme="minorHAnsi"/>
        </w:rPr>
        <w:fldChar w:fldCharType="separate"/>
      </w:r>
      <w:r w:rsidR="0012732C" w:rsidRPr="00755157">
        <w:rPr>
          <w:rFonts w:cstheme="minorHAnsi"/>
        </w:rPr>
        <w:t>1</w:t>
      </w:r>
      <w:r w:rsidR="00A71469" w:rsidRPr="00755157">
        <w:rPr>
          <w:rFonts w:cstheme="minorHAnsi"/>
        </w:rPr>
        <w:fldChar w:fldCharType="end"/>
      </w:r>
      <w:r w:rsidRPr="00755157">
        <w:rPr>
          <w:rFonts w:cstheme="minorHAnsi"/>
        </w:rPr>
        <w:t xml:space="preserve">). Jeśli opracowany został </w:t>
      </w:r>
      <w:r w:rsidR="00FD579B" w:rsidRPr="00755157">
        <w:rPr>
          <w:rFonts w:cstheme="minorHAnsi"/>
        </w:rPr>
        <w:t xml:space="preserve">wzorcowy </w:t>
      </w:r>
      <w:r w:rsidRPr="00755157">
        <w:rPr>
          <w:rFonts w:cstheme="minorHAnsi"/>
        </w:rPr>
        <w:t xml:space="preserve">wariant transformacji dla </w:t>
      </w:r>
      <w:r w:rsidR="009926B4" w:rsidRPr="00755157">
        <w:rPr>
          <w:rFonts w:cstheme="minorHAnsi"/>
        </w:rPr>
        <w:t xml:space="preserve">instalacji </w:t>
      </w:r>
      <w:r w:rsidRPr="00755157">
        <w:rPr>
          <w:rFonts w:cstheme="minorHAnsi"/>
        </w:rPr>
        <w:t>o łącznej mocy cieplnej</w:t>
      </w:r>
      <w:r w:rsidR="009926B4" w:rsidRPr="00755157">
        <w:rPr>
          <w:rFonts w:cstheme="minorHAnsi"/>
        </w:rPr>
        <w:t xml:space="preserve"> źródeł</w:t>
      </w:r>
      <w:r w:rsidRPr="00755157">
        <w:rPr>
          <w:rFonts w:cstheme="minorHAnsi"/>
        </w:rPr>
        <w:t xml:space="preserve"> równej 40 </w:t>
      </w:r>
      <w:proofErr w:type="spellStart"/>
      <w:r w:rsidRPr="00755157">
        <w:rPr>
          <w:rFonts w:cstheme="minorHAnsi"/>
        </w:rPr>
        <w:t>MW</w:t>
      </w:r>
      <w:r w:rsidRPr="00755157">
        <w:rPr>
          <w:rFonts w:cstheme="minorHAnsi"/>
          <w:vertAlign w:val="subscript"/>
        </w:rPr>
        <w:t>t</w:t>
      </w:r>
      <w:proofErr w:type="spellEnd"/>
      <w:r w:rsidRPr="00755157">
        <w:rPr>
          <w:rFonts w:cstheme="minorHAnsi"/>
        </w:rPr>
        <w:t>, a rozpatrywana w</w:t>
      </w:r>
      <w:r w:rsidR="006B66E1" w:rsidRPr="00755157">
        <w:rPr>
          <w:rFonts w:cstheme="minorHAnsi"/>
        </w:rPr>
        <w:t> </w:t>
      </w:r>
      <w:r w:rsidRPr="00755157">
        <w:rPr>
          <w:rFonts w:cstheme="minorHAnsi"/>
        </w:rPr>
        <w:t xml:space="preserve">danym momencie przez model </w:t>
      </w:r>
      <w:r w:rsidR="00FD579B" w:rsidRPr="00755157" w:rsidDel="003F27D5">
        <w:rPr>
          <w:rFonts w:cstheme="minorHAnsi"/>
        </w:rPr>
        <w:t xml:space="preserve">instalacja </w:t>
      </w:r>
      <w:r w:rsidR="003F27D5" w:rsidRPr="00755157">
        <w:rPr>
          <w:rFonts w:cstheme="minorHAnsi"/>
        </w:rPr>
        <w:t>ma</w:t>
      </w:r>
      <w:r w:rsidRPr="00755157">
        <w:rPr>
          <w:rFonts w:cstheme="minorHAnsi"/>
        </w:rPr>
        <w:t xml:space="preserve"> moc cieplną wynoszącą 30 </w:t>
      </w:r>
      <w:proofErr w:type="spellStart"/>
      <w:r w:rsidRPr="00755157">
        <w:rPr>
          <w:rFonts w:cstheme="minorHAnsi"/>
        </w:rPr>
        <w:t>MW</w:t>
      </w:r>
      <w:r w:rsidRPr="00755157">
        <w:rPr>
          <w:rFonts w:cstheme="minorHAnsi"/>
          <w:vertAlign w:val="subscript"/>
        </w:rPr>
        <w:t>t</w:t>
      </w:r>
      <w:proofErr w:type="spellEnd"/>
      <w:r w:rsidRPr="00755157">
        <w:rPr>
          <w:rFonts w:cstheme="minorHAnsi"/>
        </w:rPr>
        <w:t xml:space="preserve">, następuje przeskalowanie mocy przy zachowaniu takich samych udziałów względnych poszczególnych źródeł w strukturze produkcji ciepła. Model korzystając z opracowanych funkcji przelicza nakłady inwestycyjne stosowne dla pomniejszonej lub powiększonej wartości mocy </w:t>
      </w:r>
      <w:r w:rsidR="00F979B2" w:rsidRPr="00755157">
        <w:rPr>
          <w:rFonts w:cstheme="minorHAnsi"/>
        </w:rPr>
        <w:t>źródeł ciepła</w:t>
      </w:r>
      <w:r w:rsidRPr="00755157">
        <w:rPr>
          <w:rFonts w:cstheme="minorHAnsi"/>
        </w:rPr>
        <w:t>. Macierz dopuszczalnych</w:t>
      </w:r>
      <w:r w:rsidR="003C3FEA" w:rsidRPr="00755157">
        <w:rPr>
          <w:rFonts w:cstheme="minorHAnsi"/>
        </w:rPr>
        <w:t>, wzorcowych</w:t>
      </w:r>
      <w:r w:rsidRPr="00755157">
        <w:rPr>
          <w:rFonts w:cstheme="minorHAnsi"/>
        </w:rPr>
        <w:t xml:space="preserve"> wariantów </w:t>
      </w:r>
      <w:r w:rsidR="006C2569" w:rsidRPr="00755157">
        <w:rPr>
          <w:rFonts w:cstheme="minorHAnsi"/>
        </w:rPr>
        <w:t xml:space="preserve">obejmujących </w:t>
      </w:r>
      <w:r w:rsidR="003C3FEA" w:rsidRPr="00755157">
        <w:rPr>
          <w:rFonts w:cstheme="minorHAnsi"/>
        </w:rPr>
        <w:t xml:space="preserve">różne </w:t>
      </w:r>
      <w:proofErr w:type="spellStart"/>
      <w:r w:rsidR="003C3FEA" w:rsidRPr="00755157">
        <w:rPr>
          <w:rFonts w:cstheme="minorHAnsi"/>
        </w:rPr>
        <w:t>miksy</w:t>
      </w:r>
      <w:proofErr w:type="spellEnd"/>
      <w:r w:rsidR="003C3FEA" w:rsidRPr="00755157">
        <w:rPr>
          <w:rFonts w:cstheme="minorHAnsi"/>
        </w:rPr>
        <w:t xml:space="preserve"> źródeł ciepł</w:t>
      </w:r>
      <w:r w:rsidR="00715D0C" w:rsidRPr="00755157">
        <w:rPr>
          <w:rFonts w:cstheme="minorHAnsi"/>
        </w:rPr>
        <w:t>a</w:t>
      </w:r>
      <w:r w:rsidR="003C3FEA" w:rsidRPr="00755157">
        <w:rPr>
          <w:rFonts w:cstheme="minorHAnsi"/>
        </w:rPr>
        <w:t xml:space="preserve"> </w:t>
      </w:r>
      <w:r w:rsidRPr="00755157">
        <w:rPr>
          <w:rFonts w:cstheme="minorHAnsi"/>
        </w:rPr>
        <w:t>dla danych przedziałów mocy przedstawiona jest w</w:t>
      </w:r>
      <w:r w:rsidR="002B2996" w:rsidRPr="00755157">
        <w:rPr>
          <w:rFonts w:cstheme="minorHAnsi"/>
        </w:rPr>
        <w:t xml:space="preserve"> Załączniku</w:t>
      </w:r>
      <w:r w:rsidR="00483B38" w:rsidRPr="00755157">
        <w:rPr>
          <w:rFonts w:cstheme="minorHAnsi"/>
        </w:rPr>
        <w:t xml:space="preserve"> </w:t>
      </w:r>
      <w:r w:rsidR="00483B38" w:rsidRPr="00755157">
        <w:rPr>
          <w:rFonts w:cstheme="minorHAnsi"/>
        </w:rPr>
        <w:fldChar w:fldCharType="begin"/>
      </w:r>
      <w:r w:rsidR="00483B38" w:rsidRPr="00755157">
        <w:rPr>
          <w:rFonts w:cstheme="minorHAnsi"/>
        </w:rPr>
        <w:instrText xml:space="preserve"> REF _Ref87276133 \# 0 \h </w:instrText>
      </w:r>
      <w:r w:rsidR="00506E4B" w:rsidRPr="00755157">
        <w:rPr>
          <w:rFonts w:cstheme="minorHAnsi"/>
        </w:rPr>
        <w:instrText xml:space="preserve"> \* MERGEFORMAT </w:instrText>
      </w:r>
      <w:r w:rsidR="00483B38" w:rsidRPr="00755157">
        <w:rPr>
          <w:rFonts w:cstheme="minorHAnsi"/>
        </w:rPr>
      </w:r>
      <w:r w:rsidR="00483B38" w:rsidRPr="00755157">
        <w:rPr>
          <w:rFonts w:cstheme="minorHAnsi"/>
        </w:rPr>
        <w:fldChar w:fldCharType="separate"/>
      </w:r>
      <w:r w:rsidR="0012732C" w:rsidRPr="00755157">
        <w:rPr>
          <w:rFonts w:cstheme="minorHAnsi"/>
        </w:rPr>
        <w:t>5</w:t>
      </w:r>
      <w:r w:rsidR="00483B38" w:rsidRPr="00755157">
        <w:rPr>
          <w:rFonts w:cstheme="minorHAnsi"/>
        </w:rPr>
        <w:fldChar w:fldCharType="end"/>
      </w:r>
      <w:r w:rsidRPr="00755157">
        <w:rPr>
          <w:rFonts w:cstheme="minorHAnsi"/>
        </w:rPr>
        <w:t>.</w:t>
      </w:r>
    </w:p>
    <w:p w14:paraId="32AA7841" w14:textId="77777777" w:rsidR="00704419" w:rsidRPr="00755157" w:rsidRDefault="00704419" w:rsidP="008728BF">
      <w:pPr>
        <w:pStyle w:val="Bezodstpw"/>
        <w:rPr>
          <w:rFonts w:cstheme="minorHAnsi"/>
        </w:rPr>
      </w:pPr>
    </w:p>
    <w:p w14:paraId="7A31116F" w14:textId="4E5B2888" w:rsidR="004B0582" w:rsidRPr="00222A4C" w:rsidRDefault="004B0582" w:rsidP="004B0582">
      <w:pPr>
        <w:pStyle w:val="Nagwek2"/>
        <w:spacing w:line="256" w:lineRule="auto"/>
        <w:jc w:val="left"/>
        <w:rPr>
          <w:rFonts w:asciiTheme="minorHAnsi" w:hAnsiTheme="minorHAnsi" w:cstheme="minorHAnsi"/>
          <w:b/>
          <w:bCs/>
          <w:color w:val="C96E06" w:themeColor="accent2" w:themeShade="BF"/>
        </w:rPr>
      </w:pPr>
      <w:bookmarkStart w:id="35" w:name="_Toc90900219"/>
      <w:r w:rsidRPr="00222A4C">
        <w:rPr>
          <w:rFonts w:asciiTheme="minorHAnsi" w:hAnsiTheme="minorHAnsi" w:cstheme="minorHAnsi"/>
          <w:b/>
          <w:bCs/>
          <w:color w:val="C96E06" w:themeColor="accent2" w:themeShade="BF"/>
        </w:rPr>
        <w:t>Ceny energii elektrycznej</w:t>
      </w:r>
      <w:bookmarkEnd w:id="35"/>
      <w:r w:rsidRPr="00222A4C">
        <w:rPr>
          <w:rFonts w:asciiTheme="minorHAnsi" w:hAnsiTheme="minorHAnsi" w:cstheme="minorHAnsi"/>
          <w:b/>
          <w:bCs/>
          <w:color w:val="C96E06" w:themeColor="accent2" w:themeShade="BF"/>
        </w:rPr>
        <w:t xml:space="preserve"> </w:t>
      </w:r>
    </w:p>
    <w:p w14:paraId="3060E9B1" w14:textId="36F719ED" w:rsidR="004B0582" w:rsidRPr="00755157" w:rsidRDefault="004B0582" w:rsidP="005B66E0">
      <w:pPr>
        <w:rPr>
          <w:rFonts w:cstheme="minorHAnsi"/>
        </w:rPr>
      </w:pPr>
      <w:r w:rsidRPr="00755157">
        <w:rPr>
          <w:rFonts w:cstheme="minorHAnsi"/>
        </w:rPr>
        <w:t xml:space="preserve">W obliczeniach modelu energia elektryczna jest zużywana przez pompy ciepła oraz kotły elektrodowe, </w:t>
      </w:r>
      <w:r w:rsidR="00E9491B" w:rsidRPr="00755157">
        <w:rPr>
          <w:rFonts w:cstheme="minorHAnsi"/>
        </w:rPr>
        <w:t xml:space="preserve">tzw. </w:t>
      </w:r>
      <w:r w:rsidRPr="00755157">
        <w:rPr>
          <w:rFonts w:cstheme="minorHAnsi"/>
        </w:rPr>
        <w:t>technologie „</w:t>
      </w:r>
      <w:r w:rsidR="003F27D5" w:rsidRPr="00755157">
        <w:rPr>
          <w:rFonts w:cstheme="minorHAnsi"/>
        </w:rPr>
        <w:t xml:space="preserve">Power </w:t>
      </w:r>
      <w:r w:rsidRPr="00755157">
        <w:rPr>
          <w:rFonts w:cstheme="minorHAnsi"/>
        </w:rPr>
        <w:t xml:space="preserve">to </w:t>
      </w:r>
      <w:proofErr w:type="spellStart"/>
      <w:r w:rsidRPr="00755157">
        <w:rPr>
          <w:rFonts w:cstheme="minorHAnsi"/>
        </w:rPr>
        <w:t>Heat</w:t>
      </w:r>
      <w:proofErr w:type="spellEnd"/>
      <w:r w:rsidRPr="00755157">
        <w:rPr>
          <w:rFonts w:cstheme="minorHAnsi"/>
        </w:rPr>
        <w:t xml:space="preserve">” (P2H). Ze względu na limit energii odnawialnej należy rozróżnić energię elektryczną wytwarzaną w źródłach odnawialnych oraz </w:t>
      </w:r>
      <w:r w:rsidR="00E9491B" w:rsidRPr="00755157">
        <w:rPr>
          <w:rFonts w:cstheme="minorHAnsi"/>
        </w:rPr>
        <w:t xml:space="preserve">pozostałą, </w:t>
      </w:r>
      <w:r w:rsidRPr="00755157">
        <w:rPr>
          <w:rFonts w:cstheme="minorHAnsi"/>
        </w:rPr>
        <w:t xml:space="preserve">pochodzącą z innych źródeł. Model wymaga ustalenia cen dla obu form. </w:t>
      </w:r>
    </w:p>
    <w:p w14:paraId="74EECCC5" w14:textId="77777777" w:rsidR="008B1A12" w:rsidRPr="00222A4C" w:rsidRDefault="008B1A12" w:rsidP="008B1A12">
      <w:pPr>
        <w:pStyle w:val="Nagwek3"/>
        <w:rPr>
          <w:rFonts w:asciiTheme="minorHAnsi" w:hAnsiTheme="minorHAnsi" w:cstheme="minorHAnsi"/>
          <w:color w:val="C96E06" w:themeColor="accent2" w:themeShade="BF"/>
        </w:rPr>
      </w:pPr>
      <w:bookmarkStart w:id="36" w:name="_Toc90900220"/>
      <w:r w:rsidRPr="00222A4C">
        <w:rPr>
          <w:rFonts w:asciiTheme="minorHAnsi" w:hAnsiTheme="minorHAnsi" w:cstheme="minorHAnsi"/>
          <w:color w:val="C96E06" w:themeColor="accent2" w:themeShade="BF"/>
        </w:rPr>
        <w:t>Ceny energii elektrycznej ze źródeł odnawialnych</w:t>
      </w:r>
      <w:bookmarkEnd w:id="36"/>
      <w:r w:rsidRPr="00222A4C">
        <w:rPr>
          <w:rFonts w:asciiTheme="minorHAnsi" w:hAnsiTheme="minorHAnsi" w:cstheme="minorHAnsi"/>
          <w:color w:val="C96E06" w:themeColor="accent2" w:themeShade="BF"/>
        </w:rPr>
        <w:t xml:space="preserve"> </w:t>
      </w:r>
    </w:p>
    <w:p w14:paraId="1AC0FE26" w14:textId="1D04BD1C" w:rsidR="008B1A12" w:rsidRPr="00755157" w:rsidRDefault="00E9491B" w:rsidP="00222A4C">
      <w:pPr>
        <w:rPr>
          <w:rFonts w:cstheme="minorHAnsi"/>
        </w:rPr>
      </w:pPr>
      <w:r w:rsidRPr="00755157">
        <w:rPr>
          <w:rFonts w:cstheme="minorHAnsi"/>
        </w:rPr>
        <w:t>E</w:t>
      </w:r>
      <w:r w:rsidR="008B1A12" w:rsidRPr="00755157">
        <w:rPr>
          <w:rFonts w:cstheme="minorHAnsi"/>
        </w:rPr>
        <w:t>nergia elektryczna z OZE jest przedmiotem aukcji ogłaszanych prze</w:t>
      </w:r>
      <w:r w:rsidRPr="00755157">
        <w:rPr>
          <w:rFonts w:cstheme="minorHAnsi"/>
        </w:rPr>
        <w:t>z</w:t>
      </w:r>
      <w:r w:rsidR="008B1A12" w:rsidRPr="00755157">
        <w:rPr>
          <w:rFonts w:cstheme="minorHAnsi"/>
        </w:rPr>
        <w:t xml:space="preserve"> Urząd Regulacji Energetyki. Wyniki tych aukcji można uznać za wskaźnik poziomu cen energii </w:t>
      </w:r>
      <w:r w:rsidRPr="00755157">
        <w:rPr>
          <w:rFonts w:cstheme="minorHAnsi"/>
        </w:rPr>
        <w:t xml:space="preserve">elektrycznej </w:t>
      </w:r>
      <w:r w:rsidR="008B1A12" w:rsidRPr="00755157">
        <w:rPr>
          <w:rFonts w:cstheme="minorHAnsi"/>
        </w:rPr>
        <w:t>z OZE.</w:t>
      </w:r>
    </w:p>
    <w:p w14:paraId="78E2C50D" w14:textId="3FAD4F47" w:rsidR="008B1A12" w:rsidRPr="00755157" w:rsidRDefault="007B7377" w:rsidP="000F189B">
      <w:pPr>
        <w:keepNext/>
        <w:jc w:val="center"/>
        <w:rPr>
          <w:rFonts w:cstheme="minorHAnsi"/>
        </w:rPr>
      </w:pPr>
      <w:r w:rsidRPr="00222A4C">
        <w:rPr>
          <w:rFonts w:cstheme="minorHAnsi"/>
          <w:color w:val="C96E06" w:themeColor="accent2" w:themeShade="BF"/>
        </w:rPr>
        <w:t>Tab.</w:t>
      </w:r>
      <w:r w:rsidR="008B1A12" w:rsidRPr="00222A4C">
        <w:rPr>
          <w:rFonts w:cstheme="minorHAnsi"/>
          <w:color w:val="C96E06" w:themeColor="accent2" w:themeShade="BF"/>
        </w:rPr>
        <w:t xml:space="preserve"> </w:t>
      </w:r>
      <w:r w:rsidR="008B1A12" w:rsidRPr="00222A4C">
        <w:rPr>
          <w:rFonts w:cstheme="minorHAnsi"/>
          <w:color w:val="C96E06" w:themeColor="accent2" w:themeShade="BF"/>
        </w:rPr>
        <w:fldChar w:fldCharType="begin"/>
      </w:r>
      <w:r w:rsidR="008B1A12" w:rsidRPr="00222A4C">
        <w:rPr>
          <w:rFonts w:cstheme="minorHAnsi"/>
          <w:color w:val="C96E06" w:themeColor="accent2" w:themeShade="BF"/>
        </w:rPr>
        <w:instrText>SEQ Tabela \* ARABIC</w:instrText>
      </w:r>
      <w:r w:rsidR="008B1A12" w:rsidRPr="00222A4C">
        <w:rPr>
          <w:rFonts w:cstheme="minorHAnsi"/>
          <w:color w:val="C96E06" w:themeColor="accent2" w:themeShade="BF"/>
        </w:rPr>
        <w:fldChar w:fldCharType="separate"/>
      </w:r>
      <w:r w:rsidR="0012732C" w:rsidRPr="00222A4C">
        <w:rPr>
          <w:rFonts w:cstheme="minorHAnsi"/>
          <w:noProof/>
          <w:color w:val="C96E06" w:themeColor="accent2" w:themeShade="BF"/>
        </w:rPr>
        <w:t>10</w:t>
      </w:r>
      <w:r w:rsidR="008B1A12" w:rsidRPr="00222A4C">
        <w:rPr>
          <w:rFonts w:cstheme="minorHAnsi"/>
          <w:color w:val="C96E06" w:themeColor="accent2" w:themeShade="BF"/>
        </w:rPr>
        <w:fldChar w:fldCharType="end"/>
      </w:r>
      <w:r w:rsidRPr="00222A4C">
        <w:rPr>
          <w:rFonts w:cstheme="minorHAnsi"/>
          <w:color w:val="C96E06" w:themeColor="accent2" w:themeShade="BF"/>
        </w:rPr>
        <w:t>.</w:t>
      </w:r>
      <w:r w:rsidR="008B1A12" w:rsidRPr="00222A4C">
        <w:rPr>
          <w:rFonts w:cstheme="minorHAnsi"/>
          <w:color w:val="C96E06" w:themeColor="accent2" w:themeShade="BF"/>
        </w:rPr>
        <w:t xml:space="preserve"> </w:t>
      </w:r>
      <w:r w:rsidR="008B1A12" w:rsidRPr="00755157">
        <w:rPr>
          <w:rFonts w:cstheme="minorHAnsi"/>
        </w:rPr>
        <w:t>Wyniki przykładowych aukcji na dostawy energii elektrycznej ze źródeł odnawialnych</w:t>
      </w:r>
    </w:p>
    <w:tbl>
      <w:tblPr>
        <w:tblW w:w="0" w:type="auto"/>
        <w:tblLook w:val="04A0" w:firstRow="1" w:lastRow="0" w:firstColumn="1" w:lastColumn="0" w:noHBand="0" w:noVBand="1"/>
      </w:tblPr>
      <w:tblGrid>
        <w:gridCol w:w="1359"/>
        <w:gridCol w:w="796"/>
        <w:gridCol w:w="1387"/>
        <w:gridCol w:w="920"/>
        <w:gridCol w:w="920"/>
        <w:gridCol w:w="920"/>
        <w:gridCol w:w="920"/>
        <w:gridCol w:w="920"/>
        <w:gridCol w:w="920"/>
      </w:tblGrid>
      <w:tr w:rsidR="008B1A12" w:rsidRPr="00755157" w14:paraId="18D3C963" w14:textId="77777777" w:rsidTr="00222A4C">
        <w:trPr>
          <w:trHeight w:val="2040"/>
        </w:trPr>
        <w:tc>
          <w:tcPr>
            <w:tcW w:w="1359" w:type="dxa"/>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2EAE8E57" w14:textId="77777777" w:rsidR="008B1A12" w:rsidRPr="00222A4C" w:rsidRDefault="008B1A12" w:rsidP="00AA17D9">
            <w:pPr>
              <w:spacing w:after="0" w:line="240" w:lineRule="auto"/>
              <w:jc w:val="center"/>
              <w:rPr>
                <w:rFonts w:cstheme="minorHAnsi"/>
                <w:b/>
                <w:bCs/>
              </w:rPr>
            </w:pPr>
            <w:r w:rsidRPr="00222A4C">
              <w:rPr>
                <w:rFonts w:cstheme="minorHAnsi"/>
                <w:b/>
                <w:bCs/>
              </w:rPr>
              <w:t>Nr aukcji</w:t>
            </w:r>
          </w:p>
        </w:tc>
        <w:tc>
          <w:tcPr>
            <w:tcW w:w="796" w:type="dxa"/>
            <w:tcBorders>
              <w:top w:val="single" w:sz="4" w:space="0" w:color="auto"/>
              <w:left w:val="single" w:sz="4" w:space="0" w:color="auto"/>
              <w:bottom w:val="single" w:sz="4" w:space="0" w:color="auto"/>
              <w:right w:val="single" w:sz="4" w:space="0" w:color="auto"/>
            </w:tcBorders>
            <w:shd w:val="clear" w:color="auto" w:fill="CE8D3E" w:themeFill="accent3"/>
            <w:textDirection w:val="btLr"/>
            <w:vAlign w:val="center"/>
            <w:hideMark/>
          </w:tcPr>
          <w:p w14:paraId="79977AF1" w14:textId="77777777" w:rsidR="008B1A12" w:rsidRPr="00222A4C" w:rsidRDefault="008B1A12" w:rsidP="00AA17D9">
            <w:pPr>
              <w:spacing w:after="0" w:line="240" w:lineRule="auto"/>
              <w:jc w:val="center"/>
              <w:rPr>
                <w:rFonts w:cstheme="minorHAnsi"/>
                <w:b/>
                <w:bCs/>
              </w:rPr>
            </w:pPr>
            <w:r w:rsidRPr="00222A4C">
              <w:rPr>
                <w:rFonts w:cstheme="minorHAnsi"/>
                <w:b/>
                <w:bCs/>
              </w:rPr>
              <w:t>Liczba ofert wygrywających</w:t>
            </w:r>
          </w:p>
        </w:tc>
        <w:tc>
          <w:tcPr>
            <w:tcW w:w="1387" w:type="dxa"/>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43545980" w14:textId="77777777" w:rsidR="008B1A12" w:rsidRPr="00222A4C" w:rsidRDefault="008B1A12" w:rsidP="00AA17D9">
            <w:pPr>
              <w:spacing w:after="0" w:line="240" w:lineRule="auto"/>
              <w:jc w:val="center"/>
              <w:rPr>
                <w:rFonts w:cstheme="minorHAnsi"/>
                <w:b/>
                <w:bCs/>
              </w:rPr>
            </w:pPr>
            <w:r w:rsidRPr="00222A4C">
              <w:rPr>
                <w:rFonts w:cstheme="minorHAnsi"/>
                <w:b/>
                <w:bCs/>
              </w:rPr>
              <w:t>Lata dostaw</w:t>
            </w:r>
          </w:p>
        </w:tc>
        <w:tc>
          <w:tcPr>
            <w:tcW w:w="920" w:type="dxa"/>
            <w:tcBorders>
              <w:top w:val="single" w:sz="4" w:space="0" w:color="auto"/>
              <w:left w:val="single" w:sz="4" w:space="0" w:color="auto"/>
              <w:bottom w:val="single" w:sz="4" w:space="0" w:color="auto"/>
              <w:right w:val="single" w:sz="4" w:space="0" w:color="auto"/>
            </w:tcBorders>
            <w:shd w:val="clear" w:color="auto" w:fill="CE8D3E" w:themeFill="accent3"/>
            <w:textDirection w:val="btLr"/>
            <w:vAlign w:val="center"/>
            <w:hideMark/>
          </w:tcPr>
          <w:p w14:paraId="15FA5759" w14:textId="77777777" w:rsidR="008B1A12" w:rsidRPr="00222A4C" w:rsidRDefault="008B1A12" w:rsidP="00AA17D9">
            <w:pPr>
              <w:spacing w:after="0" w:line="240" w:lineRule="auto"/>
              <w:jc w:val="center"/>
              <w:rPr>
                <w:rFonts w:cstheme="minorHAnsi"/>
                <w:b/>
                <w:bCs/>
              </w:rPr>
            </w:pPr>
            <w:r w:rsidRPr="00222A4C">
              <w:rPr>
                <w:rFonts w:cstheme="minorHAnsi"/>
                <w:b/>
                <w:bCs/>
              </w:rPr>
              <w:t>Cena minimalna zł/MWh</w:t>
            </w:r>
          </w:p>
        </w:tc>
        <w:tc>
          <w:tcPr>
            <w:tcW w:w="920" w:type="dxa"/>
            <w:tcBorders>
              <w:top w:val="single" w:sz="4" w:space="0" w:color="auto"/>
              <w:left w:val="single" w:sz="4" w:space="0" w:color="auto"/>
              <w:bottom w:val="single" w:sz="4" w:space="0" w:color="auto"/>
              <w:right w:val="single" w:sz="4" w:space="0" w:color="auto"/>
            </w:tcBorders>
            <w:shd w:val="clear" w:color="auto" w:fill="CE8D3E" w:themeFill="accent3"/>
            <w:textDirection w:val="btLr"/>
            <w:vAlign w:val="center"/>
            <w:hideMark/>
          </w:tcPr>
          <w:p w14:paraId="3FF5AEA0" w14:textId="77777777" w:rsidR="008B1A12" w:rsidRPr="00222A4C" w:rsidRDefault="008B1A12" w:rsidP="00AA17D9">
            <w:pPr>
              <w:spacing w:after="0" w:line="240" w:lineRule="auto"/>
              <w:jc w:val="center"/>
              <w:rPr>
                <w:rFonts w:cstheme="minorHAnsi"/>
                <w:b/>
                <w:bCs/>
              </w:rPr>
            </w:pPr>
            <w:r w:rsidRPr="00222A4C">
              <w:rPr>
                <w:rFonts w:cstheme="minorHAnsi"/>
                <w:b/>
                <w:bCs/>
              </w:rPr>
              <w:t>Cena maksymalna zł/MWh</w:t>
            </w:r>
          </w:p>
        </w:tc>
        <w:tc>
          <w:tcPr>
            <w:tcW w:w="920" w:type="dxa"/>
            <w:tcBorders>
              <w:top w:val="single" w:sz="4" w:space="0" w:color="auto"/>
              <w:left w:val="single" w:sz="4" w:space="0" w:color="auto"/>
              <w:bottom w:val="single" w:sz="4" w:space="0" w:color="auto"/>
              <w:right w:val="single" w:sz="4" w:space="0" w:color="auto"/>
            </w:tcBorders>
            <w:shd w:val="clear" w:color="auto" w:fill="CE8D3E" w:themeFill="accent3"/>
            <w:textDirection w:val="btLr"/>
            <w:vAlign w:val="center"/>
            <w:hideMark/>
          </w:tcPr>
          <w:p w14:paraId="4F38F9EE" w14:textId="77777777" w:rsidR="008B1A12" w:rsidRPr="00222A4C" w:rsidRDefault="008B1A12" w:rsidP="00AA17D9">
            <w:pPr>
              <w:spacing w:after="0" w:line="240" w:lineRule="auto"/>
              <w:jc w:val="center"/>
              <w:rPr>
                <w:rFonts w:cstheme="minorHAnsi"/>
                <w:b/>
                <w:bCs/>
              </w:rPr>
            </w:pPr>
            <w:r w:rsidRPr="00222A4C">
              <w:rPr>
                <w:rFonts w:cstheme="minorHAnsi"/>
                <w:b/>
                <w:bCs/>
              </w:rPr>
              <w:t xml:space="preserve">Razem ilość dostaw </w:t>
            </w:r>
            <w:proofErr w:type="spellStart"/>
            <w:r w:rsidRPr="00222A4C">
              <w:rPr>
                <w:rFonts w:cstheme="minorHAnsi"/>
                <w:b/>
                <w:bCs/>
              </w:rPr>
              <w:t>GWh</w:t>
            </w:r>
            <w:proofErr w:type="spellEnd"/>
          </w:p>
        </w:tc>
        <w:tc>
          <w:tcPr>
            <w:tcW w:w="920" w:type="dxa"/>
            <w:tcBorders>
              <w:top w:val="single" w:sz="4" w:space="0" w:color="auto"/>
              <w:left w:val="single" w:sz="4" w:space="0" w:color="auto"/>
              <w:bottom w:val="single" w:sz="4" w:space="0" w:color="auto"/>
              <w:right w:val="single" w:sz="4" w:space="0" w:color="auto"/>
            </w:tcBorders>
            <w:shd w:val="clear" w:color="auto" w:fill="CE8D3E" w:themeFill="accent3"/>
            <w:textDirection w:val="btLr"/>
            <w:vAlign w:val="center"/>
            <w:hideMark/>
          </w:tcPr>
          <w:p w14:paraId="57D8F614" w14:textId="3540F927" w:rsidR="008B1A12" w:rsidRPr="00222A4C" w:rsidRDefault="008B1A12" w:rsidP="00AA17D9">
            <w:pPr>
              <w:spacing w:after="0" w:line="240" w:lineRule="auto"/>
              <w:jc w:val="center"/>
              <w:rPr>
                <w:rFonts w:cstheme="minorHAnsi"/>
                <w:b/>
                <w:bCs/>
              </w:rPr>
            </w:pPr>
            <w:r w:rsidRPr="00222A4C">
              <w:rPr>
                <w:rFonts w:cstheme="minorHAnsi"/>
                <w:b/>
                <w:bCs/>
              </w:rPr>
              <w:t xml:space="preserve">Średnie roczne dostawy </w:t>
            </w:r>
            <w:proofErr w:type="spellStart"/>
            <w:r w:rsidRPr="00222A4C">
              <w:rPr>
                <w:rFonts w:cstheme="minorHAnsi"/>
                <w:b/>
                <w:bCs/>
              </w:rPr>
              <w:t>GWh</w:t>
            </w:r>
            <w:proofErr w:type="spellEnd"/>
          </w:p>
        </w:tc>
        <w:tc>
          <w:tcPr>
            <w:tcW w:w="920" w:type="dxa"/>
            <w:tcBorders>
              <w:top w:val="single" w:sz="4" w:space="0" w:color="auto"/>
              <w:left w:val="single" w:sz="4" w:space="0" w:color="auto"/>
              <w:bottom w:val="single" w:sz="4" w:space="0" w:color="auto"/>
              <w:right w:val="single" w:sz="4" w:space="0" w:color="auto"/>
            </w:tcBorders>
            <w:shd w:val="clear" w:color="auto" w:fill="CE8D3E" w:themeFill="accent3"/>
            <w:textDirection w:val="btLr"/>
            <w:vAlign w:val="center"/>
            <w:hideMark/>
          </w:tcPr>
          <w:p w14:paraId="39653635" w14:textId="77777777" w:rsidR="008B1A12" w:rsidRPr="00222A4C" w:rsidRDefault="008B1A12" w:rsidP="00AA17D9">
            <w:pPr>
              <w:spacing w:after="0" w:line="240" w:lineRule="auto"/>
              <w:jc w:val="center"/>
              <w:rPr>
                <w:rFonts w:cstheme="minorHAnsi"/>
                <w:b/>
                <w:bCs/>
              </w:rPr>
            </w:pPr>
            <w:r w:rsidRPr="00222A4C">
              <w:rPr>
                <w:rFonts w:cstheme="minorHAnsi"/>
                <w:b/>
                <w:bCs/>
              </w:rPr>
              <w:t>Razem wartość dostaw mln zł</w:t>
            </w:r>
          </w:p>
        </w:tc>
        <w:tc>
          <w:tcPr>
            <w:tcW w:w="920" w:type="dxa"/>
            <w:tcBorders>
              <w:top w:val="single" w:sz="4" w:space="0" w:color="auto"/>
              <w:left w:val="single" w:sz="4" w:space="0" w:color="auto"/>
              <w:bottom w:val="single" w:sz="4" w:space="0" w:color="auto"/>
              <w:right w:val="single" w:sz="4" w:space="0" w:color="auto"/>
            </w:tcBorders>
            <w:shd w:val="clear" w:color="auto" w:fill="CE8D3E" w:themeFill="accent3"/>
            <w:textDirection w:val="btLr"/>
            <w:vAlign w:val="center"/>
            <w:hideMark/>
          </w:tcPr>
          <w:p w14:paraId="7ADD5A07" w14:textId="77777777" w:rsidR="008B1A12" w:rsidRPr="00222A4C" w:rsidRDefault="008B1A12" w:rsidP="00AA17D9">
            <w:pPr>
              <w:spacing w:after="0" w:line="240" w:lineRule="auto"/>
              <w:jc w:val="center"/>
              <w:rPr>
                <w:rFonts w:cstheme="minorHAnsi"/>
                <w:b/>
                <w:bCs/>
              </w:rPr>
            </w:pPr>
            <w:r w:rsidRPr="00222A4C">
              <w:rPr>
                <w:rFonts w:cstheme="minorHAnsi"/>
                <w:b/>
                <w:bCs/>
              </w:rPr>
              <w:t>Średnia cena zł/MWh</w:t>
            </w:r>
          </w:p>
        </w:tc>
      </w:tr>
      <w:tr w:rsidR="008B1A12" w:rsidRPr="00755157" w14:paraId="24916991" w14:textId="77777777" w:rsidTr="00AA17D9">
        <w:trPr>
          <w:trHeight w:val="287"/>
        </w:trPr>
        <w:tc>
          <w:tcPr>
            <w:tcW w:w="1359" w:type="dxa"/>
            <w:tcBorders>
              <w:top w:val="single" w:sz="4" w:space="0" w:color="auto"/>
              <w:left w:val="single" w:sz="4" w:space="0" w:color="auto"/>
              <w:bottom w:val="single" w:sz="4" w:space="0" w:color="auto"/>
              <w:right w:val="single" w:sz="4" w:space="0" w:color="auto"/>
            </w:tcBorders>
            <w:hideMark/>
          </w:tcPr>
          <w:p w14:paraId="0FE1A4C6" w14:textId="77777777" w:rsidR="008B1A12" w:rsidRPr="00755157" w:rsidRDefault="008B1A12" w:rsidP="00AA17D9">
            <w:pPr>
              <w:spacing w:after="0" w:line="240" w:lineRule="auto"/>
              <w:rPr>
                <w:rFonts w:cstheme="minorHAnsi"/>
              </w:rPr>
            </w:pPr>
            <w:r w:rsidRPr="00755157">
              <w:rPr>
                <w:rFonts w:cstheme="minorHAnsi"/>
              </w:rPr>
              <w:t>AZ/7/2020</w:t>
            </w:r>
          </w:p>
        </w:tc>
        <w:tc>
          <w:tcPr>
            <w:tcW w:w="796" w:type="dxa"/>
            <w:tcBorders>
              <w:top w:val="single" w:sz="4" w:space="0" w:color="auto"/>
              <w:left w:val="single" w:sz="4" w:space="0" w:color="auto"/>
              <w:bottom w:val="single" w:sz="4" w:space="0" w:color="auto"/>
              <w:right w:val="single" w:sz="4" w:space="0" w:color="auto"/>
            </w:tcBorders>
            <w:hideMark/>
          </w:tcPr>
          <w:p w14:paraId="5E7AF02F" w14:textId="77777777" w:rsidR="008B1A12" w:rsidRPr="00755157" w:rsidRDefault="008B1A12" w:rsidP="00AA17D9">
            <w:pPr>
              <w:spacing w:after="0" w:line="240" w:lineRule="auto"/>
              <w:jc w:val="center"/>
              <w:rPr>
                <w:rFonts w:cstheme="minorHAnsi"/>
              </w:rPr>
            </w:pPr>
            <w:r w:rsidRPr="00755157">
              <w:rPr>
                <w:rFonts w:cstheme="minorHAnsi"/>
              </w:rPr>
              <w:t>96</w:t>
            </w:r>
          </w:p>
        </w:tc>
        <w:tc>
          <w:tcPr>
            <w:tcW w:w="1387" w:type="dxa"/>
            <w:tcBorders>
              <w:top w:val="single" w:sz="4" w:space="0" w:color="auto"/>
              <w:left w:val="single" w:sz="4" w:space="0" w:color="auto"/>
              <w:bottom w:val="single" w:sz="4" w:space="0" w:color="auto"/>
              <w:right w:val="single" w:sz="4" w:space="0" w:color="auto"/>
            </w:tcBorders>
            <w:hideMark/>
          </w:tcPr>
          <w:p w14:paraId="2D5D1404" w14:textId="77777777" w:rsidR="008B1A12" w:rsidRPr="00755157" w:rsidRDefault="008B1A12" w:rsidP="00AA17D9">
            <w:pPr>
              <w:spacing w:after="0" w:line="240" w:lineRule="auto"/>
              <w:jc w:val="center"/>
              <w:rPr>
                <w:rFonts w:cstheme="minorHAnsi"/>
              </w:rPr>
            </w:pPr>
            <w:r w:rsidRPr="00755157">
              <w:rPr>
                <w:rFonts w:cstheme="minorHAnsi"/>
              </w:rPr>
              <w:t>2021 - 2038</w:t>
            </w:r>
          </w:p>
        </w:tc>
        <w:tc>
          <w:tcPr>
            <w:tcW w:w="920" w:type="dxa"/>
            <w:tcBorders>
              <w:top w:val="single" w:sz="4" w:space="0" w:color="auto"/>
              <w:left w:val="single" w:sz="4" w:space="0" w:color="auto"/>
              <w:bottom w:val="single" w:sz="4" w:space="0" w:color="auto"/>
              <w:right w:val="single" w:sz="4" w:space="0" w:color="auto"/>
            </w:tcBorders>
            <w:hideMark/>
          </w:tcPr>
          <w:p w14:paraId="66D5A83B" w14:textId="77777777" w:rsidR="008B1A12" w:rsidRPr="00755157" w:rsidRDefault="008B1A12" w:rsidP="00AA17D9">
            <w:pPr>
              <w:spacing w:after="0" w:line="240" w:lineRule="auto"/>
              <w:jc w:val="center"/>
              <w:rPr>
                <w:rFonts w:cstheme="minorHAnsi"/>
              </w:rPr>
            </w:pPr>
            <w:r w:rsidRPr="00755157">
              <w:rPr>
                <w:rFonts w:cstheme="minorHAnsi"/>
              </w:rPr>
              <w:t>190</w:t>
            </w:r>
          </w:p>
        </w:tc>
        <w:tc>
          <w:tcPr>
            <w:tcW w:w="920" w:type="dxa"/>
            <w:tcBorders>
              <w:top w:val="single" w:sz="4" w:space="0" w:color="auto"/>
              <w:left w:val="single" w:sz="4" w:space="0" w:color="auto"/>
              <w:bottom w:val="single" w:sz="4" w:space="0" w:color="auto"/>
              <w:right w:val="single" w:sz="4" w:space="0" w:color="auto"/>
            </w:tcBorders>
            <w:hideMark/>
          </w:tcPr>
          <w:p w14:paraId="2DA3C3EA" w14:textId="77777777" w:rsidR="008B1A12" w:rsidRPr="00755157" w:rsidRDefault="008B1A12" w:rsidP="00AA17D9">
            <w:pPr>
              <w:spacing w:after="0" w:line="240" w:lineRule="auto"/>
              <w:jc w:val="center"/>
              <w:rPr>
                <w:rFonts w:cstheme="minorHAnsi"/>
              </w:rPr>
            </w:pPr>
            <w:r w:rsidRPr="00755157">
              <w:rPr>
                <w:rFonts w:cstheme="minorHAnsi"/>
              </w:rPr>
              <w:t>250</w:t>
            </w:r>
          </w:p>
        </w:tc>
        <w:tc>
          <w:tcPr>
            <w:tcW w:w="920" w:type="dxa"/>
            <w:tcBorders>
              <w:top w:val="single" w:sz="4" w:space="0" w:color="auto"/>
              <w:left w:val="single" w:sz="4" w:space="0" w:color="auto"/>
              <w:bottom w:val="single" w:sz="4" w:space="0" w:color="auto"/>
              <w:right w:val="single" w:sz="4" w:space="0" w:color="auto"/>
            </w:tcBorders>
            <w:hideMark/>
          </w:tcPr>
          <w:p w14:paraId="7E9FB1BC" w14:textId="77777777" w:rsidR="008B1A12" w:rsidRPr="00755157" w:rsidRDefault="008B1A12" w:rsidP="00AA17D9">
            <w:pPr>
              <w:spacing w:after="0" w:line="240" w:lineRule="auto"/>
              <w:jc w:val="center"/>
              <w:rPr>
                <w:rFonts w:cstheme="minorHAnsi"/>
              </w:rPr>
            </w:pPr>
            <w:r w:rsidRPr="00755157">
              <w:rPr>
                <w:rFonts w:cstheme="minorHAnsi"/>
              </w:rPr>
              <w:t>41 939</w:t>
            </w:r>
          </w:p>
        </w:tc>
        <w:tc>
          <w:tcPr>
            <w:tcW w:w="920" w:type="dxa"/>
            <w:tcBorders>
              <w:top w:val="single" w:sz="4" w:space="0" w:color="auto"/>
              <w:left w:val="single" w:sz="4" w:space="0" w:color="auto"/>
              <w:bottom w:val="single" w:sz="4" w:space="0" w:color="auto"/>
              <w:right w:val="single" w:sz="4" w:space="0" w:color="auto"/>
            </w:tcBorders>
            <w:hideMark/>
          </w:tcPr>
          <w:p w14:paraId="4F726F4F" w14:textId="77777777" w:rsidR="008B1A12" w:rsidRPr="00755157" w:rsidRDefault="008B1A12" w:rsidP="00AA17D9">
            <w:pPr>
              <w:spacing w:after="0" w:line="240" w:lineRule="auto"/>
              <w:jc w:val="center"/>
              <w:rPr>
                <w:rFonts w:cstheme="minorHAnsi"/>
              </w:rPr>
            </w:pPr>
            <w:r w:rsidRPr="00755157">
              <w:rPr>
                <w:rFonts w:cstheme="minorHAnsi"/>
              </w:rPr>
              <w:t>2 467</w:t>
            </w:r>
          </w:p>
        </w:tc>
        <w:tc>
          <w:tcPr>
            <w:tcW w:w="920" w:type="dxa"/>
            <w:tcBorders>
              <w:top w:val="single" w:sz="4" w:space="0" w:color="auto"/>
              <w:left w:val="single" w:sz="4" w:space="0" w:color="auto"/>
              <w:bottom w:val="single" w:sz="4" w:space="0" w:color="auto"/>
              <w:right w:val="single" w:sz="4" w:space="0" w:color="auto"/>
            </w:tcBorders>
            <w:hideMark/>
          </w:tcPr>
          <w:p w14:paraId="742506D5" w14:textId="77777777" w:rsidR="008B1A12" w:rsidRPr="00755157" w:rsidRDefault="008B1A12" w:rsidP="00AA17D9">
            <w:pPr>
              <w:spacing w:after="0" w:line="240" w:lineRule="auto"/>
              <w:jc w:val="center"/>
              <w:rPr>
                <w:rFonts w:cstheme="minorHAnsi"/>
              </w:rPr>
            </w:pPr>
            <w:r w:rsidRPr="00755157">
              <w:rPr>
                <w:rFonts w:cstheme="minorHAnsi"/>
              </w:rPr>
              <w:t>9 404</w:t>
            </w:r>
          </w:p>
        </w:tc>
        <w:tc>
          <w:tcPr>
            <w:tcW w:w="920" w:type="dxa"/>
            <w:tcBorders>
              <w:top w:val="single" w:sz="4" w:space="0" w:color="auto"/>
              <w:left w:val="single" w:sz="4" w:space="0" w:color="auto"/>
              <w:bottom w:val="single" w:sz="4" w:space="0" w:color="auto"/>
              <w:right w:val="single" w:sz="4" w:space="0" w:color="auto"/>
            </w:tcBorders>
            <w:noWrap/>
            <w:hideMark/>
          </w:tcPr>
          <w:p w14:paraId="4B84111D" w14:textId="77777777" w:rsidR="008B1A12" w:rsidRPr="00755157" w:rsidRDefault="008B1A12" w:rsidP="00AA17D9">
            <w:pPr>
              <w:spacing w:after="0" w:line="240" w:lineRule="auto"/>
              <w:jc w:val="center"/>
              <w:rPr>
                <w:rFonts w:cstheme="minorHAnsi"/>
              </w:rPr>
            </w:pPr>
            <w:r w:rsidRPr="00755157">
              <w:rPr>
                <w:rFonts w:cstheme="minorHAnsi"/>
              </w:rPr>
              <w:t>224</w:t>
            </w:r>
          </w:p>
        </w:tc>
      </w:tr>
      <w:tr w:rsidR="008B1A12" w:rsidRPr="00755157" w14:paraId="7C9D8207" w14:textId="77777777" w:rsidTr="00AA17D9">
        <w:trPr>
          <w:trHeight w:val="287"/>
        </w:trPr>
        <w:tc>
          <w:tcPr>
            <w:tcW w:w="1359" w:type="dxa"/>
            <w:tcBorders>
              <w:top w:val="single" w:sz="4" w:space="0" w:color="auto"/>
              <w:left w:val="single" w:sz="4" w:space="0" w:color="auto"/>
              <w:bottom w:val="single" w:sz="4" w:space="0" w:color="auto"/>
              <w:right w:val="single" w:sz="4" w:space="0" w:color="auto"/>
            </w:tcBorders>
            <w:hideMark/>
          </w:tcPr>
          <w:p w14:paraId="798BA5F5" w14:textId="77777777" w:rsidR="008B1A12" w:rsidRPr="00755157" w:rsidRDefault="008B1A12" w:rsidP="00AA17D9">
            <w:pPr>
              <w:spacing w:after="0" w:line="240" w:lineRule="auto"/>
              <w:rPr>
                <w:rFonts w:cstheme="minorHAnsi"/>
              </w:rPr>
            </w:pPr>
            <w:r w:rsidRPr="00755157">
              <w:rPr>
                <w:rFonts w:cstheme="minorHAnsi"/>
              </w:rPr>
              <w:t>AZ/8/2020</w:t>
            </w:r>
          </w:p>
        </w:tc>
        <w:tc>
          <w:tcPr>
            <w:tcW w:w="796" w:type="dxa"/>
            <w:tcBorders>
              <w:top w:val="single" w:sz="4" w:space="0" w:color="auto"/>
              <w:left w:val="single" w:sz="4" w:space="0" w:color="auto"/>
              <w:bottom w:val="single" w:sz="4" w:space="0" w:color="auto"/>
              <w:right w:val="single" w:sz="4" w:space="0" w:color="auto"/>
            </w:tcBorders>
            <w:hideMark/>
          </w:tcPr>
          <w:p w14:paraId="7D6A9060" w14:textId="77777777" w:rsidR="008B1A12" w:rsidRPr="00755157" w:rsidRDefault="008B1A12" w:rsidP="00AA17D9">
            <w:pPr>
              <w:spacing w:after="0" w:line="240" w:lineRule="auto"/>
              <w:jc w:val="center"/>
              <w:rPr>
                <w:rFonts w:cstheme="minorHAnsi"/>
              </w:rPr>
            </w:pPr>
            <w:r w:rsidRPr="00755157">
              <w:rPr>
                <w:rFonts w:cstheme="minorHAnsi"/>
              </w:rPr>
              <w:t>752</w:t>
            </w:r>
          </w:p>
        </w:tc>
        <w:tc>
          <w:tcPr>
            <w:tcW w:w="1387" w:type="dxa"/>
            <w:tcBorders>
              <w:top w:val="single" w:sz="4" w:space="0" w:color="auto"/>
              <w:left w:val="single" w:sz="4" w:space="0" w:color="auto"/>
              <w:bottom w:val="single" w:sz="4" w:space="0" w:color="auto"/>
              <w:right w:val="single" w:sz="4" w:space="0" w:color="auto"/>
            </w:tcBorders>
            <w:hideMark/>
          </w:tcPr>
          <w:p w14:paraId="7C31B41F" w14:textId="77777777" w:rsidR="008B1A12" w:rsidRPr="00755157" w:rsidRDefault="008B1A12" w:rsidP="00AA17D9">
            <w:pPr>
              <w:spacing w:after="0" w:line="240" w:lineRule="auto"/>
              <w:jc w:val="center"/>
              <w:rPr>
                <w:rFonts w:cstheme="minorHAnsi"/>
              </w:rPr>
            </w:pPr>
            <w:r w:rsidRPr="00755157">
              <w:rPr>
                <w:rFonts w:cstheme="minorHAnsi"/>
              </w:rPr>
              <w:t>2021 - 2037</w:t>
            </w:r>
          </w:p>
        </w:tc>
        <w:tc>
          <w:tcPr>
            <w:tcW w:w="920" w:type="dxa"/>
            <w:tcBorders>
              <w:top w:val="single" w:sz="4" w:space="0" w:color="auto"/>
              <w:left w:val="single" w:sz="4" w:space="0" w:color="auto"/>
              <w:bottom w:val="single" w:sz="4" w:space="0" w:color="auto"/>
              <w:right w:val="single" w:sz="4" w:space="0" w:color="auto"/>
            </w:tcBorders>
            <w:hideMark/>
          </w:tcPr>
          <w:p w14:paraId="19D81634" w14:textId="77777777" w:rsidR="008B1A12" w:rsidRPr="00755157" w:rsidRDefault="008B1A12" w:rsidP="00AA17D9">
            <w:pPr>
              <w:spacing w:after="0" w:line="240" w:lineRule="auto"/>
              <w:jc w:val="center"/>
              <w:rPr>
                <w:rFonts w:cstheme="minorHAnsi"/>
              </w:rPr>
            </w:pPr>
            <w:r w:rsidRPr="00755157">
              <w:rPr>
                <w:rFonts w:cstheme="minorHAnsi"/>
              </w:rPr>
              <w:t>223</w:t>
            </w:r>
          </w:p>
        </w:tc>
        <w:tc>
          <w:tcPr>
            <w:tcW w:w="920" w:type="dxa"/>
            <w:tcBorders>
              <w:top w:val="single" w:sz="4" w:space="0" w:color="auto"/>
              <w:left w:val="single" w:sz="4" w:space="0" w:color="auto"/>
              <w:bottom w:val="single" w:sz="4" w:space="0" w:color="auto"/>
              <w:right w:val="single" w:sz="4" w:space="0" w:color="auto"/>
            </w:tcBorders>
            <w:hideMark/>
          </w:tcPr>
          <w:p w14:paraId="11D895FF" w14:textId="77777777" w:rsidR="008B1A12" w:rsidRPr="00755157" w:rsidRDefault="008B1A12" w:rsidP="00AA17D9">
            <w:pPr>
              <w:spacing w:after="0" w:line="240" w:lineRule="auto"/>
              <w:jc w:val="center"/>
              <w:rPr>
                <w:rFonts w:cstheme="minorHAnsi"/>
              </w:rPr>
            </w:pPr>
            <w:r w:rsidRPr="00755157">
              <w:rPr>
                <w:rFonts w:cstheme="minorHAnsi"/>
              </w:rPr>
              <w:t>269</w:t>
            </w:r>
          </w:p>
        </w:tc>
        <w:tc>
          <w:tcPr>
            <w:tcW w:w="920" w:type="dxa"/>
            <w:tcBorders>
              <w:top w:val="single" w:sz="4" w:space="0" w:color="auto"/>
              <w:left w:val="single" w:sz="4" w:space="0" w:color="auto"/>
              <w:bottom w:val="single" w:sz="4" w:space="0" w:color="auto"/>
              <w:right w:val="single" w:sz="4" w:space="0" w:color="auto"/>
            </w:tcBorders>
            <w:hideMark/>
          </w:tcPr>
          <w:p w14:paraId="3CFF0797" w14:textId="77777777" w:rsidR="008B1A12" w:rsidRPr="00755157" w:rsidRDefault="008B1A12" w:rsidP="00AA17D9">
            <w:pPr>
              <w:spacing w:after="0" w:line="240" w:lineRule="auto"/>
              <w:jc w:val="center"/>
              <w:rPr>
                <w:rFonts w:cstheme="minorHAnsi"/>
              </w:rPr>
            </w:pPr>
            <w:r w:rsidRPr="00755157">
              <w:rPr>
                <w:rFonts w:cstheme="minorHAnsi"/>
              </w:rPr>
              <w:t>11 747</w:t>
            </w:r>
          </w:p>
        </w:tc>
        <w:tc>
          <w:tcPr>
            <w:tcW w:w="920" w:type="dxa"/>
            <w:tcBorders>
              <w:top w:val="single" w:sz="4" w:space="0" w:color="auto"/>
              <w:left w:val="single" w:sz="4" w:space="0" w:color="auto"/>
              <w:bottom w:val="single" w:sz="4" w:space="0" w:color="auto"/>
              <w:right w:val="single" w:sz="4" w:space="0" w:color="auto"/>
            </w:tcBorders>
            <w:hideMark/>
          </w:tcPr>
          <w:p w14:paraId="1ED30F4A" w14:textId="77777777" w:rsidR="008B1A12" w:rsidRPr="00755157" w:rsidRDefault="008B1A12" w:rsidP="00AA17D9">
            <w:pPr>
              <w:spacing w:after="0" w:line="240" w:lineRule="auto"/>
              <w:jc w:val="center"/>
              <w:rPr>
                <w:rFonts w:cstheme="minorHAnsi"/>
              </w:rPr>
            </w:pPr>
            <w:r w:rsidRPr="00755157">
              <w:rPr>
                <w:rFonts w:cstheme="minorHAnsi"/>
              </w:rPr>
              <w:t>734</w:t>
            </w:r>
          </w:p>
        </w:tc>
        <w:tc>
          <w:tcPr>
            <w:tcW w:w="920" w:type="dxa"/>
            <w:tcBorders>
              <w:top w:val="single" w:sz="4" w:space="0" w:color="auto"/>
              <w:left w:val="single" w:sz="4" w:space="0" w:color="auto"/>
              <w:bottom w:val="single" w:sz="4" w:space="0" w:color="auto"/>
              <w:right w:val="single" w:sz="4" w:space="0" w:color="auto"/>
            </w:tcBorders>
            <w:hideMark/>
          </w:tcPr>
          <w:p w14:paraId="21FE3EC9" w14:textId="77777777" w:rsidR="008B1A12" w:rsidRPr="00755157" w:rsidRDefault="008B1A12" w:rsidP="00AA17D9">
            <w:pPr>
              <w:spacing w:after="0" w:line="240" w:lineRule="auto"/>
              <w:jc w:val="center"/>
              <w:rPr>
                <w:rFonts w:cstheme="minorHAnsi"/>
              </w:rPr>
            </w:pPr>
            <w:r w:rsidRPr="00755157">
              <w:rPr>
                <w:rFonts w:cstheme="minorHAnsi"/>
              </w:rPr>
              <w:t>3 024</w:t>
            </w:r>
          </w:p>
        </w:tc>
        <w:tc>
          <w:tcPr>
            <w:tcW w:w="920" w:type="dxa"/>
            <w:tcBorders>
              <w:top w:val="single" w:sz="4" w:space="0" w:color="auto"/>
              <w:left w:val="single" w:sz="4" w:space="0" w:color="auto"/>
              <w:bottom w:val="single" w:sz="4" w:space="0" w:color="auto"/>
              <w:right w:val="single" w:sz="4" w:space="0" w:color="auto"/>
            </w:tcBorders>
            <w:noWrap/>
            <w:hideMark/>
          </w:tcPr>
          <w:p w14:paraId="31BB61A3" w14:textId="77777777" w:rsidR="008B1A12" w:rsidRPr="00755157" w:rsidRDefault="008B1A12" w:rsidP="00AA17D9">
            <w:pPr>
              <w:spacing w:after="0" w:line="240" w:lineRule="auto"/>
              <w:jc w:val="center"/>
              <w:rPr>
                <w:rFonts w:cstheme="minorHAnsi"/>
              </w:rPr>
            </w:pPr>
            <w:r w:rsidRPr="00755157">
              <w:rPr>
                <w:rFonts w:cstheme="minorHAnsi"/>
              </w:rPr>
              <w:t>257</w:t>
            </w:r>
          </w:p>
        </w:tc>
      </w:tr>
      <w:tr w:rsidR="008B1A12" w:rsidRPr="00755157" w14:paraId="2640841E" w14:textId="77777777" w:rsidTr="00AA17D9">
        <w:trPr>
          <w:trHeight w:val="287"/>
        </w:trPr>
        <w:tc>
          <w:tcPr>
            <w:tcW w:w="1359" w:type="dxa"/>
            <w:tcBorders>
              <w:top w:val="single" w:sz="4" w:space="0" w:color="auto"/>
              <w:left w:val="single" w:sz="4" w:space="0" w:color="auto"/>
              <w:bottom w:val="single" w:sz="4" w:space="0" w:color="auto"/>
              <w:right w:val="single" w:sz="4" w:space="0" w:color="auto"/>
            </w:tcBorders>
            <w:hideMark/>
          </w:tcPr>
          <w:p w14:paraId="41924240" w14:textId="77777777" w:rsidR="008B1A12" w:rsidRPr="00755157" w:rsidRDefault="008B1A12" w:rsidP="00AA17D9">
            <w:pPr>
              <w:spacing w:after="0" w:line="240" w:lineRule="auto"/>
              <w:rPr>
                <w:rFonts w:cstheme="minorHAnsi"/>
              </w:rPr>
            </w:pPr>
            <w:r w:rsidRPr="00755157">
              <w:rPr>
                <w:rFonts w:cstheme="minorHAnsi"/>
              </w:rPr>
              <w:t>AZ/7/2021</w:t>
            </w:r>
          </w:p>
        </w:tc>
        <w:tc>
          <w:tcPr>
            <w:tcW w:w="796" w:type="dxa"/>
            <w:tcBorders>
              <w:top w:val="single" w:sz="4" w:space="0" w:color="auto"/>
              <w:left w:val="single" w:sz="4" w:space="0" w:color="auto"/>
              <w:bottom w:val="single" w:sz="4" w:space="0" w:color="auto"/>
              <w:right w:val="single" w:sz="4" w:space="0" w:color="auto"/>
            </w:tcBorders>
            <w:hideMark/>
          </w:tcPr>
          <w:p w14:paraId="230466E5" w14:textId="77777777" w:rsidR="008B1A12" w:rsidRPr="00755157" w:rsidRDefault="008B1A12" w:rsidP="00AA17D9">
            <w:pPr>
              <w:spacing w:after="0" w:line="240" w:lineRule="auto"/>
              <w:jc w:val="center"/>
              <w:rPr>
                <w:rFonts w:cstheme="minorHAnsi"/>
              </w:rPr>
            </w:pPr>
            <w:r w:rsidRPr="00755157">
              <w:rPr>
                <w:rFonts w:cstheme="minorHAnsi"/>
              </w:rPr>
              <w:t>91</w:t>
            </w:r>
          </w:p>
        </w:tc>
        <w:tc>
          <w:tcPr>
            <w:tcW w:w="1387" w:type="dxa"/>
            <w:tcBorders>
              <w:top w:val="single" w:sz="4" w:space="0" w:color="auto"/>
              <w:left w:val="single" w:sz="4" w:space="0" w:color="auto"/>
              <w:bottom w:val="single" w:sz="4" w:space="0" w:color="auto"/>
              <w:right w:val="single" w:sz="4" w:space="0" w:color="auto"/>
            </w:tcBorders>
            <w:hideMark/>
          </w:tcPr>
          <w:p w14:paraId="7AEC2A44" w14:textId="77777777" w:rsidR="008B1A12" w:rsidRPr="00755157" w:rsidRDefault="008B1A12" w:rsidP="00AA17D9">
            <w:pPr>
              <w:spacing w:after="0" w:line="240" w:lineRule="auto"/>
              <w:jc w:val="center"/>
              <w:rPr>
                <w:rFonts w:cstheme="minorHAnsi"/>
              </w:rPr>
            </w:pPr>
            <w:r w:rsidRPr="00755157">
              <w:rPr>
                <w:rFonts w:cstheme="minorHAnsi"/>
              </w:rPr>
              <w:t>2022 - 2039</w:t>
            </w:r>
          </w:p>
        </w:tc>
        <w:tc>
          <w:tcPr>
            <w:tcW w:w="920" w:type="dxa"/>
            <w:tcBorders>
              <w:top w:val="single" w:sz="4" w:space="0" w:color="auto"/>
              <w:left w:val="single" w:sz="4" w:space="0" w:color="auto"/>
              <w:bottom w:val="single" w:sz="4" w:space="0" w:color="auto"/>
              <w:right w:val="single" w:sz="4" w:space="0" w:color="auto"/>
            </w:tcBorders>
            <w:hideMark/>
          </w:tcPr>
          <w:p w14:paraId="511E730E" w14:textId="77777777" w:rsidR="008B1A12" w:rsidRPr="00755157" w:rsidRDefault="008B1A12" w:rsidP="00AA17D9">
            <w:pPr>
              <w:spacing w:after="0" w:line="240" w:lineRule="auto"/>
              <w:jc w:val="center"/>
              <w:rPr>
                <w:rFonts w:cstheme="minorHAnsi"/>
              </w:rPr>
            </w:pPr>
            <w:r w:rsidRPr="00755157">
              <w:rPr>
                <w:rFonts w:cstheme="minorHAnsi"/>
              </w:rPr>
              <w:t>179</w:t>
            </w:r>
          </w:p>
        </w:tc>
        <w:tc>
          <w:tcPr>
            <w:tcW w:w="920" w:type="dxa"/>
            <w:tcBorders>
              <w:top w:val="single" w:sz="4" w:space="0" w:color="auto"/>
              <w:left w:val="single" w:sz="4" w:space="0" w:color="auto"/>
              <w:bottom w:val="single" w:sz="4" w:space="0" w:color="auto"/>
              <w:right w:val="single" w:sz="4" w:space="0" w:color="auto"/>
            </w:tcBorders>
            <w:hideMark/>
          </w:tcPr>
          <w:p w14:paraId="1830BFC6" w14:textId="77777777" w:rsidR="008B1A12" w:rsidRPr="00755157" w:rsidRDefault="008B1A12" w:rsidP="00AA17D9">
            <w:pPr>
              <w:spacing w:after="0" w:line="240" w:lineRule="auto"/>
              <w:jc w:val="center"/>
              <w:rPr>
                <w:rFonts w:cstheme="minorHAnsi"/>
              </w:rPr>
            </w:pPr>
            <w:r w:rsidRPr="00755157">
              <w:rPr>
                <w:rFonts w:cstheme="minorHAnsi"/>
              </w:rPr>
              <w:t>243</w:t>
            </w:r>
          </w:p>
        </w:tc>
        <w:tc>
          <w:tcPr>
            <w:tcW w:w="920" w:type="dxa"/>
            <w:tcBorders>
              <w:top w:val="single" w:sz="4" w:space="0" w:color="auto"/>
              <w:left w:val="single" w:sz="4" w:space="0" w:color="auto"/>
              <w:bottom w:val="single" w:sz="4" w:space="0" w:color="auto"/>
              <w:right w:val="single" w:sz="4" w:space="0" w:color="auto"/>
            </w:tcBorders>
            <w:hideMark/>
          </w:tcPr>
          <w:p w14:paraId="2139C0AF" w14:textId="77777777" w:rsidR="008B1A12" w:rsidRPr="00755157" w:rsidRDefault="008B1A12" w:rsidP="00AA17D9">
            <w:pPr>
              <w:spacing w:after="0" w:line="240" w:lineRule="auto"/>
              <w:jc w:val="center"/>
              <w:rPr>
                <w:rFonts w:cstheme="minorHAnsi"/>
              </w:rPr>
            </w:pPr>
            <w:r w:rsidRPr="00755157">
              <w:rPr>
                <w:rFonts w:cstheme="minorHAnsi"/>
              </w:rPr>
              <w:t>24 687</w:t>
            </w:r>
          </w:p>
        </w:tc>
        <w:tc>
          <w:tcPr>
            <w:tcW w:w="920" w:type="dxa"/>
            <w:tcBorders>
              <w:top w:val="single" w:sz="4" w:space="0" w:color="auto"/>
              <w:left w:val="single" w:sz="4" w:space="0" w:color="auto"/>
              <w:bottom w:val="single" w:sz="4" w:space="0" w:color="auto"/>
              <w:right w:val="single" w:sz="4" w:space="0" w:color="auto"/>
            </w:tcBorders>
            <w:hideMark/>
          </w:tcPr>
          <w:p w14:paraId="3FA1C46E" w14:textId="77777777" w:rsidR="008B1A12" w:rsidRPr="00755157" w:rsidRDefault="008B1A12" w:rsidP="00AA17D9">
            <w:pPr>
              <w:spacing w:after="0" w:line="240" w:lineRule="auto"/>
              <w:jc w:val="center"/>
              <w:rPr>
                <w:rFonts w:cstheme="minorHAnsi"/>
              </w:rPr>
            </w:pPr>
            <w:r w:rsidRPr="00755157">
              <w:rPr>
                <w:rFonts w:cstheme="minorHAnsi"/>
              </w:rPr>
              <w:t>1 452</w:t>
            </w:r>
          </w:p>
        </w:tc>
        <w:tc>
          <w:tcPr>
            <w:tcW w:w="920" w:type="dxa"/>
            <w:tcBorders>
              <w:top w:val="single" w:sz="4" w:space="0" w:color="auto"/>
              <w:left w:val="single" w:sz="4" w:space="0" w:color="auto"/>
              <w:bottom w:val="single" w:sz="4" w:space="0" w:color="auto"/>
              <w:right w:val="single" w:sz="4" w:space="0" w:color="auto"/>
            </w:tcBorders>
            <w:hideMark/>
          </w:tcPr>
          <w:p w14:paraId="3BF9750C" w14:textId="77777777" w:rsidR="008B1A12" w:rsidRPr="00755157" w:rsidRDefault="008B1A12" w:rsidP="00AA17D9">
            <w:pPr>
              <w:spacing w:after="0" w:line="240" w:lineRule="auto"/>
              <w:jc w:val="center"/>
              <w:rPr>
                <w:rFonts w:cstheme="minorHAnsi"/>
              </w:rPr>
            </w:pPr>
            <w:r w:rsidRPr="00755157">
              <w:rPr>
                <w:rFonts w:cstheme="minorHAnsi"/>
              </w:rPr>
              <w:t>5 658</w:t>
            </w:r>
          </w:p>
        </w:tc>
        <w:tc>
          <w:tcPr>
            <w:tcW w:w="920" w:type="dxa"/>
            <w:tcBorders>
              <w:top w:val="single" w:sz="4" w:space="0" w:color="auto"/>
              <w:left w:val="single" w:sz="4" w:space="0" w:color="auto"/>
              <w:bottom w:val="single" w:sz="4" w:space="0" w:color="auto"/>
              <w:right w:val="single" w:sz="4" w:space="0" w:color="auto"/>
            </w:tcBorders>
            <w:noWrap/>
            <w:hideMark/>
          </w:tcPr>
          <w:p w14:paraId="6C0C12F7" w14:textId="77777777" w:rsidR="008B1A12" w:rsidRPr="00755157" w:rsidRDefault="008B1A12" w:rsidP="00AA17D9">
            <w:pPr>
              <w:spacing w:after="0" w:line="240" w:lineRule="auto"/>
              <w:jc w:val="center"/>
              <w:rPr>
                <w:rFonts w:cstheme="minorHAnsi"/>
              </w:rPr>
            </w:pPr>
            <w:r w:rsidRPr="00755157">
              <w:rPr>
                <w:rFonts w:cstheme="minorHAnsi"/>
              </w:rPr>
              <w:t>229</w:t>
            </w:r>
          </w:p>
        </w:tc>
      </w:tr>
      <w:tr w:rsidR="008B1A12" w:rsidRPr="00755157" w14:paraId="6378D30F" w14:textId="77777777" w:rsidTr="00AA17D9">
        <w:trPr>
          <w:trHeight w:val="287"/>
        </w:trPr>
        <w:tc>
          <w:tcPr>
            <w:tcW w:w="1359" w:type="dxa"/>
            <w:tcBorders>
              <w:top w:val="single" w:sz="4" w:space="0" w:color="auto"/>
              <w:left w:val="single" w:sz="4" w:space="0" w:color="auto"/>
              <w:bottom w:val="single" w:sz="4" w:space="0" w:color="auto"/>
              <w:right w:val="single" w:sz="4" w:space="0" w:color="auto"/>
            </w:tcBorders>
            <w:noWrap/>
            <w:hideMark/>
          </w:tcPr>
          <w:p w14:paraId="14194C71" w14:textId="77777777" w:rsidR="008B1A12" w:rsidRPr="00755157" w:rsidRDefault="008B1A12" w:rsidP="00AA17D9">
            <w:pPr>
              <w:spacing w:after="0" w:line="240" w:lineRule="auto"/>
              <w:rPr>
                <w:rFonts w:cstheme="minorHAnsi"/>
              </w:rPr>
            </w:pPr>
            <w:r w:rsidRPr="00755157">
              <w:rPr>
                <w:rFonts w:cstheme="minorHAnsi"/>
              </w:rPr>
              <w:t>AZ/8/2021</w:t>
            </w:r>
          </w:p>
        </w:tc>
        <w:tc>
          <w:tcPr>
            <w:tcW w:w="796" w:type="dxa"/>
            <w:tcBorders>
              <w:top w:val="single" w:sz="4" w:space="0" w:color="auto"/>
              <w:left w:val="single" w:sz="4" w:space="0" w:color="auto"/>
              <w:bottom w:val="single" w:sz="4" w:space="0" w:color="auto"/>
              <w:right w:val="single" w:sz="4" w:space="0" w:color="auto"/>
            </w:tcBorders>
            <w:noWrap/>
            <w:hideMark/>
          </w:tcPr>
          <w:p w14:paraId="299640DA" w14:textId="77777777" w:rsidR="008B1A12" w:rsidRPr="00755157" w:rsidRDefault="008B1A12" w:rsidP="00AA17D9">
            <w:pPr>
              <w:spacing w:after="0" w:line="240" w:lineRule="auto"/>
              <w:jc w:val="center"/>
              <w:rPr>
                <w:rFonts w:cstheme="minorHAnsi"/>
              </w:rPr>
            </w:pPr>
            <w:r w:rsidRPr="00755157">
              <w:rPr>
                <w:rFonts w:cstheme="minorHAnsi"/>
              </w:rPr>
              <w:t>1016</w:t>
            </w:r>
          </w:p>
        </w:tc>
        <w:tc>
          <w:tcPr>
            <w:tcW w:w="1387" w:type="dxa"/>
            <w:tcBorders>
              <w:top w:val="single" w:sz="4" w:space="0" w:color="auto"/>
              <w:left w:val="single" w:sz="4" w:space="0" w:color="auto"/>
              <w:bottom w:val="single" w:sz="4" w:space="0" w:color="auto"/>
              <w:right w:val="single" w:sz="4" w:space="0" w:color="auto"/>
            </w:tcBorders>
            <w:noWrap/>
            <w:hideMark/>
          </w:tcPr>
          <w:p w14:paraId="0442AEB6" w14:textId="77777777" w:rsidR="008B1A12" w:rsidRPr="00755157" w:rsidRDefault="008B1A12" w:rsidP="00AA17D9">
            <w:pPr>
              <w:spacing w:after="0" w:line="240" w:lineRule="auto"/>
              <w:jc w:val="center"/>
              <w:rPr>
                <w:rFonts w:cstheme="minorHAnsi"/>
              </w:rPr>
            </w:pPr>
            <w:r w:rsidRPr="00755157">
              <w:rPr>
                <w:rFonts w:cstheme="minorHAnsi"/>
              </w:rPr>
              <w:t>2021 - 2038</w:t>
            </w:r>
          </w:p>
        </w:tc>
        <w:tc>
          <w:tcPr>
            <w:tcW w:w="920" w:type="dxa"/>
            <w:tcBorders>
              <w:top w:val="single" w:sz="4" w:space="0" w:color="auto"/>
              <w:left w:val="single" w:sz="4" w:space="0" w:color="auto"/>
              <w:bottom w:val="single" w:sz="4" w:space="0" w:color="auto"/>
              <w:right w:val="single" w:sz="4" w:space="0" w:color="auto"/>
            </w:tcBorders>
            <w:noWrap/>
            <w:hideMark/>
          </w:tcPr>
          <w:p w14:paraId="0D35227C" w14:textId="77777777" w:rsidR="008B1A12" w:rsidRPr="00755157" w:rsidRDefault="008B1A12" w:rsidP="00AA17D9">
            <w:pPr>
              <w:spacing w:after="0" w:line="240" w:lineRule="auto"/>
              <w:jc w:val="center"/>
              <w:rPr>
                <w:rFonts w:cstheme="minorHAnsi"/>
              </w:rPr>
            </w:pPr>
            <w:r w:rsidRPr="00755157">
              <w:rPr>
                <w:rFonts w:cstheme="minorHAnsi"/>
              </w:rPr>
              <w:t>207</w:t>
            </w:r>
          </w:p>
        </w:tc>
        <w:tc>
          <w:tcPr>
            <w:tcW w:w="920" w:type="dxa"/>
            <w:tcBorders>
              <w:top w:val="single" w:sz="4" w:space="0" w:color="auto"/>
              <w:left w:val="single" w:sz="4" w:space="0" w:color="auto"/>
              <w:bottom w:val="single" w:sz="4" w:space="0" w:color="auto"/>
              <w:right w:val="single" w:sz="4" w:space="0" w:color="auto"/>
            </w:tcBorders>
            <w:noWrap/>
            <w:hideMark/>
          </w:tcPr>
          <w:p w14:paraId="4A78A286" w14:textId="77777777" w:rsidR="008B1A12" w:rsidRPr="00755157" w:rsidRDefault="008B1A12" w:rsidP="00AA17D9">
            <w:pPr>
              <w:spacing w:after="0" w:line="240" w:lineRule="auto"/>
              <w:jc w:val="center"/>
              <w:rPr>
                <w:rFonts w:cstheme="minorHAnsi"/>
              </w:rPr>
            </w:pPr>
            <w:r w:rsidRPr="00755157">
              <w:rPr>
                <w:rFonts w:cstheme="minorHAnsi"/>
              </w:rPr>
              <w:t>253</w:t>
            </w:r>
          </w:p>
        </w:tc>
        <w:tc>
          <w:tcPr>
            <w:tcW w:w="920" w:type="dxa"/>
            <w:tcBorders>
              <w:top w:val="single" w:sz="4" w:space="0" w:color="auto"/>
              <w:left w:val="single" w:sz="4" w:space="0" w:color="auto"/>
              <w:bottom w:val="single" w:sz="4" w:space="0" w:color="auto"/>
              <w:right w:val="single" w:sz="4" w:space="0" w:color="auto"/>
            </w:tcBorders>
            <w:noWrap/>
            <w:hideMark/>
          </w:tcPr>
          <w:p w14:paraId="10FFC05B" w14:textId="77777777" w:rsidR="008B1A12" w:rsidRPr="00755157" w:rsidRDefault="008B1A12" w:rsidP="00AA17D9">
            <w:pPr>
              <w:spacing w:after="0" w:line="240" w:lineRule="auto"/>
              <w:jc w:val="center"/>
              <w:rPr>
                <w:rFonts w:cstheme="minorHAnsi"/>
              </w:rPr>
            </w:pPr>
            <w:r w:rsidRPr="00755157">
              <w:rPr>
                <w:rFonts w:cstheme="minorHAnsi"/>
              </w:rPr>
              <w:t>11 950</w:t>
            </w:r>
          </w:p>
        </w:tc>
        <w:tc>
          <w:tcPr>
            <w:tcW w:w="920" w:type="dxa"/>
            <w:tcBorders>
              <w:top w:val="single" w:sz="4" w:space="0" w:color="auto"/>
              <w:left w:val="single" w:sz="4" w:space="0" w:color="auto"/>
              <w:bottom w:val="single" w:sz="4" w:space="0" w:color="auto"/>
              <w:right w:val="single" w:sz="4" w:space="0" w:color="auto"/>
            </w:tcBorders>
            <w:noWrap/>
            <w:hideMark/>
          </w:tcPr>
          <w:p w14:paraId="3E831616" w14:textId="77777777" w:rsidR="008B1A12" w:rsidRPr="00755157" w:rsidRDefault="008B1A12" w:rsidP="00AA17D9">
            <w:pPr>
              <w:spacing w:after="0" w:line="240" w:lineRule="auto"/>
              <w:jc w:val="center"/>
              <w:rPr>
                <w:rFonts w:cstheme="minorHAnsi"/>
              </w:rPr>
            </w:pPr>
            <w:r w:rsidRPr="00755157">
              <w:rPr>
                <w:rFonts w:cstheme="minorHAnsi"/>
              </w:rPr>
              <w:t>703</w:t>
            </w:r>
          </w:p>
        </w:tc>
        <w:tc>
          <w:tcPr>
            <w:tcW w:w="920" w:type="dxa"/>
            <w:tcBorders>
              <w:top w:val="single" w:sz="4" w:space="0" w:color="auto"/>
              <w:left w:val="single" w:sz="4" w:space="0" w:color="auto"/>
              <w:bottom w:val="single" w:sz="4" w:space="0" w:color="auto"/>
              <w:right w:val="single" w:sz="4" w:space="0" w:color="auto"/>
            </w:tcBorders>
            <w:noWrap/>
            <w:hideMark/>
          </w:tcPr>
          <w:p w14:paraId="45F31838" w14:textId="77777777" w:rsidR="008B1A12" w:rsidRPr="00755157" w:rsidRDefault="008B1A12" w:rsidP="00AA17D9">
            <w:pPr>
              <w:spacing w:after="0" w:line="240" w:lineRule="auto"/>
              <w:jc w:val="center"/>
              <w:rPr>
                <w:rFonts w:cstheme="minorHAnsi"/>
              </w:rPr>
            </w:pPr>
            <w:r w:rsidRPr="00755157">
              <w:rPr>
                <w:rFonts w:cstheme="minorHAnsi"/>
              </w:rPr>
              <w:t>2 762</w:t>
            </w:r>
          </w:p>
        </w:tc>
        <w:tc>
          <w:tcPr>
            <w:tcW w:w="920" w:type="dxa"/>
            <w:tcBorders>
              <w:top w:val="single" w:sz="4" w:space="0" w:color="auto"/>
              <w:left w:val="single" w:sz="4" w:space="0" w:color="auto"/>
              <w:bottom w:val="single" w:sz="4" w:space="0" w:color="auto"/>
              <w:right w:val="single" w:sz="4" w:space="0" w:color="auto"/>
            </w:tcBorders>
            <w:noWrap/>
            <w:hideMark/>
          </w:tcPr>
          <w:p w14:paraId="19F4E819" w14:textId="77777777" w:rsidR="008B1A12" w:rsidRPr="00755157" w:rsidRDefault="008B1A12" w:rsidP="00AA17D9">
            <w:pPr>
              <w:spacing w:after="0" w:line="240" w:lineRule="auto"/>
              <w:jc w:val="center"/>
              <w:rPr>
                <w:rFonts w:cstheme="minorHAnsi"/>
              </w:rPr>
            </w:pPr>
            <w:r w:rsidRPr="00755157">
              <w:rPr>
                <w:rFonts w:cstheme="minorHAnsi"/>
              </w:rPr>
              <w:t>231</w:t>
            </w:r>
          </w:p>
        </w:tc>
      </w:tr>
      <w:tr w:rsidR="008B1A12" w:rsidRPr="00755157" w14:paraId="52BC3D7F" w14:textId="77777777" w:rsidTr="00AA17D9">
        <w:trPr>
          <w:trHeight w:val="287"/>
        </w:trPr>
        <w:tc>
          <w:tcPr>
            <w:tcW w:w="1359" w:type="dxa"/>
            <w:tcBorders>
              <w:top w:val="single" w:sz="4" w:space="0" w:color="auto"/>
              <w:left w:val="single" w:sz="4" w:space="0" w:color="auto"/>
              <w:bottom w:val="single" w:sz="4" w:space="0" w:color="auto"/>
              <w:right w:val="single" w:sz="4" w:space="0" w:color="auto"/>
            </w:tcBorders>
            <w:hideMark/>
          </w:tcPr>
          <w:p w14:paraId="2D45C755" w14:textId="77777777" w:rsidR="008B1A12" w:rsidRPr="00755157" w:rsidRDefault="008B1A12" w:rsidP="00AA17D9">
            <w:pPr>
              <w:spacing w:after="0" w:line="240" w:lineRule="auto"/>
              <w:rPr>
                <w:rFonts w:cstheme="minorHAnsi"/>
                <w:b/>
                <w:bCs/>
              </w:rPr>
            </w:pPr>
            <w:r w:rsidRPr="00755157">
              <w:rPr>
                <w:rFonts w:cstheme="minorHAnsi"/>
                <w:b/>
                <w:bCs/>
              </w:rPr>
              <w:t xml:space="preserve">Razem </w:t>
            </w:r>
          </w:p>
        </w:tc>
        <w:tc>
          <w:tcPr>
            <w:tcW w:w="796" w:type="dxa"/>
            <w:tcBorders>
              <w:top w:val="single" w:sz="4" w:space="0" w:color="auto"/>
              <w:left w:val="single" w:sz="4" w:space="0" w:color="auto"/>
              <w:bottom w:val="single" w:sz="4" w:space="0" w:color="auto"/>
              <w:right w:val="single" w:sz="4" w:space="0" w:color="auto"/>
            </w:tcBorders>
            <w:noWrap/>
            <w:hideMark/>
          </w:tcPr>
          <w:p w14:paraId="68FCDC65" w14:textId="77777777" w:rsidR="008B1A12" w:rsidRPr="00755157" w:rsidRDefault="008B1A12" w:rsidP="00AA17D9">
            <w:pPr>
              <w:rPr>
                <w:rFonts w:cstheme="minorHAnsi"/>
                <w:b/>
                <w:bCs/>
              </w:rPr>
            </w:pPr>
          </w:p>
        </w:tc>
        <w:tc>
          <w:tcPr>
            <w:tcW w:w="1387" w:type="dxa"/>
            <w:tcBorders>
              <w:top w:val="single" w:sz="4" w:space="0" w:color="auto"/>
              <w:left w:val="single" w:sz="4" w:space="0" w:color="auto"/>
              <w:bottom w:val="single" w:sz="4" w:space="0" w:color="auto"/>
              <w:right w:val="single" w:sz="4" w:space="0" w:color="auto"/>
            </w:tcBorders>
            <w:hideMark/>
          </w:tcPr>
          <w:p w14:paraId="47A00AB3" w14:textId="77777777" w:rsidR="008B1A12" w:rsidRPr="00755157" w:rsidRDefault="008B1A12" w:rsidP="00AA17D9">
            <w:pPr>
              <w:spacing w:after="0" w:line="240" w:lineRule="auto"/>
              <w:jc w:val="center"/>
              <w:rPr>
                <w:rFonts w:cstheme="minorHAnsi"/>
                <w:b/>
                <w:bCs/>
              </w:rPr>
            </w:pPr>
            <w:r w:rsidRPr="00755157">
              <w:rPr>
                <w:rFonts w:cstheme="minorHAnsi"/>
                <w:b/>
                <w:bCs/>
              </w:rPr>
              <w:t>2021 - 2039</w:t>
            </w:r>
          </w:p>
        </w:tc>
        <w:tc>
          <w:tcPr>
            <w:tcW w:w="920" w:type="dxa"/>
            <w:tcBorders>
              <w:top w:val="single" w:sz="4" w:space="0" w:color="auto"/>
              <w:left w:val="single" w:sz="4" w:space="0" w:color="auto"/>
              <w:bottom w:val="single" w:sz="4" w:space="0" w:color="auto"/>
              <w:right w:val="single" w:sz="4" w:space="0" w:color="auto"/>
            </w:tcBorders>
            <w:hideMark/>
          </w:tcPr>
          <w:p w14:paraId="61C7401B" w14:textId="77777777" w:rsidR="008B1A12" w:rsidRPr="00755157" w:rsidRDefault="008B1A12" w:rsidP="00AA17D9">
            <w:pPr>
              <w:spacing w:after="0" w:line="240" w:lineRule="auto"/>
              <w:jc w:val="center"/>
              <w:rPr>
                <w:rFonts w:cstheme="minorHAnsi"/>
                <w:b/>
                <w:bCs/>
              </w:rPr>
            </w:pPr>
            <w:r w:rsidRPr="00755157">
              <w:rPr>
                <w:rFonts w:cstheme="minorHAnsi"/>
                <w:b/>
                <w:bCs/>
              </w:rPr>
              <w:t>179</w:t>
            </w:r>
          </w:p>
        </w:tc>
        <w:tc>
          <w:tcPr>
            <w:tcW w:w="920" w:type="dxa"/>
            <w:tcBorders>
              <w:top w:val="single" w:sz="4" w:space="0" w:color="auto"/>
              <w:left w:val="single" w:sz="4" w:space="0" w:color="auto"/>
              <w:bottom w:val="single" w:sz="4" w:space="0" w:color="auto"/>
              <w:right w:val="single" w:sz="4" w:space="0" w:color="auto"/>
            </w:tcBorders>
            <w:hideMark/>
          </w:tcPr>
          <w:p w14:paraId="33F325CC" w14:textId="77777777" w:rsidR="008B1A12" w:rsidRPr="00755157" w:rsidRDefault="008B1A12" w:rsidP="00AA17D9">
            <w:pPr>
              <w:spacing w:after="0" w:line="240" w:lineRule="auto"/>
              <w:jc w:val="center"/>
              <w:rPr>
                <w:rFonts w:cstheme="minorHAnsi"/>
                <w:b/>
                <w:bCs/>
              </w:rPr>
            </w:pPr>
            <w:r w:rsidRPr="00755157">
              <w:rPr>
                <w:rFonts w:cstheme="minorHAnsi"/>
                <w:b/>
                <w:bCs/>
              </w:rPr>
              <w:t>269</w:t>
            </w:r>
          </w:p>
        </w:tc>
        <w:tc>
          <w:tcPr>
            <w:tcW w:w="920" w:type="dxa"/>
            <w:tcBorders>
              <w:top w:val="single" w:sz="4" w:space="0" w:color="auto"/>
              <w:left w:val="single" w:sz="4" w:space="0" w:color="auto"/>
              <w:bottom w:val="single" w:sz="4" w:space="0" w:color="auto"/>
              <w:right w:val="single" w:sz="4" w:space="0" w:color="auto"/>
            </w:tcBorders>
            <w:noWrap/>
            <w:hideMark/>
          </w:tcPr>
          <w:p w14:paraId="11FDE2B9" w14:textId="77777777" w:rsidR="008B1A12" w:rsidRPr="00755157" w:rsidRDefault="008B1A12" w:rsidP="00AA17D9">
            <w:pPr>
              <w:spacing w:after="0" w:line="240" w:lineRule="auto"/>
              <w:jc w:val="center"/>
              <w:rPr>
                <w:rFonts w:cstheme="minorHAnsi"/>
                <w:b/>
                <w:bCs/>
              </w:rPr>
            </w:pPr>
            <w:r w:rsidRPr="00755157">
              <w:rPr>
                <w:rFonts w:cstheme="minorHAnsi"/>
                <w:b/>
                <w:bCs/>
              </w:rPr>
              <w:t>90 323</w:t>
            </w:r>
          </w:p>
        </w:tc>
        <w:tc>
          <w:tcPr>
            <w:tcW w:w="920" w:type="dxa"/>
            <w:tcBorders>
              <w:top w:val="single" w:sz="4" w:space="0" w:color="auto"/>
              <w:left w:val="single" w:sz="4" w:space="0" w:color="auto"/>
              <w:bottom w:val="single" w:sz="4" w:space="0" w:color="auto"/>
              <w:right w:val="single" w:sz="4" w:space="0" w:color="auto"/>
            </w:tcBorders>
            <w:noWrap/>
            <w:hideMark/>
          </w:tcPr>
          <w:p w14:paraId="53EF7DFD" w14:textId="77777777" w:rsidR="008B1A12" w:rsidRPr="00755157" w:rsidRDefault="008B1A12" w:rsidP="00AA17D9">
            <w:pPr>
              <w:spacing w:after="0" w:line="240" w:lineRule="auto"/>
              <w:jc w:val="center"/>
              <w:rPr>
                <w:rFonts w:cstheme="minorHAnsi"/>
                <w:b/>
                <w:bCs/>
              </w:rPr>
            </w:pPr>
            <w:r w:rsidRPr="00755157">
              <w:rPr>
                <w:rFonts w:cstheme="minorHAnsi"/>
                <w:b/>
                <w:bCs/>
              </w:rPr>
              <w:t>5 018</w:t>
            </w:r>
          </w:p>
        </w:tc>
        <w:tc>
          <w:tcPr>
            <w:tcW w:w="920" w:type="dxa"/>
            <w:tcBorders>
              <w:top w:val="single" w:sz="4" w:space="0" w:color="auto"/>
              <w:left w:val="single" w:sz="4" w:space="0" w:color="auto"/>
              <w:bottom w:val="single" w:sz="4" w:space="0" w:color="auto"/>
              <w:right w:val="single" w:sz="4" w:space="0" w:color="auto"/>
            </w:tcBorders>
            <w:noWrap/>
            <w:hideMark/>
          </w:tcPr>
          <w:p w14:paraId="25C14840" w14:textId="77777777" w:rsidR="008B1A12" w:rsidRPr="00755157" w:rsidRDefault="008B1A12" w:rsidP="00AA17D9">
            <w:pPr>
              <w:spacing w:after="0" w:line="240" w:lineRule="auto"/>
              <w:jc w:val="center"/>
              <w:rPr>
                <w:rFonts w:cstheme="minorHAnsi"/>
                <w:b/>
                <w:bCs/>
              </w:rPr>
            </w:pPr>
            <w:r w:rsidRPr="00755157">
              <w:rPr>
                <w:rFonts w:cstheme="minorHAnsi"/>
                <w:b/>
                <w:bCs/>
              </w:rPr>
              <w:t>20 848</w:t>
            </w:r>
          </w:p>
        </w:tc>
        <w:tc>
          <w:tcPr>
            <w:tcW w:w="920" w:type="dxa"/>
            <w:tcBorders>
              <w:top w:val="single" w:sz="4" w:space="0" w:color="auto"/>
              <w:left w:val="single" w:sz="4" w:space="0" w:color="auto"/>
              <w:bottom w:val="single" w:sz="4" w:space="0" w:color="auto"/>
              <w:right w:val="single" w:sz="4" w:space="0" w:color="auto"/>
            </w:tcBorders>
            <w:noWrap/>
            <w:hideMark/>
          </w:tcPr>
          <w:p w14:paraId="02FD83F7" w14:textId="77777777" w:rsidR="008B1A12" w:rsidRPr="00755157" w:rsidRDefault="008B1A12" w:rsidP="00AA17D9">
            <w:pPr>
              <w:spacing w:after="0" w:line="240" w:lineRule="auto"/>
              <w:jc w:val="center"/>
              <w:rPr>
                <w:rFonts w:cstheme="minorHAnsi"/>
                <w:b/>
                <w:bCs/>
              </w:rPr>
            </w:pPr>
            <w:r w:rsidRPr="00755157">
              <w:rPr>
                <w:rFonts w:cstheme="minorHAnsi"/>
                <w:b/>
                <w:bCs/>
              </w:rPr>
              <w:t>231</w:t>
            </w:r>
          </w:p>
        </w:tc>
      </w:tr>
    </w:tbl>
    <w:p w14:paraId="1A9015C5" w14:textId="3403DA6D" w:rsidR="008B1A12" w:rsidRPr="00755157" w:rsidRDefault="008B1A12" w:rsidP="003B094C">
      <w:pPr>
        <w:pStyle w:val="SOURCE"/>
        <w:rPr>
          <w:rFonts w:cstheme="minorHAnsi"/>
          <w:sz w:val="20"/>
          <w:szCs w:val="24"/>
        </w:rPr>
      </w:pPr>
      <w:r w:rsidRPr="00755157">
        <w:rPr>
          <w:rFonts w:cstheme="minorHAnsi"/>
          <w:sz w:val="20"/>
          <w:szCs w:val="24"/>
        </w:rPr>
        <w:t>Źródło</w:t>
      </w:r>
      <w:r w:rsidR="003B094C" w:rsidRPr="00755157">
        <w:rPr>
          <w:rFonts w:cstheme="minorHAnsi"/>
          <w:sz w:val="20"/>
          <w:szCs w:val="24"/>
        </w:rPr>
        <w:t>:</w:t>
      </w:r>
      <w:r w:rsidR="00CF2A53" w:rsidRPr="00755157">
        <w:rPr>
          <w:rFonts w:cstheme="minorHAnsi"/>
          <w:sz w:val="20"/>
          <w:szCs w:val="24"/>
        </w:rPr>
        <w:t xml:space="preserve"> </w:t>
      </w:r>
      <w:r w:rsidR="007330E4" w:rsidRPr="00755157">
        <w:rPr>
          <w:rFonts w:cstheme="minorHAnsi"/>
          <w:sz w:val="20"/>
          <w:szCs w:val="24"/>
        </w:rPr>
        <w:fldChar w:fldCharType="begin"/>
      </w:r>
      <w:r w:rsidR="00A80CFC" w:rsidRPr="00755157">
        <w:rPr>
          <w:rFonts w:cstheme="minorHAnsi"/>
          <w:sz w:val="20"/>
          <w:szCs w:val="24"/>
        </w:rPr>
        <w:instrText xml:space="preserve"> ADDIN ZOTERO_ITEM CSL_CITATION {"citationID":"9c1NoLHY","properties":{"formattedCitation":"[23]","plainCitation":"[23]","noteIndex":0},"citationItems":[{"id":389,"uris":["http://zotero.org/users/6226551/items/SKZ3Y34K"],"uri":["http://zotero.org/users/6226551/items/SKZ3Y34K"],"itemData":{"id":389,"type":"webpage","abstract":"Ogłoszenia i wyniki aukcji -","container-title":"Urząd Regulacji Energetyki","language":"pl","title":"Ogłoszenia i wyniki aukcji","URL":"https://www.ure.gov.pl/pl/oze/aukcje-oze/ogloszenia-i-wyniki-auk","author":[{"family":"Urząd Regulacji Energetyki","given":""}],"accessed":{"date-parts":[["2021",7,8]]},"issued":{"date-parts":[["2021"]]}}}],"schema":"https://github.com/citation-style-language/schema/raw/master/csl-citation.json"} </w:instrText>
      </w:r>
      <w:r w:rsidR="007330E4" w:rsidRPr="00755157">
        <w:rPr>
          <w:rFonts w:cstheme="minorHAnsi"/>
          <w:sz w:val="20"/>
          <w:szCs w:val="24"/>
        </w:rPr>
        <w:fldChar w:fldCharType="separate"/>
      </w:r>
      <w:r w:rsidR="00C42D57" w:rsidRPr="00222A4C">
        <w:rPr>
          <w:rFonts w:cstheme="minorHAnsi"/>
          <w:sz w:val="20"/>
        </w:rPr>
        <w:t>[23]</w:t>
      </w:r>
      <w:r w:rsidR="007330E4" w:rsidRPr="00755157">
        <w:rPr>
          <w:rFonts w:cstheme="minorHAnsi"/>
          <w:sz w:val="20"/>
          <w:szCs w:val="24"/>
        </w:rPr>
        <w:fldChar w:fldCharType="end"/>
      </w:r>
      <w:r w:rsidR="003F27D5" w:rsidRPr="00755157">
        <w:rPr>
          <w:rFonts w:cstheme="minorHAnsi"/>
          <w:sz w:val="20"/>
          <w:szCs w:val="24"/>
        </w:rPr>
        <w:t xml:space="preserve"> </w:t>
      </w:r>
    </w:p>
    <w:p w14:paraId="249FEEE0" w14:textId="77777777" w:rsidR="008B1A12" w:rsidRPr="00755157" w:rsidRDefault="008B1A12" w:rsidP="008B1A12">
      <w:pPr>
        <w:rPr>
          <w:rFonts w:cstheme="minorHAnsi"/>
        </w:rPr>
      </w:pPr>
    </w:p>
    <w:p w14:paraId="269BC5B8" w14:textId="20CAC5BE" w:rsidR="008B1A12" w:rsidRPr="00755157" w:rsidRDefault="008B1A12" w:rsidP="008B1A12">
      <w:pPr>
        <w:rPr>
          <w:rFonts w:cstheme="minorHAnsi"/>
        </w:rPr>
      </w:pPr>
      <w:r w:rsidRPr="00755157">
        <w:rPr>
          <w:rFonts w:cstheme="minorHAnsi"/>
        </w:rPr>
        <w:t xml:space="preserve">Duża liczba ofert wskazuje na dość dużą wiarygodność wartości dostaw i cen. Średnia ilość energii dostarczanej to około 5 </w:t>
      </w:r>
      <w:proofErr w:type="spellStart"/>
      <w:r w:rsidRPr="00755157">
        <w:rPr>
          <w:rFonts w:cstheme="minorHAnsi"/>
        </w:rPr>
        <w:t>TWh</w:t>
      </w:r>
      <w:proofErr w:type="spellEnd"/>
      <w:r w:rsidRPr="00755157">
        <w:rPr>
          <w:rFonts w:cstheme="minorHAnsi"/>
        </w:rPr>
        <w:t xml:space="preserve">, czyli szacunkowo mniej niż 5% energii zużywanej w kraju, ale jest to tylko kilka przykładowych aukcji. Wydaje się, że można przyjąć cenę energii ze źródeł odnawialnych na poziomie </w:t>
      </w:r>
      <w:r w:rsidRPr="00755157">
        <w:rPr>
          <w:rFonts w:cstheme="minorHAnsi"/>
          <w:b/>
          <w:bCs/>
        </w:rPr>
        <w:t>230 zł/MWh</w:t>
      </w:r>
      <w:r w:rsidRPr="00755157">
        <w:rPr>
          <w:rFonts w:cstheme="minorHAnsi"/>
        </w:rPr>
        <w:t xml:space="preserve">. Wyniki aukcji uzasadniają taką cenę do roku 2040, lecz można przyjąć, że i w latach następnych nie zmieni się ona znacznie. Cena maksymalna jest większa od średniej o około 17%, jest to różnica dość duża, ale wskazująca na niewielkie zróżnicowanie ofert i stabilność cen. </w:t>
      </w:r>
    </w:p>
    <w:p w14:paraId="40FCDC1D" w14:textId="77777777" w:rsidR="008B1A12" w:rsidRPr="00755157" w:rsidRDefault="008B1A12" w:rsidP="00990DF1">
      <w:pPr>
        <w:pStyle w:val="Bezodstpw"/>
        <w:rPr>
          <w:rFonts w:cstheme="minorHAnsi"/>
        </w:rPr>
      </w:pPr>
    </w:p>
    <w:p w14:paraId="3F952E2F" w14:textId="77777777" w:rsidR="008B1A12" w:rsidRPr="00222A4C" w:rsidRDefault="008B1A12" w:rsidP="008B1A12">
      <w:pPr>
        <w:pStyle w:val="Nagwek3"/>
        <w:rPr>
          <w:rFonts w:asciiTheme="minorHAnsi" w:hAnsiTheme="minorHAnsi" w:cstheme="minorHAnsi"/>
          <w:color w:val="C96E06" w:themeColor="accent2" w:themeShade="BF"/>
        </w:rPr>
      </w:pPr>
      <w:bookmarkStart w:id="37" w:name="_Toc90900221"/>
      <w:r w:rsidRPr="00222A4C">
        <w:rPr>
          <w:rFonts w:asciiTheme="minorHAnsi" w:hAnsiTheme="minorHAnsi" w:cstheme="minorHAnsi"/>
          <w:color w:val="C96E06" w:themeColor="accent2" w:themeShade="BF"/>
        </w:rPr>
        <w:t>Ceny energii elektrycznej ze źródeł nieodnawialnych</w:t>
      </w:r>
      <w:bookmarkEnd w:id="37"/>
    </w:p>
    <w:p w14:paraId="59199F42" w14:textId="6CB4D773" w:rsidR="008B1A12" w:rsidRPr="00755157" w:rsidRDefault="008B1A12" w:rsidP="008B1A12">
      <w:pPr>
        <w:rPr>
          <w:rFonts w:cstheme="minorHAnsi"/>
        </w:rPr>
      </w:pPr>
      <w:r w:rsidRPr="00755157">
        <w:rPr>
          <w:rFonts w:cstheme="minorHAnsi"/>
        </w:rPr>
        <w:t xml:space="preserve">Ceny na rynku energii elektrycznej są zmienne, nawet w okresach dobowych, wobec czego </w:t>
      </w:r>
      <w:r w:rsidR="00FA1015" w:rsidRPr="00755157">
        <w:rPr>
          <w:rFonts w:cstheme="minorHAnsi"/>
        </w:rPr>
        <w:t>niemożliwym jest</w:t>
      </w:r>
      <w:r w:rsidRPr="00755157">
        <w:rPr>
          <w:rFonts w:cstheme="minorHAnsi"/>
        </w:rPr>
        <w:t xml:space="preserve"> ustal</w:t>
      </w:r>
      <w:r w:rsidR="00FA1015" w:rsidRPr="00755157">
        <w:rPr>
          <w:rFonts w:cstheme="minorHAnsi"/>
        </w:rPr>
        <w:t xml:space="preserve">enie </w:t>
      </w:r>
      <w:r w:rsidRPr="00755157">
        <w:rPr>
          <w:rFonts w:cstheme="minorHAnsi"/>
        </w:rPr>
        <w:t>wartości, które byłyby bez wątpienia reprezentatywne. Energia elektryczna w technologiach P2H jest z zasady stosowana w dw</w:t>
      </w:r>
      <w:r w:rsidR="00E9491B" w:rsidRPr="00755157">
        <w:rPr>
          <w:rFonts w:cstheme="minorHAnsi"/>
        </w:rPr>
        <w:t>óch</w:t>
      </w:r>
      <w:r w:rsidRPr="00755157">
        <w:rPr>
          <w:rFonts w:cstheme="minorHAnsi"/>
        </w:rPr>
        <w:t xml:space="preserve"> wypadkach: do źródeł szczytowych lub w okresach niskich cen energii elektrycznej i wytwarzania ciepła </w:t>
      </w:r>
      <w:r w:rsidR="00FA1015" w:rsidRPr="00755157">
        <w:rPr>
          <w:rFonts w:cstheme="minorHAnsi"/>
        </w:rPr>
        <w:t xml:space="preserve">na obecne potrzeby oraz </w:t>
      </w:r>
      <w:r w:rsidRPr="00755157">
        <w:rPr>
          <w:rFonts w:cstheme="minorHAnsi"/>
        </w:rPr>
        <w:t xml:space="preserve">do magazynów. Cenę energii dla tych technologii trzeba zatem ustalić na podstawie cen w nocy oraz w szczycie. </w:t>
      </w:r>
    </w:p>
    <w:p w14:paraId="4A18C6FB" w14:textId="2C7CF843" w:rsidR="001F3A64" w:rsidRPr="00755157" w:rsidRDefault="00405BAB" w:rsidP="008B1A12">
      <w:pPr>
        <w:rPr>
          <w:rFonts w:cstheme="minorHAnsi"/>
        </w:rPr>
      </w:pPr>
      <w:r w:rsidRPr="00755157">
        <w:rPr>
          <w:rFonts w:cstheme="minorHAnsi"/>
        </w:rPr>
        <w:t xml:space="preserve">Średnia cena na rynku hurtowym w roku 2020 wynosiła </w:t>
      </w:r>
      <w:r w:rsidR="00B316D5" w:rsidRPr="00755157">
        <w:rPr>
          <w:rFonts w:cstheme="minorHAnsi"/>
        </w:rPr>
        <w:t>około 255 zł/MWh</w:t>
      </w:r>
      <w:r w:rsidR="000374D4" w:rsidRPr="00755157">
        <w:rPr>
          <w:rFonts w:cstheme="minorHAnsi"/>
        </w:rPr>
        <w:t xml:space="preserve"> </w:t>
      </w:r>
      <w:r w:rsidR="00744669" w:rsidRPr="00755157">
        <w:rPr>
          <w:rFonts w:cstheme="minorHAnsi"/>
        </w:rPr>
        <w:fldChar w:fldCharType="begin"/>
      </w:r>
      <w:r w:rsidR="00A80CFC" w:rsidRPr="00755157">
        <w:rPr>
          <w:rFonts w:cstheme="minorHAnsi"/>
        </w:rPr>
        <w:instrText xml:space="preserve"> ADDIN ZOTERO_ITEM CSL_CITATION {"citationID":"X20fWYAP","properties":{"formattedCitation":"[24]","plainCitation":"[24]","noteIndex":0},"citationItems":[{"id":292,"uris":["http://zotero.org/users/6226551/items/MQY9USRA"],"uri":["http://zotero.org/users/6226551/items/MQY9USRA"],"itemData":{"id":292,"type":"webpage","abstract":"Średnia cena sprzedaży energii elektrycznej na rynku konkurencyjnym (roczna i kwartalne) - Ceny, wskaźniki -","container-title":"Urząd Regulacji Energetyki","language":"pl","title":"Średnia cena sprzedaży energii elektrycznej na rynku konkurencyjnym (roczna i kwartalne)","URL":"https://www.ure.gov.pl/pl/energia-elektryczna/ceny-wskazniki/7852,Srednia-cena-sprzedazy-energii-elektrycznej-na-rynku-konkurencyjnym-roczna-i-kwa.html","author":[{"family":"Urząd Regulacji Energetyki","given":""}],"accessed":{"date-parts":[["2021",7,26]]}}}],"schema":"https://github.com/citation-style-language/schema/raw/master/csl-citation.json"} </w:instrText>
      </w:r>
      <w:r w:rsidR="00744669" w:rsidRPr="00755157">
        <w:rPr>
          <w:rFonts w:cstheme="minorHAnsi"/>
        </w:rPr>
        <w:fldChar w:fldCharType="separate"/>
      </w:r>
      <w:r w:rsidR="00C42D57" w:rsidRPr="00222A4C">
        <w:rPr>
          <w:rFonts w:cstheme="minorHAnsi"/>
        </w:rPr>
        <w:t>[24]</w:t>
      </w:r>
      <w:r w:rsidR="00744669" w:rsidRPr="00755157">
        <w:rPr>
          <w:rFonts w:cstheme="minorHAnsi"/>
        </w:rPr>
        <w:fldChar w:fldCharType="end"/>
      </w:r>
      <w:r w:rsidR="00A3570C" w:rsidRPr="00755157">
        <w:rPr>
          <w:rFonts w:cstheme="minorHAnsi"/>
        </w:rPr>
        <w:t xml:space="preserve">. </w:t>
      </w:r>
      <w:r w:rsidR="008762E1" w:rsidRPr="00755157">
        <w:rPr>
          <w:rFonts w:cstheme="minorHAnsi"/>
        </w:rPr>
        <w:t>Różnica</w:t>
      </w:r>
      <w:r w:rsidR="00DA2E7D" w:rsidRPr="00755157">
        <w:rPr>
          <w:rFonts w:cstheme="minorHAnsi"/>
        </w:rPr>
        <w:t xml:space="preserve"> między cenami </w:t>
      </w:r>
      <w:r w:rsidR="008762E1" w:rsidRPr="00755157">
        <w:rPr>
          <w:rFonts w:cstheme="minorHAnsi"/>
        </w:rPr>
        <w:t>średnimi</w:t>
      </w:r>
      <w:r w:rsidR="00DA2E7D" w:rsidRPr="00755157">
        <w:rPr>
          <w:rFonts w:cstheme="minorHAnsi"/>
        </w:rPr>
        <w:t xml:space="preserve"> a energią w szczycie </w:t>
      </w:r>
      <w:r w:rsidR="008762E1" w:rsidRPr="00755157">
        <w:rPr>
          <w:rFonts w:cstheme="minorHAnsi"/>
        </w:rPr>
        <w:t>i poza szczytem to około 20%</w:t>
      </w:r>
      <w:r w:rsidR="00BC39E8" w:rsidRPr="00755157">
        <w:rPr>
          <w:rFonts w:cstheme="minorHAnsi"/>
        </w:rPr>
        <w:t xml:space="preserve">. Cena energii elektrycznej w przyszłych latach będzie </w:t>
      </w:r>
      <w:r w:rsidR="00B5224C" w:rsidRPr="00755157">
        <w:rPr>
          <w:rFonts w:cstheme="minorHAnsi"/>
        </w:rPr>
        <w:t xml:space="preserve">dalej wzrastać, z </w:t>
      </w:r>
      <w:r w:rsidR="00813BBA" w:rsidRPr="00755157">
        <w:rPr>
          <w:rFonts w:cstheme="minorHAnsi"/>
        </w:rPr>
        <w:t xml:space="preserve">dwóch kluczowych </w:t>
      </w:r>
      <w:r w:rsidR="00B5224C" w:rsidRPr="00755157">
        <w:rPr>
          <w:rFonts w:cstheme="minorHAnsi"/>
        </w:rPr>
        <w:t xml:space="preserve">powodów: wzrostu cen </w:t>
      </w:r>
      <w:r w:rsidR="00A81DE1" w:rsidRPr="00755157">
        <w:rPr>
          <w:rFonts w:cstheme="minorHAnsi"/>
        </w:rPr>
        <w:t>uprawnień</w:t>
      </w:r>
      <w:r w:rsidR="00B5224C" w:rsidRPr="00755157">
        <w:rPr>
          <w:rFonts w:cstheme="minorHAnsi"/>
        </w:rPr>
        <w:t xml:space="preserve"> do emisji oraz paliw</w:t>
      </w:r>
      <w:r w:rsidR="00A81DE1" w:rsidRPr="00755157">
        <w:rPr>
          <w:rFonts w:cstheme="minorHAnsi"/>
        </w:rPr>
        <w:t xml:space="preserve">. Czynniki te uwzględniono w prognozie cen </w:t>
      </w:r>
      <w:r w:rsidR="00B94637" w:rsidRPr="00755157">
        <w:rPr>
          <w:rFonts w:cstheme="minorHAnsi"/>
        </w:rPr>
        <w:t>energii elektrycznej, przyjmując jako bazowy poziom ceny prognozowan</w:t>
      </w:r>
      <w:r w:rsidR="009710F9" w:rsidRPr="00755157">
        <w:rPr>
          <w:rFonts w:cstheme="minorHAnsi"/>
        </w:rPr>
        <w:t>y</w:t>
      </w:r>
      <w:r w:rsidR="00B94637" w:rsidRPr="00755157">
        <w:rPr>
          <w:rFonts w:cstheme="minorHAnsi"/>
        </w:rPr>
        <w:t xml:space="preserve"> dla odbiorców przemysłowych (za PEP 2040</w:t>
      </w:r>
      <w:r w:rsidR="008875E4" w:rsidRPr="00755157">
        <w:rPr>
          <w:rFonts w:cstheme="minorHAnsi"/>
        </w:rPr>
        <w:t>- scenariusz niskich cen uprawnień do emisji)</w:t>
      </w:r>
      <w:r w:rsidR="00D71B1E" w:rsidRPr="00755157">
        <w:rPr>
          <w:rFonts w:cstheme="minorHAnsi"/>
        </w:rPr>
        <w:t>, oraz uwzględniając wskaźniki emisji dla węgla kamiennego i gazu, udziały tych technologii w wytwarzaniu energii elektrycznej (za PEP 2040)</w:t>
      </w:r>
      <w:r w:rsidR="00026687" w:rsidRPr="00755157">
        <w:rPr>
          <w:rFonts w:cstheme="minorHAnsi"/>
        </w:rPr>
        <w:t xml:space="preserve"> oraz udziały kosztów paliw </w:t>
      </w:r>
      <w:r w:rsidR="00026687" w:rsidRPr="00755157" w:rsidDel="00A41D1C">
        <w:rPr>
          <w:rFonts w:cstheme="minorHAnsi"/>
        </w:rPr>
        <w:t>w</w:t>
      </w:r>
      <w:r w:rsidR="00A41D1C" w:rsidRPr="00755157">
        <w:rPr>
          <w:rFonts w:cstheme="minorHAnsi"/>
        </w:rPr>
        <w:t> </w:t>
      </w:r>
      <w:r w:rsidR="00026687" w:rsidRPr="00755157">
        <w:rPr>
          <w:rFonts w:cstheme="minorHAnsi"/>
        </w:rPr>
        <w:t>całkowitym koszcie wytwarzania</w:t>
      </w:r>
      <w:r w:rsidR="0028236B" w:rsidRPr="00755157">
        <w:rPr>
          <w:rFonts w:cstheme="minorHAnsi"/>
        </w:rPr>
        <w:t xml:space="preserve">. </w:t>
      </w:r>
      <w:r w:rsidR="005B4EFA" w:rsidRPr="00755157">
        <w:rPr>
          <w:rFonts w:cstheme="minorHAnsi"/>
        </w:rPr>
        <w:t xml:space="preserve">Wyliczone </w:t>
      </w:r>
      <w:r w:rsidR="00AE62DE" w:rsidRPr="00755157">
        <w:rPr>
          <w:rFonts w:cstheme="minorHAnsi"/>
        </w:rPr>
        <w:t>wskaźniki</w:t>
      </w:r>
      <w:r w:rsidR="005B4EFA" w:rsidRPr="00755157">
        <w:rPr>
          <w:rFonts w:cstheme="minorHAnsi"/>
        </w:rPr>
        <w:t xml:space="preserve"> zmian </w:t>
      </w:r>
      <w:r w:rsidR="00AE62DE" w:rsidRPr="00755157">
        <w:rPr>
          <w:rFonts w:cstheme="minorHAnsi"/>
        </w:rPr>
        <w:t>zastosowano</w:t>
      </w:r>
      <w:r w:rsidR="005B4EFA" w:rsidRPr="00755157">
        <w:rPr>
          <w:rFonts w:cstheme="minorHAnsi"/>
        </w:rPr>
        <w:t xml:space="preserve"> do ustalonego </w:t>
      </w:r>
      <w:r w:rsidR="00AE62DE" w:rsidRPr="00755157">
        <w:rPr>
          <w:rFonts w:cstheme="minorHAnsi"/>
        </w:rPr>
        <w:t>poziomu</w:t>
      </w:r>
      <w:r w:rsidR="005B4EFA" w:rsidRPr="00755157">
        <w:rPr>
          <w:rFonts w:cstheme="minorHAnsi"/>
        </w:rPr>
        <w:t xml:space="preserve"> bazowego roku 2020 tj. 255 zł/MWh</w:t>
      </w:r>
      <w:r w:rsidR="00AE62DE" w:rsidRPr="00755157">
        <w:rPr>
          <w:rFonts w:cstheme="minorHAnsi"/>
        </w:rPr>
        <w:t xml:space="preserve">. </w:t>
      </w:r>
    </w:p>
    <w:p w14:paraId="39F8B3CB" w14:textId="76379E83" w:rsidR="009709CF" w:rsidRPr="00755157" w:rsidRDefault="002D6BF7" w:rsidP="009709CF">
      <w:pPr>
        <w:rPr>
          <w:rFonts w:cstheme="minorHAnsi"/>
        </w:rPr>
      </w:pPr>
      <w:r w:rsidRPr="00755157">
        <w:rPr>
          <w:rFonts w:cstheme="minorHAnsi"/>
        </w:rPr>
        <w:t>D</w:t>
      </w:r>
      <w:r w:rsidR="009709CF" w:rsidRPr="00755157">
        <w:rPr>
          <w:rFonts w:cstheme="minorHAnsi"/>
        </w:rPr>
        <w:t>o kosztów zakupu energii elektrycznej należy doliczyć pozostałe opłaty. W kontekście wykorzystania technologii P2H przyjęto orientacyjne stawki pozostałych opłat dla taryf na średnim napięciu</w:t>
      </w:r>
      <w:r w:rsidR="005807E7" w:rsidRPr="00755157">
        <w:rPr>
          <w:rFonts w:cstheme="minorHAnsi"/>
        </w:rPr>
        <w:t xml:space="preserve"> (przyjęto ich </w:t>
      </w:r>
      <w:r w:rsidR="00BC39E8" w:rsidRPr="00755157">
        <w:rPr>
          <w:rFonts w:cstheme="minorHAnsi"/>
        </w:rPr>
        <w:t>średni</w:t>
      </w:r>
      <w:r w:rsidR="005807E7" w:rsidRPr="00755157">
        <w:rPr>
          <w:rFonts w:cstheme="minorHAnsi"/>
        </w:rPr>
        <w:t xml:space="preserve"> wzrost </w:t>
      </w:r>
      <w:r w:rsidR="00813BBA" w:rsidRPr="00755157">
        <w:rPr>
          <w:rFonts w:cstheme="minorHAnsi"/>
        </w:rPr>
        <w:t xml:space="preserve">o </w:t>
      </w:r>
      <w:r w:rsidR="005807E7" w:rsidRPr="00755157">
        <w:rPr>
          <w:rFonts w:cstheme="minorHAnsi"/>
        </w:rPr>
        <w:t>około 2% rocznie)</w:t>
      </w:r>
      <w:r w:rsidR="00BC39E8" w:rsidRPr="00755157">
        <w:rPr>
          <w:rFonts w:cstheme="minorHAnsi"/>
        </w:rPr>
        <w:t>. Wyniki</w:t>
      </w:r>
      <w:r w:rsidR="00D519D1" w:rsidRPr="00755157">
        <w:rPr>
          <w:rFonts w:cstheme="minorHAnsi"/>
        </w:rPr>
        <w:t xml:space="preserve"> </w:t>
      </w:r>
      <w:r w:rsidR="009709CF" w:rsidRPr="00755157">
        <w:rPr>
          <w:rFonts w:cstheme="minorHAnsi"/>
        </w:rPr>
        <w:t>przedstawion</w:t>
      </w:r>
      <w:r w:rsidR="00BC39E8" w:rsidRPr="00755157">
        <w:rPr>
          <w:rFonts w:cstheme="minorHAnsi"/>
        </w:rPr>
        <w:t>o</w:t>
      </w:r>
      <w:r w:rsidR="009709CF" w:rsidRPr="00755157">
        <w:rPr>
          <w:rFonts w:cstheme="minorHAnsi"/>
        </w:rPr>
        <w:t xml:space="preserve"> w</w:t>
      </w:r>
      <w:r w:rsidR="009E2AB6" w:rsidRPr="00755157">
        <w:rPr>
          <w:rFonts w:cstheme="minorHAnsi"/>
        </w:rPr>
        <w:t> </w:t>
      </w:r>
      <w:r w:rsidR="004806CC" w:rsidRPr="00755157">
        <w:rPr>
          <w:rFonts w:cstheme="minorHAnsi"/>
        </w:rPr>
        <w:t>Tabeli</w:t>
      </w:r>
      <w:r w:rsidR="009E2AB6" w:rsidRPr="00755157">
        <w:rPr>
          <w:rFonts w:cstheme="minorHAnsi"/>
        </w:rPr>
        <w:t> </w:t>
      </w:r>
      <w:r w:rsidR="00E65B7C" w:rsidRPr="00755157">
        <w:rPr>
          <w:rFonts w:cstheme="minorHAnsi"/>
        </w:rPr>
        <w:fldChar w:fldCharType="begin"/>
      </w:r>
      <w:r w:rsidR="00E65B7C" w:rsidRPr="00755157">
        <w:rPr>
          <w:rFonts w:cstheme="minorHAnsi"/>
        </w:rPr>
        <w:instrText xml:space="preserve"> REF _Ref86325282 \# 0 \h </w:instrText>
      </w:r>
      <w:r w:rsidR="00506E4B" w:rsidRPr="00755157">
        <w:rPr>
          <w:rFonts w:cstheme="minorHAnsi"/>
        </w:rPr>
        <w:instrText xml:space="preserve"> \* MERGEFORMAT </w:instrText>
      </w:r>
      <w:r w:rsidR="00E65B7C" w:rsidRPr="00755157">
        <w:rPr>
          <w:rFonts w:cstheme="minorHAnsi"/>
        </w:rPr>
      </w:r>
      <w:r w:rsidR="00E65B7C" w:rsidRPr="00755157">
        <w:rPr>
          <w:rFonts w:cstheme="minorHAnsi"/>
        </w:rPr>
        <w:fldChar w:fldCharType="separate"/>
      </w:r>
      <w:r w:rsidR="0012732C" w:rsidRPr="00755157">
        <w:rPr>
          <w:rFonts w:cstheme="minorHAnsi"/>
        </w:rPr>
        <w:t>11</w:t>
      </w:r>
      <w:r w:rsidR="00E65B7C" w:rsidRPr="00755157">
        <w:rPr>
          <w:rFonts w:cstheme="minorHAnsi"/>
        </w:rPr>
        <w:fldChar w:fldCharType="end"/>
      </w:r>
      <w:r w:rsidR="00E65B7C" w:rsidRPr="00755157">
        <w:rPr>
          <w:rFonts w:cstheme="minorHAnsi"/>
        </w:rPr>
        <w:t>.</w:t>
      </w:r>
    </w:p>
    <w:p w14:paraId="640205D5" w14:textId="77777777" w:rsidR="00DD427E" w:rsidRPr="00755157" w:rsidRDefault="00DD427E" w:rsidP="00990DF1">
      <w:pPr>
        <w:pStyle w:val="Bezodstpw"/>
        <w:rPr>
          <w:rFonts w:cstheme="minorHAnsi"/>
        </w:rPr>
      </w:pPr>
    </w:p>
    <w:p w14:paraId="54D7EE42" w14:textId="7AA4BD52" w:rsidR="008B1A12" w:rsidRPr="00755157" w:rsidRDefault="007B7377" w:rsidP="000F189B">
      <w:pPr>
        <w:keepNext/>
        <w:jc w:val="center"/>
        <w:rPr>
          <w:rFonts w:cstheme="minorHAnsi"/>
        </w:rPr>
      </w:pPr>
      <w:bookmarkStart w:id="38" w:name="_Ref86325282"/>
      <w:r w:rsidRPr="00222A4C">
        <w:rPr>
          <w:rFonts w:cstheme="minorHAnsi"/>
          <w:color w:val="C96E06" w:themeColor="accent2" w:themeShade="BF"/>
        </w:rPr>
        <w:t>Tab.</w:t>
      </w:r>
      <w:r w:rsidR="008B1A12" w:rsidRPr="00222A4C">
        <w:rPr>
          <w:rFonts w:cstheme="minorHAnsi"/>
          <w:color w:val="C96E06" w:themeColor="accent2" w:themeShade="BF"/>
        </w:rPr>
        <w:t xml:space="preserve"> </w:t>
      </w:r>
      <w:r w:rsidR="008B1A12" w:rsidRPr="00222A4C">
        <w:rPr>
          <w:rFonts w:cstheme="minorHAnsi"/>
          <w:color w:val="C96E06" w:themeColor="accent2" w:themeShade="BF"/>
        </w:rPr>
        <w:fldChar w:fldCharType="begin"/>
      </w:r>
      <w:r w:rsidR="008B1A12" w:rsidRPr="00222A4C">
        <w:rPr>
          <w:rFonts w:cstheme="minorHAnsi"/>
          <w:color w:val="C96E06" w:themeColor="accent2" w:themeShade="BF"/>
        </w:rPr>
        <w:instrText>SEQ Tabela \* ARABIC</w:instrText>
      </w:r>
      <w:r w:rsidR="008B1A12" w:rsidRPr="00222A4C">
        <w:rPr>
          <w:rFonts w:cstheme="minorHAnsi"/>
          <w:color w:val="C96E06" w:themeColor="accent2" w:themeShade="BF"/>
        </w:rPr>
        <w:fldChar w:fldCharType="separate"/>
      </w:r>
      <w:r w:rsidR="0012732C" w:rsidRPr="00222A4C">
        <w:rPr>
          <w:rFonts w:cstheme="minorHAnsi"/>
          <w:noProof/>
          <w:color w:val="C96E06" w:themeColor="accent2" w:themeShade="BF"/>
        </w:rPr>
        <w:t>11</w:t>
      </w:r>
      <w:r w:rsidR="008B1A12" w:rsidRPr="00222A4C">
        <w:rPr>
          <w:rFonts w:cstheme="minorHAnsi"/>
          <w:color w:val="C96E06" w:themeColor="accent2" w:themeShade="BF"/>
        </w:rPr>
        <w:fldChar w:fldCharType="end"/>
      </w:r>
      <w:bookmarkEnd w:id="38"/>
      <w:r w:rsidRPr="00222A4C">
        <w:rPr>
          <w:rFonts w:cstheme="minorHAnsi"/>
          <w:color w:val="C96E06" w:themeColor="accent2" w:themeShade="BF"/>
        </w:rPr>
        <w:t>.</w:t>
      </w:r>
      <w:r w:rsidR="008B1A12" w:rsidRPr="00222A4C">
        <w:rPr>
          <w:rFonts w:cstheme="minorHAnsi"/>
          <w:color w:val="C96E06" w:themeColor="accent2" w:themeShade="BF"/>
        </w:rPr>
        <w:t xml:space="preserve"> </w:t>
      </w:r>
      <w:r w:rsidR="008B1A12" w:rsidRPr="00755157">
        <w:rPr>
          <w:rFonts w:cstheme="minorHAnsi"/>
        </w:rPr>
        <w:t xml:space="preserve">Ceny energii elektrycznej </w:t>
      </w:r>
      <w:r w:rsidR="008C722E" w:rsidRPr="00755157">
        <w:rPr>
          <w:rFonts w:cstheme="minorHAnsi"/>
        </w:rPr>
        <w:t>ze źródeł nieodnawialnych</w:t>
      </w:r>
      <w:r w:rsidR="008B1A12" w:rsidRPr="00755157">
        <w:rPr>
          <w:rFonts w:cstheme="minorHAnsi"/>
        </w:rPr>
        <w:t xml:space="preserve"> </w:t>
      </w:r>
      <w:r w:rsidR="005B685C" w:rsidRPr="00755157">
        <w:rPr>
          <w:rFonts w:cstheme="minorHAnsi"/>
        </w:rPr>
        <w:t>na rynku hurtowym</w:t>
      </w:r>
      <w:r w:rsidR="008B1A12" w:rsidRPr="00755157">
        <w:rPr>
          <w:rFonts w:cstheme="minorHAnsi"/>
        </w:rPr>
        <w:t xml:space="preserve"> dla </w:t>
      </w:r>
      <w:r w:rsidR="00E816EA" w:rsidRPr="00755157">
        <w:rPr>
          <w:rFonts w:cstheme="minorHAnsi"/>
        </w:rPr>
        <w:t xml:space="preserve">technologii </w:t>
      </w:r>
      <w:r w:rsidR="008B1A12" w:rsidRPr="00755157">
        <w:rPr>
          <w:rFonts w:cstheme="minorHAnsi"/>
        </w:rPr>
        <w:t>P2H [PLN 2020/MWh]</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0"/>
        <w:gridCol w:w="3622"/>
        <w:gridCol w:w="1261"/>
        <w:gridCol w:w="1261"/>
        <w:gridCol w:w="1261"/>
        <w:gridCol w:w="1234"/>
      </w:tblGrid>
      <w:tr w:rsidR="00E9491B" w:rsidRPr="00755157" w14:paraId="62961FAA" w14:textId="77777777" w:rsidTr="00222A4C">
        <w:trPr>
          <w:trHeight w:val="616"/>
          <w:tblCellSpacing w:w="0" w:type="dxa"/>
        </w:trPr>
        <w:tc>
          <w:tcPr>
            <w:tcW w:w="2231" w:type="pct"/>
            <w:gridSpan w:val="2"/>
            <w:shd w:val="clear" w:color="auto" w:fill="CE8D3E" w:themeFill="accent3"/>
            <w:vAlign w:val="center"/>
          </w:tcPr>
          <w:p w14:paraId="2F501634" w14:textId="008FC691" w:rsidR="00E9491B" w:rsidRPr="00222A4C" w:rsidRDefault="00E9491B" w:rsidP="00222A4C">
            <w:pPr>
              <w:spacing w:after="0" w:line="240" w:lineRule="auto"/>
              <w:jc w:val="center"/>
              <w:rPr>
                <w:rFonts w:eastAsia="Times New Roman" w:cstheme="minorHAnsi"/>
                <w:b/>
                <w:bCs/>
                <w:lang w:eastAsia="pl-PL"/>
              </w:rPr>
            </w:pPr>
            <w:r w:rsidRPr="00222A4C">
              <w:rPr>
                <w:rFonts w:eastAsia="Times New Roman" w:cstheme="minorHAnsi"/>
                <w:b/>
                <w:bCs/>
                <w:lang w:eastAsia="pl-PL"/>
              </w:rPr>
              <w:t>Cena energii:</w:t>
            </w:r>
          </w:p>
        </w:tc>
        <w:tc>
          <w:tcPr>
            <w:tcW w:w="696" w:type="pct"/>
            <w:shd w:val="clear" w:color="auto" w:fill="CE8D3E" w:themeFill="accent3"/>
            <w:vAlign w:val="center"/>
            <w:hideMark/>
          </w:tcPr>
          <w:p w14:paraId="2E708249" w14:textId="77777777" w:rsidR="00E9491B" w:rsidRPr="00222A4C" w:rsidRDefault="00E9491B" w:rsidP="00E9491B">
            <w:pPr>
              <w:spacing w:after="0" w:line="240" w:lineRule="auto"/>
              <w:jc w:val="center"/>
              <w:rPr>
                <w:rFonts w:eastAsia="Times New Roman" w:cstheme="minorHAnsi"/>
                <w:b/>
                <w:bCs/>
                <w:lang w:eastAsia="pl-PL"/>
              </w:rPr>
            </w:pPr>
            <w:r w:rsidRPr="00222A4C">
              <w:rPr>
                <w:rFonts w:eastAsia="Times New Roman" w:cstheme="minorHAnsi"/>
                <w:b/>
                <w:bCs/>
                <w:lang w:eastAsia="pl-PL"/>
              </w:rPr>
              <w:t>2020</w:t>
            </w:r>
          </w:p>
        </w:tc>
        <w:tc>
          <w:tcPr>
            <w:tcW w:w="696" w:type="pct"/>
            <w:shd w:val="clear" w:color="auto" w:fill="CE8D3E" w:themeFill="accent3"/>
            <w:vAlign w:val="center"/>
            <w:hideMark/>
          </w:tcPr>
          <w:p w14:paraId="2D43099B" w14:textId="77777777" w:rsidR="00E9491B" w:rsidRPr="00222A4C" w:rsidRDefault="00E9491B" w:rsidP="00E9491B">
            <w:pPr>
              <w:spacing w:after="0" w:line="240" w:lineRule="auto"/>
              <w:jc w:val="center"/>
              <w:rPr>
                <w:rFonts w:eastAsia="Times New Roman" w:cstheme="minorHAnsi"/>
                <w:b/>
                <w:bCs/>
                <w:lang w:eastAsia="pl-PL"/>
              </w:rPr>
            </w:pPr>
            <w:r w:rsidRPr="00222A4C">
              <w:rPr>
                <w:rFonts w:eastAsia="Times New Roman" w:cstheme="minorHAnsi"/>
                <w:b/>
                <w:bCs/>
                <w:lang w:eastAsia="pl-PL"/>
              </w:rPr>
              <w:t>2030</w:t>
            </w:r>
          </w:p>
        </w:tc>
        <w:tc>
          <w:tcPr>
            <w:tcW w:w="696" w:type="pct"/>
            <w:shd w:val="clear" w:color="auto" w:fill="CE8D3E" w:themeFill="accent3"/>
            <w:vAlign w:val="center"/>
            <w:hideMark/>
          </w:tcPr>
          <w:p w14:paraId="7FD4460A" w14:textId="77777777" w:rsidR="00E9491B" w:rsidRPr="00222A4C" w:rsidRDefault="00E9491B" w:rsidP="00E9491B">
            <w:pPr>
              <w:spacing w:after="0" w:line="240" w:lineRule="auto"/>
              <w:jc w:val="center"/>
              <w:rPr>
                <w:rFonts w:eastAsia="Times New Roman" w:cstheme="minorHAnsi"/>
                <w:b/>
                <w:bCs/>
                <w:lang w:eastAsia="pl-PL"/>
              </w:rPr>
            </w:pPr>
            <w:r w:rsidRPr="00222A4C">
              <w:rPr>
                <w:rFonts w:eastAsia="Times New Roman" w:cstheme="minorHAnsi"/>
                <w:b/>
                <w:bCs/>
                <w:lang w:eastAsia="pl-PL"/>
              </w:rPr>
              <w:t>2040</w:t>
            </w:r>
          </w:p>
        </w:tc>
        <w:tc>
          <w:tcPr>
            <w:tcW w:w="681" w:type="pct"/>
            <w:tcBorders>
              <w:top w:val="single" w:sz="4" w:space="0" w:color="auto"/>
              <w:left w:val="single" w:sz="4" w:space="0" w:color="auto"/>
              <w:right w:val="single" w:sz="6" w:space="0" w:color="auto"/>
            </w:tcBorders>
            <w:shd w:val="clear" w:color="auto" w:fill="CE8D3E" w:themeFill="accent3"/>
            <w:vAlign w:val="center"/>
            <w:hideMark/>
          </w:tcPr>
          <w:p w14:paraId="0D8FD975" w14:textId="77777777" w:rsidR="00E9491B" w:rsidRPr="00222A4C" w:rsidRDefault="00E9491B" w:rsidP="00E9491B">
            <w:pPr>
              <w:spacing w:after="0" w:line="240" w:lineRule="auto"/>
              <w:jc w:val="center"/>
              <w:rPr>
                <w:rFonts w:eastAsia="Times New Roman" w:cstheme="minorHAnsi"/>
                <w:b/>
                <w:bCs/>
                <w:lang w:eastAsia="pl-PL"/>
              </w:rPr>
            </w:pPr>
            <w:r w:rsidRPr="00222A4C">
              <w:rPr>
                <w:rFonts w:eastAsia="Times New Roman" w:cstheme="minorHAnsi"/>
                <w:b/>
                <w:bCs/>
                <w:lang w:eastAsia="pl-PL"/>
              </w:rPr>
              <w:t>2050</w:t>
            </w:r>
          </w:p>
        </w:tc>
      </w:tr>
      <w:tr w:rsidR="007C18C7" w:rsidRPr="00755157" w14:paraId="4C90BF08" w14:textId="77777777" w:rsidTr="00813BBA">
        <w:trPr>
          <w:trHeight w:val="282"/>
          <w:tblCellSpacing w:w="0" w:type="dxa"/>
        </w:trPr>
        <w:tc>
          <w:tcPr>
            <w:tcW w:w="232" w:type="pct"/>
            <w:tcBorders>
              <w:right w:val="nil"/>
            </w:tcBorders>
          </w:tcPr>
          <w:p w14:paraId="04E675F3" w14:textId="77777777" w:rsidR="001A123E" w:rsidRPr="00755157" w:rsidRDefault="001A123E" w:rsidP="007C18C7">
            <w:pPr>
              <w:spacing w:after="0" w:line="240" w:lineRule="auto"/>
              <w:jc w:val="left"/>
              <w:rPr>
                <w:rFonts w:eastAsia="Times New Roman" w:cstheme="minorHAnsi"/>
                <w:lang w:eastAsia="pl-PL"/>
              </w:rPr>
            </w:pPr>
          </w:p>
        </w:tc>
        <w:tc>
          <w:tcPr>
            <w:tcW w:w="1999" w:type="pct"/>
            <w:tcBorders>
              <w:left w:val="nil"/>
            </w:tcBorders>
            <w:vAlign w:val="center"/>
            <w:hideMark/>
          </w:tcPr>
          <w:p w14:paraId="3449A582" w14:textId="0ABE59C8" w:rsidR="007C18C7" w:rsidRPr="00755157" w:rsidRDefault="001A123E" w:rsidP="00E9491B">
            <w:pPr>
              <w:spacing w:after="0" w:line="240" w:lineRule="auto"/>
              <w:jc w:val="left"/>
              <w:rPr>
                <w:rFonts w:eastAsia="Times New Roman" w:cstheme="minorHAnsi"/>
                <w:lang w:eastAsia="pl-PL"/>
              </w:rPr>
            </w:pPr>
            <w:r w:rsidRPr="00755157">
              <w:rPr>
                <w:rFonts w:eastAsia="Times New Roman" w:cstheme="minorHAnsi"/>
                <w:lang w:eastAsia="pl-PL"/>
              </w:rPr>
              <w:t>Średnia</w:t>
            </w:r>
          </w:p>
        </w:tc>
        <w:tc>
          <w:tcPr>
            <w:tcW w:w="696" w:type="pct"/>
            <w:vAlign w:val="center"/>
            <w:hideMark/>
          </w:tcPr>
          <w:p w14:paraId="085F4386" w14:textId="77777777" w:rsidR="007C18C7" w:rsidRPr="00755157" w:rsidRDefault="007C18C7" w:rsidP="00E925A9">
            <w:pPr>
              <w:spacing w:after="0" w:line="240" w:lineRule="auto"/>
              <w:jc w:val="center"/>
              <w:rPr>
                <w:rFonts w:eastAsia="Times New Roman" w:cstheme="minorHAnsi"/>
                <w:lang w:eastAsia="pl-PL"/>
              </w:rPr>
            </w:pPr>
            <w:r w:rsidRPr="00755157">
              <w:rPr>
                <w:rFonts w:eastAsia="Times New Roman" w:cstheme="minorHAnsi"/>
                <w:lang w:eastAsia="pl-PL"/>
              </w:rPr>
              <w:t>255</w:t>
            </w:r>
          </w:p>
        </w:tc>
        <w:tc>
          <w:tcPr>
            <w:tcW w:w="696" w:type="pct"/>
            <w:vAlign w:val="center"/>
            <w:hideMark/>
          </w:tcPr>
          <w:p w14:paraId="49AE103F" w14:textId="77777777" w:rsidR="007C18C7" w:rsidRPr="00755157" w:rsidRDefault="007C18C7" w:rsidP="00E925A9">
            <w:pPr>
              <w:spacing w:after="0" w:line="240" w:lineRule="auto"/>
              <w:jc w:val="center"/>
              <w:rPr>
                <w:rFonts w:eastAsia="Times New Roman" w:cstheme="minorHAnsi"/>
                <w:lang w:eastAsia="pl-PL"/>
              </w:rPr>
            </w:pPr>
            <w:r w:rsidRPr="00755157">
              <w:rPr>
                <w:rFonts w:eastAsia="Times New Roman" w:cstheme="minorHAnsi"/>
                <w:lang w:eastAsia="pl-PL"/>
              </w:rPr>
              <w:t>476</w:t>
            </w:r>
          </w:p>
        </w:tc>
        <w:tc>
          <w:tcPr>
            <w:tcW w:w="696" w:type="pct"/>
            <w:vAlign w:val="center"/>
            <w:hideMark/>
          </w:tcPr>
          <w:p w14:paraId="35B20CF1" w14:textId="77777777" w:rsidR="007C18C7" w:rsidRPr="00755157" w:rsidRDefault="007C18C7" w:rsidP="00E925A9">
            <w:pPr>
              <w:spacing w:after="0" w:line="240" w:lineRule="auto"/>
              <w:jc w:val="center"/>
              <w:rPr>
                <w:rFonts w:eastAsia="Times New Roman" w:cstheme="minorHAnsi"/>
                <w:lang w:eastAsia="pl-PL"/>
              </w:rPr>
            </w:pPr>
            <w:r w:rsidRPr="00755157">
              <w:rPr>
                <w:rFonts w:eastAsia="Times New Roman" w:cstheme="minorHAnsi"/>
                <w:lang w:eastAsia="pl-PL"/>
              </w:rPr>
              <w:t>481</w:t>
            </w:r>
          </w:p>
        </w:tc>
        <w:tc>
          <w:tcPr>
            <w:tcW w:w="681" w:type="pct"/>
            <w:tcBorders>
              <w:top w:val="single" w:sz="4" w:space="0" w:color="auto"/>
              <w:left w:val="single" w:sz="4" w:space="0" w:color="auto"/>
              <w:bottom w:val="single" w:sz="4" w:space="0" w:color="auto"/>
              <w:right w:val="single" w:sz="6" w:space="0" w:color="auto"/>
            </w:tcBorders>
            <w:vAlign w:val="center"/>
            <w:hideMark/>
          </w:tcPr>
          <w:p w14:paraId="0AA73B0B" w14:textId="77777777" w:rsidR="007C18C7" w:rsidRPr="00755157" w:rsidRDefault="007C18C7" w:rsidP="00E925A9">
            <w:pPr>
              <w:spacing w:after="0" w:line="240" w:lineRule="auto"/>
              <w:jc w:val="center"/>
              <w:rPr>
                <w:rFonts w:eastAsia="Times New Roman" w:cstheme="minorHAnsi"/>
                <w:lang w:eastAsia="pl-PL"/>
              </w:rPr>
            </w:pPr>
            <w:r w:rsidRPr="00755157">
              <w:rPr>
                <w:rFonts w:eastAsia="Times New Roman" w:cstheme="minorHAnsi"/>
                <w:lang w:eastAsia="pl-PL"/>
              </w:rPr>
              <w:t>544</w:t>
            </w:r>
          </w:p>
        </w:tc>
      </w:tr>
      <w:tr w:rsidR="007C18C7" w:rsidRPr="00755157" w14:paraId="08AE999F" w14:textId="77777777" w:rsidTr="00813BBA">
        <w:trPr>
          <w:trHeight w:val="282"/>
          <w:tblCellSpacing w:w="0" w:type="dxa"/>
        </w:trPr>
        <w:tc>
          <w:tcPr>
            <w:tcW w:w="232" w:type="pct"/>
            <w:tcBorders>
              <w:right w:val="nil"/>
            </w:tcBorders>
          </w:tcPr>
          <w:p w14:paraId="276CAD8E" w14:textId="77777777" w:rsidR="001A123E" w:rsidRPr="00755157" w:rsidRDefault="001A123E" w:rsidP="00362AB3">
            <w:pPr>
              <w:spacing w:after="0" w:line="240" w:lineRule="auto"/>
              <w:jc w:val="left"/>
              <w:rPr>
                <w:rFonts w:eastAsia="Times New Roman" w:cstheme="minorHAnsi"/>
                <w:u w:val="single"/>
                <w:lang w:eastAsia="pl-PL"/>
              </w:rPr>
            </w:pPr>
          </w:p>
        </w:tc>
        <w:tc>
          <w:tcPr>
            <w:tcW w:w="1999" w:type="pct"/>
            <w:tcBorders>
              <w:left w:val="nil"/>
            </w:tcBorders>
            <w:vAlign w:val="center"/>
            <w:hideMark/>
          </w:tcPr>
          <w:p w14:paraId="27970A1D" w14:textId="2AE4C250" w:rsidR="007C18C7" w:rsidRPr="00755157" w:rsidRDefault="001A123E" w:rsidP="007C18C7">
            <w:pPr>
              <w:spacing w:after="0" w:line="240" w:lineRule="auto"/>
              <w:jc w:val="left"/>
              <w:rPr>
                <w:rFonts w:eastAsia="Times New Roman" w:cstheme="minorHAnsi"/>
                <w:lang w:eastAsia="pl-PL"/>
              </w:rPr>
            </w:pPr>
            <w:r w:rsidRPr="00755157">
              <w:rPr>
                <w:rFonts w:eastAsia="Times New Roman" w:cstheme="minorHAnsi"/>
                <w:lang w:eastAsia="pl-PL"/>
              </w:rPr>
              <w:t>Szczyt</w:t>
            </w:r>
          </w:p>
        </w:tc>
        <w:tc>
          <w:tcPr>
            <w:tcW w:w="69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86BC8E8" w14:textId="5D610C82" w:rsidR="007C18C7" w:rsidRPr="00755157" w:rsidRDefault="001A123E" w:rsidP="00E925A9">
            <w:pPr>
              <w:spacing w:after="0" w:line="240" w:lineRule="auto"/>
              <w:jc w:val="center"/>
              <w:rPr>
                <w:rFonts w:eastAsia="Times New Roman" w:cstheme="minorHAnsi"/>
                <w:u w:val="single"/>
                <w:lang w:eastAsia="pl-PL"/>
              </w:rPr>
            </w:pPr>
            <w:r w:rsidRPr="00755157">
              <w:rPr>
                <w:rFonts w:cstheme="minorHAnsi"/>
                <w:color w:val="000000"/>
              </w:rPr>
              <w:t>346</w:t>
            </w:r>
          </w:p>
        </w:tc>
        <w:tc>
          <w:tcPr>
            <w:tcW w:w="69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A076C56" w14:textId="30F2E2E3" w:rsidR="007C18C7" w:rsidRPr="00755157" w:rsidRDefault="001A123E" w:rsidP="00E925A9">
            <w:pPr>
              <w:spacing w:after="0" w:line="240" w:lineRule="auto"/>
              <w:jc w:val="center"/>
              <w:rPr>
                <w:rFonts w:eastAsia="Times New Roman" w:cstheme="minorHAnsi"/>
                <w:u w:val="single"/>
                <w:lang w:eastAsia="pl-PL"/>
              </w:rPr>
            </w:pPr>
            <w:r w:rsidRPr="00755157">
              <w:rPr>
                <w:rFonts w:cstheme="minorHAnsi"/>
                <w:color w:val="000000"/>
              </w:rPr>
              <w:t>621</w:t>
            </w:r>
          </w:p>
        </w:tc>
        <w:tc>
          <w:tcPr>
            <w:tcW w:w="69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9D3E2FA" w14:textId="4C75A775" w:rsidR="007C18C7" w:rsidRPr="00755157" w:rsidRDefault="001A123E" w:rsidP="00E925A9">
            <w:pPr>
              <w:spacing w:after="0" w:line="240" w:lineRule="auto"/>
              <w:jc w:val="center"/>
              <w:rPr>
                <w:rFonts w:eastAsia="Times New Roman" w:cstheme="minorHAnsi"/>
                <w:u w:val="single"/>
                <w:lang w:eastAsia="pl-PL"/>
              </w:rPr>
            </w:pPr>
            <w:r w:rsidRPr="00755157">
              <w:rPr>
                <w:rFonts w:cstheme="minorHAnsi"/>
                <w:color w:val="000000"/>
              </w:rPr>
              <w:t>639</w:t>
            </w:r>
          </w:p>
        </w:tc>
        <w:tc>
          <w:tcPr>
            <w:tcW w:w="681" w:type="pct"/>
            <w:tcBorders>
              <w:top w:val="single" w:sz="4" w:space="0" w:color="auto"/>
              <w:left w:val="single" w:sz="4" w:space="0" w:color="auto"/>
              <w:bottom w:val="single" w:sz="4" w:space="0" w:color="auto"/>
              <w:right w:val="single" w:sz="6" w:space="0" w:color="auto"/>
            </w:tcBorders>
            <w:shd w:val="clear" w:color="auto" w:fill="auto"/>
            <w:vAlign w:val="bottom"/>
            <w:hideMark/>
          </w:tcPr>
          <w:p w14:paraId="30B77274" w14:textId="764C2FC6" w:rsidR="007C18C7" w:rsidRPr="00755157" w:rsidRDefault="001A123E" w:rsidP="00E925A9">
            <w:pPr>
              <w:spacing w:after="0" w:line="240" w:lineRule="auto"/>
              <w:jc w:val="center"/>
              <w:rPr>
                <w:rFonts w:eastAsia="Times New Roman" w:cstheme="minorHAnsi"/>
                <w:u w:val="single"/>
                <w:lang w:eastAsia="pl-PL"/>
              </w:rPr>
            </w:pPr>
            <w:r w:rsidRPr="00755157">
              <w:rPr>
                <w:rFonts w:cstheme="minorHAnsi"/>
                <w:color w:val="000000"/>
              </w:rPr>
              <w:t>727</w:t>
            </w:r>
          </w:p>
        </w:tc>
      </w:tr>
      <w:tr w:rsidR="007C18C7" w:rsidRPr="00755157" w14:paraId="56C45459" w14:textId="77777777" w:rsidTr="00813BBA">
        <w:trPr>
          <w:trHeight w:val="282"/>
          <w:tblCellSpacing w:w="0" w:type="dxa"/>
        </w:trPr>
        <w:tc>
          <w:tcPr>
            <w:tcW w:w="232" w:type="pct"/>
            <w:tcBorders>
              <w:right w:val="nil"/>
            </w:tcBorders>
          </w:tcPr>
          <w:p w14:paraId="5C87123C" w14:textId="77777777" w:rsidR="001A123E" w:rsidRPr="00755157" w:rsidRDefault="001A123E" w:rsidP="00362AB3">
            <w:pPr>
              <w:spacing w:after="0" w:line="240" w:lineRule="auto"/>
              <w:jc w:val="left"/>
              <w:rPr>
                <w:rFonts w:eastAsia="Times New Roman" w:cstheme="minorHAnsi"/>
                <w:u w:val="single"/>
                <w:lang w:eastAsia="pl-PL"/>
              </w:rPr>
            </w:pPr>
          </w:p>
        </w:tc>
        <w:tc>
          <w:tcPr>
            <w:tcW w:w="1999" w:type="pct"/>
            <w:tcBorders>
              <w:left w:val="nil"/>
            </w:tcBorders>
            <w:vAlign w:val="center"/>
            <w:hideMark/>
          </w:tcPr>
          <w:p w14:paraId="2D481532" w14:textId="6FD2B67A" w:rsidR="007C18C7" w:rsidRPr="00755157" w:rsidRDefault="001A123E" w:rsidP="007C18C7">
            <w:pPr>
              <w:spacing w:after="0" w:line="240" w:lineRule="auto"/>
              <w:jc w:val="left"/>
              <w:rPr>
                <w:rFonts w:eastAsia="Times New Roman" w:cstheme="minorHAnsi"/>
                <w:lang w:eastAsia="pl-PL"/>
              </w:rPr>
            </w:pPr>
            <w:r w:rsidRPr="00755157">
              <w:rPr>
                <w:rFonts w:eastAsia="Times New Roman" w:cstheme="minorHAnsi"/>
                <w:lang w:eastAsia="pl-PL"/>
              </w:rPr>
              <w:t>Poza szczytem</w:t>
            </w:r>
          </w:p>
        </w:tc>
        <w:tc>
          <w:tcPr>
            <w:tcW w:w="69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161EDFD" w14:textId="006A8F6E" w:rsidR="007C18C7" w:rsidRPr="00755157" w:rsidRDefault="001A123E" w:rsidP="00E925A9">
            <w:pPr>
              <w:spacing w:after="0" w:line="240" w:lineRule="auto"/>
              <w:jc w:val="center"/>
              <w:rPr>
                <w:rFonts w:eastAsia="Times New Roman" w:cstheme="minorHAnsi"/>
                <w:u w:val="single"/>
                <w:lang w:eastAsia="pl-PL"/>
              </w:rPr>
            </w:pPr>
            <w:r w:rsidRPr="00755157">
              <w:rPr>
                <w:rFonts w:cstheme="minorHAnsi"/>
                <w:color w:val="000000"/>
              </w:rPr>
              <w:t>164</w:t>
            </w:r>
          </w:p>
        </w:tc>
        <w:tc>
          <w:tcPr>
            <w:tcW w:w="69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4F3E00B" w14:textId="7A874D81" w:rsidR="007C18C7" w:rsidRPr="00755157" w:rsidRDefault="001A123E" w:rsidP="00E925A9">
            <w:pPr>
              <w:spacing w:after="0" w:line="240" w:lineRule="auto"/>
              <w:jc w:val="center"/>
              <w:rPr>
                <w:rFonts w:eastAsia="Times New Roman" w:cstheme="minorHAnsi"/>
                <w:u w:val="single"/>
                <w:lang w:eastAsia="pl-PL"/>
              </w:rPr>
            </w:pPr>
            <w:r w:rsidRPr="00755157">
              <w:rPr>
                <w:rFonts w:cstheme="minorHAnsi"/>
                <w:color w:val="000000"/>
              </w:rPr>
              <w:t>331</w:t>
            </w:r>
          </w:p>
        </w:tc>
        <w:tc>
          <w:tcPr>
            <w:tcW w:w="69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AE6FDBA" w14:textId="4B2C3EB8" w:rsidR="007C18C7" w:rsidRPr="00755157" w:rsidRDefault="001A123E" w:rsidP="00E925A9">
            <w:pPr>
              <w:spacing w:after="0" w:line="240" w:lineRule="auto"/>
              <w:jc w:val="center"/>
              <w:rPr>
                <w:rFonts w:eastAsia="Times New Roman" w:cstheme="minorHAnsi"/>
                <w:u w:val="single"/>
                <w:lang w:eastAsia="pl-PL"/>
              </w:rPr>
            </w:pPr>
            <w:r w:rsidRPr="00755157">
              <w:rPr>
                <w:rFonts w:cstheme="minorHAnsi"/>
                <w:color w:val="000000"/>
              </w:rPr>
              <w:t>323</w:t>
            </w:r>
          </w:p>
        </w:tc>
        <w:tc>
          <w:tcPr>
            <w:tcW w:w="681" w:type="pct"/>
            <w:tcBorders>
              <w:top w:val="single" w:sz="4" w:space="0" w:color="auto"/>
              <w:left w:val="single" w:sz="4" w:space="0" w:color="auto"/>
              <w:bottom w:val="single" w:sz="4" w:space="0" w:color="auto"/>
              <w:right w:val="single" w:sz="6" w:space="0" w:color="auto"/>
            </w:tcBorders>
            <w:shd w:val="clear" w:color="auto" w:fill="auto"/>
            <w:vAlign w:val="bottom"/>
            <w:hideMark/>
          </w:tcPr>
          <w:p w14:paraId="0AA0D2D1" w14:textId="6C803CCD" w:rsidR="007C18C7" w:rsidRPr="00755157" w:rsidRDefault="001A123E" w:rsidP="00E925A9">
            <w:pPr>
              <w:spacing w:after="0" w:line="240" w:lineRule="auto"/>
              <w:jc w:val="center"/>
              <w:rPr>
                <w:rFonts w:eastAsia="Times New Roman" w:cstheme="minorHAnsi"/>
                <w:u w:val="single"/>
                <w:lang w:eastAsia="pl-PL"/>
              </w:rPr>
            </w:pPr>
            <w:r w:rsidRPr="00755157">
              <w:rPr>
                <w:rFonts w:cstheme="minorHAnsi"/>
                <w:color w:val="000000"/>
              </w:rPr>
              <w:t>360</w:t>
            </w:r>
          </w:p>
        </w:tc>
      </w:tr>
      <w:tr w:rsidR="001A123E" w:rsidRPr="00755157" w14:paraId="52D0E9C3" w14:textId="77777777" w:rsidTr="00813BBA">
        <w:trPr>
          <w:trHeight w:val="282"/>
          <w:tblCellSpacing w:w="0" w:type="dxa"/>
        </w:trPr>
        <w:tc>
          <w:tcPr>
            <w:tcW w:w="2231" w:type="pct"/>
            <w:gridSpan w:val="2"/>
          </w:tcPr>
          <w:p w14:paraId="45BA1793" w14:textId="3638B39C" w:rsidR="001A123E" w:rsidRPr="00755157" w:rsidRDefault="003536C6" w:rsidP="00362AB3">
            <w:pPr>
              <w:spacing w:after="0" w:line="240" w:lineRule="auto"/>
              <w:jc w:val="left"/>
              <w:rPr>
                <w:rFonts w:eastAsia="Times New Roman" w:cstheme="minorHAnsi"/>
                <w:lang w:eastAsia="pl-PL"/>
              </w:rPr>
            </w:pPr>
            <w:r w:rsidRPr="00755157">
              <w:rPr>
                <w:rFonts w:eastAsia="Times New Roman" w:cstheme="minorHAnsi"/>
                <w:lang w:eastAsia="pl-PL"/>
              </w:rPr>
              <w:t xml:space="preserve"> </w:t>
            </w:r>
            <w:r w:rsidR="001A123E" w:rsidRPr="00755157">
              <w:rPr>
                <w:rFonts w:eastAsia="Times New Roman" w:cstheme="minorHAnsi"/>
                <w:lang w:eastAsia="pl-PL"/>
              </w:rPr>
              <w:t>Pozostałe opłaty</w:t>
            </w:r>
          </w:p>
        </w:tc>
        <w:tc>
          <w:tcPr>
            <w:tcW w:w="696" w:type="pct"/>
            <w:vAlign w:val="center"/>
          </w:tcPr>
          <w:p w14:paraId="0F273820" w14:textId="3FE34A09" w:rsidR="001A123E" w:rsidRPr="00755157" w:rsidRDefault="001A123E" w:rsidP="00362AB3">
            <w:pPr>
              <w:spacing w:after="0" w:line="240" w:lineRule="auto"/>
              <w:jc w:val="center"/>
              <w:rPr>
                <w:rFonts w:eastAsia="Times New Roman" w:cstheme="minorHAnsi"/>
                <w:lang w:eastAsia="pl-PL"/>
              </w:rPr>
            </w:pPr>
            <w:r w:rsidRPr="00755157">
              <w:rPr>
                <w:rFonts w:eastAsia="Times New Roman" w:cstheme="minorHAnsi"/>
                <w:lang w:eastAsia="pl-PL"/>
              </w:rPr>
              <w:t>200</w:t>
            </w:r>
          </w:p>
        </w:tc>
        <w:tc>
          <w:tcPr>
            <w:tcW w:w="696" w:type="pct"/>
            <w:vAlign w:val="center"/>
          </w:tcPr>
          <w:p w14:paraId="6EA0CF4E" w14:textId="0D9C0FA4" w:rsidR="001A123E" w:rsidRPr="00755157" w:rsidRDefault="001A123E" w:rsidP="00362AB3">
            <w:pPr>
              <w:spacing w:after="0" w:line="240" w:lineRule="auto"/>
              <w:jc w:val="center"/>
              <w:rPr>
                <w:rFonts w:eastAsia="Times New Roman" w:cstheme="minorHAnsi"/>
                <w:lang w:eastAsia="pl-PL"/>
              </w:rPr>
            </w:pPr>
            <w:r w:rsidRPr="00755157">
              <w:rPr>
                <w:rFonts w:eastAsia="Times New Roman" w:cstheme="minorHAnsi"/>
                <w:lang w:eastAsia="pl-PL"/>
              </w:rPr>
              <w:t>250</w:t>
            </w:r>
          </w:p>
        </w:tc>
        <w:tc>
          <w:tcPr>
            <w:tcW w:w="696" w:type="pct"/>
            <w:vAlign w:val="center"/>
          </w:tcPr>
          <w:p w14:paraId="2A3DDF92" w14:textId="3710CE49" w:rsidR="001A123E" w:rsidRPr="00755157" w:rsidRDefault="001A123E" w:rsidP="00362AB3">
            <w:pPr>
              <w:spacing w:after="0" w:line="240" w:lineRule="auto"/>
              <w:jc w:val="center"/>
              <w:rPr>
                <w:rFonts w:eastAsia="Times New Roman" w:cstheme="minorHAnsi"/>
                <w:lang w:eastAsia="pl-PL"/>
              </w:rPr>
            </w:pPr>
            <w:r w:rsidRPr="00755157">
              <w:rPr>
                <w:rFonts w:eastAsia="Times New Roman" w:cstheme="minorHAnsi"/>
                <w:lang w:eastAsia="pl-PL"/>
              </w:rPr>
              <w:t>309</w:t>
            </w:r>
          </w:p>
        </w:tc>
        <w:tc>
          <w:tcPr>
            <w:tcW w:w="681" w:type="pct"/>
            <w:tcBorders>
              <w:top w:val="single" w:sz="4" w:space="0" w:color="auto"/>
              <w:left w:val="single" w:sz="4" w:space="0" w:color="auto"/>
              <w:bottom w:val="single" w:sz="4" w:space="0" w:color="auto"/>
              <w:right w:val="single" w:sz="6" w:space="0" w:color="auto"/>
            </w:tcBorders>
            <w:vAlign w:val="center"/>
          </w:tcPr>
          <w:p w14:paraId="22B69DD0" w14:textId="1AC699D8" w:rsidR="001A123E" w:rsidRPr="00755157" w:rsidRDefault="001A123E" w:rsidP="00362AB3">
            <w:pPr>
              <w:spacing w:after="0" w:line="240" w:lineRule="auto"/>
              <w:jc w:val="center"/>
              <w:rPr>
                <w:rFonts w:eastAsia="Times New Roman" w:cstheme="minorHAnsi"/>
                <w:lang w:eastAsia="pl-PL"/>
              </w:rPr>
            </w:pPr>
            <w:r w:rsidRPr="00755157">
              <w:rPr>
                <w:rFonts w:eastAsia="Times New Roman" w:cstheme="minorHAnsi"/>
                <w:lang w:eastAsia="pl-PL"/>
              </w:rPr>
              <w:t>376</w:t>
            </w:r>
          </w:p>
        </w:tc>
      </w:tr>
    </w:tbl>
    <w:p w14:paraId="0B4601DE" w14:textId="3DFA3805" w:rsidR="008B1A12" w:rsidRPr="00755157" w:rsidRDefault="000A04BF" w:rsidP="00CF2A53">
      <w:pPr>
        <w:pStyle w:val="SOURCE"/>
        <w:rPr>
          <w:rFonts w:cstheme="minorHAnsi"/>
          <w:sz w:val="20"/>
          <w:szCs w:val="20"/>
        </w:rPr>
      </w:pPr>
      <w:r w:rsidRPr="00755157">
        <w:rPr>
          <w:rFonts w:cstheme="minorHAnsi"/>
          <w:sz w:val="20"/>
          <w:szCs w:val="20"/>
        </w:rPr>
        <w:t>Źródło</w:t>
      </w:r>
      <w:r w:rsidR="00CF2A53" w:rsidRPr="00755157">
        <w:rPr>
          <w:rFonts w:cstheme="minorHAnsi"/>
          <w:sz w:val="20"/>
          <w:szCs w:val="20"/>
        </w:rPr>
        <w:t xml:space="preserve">: </w:t>
      </w:r>
      <w:r w:rsidR="001D44F4" w:rsidRPr="00755157">
        <w:rPr>
          <w:rFonts w:cstheme="minorHAnsi"/>
          <w:sz w:val="20"/>
          <w:szCs w:val="20"/>
        </w:rPr>
        <w:t>Szacunki</w:t>
      </w:r>
      <w:r w:rsidR="00543EB0" w:rsidRPr="00755157">
        <w:rPr>
          <w:rFonts w:cstheme="minorHAnsi"/>
          <w:sz w:val="20"/>
          <w:szCs w:val="20"/>
        </w:rPr>
        <w:t xml:space="preserve"> własne </w:t>
      </w:r>
    </w:p>
    <w:p w14:paraId="113FB2BE" w14:textId="77777777" w:rsidR="004806CC" w:rsidRPr="00755157" w:rsidRDefault="004806CC" w:rsidP="00990DF1">
      <w:pPr>
        <w:pStyle w:val="Bezodstpw"/>
        <w:rPr>
          <w:rFonts w:cstheme="minorHAnsi"/>
        </w:rPr>
      </w:pPr>
    </w:p>
    <w:p w14:paraId="17C24FA8" w14:textId="2A55DD80" w:rsidR="008B1A12" w:rsidRPr="00755157" w:rsidRDefault="00A27E74" w:rsidP="008B1A12">
      <w:pPr>
        <w:rPr>
          <w:rFonts w:cstheme="minorHAnsi"/>
        </w:rPr>
      </w:pPr>
      <w:r w:rsidRPr="00755157">
        <w:rPr>
          <w:rFonts w:cstheme="minorHAnsi"/>
        </w:rPr>
        <w:t xml:space="preserve">Powyższe </w:t>
      </w:r>
      <w:r w:rsidR="004772CC" w:rsidRPr="00755157">
        <w:rPr>
          <w:rFonts w:cstheme="minorHAnsi"/>
        </w:rPr>
        <w:t xml:space="preserve">szacunki dotyczą cen średnich, które można odnieść do rachunków w skali roku. </w:t>
      </w:r>
      <w:r w:rsidR="00F204CA" w:rsidRPr="00755157">
        <w:rPr>
          <w:rFonts w:cstheme="minorHAnsi"/>
        </w:rPr>
        <w:t xml:space="preserve">Należy dodać, że </w:t>
      </w:r>
      <w:r w:rsidR="00436157" w:rsidRPr="00755157">
        <w:rPr>
          <w:rFonts w:cstheme="minorHAnsi"/>
        </w:rPr>
        <w:t>ceny energii elektrycznej można również szacować na podstawie kosztów krańcowy</w:t>
      </w:r>
      <w:r w:rsidR="00DA2381" w:rsidRPr="00755157">
        <w:rPr>
          <w:rFonts w:cstheme="minorHAnsi"/>
        </w:rPr>
        <w:t xml:space="preserve">ch, które będą </w:t>
      </w:r>
      <w:r w:rsidR="0008748D" w:rsidRPr="00755157">
        <w:rPr>
          <w:rFonts w:cstheme="minorHAnsi"/>
        </w:rPr>
        <w:t>równe kosztom zmiennym</w:t>
      </w:r>
      <w:r w:rsidR="00EA26FB" w:rsidRPr="00755157">
        <w:rPr>
          <w:rFonts w:cstheme="minorHAnsi"/>
        </w:rPr>
        <w:t xml:space="preserve"> jednostki zamykającej bilans</w:t>
      </w:r>
      <w:r w:rsidR="000C71C2" w:rsidRPr="00755157">
        <w:rPr>
          <w:rFonts w:cstheme="minorHAnsi"/>
        </w:rPr>
        <w:t xml:space="preserve"> energii</w:t>
      </w:r>
      <w:r w:rsidR="0008748D" w:rsidRPr="00755157">
        <w:rPr>
          <w:rFonts w:cstheme="minorHAnsi"/>
        </w:rPr>
        <w:t xml:space="preserve">. </w:t>
      </w:r>
      <w:r w:rsidR="00BE1735" w:rsidRPr="00755157">
        <w:rPr>
          <w:rFonts w:cstheme="minorHAnsi"/>
        </w:rPr>
        <w:t>Byłby to koszt reprezentatywny dl</w:t>
      </w:r>
      <w:r w:rsidR="003F1A52" w:rsidRPr="00755157">
        <w:rPr>
          <w:rFonts w:cstheme="minorHAnsi"/>
        </w:rPr>
        <w:t xml:space="preserve">a godzin szczytowych, kiedy </w:t>
      </w:r>
      <w:r w:rsidR="009339E5" w:rsidRPr="00755157">
        <w:rPr>
          <w:rFonts w:cstheme="minorHAnsi"/>
        </w:rPr>
        <w:t xml:space="preserve">uruchamiane są najdroższe jednostki. </w:t>
      </w:r>
      <w:r w:rsidR="006632D1" w:rsidRPr="00755157">
        <w:rPr>
          <w:rFonts w:cstheme="minorHAnsi"/>
        </w:rPr>
        <w:t xml:space="preserve">Koszty </w:t>
      </w:r>
      <w:r w:rsidR="005A5C0E" w:rsidRPr="00755157">
        <w:rPr>
          <w:rFonts w:cstheme="minorHAnsi"/>
        </w:rPr>
        <w:t>krańcowe</w:t>
      </w:r>
      <w:r w:rsidR="006632D1" w:rsidRPr="00755157">
        <w:rPr>
          <w:rFonts w:cstheme="minorHAnsi"/>
        </w:rPr>
        <w:t xml:space="preserve"> to suma </w:t>
      </w:r>
      <w:r w:rsidR="00F9175E" w:rsidRPr="00755157">
        <w:rPr>
          <w:rFonts w:cstheme="minorHAnsi"/>
        </w:rPr>
        <w:t xml:space="preserve">kosztu paliwa oraz uprawnień do emisji dwutlenku węgla. </w:t>
      </w:r>
      <w:r w:rsidR="00D11376" w:rsidRPr="00755157">
        <w:rPr>
          <w:rFonts w:cstheme="minorHAnsi"/>
        </w:rPr>
        <w:t>Jeśli</w:t>
      </w:r>
      <w:r w:rsidR="00F9175E" w:rsidRPr="00755157">
        <w:rPr>
          <w:rFonts w:cstheme="minorHAnsi"/>
        </w:rPr>
        <w:t xml:space="preserve"> d</w:t>
      </w:r>
      <w:r w:rsidR="00EA26FB" w:rsidRPr="00755157">
        <w:rPr>
          <w:rFonts w:cstheme="minorHAnsi"/>
        </w:rPr>
        <w:t xml:space="preserve">la </w:t>
      </w:r>
      <w:r w:rsidR="000C71C2" w:rsidRPr="00755157">
        <w:rPr>
          <w:rFonts w:cstheme="minorHAnsi"/>
        </w:rPr>
        <w:t xml:space="preserve">roku 2030 </w:t>
      </w:r>
      <w:r w:rsidR="00F9175E" w:rsidRPr="00755157">
        <w:rPr>
          <w:rFonts w:cstheme="minorHAnsi"/>
        </w:rPr>
        <w:t>jednostk</w:t>
      </w:r>
      <w:r w:rsidR="00C1208B" w:rsidRPr="00755157">
        <w:rPr>
          <w:rFonts w:cstheme="minorHAnsi"/>
        </w:rPr>
        <w:t>ą</w:t>
      </w:r>
      <w:r w:rsidR="00F9175E" w:rsidRPr="00755157">
        <w:rPr>
          <w:rFonts w:cstheme="minorHAnsi"/>
        </w:rPr>
        <w:t xml:space="preserve"> </w:t>
      </w:r>
      <w:r w:rsidR="00D11376" w:rsidRPr="00755157">
        <w:rPr>
          <w:rFonts w:cstheme="minorHAnsi"/>
        </w:rPr>
        <w:t>dostarczającą</w:t>
      </w:r>
      <w:r w:rsidR="00FA188C" w:rsidRPr="00755157">
        <w:rPr>
          <w:rFonts w:cstheme="minorHAnsi"/>
        </w:rPr>
        <w:t xml:space="preserve"> </w:t>
      </w:r>
      <w:r w:rsidR="00F3556C" w:rsidRPr="00755157">
        <w:rPr>
          <w:rFonts w:cstheme="minorHAnsi"/>
        </w:rPr>
        <w:t>energi</w:t>
      </w:r>
      <w:r w:rsidR="00D11376" w:rsidRPr="00755157">
        <w:rPr>
          <w:rFonts w:cstheme="minorHAnsi"/>
        </w:rPr>
        <w:t>ę</w:t>
      </w:r>
      <w:r w:rsidR="00F3556C" w:rsidRPr="00755157">
        <w:rPr>
          <w:rFonts w:cstheme="minorHAnsi"/>
        </w:rPr>
        <w:t xml:space="preserve"> dla zbilansowania </w:t>
      </w:r>
      <w:r w:rsidR="00D11376" w:rsidRPr="00755157">
        <w:rPr>
          <w:rFonts w:cstheme="minorHAnsi"/>
        </w:rPr>
        <w:t>zapotrzebowania</w:t>
      </w:r>
      <w:r w:rsidR="00A37FE8" w:rsidRPr="00755157">
        <w:rPr>
          <w:rFonts w:cstheme="minorHAnsi"/>
        </w:rPr>
        <w:t xml:space="preserve"> będzie </w:t>
      </w:r>
      <w:r w:rsidR="00D11376" w:rsidRPr="00755157">
        <w:rPr>
          <w:rFonts w:cstheme="minorHAnsi"/>
        </w:rPr>
        <w:t>elektrownia</w:t>
      </w:r>
      <w:r w:rsidR="007B485B" w:rsidRPr="00755157">
        <w:rPr>
          <w:rFonts w:cstheme="minorHAnsi"/>
        </w:rPr>
        <w:t xml:space="preserve"> </w:t>
      </w:r>
      <w:r w:rsidR="00D11376" w:rsidRPr="00755157">
        <w:rPr>
          <w:rFonts w:cstheme="minorHAnsi"/>
        </w:rPr>
        <w:t>węglowa</w:t>
      </w:r>
      <w:r w:rsidR="007B485B" w:rsidRPr="00755157">
        <w:rPr>
          <w:rFonts w:cstheme="minorHAnsi"/>
        </w:rPr>
        <w:t xml:space="preserve"> </w:t>
      </w:r>
      <w:r w:rsidR="009E35EC" w:rsidRPr="00755157">
        <w:rPr>
          <w:rFonts w:cstheme="minorHAnsi"/>
        </w:rPr>
        <w:t xml:space="preserve">to koszt krańcowy wyniesie </w:t>
      </w:r>
      <w:r w:rsidR="00140758" w:rsidRPr="00755157">
        <w:rPr>
          <w:rFonts w:cstheme="minorHAnsi"/>
        </w:rPr>
        <w:t>około 5</w:t>
      </w:r>
      <w:r w:rsidR="00BA1D14" w:rsidRPr="00755157">
        <w:rPr>
          <w:rFonts w:cstheme="minorHAnsi"/>
        </w:rPr>
        <w:t xml:space="preserve">15 </w:t>
      </w:r>
      <w:r w:rsidR="005D2B04" w:rsidRPr="00755157">
        <w:rPr>
          <w:rFonts w:cstheme="minorHAnsi"/>
        </w:rPr>
        <w:t>zł</w:t>
      </w:r>
      <w:r w:rsidR="00BA1D14" w:rsidRPr="00755157">
        <w:rPr>
          <w:rFonts w:cstheme="minorHAnsi"/>
        </w:rPr>
        <w:t>/MWh</w:t>
      </w:r>
      <w:r w:rsidR="00FB6054" w:rsidRPr="00755157">
        <w:rPr>
          <w:rFonts w:cstheme="minorHAnsi"/>
        </w:rPr>
        <w:t>, dl</w:t>
      </w:r>
      <w:r w:rsidR="005D2B04" w:rsidRPr="00755157">
        <w:rPr>
          <w:rFonts w:cstheme="minorHAnsi"/>
        </w:rPr>
        <w:t>a</w:t>
      </w:r>
      <w:r w:rsidR="00FB6054" w:rsidRPr="00755157">
        <w:rPr>
          <w:rFonts w:cstheme="minorHAnsi"/>
        </w:rPr>
        <w:t xml:space="preserve"> roku 2040 jednostka gazowa o koszcie krańcowym </w:t>
      </w:r>
      <w:r w:rsidR="006260A8" w:rsidRPr="00755157">
        <w:rPr>
          <w:rFonts w:cstheme="minorHAnsi"/>
        </w:rPr>
        <w:t>rzędu 823 zł</w:t>
      </w:r>
      <w:r w:rsidR="00DA4914" w:rsidRPr="00755157">
        <w:rPr>
          <w:rFonts w:cstheme="minorHAnsi"/>
        </w:rPr>
        <w:t xml:space="preserve">. </w:t>
      </w:r>
    </w:p>
    <w:p w14:paraId="5817066C" w14:textId="77777777" w:rsidR="008B1A12" w:rsidRPr="00755157" w:rsidRDefault="008B1A12" w:rsidP="00990DF1">
      <w:pPr>
        <w:pStyle w:val="Bezodstpw"/>
        <w:rPr>
          <w:rFonts w:cstheme="minorHAnsi"/>
        </w:rPr>
      </w:pPr>
    </w:p>
    <w:p w14:paraId="724813B2" w14:textId="7F9D1FD3" w:rsidR="00704419" w:rsidRPr="00222A4C" w:rsidRDefault="00704419" w:rsidP="00704419">
      <w:pPr>
        <w:pStyle w:val="Nagwek2"/>
        <w:spacing w:line="256" w:lineRule="auto"/>
        <w:jc w:val="left"/>
        <w:rPr>
          <w:rFonts w:asciiTheme="minorHAnsi" w:hAnsiTheme="minorHAnsi" w:cstheme="minorHAnsi"/>
          <w:b/>
          <w:bCs/>
          <w:color w:val="C96E06" w:themeColor="accent2" w:themeShade="BF"/>
        </w:rPr>
      </w:pPr>
      <w:bookmarkStart w:id="39" w:name="_Toc90900222"/>
      <w:r w:rsidRPr="00222A4C">
        <w:rPr>
          <w:rFonts w:asciiTheme="minorHAnsi" w:hAnsiTheme="minorHAnsi" w:cstheme="minorHAnsi"/>
          <w:b/>
          <w:bCs/>
          <w:color w:val="C96E06" w:themeColor="accent2" w:themeShade="BF"/>
        </w:rPr>
        <w:lastRenderedPageBreak/>
        <w:t>Rozliczenie kosztów energii elektrycznej</w:t>
      </w:r>
      <w:bookmarkEnd w:id="39"/>
      <w:r w:rsidRPr="00222A4C">
        <w:rPr>
          <w:rFonts w:asciiTheme="minorHAnsi" w:hAnsiTheme="minorHAnsi" w:cstheme="minorHAnsi"/>
          <w:b/>
          <w:bCs/>
          <w:color w:val="C96E06" w:themeColor="accent2" w:themeShade="BF"/>
        </w:rPr>
        <w:t xml:space="preserve"> </w:t>
      </w:r>
    </w:p>
    <w:p w14:paraId="5064629A" w14:textId="4EC8FE50" w:rsidR="000B3F7D" w:rsidRPr="00755157" w:rsidRDefault="00704419" w:rsidP="000B3F7D">
      <w:pPr>
        <w:rPr>
          <w:rFonts w:cstheme="minorHAnsi"/>
        </w:rPr>
      </w:pPr>
      <w:r w:rsidRPr="00755157">
        <w:rPr>
          <w:rFonts w:cstheme="minorHAnsi"/>
        </w:rPr>
        <w:t>Poniżej opisano założe</w:t>
      </w:r>
      <w:r w:rsidR="00100698" w:rsidRPr="00755157">
        <w:rPr>
          <w:rFonts w:cstheme="minorHAnsi"/>
        </w:rPr>
        <w:t>nia</w:t>
      </w:r>
      <w:r w:rsidRPr="00755157">
        <w:rPr>
          <w:rFonts w:cstheme="minorHAnsi"/>
        </w:rPr>
        <w:t xml:space="preserve"> w zakresie rozliczania kosztów energii elektrycznej. Założenia te mają wpływ na koszt wytwarzania ciepła sieciowego.</w:t>
      </w:r>
      <w:r w:rsidR="000C0DAD" w:rsidRPr="00755157">
        <w:rPr>
          <w:rFonts w:cstheme="minorHAnsi"/>
        </w:rPr>
        <w:t xml:space="preserve"> Opis wszystkich </w:t>
      </w:r>
      <w:r w:rsidR="00F44759" w:rsidRPr="00755157">
        <w:rPr>
          <w:rFonts w:cstheme="minorHAnsi"/>
        </w:rPr>
        <w:t>wariantów znajduję się w</w:t>
      </w:r>
      <w:r w:rsidR="001247BF" w:rsidRPr="00755157">
        <w:rPr>
          <w:rFonts w:cstheme="minorHAnsi"/>
        </w:rPr>
        <w:t xml:space="preserve"> Za</w:t>
      </w:r>
      <w:r w:rsidR="00E93FC3" w:rsidRPr="00755157">
        <w:rPr>
          <w:rFonts w:cstheme="minorHAnsi"/>
        </w:rPr>
        <w:t>łączniku</w:t>
      </w:r>
      <w:r w:rsidR="00F44759" w:rsidRPr="00755157">
        <w:rPr>
          <w:rFonts w:cstheme="minorHAnsi"/>
        </w:rPr>
        <w:t xml:space="preserve"> </w:t>
      </w:r>
      <w:r w:rsidR="001247BF" w:rsidRPr="00755157">
        <w:rPr>
          <w:rFonts w:cstheme="minorHAnsi"/>
        </w:rPr>
        <w:fldChar w:fldCharType="begin"/>
      </w:r>
      <w:r w:rsidR="001247BF" w:rsidRPr="00755157">
        <w:rPr>
          <w:rFonts w:cstheme="minorHAnsi"/>
        </w:rPr>
        <w:instrText xml:space="preserve"> REF  _Ref87255497 \# 0 \h </w:instrText>
      </w:r>
      <w:r w:rsidR="00506E4B" w:rsidRPr="00755157">
        <w:rPr>
          <w:rFonts w:cstheme="minorHAnsi"/>
        </w:rPr>
        <w:instrText xml:space="preserve"> \* MERGEFORMAT </w:instrText>
      </w:r>
      <w:r w:rsidR="001247BF" w:rsidRPr="00755157">
        <w:rPr>
          <w:rFonts w:cstheme="minorHAnsi"/>
        </w:rPr>
      </w:r>
      <w:r w:rsidR="001247BF" w:rsidRPr="00755157">
        <w:rPr>
          <w:rFonts w:cstheme="minorHAnsi"/>
        </w:rPr>
        <w:fldChar w:fldCharType="separate"/>
      </w:r>
      <w:r w:rsidR="0012732C" w:rsidRPr="00755157">
        <w:rPr>
          <w:rFonts w:cstheme="minorHAnsi"/>
        </w:rPr>
        <w:t>1</w:t>
      </w:r>
      <w:r w:rsidR="001247BF" w:rsidRPr="00755157">
        <w:rPr>
          <w:rFonts w:cstheme="minorHAnsi"/>
        </w:rPr>
        <w:fldChar w:fldCharType="end"/>
      </w:r>
      <w:r w:rsidR="00F44759" w:rsidRPr="00755157">
        <w:rPr>
          <w:rFonts w:cstheme="minorHAnsi"/>
        </w:rPr>
        <w:t xml:space="preserve">. </w:t>
      </w:r>
      <w:r w:rsidR="000B3F7D" w:rsidRPr="00755157">
        <w:rPr>
          <w:rFonts w:cstheme="minorHAnsi"/>
        </w:rPr>
        <w:t>W przypadku wariantów</w:t>
      </w:r>
      <w:r w:rsidR="00F826B9" w:rsidRPr="00755157">
        <w:rPr>
          <w:rFonts w:cstheme="minorHAnsi"/>
        </w:rPr>
        <w:t xml:space="preserve"> obejmujących:</w:t>
      </w:r>
      <w:r w:rsidR="000B3F7D" w:rsidRPr="00755157">
        <w:rPr>
          <w:rFonts w:cstheme="minorHAnsi"/>
        </w:rPr>
        <w:t xml:space="preserve"> </w:t>
      </w:r>
    </w:p>
    <w:p w14:paraId="519D042E" w14:textId="27D7A24D" w:rsidR="000B3F7D" w:rsidRPr="00755157" w:rsidRDefault="000B3F7D" w:rsidP="00DB1BAC">
      <w:pPr>
        <w:pStyle w:val="Akapitzlist"/>
        <w:numPr>
          <w:ilvl w:val="0"/>
          <w:numId w:val="37"/>
        </w:numPr>
        <w:jc w:val="both"/>
        <w:rPr>
          <w:rFonts w:cstheme="minorHAnsi"/>
        </w:rPr>
      </w:pPr>
      <w:r w:rsidRPr="00755157">
        <w:rPr>
          <w:rFonts w:cstheme="minorHAnsi"/>
        </w:rPr>
        <w:t>pompy ciepła oraz zakup energii elektrycznej z sieci</w:t>
      </w:r>
      <w:r w:rsidR="00307C57" w:rsidRPr="00755157">
        <w:rPr>
          <w:rFonts w:cstheme="minorHAnsi"/>
        </w:rPr>
        <w:t xml:space="preserve"> </w:t>
      </w:r>
      <w:r w:rsidRPr="00755157">
        <w:rPr>
          <w:rFonts w:cstheme="minorHAnsi"/>
        </w:rPr>
        <w:t>przyjęto, że energia elektryczna potrzebna do zasilania pomp ciepła nabywana jest na rynku w odpowiednich proporcjach (tj. energia „</w:t>
      </w:r>
      <w:r w:rsidR="00D428F0" w:rsidRPr="00755157">
        <w:rPr>
          <w:rFonts w:cstheme="minorHAnsi"/>
        </w:rPr>
        <w:t>nie</w:t>
      </w:r>
      <w:r w:rsidR="00055804" w:rsidRPr="00755157">
        <w:rPr>
          <w:rFonts w:cstheme="minorHAnsi"/>
        </w:rPr>
        <w:t xml:space="preserve"> </w:t>
      </w:r>
      <w:r w:rsidR="00D428F0" w:rsidRPr="00755157">
        <w:rPr>
          <w:rFonts w:cstheme="minorHAnsi"/>
        </w:rPr>
        <w:t>OZE</w:t>
      </w:r>
      <w:r w:rsidRPr="00755157">
        <w:rPr>
          <w:rFonts w:cstheme="minorHAnsi"/>
        </w:rPr>
        <w:t xml:space="preserve">” oraz OZE) po cenach przedstawionych </w:t>
      </w:r>
      <w:r w:rsidRPr="00755157" w:rsidDel="00A41D1C">
        <w:rPr>
          <w:rFonts w:cstheme="minorHAnsi"/>
        </w:rPr>
        <w:t>w</w:t>
      </w:r>
      <w:r w:rsidR="00A41D1C" w:rsidRPr="00755157">
        <w:rPr>
          <w:rFonts w:cstheme="minorHAnsi"/>
        </w:rPr>
        <w:t> </w:t>
      </w:r>
      <w:r w:rsidR="009761F4" w:rsidRPr="00755157">
        <w:rPr>
          <w:rFonts w:cstheme="minorHAnsi"/>
        </w:rPr>
        <w:t xml:space="preserve">Tabeli </w:t>
      </w:r>
      <w:r w:rsidR="003F7404" w:rsidRPr="00755157">
        <w:rPr>
          <w:rFonts w:cstheme="minorHAnsi"/>
        </w:rPr>
        <w:fldChar w:fldCharType="begin"/>
      </w:r>
      <w:r w:rsidR="003F7404" w:rsidRPr="00755157">
        <w:rPr>
          <w:rFonts w:cstheme="minorHAnsi"/>
        </w:rPr>
        <w:instrText xml:space="preserve"> REF _Ref86325282</w:instrText>
      </w:r>
      <w:r w:rsidR="005E7D84" w:rsidRPr="00755157">
        <w:rPr>
          <w:rFonts w:cstheme="minorHAnsi"/>
        </w:rPr>
        <w:instrText xml:space="preserve"> </w:instrText>
      </w:r>
      <w:r w:rsidR="003F7404" w:rsidRPr="00755157">
        <w:rPr>
          <w:rFonts w:cstheme="minorHAnsi"/>
        </w:rPr>
        <w:instrText>\#</w:instrText>
      </w:r>
      <w:r w:rsidR="005E7D84" w:rsidRPr="00755157">
        <w:rPr>
          <w:rFonts w:cstheme="minorHAnsi"/>
        </w:rPr>
        <w:instrText xml:space="preserve"> 0</w:instrText>
      </w:r>
      <w:r w:rsidR="003F7404" w:rsidRPr="00755157">
        <w:rPr>
          <w:rFonts w:cstheme="minorHAnsi"/>
        </w:rPr>
        <w:instrText xml:space="preserve"> \h </w:instrText>
      </w:r>
      <w:r w:rsidR="00901EEF" w:rsidRPr="00755157">
        <w:rPr>
          <w:rFonts w:cstheme="minorHAnsi"/>
        </w:rPr>
        <w:instrText xml:space="preserve"> \* MERGEFORMAT </w:instrText>
      </w:r>
      <w:r w:rsidR="003F7404" w:rsidRPr="00755157">
        <w:rPr>
          <w:rFonts w:cstheme="minorHAnsi"/>
        </w:rPr>
      </w:r>
      <w:r w:rsidR="003F7404" w:rsidRPr="00755157">
        <w:rPr>
          <w:rFonts w:cstheme="minorHAnsi"/>
        </w:rPr>
        <w:fldChar w:fldCharType="separate"/>
      </w:r>
      <w:r w:rsidR="0012732C" w:rsidRPr="00755157">
        <w:rPr>
          <w:rFonts w:cstheme="minorHAnsi"/>
        </w:rPr>
        <w:t>11</w:t>
      </w:r>
      <w:r w:rsidR="003F7404" w:rsidRPr="00755157">
        <w:rPr>
          <w:rFonts w:cstheme="minorHAnsi"/>
        </w:rPr>
        <w:fldChar w:fldCharType="end"/>
      </w:r>
      <w:r w:rsidRPr="00755157">
        <w:rPr>
          <w:rFonts w:cstheme="minorHAnsi"/>
        </w:rPr>
        <w:t xml:space="preserve">. Ponadto w obu przypadkach doliczane są opłaty przesyłowe i dystrybucyjne </w:t>
      </w:r>
      <w:r w:rsidRPr="00755157" w:rsidDel="005D4C97">
        <w:rPr>
          <w:rFonts w:cstheme="minorHAnsi"/>
        </w:rPr>
        <w:t>w</w:t>
      </w:r>
      <w:r w:rsidR="005D4C97" w:rsidRPr="00755157">
        <w:rPr>
          <w:rFonts w:cstheme="minorHAnsi"/>
        </w:rPr>
        <w:t> </w:t>
      </w:r>
      <w:r w:rsidRPr="00755157">
        <w:rPr>
          <w:rFonts w:cstheme="minorHAnsi"/>
        </w:rPr>
        <w:t>kwocie przedstawionej w Tabel</w:t>
      </w:r>
      <w:r w:rsidR="003C6330" w:rsidRPr="00755157">
        <w:rPr>
          <w:rFonts w:cstheme="minorHAnsi"/>
        </w:rPr>
        <w:t>i</w:t>
      </w:r>
      <w:r w:rsidRPr="00755157">
        <w:rPr>
          <w:rFonts w:cstheme="minorHAnsi"/>
        </w:rPr>
        <w:t xml:space="preserve"> </w:t>
      </w:r>
      <w:r w:rsidR="002971E8" w:rsidRPr="00755157">
        <w:rPr>
          <w:rFonts w:cstheme="minorHAnsi"/>
        </w:rPr>
        <w:fldChar w:fldCharType="begin"/>
      </w:r>
      <w:r w:rsidR="002971E8" w:rsidRPr="00755157">
        <w:rPr>
          <w:rFonts w:cstheme="minorHAnsi"/>
        </w:rPr>
        <w:instrText xml:space="preserve"> REF _Ref86325282 \# 0 \h </w:instrText>
      </w:r>
      <w:r w:rsidR="00901EEF" w:rsidRPr="00755157">
        <w:rPr>
          <w:rFonts w:cstheme="minorHAnsi"/>
        </w:rPr>
        <w:instrText xml:space="preserve"> \* MERGEFORMAT </w:instrText>
      </w:r>
      <w:r w:rsidR="002971E8" w:rsidRPr="00755157">
        <w:rPr>
          <w:rFonts w:cstheme="minorHAnsi"/>
        </w:rPr>
      </w:r>
      <w:r w:rsidR="002971E8" w:rsidRPr="00755157">
        <w:rPr>
          <w:rFonts w:cstheme="minorHAnsi"/>
        </w:rPr>
        <w:fldChar w:fldCharType="separate"/>
      </w:r>
      <w:r w:rsidR="0012732C" w:rsidRPr="00755157">
        <w:rPr>
          <w:rFonts w:cstheme="minorHAnsi"/>
        </w:rPr>
        <w:t>11</w:t>
      </w:r>
      <w:r w:rsidR="002971E8" w:rsidRPr="00755157">
        <w:rPr>
          <w:rFonts w:cstheme="minorHAnsi"/>
        </w:rPr>
        <w:fldChar w:fldCharType="end"/>
      </w:r>
      <w:r w:rsidRPr="00755157">
        <w:rPr>
          <w:rFonts w:cstheme="minorHAnsi"/>
        </w:rPr>
        <w:t>;</w:t>
      </w:r>
    </w:p>
    <w:p w14:paraId="64ACF232" w14:textId="0FD128E5" w:rsidR="000B3F7D" w:rsidRPr="00755157" w:rsidRDefault="000B3F7D" w:rsidP="00DB1BAC">
      <w:pPr>
        <w:pStyle w:val="Akapitzlist"/>
        <w:numPr>
          <w:ilvl w:val="0"/>
          <w:numId w:val="37"/>
        </w:numPr>
        <w:jc w:val="both"/>
        <w:rPr>
          <w:rFonts w:cstheme="minorHAnsi"/>
        </w:rPr>
      </w:pPr>
      <w:r w:rsidRPr="00755157">
        <w:rPr>
          <w:rFonts w:cstheme="minorHAnsi"/>
        </w:rPr>
        <w:t>kotły elektrodowe oraz zakup energii elektrycznej z sieci</w:t>
      </w:r>
      <w:r w:rsidR="009761F4" w:rsidRPr="00755157">
        <w:rPr>
          <w:rFonts w:cstheme="minorHAnsi"/>
        </w:rPr>
        <w:t xml:space="preserve"> </w:t>
      </w:r>
      <w:r w:rsidRPr="00755157">
        <w:rPr>
          <w:rFonts w:cstheme="minorHAnsi"/>
        </w:rPr>
        <w:t>przyjęto, że energia elektryczna potrzebna do zasilania kotłów elektrodowych nabywana jest na rynku w</w:t>
      </w:r>
      <w:r w:rsidR="00A90E12" w:rsidRPr="00755157">
        <w:rPr>
          <w:rFonts w:cstheme="minorHAnsi"/>
        </w:rPr>
        <w:t> </w:t>
      </w:r>
      <w:r w:rsidRPr="00755157">
        <w:rPr>
          <w:rFonts w:cstheme="minorHAnsi"/>
        </w:rPr>
        <w:t>odpowiednich proporcjach (tj. energia „</w:t>
      </w:r>
      <w:r w:rsidR="00055804" w:rsidRPr="00755157">
        <w:rPr>
          <w:rFonts w:cstheme="minorHAnsi"/>
        </w:rPr>
        <w:t>nie OZE</w:t>
      </w:r>
      <w:r w:rsidRPr="00755157">
        <w:rPr>
          <w:rFonts w:cstheme="minorHAnsi"/>
        </w:rPr>
        <w:t xml:space="preserve">” oraz OZE) po cenach </w:t>
      </w:r>
      <w:r w:rsidR="009514D5" w:rsidRPr="00755157">
        <w:rPr>
          <w:rFonts w:cstheme="minorHAnsi"/>
        </w:rPr>
        <w:t>p</w:t>
      </w:r>
      <w:r w:rsidRPr="00755157">
        <w:rPr>
          <w:rFonts w:cstheme="minorHAnsi"/>
        </w:rPr>
        <w:t>rzedstawionych w</w:t>
      </w:r>
      <w:r w:rsidR="00BF0FA8" w:rsidRPr="00755157">
        <w:rPr>
          <w:rFonts w:cstheme="minorHAnsi"/>
        </w:rPr>
        <w:t xml:space="preserve"> Tabeli</w:t>
      </w:r>
      <w:r w:rsidR="003E73AD" w:rsidRPr="00755157">
        <w:rPr>
          <w:rFonts w:cstheme="minorHAnsi"/>
        </w:rPr>
        <w:t xml:space="preserve"> </w:t>
      </w:r>
      <w:r w:rsidR="003E73AD" w:rsidRPr="00755157">
        <w:rPr>
          <w:rFonts w:cstheme="minorHAnsi"/>
        </w:rPr>
        <w:fldChar w:fldCharType="begin"/>
      </w:r>
      <w:r w:rsidR="003E73AD" w:rsidRPr="00755157">
        <w:rPr>
          <w:rFonts w:cstheme="minorHAnsi"/>
        </w:rPr>
        <w:instrText xml:space="preserve"> REF _Ref86325282 \# 0 \h </w:instrText>
      </w:r>
      <w:r w:rsidR="00506E4B" w:rsidRPr="00755157">
        <w:rPr>
          <w:rFonts w:cstheme="minorHAnsi"/>
        </w:rPr>
        <w:instrText xml:space="preserve"> \* MERGEFORMAT </w:instrText>
      </w:r>
      <w:r w:rsidR="003E73AD" w:rsidRPr="00755157">
        <w:rPr>
          <w:rFonts w:cstheme="minorHAnsi"/>
        </w:rPr>
      </w:r>
      <w:r w:rsidR="003E73AD" w:rsidRPr="00755157">
        <w:rPr>
          <w:rFonts w:cstheme="minorHAnsi"/>
        </w:rPr>
        <w:fldChar w:fldCharType="separate"/>
      </w:r>
      <w:r w:rsidR="0012732C" w:rsidRPr="00755157">
        <w:rPr>
          <w:rFonts w:cstheme="minorHAnsi"/>
        </w:rPr>
        <w:t>11</w:t>
      </w:r>
      <w:r w:rsidR="003E73AD" w:rsidRPr="00755157">
        <w:rPr>
          <w:rFonts w:cstheme="minorHAnsi"/>
        </w:rPr>
        <w:fldChar w:fldCharType="end"/>
      </w:r>
      <w:r w:rsidRPr="00755157">
        <w:rPr>
          <w:rFonts w:cstheme="minorHAnsi"/>
        </w:rPr>
        <w:t xml:space="preserve">. Ponadto w obu przypadkach doliczane są opłaty przesyłowe </w:t>
      </w:r>
      <w:r w:rsidRPr="00755157" w:rsidDel="00A41D1C">
        <w:rPr>
          <w:rFonts w:cstheme="minorHAnsi"/>
        </w:rPr>
        <w:t>i</w:t>
      </w:r>
      <w:r w:rsidR="00A41D1C" w:rsidRPr="00755157">
        <w:rPr>
          <w:rFonts w:cstheme="minorHAnsi"/>
        </w:rPr>
        <w:t> </w:t>
      </w:r>
      <w:r w:rsidRPr="00755157">
        <w:rPr>
          <w:rFonts w:cstheme="minorHAnsi"/>
        </w:rPr>
        <w:t xml:space="preserve">dystrybucyjne w kwocie przedstawionej w </w:t>
      </w:r>
      <w:r w:rsidR="002971E8" w:rsidRPr="00755157">
        <w:rPr>
          <w:rFonts w:cstheme="minorHAnsi"/>
        </w:rPr>
        <w:t>Tabel</w:t>
      </w:r>
      <w:r w:rsidR="007401DB" w:rsidRPr="00755157">
        <w:rPr>
          <w:rFonts w:cstheme="minorHAnsi"/>
        </w:rPr>
        <w:t>i</w:t>
      </w:r>
      <w:r w:rsidR="002971E8" w:rsidRPr="00755157">
        <w:rPr>
          <w:rFonts w:cstheme="minorHAnsi"/>
        </w:rPr>
        <w:t xml:space="preserve"> </w:t>
      </w:r>
      <w:r w:rsidR="002971E8" w:rsidRPr="00755157">
        <w:rPr>
          <w:rFonts w:cstheme="minorHAnsi"/>
        </w:rPr>
        <w:fldChar w:fldCharType="begin"/>
      </w:r>
      <w:r w:rsidR="002971E8" w:rsidRPr="00755157">
        <w:rPr>
          <w:rFonts w:cstheme="minorHAnsi"/>
        </w:rPr>
        <w:instrText xml:space="preserve"> REF _Ref86325282 \# 0 \h </w:instrText>
      </w:r>
      <w:r w:rsidR="00DB1BAC" w:rsidRPr="00755157">
        <w:rPr>
          <w:rFonts w:cstheme="minorHAnsi"/>
        </w:rPr>
        <w:instrText xml:space="preserve"> \* MERGEFORMAT </w:instrText>
      </w:r>
      <w:r w:rsidR="002971E8" w:rsidRPr="00755157">
        <w:rPr>
          <w:rFonts w:cstheme="minorHAnsi"/>
        </w:rPr>
      </w:r>
      <w:r w:rsidR="002971E8" w:rsidRPr="00755157">
        <w:rPr>
          <w:rFonts w:cstheme="minorHAnsi"/>
        </w:rPr>
        <w:fldChar w:fldCharType="separate"/>
      </w:r>
      <w:r w:rsidR="0012732C" w:rsidRPr="00755157">
        <w:rPr>
          <w:rFonts w:cstheme="minorHAnsi"/>
        </w:rPr>
        <w:t>11</w:t>
      </w:r>
      <w:r w:rsidR="002971E8" w:rsidRPr="00755157">
        <w:rPr>
          <w:rFonts w:cstheme="minorHAnsi"/>
        </w:rPr>
        <w:fldChar w:fldCharType="end"/>
      </w:r>
      <w:r w:rsidR="00684C0C" w:rsidRPr="00755157">
        <w:rPr>
          <w:rFonts w:cstheme="minorHAnsi"/>
        </w:rPr>
        <w:t>;</w:t>
      </w:r>
    </w:p>
    <w:p w14:paraId="065F4736" w14:textId="27EB7FBA" w:rsidR="000B3F7D" w:rsidRPr="00755157" w:rsidRDefault="000B3F7D" w:rsidP="00DB1BAC">
      <w:pPr>
        <w:pStyle w:val="Akapitzlist"/>
        <w:numPr>
          <w:ilvl w:val="0"/>
          <w:numId w:val="37"/>
        </w:numPr>
        <w:jc w:val="both"/>
        <w:rPr>
          <w:rFonts w:cstheme="minorHAnsi"/>
        </w:rPr>
      </w:pPr>
      <w:r w:rsidRPr="00755157">
        <w:rPr>
          <w:rFonts w:cstheme="minorHAnsi"/>
        </w:rPr>
        <w:t>budowę źródeł OZE zasilających pompy ciepła poza obszarem instalacji</w:t>
      </w:r>
      <w:r w:rsidR="00DB1BAC" w:rsidRPr="00755157">
        <w:rPr>
          <w:rFonts w:cstheme="minorHAnsi"/>
        </w:rPr>
        <w:t xml:space="preserve"> </w:t>
      </w:r>
      <w:r w:rsidRPr="00755157">
        <w:rPr>
          <w:rFonts w:cstheme="minorHAnsi"/>
        </w:rPr>
        <w:t xml:space="preserve">przyjęto, że bilans handlowy ewentualnego kupna/sprzedaży energii elektrycznej związany </w:t>
      </w:r>
      <w:r w:rsidRPr="00755157" w:rsidDel="00A41D1C">
        <w:rPr>
          <w:rFonts w:cstheme="minorHAnsi"/>
        </w:rPr>
        <w:t>z</w:t>
      </w:r>
      <w:r w:rsidR="00A41D1C" w:rsidRPr="00755157">
        <w:rPr>
          <w:rFonts w:cstheme="minorHAnsi"/>
        </w:rPr>
        <w:t> </w:t>
      </w:r>
      <w:r w:rsidRPr="00755157">
        <w:rPr>
          <w:rFonts w:cstheme="minorHAnsi"/>
        </w:rPr>
        <w:t>dopasowaniem produkcji w</w:t>
      </w:r>
      <w:r w:rsidRPr="00755157" w:rsidDel="002F6C25">
        <w:rPr>
          <w:rFonts w:cstheme="minorHAnsi"/>
        </w:rPr>
        <w:t xml:space="preserve"> </w:t>
      </w:r>
      <w:r w:rsidRPr="00755157">
        <w:rPr>
          <w:rFonts w:cstheme="minorHAnsi"/>
        </w:rPr>
        <w:t xml:space="preserve">źródłach OZE i jej zużycia w pompach ciepła wynosi zero. Doliczane są opłaty przesyłowe i dystrybucyjne w kwocie przedstawionej w </w:t>
      </w:r>
      <w:r w:rsidR="002971E8" w:rsidRPr="00755157">
        <w:rPr>
          <w:rFonts w:cstheme="minorHAnsi"/>
        </w:rPr>
        <w:t xml:space="preserve">Tabelą </w:t>
      </w:r>
      <w:r w:rsidR="002971E8" w:rsidRPr="00755157">
        <w:rPr>
          <w:rFonts w:cstheme="minorHAnsi"/>
        </w:rPr>
        <w:fldChar w:fldCharType="begin"/>
      </w:r>
      <w:r w:rsidR="002971E8" w:rsidRPr="00755157">
        <w:rPr>
          <w:rFonts w:cstheme="minorHAnsi"/>
        </w:rPr>
        <w:instrText xml:space="preserve"> REF _Ref86325282 \# 0 \h </w:instrText>
      </w:r>
      <w:r w:rsidR="00DB1BAC" w:rsidRPr="00755157">
        <w:rPr>
          <w:rFonts w:cstheme="minorHAnsi"/>
        </w:rPr>
        <w:instrText xml:space="preserve"> \* MERGEFORMAT </w:instrText>
      </w:r>
      <w:r w:rsidR="002971E8" w:rsidRPr="00755157">
        <w:rPr>
          <w:rFonts w:cstheme="minorHAnsi"/>
        </w:rPr>
      </w:r>
      <w:r w:rsidR="002971E8" w:rsidRPr="00755157">
        <w:rPr>
          <w:rFonts w:cstheme="minorHAnsi"/>
        </w:rPr>
        <w:fldChar w:fldCharType="separate"/>
      </w:r>
      <w:r w:rsidR="0012732C" w:rsidRPr="00755157">
        <w:rPr>
          <w:rFonts w:cstheme="minorHAnsi"/>
        </w:rPr>
        <w:t>11</w:t>
      </w:r>
      <w:r w:rsidR="002971E8" w:rsidRPr="00755157">
        <w:rPr>
          <w:rFonts w:cstheme="minorHAnsi"/>
        </w:rPr>
        <w:fldChar w:fldCharType="end"/>
      </w:r>
      <w:r w:rsidRPr="00755157">
        <w:rPr>
          <w:rFonts w:cstheme="minorHAnsi"/>
        </w:rPr>
        <w:t>;</w:t>
      </w:r>
    </w:p>
    <w:p w14:paraId="279BBCA7" w14:textId="1CFFFC36" w:rsidR="000B3F7D" w:rsidRPr="00755157" w:rsidRDefault="000B3F7D" w:rsidP="00DB1BAC">
      <w:pPr>
        <w:pStyle w:val="Akapitzlist"/>
        <w:numPr>
          <w:ilvl w:val="0"/>
          <w:numId w:val="37"/>
        </w:numPr>
        <w:jc w:val="both"/>
        <w:rPr>
          <w:rFonts w:cstheme="minorHAnsi"/>
        </w:rPr>
      </w:pPr>
      <w:r w:rsidRPr="00755157">
        <w:rPr>
          <w:rFonts w:cstheme="minorHAnsi"/>
        </w:rPr>
        <w:t>budow</w:t>
      </w:r>
      <w:r w:rsidR="00243393" w:rsidRPr="00755157">
        <w:rPr>
          <w:rFonts w:cstheme="minorHAnsi"/>
        </w:rPr>
        <w:t>ę</w:t>
      </w:r>
      <w:r w:rsidRPr="00755157">
        <w:rPr>
          <w:rFonts w:cstheme="minorHAnsi"/>
        </w:rPr>
        <w:t xml:space="preserve"> źródeł OZE zasilających kotły elektrodowe poza obszarem instalacji przyjęto, że bilans handlowy ewentualnego kupna/sprzedaży energii elektrycznej związany </w:t>
      </w:r>
      <w:r w:rsidRPr="00755157" w:rsidDel="00A41D1C">
        <w:rPr>
          <w:rFonts w:cstheme="minorHAnsi"/>
        </w:rPr>
        <w:t>z</w:t>
      </w:r>
      <w:r w:rsidR="00A41D1C" w:rsidRPr="00755157">
        <w:rPr>
          <w:rFonts w:cstheme="minorHAnsi"/>
        </w:rPr>
        <w:t> </w:t>
      </w:r>
      <w:r w:rsidRPr="00755157">
        <w:rPr>
          <w:rFonts w:cstheme="minorHAnsi"/>
        </w:rPr>
        <w:t>dopasowaniem produkcji w źródłach OZE</w:t>
      </w:r>
      <w:r w:rsidR="002F6C25" w:rsidRPr="00755157">
        <w:rPr>
          <w:rFonts w:cstheme="minorHAnsi"/>
        </w:rPr>
        <w:t xml:space="preserve"> </w:t>
      </w:r>
      <w:r w:rsidRPr="00755157">
        <w:rPr>
          <w:rFonts w:cstheme="minorHAnsi"/>
        </w:rPr>
        <w:t>i jej zużycia w pompach ciepła wynosi zero. Doliczane są opłaty przesyłowe i dystrybucyjne w kwocie przedstawionej w</w:t>
      </w:r>
      <w:r w:rsidR="002971E8" w:rsidRPr="00755157">
        <w:rPr>
          <w:rFonts w:cstheme="minorHAnsi"/>
        </w:rPr>
        <w:t xml:space="preserve"> Tabeli </w:t>
      </w:r>
      <w:r w:rsidR="002971E8" w:rsidRPr="00755157">
        <w:rPr>
          <w:rFonts w:cstheme="minorHAnsi"/>
        </w:rPr>
        <w:fldChar w:fldCharType="begin"/>
      </w:r>
      <w:r w:rsidR="002971E8" w:rsidRPr="00755157">
        <w:rPr>
          <w:rFonts w:cstheme="minorHAnsi"/>
        </w:rPr>
        <w:instrText xml:space="preserve"> REF _Ref86325282 \# 0 \h </w:instrText>
      </w:r>
      <w:r w:rsidR="00DB1BAC" w:rsidRPr="00755157">
        <w:rPr>
          <w:rFonts w:cstheme="minorHAnsi"/>
        </w:rPr>
        <w:instrText xml:space="preserve"> \* MERGEFORMAT </w:instrText>
      </w:r>
      <w:r w:rsidR="002971E8" w:rsidRPr="00755157">
        <w:rPr>
          <w:rFonts w:cstheme="minorHAnsi"/>
        </w:rPr>
      </w:r>
      <w:r w:rsidR="002971E8" w:rsidRPr="00755157">
        <w:rPr>
          <w:rFonts w:cstheme="minorHAnsi"/>
        </w:rPr>
        <w:fldChar w:fldCharType="separate"/>
      </w:r>
      <w:r w:rsidR="0012732C" w:rsidRPr="00755157">
        <w:rPr>
          <w:rFonts w:cstheme="minorHAnsi"/>
        </w:rPr>
        <w:t>11</w:t>
      </w:r>
      <w:r w:rsidR="002971E8" w:rsidRPr="00755157">
        <w:rPr>
          <w:rFonts w:cstheme="minorHAnsi"/>
        </w:rPr>
        <w:fldChar w:fldCharType="end"/>
      </w:r>
      <w:r w:rsidRPr="00755157">
        <w:rPr>
          <w:rFonts w:cstheme="minorHAnsi"/>
        </w:rPr>
        <w:t>;</w:t>
      </w:r>
    </w:p>
    <w:p w14:paraId="2F3756CE" w14:textId="2ACE62CC" w:rsidR="000B3F7D" w:rsidRPr="00755157" w:rsidRDefault="000B3F7D" w:rsidP="006C5812">
      <w:pPr>
        <w:pStyle w:val="Akapitzlist"/>
        <w:numPr>
          <w:ilvl w:val="0"/>
          <w:numId w:val="37"/>
        </w:numPr>
        <w:jc w:val="both"/>
        <w:rPr>
          <w:rFonts w:cstheme="minorHAnsi"/>
        </w:rPr>
      </w:pPr>
      <w:r w:rsidRPr="00755157">
        <w:rPr>
          <w:rFonts w:cstheme="minorHAnsi"/>
        </w:rPr>
        <w:t>budowę lokalnych źródeł OZE zasilających źródła ciepła przyjęto, że nie będzie opłat z</w:t>
      </w:r>
      <w:r w:rsidR="00A90E12" w:rsidRPr="00755157">
        <w:rPr>
          <w:rFonts w:cstheme="minorHAnsi"/>
        </w:rPr>
        <w:t> </w:t>
      </w:r>
      <w:r w:rsidRPr="00755157">
        <w:rPr>
          <w:rFonts w:cstheme="minorHAnsi"/>
        </w:rPr>
        <w:t>tytułu wykorzystanie energii elektrycznej;</w:t>
      </w:r>
    </w:p>
    <w:p w14:paraId="63C0E3C1" w14:textId="064BE2CB" w:rsidR="0013125E" w:rsidRPr="00755157" w:rsidRDefault="000B3F7D" w:rsidP="00DB1BAC">
      <w:pPr>
        <w:pStyle w:val="Akapitzlist"/>
        <w:numPr>
          <w:ilvl w:val="0"/>
          <w:numId w:val="37"/>
        </w:numPr>
        <w:jc w:val="both"/>
        <w:rPr>
          <w:rFonts w:cstheme="minorHAnsi"/>
        </w:rPr>
      </w:pPr>
      <w:r w:rsidRPr="00755157">
        <w:rPr>
          <w:rFonts w:cstheme="minorHAnsi"/>
        </w:rPr>
        <w:t>produkcję ciepła w źródłach kogeneracyjnych:</w:t>
      </w:r>
      <w:r w:rsidR="00E36B6A" w:rsidRPr="00755157">
        <w:rPr>
          <w:rFonts w:cstheme="minorHAnsi"/>
        </w:rPr>
        <w:t xml:space="preserve"> </w:t>
      </w:r>
      <w:r w:rsidR="009A671B" w:rsidRPr="00755157">
        <w:rPr>
          <w:rFonts w:cstheme="minorHAnsi"/>
        </w:rPr>
        <w:t xml:space="preserve">zastosowano </w:t>
      </w:r>
      <w:r w:rsidR="005A3F15" w:rsidRPr="00755157">
        <w:rPr>
          <w:rFonts w:cstheme="minorHAnsi"/>
        </w:rPr>
        <w:t>współczynniki</w:t>
      </w:r>
      <w:r w:rsidR="003A2440" w:rsidRPr="00755157">
        <w:rPr>
          <w:rFonts w:cstheme="minorHAnsi"/>
        </w:rPr>
        <w:t xml:space="preserve"> przypisania </w:t>
      </w:r>
      <w:r w:rsidRPr="00755157">
        <w:rPr>
          <w:rFonts w:cstheme="minorHAnsi"/>
        </w:rPr>
        <w:t>kosztów OPEX</w:t>
      </w:r>
      <w:r w:rsidR="003A2440" w:rsidRPr="00755157">
        <w:rPr>
          <w:rFonts w:cstheme="minorHAnsi"/>
        </w:rPr>
        <w:t xml:space="preserve"> (</w:t>
      </w:r>
      <w:r w:rsidR="005A3F15" w:rsidRPr="00755157">
        <w:rPr>
          <w:rFonts w:cstheme="minorHAnsi"/>
        </w:rPr>
        <w:t>wynikając</w:t>
      </w:r>
      <w:r w:rsidR="003D5E35" w:rsidRPr="00755157">
        <w:rPr>
          <w:rFonts w:cstheme="minorHAnsi"/>
        </w:rPr>
        <w:t xml:space="preserve">ych głównie </w:t>
      </w:r>
      <w:r w:rsidR="005A3F15" w:rsidRPr="00755157">
        <w:rPr>
          <w:rFonts w:cstheme="minorHAnsi"/>
        </w:rPr>
        <w:t>z</w:t>
      </w:r>
      <w:r w:rsidR="003D5E35" w:rsidRPr="00755157">
        <w:rPr>
          <w:rFonts w:cstheme="minorHAnsi"/>
        </w:rPr>
        <w:t xml:space="preserve"> kosztów </w:t>
      </w:r>
      <w:r w:rsidR="005A3F15" w:rsidRPr="00755157">
        <w:rPr>
          <w:rFonts w:cstheme="minorHAnsi"/>
        </w:rPr>
        <w:t>energii wejściowej oraz emisji</w:t>
      </w:r>
      <w:r w:rsidR="003D5E35" w:rsidRPr="00755157">
        <w:rPr>
          <w:rFonts w:cstheme="minorHAnsi"/>
        </w:rPr>
        <w:t xml:space="preserve"> CO</w:t>
      </w:r>
      <w:r w:rsidR="003D5E35" w:rsidRPr="00755157">
        <w:rPr>
          <w:rFonts w:cstheme="minorHAnsi"/>
          <w:vertAlign w:val="subscript"/>
        </w:rPr>
        <w:t>2</w:t>
      </w:r>
      <w:r w:rsidR="003A2440" w:rsidRPr="00755157">
        <w:rPr>
          <w:rFonts w:cstheme="minorHAnsi"/>
        </w:rPr>
        <w:t>)</w:t>
      </w:r>
      <w:r w:rsidRPr="00755157">
        <w:rPr>
          <w:rFonts w:cstheme="minorHAnsi"/>
        </w:rPr>
        <w:t xml:space="preserve"> oraz CAPEX</w:t>
      </w:r>
      <w:r w:rsidR="003A2440" w:rsidRPr="00755157">
        <w:rPr>
          <w:rFonts w:cstheme="minorHAnsi"/>
        </w:rPr>
        <w:t xml:space="preserve"> dla ciepła</w:t>
      </w:r>
      <w:r w:rsidR="005A3F15" w:rsidRPr="00755157">
        <w:rPr>
          <w:rFonts w:cstheme="minorHAnsi"/>
        </w:rPr>
        <w:t xml:space="preserve"> </w:t>
      </w:r>
      <w:r w:rsidR="003A2440" w:rsidRPr="00755157">
        <w:rPr>
          <w:rFonts w:cstheme="minorHAnsi"/>
        </w:rPr>
        <w:t>według metodyki</w:t>
      </w:r>
      <w:r w:rsidR="00D27545" w:rsidRPr="00755157">
        <w:rPr>
          <w:rFonts w:cstheme="minorHAnsi"/>
        </w:rPr>
        <w:t xml:space="preserve"> opisanej w</w:t>
      </w:r>
      <w:r w:rsidR="007C16ED" w:rsidRPr="00755157">
        <w:rPr>
          <w:rFonts w:cstheme="minorHAnsi"/>
        </w:rPr>
        <w:t xml:space="preserve"> </w:t>
      </w:r>
      <w:r w:rsidR="00B55D47" w:rsidRPr="00755157">
        <w:rPr>
          <w:rFonts w:cstheme="minorHAnsi"/>
        </w:rPr>
        <w:fldChar w:fldCharType="begin"/>
      </w:r>
      <w:r w:rsidR="00A80CFC" w:rsidRPr="00755157">
        <w:rPr>
          <w:rFonts w:cstheme="minorHAnsi"/>
        </w:rPr>
        <w:instrText xml:space="preserve"> ADDIN ZOTERO_ITEM CSL_CITATION {"citationID":"fNKLivMe","properties":{"formattedCitation":"[25]","plainCitation":"[25]","noteIndex":0},"citationItems":[{"id":311,"uris":["http://zotero.org/users/6226551/items/GGDZAG8U"],"uri":["http://zotero.org/users/6226551/items/GGDZAG8U"],"itemData":{"id":311,"type":"article-journal","language":"pl","page":"62","source":"Zotero","title":"Rozporządzenie  Delegowane  Komisji  (UE)  2019/  331  -  z dnia  19 grudnia  2018 r.  -  w sprawie  ustanowienia  przejściowych  zasad  dotyczących  zharmonizowanego  przydziału  bezpłatnych  uprawnień  do  emisji  w całej  Unii  na  podstawie  art. 10a  dyrektywy  2003/ 87/ WE  Parlamentu  Europejskiego  i Rady","author":[{"family":"Komisja Europejska","given":""}]}}],"schema":"https://github.com/citation-style-language/schema/raw/master/csl-citation.json"} </w:instrText>
      </w:r>
      <w:r w:rsidR="00B55D47" w:rsidRPr="00755157">
        <w:rPr>
          <w:rFonts w:cstheme="minorHAnsi"/>
        </w:rPr>
        <w:fldChar w:fldCharType="separate"/>
      </w:r>
      <w:r w:rsidR="00C42D57" w:rsidRPr="00222A4C">
        <w:rPr>
          <w:rFonts w:cstheme="minorHAnsi"/>
        </w:rPr>
        <w:t>[25]</w:t>
      </w:r>
      <w:r w:rsidR="00B55D47" w:rsidRPr="00755157">
        <w:rPr>
          <w:rFonts w:cstheme="minorHAnsi"/>
        </w:rPr>
        <w:fldChar w:fldCharType="end"/>
      </w:r>
      <w:r w:rsidR="00AF6C6E" w:rsidRPr="00755157">
        <w:rPr>
          <w:rFonts w:cstheme="minorHAnsi"/>
        </w:rPr>
        <w:t xml:space="preserve"> </w:t>
      </w:r>
      <w:r w:rsidR="00B20EA0" w:rsidRPr="00755157">
        <w:rPr>
          <w:rFonts w:cstheme="minorHAnsi"/>
        </w:rPr>
        <w:t>(ok. 40% ).</w:t>
      </w:r>
    </w:p>
    <w:p w14:paraId="6EA87D58" w14:textId="77777777" w:rsidR="000B3F7D" w:rsidRPr="00755157" w:rsidRDefault="000B3F7D" w:rsidP="000B3F7D">
      <w:pPr>
        <w:rPr>
          <w:rFonts w:cstheme="minorHAnsi"/>
        </w:rPr>
      </w:pPr>
    </w:p>
    <w:p w14:paraId="08ADC109" w14:textId="77777777" w:rsidR="00704419" w:rsidRPr="00755157" w:rsidRDefault="00704419" w:rsidP="00704419">
      <w:pPr>
        <w:rPr>
          <w:rFonts w:cstheme="minorHAnsi"/>
        </w:rPr>
      </w:pPr>
      <w:r w:rsidRPr="00222A4C">
        <w:rPr>
          <w:rFonts w:cstheme="minorHAnsi"/>
          <w:szCs w:val="24"/>
          <w:lang w:eastAsia="pl-PL"/>
        </w:rPr>
        <w:br w:type="page"/>
      </w:r>
    </w:p>
    <w:p w14:paraId="22719254" w14:textId="2A779C80" w:rsidR="00704419" w:rsidRPr="00222A4C" w:rsidRDefault="00704419" w:rsidP="2C5D6BC9">
      <w:pPr>
        <w:pStyle w:val="Nagwek2"/>
        <w:spacing w:line="256" w:lineRule="auto"/>
        <w:jc w:val="left"/>
        <w:rPr>
          <w:rFonts w:asciiTheme="minorHAnsi" w:hAnsiTheme="minorHAnsi" w:cstheme="minorHAnsi"/>
          <w:b/>
          <w:bCs/>
          <w:i/>
          <w:iCs/>
          <w:color w:val="C96E06" w:themeColor="accent2" w:themeShade="BF"/>
          <w:sz w:val="24"/>
          <w:szCs w:val="24"/>
        </w:rPr>
      </w:pPr>
      <w:bookmarkStart w:id="40" w:name="_Toc90900223"/>
      <w:r w:rsidRPr="00222A4C">
        <w:rPr>
          <w:rFonts w:asciiTheme="minorHAnsi" w:hAnsiTheme="minorHAnsi" w:cstheme="minorHAnsi"/>
          <w:b/>
          <w:bCs/>
          <w:color w:val="C96E06" w:themeColor="accent2" w:themeShade="BF"/>
        </w:rPr>
        <w:lastRenderedPageBreak/>
        <w:t xml:space="preserve">Główne założenia </w:t>
      </w:r>
      <w:r w:rsidR="00CB7F1B" w:rsidRPr="00222A4C">
        <w:rPr>
          <w:rFonts w:asciiTheme="minorHAnsi" w:hAnsiTheme="minorHAnsi" w:cstheme="minorHAnsi"/>
          <w:b/>
          <w:bCs/>
          <w:color w:val="C96E06" w:themeColor="accent2" w:themeShade="BF"/>
        </w:rPr>
        <w:t>dla</w:t>
      </w:r>
      <w:r w:rsidRPr="00222A4C">
        <w:rPr>
          <w:rFonts w:asciiTheme="minorHAnsi" w:hAnsiTheme="minorHAnsi" w:cstheme="minorHAnsi"/>
          <w:b/>
          <w:bCs/>
          <w:color w:val="C96E06" w:themeColor="accent2" w:themeShade="BF"/>
        </w:rPr>
        <w:t xml:space="preserve"> scenariuszy</w:t>
      </w:r>
      <w:bookmarkEnd w:id="40"/>
    </w:p>
    <w:p w14:paraId="1C0953F4" w14:textId="45C9703F" w:rsidR="00527F43" w:rsidRPr="00755157" w:rsidRDefault="05209EBB" w:rsidP="00222A4C">
      <w:pPr>
        <w:rPr>
          <w:rFonts w:cstheme="minorHAnsi"/>
        </w:rPr>
      </w:pPr>
      <w:r w:rsidRPr="00755157">
        <w:rPr>
          <w:rFonts w:cstheme="minorHAnsi"/>
          <w:color w:val="000000" w:themeColor="text1"/>
        </w:rPr>
        <w:t xml:space="preserve">Podstawowe założenia do scenariuszy przedstawiono w </w:t>
      </w:r>
      <w:r w:rsidR="00527F43" w:rsidRPr="00755157">
        <w:rPr>
          <w:rFonts w:cstheme="minorHAnsi"/>
          <w:color w:val="000000" w:themeColor="text1"/>
        </w:rPr>
        <w:t>rozdziale</w:t>
      </w:r>
      <w:r w:rsidRPr="00755157">
        <w:rPr>
          <w:rFonts w:cstheme="minorHAnsi"/>
          <w:color w:val="000000" w:themeColor="text1"/>
        </w:rPr>
        <w:t xml:space="preserve"> </w:t>
      </w:r>
      <w:r w:rsidR="00026078" w:rsidRPr="00755157">
        <w:rPr>
          <w:rFonts w:cstheme="minorHAnsi"/>
          <w:color w:val="000000" w:themeColor="text1"/>
        </w:rPr>
        <w:fldChar w:fldCharType="begin"/>
      </w:r>
      <w:r w:rsidR="00026078" w:rsidRPr="00755157">
        <w:rPr>
          <w:rFonts w:cstheme="minorHAnsi"/>
          <w:color w:val="000000" w:themeColor="text1"/>
        </w:rPr>
        <w:instrText xml:space="preserve"> REF _Ref86174470 \r \h </w:instrText>
      </w:r>
      <w:r w:rsidR="00506E4B" w:rsidRPr="00755157">
        <w:rPr>
          <w:rFonts w:cstheme="minorHAnsi"/>
          <w:color w:val="000000" w:themeColor="text1"/>
        </w:rPr>
        <w:instrText xml:space="preserve"> \* MERGEFORMAT </w:instrText>
      </w:r>
      <w:r w:rsidR="00026078" w:rsidRPr="00755157">
        <w:rPr>
          <w:rFonts w:cstheme="minorHAnsi"/>
          <w:color w:val="000000" w:themeColor="text1"/>
        </w:rPr>
      </w:r>
      <w:r w:rsidR="00026078" w:rsidRPr="00755157">
        <w:rPr>
          <w:rFonts w:cstheme="minorHAnsi"/>
          <w:color w:val="000000" w:themeColor="text1"/>
        </w:rPr>
        <w:fldChar w:fldCharType="separate"/>
      </w:r>
      <w:r w:rsidR="0012732C" w:rsidRPr="00755157">
        <w:rPr>
          <w:rFonts w:cstheme="minorHAnsi"/>
          <w:color w:val="000000" w:themeColor="text1"/>
        </w:rPr>
        <w:t>2</w:t>
      </w:r>
      <w:r w:rsidR="00026078" w:rsidRPr="00755157">
        <w:rPr>
          <w:rFonts w:cstheme="minorHAnsi"/>
          <w:color w:val="000000" w:themeColor="text1"/>
        </w:rPr>
        <w:fldChar w:fldCharType="end"/>
      </w:r>
      <w:r w:rsidR="00CB7F1B" w:rsidRPr="00755157">
        <w:rPr>
          <w:rFonts w:cstheme="minorHAnsi"/>
          <w:color w:val="000000" w:themeColor="text1"/>
        </w:rPr>
        <w:t>.</w:t>
      </w:r>
      <w:r w:rsidRPr="00755157">
        <w:rPr>
          <w:rFonts w:cstheme="minorHAnsi"/>
          <w:color w:val="000000" w:themeColor="text1"/>
        </w:rPr>
        <w:t xml:space="preserve"> Poniżej podano </w:t>
      </w:r>
      <w:r w:rsidR="00243393" w:rsidRPr="00755157">
        <w:rPr>
          <w:rFonts w:cstheme="minorHAnsi"/>
          <w:color w:val="000000" w:themeColor="text1"/>
        </w:rPr>
        <w:t xml:space="preserve">sprecyzowane </w:t>
      </w:r>
      <w:r w:rsidRPr="00755157">
        <w:rPr>
          <w:rFonts w:cstheme="minorHAnsi"/>
          <w:color w:val="000000" w:themeColor="text1"/>
        </w:rPr>
        <w:t xml:space="preserve">dane szczegółowe, </w:t>
      </w:r>
      <w:r w:rsidR="64E1D9FD" w:rsidRPr="00755157">
        <w:rPr>
          <w:rFonts w:cstheme="minorHAnsi"/>
          <w:color w:val="000000" w:themeColor="text1"/>
        </w:rPr>
        <w:t xml:space="preserve">dotyczące </w:t>
      </w:r>
      <w:r w:rsidR="00026078" w:rsidRPr="00755157">
        <w:rPr>
          <w:rFonts w:cstheme="minorHAnsi"/>
          <w:color w:val="000000" w:themeColor="text1"/>
        </w:rPr>
        <w:t>cen</w:t>
      </w:r>
      <w:r w:rsidR="00385066" w:rsidRPr="00755157">
        <w:rPr>
          <w:rFonts w:cstheme="minorHAnsi"/>
          <w:color w:val="000000" w:themeColor="text1"/>
        </w:rPr>
        <w:t xml:space="preserve"> paliw i uprawnień do emisji dwutlenku węgla, a także </w:t>
      </w:r>
      <w:r w:rsidR="64E1D9FD" w:rsidRPr="00755157">
        <w:rPr>
          <w:rFonts w:cstheme="minorHAnsi"/>
          <w:color w:val="000000" w:themeColor="text1"/>
        </w:rPr>
        <w:t>dostępności</w:t>
      </w:r>
      <w:r w:rsidR="00243393" w:rsidRPr="00755157">
        <w:rPr>
          <w:rFonts w:cstheme="minorHAnsi"/>
          <w:color w:val="000000" w:themeColor="text1"/>
        </w:rPr>
        <w:t xml:space="preserve"> paliw odnawialnych</w:t>
      </w:r>
      <w:r w:rsidR="64E1D9FD" w:rsidRPr="00755157">
        <w:rPr>
          <w:rFonts w:cstheme="minorHAnsi"/>
          <w:color w:val="000000" w:themeColor="text1"/>
        </w:rPr>
        <w:t>.</w:t>
      </w:r>
    </w:p>
    <w:p w14:paraId="2C45BAEC" w14:textId="2F44913D" w:rsidR="007004FA" w:rsidRPr="00222A4C" w:rsidRDefault="007004FA" w:rsidP="00527F43">
      <w:pPr>
        <w:pStyle w:val="Nagwek3"/>
        <w:rPr>
          <w:rFonts w:asciiTheme="minorHAnsi" w:hAnsiTheme="minorHAnsi" w:cstheme="minorHAnsi"/>
          <w:color w:val="C96E06" w:themeColor="accent2" w:themeShade="BF"/>
        </w:rPr>
      </w:pPr>
      <w:bookmarkStart w:id="41" w:name="_Ref86318015"/>
      <w:bookmarkStart w:id="42" w:name="_Toc90900224"/>
      <w:r w:rsidRPr="00222A4C">
        <w:rPr>
          <w:rFonts w:asciiTheme="minorHAnsi" w:hAnsiTheme="minorHAnsi" w:cstheme="minorHAnsi"/>
          <w:color w:val="C96E06" w:themeColor="accent2" w:themeShade="BF"/>
        </w:rPr>
        <w:t>Ceny paliw</w:t>
      </w:r>
      <w:bookmarkEnd w:id="41"/>
      <w:bookmarkEnd w:id="42"/>
      <w:r w:rsidR="00026078" w:rsidRPr="00222A4C">
        <w:rPr>
          <w:rFonts w:asciiTheme="minorHAnsi" w:hAnsiTheme="minorHAnsi" w:cstheme="minorHAnsi"/>
          <w:color w:val="C96E06" w:themeColor="accent2" w:themeShade="BF"/>
        </w:rPr>
        <w:t xml:space="preserve"> </w:t>
      </w:r>
    </w:p>
    <w:p w14:paraId="2938A65B" w14:textId="77F8E6C0" w:rsidR="007004FA" w:rsidRPr="00755157" w:rsidRDefault="007004FA" w:rsidP="00222A4C">
      <w:pPr>
        <w:rPr>
          <w:rFonts w:cstheme="minorHAnsi"/>
        </w:rPr>
      </w:pPr>
      <w:r w:rsidRPr="00755157">
        <w:rPr>
          <w:rFonts w:cstheme="minorHAnsi"/>
        </w:rPr>
        <w:t>Pierwszym istotnym elementem są ceny paliw zużywanych do produkcji ciepła sieciowego</w:t>
      </w:r>
      <w:r w:rsidR="00905F0B" w:rsidRPr="00755157">
        <w:rPr>
          <w:rFonts w:cstheme="minorHAnsi"/>
        </w:rPr>
        <w:t xml:space="preserve">, dla których wyjściową prognozę oparto na </w:t>
      </w:r>
      <w:r w:rsidR="0009701D" w:rsidRPr="00755157">
        <w:rPr>
          <w:rFonts w:cstheme="minorHAnsi"/>
        </w:rPr>
        <w:t>przewidywanych w polityce energetycznej państwa.</w:t>
      </w:r>
    </w:p>
    <w:p w14:paraId="7D52C1C1" w14:textId="3BA2A048" w:rsidR="007004FA" w:rsidRPr="00755157" w:rsidRDefault="007B7377" w:rsidP="005B66E0">
      <w:pPr>
        <w:keepNext/>
        <w:jc w:val="center"/>
        <w:rPr>
          <w:rFonts w:cstheme="minorHAnsi"/>
        </w:rPr>
      </w:pPr>
      <w:r w:rsidRPr="00222A4C">
        <w:rPr>
          <w:rFonts w:cstheme="minorHAnsi"/>
          <w:color w:val="C96E06" w:themeColor="accent2" w:themeShade="BF"/>
        </w:rPr>
        <w:t>Tab.</w:t>
      </w:r>
      <w:r w:rsidR="007004FA" w:rsidRPr="00222A4C">
        <w:rPr>
          <w:rFonts w:cstheme="minorHAnsi"/>
          <w:color w:val="C96E06" w:themeColor="accent2" w:themeShade="BF"/>
        </w:rPr>
        <w:t xml:space="preserve"> </w:t>
      </w:r>
      <w:r w:rsidR="007004FA" w:rsidRPr="00222A4C">
        <w:rPr>
          <w:rFonts w:cstheme="minorHAnsi"/>
          <w:color w:val="C96E06" w:themeColor="accent2" w:themeShade="BF"/>
        </w:rPr>
        <w:fldChar w:fldCharType="begin"/>
      </w:r>
      <w:r w:rsidR="007004FA" w:rsidRPr="00222A4C">
        <w:rPr>
          <w:rFonts w:cstheme="minorHAnsi"/>
          <w:color w:val="C96E06" w:themeColor="accent2" w:themeShade="BF"/>
        </w:rPr>
        <w:instrText>SEQ Tabela \* ARABIC</w:instrText>
      </w:r>
      <w:r w:rsidR="007004FA" w:rsidRPr="00222A4C">
        <w:rPr>
          <w:rFonts w:cstheme="minorHAnsi"/>
          <w:color w:val="C96E06" w:themeColor="accent2" w:themeShade="BF"/>
        </w:rPr>
        <w:fldChar w:fldCharType="separate"/>
      </w:r>
      <w:r w:rsidR="0012732C" w:rsidRPr="00222A4C">
        <w:rPr>
          <w:rFonts w:cstheme="minorHAnsi"/>
          <w:noProof/>
          <w:color w:val="C96E06" w:themeColor="accent2" w:themeShade="BF"/>
        </w:rPr>
        <w:t>12</w:t>
      </w:r>
      <w:r w:rsidR="007004FA" w:rsidRPr="00222A4C">
        <w:rPr>
          <w:rFonts w:cstheme="minorHAnsi"/>
          <w:color w:val="C96E06" w:themeColor="accent2" w:themeShade="BF"/>
        </w:rPr>
        <w:fldChar w:fldCharType="end"/>
      </w:r>
      <w:r w:rsidRPr="00755157">
        <w:rPr>
          <w:rFonts w:cstheme="minorHAnsi"/>
          <w:color w:val="C96E06" w:themeColor="accent2" w:themeShade="BF"/>
        </w:rPr>
        <w:t xml:space="preserve">. </w:t>
      </w:r>
      <w:r w:rsidR="007004FA" w:rsidRPr="00755157">
        <w:rPr>
          <w:rFonts w:cstheme="minorHAnsi"/>
        </w:rPr>
        <w:t>Prognoza cen paliw w imporcie do UE [EUR 2016/GJ]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795"/>
        <w:gridCol w:w="795"/>
        <w:gridCol w:w="795"/>
        <w:gridCol w:w="795"/>
        <w:gridCol w:w="795"/>
        <w:gridCol w:w="795"/>
        <w:gridCol w:w="795"/>
        <w:gridCol w:w="795"/>
      </w:tblGrid>
      <w:tr w:rsidR="007004FA" w:rsidRPr="00755157" w14:paraId="63453EEB" w14:textId="77777777" w:rsidTr="00222A4C">
        <w:trPr>
          <w:trHeight w:val="552"/>
          <w:jc w:val="center"/>
        </w:trPr>
        <w:tc>
          <w:tcPr>
            <w:tcW w:w="1548" w:type="dxa"/>
            <w:shd w:val="clear" w:color="auto" w:fill="CE8D3E" w:themeFill="accent3"/>
          </w:tcPr>
          <w:p w14:paraId="6ADFFB01" w14:textId="77777777" w:rsidR="007004FA" w:rsidRPr="00755157" w:rsidRDefault="007004FA" w:rsidP="00591043">
            <w:pPr>
              <w:rPr>
                <w:rFonts w:cstheme="minorHAnsi"/>
                <w:szCs w:val="24"/>
              </w:rPr>
            </w:pPr>
          </w:p>
        </w:tc>
        <w:tc>
          <w:tcPr>
            <w:tcW w:w="795" w:type="dxa"/>
            <w:shd w:val="clear" w:color="auto" w:fill="CE8D3E" w:themeFill="accent3"/>
            <w:vAlign w:val="center"/>
          </w:tcPr>
          <w:p w14:paraId="2DAD32CD" w14:textId="77777777" w:rsidR="007004FA" w:rsidRPr="00755157" w:rsidRDefault="007004FA" w:rsidP="00591043">
            <w:pPr>
              <w:jc w:val="center"/>
              <w:rPr>
                <w:rFonts w:cstheme="minorHAnsi"/>
                <w:szCs w:val="24"/>
              </w:rPr>
            </w:pPr>
            <w:r w:rsidRPr="00755157">
              <w:rPr>
                <w:rFonts w:cstheme="minorHAnsi"/>
                <w:b/>
                <w:bCs/>
                <w:szCs w:val="24"/>
              </w:rPr>
              <w:t>2005</w:t>
            </w:r>
          </w:p>
        </w:tc>
        <w:tc>
          <w:tcPr>
            <w:tcW w:w="795" w:type="dxa"/>
            <w:shd w:val="clear" w:color="auto" w:fill="CE8D3E" w:themeFill="accent3"/>
            <w:vAlign w:val="center"/>
          </w:tcPr>
          <w:p w14:paraId="6882A96D" w14:textId="77777777" w:rsidR="007004FA" w:rsidRPr="00755157" w:rsidRDefault="007004FA" w:rsidP="00591043">
            <w:pPr>
              <w:jc w:val="center"/>
              <w:rPr>
                <w:rFonts w:cstheme="minorHAnsi"/>
                <w:szCs w:val="24"/>
              </w:rPr>
            </w:pPr>
            <w:r w:rsidRPr="00755157">
              <w:rPr>
                <w:rFonts w:cstheme="minorHAnsi"/>
                <w:b/>
                <w:bCs/>
                <w:szCs w:val="24"/>
              </w:rPr>
              <w:t>2010</w:t>
            </w:r>
          </w:p>
        </w:tc>
        <w:tc>
          <w:tcPr>
            <w:tcW w:w="795" w:type="dxa"/>
            <w:shd w:val="clear" w:color="auto" w:fill="CE8D3E" w:themeFill="accent3"/>
            <w:vAlign w:val="center"/>
          </w:tcPr>
          <w:p w14:paraId="77AABB52" w14:textId="77777777" w:rsidR="007004FA" w:rsidRPr="00755157" w:rsidRDefault="007004FA" w:rsidP="00591043">
            <w:pPr>
              <w:jc w:val="center"/>
              <w:rPr>
                <w:rFonts w:cstheme="minorHAnsi"/>
                <w:szCs w:val="24"/>
              </w:rPr>
            </w:pPr>
            <w:r w:rsidRPr="00755157">
              <w:rPr>
                <w:rFonts w:cstheme="minorHAnsi"/>
                <w:b/>
                <w:bCs/>
                <w:szCs w:val="24"/>
              </w:rPr>
              <w:t>2015</w:t>
            </w:r>
          </w:p>
        </w:tc>
        <w:tc>
          <w:tcPr>
            <w:tcW w:w="795" w:type="dxa"/>
            <w:shd w:val="clear" w:color="auto" w:fill="CE8D3E" w:themeFill="accent3"/>
            <w:vAlign w:val="center"/>
          </w:tcPr>
          <w:p w14:paraId="6BE13B3D" w14:textId="77777777" w:rsidR="007004FA" w:rsidRPr="00755157" w:rsidRDefault="007004FA" w:rsidP="00591043">
            <w:pPr>
              <w:jc w:val="center"/>
              <w:rPr>
                <w:rFonts w:cstheme="minorHAnsi"/>
                <w:szCs w:val="24"/>
              </w:rPr>
            </w:pPr>
            <w:r w:rsidRPr="00755157">
              <w:rPr>
                <w:rFonts w:cstheme="minorHAnsi"/>
                <w:b/>
                <w:bCs/>
                <w:szCs w:val="24"/>
              </w:rPr>
              <w:t>2020</w:t>
            </w:r>
          </w:p>
        </w:tc>
        <w:tc>
          <w:tcPr>
            <w:tcW w:w="795" w:type="dxa"/>
            <w:shd w:val="clear" w:color="auto" w:fill="CE8D3E" w:themeFill="accent3"/>
            <w:vAlign w:val="center"/>
          </w:tcPr>
          <w:p w14:paraId="3AAA7624" w14:textId="77777777" w:rsidR="007004FA" w:rsidRPr="00755157" w:rsidRDefault="007004FA" w:rsidP="00591043">
            <w:pPr>
              <w:jc w:val="center"/>
              <w:rPr>
                <w:rFonts w:cstheme="minorHAnsi"/>
                <w:szCs w:val="24"/>
              </w:rPr>
            </w:pPr>
            <w:r w:rsidRPr="00755157">
              <w:rPr>
                <w:rFonts w:cstheme="minorHAnsi"/>
                <w:b/>
                <w:bCs/>
                <w:szCs w:val="24"/>
              </w:rPr>
              <w:t>2025</w:t>
            </w:r>
          </w:p>
        </w:tc>
        <w:tc>
          <w:tcPr>
            <w:tcW w:w="795" w:type="dxa"/>
            <w:shd w:val="clear" w:color="auto" w:fill="CE8D3E" w:themeFill="accent3"/>
            <w:vAlign w:val="center"/>
          </w:tcPr>
          <w:p w14:paraId="38831AF8" w14:textId="77777777" w:rsidR="007004FA" w:rsidRPr="00755157" w:rsidRDefault="007004FA" w:rsidP="00591043">
            <w:pPr>
              <w:jc w:val="center"/>
              <w:rPr>
                <w:rFonts w:cstheme="minorHAnsi"/>
                <w:szCs w:val="24"/>
              </w:rPr>
            </w:pPr>
            <w:r w:rsidRPr="00755157">
              <w:rPr>
                <w:rFonts w:cstheme="minorHAnsi"/>
                <w:b/>
                <w:bCs/>
                <w:szCs w:val="24"/>
              </w:rPr>
              <w:t>2030</w:t>
            </w:r>
          </w:p>
        </w:tc>
        <w:tc>
          <w:tcPr>
            <w:tcW w:w="795" w:type="dxa"/>
            <w:shd w:val="clear" w:color="auto" w:fill="CE8D3E" w:themeFill="accent3"/>
            <w:vAlign w:val="center"/>
          </w:tcPr>
          <w:p w14:paraId="18AE7868" w14:textId="77777777" w:rsidR="007004FA" w:rsidRPr="00755157" w:rsidRDefault="007004FA" w:rsidP="00591043">
            <w:pPr>
              <w:jc w:val="center"/>
              <w:rPr>
                <w:rFonts w:cstheme="minorHAnsi"/>
                <w:szCs w:val="24"/>
              </w:rPr>
            </w:pPr>
            <w:r w:rsidRPr="00755157">
              <w:rPr>
                <w:rFonts w:cstheme="minorHAnsi"/>
                <w:b/>
                <w:bCs/>
                <w:szCs w:val="24"/>
              </w:rPr>
              <w:t>2035</w:t>
            </w:r>
          </w:p>
        </w:tc>
        <w:tc>
          <w:tcPr>
            <w:tcW w:w="795" w:type="dxa"/>
            <w:shd w:val="clear" w:color="auto" w:fill="CE8D3E" w:themeFill="accent3"/>
            <w:vAlign w:val="center"/>
          </w:tcPr>
          <w:p w14:paraId="784DFF3A" w14:textId="77777777" w:rsidR="007004FA" w:rsidRPr="00755157" w:rsidRDefault="007004FA" w:rsidP="00591043">
            <w:pPr>
              <w:jc w:val="center"/>
              <w:rPr>
                <w:rFonts w:cstheme="minorHAnsi"/>
                <w:szCs w:val="24"/>
              </w:rPr>
            </w:pPr>
            <w:r w:rsidRPr="00755157">
              <w:rPr>
                <w:rFonts w:cstheme="minorHAnsi"/>
                <w:b/>
                <w:bCs/>
                <w:szCs w:val="24"/>
              </w:rPr>
              <w:t>2040</w:t>
            </w:r>
          </w:p>
        </w:tc>
      </w:tr>
      <w:tr w:rsidR="007004FA" w:rsidRPr="00755157" w14:paraId="38A4987D" w14:textId="77777777" w:rsidTr="005B66E0">
        <w:trPr>
          <w:trHeight w:val="552"/>
          <w:jc w:val="center"/>
        </w:trPr>
        <w:tc>
          <w:tcPr>
            <w:tcW w:w="1548" w:type="dxa"/>
          </w:tcPr>
          <w:p w14:paraId="728B981B" w14:textId="77777777" w:rsidR="007004FA" w:rsidRPr="00755157" w:rsidRDefault="007004FA" w:rsidP="00591043">
            <w:pPr>
              <w:rPr>
                <w:rFonts w:cstheme="minorHAnsi"/>
                <w:szCs w:val="24"/>
              </w:rPr>
            </w:pPr>
            <w:r w:rsidRPr="00755157">
              <w:rPr>
                <w:rFonts w:cstheme="minorHAnsi"/>
                <w:szCs w:val="24"/>
              </w:rPr>
              <w:t>Ropa naftowa</w:t>
            </w:r>
          </w:p>
        </w:tc>
        <w:tc>
          <w:tcPr>
            <w:tcW w:w="795" w:type="dxa"/>
            <w:vAlign w:val="center"/>
          </w:tcPr>
          <w:p w14:paraId="705742BC" w14:textId="77777777" w:rsidR="007004FA" w:rsidRPr="00755157" w:rsidRDefault="007004FA" w:rsidP="00591043">
            <w:pPr>
              <w:jc w:val="center"/>
              <w:rPr>
                <w:rFonts w:cstheme="minorHAnsi"/>
                <w:szCs w:val="24"/>
              </w:rPr>
            </w:pPr>
            <w:r w:rsidRPr="00755157">
              <w:rPr>
                <w:rFonts w:cstheme="minorHAnsi"/>
                <w:szCs w:val="24"/>
              </w:rPr>
              <w:t>7,73</w:t>
            </w:r>
          </w:p>
        </w:tc>
        <w:tc>
          <w:tcPr>
            <w:tcW w:w="795" w:type="dxa"/>
            <w:vAlign w:val="center"/>
          </w:tcPr>
          <w:p w14:paraId="5EA81B1C" w14:textId="77777777" w:rsidR="007004FA" w:rsidRPr="00755157" w:rsidRDefault="007004FA" w:rsidP="00591043">
            <w:pPr>
              <w:jc w:val="center"/>
              <w:rPr>
                <w:rFonts w:cstheme="minorHAnsi"/>
                <w:szCs w:val="24"/>
              </w:rPr>
            </w:pPr>
            <w:r w:rsidRPr="00755157">
              <w:rPr>
                <w:rFonts w:cstheme="minorHAnsi"/>
                <w:szCs w:val="24"/>
              </w:rPr>
              <w:t>9,94</w:t>
            </w:r>
          </w:p>
        </w:tc>
        <w:tc>
          <w:tcPr>
            <w:tcW w:w="795" w:type="dxa"/>
            <w:vAlign w:val="center"/>
          </w:tcPr>
          <w:p w14:paraId="7224E1E7" w14:textId="77777777" w:rsidR="007004FA" w:rsidRPr="00755157" w:rsidRDefault="007004FA" w:rsidP="00591043">
            <w:pPr>
              <w:jc w:val="center"/>
              <w:rPr>
                <w:rFonts w:cstheme="minorHAnsi"/>
                <w:szCs w:val="24"/>
              </w:rPr>
            </w:pPr>
            <w:r w:rsidRPr="00755157">
              <w:rPr>
                <w:rFonts w:cstheme="minorHAnsi"/>
                <w:szCs w:val="24"/>
              </w:rPr>
              <w:t>6,83</w:t>
            </w:r>
          </w:p>
        </w:tc>
        <w:tc>
          <w:tcPr>
            <w:tcW w:w="795" w:type="dxa"/>
            <w:vAlign w:val="center"/>
          </w:tcPr>
          <w:p w14:paraId="0BFB47DE" w14:textId="77777777" w:rsidR="007004FA" w:rsidRPr="00755157" w:rsidRDefault="007004FA" w:rsidP="00591043">
            <w:pPr>
              <w:jc w:val="center"/>
              <w:rPr>
                <w:rFonts w:cstheme="minorHAnsi"/>
                <w:szCs w:val="24"/>
              </w:rPr>
            </w:pPr>
            <w:r w:rsidRPr="00755157">
              <w:rPr>
                <w:rFonts w:cstheme="minorHAnsi"/>
                <w:szCs w:val="24"/>
              </w:rPr>
              <w:t>8</w:t>
            </w:r>
          </w:p>
        </w:tc>
        <w:tc>
          <w:tcPr>
            <w:tcW w:w="795" w:type="dxa"/>
            <w:vAlign w:val="center"/>
          </w:tcPr>
          <w:p w14:paraId="4200C752" w14:textId="77777777" w:rsidR="007004FA" w:rsidRPr="00755157" w:rsidRDefault="007004FA" w:rsidP="00591043">
            <w:pPr>
              <w:jc w:val="center"/>
              <w:rPr>
                <w:rFonts w:cstheme="minorHAnsi"/>
                <w:szCs w:val="24"/>
              </w:rPr>
            </w:pPr>
            <w:r w:rsidRPr="00755157">
              <w:rPr>
                <w:rFonts w:cstheme="minorHAnsi"/>
                <w:szCs w:val="24"/>
              </w:rPr>
              <w:t>10,7</w:t>
            </w:r>
          </w:p>
        </w:tc>
        <w:tc>
          <w:tcPr>
            <w:tcW w:w="795" w:type="dxa"/>
            <w:vAlign w:val="center"/>
          </w:tcPr>
          <w:p w14:paraId="32EB6D0E" w14:textId="77777777" w:rsidR="007004FA" w:rsidRPr="00755157" w:rsidRDefault="007004FA" w:rsidP="00591043">
            <w:pPr>
              <w:jc w:val="center"/>
              <w:rPr>
                <w:rFonts w:cstheme="minorHAnsi"/>
                <w:szCs w:val="24"/>
              </w:rPr>
            </w:pPr>
            <w:r w:rsidRPr="00755157">
              <w:rPr>
                <w:rFonts w:cstheme="minorHAnsi"/>
                <w:szCs w:val="24"/>
              </w:rPr>
              <w:t>12,1</w:t>
            </w:r>
          </w:p>
        </w:tc>
        <w:tc>
          <w:tcPr>
            <w:tcW w:w="795" w:type="dxa"/>
            <w:vAlign w:val="center"/>
          </w:tcPr>
          <w:p w14:paraId="0CC38AE1" w14:textId="77777777" w:rsidR="007004FA" w:rsidRPr="00755157" w:rsidRDefault="007004FA" w:rsidP="00591043">
            <w:pPr>
              <w:jc w:val="center"/>
              <w:rPr>
                <w:rFonts w:cstheme="minorHAnsi"/>
                <w:szCs w:val="24"/>
              </w:rPr>
            </w:pPr>
            <w:r w:rsidRPr="00755157">
              <w:rPr>
                <w:rFonts w:cstheme="minorHAnsi"/>
                <w:szCs w:val="24"/>
              </w:rPr>
              <w:t>13,3</w:t>
            </w:r>
          </w:p>
        </w:tc>
        <w:tc>
          <w:tcPr>
            <w:tcW w:w="795" w:type="dxa"/>
            <w:vAlign w:val="center"/>
          </w:tcPr>
          <w:p w14:paraId="44B39695" w14:textId="77777777" w:rsidR="007004FA" w:rsidRPr="00755157" w:rsidRDefault="007004FA" w:rsidP="00591043">
            <w:pPr>
              <w:jc w:val="center"/>
              <w:rPr>
                <w:rFonts w:cstheme="minorHAnsi"/>
                <w:szCs w:val="24"/>
              </w:rPr>
            </w:pPr>
            <w:r w:rsidRPr="00755157">
              <w:rPr>
                <w:rFonts w:cstheme="minorHAnsi"/>
                <w:szCs w:val="24"/>
              </w:rPr>
              <w:t>14,3</w:t>
            </w:r>
          </w:p>
        </w:tc>
      </w:tr>
      <w:tr w:rsidR="007004FA" w:rsidRPr="00755157" w14:paraId="7A83D5F5" w14:textId="77777777" w:rsidTr="005B66E0">
        <w:trPr>
          <w:trHeight w:val="552"/>
          <w:jc w:val="center"/>
        </w:trPr>
        <w:tc>
          <w:tcPr>
            <w:tcW w:w="1548" w:type="dxa"/>
          </w:tcPr>
          <w:p w14:paraId="1D7ABC65" w14:textId="77777777" w:rsidR="007004FA" w:rsidRPr="00755157" w:rsidRDefault="007004FA" w:rsidP="00591043">
            <w:pPr>
              <w:rPr>
                <w:rFonts w:cstheme="minorHAnsi"/>
                <w:szCs w:val="24"/>
              </w:rPr>
            </w:pPr>
            <w:r w:rsidRPr="00755157">
              <w:rPr>
                <w:rFonts w:cstheme="minorHAnsi"/>
                <w:szCs w:val="24"/>
              </w:rPr>
              <w:t>Gaz ziemny</w:t>
            </w:r>
          </w:p>
        </w:tc>
        <w:tc>
          <w:tcPr>
            <w:tcW w:w="795" w:type="dxa"/>
            <w:vAlign w:val="center"/>
          </w:tcPr>
          <w:p w14:paraId="089A1F06" w14:textId="77777777" w:rsidR="007004FA" w:rsidRPr="00755157" w:rsidRDefault="007004FA" w:rsidP="00591043">
            <w:pPr>
              <w:jc w:val="center"/>
              <w:rPr>
                <w:rFonts w:cstheme="minorHAnsi"/>
                <w:szCs w:val="24"/>
              </w:rPr>
            </w:pPr>
            <w:r w:rsidRPr="00755157">
              <w:rPr>
                <w:rFonts w:cstheme="minorHAnsi"/>
                <w:szCs w:val="24"/>
              </w:rPr>
              <w:t>5,17</w:t>
            </w:r>
          </w:p>
        </w:tc>
        <w:tc>
          <w:tcPr>
            <w:tcW w:w="795" w:type="dxa"/>
            <w:vAlign w:val="center"/>
          </w:tcPr>
          <w:p w14:paraId="1BA4E2BA" w14:textId="77777777" w:rsidR="007004FA" w:rsidRPr="00755157" w:rsidRDefault="007004FA" w:rsidP="00591043">
            <w:pPr>
              <w:jc w:val="center"/>
              <w:rPr>
                <w:rFonts w:cstheme="minorHAnsi"/>
                <w:szCs w:val="24"/>
              </w:rPr>
            </w:pPr>
            <w:r w:rsidRPr="00755157">
              <w:rPr>
                <w:rFonts w:cstheme="minorHAnsi"/>
                <w:szCs w:val="24"/>
              </w:rPr>
              <w:t>6,28</w:t>
            </w:r>
          </w:p>
        </w:tc>
        <w:tc>
          <w:tcPr>
            <w:tcW w:w="795" w:type="dxa"/>
            <w:vAlign w:val="center"/>
          </w:tcPr>
          <w:p w14:paraId="1F9AC03B" w14:textId="77777777" w:rsidR="007004FA" w:rsidRPr="00755157" w:rsidRDefault="007004FA" w:rsidP="00591043">
            <w:pPr>
              <w:jc w:val="center"/>
              <w:rPr>
                <w:rFonts w:cstheme="minorHAnsi"/>
                <w:szCs w:val="24"/>
              </w:rPr>
            </w:pPr>
            <w:r w:rsidRPr="00755157">
              <w:rPr>
                <w:rFonts w:cstheme="minorHAnsi"/>
                <w:szCs w:val="24"/>
              </w:rPr>
              <w:t>6,64</w:t>
            </w:r>
          </w:p>
        </w:tc>
        <w:tc>
          <w:tcPr>
            <w:tcW w:w="795" w:type="dxa"/>
            <w:vAlign w:val="center"/>
          </w:tcPr>
          <w:p w14:paraId="0ECD55ED" w14:textId="77777777" w:rsidR="007004FA" w:rsidRPr="00755157" w:rsidRDefault="007004FA" w:rsidP="00591043">
            <w:pPr>
              <w:jc w:val="center"/>
              <w:rPr>
                <w:rFonts w:cstheme="minorHAnsi"/>
                <w:szCs w:val="24"/>
              </w:rPr>
            </w:pPr>
            <w:r w:rsidRPr="00755157">
              <w:rPr>
                <w:rFonts w:cstheme="minorHAnsi"/>
                <w:szCs w:val="24"/>
              </w:rPr>
              <w:t>5,5</w:t>
            </w:r>
          </w:p>
        </w:tc>
        <w:tc>
          <w:tcPr>
            <w:tcW w:w="795" w:type="dxa"/>
            <w:vAlign w:val="center"/>
          </w:tcPr>
          <w:p w14:paraId="76662B4D" w14:textId="77777777" w:rsidR="007004FA" w:rsidRPr="00755157" w:rsidRDefault="007004FA" w:rsidP="00591043">
            <w:pPr>
              <w:jc w:val="center"/>
              <w:rPr>
                <w:rFonts w:cstheme="minorHAnsi"/>
                <w:szCs w:val="24"/>
              </w:rPr>
            </w:pPr>
            <w:r w:rsidRPr="00755157">
              <w:rPr>
                <w:rFonts w:cstheme="minorHAnsi"/>
                <w:szCs w:val="24"/>
              </w:rPr>
              <w:t>6,9</w:t>
            </w:r>
          </w:p>
        </w:tc>
        <w:tc>
          <w:tcPr>
            <w:tcW w:w="795" w:type="dxa"/>
            <w:vAlign w:val="center"/>
          </w:tcPr>
          <w:p w14:paraId="489830BE" w14:textId="77777777" w:rsidR="007004FA" w:rsidRPr="00755157" w:rsidRDefault="007004FA" w:rsidP="00591043">
            <w:pPr>
              <w:jc w:val="center"/>
              <w:rPr>
                <w:rFonts w:cstheme="minorHAnsi"/>
                <w:szCs w:val="24"/>
              </w:rPr>
            </w:pPr>
            <w:r w:rsidRPr="00755157">
              <w:rPr>
                <w:rFonts w:cstheme="minorHAnsi"/>
                <w:szCs w:val="24"/>
              </w:rPr>
              <w:t>7,6</w:t>
            </w:r>
          </w:p>
        </w:tc>
        <w:tc>
          <w:tcPr>
            <w:tcW w:w="795" w:type="dxa"/>
            <w:vAlign w:val="center"/>
          </w:tcPr>
          <w:p w14:paraId="1192C7F6" w14:textId="77777777" w:rsidR="007004FA" w:rsidRPr="00755157" w:rsidRDefault="007004FA" w:rsidP="00591043">
            <w:pPr>
              <w:jc w:val="center"/>
              <w:rPr>
                <w:rFonts w:cstheme="minorHAnsi"/>
                <w:szCs w:val="24"/>
              </w:rPr>
            </w:pPr>
            <w:r w:rsidRPr="00755157">
              <w:rPr>
                <w:rFonts w:cstheme="minorHAnsi"/>
                <w:szCs w:val="24"/>
              </w:rPr>
              <w:t>8</w:t>
            </w:r>
          </w:p>
        </w:tc>
        <w:tc>
          <w:tcPr>
            <w:tcW w:w="795" w:type="dxa"/>
            <w:vAlign w:val="center"/>
          </w:tcPr>
          <w:p w14:paraId="470DE12A" w14:textId="77777777" w:rsidR="007004FA" w:rsidRPr="00755157" w:rsidRDefault="007004FA" w:rsidP="00591043">
            <w:pPr>
              <w:jc w:val="center"/>
              <w:rPr>
                <w:rFonts w:cstheme="minorHAnsi"/>
                <w:szCs w:val="24"/>
              </w:rPr>
            </w:pPr>
            <w:r w:rsidRPr="00755157">
              <w:rPr>
                <w:rFonts w:cstheme="minorHAnsi"/>
                <w:szCs w:val="24"/>
              </w:rPr>
              <w:t>8,4</w:t>
            </w:r>
          </w:p>
        </w:tc>
      </w:tr>
      <w:tr w:rsidR="007004FA" w:rsidRPr="00755157" w14:paraId="1BB26F19" w14:textId="77777777" w:rsidTr="005B66E0">
        <w:trPr>
          <w:trHeight w:val="552"/>
          <w:jc w:val="center"/>
        </w:trPr>
        <w:tc>
          <w:tcPr>
            <w:tcW w:w="1548" w:type="dxa"/>
          </w:tcPr>
          <w:p w14:paraId="2EB3FFB5" w14:textId="77777777" w:rsidR="007004FA" w:rsidRPr="00755157" w:rsidRDefault="007004FA" w:rsidP="00591043">
            <w:pPr>
              <w:rPr>
                <w:rFonts w:cstheme="minorHAnsi"/>
                <w:szCs w:val="24"/>
              </w:rPr>
            </w:pPr>
            <w:r w:rsidRPr="00755157">
              <w:rPr>
                <w:rFonts w:cstheme="minorHAnsi"/>
                <w:szCs w:val="24"/>
              </w:rPr>
              <w:t>Węgiel kamienny</w:t>
            </w:r>
          </w:p>
        </w:tc>
        <w:tc>
          <w:tcPr>
            <w:tcW w:w="795" w:type="dxa"/>
            <w:vAlign w:val="center"/>
          </w:tcPr>
          <w:p w14:paraId="4A658537" w14:textId="77777777" w:rsidR="007004FA" w:rsidRPr="00755157" w:rsidRDefault="007004FA" w:rsidP="00591043">
            <w:pPr>
              <w:jc w:val="center"/>
              <w:rPr>
                <w:rFonts w:cstheme="minorHAnsi"/>
                <w:szCs w:val="24"/>
              </w:rPr>
            </w:pPr>
            <w:r w:rsidRPr="00755157">
              <w:rPr>
                <w:rFonts w:cstheme="minorHAnsi"/>
                <w:szCs w:val="24"/>
              </w:rPr>
              <w:t>2,18</w:t>
            </w:r>
          </w:p>
        </w:tc>
        <w:tc>
          <w:tcPr>
            <w:tcW w:w="795" w:type="dxa"/>
            <w:vAlign w:val="center"/>
          </w:tcPr>
          <w:p w14:paraId="33B46D3E" w14:textId="77777777" w:rsidR="007004FA" w:rsidRPr="00755157" w:rsidRDefault="007004FA" w:rsidP="00591043">
            <w:pPr>
              <w:jc w:val="center"/>
              <w:rPr>
                <w:rFonts w:cstheme="minorHAnsi"/>
                <w:szCs w:val="24"/>
              </w:rPr>
            </w:pPr>
            <w:r w:rsidRPr="00755157">
              <w:rPr>
                <w:rFonts w:cstheme="minorHAnsi"/>
                <w:szCs w:val="24"/>
              </w:rPr>
              <w:t>2,66</w:t>
            </w:r>
          </w:p>
        </w:tc>
        <w:tc>
          <w:tcPr>
            <w:tcW w:w="795" w:type="dxa"/>
            <w:vAlign w:val="center"/>
          </w:tcPr>
          <w:p w14:paraId="2BCFAA55" w14:textId="77777777" w:rsidR="007004FA" w:rsidRPr="00755157" w:rsidRDefault="007004FA" w:rsidP="00591043">
            <w:pPr>
              <w:jc w:val="center"/>
              <w:rPr>
                <w:rFonts w:cstheme="minorHAnsi"/>
                <w:szCs w:val="24"/>
              </w:rPr>
            </w:pPr>
            <w:r w:rsidRPr="00755157">
              <w:rPr>
                <w:rFonts w:cstheme="minorHAnsi"/>
                <w:szCs w:val="24"/>
              </w:rPr>
              <w:t>1,97</w:t>
            </w:r>
          </w:p>
        </w:tc>
        <w:tc>
          <w:tcPr>
            <w:tcW w:w="795" w:type="dxa"/>
            <w:vAlign w:val="center"/>
          </w:tcPr>
          <w:p w14:paraId="58C64B4E" w14:textId="77777777" w:rsidR="007004FA" w:rsidRPr="00755157" w:rsidRDefault="007004FA" w:rsidP="00591043">
            <w:pPr>
              <w:jc w:val="center"/>
              <w:rPr>
                <w:rFonts w:cstheme="minorHAnsi"/>
                <w:szCs w:val="24"/>
              </w:rPr>
            </w:pPr>
            <w:r w:rsidRPr="00755157">
              <w:rPr>
                <w:rFonts w:cstheme="minorHAnsi"/>
                <w:szCs w:val="24"/>
              </w:rPr>
              <w:t>2,2</w:t>
            </w:r>
          </w:p>
        </w:tc>
        <w:tc>
          <w:tcPr>
            <w:tcW w:w="795" w:type="dxa"/>
            <w:vAlign w:val="center"/>
          </w:tcPr>
          <w:p w14:paraId="4A43D3AA" w14:textId="77777777" w:rsidR="007004FA" w:rsidRPr="00755157" w:rsidRDefault="007004FA" w:rsidP="00591043">
            <w:pPr>
              <w:jc w:val="center"/>
              <w:rPr>
                <w:rFonts w:cstheme="minorHAnsi"/>
                <w:szCs w:val="24"/>
              </w:rPr>
            </w:pPr>
            <w:r w:rsidRPr="00755157">
              <w:rPr>
                <w:rFonts w:cstheme="minorHAnsi"/>
                <w:szCs w:val="24"/>
              </w:rPr>
              <w:t>2,6</w:t>
            </w:r>
          </w:p>
        </w:tc>
        <w:tc>
          <w:tcPr>
            <w:tcW w:w="795" w:type="dxa"/>
            <w:vAlign w:val="center"/>
          </w:tcPr>
          <w:p w14:paraId="271C02EA" w14:textId="77777777" w:rsidR="007004FA" w:rsidRPr="00755157" w:rsidRDefault="007004FA" w:rsidP="00591043">
            <w:pPr>
              <w:jc w:val="center"/>
              <w:rPr>
                <w:rFonts w:cstheme="minorHAnsi"/>
                <w:szCs w:val="24"/>
              </w:rPr>
            </w:pPr>
            <w:r w:rsidRPr="00755157">
              <w:rPr>
                <w:rFonts w:cstheme="minorHAnsi"/>
                <w:szCs w:val="24"/>
              </w:rPr>
              <w:t>2,7</w:t>
            </w:r>
          </w:p>
        </w:tc>
        <w:tc>
          <w:tcPr>
            <w:tcW w:w="795" w:type="dxa"/>
            <w:vAlign w:val="center"/>
          </w:tcPr>
          <w:p w14:paraId="78A8A2E5" w14:textId="77777777" w:rsidR="007004FA" w:rsidRPr="00755157" w:rsidRDefault="007004FA" w:rsidP="00591043">
            <w:pPr>
              <w:jc w:val="center"/>
              <w:rPr>
                <w:rFonts w:cstheme="minorHAnsi"/>
                <w:szCs w:val="24"/>
              </w:rPr>
            </w:pPr>
            <w:r w:rsidRPr="00755157">
              <w:rPr>
                <w:rFonts w:cstheme="minorHAnsi"/>
                <w:szCs w:val="24"/>
              </w:rPr>
              <w:t>2,7</w:t>
            </w:r>
          </w:p>
        </w:tc>
        <w:tc>
          <w:tcPr>
            <w:tcW w:w="795" w:type="dxa"/>
            <w:vAlign w:val="center"/>
          </w:tcPr>
          <w:p w14:paraId="787E2DDD" w14:textId="77777777" w:rsidR="007004FA" w:rsidRPr="00755157" w:rsidRDefault="007004FA" w:rsidP="00591043">
            <w:pPr>
              <w:jc w:val="center"/>
              <w:rPr>
                <w:rFonts w:cstheme="minorHAnsi"/>
                <w:szCs w:val="24"/>
              </w:rPr>
            </w:pPr>
            <w:r w:rsidRPr="00755157">
              <w:rPr>
                <w:rFonts w:cstheme="minorHAnsi"/>
                <w:szCs w:val="24"/>
              </w:rPr>
              <w:t>2,7</w:t>
            </w:r>
          </w:p>
        </w:tc>
      </w:tr>
    </w:tbl>
    <w:p w14:paraId="275CD6A5" w14:textId="798360EE" w:rsidR="007004FA" w:rsidRPr="00755157" w:rsidRDefault="007004FA" w:rsidP="00143A37">
      <w:pPr>
        <w:ind w:firstLine="567"/>
        <w:rPr>
          <w:rFonts w:cstheme="minorHAnsi"/>
          <w:sz w:val="28"/>
          <w:szCs w:val="24"/>
        </w:rPr>
      </w:pPr>
      <w:r w:rsidRPr="00755157">
        <w:rPr>
          <w:rFonts w:cstheme="minorHAnsi"/>
          <w:sz w:val="20"/>
          <w:szCs w:val="20"/>
        </w:rPr>
        <w:t>Źródło: PEP2040 dla lat 2005-2040</w:t>
      </w:r>
      <w:r w:rsidR="007661D7" w:rsidRPr="00755157">
        <w:rPr>
          <w:rFonts w:cstheme="minorHAnsi"/>
          <w:sz w:val="20"/>
          <w:szCs w:val="20"/>
        </w:rPr>
        <w:t xml:space="preserve"> </w:t>
      </w:r>
      <w:r w:rsidR="007661D7" w:rsidRPr="00755157">
        <w:rPr>
          <w:rFonts w:cstheme="minorHAnsi"/>
          <w:sz w:val="20"/>
          <w:szCs w:val="20"/>
        </w:rPr>
        <w:fldChar w:fldCharType="begin"/>
      </w:r>
      <w:r w:rsidR="007661D7" w:rsidRPr="00755157">
        <w:rPr>
          <w:rFonts w:cstheme="minorHAnsi"/>
          <w:sz w:val="20"/>
          <w:szCs w:val="20"/>
        </w:rPr>
        <w:instrText xml:space="preserve"> ADDIN ZOTERO_ITEM CSL_CITATION {"citationID":"ptlJqsbS","properties":{"formattedCitation":"[2]","plainCitation":"[2]","noteIndex":0},"citationItems":[{"id":236,"uris":["http://zotero.org/users/6226551/items/9Q4IUXTA"],"uri":["http://zotero.org/users/6226551/items/9Q4IUXTA"],"itemData":{"id":236,"type":"article","language":"Polish","publisher":"Ministerstwo Klimatu i Środowiska","title":"Polityka Energetyczna Polski do 2040 r. Załącznik 2 - Wnioski z analiz prognostycznych dla sektora paliwowo energetycznego","URL":"https://www.gov.pl/attachment/15a6e747-6231-4dc8-8aba-909a3aa0efb6","author":[{"family":"Ministerstwo Klimatu i Środowiska","given":""}],"accessed":{"date-parts":[["2021",7,1]]},"issued":{"date-parts":[["2021",2,2]]}}}],"schema":"https://github.com/citation-style-language/schema/raw/master/csl-citation.json"} </w:instrText>
      </w:r>
      <w:r w:rsidR="007661D7" w:rsidRPr="00755157">
        <w:rPr>
          <w:rFonts w:cstheme="minorHAnsi"/>
          <w:sz w:val="20"/>
          <w:szCs w:val="20"/>
        </w:rPr>
        <w:fldChar w:fldCharType="separate"/>
      </w:r>
      <w:r w:rsidR="00C42D57" w:rsidRPr="00222A4C">
        <w:rPr>
          <w:rFonts w:cstheme="minorHAnsi"/>
          <w:sz w:val="20"/>
        </w:rPr>
        <w:t>[2]</w:t>
      </w:r>
      <w:r w:rsidR="007661D7" w:rsidRPr="00755157">
        <w:rPr>
          <w:rFonts w:cstheme="minorHAnsi"/>
          <w:sz w:val="20"/>
          <w:szCs w:val="20"/>
        </w:rPr>
        <w:fldChar w:fldCharType="end"/>
      </w:r>
    </w:p>
    <w:p w14:paraId="22ED8C39" w14:textId="30B42A15" w:rsidR="007004FA" w:rsidRPr="00755157" w:rsidRDefault="007004FA" w:rsidP="005B66E0">
      <w:pPr>
        <w:rPr>
          <w:rFonts w:cstheme="minorHAnsi"/>
        </w:rPr>
      </w:pPr>
      <w:r w:rsidRPr="00755157">
        <w:rPr>
          <w:rFonts w:cstheme="minorHAnsi"/>
        </w:rPr>
        <w:t xml:space="preserve">Wartości te zostały przeliczone na EURO 2020 (wg </w:t>
      </w:r>
      <w:proofErr w:type="spellStart"/>
      <w:r w:rsidRPr="00755157">
        <w:rPr>
          <w:rFonts w:cstheme="minorHAnsi"/>
          <w:i/>
          <w:iCs/>
        </w:rPr>
        <w:t>Industrial</w:t>
      </w:r>
      <w:proofErr w:type="spellEnd"/>
      <w:r w:rsidRPr="00755157">
        <w:rPr>
          <w:rFonts w:cstheme="minorHAnsi"/>
          <w:i/>
          <w:iCs/>
        </w:rPr>
        <w:t xml:space="preserve"> </w:t>
      </w:r>
      <w:proofErr w:type="spellStart"/>
      <w:r w:rsidRPr="00755157">
        <w:rPr>
          <w:rFonts w:cstheme="minorHAnsi"/>
          <w:i/>
          <w:iCs/>
        </w:rPr>
        <w:t>producer</w:t>
      </w:r>
      <w:proofErr w:type="spellEnd"/>
      <w:r w:rsidRPr="00755157">
        <w:rPr>
          <w:rFonts w:cstheme="minorHAnsi"/>
          <w:i/>
          <w:iCs/>
        </w:rPr>
        <w:t xml:space="preserve"> </w:t>
      </w:r>
      <w:proofErr w:type="spellStart"/>
      <w:r w:rsidRPr="00755157">
        <w:rPr>
          <w:rFonts w:cstheme="minorHAnsi"/>
          <w:i/>
          <w:iCs/>
        </w:rPr>
        <w:t>prices</w:t>
      </w:r>
      <w:proofErr w:type="spellEnd"/>
      <w:r w:rsidR="006E7BAD" w:rsidRPr="00755157">
        <w:rPr>
          <w:rFonts w:cstheme="minorHAnsi"/>
          <w:i/>
          <w:iCs/>
        </w:rPr>
        <w:t xml:space="preserve"> </w:t>
      </w:r>
      <w:r w:rsidR="006E7BAD" w:rsidRPr="00755157">
        <w:rPr>
          <w:rFonts w:cstheme="minorHAnsi"/>
          <w:i/>
          <w:iCs/>
        </w:rPr>
        <w:fldChar w:fldCharType="begin"/>
      </w:r>
      <w:r w:rsidR="00A80CFC" w:rsidRPr="00755157">
        <w:rPr>
          <w:rFonts w:cstheme="minorHAnsi"/>
          <w:i/>
          <w:iCs/>
        </w:rPr>
        <w:instrText xml:space="preserve"> ADDIN ZOTERO_ITEM CSL_CITATION {"citationID":"BlefXfSb","properties":{"formattedCitation":"[26]","plainCitation":"[26]","noteIndex":0},"citationItems":[{"id":281,"uris":["http://zotero.org/users/6226551/items/SX58HJ9Z"],"uri":["http://zotero.org/users/6226551/items/SX58HJ9Z"],"itemData":{"id":281,"type":"webpage","abstract":"description","language":"en","title":"Industrial producer price index overview","URL":"https://ec.europa.eu/eurostat/statistics-explained/index.php?title=Industrial_producer_price_index_overview","author":[{"family":"Eurostat","given":""}],"accessed":{"date-parts":[["2021",7,26]]}}}],"schema":"https://github.com/citation-style-language/schema/raw/master/csl-citation.json"} </w:instrText>
      </w:r>
      <w:r w:rsidR="006E7BAD" w:rsidRPr="00755157">
        <w:rPr>
          <w:rFonts w:cstheme="minorHAnsi"/>
          <w:i/>
          <w:iCs/>
        </w:rPr>
        <w:fldChar w:fldCharType="separate"/>
      </w:r>
      <w:r w:rsidR="00C42D57" w:rsidRPr="00222A4C">
        <w:rPr>
          <w:rFonts w:cstheme="minorHAnsi"/>
        </w:rPr>
        <w:t>[26]</w:t>
      </w:r>
      <w:r w:rsidR="006E7BAD" w:rsidRPr="00755157">
        <w:rPr>
          <w:rFonts w:cstheme="minorHAnsi"/>
          <w:i/>
          <w:iCs/>
        </w:rPr>
        <w:fldChar w:fldCharType="end"/>
      </w:r>
      <w:r w:rsidRPr="00755157">
        <w:rPr>
          <w:rFonts w:cstheme="minorHAnsi"/>
        </w:rPr>
        <w:t xml:space="preserve">) oraz na złoty wg średniorocznego kursu </w:t>
      </w:r>
      <w:r w:rsidR="009C0489" w:rsidRPr="00755157">
        <w:rPr>
          <w:rFonts w:cstheme="minorHAnsi"/>
        </w:rPr>
        <w:t xml:space="preserve">NBP dla </w:t>
      </w:r>
      <w:r w:rsidRPr="00755157">
        <w:rPr>
          <w:rFonts w:cstheme="minorHAnsi"/>
        </w:rPr>
        <w:t xml:space="preserve">roku 2020 </w:t>
      </w:r>
      <w:r w:rsidR="007661D7" w:rsidRPr="00755157">
        <w:rPr>
          <w:rFonts w:cstheme="minorHAnsi"/>
        </w:rPr>
        <w:fldChar w:fldCharType="begin"/>
      </w:r>
      <w:r w:rsidR="00A80CFC" w:rsidRPr="00755157">
        <w:rPr>
          <w:rFonts w:cstheme="minorHAnsi"/>
        </w:rPr>
        <w:instrText xml:space="preserve"> ADDIN ZOTERO_ITEM CSL_CITATION {"citationID":"wytFx6nN","properties":{"formattedCitation":"[27]","plainCitation":"[27]","noteIndex":0},"citationItems":[{"id":285,"uris":["http://zotero.org/users/6226551/items/FEGSTP7M"],"uri":["http://zotero.org/users/6226551/items/FEGSTP7M"],"itemData":{"id":285,"type":"webpage","language":"pl","title":"Narodowy Bank Polski - Internetowy Serwis Informacyjny","URL":"https://www.nbp.pl/home.aspx?f=/kursy/arch_a.html","author":[{"family":"Narodowy Bank Polski","given":""}],"accessed":{"date-parts":[["2021",8,26]]}}}],"schema":"https://github.com/citation-style-language/schema/raw/master/csl-citation.json"} </w:instrText>
      </w:r>
      <w:r w:rsidR="007661D7" w:rsidRPr="00755157">
        <w:rPr>
          <w:rFonts w:cstheme="minorHAnsi"/>
        </w:rPr>
        <w:fldChar w:fldCharType="separate"/>
      </w:r>
      <w:r w:rsidR="00C42D57" w:rsidRPr="00222A4C">
        <w:rPr>
          <w:rFonts w:cstheme="minorHAnsi"/>
        </w:rPr>
        <w:t>[27]</w:t>
      </w:r>
      <w:r w:rsidR="007661D7" w:rsidRPr="00755157">
        <w:rPr>
          <w:rFonts w:cstheme="minorHAnsi"/>
        </w:rPr>
        <w:fldChar w:fldCharType="end"/>
      </w:r>
      <w:r w:rsidRPr="00755157">
        <w:rPr>
          <w:rFonts w:cstheme="minorHAnsi"/>
        </w:rPr>
        <w:t>. Ponadto dokonano ekstrapolacji cen dla lat 2045 i 2050, przy czym ceny węgla obniżono ze względu na oczekiwany efekt zmniejszenia popytu (</w:t>
      </w:r>
      <w:r w:rsidR="00CC5AF9" w:rsidRPr="00755157">
        <w:rPr>
          <w:rFonts w:cstheme="minorHAnsi"/>
        </w:rPr>
        <w:t xml:space="preserve"> </w:t>
      </w:r>
      <w:r w:rsidR="00CC5AF9" w:rsidRPr="00755157">
        <w:rPr>
          <w:rFonts w:cstheme="minorHAnsi"/>
        </w:rPr>
        <w:fldChar w:fldCharType="begin"/>
      </w:r>
      <w:r w:rsidR="00CC5AF9" w:rsidRPr="00755157">
        <w:rPr>
          <w:rFonts w:cstheme="minorHAnsi"/>
        </w:rPr>
        <w:instrText xml:space="preserve"> REF _Ref86312901 \h </w:instrText>
      </w:r>
      <w:r w:rsidR="00601C3D" w:rsidRPr="00755157">
        <w:rPr>
          <w:rFonts w:cstheme="minorHAnsi"/>
        </w:rPr>
        <w:instrText xml:space="preserve"> \* MERGEFORMAT </w:instrText>
      </w:r>
      <w:r w:rsidR="00CC5AF9" w:rsidRPr="00755157">
        <w:rPr>
          <w:rFonts w:cstheme="minorHAnsi"/>
        </w:rPr>
      </w:r>
      <w:r w:rsidR="00CC5AF9" w:rsidRPr="00755157">
        <w:rPr>
          <w:rFonts w:cstheme="minorHAnsi"/>
        </w:rPr>
        <w:fldChar w:fldCharType="separate"/>
      </w:r>
      <w:r w:rsidR="0012732C" w:rsidRPr="00755157">
        <w:rPr>
          <w:rFonts w:cstheme="minorHAnsi"/>
        </w:rPr>
        <w:t xml:space="preserve">Tabela </w:t>
      </w:r>
      <w:r w:rsidR="0012732C" w:rsidRPr="00755157">
        <w:rPr>
          <w:rFonts w:cstheme="minorHAnsi"/>
          <w:noProof/>
        </w:rPr>
        <w:t>13</w:t>
      </w:r>
      <w:r w:rsidR="00CC5AF9" w:rsidRPr="00755157">
        <w:rPr>
          <w:rFonts w:cstheme="minorHAnsi"/>
        </w:rPr>
        <w:fldChar w:fldCharType="end"/>
      </w:r>
      <w:r w:rsidR="00DB4A3C" w:rsidRPr="00755157">
        <w:rPr>
          <w:rFonts w:cstheme="minorHAnsi"/>
        </w:rPr>
        <w:t>,</w:t>
      </w:r>
      <w:r w:rsidR="00CC5AF9" w:rsidRPr="00755157">
        <w:rPr>
          <w:rFonts w:cstheme="minorHAnsi"/>
        </w:rPr>
        <w:t xml:space="preserve"> </w:t>
      </w:r>
      <w:r w:rsidR="00DB4A3C" w:rsidRPr="00755157">
        <w:rPr>
          <w:rFonts w:cstheme="minorHAnsi"/>
        </w:rPr>
        <w:fldChar w:fldCharType="begin"/>
      </w:r>
      <w:r w:rsidR="00DB4A3C" w:rsidRPr="00755157">
        <w:rPr>
          <w:rFonts w:cstheme="minorHAnsi"/>
        </w:rPr>
        <w:instrText xml:space="preserve"> REF _Ref86312865 \h </w:instrText>
      </w:r>
      <w:r w:rsidR="00601C3D" w:rsidRPr="00755157">
        <w:rPr>
          <w:rFonts w:cstheme="minorHAnsi"/>
        </w:rPr>
        <w:instrText xml:space="preserve"> \* MERGEFORMAT </w:instrText>
      </w:r>
      <w:r w:rsidR="00DB4A3C" w:rsidRPr="00755157">
        <w:rPr>
          <w:rFonts w:cstheme="minorHAnsi"/>
        </w:rPr>
      </w:r>
      <w:r w:rsidR="00DB4A3C" w:rsidRPr="00755157">
        <w:rPr>
          <w:rFonts w:cstheme="minorHAnsi"/>
        </w:rPr>
        <w:fldChar w:fldCharType="separate"/>
      </w:r>
      <w:r w:rsidR="0012732C" w:rsidRPr="00755157">
        <w:rPr>
          <w:rFonts w:cstheme="minorHAnsi"/>
        </w:rPr>
        <w:t xml:space="preserve">Rysunek </w:t>
      </w:r>
      <w:r w:rsidR="0012732C" w:rsidRPr="00755157">
        <w:rPr>
          <w:rFonts w:cstheme="minorHAnsi"/>
          <w:noProof/>
        </w:rPr>
        <w:t>6</w:t>
      </w:r>
      <w:r w:rsidR="00DB4A3C" w:rsidRPr="00755157">
        <w:rPr>
          <w:rFonts w:cstheme="minorHAnsi"/>
        </w:rPr>
        <w:fldChar w:fldCharType="end"/>
      </w:r>
      <w:r w:rsidRPr="00755157">
        <w:rPr>
          <w:rFonts w:cstheme="minorHAnsi"/>
        </w:rPr>
        <w:t xml:space="preserve">). </w:t>
      </w:r>
    </w:p>
    <w:p w14:paraId="0E293DA1" w14:textId="35A0B42B" w:rsidR="007004FA" w:rsidRPr="00755157" w:rsidRDefault="007B7377" w:rsidP="001D44F4">
      <w:pPr>
        <w:keepNext/>
        <w:jc w:val="center"/>
        <w:rPr>
          <w:rFonts w:cstheme="minorHAnsi"/>
        </w:rPr>
      </w:pPr>
      <w:bookmarkStart w:id="43" w:name="_Ref86312901"/>
      <w:r w:rsidRPr="00222A4C">
        <w:rPr>
          <w:rFonts w:cstheme="minorHAnsi"/>
          <w:color w:val="C96E06" w:themeColor="accent2" w:themeShade="BF"/>
        </w:rPr>
        <w:t>Tab.</w:t>
      </w:r>
      <w:r w:rsidR="007004FA" w:rsidRPr="00222A4C">
        <w:rPr>
          <w:rFonts w:cstheme="minorHAnsi"/>
          <w:color w:val="C96E06" w:themeColor="accent2" w:themeShade="BF"/>
        </w:rPr>
        <w:t xml:space="preserve"> </w:t>
      </w:r>
      <w:r w:rsidR="007004FA" w:rsidRPr="00222A4C">
        <w:rPr>
          <w:rFonts w:cstheme="minorHAnsi"/>
          <w:color w:val="C96E06" w:themeColor="accent2" w:themeShade="BF"/>
        </w:rPr>
        <w:fldChar w:fldCharType="begin"/>
      </w:r>
      <w:r w:rsidR="007004FA" w:rsidRPr="00222A4C">
        <w:rPr>
          <w:rFonts w:cstheme="minorHAnsi"/>
          <w:color w:val="C96E06" w:themeColor="accent2" w:themeShade="BF"/>
        </w:rPr>
        <w:instrText>SEQ Tabela \* ARABIC</w:instrText>
      </w:r>
      <w:r w:rsidR="007004FA" w:rsidRPr="00222A4C">
        <w:rPr>
          <w:rFonts w:cstheme="minorHAnsi"/>
          <w:color w:val="C96E06" w:themeColor="accent2" w:themeShade="BF"/>
        </w:rPr>
        <w:fldChar w:fldCharType="separate"/>
      </w:r>
      <w:r w:rsidR="0012732C" w:rsidRPr="00222A4C">
        <w:rPr>
          <w:rFonts w:cstheme="minorHAnsi"/>
          <w:noProof/>
          <w:color w:val="C96E06" w:themeColor="accent2" w:themeShade="BF"/>
        </w:rPr>
        <w:t>13</w:t>
      </w:r>
      <w:r w:rsidR="007004FA" w:rsidRPr="00222A4C">
        <w:rPr>
          <w:rFonts w:cstheme="minorHAnsi"/>
          <w:color w:val="C96E06" w:themeColor="accent2" w:themeShade="BF"/>
        </w:rPr>
        <w:fldChar w:fldCharType="end"/>
      </w:r>
      <w:bookmarkEnd w:id="43"/>
      <w:r w:rsidRPr="00222A4C">
        <w:rPr>
          <w:rFonts w:cstheme="minorHAnsi"/>
          <w:color w:val="C96E06" w:themeColor="accent2" w:themeShade="BF"/>
        </w:rPr>
        <w:t>.</w:t>
      </w:r>
      <w:r w:rsidR="007004FA" w:rsidRPr="00222A4C">
        <w:rPr>
          <w:rFonts w:cstheme="minorHAnsi"/>
          <w:color w:val="C96E06" w:themeColor="accent2" w:themeShade="BF"/>
        </w:rPr>
        <w:t xml:space="preserve"> </w:t>
      </w:r>
      <w:r w:rsidR="007004FA" w:rsidRPr="00755157">
        <w:rPr>
          <w:rFonts w:cstheme="minorHAnsi"/>
        </w:rPr>
        <w:t>Prognoza cen paliw w imporcie do UE [PLN 2020/GJ]</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02"/>
        <w:gridCol w:w="864"/>
        <w:gridCol w:w="865"/>
        <w:gridCol w:w="865"/>
        <w:gridCol w:w="865"/>
        <w:gridCol w:w="865"/>
        <w:gridCol w:w="865"/>
        <w:gridCol w:w="1084"/>
      </w:tblGrid>
      <w:tr w:rsidR="007004FA" w:rsidRPr="00755157" w14:paraId="3637FD9C" w14:textId="77777777" w:rsidTr="00222A4C">
        <w:trPr>
          <w:trHeight w:val="320"/>
          <w:jc w:val="center"/>
        </w:trPr>
        <w:tc>
          <w:tcPr>
            <w:tcW w:w="1802" w:type="dxa"/>
            <w:shd w:val="clear" w:color="auto" w:fill="CE8D3E" w:themeFill="accent3"/>
            <w:vAlign w:val="center"/>
            <w:hideMark/>
          </w:tcPr>
          <w:p w14:paraId="5F2DF193" w14:textId="2E828833" w:rsidR="007004FA" w:rsidRPr="00755157" w:rsidRDefault="007004FA" w:rsidP="00591043">
            <w:pPr>
              <w:spacing w:after="0" w:line="240" w:lineRule="auto"/>
              <w:rPr>
                <w:rFonts w:eastAsia="Times New Roman" w:cstheme="minorHAnsi"/>
                <w:color w:val="000000"/>
                <w:szCs w:val="24"/>
                <w:lang w:eastAsia="pl-PL"/>
              </w:rPr>
            </w:pPr>
          </w:p>
        </w:tc>
        <w:tc>
          <w:tcPr>
            <w:tcW w:w="864" w:type="dxa"/>
            <w:shd w:val="clear" w:color="auto" w:fill="CE8D3E" w:themeFill="accent3"/>
            <w:vAlign w:val="center"/>
            <w:hideMark/>
          </w:tcPr>
          <w:p w14:paraId="00997510" w14:textId="77777777" w:rsidR="007004FA" w:rsidRPr="00755157" w:rsidRDefault="007004FA" w:rsidP="00591043">
            <w:pPr>
              <w:spacing w:after="0" w:line="240" w:lineRule="auto"/>
              <w:jc w:val="center"/>
              <w:rPr>
                <w:rFonts w:eastAsia="Times New Roman" w:cstheme="minorHAnsi"/>
                <w:b/>
                <w:bCs/>
                <w:color w:val="000000"/>
                <w:szCs w:val="24"/>
                <w:lang w:eastAsia="pl-PL"/>
              </w:rPr>
            </w:pPr>
            <w:r w:rsidRPr="00755157">
              <w:rPr>
                <w:rFonts w:eastAsia="Times New Roman" w:cstheme="minorHAnsi"/>
                <w:b/>
                <w:bCs/>
                <w:color w:val="000000"/>
                <w:szCs w:val="24"/>
                <w:lang w:eastAsia="pl-PL"/>
              </w:rPr>
              <w:t>2020</w:t>
            </w:r>
          </w:p>
        </w:tc>
        <w:tc>
          <w:tcPr>
            <w:tcW w:w="865" w:type="dxa"/>
            <w:shd w:val="clear" w:color="auto" w:fill="CE8D3E" w:themeFill="accent3"/>
            <w:vAlign w:val="center"/>
            <w:hideMark/>
          </w:tcPr>
          <w:p w14:paraId="1A2CA66E" w14:textId="77777777" w:rsidR="007004FA" w:rsidRPr="00755157" w:rsidRDefault="007004FA" w:rsidP="00591043">
            <w:pPr>
              <w:spacing w:after="0" w:line="240" w:lineRule="auto"/>
              <w:jc w:val="center"/>
              <w:rPr>
                <w:rFonts w:eastAsia="Times New Roman" w:cstheme="minorHAnsi"/>
                <w:b/>
                <w:bCs/>
                <w:color w:val="000000"/>
                <w:szCs w:val="24"/>
                <w:lang w:eastAsia="pl-PL"/>
              </w:rPr>
            </w:pPr>
            <w:r w:rsidRPr="00755157">
              <w:rPr>
                <w:rFonts w:eastAsia="Times New Roman" w:cstheme="minorHAnsi"/>
                <w:b/>
                <w:bCs/>
                <w:color w:val="000000"/>
                <w:szCs w:val="24"/>
                <w:lang w:eastAsia="pl-PL"/>
              </w:rPr>
              <w:t>2025</w:t>
            </w:r>
          </w:p>
        </w:tc>
        <w:tc>
          <w:tcPr>
            <w:tcW w:w="865" w:type="dxa"/>
            <w:shd w:val="clear" w:color="auto" w:fill="CE8D3E" w:themeFill="accent3"/>
            <w:vAlign w:val="center"/>
            <w:hideMark/>
          </w:tcPr>
          <w:p w14:paraId="3DF9859B" w14:textId="77777777" w:rsidR="007004FA" w:rsidRPr="00755157" w:rsidRDefault="007004FA" w:rsidP="00591043">
            <w:pPr>
              <w:spacing w:after="0" w:line="240" w:lineRule="auto"/>
              <w:jc w:val="center"/>
              <w:rPr>
                <w:rFonts w:eastAsia="Times New Roman" w:cstheme="minorHAnsi"/>
                <w:b/>
                <w:bCs/>
                <w:color w:val="000000"/>
                <w:szCs w:val="24"/>
                <w:lang w:eastAsia="pl-PL"/>
              </w:rPr>
            </w:pPr>
            <w:r w:rsidRPr="00755157">
              <w:rPr>
                <w:rFonts w:eastAsia="Times New Roman" w:cstheme="minorHAnsi"/>
                <w:b/>
                <w:bCs/>
                <w:color w:val="000000"/>
                <w:szCs w:val="24"/>
                <w:lang w:eastAsia="pl-PL"/>
              </w:rPr>
              <w:t>2030</w:t>
            </w:r>
          </w:p>
        </w:tc>
        <w:tc>
          <w:tcPr>
            <w:tcW w:w="865" w:type="dxa"/>
            <w:shd w:val="clear" w:color="auto" w:fill="CE8D3E" w:themeFill="accent3"/>
            <w:vAlign w:val="center"/>
            <w:hideMark/>
          </w:tcPr>
          <w:p w14:paraId="288760C4" w14:textId="77777777" w:rsidR="007004FA" w:rsidRPr="00755157" w:rsidRDefault="007004FA" w:rsidP="00591043">
            <w:pPr>
              <w:spacing w:after="0" w:line="240" w:lineRule="auto"/>
              <w:jc w:val="center"/>
              <w:rPr>
                <w:rFonts w:eastAsia="Times New Roman" w:cstheme="minorHAnsi"/>
                <w:b/>
                <w:bCs/>
                <w:color w:val="000000"/>
                <w:szCs w:val="24"/>
                <w:lang w:eastAsia="pl-PL"/>
              </w:rPr>
            </w:pPr>
            <w:r w:rsidRPr="00755157">
              <w:rPr>
                <w:rFonts w:eastAsia="Times New Roman" w:cstheme="minorHAnsi"/>
                <w:b/>
                <w:bCs/>
                <w:color w:val="000000"/>
                <w:szCs w:val="24"/>
                <w:lang w:eastAsia="pl-PL"/>
              </w:rPr>
              <w:t>2035</w:t>
            </w:r>
          </w:p>
        </w:tc>
        <w:tc>
          <w:tcPr>
            <w:tcW w:w="865" w:type="dxa"/>
            <w:shd w:val="clear" w:color="auto" w:fill="CE8D3E" w:themeFill="accent3"/>
            <w:vAlign w:val="center"/>
            <w:hideMark/>
          </w:tcPr>
          <w:p w14:paraId="6C980C14" w14:textId="77777777" w:rsidR="007004FA" w:rsidRPr="00755157" w:rsidRDefault="007004FA" w:rsidP="00591043">
            <w:pPr>
              <w:spacing w:after="0" w:line="240" w:lineRule="auto"/>
              <w:jc w:val="center"/>
              <w:rPr>
                <w:rFonts w:eastAsia="Times New Roman" w:cstheme="minorHAnsi"/>
                <w:b/>
                <w:bCs/>
                <w:color w:val="000000"/>
                <w:szCs w:val="24"/>
                <w:lang w:eastAsia="pl-PL"/>
              </w:rPr>
            </w:pPr>
            <w:r w:rsidRPr="00755157">
              <w:rPr>
                <w:rFonts w:eastAsia="Times New Roman" w:cstheme="minorHAnsi"/>
                <w:b/>
                <w:bCs/>
                <w:color w:val="000000"/>
                <w:szCs w:val="24"/>
                <w:lang w:eastAsia="pl-PL"/>
              </w:rPr>
              <w:t>2040</w:t>
            </w:r>
          </w:p>
        </w:tc>
        <w:tc>
          <w:tcPr>
            <w:tcW w:w="865" w:type="dxa"/>
            <w:shd w:val="clear" w:color="auto" w:fill="CE8D3E" w:themeFill="accent3"/>
            <w:vAlign w:val="center"/>
            <w:hideMark/>
          </w:tcPr>
          <w:p w14:paraId="2014430B" w14:textId="77777777" w:rsidR="007004FA" w:rsidRPr="00755157" w:rsidRDefault="007004FA" w:rsidP="00591043">
            <w:pPr>
              <w:spacing w:after="0" w:line="240" w:lineRule="auto"/>
              <w:jc w:val="center"/>
              <w:rPr>
                <w:rFonts w:eastAsia="Times New Roman" w:cstheme="minorHAnsi"/>
                <w:b/>
                <w:bCs/>
                <w:color w:val="000000"/>
                <w:szCs w:val="24"/>
                <w:lang w:eastAsia="pl-PL"/>
              </w:rPr>
            </w:pPr>
            <w:r w:rsidRPr="00755157">
              <w:rPr>
                <w:rFonts w:eastAsia="Times New Roman" w:cstheme="minorHAnsi"/>
                <w:b/>
                <w:bCs/>
                <w:color w:val="000000"/>
                <w:szCs w:val="24"/>
                <w:lang w:eastAsia="pl-PL"/>
              </w:rPr>
              <w:t>2045</w:t>
            </w:r>
          </w:p>
        </w:tc>
        <w:tc>
          <w:tcPr>
            <w:tcW w:w="1084" w:type="dxa"/>
            <w:shd w:val="clear" w:color="auto" w:fill="CE8D3E" w:themeFill="accent3"/>
            <w:vAlign w:val="center"/>
            <w:hideMark/>
          </w:tcPr>
          <w:p w14:paraId="445CC680" w14:textId="77777777" w:rsidR="007004FA" w:rsidRPr="00755157" w:rsidRDefault="007004FA" w:rsidP="00591043">
            <w:pPr>
              <w:spacing w:after="0" w:line="240" w:lineRule="auto"/>
              <w:jc w:val="center"/>
              <w:rPr>
                <w:rFonts w:eastAsia="Times New Roman" w:cstheme="minorHAnsi"/>
                <w:b/>
                <w:bCs/>
                <w:color w:val="000000"/>
                <w:szCs w:val="24"/>
                <w:lang w:eastAsia="pl-PL"/>
              </w:rPr>
            </w:pPr>
            <w:r w:rsidRPr="00755157">
              <w:rPr>
                <w:rFonts w:eastAsia="Times New Roman" w:cstheme="minorHAnsi"/>
                <w:b/>
                <w:bCs/>
                <w:color w:val="000000"/>
                <w:szCs w:val="24"/>
                <w:lang w:eastAsia="pl-PL"/>
              </w:rPr>
              <w:t>2050</w:t>
            </w:r>
          </w:p>
        </w:tc>
      </w:tr>
      <w:tr w:rsidR="007004FA" w:rsidRPr="00755157" w14:paraId="7D01D98B" w14:textId="77777777" w:rsidTr="0009701D">
        <w:trPr>
          <w:trHeight w:val="607"/>
          <w:jc w:val="center"/>
        </w:trPr>
        <w:tc>
          <w:tcPr>
            <w:tcW w:w="1802" w:type="dxa"/>
            <w:shd w:val="clear" w:color="auto" w:fill="auto"/>
            <w:vAlign w:val="center"/>
            <w:hideMark/>
          </w:tcPr>
          <w:p w14:paraId="1D090CBC" w14:textId="77777777" w:rsidR="007004FA" w:rsidRPr="00755157" w:rsidRDefault="007004FA" w:rsidP="00591043">
            <w:pPr>
              <w:spacing w:after="0" w:line="240" w:lineRule="auto"/>
              <w:rPr>
                <w:rFonts w:eastAsia="Times New Roman" w:cstheme="minorHAnsi"/>
                <w:color w:val="000000"/>
                <w:szCs w:val="24"/>
                <w:lang w:eastAsia="pl-PL"/>
              </w:rPr>
            </w:pPr>
            <w:r w:rsidRPr="00755157">
              <w:rPr>
                <w:rFonts w:eastAsia="Times New Roman" w:cstheme="minorHAnsi"/>
                <w:color w:val="000000"/>
                <w:szCs w:val="24"/>
                <w:lang w:eastAsia="pl-PL"/>
              </w:rPr>
              <w:t>Ropa naftowa</w:t>
            </w:r>
          </w:p>
        </w:tc>
        <w:tc>
          <w:tcPr>
            <w:tcW w:w="864" w:type="dxa"/>
            <w:shd w:val="clear" w:color="auto" w:fill="auto"/>
            <w:vAlign w:val="center"/>
            <w:hideMark/>
          </w:tcPr>
          <w:p w14:paraId="7F3A5193" w14:textId="60AFE04C"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37</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7</w:t>
            </w:r>
          </w:p>
        </w:tc>
        <w:tc>
          <w:tcPr>
            <w:tcW w:w="865" w:type="dxa"/>
            <w:shd w:val="clear" w:color="auto" w:fill="auto"/>
            <w:vAlign w:val="center"/>
            <w:hideMark/>
          </w:tcPr>
          <w:p w14:paraId="7B5866F7" w14:textId="563CA04B"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50</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5</w:t>
            </w:r>
          </w:p>
        </w:tc>
        <w:tc>
          <w:tcPr>
            <w:tcW w:w="865" w:type="dxa"/>
            <w:shd w:val="clear" w:color="auto" w:fill="auto"/>
            <w:vAlign w:val="center"/>
            <w:hideMark/>
          </w:tcPr>
          <w:p w14:paraId="09730799" w14:textId="6EDE5188"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57</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1</w:t>
            </w:r>
          </w:p>
        </w:tc>
        <w:tc>
          <w:tcPr>
            <w:tcW w:w="865" w:type="dxa"/>
            <w:shd w:val="clear" w:color="auto" w:fill="auto"/>
            <w:vAlign w:val="center"/>
            <w:hideMark/>
          </w:tcPr>
          <w:p w14:paraId="1CF7216C" w14:textId="61EACB03"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62</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7</w:t>
            </w:r>
          </w:p>
        </w:tc>
        <w:tc>
          <w:tcPr>
            <w:tcW w:w="865" w:type="dxa"/>
            <w:shd w:val="clear" w:color="auto" w:fill="auto"/>
            <w:vAlign w:val="center"/>
            <w:hideMark/>
          </w:tcPr>
          <w:p w14:paraId="4FC9DF7C" w14:textId="077B0EA1"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67</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4</w:t>
            </w:r>
          </w:p>
        </w:tc>
        <w:tc>
          <w:tcPr>
            <w:tcW w:w="865" w:type="dxa"/>
            <w:shd w:val="clear" w:color="auto" w:fill="auto"/>
            <w:vAlign w:val="center"/>
            <w:hideMark/>
          </w:tcPr>
          <w:p w14:paraId="0E8F7B2E" w14:textId="16ECF67B"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72</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8</w:t>
            </w:r>
          </w:p>
        </w:tc>
        <w:tc>
          <w:tcPr>
            <w:tcW w:w="1084" w:type="dxa"/>
            <w:shd w:val="clear" w:color="auto" w:fill="auto"/>
            <w:vAlign w:val="center"/>
            <w:hideMark/>
          </w:tcPr>
          <w:p w14:paraId="3175531A" w14:textId="1BB884CF"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78</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0</w:t>
            </w:r>
          </w:p>
        </w:tc>
      </w:tr>
      <w:tr w:rsidR="007004FA" w:rsidRPr="00755157" w14:paraId="53FACDC7" w14:textId="77777777" w:rsidTr="0009701D">
        <w:trPr>
          <w:trHeight w:val="607"/>
          <w:jc w:val="center"/>
        </w:trPr>
        <w:tc>
          <w:tcPr>
            <w:tcW w:w="1802" w:type="dxa"/>
            <w:shd w:val="clear" w:color="auto" w:fill="auto"/>
            <w:vAlign w:val="center"/>
            <w:hideMark/>
          </w:tcPr>
          <w:p w14:paraId="4B03A62D" w14:textId="77777777" w:rsidR="007004FA" w:rsidRPr="00755157" w:rsidRDefault="007004FA" w:rsidP="00591043">
            <w:pPr>
              <w:spacing w:after="0" w:line="240" w:lineRule="auto"/>
              <w:rPr>
                <w:rFonts w:eastAsia="Times New Roman" w:cstheme="minorHAnsi"/>
                <w:color w:val="000000"/>
                <w:szCs w:val="24"/>
                <w:lang w:eastAsia="pl-PL"/>
              </w:rPr>
            </w:pPr>
            <w:r w:rsidRPr="00755157">
              <w:rPr>
                <w:rFonts w:eastAsia="Times New Roman" w:cstheme="minorHAnsi"/>
                <w:color w:val="000000"/>
                <w:szCs w:val="24"/>
                <w:lang w:eastAsia="pl-PL"/>
              </w:rPr>
              <w:t>Gaz ziemny</w:t>
            </w:r>
          </w:p>
        </w:tc>
        <w:tc>
          <w:tcPr>
            <w:tcW w:w="864" w:type="dxa"/>
            <w:shd w:val="clear" w:color="auto" w:fill="auto"/>
            <w:vAlign w:val="center"/>
            <w:hideMark/>
          </w:tcPr>
          <w:p w14:paraId="660AEFC7" w14:textId="10CBAE8D"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25</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9</w:t>
            </w:r>
          </w:p>
        </w:tc>
        <w:tc>
          <w:tcPr>
            <w:tcW w:w="865" w:type="dxa"/>
            <w:shd w:val="clear" w:color="auto" w:fill="auto"/>
            <w:vAlign w:val="center"/>
            <w:hideMark/>
          </w:tcPr>
          <w:p w14:paraId="4C9D808E" w14:textId="70F41749"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32</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5</w:t>
            </w:r>
          </w:p>
        </w:tc>
        <w:tc>
          <w:tcPr>
            <w:tcW w:w="865" w:type="dxa"/>
            <w:shd w:val="clear" w:color="auto" w:fill="auto"/>
            <w:vAlign w:val="center"/>
            <w:hideMark/>
          </w:tcPr>
          <w:p w14:paraId="5159AA91" w14:textId="5F2E30F9"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35</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8</w:t>
            </w:r>
          </w:p>
        </w:tc>
        <w:tc>
          <w:tcPr>
            <w:tcW w:w="865" w:type="dxa"/>
            <w:shd w:val="clear" w:color="auto" w:fill="auto"/>
            <w:vAlign w:val="center"/>
            <w:hideMark/>
          </w:tcPr>
          <w:p w14:paraId="77F1547D" w14:textId="0A199834"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37</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7</w:t>
            </w:r>
          </w:p>
        </w:tc>
        <w:tc>
          <w:tcPr>
            <w:tcW w:w="865" w:type="dxa"/>
            <w:shd w:val="clear" w:color="auto" w:fill="auto"/>
            <w:vAlign w:val="center"/>
            <w:hideMark/>
          </w:tcPr>
          <w:p w14:paraId="00433B1F" w14:textId="12F0AAE8"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39</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6</w:t>
            </w:r>
          </w:p>
        </w:tc>
        <w:tc>
          <w:tcPr>
            <w:tcW w:w="865" w:type="dxa"/>
            <w:shd w:val="clear" w:color="auto" w:fill="auto"/>
            <w:vAlign w:val="center"/>
            <w:hideMark/>
          </w:tcPr>
          <w:p w14:paraId="2E3FC38B" w14:textId="35D9399C"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41</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8</w:t>
            </w:r>
          </w:p>
        </w:tc>
        <w:tc>
          <w:tcPr>
            <w:tcW w:w="1084" w:type="dxa"/>
            <w:shd w:val="clear" w:color="auto" w:fill="auto"/>
            <w:vAlign w:val="center"/>
            <w:hideMark/>
          </w:tcPr>
          <w:p w14:paraId="5F3D7693" w14:textId="6983D968"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44</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1</w:t>
            </w:r>
          </w:p>
        </w:tc>
      </w:tr>
      <w:tr w:rsidR="007004FA" w:rsidRPr="00755157" w14:paraId="31D57A2E" w14:textId="77777777" w:rsidTr="0009701D">
        <w:trPr>
          <w:trHeight w:val="907"/>
          <w:jc w:val="center"/>
        </w:trPr>
        <w:tc>
          <w:tcPr>
            <w:tcW w:w="1802" w:type="dxa"/>
            <w:shd w:val="clear" w:color="auto" w:fill="auto"/>
            <w:vAlign w:val="center"/>
            <w:hideMark/>
          </w:tcPr>
          <w:p w14:paraId="57B5261B" w14:textId="77777777" w:rsidR="007004FA" w:rsidRPr="00755157" w:rsidRDefault="007004FA" w:rsidP="00591043">
            <w:pPr>
              <w:spacing w:after="0" w:line="240" w:lineRule="auto"/>
              <w:rPr>
                <w:rFonts w:eastAsia="Times New Roman" w:cstheme="minorHAnsi"/>
                <w:color w:val="000000"/>
                <w:szCs w:val="24"/>
                <w:lang w:eastAsia="pl-PL"/>
              </w:rPr>
            </w:pPr>
            <w:r w:rsidRPr="00755157">
              <w:rPr>
                <w:rFonts w:eastAsia="Times New Roman" w:cstheme="minorHAnsi"/>
                <w:color w:val="000000"/>
                <w:szCs w:val="24"/>
                <w:lang w:eastAsia="pl-PL"/>
              </w:rPr>
              <w:t>Węgiel kamienny</w:t>
            </w:r>
          </w:p>
        </w:tc>
        <w:tc>
          <w:tcPr>
            <w:tcW w:w="864" w:type="dxa"/>
            <w:shd w:val="clear" w:color="auto" w:fill="auto"/>
            <w:vAlign w:val="center"/>
            <w:hideMark/>
          </w:tcPr>
          <w:p w14:paraId="5B83B957" w14:textId="02384C6B"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10</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4</w:t>
            </w:r>
          </w:p>
        </w:tc>
        <w:tc>
          <w:tcPr>
            <w:tcW w:w="865" w:type="dxa"/>
            <w:shd w:val="clear" w:color="auto" w:fill="auto"/>
            <w:vAlign w:val="center"/>
            <w:hideMark/>
          </w:tcPr>
          <w:p w14:paraId="676A2F25" w14:textId="44D84BFC"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12</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3</w:t>
            </w:r>
          </w:p>
        </w:tc>
        <w:tc>
          <w:tcPr>
            <w:tcW w:w="865" w:type="dxa"/>
            <w:shd w:val="clear" w:color="auto" w:fill="auto"/>
            <w:vAlign w:val="center"/>
            <w:hideMark/>
          </w:tcPr>
          <w:p w14:paraId="6F9F97E6" w14:textId="38E7D559"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12</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7</w:t>
            </w:r>
          </w:p>
        </w:tc>
        <w:tc>
          <w:tcPr>
            <w:tcW w:w="865" w:type="dxa"/>
            <w:shd w:val="clear" w:color="auto" w:fill="auto"/>
            <w:vAlign w:val="center"/>
            <w:hideMark/>
          </w:tcPr>
          <w:p w14:paraId="58933D40" w14:textId="30F076CC"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12</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7</w:t>
            </w:r>
          </w:p>
        </w:tc>
        <w:tc>
          <w:tcPr>
            <w:tcW w:w="865" w:type="dxa"/>
            <w:shd w:val="clear" w:color="auto" w:fill="auto"/>
            <w:vAlign w:val="center"/>
            <w:hideMark/>
          </w:tcPr>
          <w:p w14:paraId="23A1B344" w14:textId="140A442F"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12</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7</w:t>
            </w:r>
          </w:p>
        </w:tc>
        <w:tc>
          <w:tcPr>
            <w:tcW w:w="865" w:type="dxa"/>
            <w:shd w:val="clear" w:color="auto" w:fill="auto"/>
            <w:vAlign w:val="center"/>
            <w:hideMark/>
          </w:tcPr>
          <w:p w14:paraId="0D670A94" w14:textId="68E66AE8"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12</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3</w:t>
            </w:r>
          </w:p>
        </w:tc>
        <w:tc>
          <w:tcPr>
            <w:tcW w:w="1084" w:type="dxa"/>
            <w:shd w:val="clear" w:color="auto" w:fill="auto"/>
            <w:vAlign w:val="center"/>
            <w:hideMark/>
          </w:tcPr>
          <w:p w14:paraId="450D7F32" w14:textId="6AA02A15"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11</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8</w:t>
            </w:r>
          </w:p>
        </w:tc>
      </w:tr>
      <w:tr w:rsidR="007004FA" w:rsidRPr="00755157" w14:paraId="7CBD32EE" w14:textId="77777777" w:rsidTr="0009701D">
        <w:trPr>
          <w:trHeight w:val="907"/>
          <w:jc w:val="center"/>
        </w:trPr>
        <w:tc>
          <w:tcPr>
            <w:tcW w:w="1802" w:type="dxa"/>
            <w:shd w:val="clear" w:color="auto" w:fill="auto"/>
            <w:vAlign w:val="center"/>
          </w:tcPr>
          <w:p w14:paraId="65BD0875" w14:textId="77777777" w:rsidR="007004FA" w:rsidRPr="00755157" w:rsidRDefault="007004FA" w:rsidP="00591043">
            <w:pPr>
              <w:spacing w:after="0" w:line="240" w:lineRule="auto"/>
              <w:rPr>
                <w:rFonts w:eastAsia="Times New Roman" w:cstheme="minorHAnsi"/>
                <w:color w:val="000000"/>
                <w:szCs w:val="24"/>
                <w:lang w:eastAsia="pl-PL"/>
              </w:rPr>
            </w:pPr>
            <w:r w:rsidRPr="00755157">
              <w:rPr>
                <w:rFonts w:eastAsia="Times New Roman" w:cstheme="minorHAnsi"/>
                <w:color w:val="000000"/>
                <w:szCs w:val="24"/>
                <w:lang w:eastAsia="pl-PL"/>
              </w:rPr>
              <w:t>Olej opałowy</w:t>
            </w:r>
          </w:p>
        </w:tc>
        <w:tc>
          <w:tcPr>
            <w:tcW w:w="864" w:type="dxa"/>
            <w:shd w:val="clear" w:color="auto" w:fill="auto"/>
            <w:vAlign w:val="center"/>
          </w:tcPr>
          <w:p w14:paraId="1FFA50DD" w14:textId="1D7B65BC"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43</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4</w:t>
            </w:r>
          </w:p>
        </w:tc>
        <w:tc>
          <w:tcPr>
            <w:tcW w:w="865" w:type="dxa"/>
            <w:shd w:val="clear" w:color="auto" w:fill="auto"/>
            <w:vAlign w:val="center"/>
          </w:tcPr>
          <w:p w14:paraId="60FCF863" w14:textId="21FAABAD"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58</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0</w:t>
            </w:r>
          </w:p>
        </w:tc>
        <w:tc>
          <w:tcPr>
            <w:tcW w:w="865" w:type="dxa"/>
            <w:shd w:val="clear" w:color="auto" w:fill="auto"/>
            <w:vAlign w:val="center"/>
          </w:tcPr>
          <w:p w14:paraId="63D1E074" w14:textId="2898BF2D"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65</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6</w:t>
            </w:r>
          </w:p>
        </w:tc>
        <w:tc>
          <w:tcPr>
            <w:tcW w:w="865" w:type="dxa"/>
            <w:shd w:val="clear" w:color="auto" w:fill="auto"/>
            <w:vAlign w:val="center"/>
          </w:tcPr>
          <w:p w14:paraId="059CB0F7" w14:textId="06EAE516"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72</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1</w:t>
            </w:r>
          </w:p>
        </w:tc>
        <w:tc>
          <w:tcPr>
            <w:tcW w:w="865" w:type="dxa"/>
            <w:shd w:val="clear" w:color="auto" w:fill="auto"/>
            <w:vAlign w:val="center"/>
          </w:tcPr>
          <w:p w14:paraId="673D99A4" w14:textId="7C633842"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77</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6</w:t>
            </w:r>
          </w:p>
        </w:tc>
        <w:tc>
          <w:tcPr>
            <w:tcW w:w="865" w:type="dxa"/>
            <w:shd w:val="clear" w:color="auto" w:fill="auto"/>
            <w:vAlign w:val="center"/>
          </w:tcPr>
          <w:p w14:paraId="413C2555" w14:textId="05722FD2"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83</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7</w:t>
            </w:r>
          </w:p>
        </w:tc>
        <w:tc>
          <w:tcPr>
            <w:tcW w:w="1084" w:type="dxa"/>
            <w:shd w:val="clear" w:color="auto" w:fill="auto"/>
            <w:vAlign w:val="center"/>
          </w:tcPr>
          <w:p w14:paraId="3B711847" w14:textId="08A137E0"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89</w:t>
            </w:r>
            <w:r w:rsidR="00423013" w:rsidRPr="00755157">
              <w:rPr>
                <w:rFonts w:eastAsia="Times New Roman" w:cstheme="minorHAnsi"/>
                <w:color w:val="000000"/>
                <w:szCs w:val="24"/>
                <w:lang w:eastAsia="pl-PL"/>
              </w:rPr>
              <w:t>,</w:t>
            </w:r>
            <w:r w:rsidRPr="00755157">
              <w:rPr>
                <w:rFonts w:eastAsia="Times New Roman" w:cstheme="minorHAnsi"/>
                <w:color w:val="000000"/>
                <w:szCs w:val="24"/>
                <w:lang w:eastAsia="pl-PL"/>
              </w:rPr>
              <w:t>7</w:t>
            </w:r>
          </w:p>
        </w:tc>
      </w:tr>
    </w:tbl>
    <w:p w14:paraId="0157DE2F" w14:textId="0464981D" w:rsidR="007004FA" w:rsidRPr="00755157" w:rsidRDefault="007004FA" w:rsidP="00E201F4">
      <w:pPr>
        <w:ind w:firstLine="567"/>
        <w:rPr>
          <w:rFonts w:cstheme="minorHAnsi"/>
          <w:sz w:val="20"/>
          <w:szCs w:val="20"/>
        </w:rPr>
      </w:pPr>
      <w:r w:rsidRPr="00755157">
        <w:rPr>
          <w:rStyle w:val="SOURCEZnak"/>
          <w:rFonts w:cstheme="minorHAnsi"/>
          <w:sz w:val="20"/>
          <w:szCs w:val="24"/>
        </w:rPr>
        <w:t>Źródło: PEP2040 dla lat 2005-2040 – przeliczone</w:t>
      </w:r>
      <w:r w:rsidR="002E6A71" w:rsidRPr="00755157">
        <w:rPr>
          <w:rStyle w:val="SOURCEZnak"/>
          <w:rFonts w:cstheme="minorHAnsi"/>
          <w:sz w:val="20"/>
          <w:szCs w:val="24"/>
        </w:rPr>
        <w:t xml:space="preserve"> </w:t>
      </w:r>
      <w:r w:rsidR="002E6A71" w:rsidRPr="00755157">
        <w:rPr>
          <w:rStyle w:val="SOURCEZnak"/>
          <w:rFonts w:cstheme="minorHAnsi"/>
          <w:sz w:val="20"/>
          <w:szCs w:val="24"/>
        </w:rPr>
        <w:fldChar w:fldCharType="begin"/>
      </w:r>
      <w:r w:rsidR="002E6A71" w:rsidRPr="00755157">
        <w:rPr>
          <w:rStyle w:val="SOURCEZnak"/>
          <w:rFonts w:cstheme="minorHAnsi"/>
          <w:sz w:val="20"/>
          <w:szCs w:val="24"/>
        </w:rPr>
        <w:instrText xml:space="preserve"> ADDIN ZOTERO_ITEM CSL_CITATION {"citationID":"m4OKGdgU","properties":{"formattedCitation":"[2]","plainCitation":"[2]","noteIndex":0},"citationItems":[{"id":236,"uris":["http://zotero.org/users/6226551/items/9Q4IUXTA"],"uri":["http://zotero.org/users/6226551/items/9Q4IUXTA"],"itemData":{"id":236,"type":"article","language":"Polish","publisher":"Ministerstwo Klimatu i Środowiska","title":"Polityka Energetyczna Polski do 2040 r. Załącznik 2 - Wnioski z analiz prognostycznych dla sektora paliwowo energetycznego","URL":"https://www.gov.pl/attachment/15a6e747-6231-4dc8-8aba-909a3aa0efb6","author":[{"family":"Ministerstwo Klimatu i Środowiska","given":""}],"accessed":{"date-parts":[["2021",7,1]]},"issued":{"date-parts":[["2021",2,2]]}}}],"schema":"https://github.com/citation-style-language/schema/raw/master/csl-citation.json"} </w:instrText>
      </w:r>
      <w:r w:rsidR="002E6A71" w:rsidRPr="00755157">
        <w:rPr>
          <w:rStyle w:val="SOURCEZnak"/>
          <w:rFonts w:cstheme="minorHAnsi"/>
          <w:sz w:val="20"/>
          <w:szCs w:val="24"/>
        </w:rPr>
        <w:fldChar w:fldCharType="separate"/>
      </w:r>
      <w:r w:rsidR="00C42D57" w:rsidRPr="00222A4C">
        <w:rPr>
          <w:rFonts w:cstheme="minorHAnsi"/>
          <w:sz w:val="20"/>
        </w:rPr>
        <w:t>[2]</w:t>
      </w:r>
      <w:r w:rsidR="002E6A71" w:rsidRPr="00755157">
        <w:rPr>
          <w:rStyle w:val="SOURCEZnak"/>
          <w:rFonts w:cstheme="minorHAnsi"/>
          <w:sz w:val="20"/>
          <w:szCs w:val="24"/>
        </w:rPr>
        <w:fldChar w:fldCharType="end"/>
      </w:r>
      <w:r w:rsidRPr="00755157">
        <w:rPr>
          <w:rStyle w:val="SOURCEZnak"/>
          <w:rFonts w:cstheme="minorHAnsi"/>
          <w:sz w:val="20"/>
          <w:szCs w:val="24"/>
        </w:rPr>
        <w:t>, oraz obliczenia własne</w:t>
      </w:r>
      <w:r w:rsidR="00423013" w:rsidRPr="00755157">
        <w:rPr>
          <w:rFonts w:cstheme="minorHAnsi"/>
          <w:sz w:val="20"/>
          <w:szCs w:val="20"/>
        </w:rPr>
        <w:t>.</w:t>
      </w:r>
      <w:r w:rsidRPr="00755157">
        <w:rPr>
          <w:rFonts w:cstheme="minorHAnsi"/>
          <w:sz w:val="20"/>
          <w:szCs w:val="20"/>
        </w:rPr>
        <w:t xml:space="preserve"> </w:t>
      </w:r>
    </w:p>
    <w:p w14:paraId="22F35F28" w14:textId="77777777" w:rsidR="007004FA" w:rsidRPr="00755157" w:rsidRDefault="007004FA" w:rsidP="007004FA">
      <w:pPr>
        <w:rPr>
          <w:rFonts w:cstheme="minorHAnsi"/>
        </w:rPr>
      </w:pPr>
    </w:p>
    <w:p w14:paraId="3E084920" w14:textId="5FEE029C" w:rsidR="00243393" w:rsidRPr="00755157" w:rsidRDefault="00243393" w:rsidP="007004FA">
      <w:pPr>
        <w:keepNext/>
        <w:jc w:val="center"/>
        <w:rPr>
          <w:rFonts w:cstheme="minorHAnsi"/>
        </w:rPr>
      </w:pPr>
      <w:r w:rsidRPr="00755157">
        <w:rPr>
          <w:rFonts w:cstheme="minorHAnsi"/>
          <w:noProof/>
        </w:rPr>
        <w:lastRenderedPageBreak/>
        <w:drawing>
          <wp:inline distT="0" distB="0" distL="0" distR="0" wp14:anchorId="452A2E72" wp14:editId="73DB98A3">
            <wp:extent cx="4848045" cy="3027872"/>
            <wp:effectExtent l="0" t="0" r="10160" b="1270"/>
            <wp:docPr id="17" name="Wykres 17">
              <a:extLst xmlns:a="http://schemas.openxmlformats.org/drawingml/2006/main">
                <a:ext uri="{FF2B5EF4-FFF2-40B4-BE49-F238E27FC236}">
                  <a16:creationId xmlns:a16="http://schemas.microsoft.com/office/drawing/2014/main" id="{CF0C5494-AEFD-4A7D-91C1-3051770E2F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A8FDBF5" w14:textId="3443E223" w:rsidR="007004FA" w:rsidRPr="00755157" w:rsidRDefault="007B7377" w:rsidP="007004FA">
      <w:pPr>
        <w:jc w:val="center"/>
        <w:rPr>
          <w:rFonts w:cstheme="minorHAnsi"/>
        </w:rPr>
      </w:pPr>
      <w:bookmarkStart w:id="44" w:name="_Ref86312865"/>
      <w:r w:rsidRPr="00222A4C">
        <w:rPr>
          <w:rFonts w:cstheme="minorHAnsi"/>
          <w:color w:val="C96E06" w:themeColor="accent2" w:themeShade="BF"/>
        </w:rPr>
        <w:t>Rys.</w:t>
      </w:r>
      <w:r w:rsidR="007004FA" w:rsidRPr="00222A4C">
        <w:rPr>
          <w:rFonts w:cstheme="minorHAnsi"/>
          <w:color w:val="C96E06" w:themeColor="accent2" w:themeShade="BF"/>
        </w:rPr>
        <w:t xml:space="preserve"> </w:t>
      </w:r>
      <w:r w:rsidR="007004FA" w:rsidRPr="00222A4C">
        <w:rPr>
          <w:rFonts w:cstheme="minorHAnsi"/>
          <w:color w:val="C96E06" w:themeColor="accent2" w:themeShade="BF"/>
        </w:rPr>
        <w:fldChar w:fldCharType="begin"/>
      </w:r>
      <w:r w:rsidR="007004FA" w:rsidRPr="00222A4C">
        <w:rPr>
          <w:rFonts w:cstheme="minorHAnsi"/>
          <w:color w:val="C96E06" w:themeColor="accent2" w:themeShade="BF"/>
        </w:rPr>
        <w:instrText>SEQ Rysunek \* ARABIC</w:instrText>
      </w:r>
      <w:r w:rsidR="007004FA" w:rsidRPr="00222A4C">
        <w:rPr>
          <w:rFonts w:cstheme="minorHAnsi"/>
          <w:color w:val="C96E06" w:themeColor="accent2" w:themeShade="BF"/>
        </w:rPr>
        <w:fldChar w:fldCharType="separate"/>
      </w:r>
      <w:r w:rsidR="00D41C9F">
        <w:rPr>
          <w:rFonts w:cstheme="minorHAnsi"/>
          <w:noProof/>
          <w:color w:val="C96E06" w:themeColor="accent2" w:themeShade="BF"/>
        </w:rPr>
        <w:t>5</w:t>
      </w:r>
      <w:r w:rsidR="007004FA" w:rsidRPr="00222A4C">
        <w:rPr>
          <w:rFonts w:cstheme="minorHAnsi"/>
          <w:color w:val="C96E06" w:themeColor="accent2" w:themeShade="BF"/>
        </w:rPr>
        <w:fldChar w:fldCharType="end"/>
      </w:r>
      <w:bookmarkEnd w:id="44"/>
      <w:r w:rsidRPr="00755157">
        <w:rPr>
          <w:rFonts w:cstheme="minorHAnsi"/>
          <w:color w:val="C96E06" w:themeColor="accent2" w:themeShade="BF"/>
        </w:rPr>
        <w:t>.</w:t>
      </w:r>
      <w:r w:rsidR="007004FA" w:rsidRPr="00755157">
        <w:rPr>
          <w:rFonts w:cstheme="minorHAnsi"/>
        </w:rPr>
        <w:t xml:space="preserve"> Prognozy ceny paliw w imporcie do UE [PLN 2020 /GJ]</w:t>
      </w:r>
      <w:r w:rsidR="00A74972" w:rsidRPr="00755157">
        <w:rPr>
          <w:rFonts w:cstheme="minorHAnsi"/>
        </w:rPr>
        <w:t>. Źródło: obliczenia własne.</w:t>
      </w:r>
    </w:p>
    <w:p w14:paraId="689E5C44" w14:textId="6489C344" w:rsidR="007004FA" w:rsidRPr="00755157" w:rsidRDefault="007004FA" w:rsidP="00990DF1">
      <w:pPr>
        <w:pStyle w:val="Bezodstpw"/>
        <w:rPr>
          <w:rFonts w:cstheme="minorHAnsi"/>
        </w:rPr>
      </w:pPr>
    </w:p>
    <w:p w14:paraId="1E467C3D" w14:textId="5410BCDB" w:rsidR="007004FA" w:rsidRPr="00755157" w:rsidRDefault="007004FA" w:rsidP="007004FA">
      <w:pPr>
        <w:rPr>
          <w:rFonts w:cstheme="minorHAnsi"/>
        </w:rPr>
      </w:pPr>
      <w:r w:rsidRPr="00755157">
        <w:rPr>
          <w:rFonts w:cstheme="minorHAnsi"/>
        </w:rPr>
        <w:t xml:space="preserve">Poniżej przedstawiono dla porównania ceny paliw przyjęte w prognozie gospodarki paliwami i energią Unii Europejskiej </w:t>
      </w:r>
      <w:r w:rsidR="00EA440C" w:rsidRPr="00755157">
        <w:rPr>
          <w:rFonts w:cstheme="minorHAnsi"/>
        </w:rPr>
        <w:fldChar w:fldCharType="begin"/>
      </w:r>
      <w:r w:rsidR="00A80CFC" w:rsidRPr="00755157">
        <w:rPr>
          <w:rFonts w:cstheme="minorHAnsi"/>
        </w:rPr>
        <w:instrText xml:space="preserve"> ADDIN ZOTERO_ITEM CSL_CITATION {"citationID":"6kUmbEOB","properties":{"formattedCitation":"[17]","plainCitation":"[17]","noteIndex":0},"citationItems":[{"id":280,"uris":["http://zotero.org/users/6226551/items/85YTPVUB"],"uri":["http://zotero.org/users/6226551/items/85YTPVUB"],"itemData":{"id":280,"type":"book","event-place":"LU","language":"eng","publisher":"Publications Office","publisher-place":"LU","source":"DOI.org (CSL JSON)","title":"EU reference scenario 2020: energy, transport and GHG emissions : trends to 2050.","title-short":"EU reference scenario 2020","URL":"https://data.europa.eu/doi/10.2833/35750","author":[{"literal":"European Commission. Directorate General for Energy."},{"literal":"European Commission. Directorate General for Climate Action."},{"literal":"European Commission. Directorate General for Mobility and Transport."}],"accessed":{"date-parts":[["2021",7,26]]},"issued":{"date-parts":[["2021"]]}}}],"schema":"https://github.com/citation-style-language/schema/raw/master/csl-citation.json"} </w:instrText>
      </w:r>
      <w:r w:rsidR="00EA440C" w:rsidRPr="00755157">
        <w:rPr>
          <w:rFonts w:cstheme="minorHAnsi"/>
        </w:rPr>
        <w:fldChar w:fldCharType="separate"/>
      </w:r>
      <w:r w:rsidR="00C42D57" w:rsidRPr="00222A4C">
        <w:rPr>
          <w:rFonts w:cstheme="minorHAnsi"/>
        </w:rPr>
        <w:t>[17]</w:t>
      </w:r>
      <w:r w:rsidR="00EA440C" w:rsidRPr="00755157">
        <w:rPr>
          <w:rFonts w:cstheme="minorHAnsi"/>
        </w:rPr>
        <w:fldChar w:fldCharType="end"/>
      </w:r>
      <w:r w:rsidRPr="00755157">
        <w:rPr>
          <w:rFonts w:cstheme="minorHAnsi"/>
        </w:rPr>
        <w:t>, gdzie rozważano pewną kontynuację</w:t>
      </w:r>
      <w:r w:rsidR="00D519D1" w:rsidRPr="00755157">
        <w:rPr>
          <w:rFonts w:cstheme="minorHAnsi"/>
        </w:rPr>
        <w:t xml:space="preserve"> </w:t>
      </w:r>
      <w:r w:rsidRPr="00755157">
        <w:rPr>
          <w:rFonts w:cstheme="minorHAnsi"/>
        </w:rPr>
        <w:t xml:space="preserve">trendów. </w:t>
      </w:r>
    </w:p>
    <w:p w14:paraId="0648AEB4" w14:textId="77777777" w:rsidR="007004FA" w:rsidRPr="00755157" w:rsidRDefault="007004FA" w:rsidP="00990DF1">
      <w:pPr>
        <w:pStyle w:val="Bezodstpw"/>
        <w:rPr>
          <w:rFonts w:cstheme="minorHAnsi"/>
        </w:rPr>
      </w:pPr>
    </w:p>
    <w:p w14:paraId="2D62F3BA" w14:textId="1559EC90" w:rsidR="007004FA" w:rsidRPr="00755157" w:rsidRDefault="007B7377" w:rsidP="001D44F4">
      <w:pPr>
        <w:keepNext/>
        <w:jc w:val="center"/>
        <w:rPr>
          <w:rFonts w:cstheme="minorHAnsi"/>
        </w:rPr>
      </w:pPr>
      <w:r w:rsidRPr="00222A4C">
        <w:rPr>
          <w:rFonts w:cstheme="minorHAnsi"/>
          <w:color w:val="C96E06" w:themeColor="accent2" w:themeShade="BF"/>
        </w:rPr>
        <w:t>Tab.</w:t>
      </w:r>
      <w:r w:rsidR="007004FA" w:rsidRPr="00222A4C">
        <w:rPr>
          <w:rFonts w:cstheme="minorHAnsi"/>
          <w:color w:val="C96E06" w:themeColor="accent2" w:themeShade="BF"/>
        </w:rPr>
        <w:t xml:space="preserve"> </w:t>
      </w:r>
      <w:r w:rsidR="007004FA" w:rsidRPr="00222A4C">
        <w:rPr>
          <w:rFonts w:cstheme="minorHAnsi"/>
          <w:color w:val="C96E06" w:themeColor="accent2" w:themeShade="BF"/>
        </w:rPr>
        <w:fldChar w:fldCharType="begin"/>
      </w:r>
      <w:r w:rsidR="007004FA" w:rsidRPr="00222A4C">
        <w:rPr>
          <w:rFonts w:cstheme="minorHAnsi"/>
          <w:color w:val="C96E06" w:themeColor="accent2" w:themeShade="BF"/>
        </w:rPr>
        <w:instrText>SEQ Tabela \* ARABIC</w:instrText>
      </w:r>
      <w:r w:rsidR="007004FA" w:rsidRPr="00222A4C">
        <w:rPr>
          <w:rFonts w:cstheme="minorHAnsi"/>
          <w:color w:val="C96E06" w:themeColor="accent2" w:themeShade="BF"/>
        </w:rPr>
        <w:fldChar w:fldCharType="separate"/>
      </w:r>
      <w:r w:rsidR="0012732C" w:rsidRPr="00222A4C">
        <w:rPr>
          <w:rFonts w:cstheme="minorHAnsi"/>
          <w:noProof/>
          <w:color w:val="C96E06" w:themeColor="accent2" w:themeShade="BF"/>
        </w:rPr>
        <w:t>14</w:t>
      </w:r>
      <w:r w:rsidR="007004FA" w:rsidRPr="00222A4C">
        <w:rPr>
          <w:rFonts w:cstheme="minorHAnsi"/>
          <w:color w:val="C96E06" w:themeColor="accent2" w:themeShade="BF"/>
        </w:rPr>
        <w:fldChar w:fldCharType="end"/>
      </w:r>
      <w:r w:rsidRPr="00755157">
        <w:rPr>
          <w:rFonts w:cstheme="minorHAnsi"/>
        </w:rPr>
        <w:t>.</w:t>
      </w:r>
      <w:r w:rsidR="007004FA" w:rsidRPr="00755157">
        <w:rPr>
          <w:rFonts w:cstheme="minorHAnsi"/>
        </w:rPr>
        <w:t xml:space="preserve"> Prognoza międzynarodowych cen paliw [€/GJ]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
        <w:gridCol w:w="1007"/>
        <w:gridCol w:w="1007"/>
        <w:gridCol w:w="1007"/>
        <w:gridCol w:w="1007"/>
        <w:gridCol w:w="1007"/>
        <w:gridCol w:w="1007"/>
        <w:gridCol w:w="1007"/>
        <w:gridCol w:w="1007"/>
      </w:tblGrid>
      <w:tr w:rsidR="007004FA" w:rsidRPr="00755157" w14:paraId="2C910C6E" w14:textId="77777777" w:rsidTr="00222A4C">
        <w:trPr>
          <w:trHeight w:val="287"/>
        </w:trPr>
        <w:tc>
          <w:tcPr>
            <w:tcW w:w="1006" w:type="dxa"/>
            <w:shd w:val="clear" w:color="auto" w:fill="CE8D3E" w:themeFill="accent3"/>
            <w:noWrap/>
            <w:hideMark/>
          </w:tcPr>
          <w:p w14:paraId="482CF339" w14:textId="77777777" w:rsidR="007004FA" w:rsidRPr="00222A4C" w:rsidRDefault="007004FA" w:rsidP="001D44F4">
            <w:pPr>
              <w:jc w:val="center"/>
              <w:rPr>
                <w:rFonts w:cstheme="minorHAnsi"/>
                <w:b/>
                <w:bCs/>
              </w:rPr>
            </w:pPr>
          </w:p>
        </w:tc>
        <w:tc>
          <w:tcPr>
            <w:tcW w:w="1007" w:type="dxa"/>
            <w:shd w:val="clear" w:color="auto" w:fill="CE8D3E" w:themeFill="accent3"/>
            <w:noWrap/>
            <w:hideMark/>
          </w:tcPr>
          <w:p w14:paraId="7F7BA493" w14:textId="77777777" w:rsidR="007004FA" w:rsidRPr="00222A4C" w:rsidRDefault="007004FA" w:rsidP="001D44F4">
            <w:pPr>
              <w:jc w:val="center"/>
              <w:rPr>
                <w:rFonts w:cstheme="minorHAnsi"/>
                <w:b/>
                <w:bCs/>
              </w:rPr>
            </w:pPr>
            <w:r w:rsidRPr="00222A4C">
              <w:rPr>
                <w:rFonts w:cstheme="minorHAnsi"/>
                <w:b/>
                <w:bCs/>
              </w:rPr>
              <w:t>2015</w:t>
            </w:r>
          </w:p>
        </w:tc>
        <w:tc>
          <w:tcPr>
            <w:tcW w:w="1007" w:type="dxa"/>
            <w:shd w:val="clear" w:color="auto" w:fill="CE8D3E" w:themeFill="accent3"/>
            <w:noWrap/>
            <w:hideMark/>
          </w:tcPr>
          <w:p w14:paraId="4565978F" w14:textId="77777777" w:rsidR="007004FA" w:rsidRPr="00222A4C" w:rsidRDefault="007004FA" w:rsidP="001D44F4">
            <w:pPr>
              <w:jc w:val="center"/>
              <w:rPr>
                <w:rFonts w:cstheme="minorHAnsi"/>
                <w:b/>
                <w:bCs/>
              </w:rPr>
            </w:pPr>
            <w:r w:rsidRPr="00222A4C">
              <w:rPr>
                <w:rFonts w:cstheme="minorHAnsi"/>
                <w:b/>
                <w:bCs/>
              </w:rPr>
              <w:t>2020</w:t>
            </w:r>
          </w:p>
        </w:tc>
        <w:tc>
          <w:tcPr>
            <w:tcW w:w="1007" w:type="dxa"/>
            <w:shd w:val="clear" w:color="auto" w:fill="CE8D3E" w:themeFill="accent3"/>
            <w:noWrap/>
            <w:hideMark/>
          </w:tcPr>
          <w:p w14:paraId="65742209" w14:textId="77777777" w:rsidR="007004FA" w:rsidRPr="00222A4C" w:rsidRDefault="007004FA" w:rsidP="001D44F4">
            <w:pPr>
              <w:jc w:val="center"/>
              <w:rPr>
                <w:rFonts w:cstheme="minorHAnsi"/>
                <w:b/>
                <w:bCs/>
              </w:rPr>
            </w:pPr>
            <w:r w:rsidRPr="00222A4C">
              <w:rPr>
                <w:rFonts w:cstheme="minorHAnsi"/>
                <w:b/>
                <w:bCs/>
              </w:rPr>
              <w:t>2025</w:t>
            </w:r>
          </w:p>
        </w:tc>
        <w:tc>
          <w:tcPr>
            <w:tcW w:w="1007" w:type="dxa"/>
            <w:shd w:val="clear" w:color="auto" w:fill="CE8D3E" w:themeFill="accent3"/>
            <w:noWrap/>
            <w:hideMark/>
          </w:tcPr>
          <w:p w14:paraId="334AB259" w14:textId="77777777" w:rsidR="007004FA" w:rsidRPr="00222A4C" w:rsidRDefault="007004FA" w:rsidP="001D44F4">
            <w:pPr>
              <w:jc w:val="center"/>
              <w:rPr>
                <w:rFonts w:cstheme="minorHAnsi"/>
                <w:b/>
                <w:bCs/>
              </w:rPr>
            </w:pPr>
            <w:r w:rsidRPr="00222A4C">
              <w:rPr>
                <w:rFonts w:cstheme="minorHAnsi"/>
                <w:b/>
                <w:bCs/>
              </w:rPr>
              <w:t>2030</w:t>
            </w:r>
          </w:p>
        </w:tc>
        <w:tc>
          <w:tcPr>
            <w:tcW w:w="1007" w:type="dxa"/>
            <w:shd w:val="clear" w:color="auto" w:fill="CE8D3E" w:themeFill="accent3"/>
            <w:noWrap/>
            <w:hideMark/>
          </w:tcPr>
          <w:p w14:paraId="53A8DC91" w14:textId="77777777" w:rsidR="007004FA" w:rsidRPr="00222A4C" w:rsidRDefault="007004FA" w:rsidP="001D44F4">
            <w:pPr>
              <w:jc w:val="center"/>
              <w:rPr>
                <w:rFonts w:cstheme="minorHAnsi"/>
                <w:b/>
                <w:bCs/>
              </w:rPr>
            </w:pPr>
            <w:r w:rsidRPr="00222A4C">
              <w:rPr>
                <w:rFonts w:cstheme="minorHAnsi"/>
                <w:b/>
                <w:bCs/>
              </w:rPr>
              <w:t>2035</w:t>
            </w:r>
          </w:p>
        </w:tc>
        <w:tc>
          <w:tcPr>
            <w:tcW w:w="1007" w:type="dxa"/>
            <w:shd w:val="clear" w:color="auto" w:fill="CE8D3E" w:themeFill="accent3"/>
            <w:noWrap/>
            <w:hideMark/>
          </w:tcPr>
          <w:p w14:paraId="10229785" w14:textId="77777777" w:rsidR="007004FA" w:rsidRPr="00222A4C" w:rsidRDefault="007004FA" w:rsidP="001D44F4">
            <w:pPr>
              <w:jc w:val="center"/>
              <w:rPr>
                <w:rFonts w:cstheme="minorHAnsi"/>
                <w:b/>
                <w:bCs/>
              </w:rPr>
            </w:pPr>
            <w:r w:rsidRPr="00222A4C">
              <w:rPr>
                <w:rFonts w:cstheme="minorHAnsi"/>
                <w:b/>
                <w:bCs/>
              </w:rPr>
              <w:t>2040</w:t>
            </w:r>
          </w:p>
        </w:tc>
        <w:tc>
          <w:tcPr>
            <w:tcW w:w="1007" w:type="dxa"/>
            <w:shd w:val="clear" w:color="auto" w:fill="CE8D3E" w:themeFill="accent3"/>
            <w:noWrap/>
            <w:hideMark/>
          </w:tcPr>
          <w:p w14:paraId="1A1B91ED" w14:textId="77777777" w:rsidR="007004FA" w:rsidRPr="00222A4C" w:rsidRDefault="007004FA" w:rsidP="001D44F4">
            <w:pPr>
              <w:jc w:val="center"/>
              <w:rPr>
                <w:rFonts w:cstheme="minorHAnsi"/>
                <w:b/>
                <w:bCs/>
              </w:rPr>
            </w:pPr>
            <w:r w:rsidRPr="00222A4C">
              <w:rPr>
                <w:rFonts w:cstheme="minorHAnsi"/>
                <w:b/>
                <w:bCs/>
              </w:rPr>
              <w:t>2045</w:t>
            </w:r>
          </w:p>
        </w:tc>
        <w:tc>
          <w:tcPr>
            <w:tcW w:w="1007" w:type="dxa"/>
            <w:shd w:val="clear" w:color="auto" w:fill="CE8D3E" w:themeFill="accent3"/>
            <w:noWrap/>
            <w:hideMark/>
          </w:tcPr>
          <w:p w14:paraId="2EB9E4F3" w14:textId="77777777" w:rsidR="007004FA" w:rsidRPr="00222A4C" w:rsidRDefault="007004FA" w:rsidP="001D44F4">
            <w:pPr>
              <w:jc w:val="center"/>
              <w:rPr>
                <w:rFonts w:cstheme="minorHAnsi"/>
                <w:b/>
                <w:bCs/>
              </w:rPr>
            </w:pPr>
            <w:r w:rsidRPr="00222A4C">
              <w:rPr>
                <w:rFonts w:cstheme="minorHAnsi"/>
                <w:b/>
                <w:bCs/>
              </w:rPr>
              <w:t>2050</w:t>
            </w:r>
          </w:p>
        </w:tc>
      </w:tr>
      <w:tr w:rsidR="007004FA" w:rsidRPr="00755157" w14:paraId="3E906C2F" w14:textId="77777777" w:rsidTr="001B52B2">
        <w:trPr>
          <w:trHeight w:val="287"/>
        </w:trPr>
        <w:tc>
          <w:tcPr>
            <w:tcW w:w="1006" w:type="dxa"/>
            <w:noWrap/>
            <w:hideMark/>
          </w:tcPr>
          <w:p w14:paraId="53969CBF" w14:textId="578B4A1D" w:rsidR="007004FA" w:rsidRPr="00755157" w:rsidRDefault="007004FA" w:rsidP="001D44F4">
            <w:pPr>
              <w:jc w:val="center"/>
              <w:rPr>
                <w:rFonts w:cstheme="minorHAnsi"/>
              </w:rPr>
            </w:pPr>
            <w:r w:rsidRPr="00755157">
              <w:rPr>
                <w:rFonts w:cstheme="minorHAnsi"/>
              </w:rPr>
              <w:t>Ropa</w:t>
            </w:r>
          </w:p>
        </w:tc>
        <w:tc>
          <w:tcPr>
            <w:tcW w:w="1007" w:type="dxa"/>
            <w:noWrap/>
            <w:hideMark/>
          </w:tcPr>
          <w:p w14:paraId="54081B7C" w14:textId="26B6256B" w:rsidR="007004FA" w:rsidRPr="00755157" w:rsidRDefault="007004FA" w:rsidP="001D44F4">
            <w:pPr>
              <w:jc w:val="center"/>
              <w:rPr>
                <w:rFonts w:cstheme="minorHAnsi"/>
              </w:rPr>
            </w:pPr>
            <w:r w:rsidRPr="00755157">
              <w:rPr>
                <w:rFonts w:cstheme="minorHAnsi"/>
              </w:rPr>
              <w:t>7</w:t>
            </w:r>
            <w:r w:rsidR="00423013" w:rsidRPr="00755157">
              <w:rPr>
                <w:rFonts w:cstheme="minorHAnsi"/>
              </w:rPr>
              <w:t>,</w:t>
            </w:r>
            <w:r w:rsidRPr="00755157">
              <w:rPr>
                <w:rFonts w:cstheme="minorHAnsi"/>
              </w:rPr>
              <w:t>74</w:t>
            </w:r>
          </w:p>
        </w:tc>
        <w:tc>
          <w:tcPr>
            <w:tcW w:w="1007" w:type="dxa"/>
            <w:noWrap/>
            <w:hideMark/>
          </w:tcPr>
          <w:p w14:paraId="5613448E" w14:textId="34C64626" w:rsidR="007004FA" w:rsidRPr="00755157" w:rsidRDefault="007004FA" w:rsidP="001D44F4">
            <w:pPr>
              <w:jc w:val="center"/>
              <w:rPr>
                <w:rFonts w:cstheme="minorHAnsi"/>
              </w:rPr>
            </w:pPr>
            <w:r w:rsidRPr="00755157">
              <w:rPr>
                <w:rFonts w:cstheme="minorHAnsi"/>
              </w:rPr>
              <w:t>5</w:t>
            </w:r>
            <w:r w:rsidR="00423013" w:rsidRPr="00755157">
              <w:rPr>
                <w:rFonts w:cstheme="minorHAnsi"/>
              </w:rPr>
              <w:t>,</w:t>
            </w:r>
            <w:r w:rsidRPr="00755157">
              <w:rPr>
                <w:rFonts w:cstheme="minorHAnsi"/>
              </w:rPr>
              <w:t>87</w:t>
            </w:r>
          </w:p>
        </w:tc>
        <w:tc>
          <w:tcPr>
            <w:tcW w:w="1007" w:type="dxa"/>
            <w:noWrap/>
            <w:hideMark/>
          </w:tcPr>
          <w:p w14:paraId="3C39D3A1" w14:textId="357DF633" w:rsidR="007004FA" w:rsidRPr="00755157" w:rsidRDefault="007004FA" w:rsidP="001D44F4">
            <w:pPr>
              <w:jc w:val="center"/>
              <w:rPr>
                <w:rFonts w:cstheme="minorHAnsi"/>
              </w:rPr>
            </w:pPr>
            <w:r w:rsidRPr="00755157">
              <w:rPr>
                <w:rFonts w:cstheme="minorHAnsi"/>
              </w:rPr>
              <w:t>8</w:t>
            </w:r>
            <w:r w:rsidR="00423013" w:rsidRPr="00755157">
              <w:rPr>
                <w:rFonts w:cstheme="minorHAnsi"/>
              </w:rPr>
              <w:t>,</w:t>
            </w:r>
            <w:r w:rsidRPr="00755157">
              <w:rPr>
                <w:rFonts w:cstheme="minorHAnsi"/>
              </w:rPr>
              <w:t>85</w:t>
            </w:r>
          </w:p>
        </w:tc>
        <w:tc>
          <w:tcPr>
            <w:tcW w:w="1007" w:type="dxa"/>
            <w:noWrap/>
            <w:hideMark/>
          </w:tcPr>
          <w:p w14:paraId="11788B60" w14:textId="3C5AC690" w:rsidR="007004FA" w:rsidRPr="00755157" w:rsidRDefault="007004FA" w:rsidP="001D44F4">
            <w:pPr>
              <w:jc w:val="center"/>
              <w:rPr>
                <w:rFonts w:cstheme="minorHAnsi"/>
              </w:rPr>
            </w:pPr>
            <w:r w:rsidRPr="00755157">
              <w:rPr>
                <w:rFonts w:cstheme="minorHAnsi"/>
              </w:rPr>
              <w:t>11</w:t>
            </w:r>
            <w:r w:rsidR="00423013" w:rsidRPr="00755157">
              <w:rPr>
                <w:rFonts w:cstheme="minorHAnsi"/>
              </w:rPr>
              <w:t>,</w:t>
            </w:r>
            <w:r w:rsidRPr="00755157">
              <w:rPr>
                <w:rFonts w:cstheme="minorHAnsi"/>
              </w:rPr>
              <w:t>84</w:t>
            </w:r>
          </w:p>
        </w:tc>
        <w:tc>
          <w:tcPr>
            <w:tcW w:w="1007" w:type="dxa"/>
            <w:noWrap/>
            <w:hideMark/>
          </w:tcPr>
          <w:p w14:paraId="5887AB14" w14:textId="01805975" w:rsidR="007004FA" w:rsidRPr="00755157" w:rsidRDefault="007004FA" w:rsidP="001D44F4">
            <w:pPr>
              <w:jc w:val="center"/>
              <w:rPr>
                <w:rFonts w:cstheme="minorHAnsi"/>
              </w:rPr>
            </w:pPr>
            <w:r w:rsidRPr="00755157">
              <w:rPr>
                <w:rFonts w:cstheme="minorHAnsi"/>
              </w:rPr>
              <w:t>13</w:t>
            </w:r>
            <w:r w:rsidR="00423013" w:rsidRPr="00755157">
              <w:rPr>
                <w:rFonts w:cstheme="minorHAnsi"/>
              </w:rPr>
              <w:t>,</w:t>
            </w:r>
            <w:r w:rsidRPr="00755157">
              <w:rPr>
                <w:rFonts w:cstheme="minorHAnsi"/>
              </w:rPr>
              <w:t>36</w:t>
            </w:r>
          </w:p>
        </w:tc>
        <w:tc>
          <w:tcPr>
            <w:tcW w:w="1007" w:type="dxa"/>
            <w:noWrap/>
            <w:hideMark/>
          </w:tcPr>
          <w:p w14:paraId="67BB09DC" w14:textId="33F49A7F" w:rsidR="007004FA" w:rsidRPr="00755157" w:rsidRDefault="007004FA" w:rsidP="001D44F4">
            <w:pPr>
              <w:jc w:val="center"/>
              <w:rPr>
                <w:rFonts w:cstheme="minorHAnsi"/>
              </w:rPr>
            </w:pPr>
            <w:r w:rsidRPr="00755157">
              <w:rPr>
                <w:rFonts w:cstheme="minorHAnsi"/>
              </w:rPr>
              <w:t>14</w:t>
            </w:r>
            <w:r w:rsidR="00423013" w:rsidRPr="00755157">
              <w:rPr>
                <w:rFonts w:cstheme="minorHAnsi"/>
              </w:rPr>
              <w:t>,</w:t>
            </w:r>
            <w:r w:rsidRPr="00755157">
              <w:rPr>
                <w:rFonts w:cstheme="minorHAnsi"/>
              </w:rPr>
              <w:t>39</w:t>
            </w:r>
          </w:p>
        </w:tc>
        <w:tc>
          <w:tcPr>
            <w:tcW w:w="1007" w:type="dxa"/>
            <w:noWrap/>
            <w:hideMark/>
          </w:tcPr>
          <w:p w14:paraId="0D7636D5" w14:textId="49D7CE6F" w:rsidR="007004FA" w:rsidRPr="00755157" w:rsidRDefault="007004FA" w:rsidP="001D44F4">
            <w:pPr>
              <w:jc w:val="center"/>
              <w:rPr>
                <w:rFonts w:cstheme="minorHAnsi"/>
              </w:rPr>
            </w:pPr>
            <w:r w:rsidRPr="00755157">
              <w:rPr>
                <w:rFonts w:cstheme="minorHAnsi"/>
              </w:rPr>
              <w:t>15</w:t>
            </w:r>
            <w:r w:rsidR="00423013" w:rsidRPr="00755157">
              <w:rPr>
                <w:rFonts w:cstheme="minorHAnsi"/>
              </w:rPr>
              <w:t>,</w:t>
            </w:r>
            <w:r w:rsidRPr="00755157">
              <w:rPr>
                <w:rFonts w:cstheme="minorHAnsi"/>
              </w:rPr>
              <w:t>61</w:t>
            </w:r>
          </w:p>
        </w:tc>
        <w:tc>
          <w:tcPr>
            <w:tcW w:w="1007" w:type="dxa"/>
            <w:noWrap/>
            <w:hideMark/>
          </w:tcPr>
          <w:p w14:paraId="0B22512A" w14:textId="77174490" w:rsidR="007004FA" w:rsidRPr="00755157" w:rsidRDefault="007004FA" w:rsidP="001D44F4">
            <w:pPr>
              <w:jc w:val="center"/>
              <w:rPr>
                <w:rFonts w:cstheme="minorHAnsi"/>
              </w:rPr>
            </w:pPr>
            <w:r w:rsidRPr="00755157">
              <w:rPr>
                <w:rFonts w:cstheme="minorHAnsi"/>
              </w:rPr>
              <w:t>17</w:t>
            </w:r>
            <w:r w:rsidR="00423013" w:rsidRPr="00755157">
              <w:rPr>
                <w:rFonts w:cstheme="minorHAnsi"/>
              </w:rPr>
              <w:t>,</w:t>
            </w:r>
            <w:r w:rsidRPr="00755157">
              <w:rPr>
                <w:rFonts w:cstheme="minorHAnsi"/>
              </w:rPr>
              <w:t>43</w:t>
            </w:r>
          </w:p>
        </w:tc>
      </w:tr>
      <w:tr w:rsidR="007004FA" w:rsidRPr="00755157" w14:paraId="17C66FFE" w14:textId="77777777" w:rsidTr="001B52B2">
        <w:trPr>
          <w:trHeight w:val="287"/>
        </w:trPr>
        <w:tc>
          <w:tcPr>
            <w:tcW w:w="1006" w:type="dxa"/>
            <w:noWrap/>
            <w:hideMark/>
          </w:tcPr>
          <w:p w14:paraId="45931C31" w14:textId="77777777" w:rsidR="007004FA" w:rsidRPr="00755157" w:rsidRDefault="007004FA" w:rsidP="001D44F4">
            <w:pPr>
              <w:jc w:val="center"/>
              <w:rPr>
                <w:rFonts w:cstheme="minorHAnsi"/>
              </w:rPr>
            </w:pPr>
            <w:r w:rsidRPr="00755157">
              <w:rPr>
                <w:rFonts w:cstheme="minorHAnsi"/>
              </w:rPr>
              <w:t>Gaz</w:t>
            </w:r>
          </w:p>
        </w:tc>
        <w:tc>
          <w:tcPr>
            <w:tcW w:w="1007" w:type="dxa"/>
            <w:noWrap/>
            <w:hideMark/>
          </w:tcPr>
          <w:p w14:paraId="37AD6AD4" w14:textId="52AE2E5D" w:rsidR="007004FA" w:rsidRPr="00755157" w:rsidRDefault="007004FA" w:rsidP="001D44F4">
            <w:pPr>
              <w:jc w:val="center"/>
              <w:rPr>
                <w:rFonts w:cstheme="minorHAnsi"/>
              </w:rPr>
            </w:pPr>
            <w:r w:rsidRPr="00755157">
              <w:rPr>
                <w:rFonts w:cstheme="minorHAnsi"/>
              </w:rPr>
              <w:t>6</w:t>
            </w:r>
            <w:r w:rsidR="00423013" w:rsidRPr="00755157">
              <w:rPr>
                <w:rFonts w:cstheme="minorHAnsi"/>
              </w:rPr>
              <w:t>,</w:t>
            </w:r>
            <w:r w:rsidRPr="00755157">
              <w:rPr>
                <w:rFonts w:cstheme="minorHAnsi"/>
              </w:rPr>
              <w:t>34</w:t>
            </w:r>
          </w:p>
        </w:tc>
        <w:tc>
          <w:tcPr>
            <w:tcW w:w="1007" w:type="dxa"/>
            <w:noWrap/>
            <w:hideMark/>
          </w:tcPr>
          <w:p w14:paraId="12E8177E" w14:textId="7F358EE8" w:rsidR="007004FA" w:rsidRPr="00755157" w:rsidRDefault="007004FA" w:rsidP="001D44F4">
            <w:pPr>
              <w:jc w:val="center"/>
              <w:rPr>
                <w:rFonts w:cstheme="minorHAnsi"/>
              </w:rPr>
            </w:pPr>
            <w:r w:rsidRPr="00755157">
              <w:rPr>
                <w:rFonts w:cstheme="minorHAnsi"/>
              </w:rPr>
              <w:t>2</w:t>
            </w:r>
            <w:r w:rsidR="00423013" w:rsidRPr="00755157">
              <w:rPr>
                <w:rFonts w:cstheme="minorHAnsi"/>
              </w:rPr>
              <w:t>,</w:t>
            </w:r>
            <w:r w:rsidRPr="00755157">
              <w:rPr>
                <w:rFonts w:cstheme="minorHAnsi"/>
              </w:rPr>
              <w:t>92</w:t>
            </w:r>
          </w:p>
        </w:tc>
        <w:tc>
          <w:tcPr>
            <w:tcW w:w="1007" w:type="dxa"/>
            <w:noWrap/>
            <w:hideMark/>
          </w:tcPr>
          <w:p w14:paraId="6CD9F365" w14:textId="44B8546A" w:rsidR="007004FA" w:rsidRPr="00755157" w:rsidRDefault="007004FA" w:rsidP="001D44F4">
            <w:pPr>
              <w:jc w:val="center"/>
              <w:rPr>
                <w:rFonts w:cstheme="minorHAnsi"/>
              </w:rPr>
            </w:pPr>
            <w:r w:rsidRPr="00755157">
              <w:rPr>
                <w:rFonts w:cstheme="minorHAnsi"/>
              </w:rPr>
              <w:t>4</w:t>
            </w:r>
            <w:r w:rsidR="00423013" w:rsidRPr="00755157">
              <w:rPr>
                <w:rFonts w:cstheme="minorHAnsi"/>
              </w:rPr>
              <w:t>,</w:t>
            </w:r>
            <w:r w:rsidRPr="00755157">
              <w:rPr>
                <w:rFonts w:cstheme="minorHAnsi"/>
              </w:rPr>
              <w:t>43</w:t>
            </w:r>
          </w:p>
        </w:tc>
        <w:tc>
          <w:tcPr>
            <w:tcW w:w="1007" w:type="dxa"/>
            <w:noWrap/>
            <w:hideMark/>
          </w:tcPr>
          <w:p w14:paraId="005B537F" w14:textId="6E8B4357" w:rsidR="007004FA" w:rsidRPr="00755157" w:rsidRDefault="007004FA" w:rsidP="001D44F4">
            <w:pPr>
              <w:jc w:val="center"/>
              <w:rPr>
                <w:rFonts w:cstheme="minorHAnsi"/>
              </w:rPr>
            </w:pPr>
            <w:r w:rsidRPr="00755157">
              <w:rPr>
                <w:rFonts w:cstheme="minorHAnsi"/>
              </w:rPr>
              <w:t>5</w:t>
            </w:r>
            <w:r w:rsidR="00423013" w:rsidRPr="00755157">
              <w:rPr>
                <w:rFonts w:cstheme="minorHAnsi"/>
              </w:rPr>
              <w:t>,</w:t>
            </w:r>
            <w:r w:rsidRPr="00755157">
              <w:rPr>
                <w:rFonts w:cstheme="minorHAnsi"/>
              </w:rPr>
              <w:t>93</w:t>
            </w:r>
          </w:p>
        </w:tc>
        <w:tc>
          <w:tcPr>
            <w:tcW w:w="1007" w:type="dxa"/>
            <w:noWrap/>
            <w:hideMark/>
          </w:tcPr>
          <w:p w14:paraId="4A9ECE88" w14:textId="6FA362D4" w:rsidR="007004FA" w:rsidRPr="00755157" w:rsidRDefault="007004FA" w:rsidP="001D44F4">
            <w:pPr>
              <w:jc w:val="center"/>
              <w:rPr>
                <w:rFonts w:cstheme="minorHAnsi"/>
              </w:rPr>
            </w:pPr>
            <w:r w:rsidRPr="00755157">
              <w:rPr>
                <w:rFonts w:cstheme="minorHAnsi"/>
              </w:rPr>
              <w:t>6</w:t>
            </w:r>
            <w:r w:rsidR="00423013" w:rsidRPr="00755157">
              <w:rPr>
                <w:rFonts w:cstheme="minorHAnsi"/>
              </w:rPr>
              <w:t>,</w:t>
            </w:r>
            <w:r w:rsidRPr="00755157">
              <w:rPr>
                <w:rFonts w:cstheme="minorHAnsi"/>
              </w:rPr>
              <w:t>51</w:t>
            </w:r>
          </w:p>
        </w:tc>
        <w:tc>
          <w:tcPr>
            <w:tcW w:w="1007" w:type="dxa"/>
            <w:noWrap/>
            <w:hideMark/>
          </w:tcPr>
          <w:p w14:paraId="4966155E" w14:textId="6A135387" w:rsidR="007004FA" w:rsidRPr="00755157" w:rsidRDefault="007004FA" w:rsidP="001D44F4">
            <w:pPr>
              <w:jc w:val="center"/>
              <w:rPr>
                <w:rFonts w:cstheme="minorHAnsi"/>
              </w:rPr>
            </w:pPr>
            <w:r w:rsidRPr="00755157">
              <w:rPr>
                <w:rFonts w:cstheme="minorHAnsi"/>
              </w:rPr>
              <w:t>7</w:t>
            </w:r>
            <w:r w:rsidR="00423013" w:rsidRPr="00755157">
              <w:rPr>
                <w:rFonts w:cstheme="minorHAnsi"/>
              </w:rPr>
              <w:t>,</w:t>
            </w:r>
            <w:r w:rsidRPr="00755157">
              <w:rPr>
                <w:rFonts w:cstheme="minorHAnsi"/>
              </w:rPr>
              <w:t>64</w:t>
            </w:r>
          </w:p>
        </w:tc>
        <w:tc>
          <w:tcPr>
            <w:tcW w:w="1007" w:type="dxa"/>
            <w:noWrap/>
            <w:hideMark/>
          </w:tcPr>
          <w:p w14:paraId="6C4E96D4" w14:textId="02784D45" w:rsidR="007004FA" w:rsidRPr="00755157" w:rsidRDefault="007004FA" w:rsidP="001D44F4">
            <w:pPr>
              <w:jc w:val="center"/>
              <w:rPr>
                <w:rFonts w:cstheme="minorHAnsi"/>
              </w:rPr>
            </w:pPr>
            <w:r w:rsidRPr="00755157">
              <w:rPr>
                <w:rFonts w:cstheme="minorHAnsi"/>
              </w:rPr>
              <w:t>8</w:t>
            </w:r>
            <w:r w:rsidR="00423013" w:rsidRPr="00755157">
              <w:rPr>
                <w:rFonts w:cstheme="minorHAnsi"/>
              </w:rPr>
              <w:t>,</w:t>
            </w:r>
            <w:r w:rsidRPr="00755157">
              <w:rPr>
                <w:rFonts w:cstheme="minorHAnsi"/>
              </w:rPr>
              <w:t>28</w:t>
            </w:r>
          </w:p>
        </w:tc>
        <w:tc>
          <w:tcPr>
            <w:tcW w:w="1007" w:type="dxa"/>
            <w:noWrap/>
            <w:hideMark/>
          </w:tcPr>
          <w:p w14:paraId="1DFD417F" w14:textId="5C3900C5" w:rsidR="007004FA" w:rsidRPr="00755157" w:rsidRDefault="007004FA" w:rsidP="001D44F4">
            <w:pPr>
              <w:jc w:val="center"/>
              <w:rPr>
                <w:rFonts w:cstheme="minorHAnsi"/>
              </w:rPr>
            </w:pPr>
            <w:r w:rsidRPr="00755157">
              <w:rPr>
                <w:rFonts w:cstheme="minorHAnsi"/>
              </w:rPr>
              <w:t>8</w:t>
            </w:r>
            <w:r w:rsidR="00423013" w:rsidRPr="00755157">
              <w:rPr>
                <w:rFonts w:cstheme="minorHAnsi"/>
              </w:rPr>
              <w:t>,</w:t>
            </w:r>
            <w:r w:rsidRPr="00755157">
              <w:rPr>
                <w:rFonts w:cstheme="minorHAnsi"/>
              </w:rPr>
              <w:t>39</w:t>
            </w:r>
          </w:p>
        </w:tc>
      </w:tr>
      <w:tr w:rsidR="007004FA" w:rsidRPr="00755157" w14:paraId="01EA0406" w14:textId="77777777" w:rsidTr="001B52B2">
        <w:trPr>
          <w:trHeight w:val="287"/>
        </w:trPr>
        <w:tc>
          <w:tcPr>
            <w:tcW w:w="1006" w:type="dxa"/>
            <w:noWrap/>
            <w:hideMark/>
          </w:tcPr>
          <w:p w14:paraId="32C3285C" w14:textId="15A72CE1" w:rsidR="007004FA" w:rsidRPr="00755157" w:rsidRDefault="007004FA" w:rsidP="001D44F4">
            <w:pPr>
              <w:jc w:val="center"/>
              <w:rPr>
                <w:rFonts w:cstheme="minorHAnsi"/>
              </w:rPr>
            </w:pPr>
            <w:r w:rsidRPr="00755157">
              <w:rPr>
                <w:rFonts w:cstheme="minorHAnsi"/>
              </w:rPr>
              <w:t>Węgiel</w:t>
            </w:r>
          </w:p>
        </w:tc>
        <w:tc>
          <w:tcPr>
            <w:tcW w:w="1007" w:type="dxa"/>
            <w:noWrap/>
            <w:hideMark/>
          </w:tcPr>
          <w:p w14:paraId="03F01709" w14:textId="11DF61F5" w:rsidR="007004FA" w:rsidRPr="00755157" w:rsidRDefault="007004FA" w:rsidP="001D44F4">
            <w:pPr>
              <w:jc w:val="center"/>
              <w:rPr>
                <w:rFonts w:cstheme="minorHAnsi"/>
              </w:rPr>
            </w:pPr>
            <w:r w:rsidRPr="00755157">
              <w:rPr>
                <w:rFonts w:cstheme="minorHAnsi"/>
              </w:rPr>
              <w:t>1</w:t>
            </w:r>
            <w:r w:rsidR="00423013" w:rsidRPr="00755157">
              <w:rPr>
                <w:rFonts w:cstheme="minorHAnsi"/>
              </w:rPr>
              <w:t>,</w:t>
            </w:r>
            <w:r w:rsidRPr="00755157">
              <w:rPr>
                <w:rFonts w:cstheme="minorHAnsi"/>
              </w:rPr>
              <w:t>90</w:t>
            </w:r>
          </w:p>
        </w:tc>
        <w:tc>
          <w:tcPr>
            <w:tcW w:w="1007" w:type="dxa"/>
            <w:noWrap/>
            <w:hideMark/>
          </w:tcPr>
          <w:p w14:paraId="2CB05DEE" w14:textId="41BDBD0F" w:rsidR="007004FA" w:rsidRPr="00755157" w:rsidRDefault="007004FA" w:rsidP="001D44F4">
            <w:pPr>
              <w:jc w:val="center"/>
              <w:rPr>
                <w:rFonts w:cstheme="minorHAnsi"/>
              </w:rPr>
            </w:pPr>
            <w:r w:rsidRPr="00755157">
              <w:rPr>
                <w:rFonts w:cstheme="minorHAnsi"/>
              </w:rPr>
              <w:t>1</w:t>
            </w:r>
            <w:r w:rsidR="00423013" w:rsidRPr="00755157">
              <w:rPr>
                <w:rFonts w:cstheme="minorHAnsi"/>
              </w:rPr>
              <w:t>,</w:t>
            </w:r>
            <w:r w:rsidRPr="00755157">
              <w:rPr>
                <w:rFonts w:cstheme="minorHAnsi"/>
              </w:rPr>
              <w:t>38</w:t>
            </w:r>
          </w:p>
        </w:tc>
        <w:tc>
          <w:tcPr>
            <w:tcW w:w="1007" w:type="dxa"/>
            <w:noWrap/>
            <w:hideMark/>
          </w:tcPr>
          <w:p w14:paraId="05104D01" w14:textId="270AC61D" w:rsidR="007004FA" w:rsidRPr="00755157" w:rsidRDefault="007004FA" w:rsidP="001D44F4">
            <w:pPr>
              <w:jc w:val="center"/>
              <w:rPr>
                <w:rFonts w:cstheme="minorHAnsi"/>
              </w:rPr>
            </w:pPr>
            <w:r w:rsidRPr="00755157">
              <w:rPr>
                <w:rFonts w:cstheme="minorHAnsi"/>
              </w:rPr>
              <w:t>1</w:t>
            </w:r>
            <w:r w:rsidR="00423013" w:rsidRPr="00755157">
              <w:rPr>
                <w:rFonts w:cstheme="minorHAnsi"/>
              </w:rPr>
              <w:t>,</w:t>
            </w:r>
            <w:r w:rsidRPr="00755157">
              <w:rPr>
                <w:rFonts w:cstheme="minorHAnsi"/>
              </w:rPr>
              <w:t>97</w:t>
            </w:r>
          </w:p>
        </w:tc>
        <w:tc>
          <w:tcPr>
            <w:tcW w:w="1007" w:type="dxa"/>
            <w:noWrap/>
            <w:hideMark/>
          </w:tcPr>
          <w:p w14:paraId="5D66D529" w14:textId="635EFBF5" w:rsidR="007004FA" w:rsidRPr="00755157" w:rsidRDefault="007004FA" w:rsidP="001D44F4">
            <w:pPr>
              <w:jc w:val="center"/>
              <w:rPr>
                <w:rFonts w:cstheme="minorHAnsi"/>
              </w:rPr>
            </w:pPr>
            <w:r w:rsidRPr="00755157">
              <w:rPr>
                <w:rFonts w:cstheme="minorHAnsi"/>
              </w:rPr>
              <w:t>2</w:t>
            </w:r>
            <w:r w:rsidR="00423013" w:rsidRPr="00755157">
              <w:rPr>
                <w:rFonts w:cstheme="minorHAnsi"/>
              </w:rPr>
              <w:t>,</w:t>
            </w:r>
            <w:r w:rsidRPr="00755157">
              <w:rPr>
                <w:rFonts w:cstheme="minorHAnsi"/>
              </w:rPr>
              <w:t>56</w:t>
            </w:r>
          </w:p>
        </w:tc>
        <w:tc>
          <w:tcPr>
            <w:tcW w:w="1007" w:type="dxa"/>
            <w:noWrap/>
            <w:hideMark/>
          </w:tcPr>
          <w:p w14:paraId="4D0C6FC5" w14:textId="4DF4D366" w:rsidR="007004FA" w:rsidRPr="00755157" w:rsidRDefault="007004FA" w:rsidP="001D44F4">
            <w:pPr>
              <w:jc w:val="center"/>
              <w:rPr>
                <w:rFonts w:cstheme="minorHAnsi"/>
              </w:rPr>
            </w:pPr>
            <w:r w:rsidRPr="00755157">
              <w:rPr>
                <w:rFonts w:cstheme="minorHAnsi"/>
              </w:rPr>
              <w:t>2</w:t>
            </w:r>
            <w:r w:rsidR="00423013" w:rsidRPr="00755157">
              <w:rPr>
                <w:rFonts w:cstheme="minorHAnsi"/>
              </w:rPr>
              <w:t>,</w:t>
            </w:r>
            <w:r w:rsidRPr="00755157">
              <w:rPr>
                <w:rFonts w:cstheme="minorHAnsi"/>
              </w:rPr>
              <w:t>77</w:t>
            </w:r>
          </w:p>
        </w:tc>
        <w:tc>
          <w:tcPr>
            <w:tcW w:w="1007" w:type="dxa"/>
            <w:noWrap/>
            <w:hideMark/>
          </w:tcPr>
          <w:p w14:paraId="7128A54A" w14:textId="445ED163" w:rsidR="007004FA" w:rsidRPr="00755157" w:rsidRDefault="007004FA" w:rsidP="001D44F4">
            <w:pPr>
              <w:jc w:val="center"/>
              <w:rPr>
                <w:rFonts w:cstheme="minorHAnsi"/>
              </w:rPr>
            </w:pPr>
            <w:r w:rsidRPr="00755157">
              <w:rPr>
                <w:rFonts w:cstheme="minorHAnsi"/>
              </w:rPr>
              <w:t>2</w:t>
            </w:r>
            <w:r w:rsidR="00423013" w:rsidRPr="00755157">
              <w:rPr>
                <w:rFonts w:cstheme="minorHAnsi"/>
              </w:rPr>
              <w:t>,</w:t>
            </w:r>
            <w:r w:rsidRPr="00755157">
              <w:rPr>
                <w:rFonts w:cstheme="minorHAnsi"/>
              </w:rPr>
              <w:t>95</w:t>
            </w:r>
          </w:p>
        </w:tc>
        <w:tc>
          <w:tcPr>
            <w:tcW w:w="1007" w:type="dxa"/>
            <w:noWrap/>
            <w:hideMark/>
          </w:tcPr>
          <w:p w14:paraId="3F5A0816" w14:textId="04939AEF" w:rsidR="007004FA" w:rsidRPr="00755157" w:rsidRDefault="007004FA" w:rsidP="001D44F4">
            <w:pPr>
              <w:jc w:val="center"/>
              <w:rPr>
                <w:rFonts w:cstheme="minorHAnsi"/>
              </w:rPr>
            </w:pPr>
            <w:r w:rsidRPr="00755157">
              <w:rPr>
                <w:rFonts w:cstheme="minorHAnsi"/>
              </w:rPr>
              <w:t>3</w:t>
            </w:r>
            <w:r w:rsidR="00423013" w:rsidRPr="00755157">
              <w:rPr>
                <w:rFonts w:cstheme="minorHAnsi"/>
              </w:rPr>
              <w:t>,</w:t>
            </w:r>
            <w:r w:rsidRPr="00755157">
              <w:rPr>
                <w:rFonts w:cstheme="minorHAnsi"/>
              </w:rPr>
              <w:t>10</w:t>
            </w:r>
          </w:p>
        </w:tc>
        <w:tc>
          <w:tcPr>
            <w:tcW w:w="1007" w:type="dxa"/>
            <w:noWrap/>
            <w:hideMark/>
          </w:tcPr>
          <w:p w14:paraId="7BF505BC" w14:textId="2DAB7FBE" w:rsidR="007004FA" w:rsidRPr="00755157" w:rsidRDefault="007004FA" w:rsidP="001D44F4">
            <w:pPr>
              <w:jc w:val="center"/>
              <w:rPr>
                <w:rFonts w:cstheme="minorHAnsi"/>
              </w:rPr>
            </w:pPr>
            <w:r w:rsidRPr="00755157">
              <w:rPr>
                <w:rFonts w:cstheme="minorHAnsi"/>
              </w:rPr>
              <w:t>3</w:t>
            </w:r>
            <w:r w:rsidR="00423013" w:rsidRPr="00755157">
              <w:rPr>
                <w:rFonts w:cstheme="minorHAnsi"/>
              </w:rPr>
              <w:t>,</w:t>
            </w:r>
            <w:r w:rsidRPr="00755157">
              <w:rPr>
                <w:rFonts w:cstheme="minorHAnsi"/>
              </w:rPr>
              <w:t>23</w:t>
            </w:r>
          </w:p>
        </w:tc>
      </w:tr>
    </w:tbl>
    <w:p w14:paraId="09A8FE13" w14:textId="0AA045E4" w:rsidR="007004FA" w:rsidRPr="00755157" w:rsidRDefault="007004FA" w:rsidP="001D44F4">
      <w:pPr>
        <w:pStyle w:val="SOURCE"/>
        <w:rPr>
          <w:rFonts w:cstheme="minorHAnsi"/>
          <w:sz w:val="20"/>
          <w:szCs w:val="24"/>
          <w:lang w:val="en-US"/>
        </w:rPr>
      </w:pPr>
      <w:proofErr w:type="spellStart"/>
      <w:r w:rsidRPr="00755157" w:rsidDel="00E2207F">
        <w:rPr>
          <w:rFonts w:cstheme="minorHAnsi"/>
          <w:sz w:val="20"/>
          <w:szCs w:val="24"/>
          <w:lang w:val="en-US"/>
        </w:rPr>
        <w:t>Ź</w:t>
      </w:r>
      <w:r w:rsidRPr="00755157">
        <w:rPr>
          <w:rFonts w:cstheme="minorHAnsi"/>
          <w:sz w:val="20"/>
          <w:szCs w:val="24"/>
          <w:lang w:val="en-US"/>
        </w:rPr>
        <w:t>ródło</w:t>
      </w:r>
      <w:proofErr w:type="spellEnd"/>
      <w:r w:rsidRPr="00755157">
        <w:rPr>
          <w:rFonts w:cstheme="minorHAnsi"/>
          <w:sz w:val="20"/>
          <w:szCs w:val="24"/>
          <w:lang w:val="en-US"/>
        </w:rPr>
        <w:t>: EU Reference Scenario 2020</w:t>
      </w:r>
      <w:r w:rsidR="002E6A71" w:rsidRPr="00755157">
        <w:rPr>
          <w:rFonts w:cstheme="minorHAnsi"/>
          <w:sz w:val="20"/>
          <w:szCs w:val="24"/>
          <w:lang w:val="en-US"/>
        </w:rPr>
        <w:t xml:space="preserve"> </w:t>
      </w:r>
      <w:r w:rsidR="002E6A71" w:rsidRPr="00755157">
        <w:rPr>
          <w:rFonts w:cstheme="minorHAnsi"/>
          <w:sz w:val="20"/>
          <w:szCs w:val="24"/>
        </w:rPr>
        <w:fldChar w:fldCharType="begin"/>
      </w:r>
      <w:r w:rsidR="00A80CFC" w:rsidRPr="00755157">
        <w:rPr>
          <w:rFonts w:cstheme="minorHAnsi"/>
          <w:sz w:val="20"/>
          <w:szCs w:val="24"/>
          <w:lang w:val="en-US"/>
        </w:rPr>
        <w:instrText xml:space="preserve"> ADDIN ZOTERO_ITEM CSL_CITATION {"citationID":"RYzZcMmy","properties":{"formattedCitation":"[17]","plainCitation":"[17]","noteIndex":0},"citationItems":[{"id":280,"uris":["http://zotero.org/users/6226551/items/85YTPVUB"],"uri":["http://zotero.org/users/6226551/items/85YTPVUB"],"itemData":{"id":280,"type":"book","event-place":"LU","language":"eng","publisher":"Publications Office","publisher-place":"LU","source":"DOI.org (CSL JSON)","title":"EU reference scenario 2020: energy, transport and GHG emissions : trends to 2050.","title-short":"EU reference scenario 2020","URL":"https://data.europa.eu/doi/10.2833/35750","author":[{"literal":"European Commission. Directorate General for Energy."},{"literal":"European Commission. Directorate General for Climate Action."},{"literal":"European Commission. Directorate General for Mobility and Transport."}],"accessed":{"date-parts":[["2021",7,26]]},"issued":{"date-parts":[["2021"]]}}}],"schema":"https://github.com/citation-style-language/schema/raw/master/csl-citation.json"} </w:instrText>
      </w:r>
      <w:r w:rsidR="002E6A71" w:rsidRPr="00755157">
        <w:rPr>
          <w:rFonts w:cstheme="minorHAnsi"/>
          <w:sz w:val="20"/>
          <w:szCs w:val="24"/>
        </w:rPr>
        <w:fldChar w:fldCharType="separate"/>
      </w:r>
      <w:r w:rsidR="00C42D57" w:rsidRPr="00222A4C">
        <w:rPr>
          <w:rFonts w:cstheme="minorHAnsi"/>
          <w:sz w:val="20"/>
        </w:rPr>
        <w:t>[17]</w:t>
      </w:r>
      <w:r w:rsidR="002E6A71" w:rsidRPr="00755157">
        <w:rPr>
          <w:rFonts w:cstheme="minorHAnsi"/>
          <w:sz w:val="20"/>
          <w:szCs w:val="24"/>
        </w:rPr>
        <w:fldChar w:fldCharType="end"/>
      </w:r>
    </w:p>
    <w:p w14:paraId="3327D29B" w14:textId="77777777" w:rsidR="007004FA" w:rsidRPr="00755157" w:rsidRDefault="007004FA" w:rsidP="007004FA">
      <w:pPr>
        <w:jc w:val="center"/>
        <w:rPr>
          <w:rFonts w:cstheme="minorHAnsi"/>
          <w:lang w:val="en-US"/>
        </w:rPr>
      </w:pPr>
    </w:p>
    <w:p w14:paraId="19C75B85" w14:textId="77777777" w:rsidR="007004FA" w:rsidRPr="00755157" w:rsidRDefault="007004FA" w:rsidP="007004FA">
      <w:pPr>
        <w:keepNext/>
        <w:jc w:val="center"/>
        <w:rPr>
          <w:rFonts w:cstheme="minorHAnsi"/>
        </w:rPr>
      </w:pPr>
      <w:r w:rsidRPr="00755157">
        <w:rPr>
          <w:rFonts w:cstheme="minorHAnsi"/>
          <w:noProof/>
        </w:rPr>
        <w:lastRenderedPageBreak/>
        <w:drawing>
          <wp:inline distT="0" distB="0" distL="0" distR="0" wp14:anchorId="63A60557" wp14:editId="7327C586">
            <wp:extent cx="5149850" cy="2400294"/>
            <wp:effectExtent l="0" t="0" r="0" b="635"/>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73815" cy="2411464"/>
                    </a:xfrm>
                    <a:prstGeom prst="rect">
                      <a:avLst/>
                    </a:prstGeom>
                    <a:noFill/>
                  </pic:spPr>
                </pic:pic>
              </a:graphicData>
            </a:graphic>
          </wp:inline>
        </w:drawing>
      </w:r>
    </w:p>
    <w:p w14:paraId="100EB208" w14:textId="2647204D" w:rsidR="007004FA" w:rsidRPr="00755157" w:rsidRDefault="007B7377" w:rsidP="007004FA">
      <w:pPr>
        <w:jc w:val="center"/>
        <w:rPr>
          <w:rFonts w:cstheme="minorHAnsi"/>
        </w:rPr>
      </w:pPr>
      <w:r w:rsidRPr="00222A4C">
        <w:rPr>
          <w:rFonts w:cstheme="minorHAnsi"/>
          <w:color w:val="C96E06" w:themeColor="accent2" w:themeShade="BF"/>
        </w:rPr>
        <w:t>Rys.</w:t>
      </w:r>
      <w:r w:rsidR="007004FA" w:rsidRPr="00222A4C">
        <w:rPr>
          <w:rFonts w:cstheme="minorHAnsi"/>
          <w:color w:val="C96E06" w:themeColor="accent2" w:themeShade="BF"/>
        </w:rPr>
        <w:t xml:space="preserve"> </w:t>
      </w:r>
      <w:r w:rsidR="007004FA" w:rsidRPr="00222A4C">
        <w:rPr>
          <w:rFonts w:cstheme="minorHAnsi"/>
          <w:color w:val="C96E06" w:themeColor="accent2" w:themeShade="BF"/>
        </w:rPr>
        <w:fldChar w:fldCharType="begin"/>
      </w:r>
      <w:r w:rsidR="007004FA" w:rsidRPr="00222A4C">
        <w:rPr>
          <w:rFonts w:cstheme="minorHAnsi"/>
          <w:color w:val="C96E06" w:themeColor="accent2" w:themeShade="BF"/>
        </w:rPr>
        <w:instrText>SEQ Rysunek \* ARABIC</w:instrText>
      </w:r>
      <w:r w:rsidR="007004FA" w:rsidRPr="00222A4C">
        <w:rPr>
          <w:rFonts w:cstheme="minorHAnsi"/>
          <w:color w:val="C96E06" w:themeColor="accent2" w:themeShade="BF"/>
        </w:rPr>
        <w:fldChar w:fldCharType="separate"/>
      </w:r>
      <w:r w:rsidR="00D41C9F">
        <w:rPr>
          <w:rFonts w:cstheme="minorHAnsi"/>
          <w:noProof/>
          <w:color w:val="C96E06" w:themeColor="accent2" w:themeShade="BF"/>
        </w:rPr>
        <w:t>6</w:t>
      </w:r>
      <w:r w:rsidR="007004FA" w:rsidRPr="00222A4C">
        <w:rPr>
          <w:rFonts w:cstheme="minorHAnsi"/>
          <w:color w:val="C96E06" w:themeColor="accent2" w:themeShade="BF"/>
        </w:rPr>
        <w:fldChar w:fldCharType="end"/>
      </w:r>
      <w:r w:rsidRPr="00222A4C">
        <w:rPr>
          <w:rFonts w:cstheme="minorHAnsi"/>
          <w:color w:val="C96E06" w:themeColor="accent2" w:themeShade="BF"/>
        </w:rPr>
        <w:t>.</w:t>
      </w:r>
      <w:r w:rsidR="007004FA" w:rsidRPr="00222A4C">
        <w:rPr>
          <w:rFonts w:cstheme="minorHAnsi"/>
          <w:color w:val="C96E06" w:themeColor="accent2" w:themeShade="BF"/>
        </w:rPr>
        <w:t xml:space="preserve"> </w:t>
      </w:r>
      <w:r w:rsidR="007004FA" w:rsidRPr="00755157">
        <w:rPr>
          <w:rFonts w:cstheme="minorHAnsi"/>
        </w:rPr>
        <w:t>Prognozy cen nośników energii pierwotnej</w:t>
      </w:r>
      <w:r w:rsidR="00AF6C6E" w:rsidRPr="00755157">
        <w:rPr>
          <w:rFonts w:cstheme="minorHAnsi"/>
        </w:rPr>
        <w:t xml:space="preserve"> </w:t>
      </w:r>
      <w:r w:rsidR="00AF6C6E" w:rsidRPr="00755157">
        <w:rPr>
          <w:rFonts w:cstheme="minorHAnsi"/>
        </w:rPr>
        <w:fldChar w:fldCharType="begin"/>
      </w:r>
      <w:r w:rsidR="00A80CFC" w:rsidRPr="00755157">
        <w:rPr>
          <w:rFonts w:cstheme="minorHAnsi"/>
        </w:rPr>
        <w:instrText xml:space="preserve"> ADDIN ZOTERO_ITEM CSL_CITATION {"citationID":"K8yMSfAA","properties":{"formattedCitation":"[17]","plainCitation":"[17]","noteIndex":0},"citationItems":[{"id":280,"uris":["http://zotero.org/users/6226551/items/85YTPVUB"],"uri":["http://zotero.org/users/6226551/items/85YTPVUB"],"itemData":{"id":280,"type":"book","event-place":"LU","language":"eng","publisher":"Publications Office","publisher-place":"LU","source":"DOI.org (CSL JSON)","title":"EU reference scenario 2020: energy, transport and GHG emissions : trends to 2050.","title-short":"EU reference scenario 2020","URL":"https://data.europa.eu/doi/10.2833/35750","author":[{"literal":"European Commission. Directorate General for Energy."},{"literal":"European Commission. Directorate General for Climate Action."},{"literal":"European Commission. Directorate General for Mobility and Transport."}],"accessed":{"date-parts":[["2021",7,26]]},"issued":{"date-parts":[["2021"]]}}}],"schema":"https://github.com/citation-style-language/schema/raw/master/csl-citation.json"} </w:instrText>
      </w:r>
      <w:r w:rsidR="00AF6C6E" w:rsidRPr="00755157">
        <w:rPr>
          <w:rFonts w:cstheme="minorHAnsi"/>
        </w:rPr>
        <w:fldChar w:fldCharType="separate"/>
      </w:r>
      <w:r w:rsidR="00C42D57" w:rsidRPr="00222A4C">
        <w:rPr>
          <w:rFonts w:cstheme="minorHAnsi"/>
        </w:rPr>
        <w:t>[17]</w:t>
      </w:r>
      <w:r w:rsidR="00AF6C6E" w:rsidRPr="00755157">
        <w:rPr>
          <w:rFonts w:cstheme="minorHAnsi"/>
        </w:rPr>
        <w:fldChar w:fldCharType="end"/>
      </w:r>
    </w:p>
    <w:p w14:paraId="561CDF0A" w14:textId="7F0709BD" w:rsidR="007004FA" w:rsidRPr="00755157" w:rsidRDefault="007004FA" w:rsidP="00222A4C">
      <w:pPr>
        <w:rPr>
          <w:rFonts w:cstheme="minorHAnsi"/>
        </w:rPr>
      </w:pPr>
      <w:r w:rsidRPr="00755157">
        <w:rPr>
          <w:rFonts w:cstheme="minorHAnsi"/>
        </w:rPr>
        <w:t xml:space="preserve">Ceny nośników dla ciepłownictwa są różne od cen importu do UE, można je oszacować na podstawie publikacji URE </w:t>
      </w:r>
      <w:r w:rsidR="00FB0ADD" w:rsidRPr="00755157">
        <w:rPr>
          <w:rFonts w:cstheme="minorHAnsi"/>
        </w:rPr>
        <w:fldChar w:fldCharType="begin"/>
      </w:r>
      <w:r w:rsidR="00C83B28" w:rsidRPr="00755157">
        <w:rPr>
          <w:rFonts w:cstheme="minorHAnsi"/>
        </w:rPr>
        <w:instrText xml:space="preserve"> ADDIN ZOTERO_ITEM CSL_CITATION {"citationID":"qxpI6r6S","properties":{"formattedCitation":"[14]","plainCitation":"[14]","noteIndex":0},"citationItems":[{"id":303,"uris":["http://zotero.org/users/6226551/items/SVX8H8Y4"],"uri":["http://zotero.org/users/6226551/items/SVX8H8Y4"],"itemData":{"id":303,"type":"article-journal","language":"pl","page":"100","source":"Zotero","title":"Energetyka Cieplna w Liczbach 2019","author":[{"family":"Urząd Regulacji Energetyki","given":""}],"issued":{"date-parts":[["2020"]]}}}],"schema":"https://github.com/citation-style-language/schema/raw/master/csl-citation.json"} </w:instrText>
      </w:r>
      <w:r w:rsidR="00FB0ADD" w:rsidRPr="00755157">
        <w:rPr>
          <w:rFonts w:cstheme="minorHAnsi"/>
        </w:rPr>
        <w:fldChar w:fldCharType="separate"/>
      </w:r>
      <w:r w:rsidR="00C42D57" w:rsidRPr="00222A4C">
        <w:rPr>
          <w:rFonts w:cstheme="minorHAnsi"/>
        </w:rPr>
        <w:t>[14]</w:t>
      </w:r>
      <w:r w:rsidR="00FB0ADD" w:rsidRPr="00755157">
        <w:rPr>
          <w:rFonts w:cstheme="minorHAnsi"/>
        </w:rPr>
        <w:fldChar w:fldCharType="end"/>
      </w:r>
      <w:r w:rsidRPr="00755157">
        <w:rPr>
          <w:rFonts w:cstheme="minorHAnsi"/>
        </w:rPr>
        <w:t xml:space="preserve"> oraz GUS</w:t>
      </w:r>
      <w:r w:rsidR="00B6564F" w:rsidRPr="00755157">
        <w:rPr>
          <w:rFonts w:cstheme="minorHAnsi"/>
        </w:rPr>
        <w:t xml:space="preserve"> </w:t>
      </w:r>
      <w:r w:rsidR="00FB11C2" w:rsidRPr="00755157">
        <w:rPr>
          <w:rFonts w:cstheme="minorHAnsi"/>
        </w:rPr>
        <w:fldChar w:fldCharType="begin"/>
      </w:r>
      <w:r w:rsidR="00C83B28" w:rsidRPr="00755157">
        <w:rPr>
          <w:rFonts w:cstheme="minorHAnsi"/>
        </w:rPr>
        <w:instrText xml:space="preserve"> ADDIN ZOTERO_ITEM CSL_CITATION {"citationID":"UdpHhNkW","properties":{"formattedCitation":"[29]","plainCitation":"[29]","noteIndex":0},"citationItems":[{"id":385,"uris":["http://zotero.org/users/6226551/items/GR35WLGE"],"uri":["http://zotero.org/users/6226551/items/GR35WLGE"],"itemData":{"id":385,"type":"article","language":"pl","source":"Zotero","title":"Gospodarka paliwowo-energetyczna w latach 2018 i 2019","URL":"https://stat.gov.pl/download/gfx/portalinformacyjny/pl/defaultaktualnosci/5485/4/15/1/gospodarka_paliwowo-energetyczna_2018_i_2019.pdf","author":[{"family":"Główny Urząd Statystyczny","given":""}],"issued":{"date-parts":[["2020"]]}}}],"schema":"https://github.com/citation-style-language/schema/raw/master/csl-citation.json"} </w:instrText>
      </w:r>
      <w:r w:rsidR="00FB11C2" w:rsidRPr="00755157">
        <w:rPr>
          <w:rFonts w:cstheme="minorHAnsi"/>
        </w:rPr>
        <w:fldChar w:fldCharType="separate"/>
      </w:r>
      <w:r w:rsidR="00C42D57" w:rsidRPr="00222A4C">
        <w:rPr>
          <w:rFonts w:cstheme="minorHAnsi"/>
        </w:rPr>
        <w:t>[29]</w:t>
      </w:r>
      <w:r w:rsidR="00FB11C2" w:rsidRPr="00755157">
        <w:rPr>
          <w:rFonts w:cstheme="minorHAnsi"/>
        </w:rPr>
        <w:fldChar w:fldCharType="end"/>
      </w:r>
      <w:r w:rsidR="005E4D3E" w:rsidRPr="00755157">
        <w:rPr>
          <w:rFonts w:cstheme="minorHAnsi"/>
        </w:rPr>
        <w:t>.</w:t>
      </w:r>
      <w:r w:rsidR="00B1117F" w:rsidRPr="00755157">
        <w:rPr>
          <w:rFonts w:cstheme="minorHAnsi"/>
        </w:rPr>
        <w:t xml:space="preserve"> </w:t>
      </w:r>
      <w:r w:rsidRPr="00755157">
        <w:rPr>
          <w:rFonts w:cstheme="minorHAnsi"/>
        </w:rPr>
        <w:t>Ceny w imporcie do UE zostały wykorzystane do wyznaczenia prognoz cen węgla kamiennego i gazu dla ciepłownictwa, przyjmując jako dane odniesienia ceny wg URE</w:t>
      </w:r>
      <w:r w:rsidR="00D519D1" w:rsidRPr="00755157">
        <w:rPr>
          <w:rFonts w:cstheme="minorHAnsi"/>
        </w:rPr>
        <w:t xml:space="preserve"> </w:t>
      </w:r>
      <w:r w:rsidRPr="00755157">
        <w:rPr>
          <w:rFonts w:cstheme="minorHAnsi"/>
        </w:rPr>
        <w:t xml:space="preserve">dla roku 2020 oraz dynamikę zmian cen importu do UE. </w:t>
      </w:r>
    </w:p>
    <w:p w14:paraId="2CA5658A" w14:textId="22B5F7C1" w:rsidR="007004FA" w:rsidRPr="00755157" w:rsidRDefault="007004FA" w:rsidP="007004FA">
      <w:pPr>
        <w:rPr>
          <w:rFonts w:cstheme="minorHAnsi"/>
        </w:rPr>
      </w:pPr>
      <w:r w:rsidRPr="00755157">
        <w:rPr>
          <w:rFonts w:cstheme="minorHAnsi"/>
          <w:szCs w:val="24"/>
        </w:rPr>
        <w:t xml:space="preserve">Podsumowując powyższe rozważania </w:t>
      </w:r>
      <w:r w:rsidRPr="00755157">
        <w:rPr>
          <w:rFonts w:cstheme="minorHAnsi"/>
        </w:rPr>
        <w:t xml:space="preserve">przyjęte w obliczeniach ceny paliw przedstawiono </w:t>
      </w:r>
      <w:r w:rsidRPr="00755157" w:rsidDel="00A41D1C">
        <w:rPr>
          <w:rFonts w:cstheme="minorHAnsi"/>
        </w:rPr>
        <w:t>w</w:t>
      </w:r>
      <w:r w:rsidR="00A41D1C" w:rsidRPr="00755157">
        <w:rPr>
          <w:rFonts w:cstheme="minorHAnsi"/>
        </w:rPr>
        <w:t> </w:t>
      </w:r>
      <w:r w:rsidR="002F2502" w:rsidRPr="00755157">
        <w:rPr>
          <w:rFonts w:cstheme="minorHAnsi"/>
        </w:rPr>
        <w:t>Tabeli</w:t>
      </w:r>
      <w:r w:rsidRPr="00755157">
        <w:rPr>
          <w:rFonts w:cstheme="minorHAnsi"/>
        </w:rPr>
        <w:t xml:space="preserve"> </w:t>
      </w:r>
      <w:r w:rsidR="00441CA8" w:rsidRPr="00755157">
        <w:rPr>
          <w:rFonts w:cstheme="minorHAnsi"/>
        </w:rPr>
        <w:fldChar w:fldCharType="begin"/>
      </w:r>
      <w:r w:rsidR="00441CA8" w:rsidRPr="00755157">
        <w:rPr>
          <w:rFonts w:cstheme="minorHAnsi"/>
        </w:rPr>
        <w:instrText xml:space="preserve"> REF _Ref86312967 </w:instrText>
      </w:r>
      <w:r w:rsidR="00B6564F" w:rsidRPr="00755157">
        <w:rPr>
          <w:rFonts w:cstheme="minorHAnsi"/>
        </w:rPr>
        <w:instrText xml:space="preserve">\# 0 </w:instrText>
      </w:r>
      <w:r w:rsidR="00441CA8" w:rsidRPr="00755157">
        <w:rPr>
          <w:rFonts w:cstheme="minorHAnsi"/>
        </w:rPr>
        <w:instrText xml:space="preserve">\h </w:instrText>
      </w:r>
      <w:r w:rsidR="00506E4B" w:rsidRPr="00755157">
        <w:rPr>
          <w:rFonts w:cstheme="minorHAnsi"/>
        </w:rPr>
        <w:instrText xml:space="preserve"> \* MERGEFORMAT </w:instrText>
      </w:r>
      <w:r w:rsidR="00441CA8" w:rsidRPr="00755157">
        <w:rPr>
          <w:rFonts w:cstheme="minorHAnsi"/>
        </w:rPr>
      </w:r>
      <w:r w:rsidR="00441CA8" w:rsidRPr="00755157">
        <w:rPr>
          <w:rFonts w:cstheme="minorHAnsi"/>
        </w:rPr>
        <w:fldChar w:fldCharType="separate"/>
      </w:r>
      <w:r w:rsidR="0012732C" w:rsidRPr="00755157">
        <w:rPr>
          <w:rFonts w:cstheme="minorHAnsi"/>
        </w:rPr>
        <w:t>15</w:t>
      </w:r>
      <w:r w:rsidR="00441CA8" w:rsidRPr="00755157">
        <w:rPr>
          <w:rFonts w:cstheme="minorHAnsi"/>
        </w:rPr>
        <w:fldChar w:fldCharType="end"/>
      </w:r>
      <w:r w:rsidR="00C306CC" w:rsidRPr="00755157">
        <w:rPr>
          <w:rFonts w:cstheme="minorHAnsi"/>
        </w:rPr>
        <w:t>.</w:t>
      </w:r>
    </w:p>
    <w:p w14:paraId="60352FFB" w14:textId="7D9AD9FA" w:rsidR="007004FA" w:rsidRPr="00755157" w:rsidRDefault="007B7377" w:rsidP="00541A46">
      <w:pPr>
        <w:jc w:val="center"/>
        <w:rPr>
          <w:rFonts w:cstheme="minorHAnsi"/>
        </w:rPr>
      </w:pPr>
      <w:bookmarkStart w:id="45" w:name="_Ref86312967"/>
      <w:r w:rsidRPr="00222A4C">
        <w:rPr>
          <w:rFonts w:cstheme="minorHAnsi"/>
          <w:color w:val="C96E06" w:themeColor="accent2" w:themeShade="BF"/>
        </w:rPr>
        <w:t>Tab.</w:t>
      </w:r>
      <w:r w:rsidR="007004FA" w:rsidRPr="00222A4C">
        <w:rPr>
          <w:rFonts w:cstheme="minorHAnsi"/>
          <w:color w:val="C96E06" w:themeColor="accent2" w:themeShade="BF"/>
        </w:rPr>
        <w:t xml:space="preserve"> </w:t>
      </w:r>
      <w:r w:rsidR="007004FA" w:rsidRPr="00222A4C">
        <w:rPr>
          <w:rFonts w:cstheme="minorHAnsi"/>
          <w:color w:val="C96E06" w:themeColor="accent2" w:themeShade="BF"/>
        </w:rPr>
        <w:fldChar w:fldCharType="begin"/>
      </w:r>
      <w:r w:rsidR="007004FA" w:rsidRPr="00222A4C">
        <w:rPr>
          <w:rFonts w:cstheme="minorHAnsi"/>
          <w:color w:val="C96E06" w:themeColor="accent2" w:themeShade="BF"/>
        </w:rPr>
        <w:instrText>SEQ Tabela \* ARABIC</w:instrText>
      </w:r>
      <w:r w:rsidR="007004FA" w:rsidRPr="00222A4C">
        <w:rPr>
          <w:rFonts w:cstheme="minorHAnsi"/>
          <w:color w:val="C96E06" w:themeColor="accent2" w:themeShade="BF"/>
        </w:rPr>
        <w:fldChar w:fldCharType="separate"/>
      </w:r>
      <w:r w:rsidR="00D41C9F">
        <w:rPr>
          <w:rFonts w:cstheme="minorHAnsi"/>
          <w:noProof/>
          <w:color w:val="C96E06" w:themeColor="accent2" w:themeShade="BF"/>
        </w:rPr>
        <w:t>15</w:t>
      </w:r>
      <w:r w:rsidR="007004FA" w:rsidRPr="00222A4C">
        <w:rPr>
          <w:rFonts w:cstheme="minorHAnsi"/>
          <w:color w:val="C96E06" w:themeColor="accent2" w:themeShade="BF"/>
        </w:rPr>
        <w:fldChar w:fldCharType="end"/>
      </w:r>
      <w:bookmarkEnd w:id="45"/>
      <w:r w:rsidRPr="00755157">
        <w:rPr>
          <w:rFonts w:cstheme="minorHAnsi"/>
          <w:color w:val="C96E06" w:themeColor="accent2" w:themeShade="BF"/>
        </w:rPr>
        <w:t>.</w:t>
      </w:r>
      <w:r w:rsidR="007004FA" w:rsidRPr="00755157">
        <w:rPr>
          <w:rFonts w:cstheme="minorHAnsi"/>
        </w:rPr>
        <w:t xml:space="preserve"> Ceny paliw [PLN/GJ]</w:t>
      </w:r>
    </w:p>
    <w:tbl>
      <w:tblPr>
        <w:tblW w:w="9028" w:type="dxa"/>
        <w:jc w:val="center"/>
        <w:tblLook w:val="04A0" w:firstRow="1" w:lastRow="0" w:firstColumn="1" w:lastColumn="0" w:noHBand="0" w:noVBand="1"/>
      </w:tblPr>
      <w:tblGrid>
        <w:gridCol w:w="3472"/>
        <w:gridCol w:w="1389"/>
        <w:gridCol w:w="1389"/>
        <w:gridCol w:w="1389"/>
        <w:gridCol w:w="1389"/>
      </w:tblGrid>
      <w:tr w:rsidR="007004FA" w:rsidRPr="00755157" w14:paraId="263F264F" w14:textId="77777777" w:rsidTr="00222A4C">
        <w:trPr>
          <w:jc w:val="center"/>
        </w:trPr>
        <w:tc>
          <w:tcPr>
            <w:tcW w:w="3472" w:type="dxa"/>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737E89A5" w14:textId="77777777" w:rsidR="007004FA" w:rsidRPr="00222A4C" w:rsidRDefault="007004FA" w:rsidP="00591043">
            <w:pPr>
              <w:spacing w:after="0" w:line="240" w:lineRule="auto"/>
              <w:rPr>
                <w:rFonts w:cstheme="minorHAnsi"/>
                <w:b/>
                <w:bCs/>
              </w:rPr>
            </w:pPr>
            <w:r w:rsidRPr="00222A4C">
              <w:rPr>
                <w:rFonts w:cstheme="minorHAnsi"/>
                <w:b/>
                <w:bCs/>
              </w:rPr>
              <w:t xml:space="preserve">Paliwo </w:t>
            </w:r>
          </w:p>
        </w:tc>
        <w:tc>
          <w:tcPr>
            <w:tcW w:w="1389" w:type="dxa"/>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58737A7F" w14:textId="77777777" w:rsidR="007004FA" w:rsidRPr="00222A4C" w:rsidRDefault="007004FA" w:rsidP="00591043">
            <w:pPr>
              <w:spacing w:after="0" w:line="240" w:lineRule="auto"/>
              <w:jc w:val="center"/>
              <w:rPr>
                <w:rFonts w:cstheme="minorHAnsi"/>
                <w:b/>
                <w:bCs/>
              </w:rPr>
            </w:pPr>
            <w:r w:rsidRPr="00222A4C">
              <w:rPr>
                <w:rFonts w:cstheme="minorHAnsi"/>
                <w:b/>
                <w:bCs/>
              </w:rPr>
              <w:t>2018</w:t>
            </w:r>
          </w:p>
        </w:tc>
        <w:tc>
          <w:tcPr>
            <w:tcW w:w="1389" w:type="dxa"/>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612F4834" w14:textId="77777777" w:rsidR="007004FA" w:rsidRPr="00222A4C" w:rsidRDefault="007004FA" w:rsidP="00591043">
            <w:pPr>
              <w:spacing w:after="0" w:line="240" w:lineRule="auto"/>
              <w:jc w:val="center"/>
              <w:rPr>
                <w:rFonts w:cstheme="minorHAnsi"/>
                <w:b/>
                <w:bCs/>
              </w:rPr>
            </w:pPr>
            <w:r w:rsidRPr="00222A4C">
              <w:rPr>
                <w:rFonts w:cstheme="minorHAnsi"/>
                <w:b/>
                <w:bCs/>
              </w:rPr>
              <w:t>2030</w:t>
            </w:r>
          </w:p>
        </w:tc>
        <w:tc>
          <w:tcPr>
            <w:tcW w:w="1389" w:type="dxa"/>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6DF1EC92" w14:textId="77777777" w:rsidR="007004FA" w:rsidRPr="00222A4C" w:rsidRDefault="007004FA" w:rsidP="00591043">
            <w:pPr>
              <w:spacing w:after="0" w:line="240" w:lineRule="auto"/>
              <w:jc w:val="center"/>
              <w:rPr>
                <w:rFonts w:cstheme="minorHAnsi"/>
                <w:b/>
                <w:bCs/>
              </w:rPr>
            </w:pPr>
            <w:r w:rsidRPr="00222A4C">
              <w:rPr>
                <w:rFonts w:cstheme="minorHAnsi"/>
                <w:b/>
                <w:bCs/>
              </w:rPr>
              <w:t>2040</w:t>
            </w:r>
          </w:p>
        </w:tc>
        <w:tc>
          <w:tcPr>
            <w:tcW w:w="1389" w:type="dxa"/>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750D9CA4" w14:textId="77777777" w:rsidR="007004FA" w:rsidRPr="00222A4C" w:rsidRDefault="007004FA" w:rsidP="00591043">
            <w:pPr>
              <w:spacing w:after="0" w:line="240" w:lineRule="auto"/>
              <w:jc w:val="center"/>
              <w:rPr>
                <w:rFonts w:cstheme="minorHAnsi"/>
                <w:b/>
                <w:bCs/>
              </w:rPr>
            </w:pPr>
            <w:r w:rsidRPr="00222A4C">
              <w:rPr>
                <w:rFonts w:cstheme="minorHAnsi"/>
                <w:b/>
                <w:bCs/>
              </w:rPr>
              <w:t>2050</w:t>
            </w:r>
          </w:p>
        </w:tc>
      </w:tr>
      <w:tr w:rsidR="007004FA" w:rsidRPr="00755157" w14:paraId="1F91D12C" w14:textId="77777777" w:rsidTr="00541A46">
        <w:trPr>
          <w:jc w:val="center"/>
        </w:trPr>
        <w:tc>
          <w:tcPr>
            <w:tcW w:w="3472" w:type="dxa"/>
            <w:tcBorders>
              <w:top w:val="single" w:sz="4" w:space="0" w:color="auto"/>
              <w:left w:val="single" w:sz="4" w:space="0" w:color="auto"/>
              <w:bottom w:val="single" w:sz="4" w:space="0" w:color="auto"/>
              <w:right w:val="single" w:sz="4" w:space="0" w:color="auto"/>
            </w:tcBorders>
            <w:vAlign w:val="center"/>
            <w:hideMark/>
          </w:tcPr>
          <w:p w14:paraId="5FAD595F" w14:textId="77777777" w:rsidR="007004FA" w:rsidRPr="00755157" w:rsidRDefault="007004FA" w:rsidP="00591043">
            <w:pPr>
              <w:spacing w:after="0" w:line="240" w:lineRule="auto"/>
              <w:rPr>
                <w:rFonts w:cstheme="minorHAnsi"/>
              </w:rPr>
            </w:pPr>
            <w:r w:rsidRPr="00755157">
              <w:rPr>
                <w:rFonts w:cstheme="minorHAnsi"/>
              </w:rPr>
              <w:t>Węgiel kamienny</w:t>
            </w:r>
          </w:p>
        </w:tc>
        <w:tc>
          <w:tcPr>
            <w:tcW w:w="1389" w:type="dxa"/>
            <w:tcBorders>
              <w:top w:val="single" w:sz="4" w:space="0" w:color="auto"/>
              <w:left w:val="single" w:sz="4" w:space="0" w:color="auto"/>
              <w:bottom w:val="single" w:sz="4" w:space="0" w:color="auto"/>
              <w:right w:val="single" w:sz="4" w:space="0" w:color="auto"/>
            </w:tcBorders>
            <w:vAlign w:val="center"/>
            <w:hideMark/>
          </w:tcPr>
          <w:p w14:paraId="184A85F4" w14:textId="5804D307" w:rsidR="007004FA" w:rsidRPr="00755157" w:rsidRDefault="007004FA" w:rsidP="00591043">
            <w:pPr>
              <w:spacing w:after="0" w:line="240" w:lineRule="auto"/>
              <w:jc w:val="center"/>
              <w:rPr>
                <w:rFonts w:cstheme="minorHAnsi"/>
              </w:rPr>
            </w:pPr>
            <w:r w:rsidRPr="00755157">
              <w:rPr>
                <w:rFonts w:cstheme="minorHAnsi"/>
              </w:rPr>
              <w:t>13</w:t>
            </w:r>
            <w:r w:rsidR="001B52B2" w:rsidRPr="00755157">
              <w:rPr>
                <w:rFonts w:cstheme="minorHAnsi"/>
              </w:rPr>
              <w:t>,</w:t>
            </w:r>
            <w:r w:rsidRPr="00755157">
              <w:rPr>
                <w:rFonts w:cstheme="minorHAnsi"/>
              </w:rPr>
              <w:t>5</w:t>
            </w:r>
          </w:p>
        </w:tc>
        <w:tc>
          <w:tcPr>
            <w:tcW w:w="1389" w:type="dxa"/>
            <w:tcBorders>
              <w:top w:val="single" w:sz="4" w:space="0" w:color="auto"/>
              <w:left w:val="single" w:sz="4" w:space="0" w:color="auto"/>
              <w:bottom w:val="single" w:sz="4" w:space="0" w:color="auto"/>
              <w:right w:val="single" w:sz="4" w:space="0" w:color="auto"/>
            </w:tcBorders>
            <w:vAlign w:val="center"/>
            <w:hideMark/>
          </w:tcPr>
          <w:p w14:paraId="7E019F74" w14:textId="1BCA3364" w:rsidR="007004FA" w:rsidRPr="00755157" w:rsidRDefault="007004FA" w:rsidP="00591043">
            <w:pPr>
              <w:spacing w:after="0" w:line="240" w:lineRule="auto"/>
              <w:jc w:val="center"/>
              <w:rPr>
                <w:rFonts w:cstheme="minorHAnsi"/>
              </w:rPr>
            </w:pPr>
            <w:r w:rsidRPr="00755157">
              <w:rPr>
                <w:rFonts w:cstheme="minorHAnsi"/>
              </w:rPr>
              <w:t>17</w:t>
            </w:r>
            <w:r w:rsidR="001B52B2" w:rsidRPr="00755157">
              <w:rPr>
                <w:rFonts w:cstheme="minorHAnsi"/>
              </w:rPr>
              <w:t>,</w:t>
            </w:r>
            <w:r w:rsidRPr="00755157">
              <w:rPr>
                <w:rFonts w:cstheme="minorHAnsi"/>
              </w:rPr>
              <w:t>2</w:t>
            </w:r>
          </w:p>
        </w:tc>
        <w:tc>
          <w:tcPr>
            <w:tcW w:w="1389" w:type="dxa"/>
            <w:tcBorders>
              <w:top w:val="single" w:sz="4" w:space="0" w:color="auto"/>
              <w:left w:val="single" w:sz="4" w:space="0" w:color="auto"/>
              <w:bottom w:val="single" w:sz="4" w:space="0" w:color="auto"/>
              <w:right w:val="single" w:sz="4" w:space="0" w:color="auto"/>
            </w:tcBorders>
            <w:vAlign w:val="center"/>
            <w:hideMark/>
          </w:tcPr>
          <w:p w14:paraId="1F4F1FBA" w14:textId="347BD14B" w:rsidR="007004FA" w:rsidRPr="00755157" w:rsidRDefault="007004FA" w:rsidP="00591043">
            <w:pPr>
              <w:spacing w:after="0" w:line="240" w:lineRule="auto"/>
              <w:jc w:val="center"/>
              <w:rPr>
                <w:rFonts w:cstheme="minorHAnsi"/>
              </w:rPr>
            </w:pPr>
            <w:r w:rsidRPr="00755157">
              <w:rPr>
                <w:rFonts w:cstheme="minorHAnsi"/>
              </w:rPr>
              <w:t>17</w:t>
            </w:r>
            <w:r w:rsidR="001B52B2" w:rsidRPr="00755157">
              <w:rPr>
                <w:rFonts w:cstheme="minorHAnsi"/>
              </w:rPr>
              <w:t>,</w:t>
            </w:r>
            <w:r w:rsidRPr="00755157">
              <w:rPr>
                <w:rFonts w:cstheme="minorHAnsi"/>
              </w:rPr>
              <w:t>2</w:t>
            </w:r>
          </w:p>
        </w:tc>
        <w:tc>
          <w:tcPr>
            <w:tcW w:w="1389" w:type="dxa"/>
            <w:tcBorders>
              <w:top w:val="single" w:sz="4" w:space="0" w:color="auto"/>
              <w:left w:val="single" w:sz="4" w:space="0" w:color="auto"/>
              <w:bottom w:val="single" w:sz="4" w:space="0" w:color="auto"/>
              <w:right w:val="single" w:sz="4" w:space="0" w:color="auto"/>
            </w:tcBorders>
            <w:vAlign w:val="center"/>
            <w:hideMark/>
          </w:tcPr>
          <w:p w14:paraId="3980DC57" w14:textId="07CD0E23" w:rsidR="007004FA" w:rsidRPr="00755157" w:rsidRDefault="007004FA" w:rsidP="00591043">
            <w:pPr>
              <w:spacing w:after="0" w:line="240" w:lineRule="auto"/>
              <w:jc w:val="center"/>
              <w:rPr>
                <w:rFonts w:cstheme="minorHAnsi"/>
              </w:rPr>
            </w:pPr>
            <w:r w:rsidRPr="00755157">
              <w:rPr>
                <w:rFonts w:cstheme="minorHAnsi"/>
              </w:rPr>
              <w:t>15</w:t>
            </w:r>
            <w:r w:rsidR="001B52B2" w:rsidRPr="00755157">
              <w:rPr>
                <w:rFonts w:cstheme="minorHAnsi"/>
              </w:rPr>
              <w:t>,</w:t>
            </w:r>
            <w:r w:rsidRPr="00755157">
              <w:rPr>
                <w:rFonts w:cstheme="minorHAnsi"/>
              </w:rPr>
              <w:t>9</w:t>
            </w:r>
          </w:p>
        </w:tc>
      </w:tr>
      <w:tr w:rsidR="007004FA" w:rsidRPr="00755157" w14:paraId="66B9EDAC" w14:textId="77777777" w:rsidTr="00541A46">
        <w:trPr>
          <w:jc w:val="center"/>
        </w:trPr>
        <w:tc>
          <w:tcPr>
            <w:tcW w:w="3472" w:type="dxa"/>
            <w:tcBorders>
              <w:top w:val="single" w:sz="4" w:space="0" w:color="auto"/>
              <w:left w:val="single" w:sz="4" w:space="0" w:color="auto"/>
              <w:bottom w:val="single" w:sz="4" w:space="0" w:color="auto"/>
              <w:right w:val="single" w:sz="4" w:space="0" w:color="auto"/>
            </w:tcBorders>
            <w:vAlign w:val="center"/>
            <w:hideMark/>
          </w:tcPr>
          <w:p w14:paraId="3812371D" w14:textId="77777777" w:rsidR="007004FA" w:rsidRPr="00755157" w:rsidRDefault="007004FA" w:rsidP="00591043">
            <w:pPr>
              <w:spacing w:after="0" w:line="240" w:lineRule="auto"/>
              <w:rPr>
                <w:rFonts w:cstheme="minorHAnsi"/>
              </w:rPr>
            </w:pPr>
            <w:r w:rsidRPr="00755157">
              <w:rPr>
                <w:rFonts w:cstheme="minorHAnsi"/>
              </w:rPr>
              <w:t>Gaz ziemny</w:t>
            </w:r>
          </w:p>
        </w:tc>
        <w:tc>
          <w:tcPr>
            <w:tcW w:w="1389" w:type="dxa"/>
            <w:tcBorders>
              <w:top w:val="single" w:sz="4" w:space="0" w:color="auto"/>
              <w:left w:val="single" w:sz="4" w:space="0" w:color="auto"/>
              <w:bottom w:val="single" w:sz="4" w:space="0" w:color="auto"/>
              <w:right w:val="single" w:sz="4" w:space="0" w:color="auto"/>
            </w:tcBorders>
            <w:vAlign w:val="center"/>
            <w:hideMark/>
          </w:tcPr>
          <w:p w14:paraId="2DD91ADE" w14:textId="593E887F" w:rsidR="007004FA" w:rsidRPr="00755157" w:rsidRDefault="007004FA" w:rsidP="00591043">
            <w:pPr>
              <w:spacing w:after="0" w:line="240" w:lineRule="auto"/>
              <w:jc w:val="center"/>
              <w:rPr>
                <w:rFonts w:cstheme="minorHAnsi"/>
              </w:rPr>
            </w:pPr>
            <w:r w:rsidRPr="00755157">
              <w:rPr>
                <w:rFonts w:cstheme="minorHAnsi"/>
              </w:rPr>
              <w:t>32</w:t>
            </w:r>
            <w:r w:rsidR="001B52B2" w:rsidRPr="00755157">
              <w:rPr>
                <w:rFonts w:cstheme="minorHAnsi"/>
              </w:rPr>
              <w:t>,</w:t>
            </w:r>
            <w:r w:rsidRPr="00755157">
              <w:rPr>
                <w:rFonts w:cstheme="minorHAnsi"/>
              </w:rPr>
              <w:t>8</w:t>
            </w:r>
          </w:p>
        </w:tc>
        <w:tc>
          <w:tcPr>
            <w:tcW w:w="1389" w:type="dxa"/>
            <w:tcBorders>
              <w:top w:val="single" w:sz="4" w:space="0" w:color="auto"/>
              <w:left w:val="single" w:sz="4" w:space="0" w:color="auto"/>
              <w:bottom w:val="single" w:sz="4" w:space="0" w:color="auto"/>
              <w:right w:val="single" w:sz="4" w:space="0" w:color="auto"/>
            </w:tcBorders>
            <w:vAlign w:val="center"/>
            <w:hideMark/>
          </w:tcPr>
          <w:p w14:paraId="7CE88D7D" w14:textId="47A30CDB" w:rsidR="007004FA" w:rsidRPr="00755157" w:rsidRDefault="007004FA" w:rsidP="00591043">
            <w:pPr>
              <w:spacing w:after="0" w:line="240" w:lineRule="auto"/>
              <w:jc w:val="center"/>
              <w:rPr>
                <w:rFonts w:cstheme="minorHAnsi"/>
              </w:rPr>
            </w:pPr>
            <w:r w:rsidRPr="00755157">
              <w:rPr>
                <w:rFonts w:cstheme="minorHAnsi"/>
              </w:rPr>
              <w:t>45</w:t>
            </w:r>
            <w:r w:rsidR="001B52B2" w:rsidRPr="00755157">
              <w:rPr>
                <w:rFonts w:cstheme="minorHAnsi"/>
              </w:rPr>
              <w:t>,</w:t>
            </w:r>
            <w:r w:rsidRPr="00755157">
              <w:rPr>
                <w:rFonts w:cstheme="minorHAnsi"/>
              </w:rPr>
              <w:t>6</w:t>
            </w:r>
          </w:p>
        </w:tc>
        <w:tc>
          <w:tcPr>
            <w:tcW w:w="1389" w:type="dxa"/>
            <w:tcBorders>
              <w:top w:val="single" w:sz="4" w:space="0" w:color="auto"/>
              <w:left w:val="single" w:sz="4" w:space="0" w:color="auto"/>
              <w:bottom w:val="single" w:sz="4" w:space="0" w:color="auto"/>
              <w:right w:val="single" w:sz="4" w:space="0" w:color="auto"/>
            </w:tcBorders>
            <w:vAlign w:val="center"/>
            <w:hideMark/>
          </w:tcPr>
          <w:p w14:paraId="0088E242" w14:textId="1526BF49" w:rsidR="007004FA" w:rsidRPr="00755157" w:rsidRDefault="007004FA" w:rsidP="00591043">
            <w:pPr>
              <w:spacing w:after="0" w:line="240" w:lineRule="auto"/>
              <w:jc w:val="center"/>
              <w:rPr>
                <w:rFonts w:cstheme="minorHAnsi"/>
              </w:rPr>
            </w:pPr>
            <w:r w:rsidRPr="00755157">
              <w:rPr>
                <w:rFonts w:cstheme="minorHAnsi"/>
              </w:rPr>
              <w:t>50</w:t>
            </w:r>
            <w:r w:rsidR="001B52B2" w:rsidRPr="00755157">
              <w:rPr>
                <w:rFonts w:cstheme="minorHAnsi"/>
              </w:rPr>
              <w:t>,</w:t>
            </w:r>
            <w:r w:rsidRPr="00755157">
              <w:rPr>
                <w:rFonts w:cstheme="minorHAnsi"/>
              </w:rPr>
              <w:t>4</w:t>
            </w:r>
          </w:p>
        </w:tc>
        <w:tc>
          <w:tcPr>
            <w:tcW w:w="1389" w:type="dxa"/>
            <w:tcBorders>
              <w:top w:val="single" w:sz="4" w:space="0" w:color="auto"/>
              <w:left w:val="single" w:sz="4" w:space="0" w:color="auto"/>
              <w:bottom w:val="single" w:sz="4" w:space="0" w:color="auto"/>
              <w:right w:val="single" w:sz="4" w:space="0" w:color="auto"/>
            </w:tcBorders>
            <w:vAlign w:val="center"/>
            <w:hideMark/>
          </w:tcPr>
          <w:p w14:paraId="1E5CBC8B" w14:textId="00F93AE7" w:rsidR="007004FA" w:rsidRPr="00755157" w:rsidRDefault="007004FA" w:rsidP="00591043">
            <w:pPr>
              <w:spacing w:after="0" w:line="240" w:lineRule="auto"/>
              <w:jc w:val="center"/>
              <w:rPr>
                <w:rFonts w:cstheme="minorHAnsi"/>
              </w:rPr>
            </w:pPr>
            <w:r w:rsidRPr="00755157">
              <w:rPr>
                <w:rFonts w:cstheme="minorHAnsi"/>
              </w:rPr>
              <w:t>56</w:t>
            </w:r>
            <w:r w:rsidR="001B52B2" w:rsidRPr="00755157">
              <w:rPr>
                <w:rFonts w:cstheme="minorHAnsi"/>
              </w:rPr>
              <w:t>,</w:t>
            </w:r>
            <w:r w:rsidRPr="00755157">
              <w:rPr>
                <w:rFonts w:cstheme="minorHAnsi"/>
              </w:rPr>
              <w:t>2</w:t>
            </w:r>
          </w:p>
        </w:tc>
      </w:tr>
      <w:tr w:rsidR="007004FA" w:rsidRPr="00755157" w14:paraId="00485421" w14:textId="77777777" w:rsidTr="00541A46">
        <w:trPr>
          <w:jc w:val="center"/>
        </w:trPr>
        <w:tc>
          <w:tcPr>
            <w:tcW w:w="3472" w:type="dxa"/>
            <w:tcBorders>
              <w:top w:val="single" w:sz="4" w:space="0" w:color="auto"/>
              <w:left w:val="single" w:sz="4" w:space="0" w:color="auto"/>
              <w:bottom w:val="single" w:sz="4" w:space="0" w:color="auto"/>
              <w:right w:val="single" w:sz="4" w:space="0" w:color="auto"/>
            </w:tcBorders>
            <w:vAlign w:val="center"/>
            <w:hideMark/>
          </w:tcPr>
          <w:p w14:paraId="05DFC847" w14:textId="77777777" w:rsidR="007004FA" w:rsidRPr="00755157" w:rsidRDefault="007004FA" w:rsidP="00591043">
            <w:pPr>
              <w:spacing w:after="0" w:line="240" w:lineRule="auto"/>
              <w:rPr>
                <w:rFonts w:cstheme="minorHAnsi"/>
              </w:rPr>
            </w:pPr>
            <w:r w:rsidRPr="00755157">
              <w:rPr>
                <w:rFonts w:cstheme="minorHAnsi"/>
              </w:rPr>
              <w:t>Biomasa*</w:t>
            </w:r>
          </w:p>
        </w:tc>
        <w:tc>
          <w:tcPr>
            <w:tcW w:w="1389" w:type="dxa"/>
            <w:tcBorders>
              <w:top w:val="single" w:sz="4" w:space="0" w:color="auto"/>
              <w:left w:val="single" w:sz="4" w:space="0" w:color="auto"/>
              <w:bottom w:val="single" w:sz="4" w:space="0" w:color="auto"/>
              <w:right w:val="single" w:sz="4" w:space="0" w:color="auto"/>
            </w:tcBorders>
            <w:vAlign w:val="center"/>
            <w:hideMark/>
          </w:tcPr>
          <w:p w14:paraId="7512ED0F" w14:textId="54BBC321" w:rsidR="007004FA" w:rsidRPr="00755157" w:rsidRDefault="007004FA" w:rsidP="00591043">
            <w:pPr>
              <w:spacing w:after="0" w:line="240" w:lineRule="auto"/>
              <w:jc w:val="center"/>
              <w:rPr>
                <w:rFonts w:cstheme="minorHAnsi"/>
              </w:rPr>
            </w:pPr>
            <w:r w:rsidRPr="00755157">
              <w:rPr>
                <w:rFonts w:cstheme="minorHAnsi"/>
              </w:rPr>
              <w:t>15</w:t>
            </w:r>
            <w:r w:rsidR="001B52B2" w:rsidRPr="00755157">
              <w:rPr>
                <w:rFonts w:cstheme="minorHAnsi"/>
              </w:rPr>
              <w:t>,</w:t>
            </w:r>
            <w:r w:rsidRPr="00755157">
              <w:rPr>
                <w:rFonts w:cstheme="minorHAnsi"/>
              </w:rPr>
              <w:t>2</w:t>
            </w:r>
          </w:p>
        </w:tc>
        <w:tc>
          <w:tcPr>
            <w:tcW w:w="1389" w:type="dxa"/>
            <w:tcBorders>
              <w:top w:val="single" w:sz="4" w:space="0" w:color="auto"/>
              <w:left w:val="single" w:sz="4" w:space="0" w:color="auto"/>
              <w:bottom w:val="single" w:sz="4" w:space="0" w:color="auto"/>
              <w:right w:val="single" w:sz="4" w:space="0" w:color="auto"/>
            </w:tcBorders>
            <w:vAlign w:val="center"/>
            <w:hideMark/>
          </w:tcPr>
          <w:p w14:paraId="721D4B29" w14:textId="2BD4D5BC" w:rsidR="007004FA" w:rsidRPr="00755157" w:rsidRDefault="007004FA" w:rsidP="00591043">
            <w:pPr>
              <w:spacing w:after="0" w:line="240" w:lineRule="auto"/>
              <w:jc w:val="center"/>
              <w:rPr>
                <w:rFonts w:cstheme="minorHAnsi"/>
              </w:rPr>
            </w:pPr>
            <w:r w:rsidRPr="00755157">
              <w:rPr>
                <w:rFonts w:cstheme="minorHAnsi"/>
              </w:rPr>
              <w:t>26</w:t>
            </w:r>
            <w:r w:rsidR="001B52B2" w:rsidRPr="00755157">
              <w:rPr>
                <w:rFonts w:cstheme="minorHAnsi"/>
              </w:rPr>
              <w:t>,</w:t>
            </w:r>
            <w:r w:rsidRPr="00755157">
              <w:rPr>
                <w:rFonts w:cstheme="minorHAnsi"/>
              </w:rPr>
              <w:t>.0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8D967B1" w14:textId="77BA52B5" w:rsidR="007004FA" w:rsidRPr="00755157" w:rsidRDefault="007004FA" w:rsidP="00591043">
            <w:pPr>
              <w:spacing w:after="0" w:line="240" w:lineRule="auto"/>
              <w:jc w:val="center"/>
              <w:rPr>
                <w:rFonts w:cstheme="minorHAnsi"/>
              </w:rPr>
            </w:pPr>
            <w:r w:rsidRPr="00755157">
              <w:rPr>
                <w:rFonts w:cstheme="minorHAnsi"/>
              </w:rPr>
              <w:t>28</w:t>
            </w:r>
            <w:r w:rsidR="001B52B2" w:rsidRPr="00755157">
              <w:rPr>
                <w:rFonts w:cstheme="minorHAnsi"/>
              </w:rPr>
              <w:t>,</w:t>
            </w:r>
            <w:r w:rsidRPr="00755157">
              <w:rPr>
                <w:rFonts w:cstheme="minorHAnsi"/>
              </w:rPr>
              <w:t>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776BDE9E" w14:textId="43FA7D8A" w:rsidR="007004FA" w:rsidRPr="00755157" w:rsidRDefault="007004FA" w:rsidP="00591043">
            <w:pPr>
              <w:spacing w:after="0" w:line="240" w:lineRule="auto"/>
              <w:jc w:val="center"/>
              <w:rPr>
                <w:rFonts w:cstheme="minorHAnsi"/>
              </w:rPr>
            </w:pPr>
            <w:r w:rsidRPr="00755157">
              <w:rPr>
                <w:rFonts w:cstheme="minorHAnsi"/>
              </w:rPr>
              <w:t>30</w:t>
            </w:r>
            <w:r w:rsidR="001B52B2" w:rsidRPr="00755157">
              <w:rPr>
                <w:rFonts w:cstheme="minorHAnsi"/>
              </w:rPr>
              <w:t>,</w:t>
            </w:r>
            <w:r w:rsidRPr="00755157">
              <w:rPr>
                <w:rFonts w:cstheme="minorHAnsi"/>
              </w:rPr>
              <w:t>0</w:t>
            </w:r>
          </w:p>
        </w:tc>
      </w:tr>
      <w:tr w:rsidR="007004FA" w:rsidRPr="00755157" w14:paraId="056C401D" w14:textId="77777777" w:rsidTr="00541A46">
        <w:trPr>
          <w:jc w:val="center"/>
        </w:trPr>
        <w:tc>
          <w:tcPr>
            <w:tcW w:w="3472" w:type="dxa"/>
            <w:tcBorders>
              <w:top w:val="single" w:sz="4" w:space="0" w:color="auto"/>
              <w:left w:val="single" w:sz="4" w:space="0" w:color="auto"/>
              <w:bottom w:val="single" w:sz="4" w:space="0" w:color="auto"/>
              <w:right w:val="single" w:sz="4" w:space="0" w:color="auto"/>
            </w:tcBorders>
            <w:vAlign w:val="center"/>
            <w:hideMark/>
          </w:tcPr>
          <w:p w14:paraId="71D02BDC" w14:textId="77777777" w:rsidR="007004FA" w:rsidRPr="00755157" w:rsidRDefault="007004FA" w:rsidP="00591043">
            <w:pPr>
              <w:spacing w:after="0" w:line="240" w:lineRule="auto"/>
              <w:rPr>
                <w:rFonts w:cstheme="minorHAnsi"/>
              </w:rPr>
            </w:pPr>
            <w:r w:rsidRPr="00755157">
              <w:rPr>
                <w:rFonts w:cstheme="minorHAnsi"/>
              </w:rPr>
              <w:t>Biogaz</w:t>
            </w:r>
          </w:p>
        </w:tc>
        <w:tc>
          <w:tcPr>
            <w:tcW w:w="1389" w:type="dxa"/>
            <w:tcBorders>
              <w:top w:val="single" w:sz="4" w:space="0" w:color="auto"/>
              <w:left w:val="single" w:sz="4" w:space="0" w:color="auto"/>
              <w:bottom w:val="single" w:sz="4" w:space="0" w:color="auto"/>
              <w:right w:val="single" w:sz="4" w:space="0" w:color="auto"/>
            </w:tcBorders>
            <w:vAlign w:val="center"/>
            <w:hideMark/>
          </w:tcPr>
          <w:p w14:paraId="5A2F87C4" w14:textId="0B5750EC" w:rsidR="007004FA" w:rsidRPr="00755157" w:rsidRDefault="007004FA" w:rsidP="00591043">
            <w:pPr>
              <w:spacing w:after="0" w:line="240" w:lineRule="auto"/>
              <w:jc w:val="center"/>
              <w:rPr>
                <w:rFonts w:cstheme="minorHAnsi"/>
              </w:rPr>
            </w:pPr>
            <w:r w:rsidRPr="00755157">
              <w:rPr>
                <w:rFonts w:cstheme="minorHAnsi"/>
              </w:rPr>
              <w:t>41</w:t>
            </w:r>
            <w:r w:rsidR="001B52B2" w:rsidRPr="00755157">
              <w:rPr>
                <w:rFonts w:cstheme="minorHAnsi"/>
              </w:rPr>
              <w:t>,</w:t>
            </w:r>
            <w:r w:rsidRPr="00755157">
              <w:rPr>
                <w:rFonts w:cstheme="minorHAnsi"/>
              </w:rPr>
              <w:t>7</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C784131" w14:textId="3D490A9C" w:rsidR="007004FA" w:rsidRPr="00755157" w:rsidRDefault="007004FA" w:rsidP="00591043">
            <w:pPr>
              <w:spacing w:after="0" w:line="240" w:lineRule="auto"/>
              <w:jc w:val="center"/>
              <w:rPr>
                <w:rFonts w:cstheme="minorHAnsi"/>
              </w:rPr>
            </w:pPr>
            <w:r w:rsidRPr="00755157">
              <w:rPr>
                <w:rFonts w:cstheme="minorHAnsi"/>
              </w:rPr>
              <w:t>45</w:t>
            </w:r>
            <w:r w:rsidR="00C445CB" w:rsidRPr="00755157">
              <w:rPr>
                <w:rFonts w:cstheme="minorHAnsi"/>
              </w:rPr>
              <w:t>,0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5C69F095" w14:textId="7836CF8A" w:rsidR="007004FA" w:rsidRPr="00755157" w:rsidRDefault="007004FA" w:rsidP="00591043">
            <w:pPr>
              <w:spacing w:after="0" w:line="240" w:lineRule="auto"/>
              <w:jc w:val="center"/>
              <w:rPr>
                <w:rFonts w:cstheme="minorHAnsi"/>
              </w:rPr>
            </w:pPr>
            <w:r w:rsidRPr="00755157">
              <w:rPr>
                <w:rFonts w:cstheme="minorHAnsi"/>
              </w:rPr>
              <w:t>45</w:t>
            </w:r>
            <w:r w:rsidR="00C445CB" w:rsidRPr="00755157">
              <w:rPr>
                <w:rFonts w:cstheme="minorHAnsi"/>
              </w:rPr>
              <w:t>,0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73F60AA" w14:textId="3E34380F" w:rsidR="007004FA" w:rsidRPr="00755157" w:rsidRDefault="007004FA" w:rsidP="00591043">
            <w:pPr>
              <w:spacing w:after="0" w:line="240" w:lineRule="auto"/>
              <w:jc w:val="center"/>
              <w:rPr>
                <w:rFonts w:cstheme="minorHAnsi"/>
              </w:rPr>
            </w:pPr>
            <w:r w:rsidRPr="00755157">
              <w:rPr>
                <w:rFonts w:cstheme="minorHAnsi"/>
              </w:rPr>
              <w:t>45</w:t>
            </w:r>
            <w:r w:rsidR="00C445CB" w:rsidRPr="00755157">
              <w:rPr>
                <w:rFonts w:cstheme="minorHAnsi"/>
              </w:rPr>
              <w:t>,0</w:t>
            </w:r>
          </w:p>
        </w:tc>
      </w:tr>
      <w:tr w:rsidR="007004FA" w:rsidRPr="00755157" w14:paraId="2256BBFC" w14:textId="77777777" w:rsidTr="00541A46">
        <w:trPr>
          <w:jc w:val="center"/>
        </w:trPr>
        <w:tc>
          <w:tcPr>
            <w:tcW w:w="3472" w:type="dxa"/>
            <w:tcBorders>
              <w:top w:val="single" w:sz="4" w:space="0" w:color="auto"/>
              <w:left w:val="single" w:sz="4" w:space="0" w:color="auto"/>
              <w:bottom w:val="single" w:sz="4" w:space="0" w:color="auto"/>
              <w:right w:val="single" w:sz="4" w:space="0" w:color="auto"/>
            </w:tcBorders>
            <w:vAlign w:val="center"/>
            <w:hideMark/>
          </w:tcPr>
          <w:p w14:paraId="24E450A9" w14:textId="77777777" w:rsidR="007004FA" w:rsidRPr="00755157" w:rsidRDefault="007004FA" w:rsidP="00591043">
            <w:pPr>
              <w:spacing w:after="0" w:line="240" w:lineRule="auto"/>
              <w:rPr>
                <w:rFonts w:cstheme="minorHAnsi"/>
              </w:rPr>
            </w:pPr>
            <w:r w:rsidRPr="00755157">
              <w:rPr>
                <w:rFonts w:cstheme="minorHAnsi"/>
              </w:rPr>
              <w:t>Olej opałowy</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5F718BE" w14:textId="084A1AE9" w:rsidR="007004FA" w:rsidRPr="00755157" w:rsidRDefault="007004FA" w:rsidP="00591043">
            <w:pPr>
              <w:spacing w:after="0" w:line="240" w:lineRule="auto"/>
              <w:jc w:val="center"/>
              <w:rPr>
                <w:rFonts w:cstheme="minorHAnsi"/>
              </w:rPr>
            </w:pPr>
            <w:r w:rsidRPr="00755157">
              <w:rPr>
                <w:rFonts w:cstheme="minorHAnsi"/>
              </w:rPr>
              <w:t>40</w:t>
            </w:r>
            <w:r w:rsidR="001B52B2" w:rsidRPr="00755157">
              <w:rPr>
                <w:rFonts w:cstheme="minorHAnsi"/>
              </w:rPr>
              <w:t>,</w:t>
            </w:r>
            <w:r w:rsidRPr="00755157">
              <w:rPr>
                <w:rFonts w:cstheme="minorHAnsi"/>
              </w:rPr>
              <w:t>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537D1773" w14:textId="29F8E819" w:rsidR="007004FA" w:rsidRPr="00755157" w:rsidRDefault="007004FA" w:rsidP="00591043">
            <w:pPr>
              <w:spacing w:after="0" w:line="240" w:lineRule="auto"/>
              <w:jc w:val="center"/>
              <w:rPr>
                <w:rFonts w:cstheme="minorHAnsi"/>
              </w:rPr>
            </w:pPr>
            <w:r w:rsidRPr="00755157">
              <w:rPr>
                <w:rFonts w:cstheme="minorHAnsi"/>
              </w:rPr>
              <w:t>65</w:t>
            </w:r>
            <w:r w:rsidR="001B52B2" w:rsidRPr="00755157">
              <w:rPr>
                <w:rFonts w:cstheme="minorHAnsi"/>
              </w:rPr>
              <w:t>,</w:t>
            </w:r>
            <w:r w:rsidRPr="00755157">
              <w:rPr>
                <w:rFonts w:cstheme="minorHAnsi"/>
              </w:rPr>
              <w:t>6</w:t>
            </w:r>
          </w:p>
        </w:tc>
        <w:tc>
          <w:tcPr>
            <w:tcW w:w="1389" w:type="dxa"/>
            <w:tcBorders>
              <w:top w:val="single" w:sz="4" w:space="0" w:color="auto"/>
              <w:left w:val="single" w:sz="4" w:space="0" w:color="auto"/>
              <w:bottom w:val="single" w:sz="4" w:space="0" w:color="auto"/>
              <w:right w:val="single" w:sz="4" w:space="0" w:color="auto"/>
            </w:tcBorders>
            <w:vAlign w:val="center"/>
            <w:hideMark/>
          </w:tcPr>
          <w:p w14:paraId="00F97C3C" w14:textId="189D1AE1" w:rsidR="007004FA" w:rsidRPr="00755157" w:rsidRDefault="007004FA" w:rsidP="00591043">
            <w:pPr>
              <w:spacing w:after="0" w:line="240" w:lineRule="auto"/>
              <w:jc w:val="center"/>
              <w:rPr>
                <w:rFonts w:cstheme="minorHAnsi"/>
              </w:rPr>
            </w:pPr>
            <w:r w:rsidRPr="00755157">
              <w:rPr>
                <w:rFonts w:cstheme="minorHAnsi"/>
              </w:rPr>
              <w:t>77</w:t>
            </w:r>
            <w:r w:rsidR="001B52B2" w:rsidRPr="00755157">
              <w:rPr>
                <w:rFonts w:cstheme="minorHAnsi"/>
              </w:rPr>
              <w:t>,</w:t>
            </w:r>
            <w:r w:rsidRPr="00755157">
              <w:rPr>
                <w:rFonts w:cstheme="minorHAnsi"/>
              </w:rPr>
              <w:t>6</w:t>
            </w:r>
          </w:p>
        </w:tc>
        <w:tc>
          <w:tcPr>
            <w:tcW w:w="1389" w:type="dxa"/>
            <w:tcBorders>
              <w:top w:val="single" w:sz="4" w:space="0" w:color="auto"/>
              <w:left w:val="single" w:sz="4" w:space="0" w:color="auto"/>
              <w:bottom w:val="single" w:sz="4" w:space="0" w:color="auto"/>
              <w:right w:val="single" w:sz="4" w:space="0" w:color="auto"/>
            </w:tcBorders>
            <w:vAlign w:val="center"/>
            <w:hideMark/>
          </w:tcPr>
          <w:p w14:paraId="7E1FBB05" w14:textId="062ACE65" w:rsidR="007004FA" w:rsidRPr="00755157" w:rsidRDefault="007004FA" w:rsidP="00591043">
            <w:pPr>
              <w:spacing w:after="0" w:line="240" w:lineRule="auto"/>
              <w:jc w:val="center"/>
              <w:rPr>
                <w:rFonts w:cstheme="minorHAnsi"/>
              </w:rPr>
            </w:pPr>
            <w:r w:rsidRPr="00755157">
              <w:rPr>
                <w:rFonts w:cstheme="minorHAnsi"/>
              </w:rPr>
              <w:t>89</w:t>
            </w:r>
            <w:r w:rsidR="001B52B2" w:rsidRPr="00755157">
              <w:rPr>
                <w:rFonts w:cstheme="minorHAnsi"/>
              </w:rPr>
              <w:t>,</w:t>
            </w:r>
            <w:r w:rsidRPr="00755157">
              <w:rPr>
                <w:rFonts w:cstheme="minorHAnsi"/>
              </w:rPr>
              <w:t>7</w:t>
            </w:r>
          </w:p>
        </w:tc>
      </w:tr>
      <w:tr w:rsidR="007004FA" w:rsidRPr="00755157" w14:paraId="1AC93138" w14:textId="77777777" w:rsidTr="00541A46">
        <w:trPr>
          <w:jc w:val="center"/>
        </w:trPr>
        <w:tc>
          <w:tcPr>
            <w:tcW w:w="3472" w:type="dxa"/>
            <w:tcBorders>
              <w:top w:val="single" w:sz="4" w:space="0" w:color="auto"/>
              <w:left w:val="single" w:sz="4" w:space="0" w:color="auto"/>
              <w:bottom w:val="single" w:sz="4" w:space="0" w:color="auto"/>
              <w:right w:val="single" w:sz="4" w:space="0" w:color="auto"/>
            </w:tcBorders>
            <w:vAlign w:val="center"/>
            <w:hideMark/>
          </w:tcPr>
          <w:p w14:paraId="747679A7" w14:textId="777D6894" w:rsidR="007004FA" w:rsidRPr="00755157" w:rsidRDefault="007004FA" w:rsidP="00591043">
            <w:pPr>
              <w:spacing w:after="0" w:line="240" w:lineRule="auto"/>
              <w:rPr>
                <w:rFonts w:cstheme="minorHAnsi"/>
              </w:rPr>
            </w:pPr>
            <w:r w:rsidRPr="00755157">
              <w:rPr>
                <w:rFonts w:cstheme="minorHAnsi"/>
              </w:rPr>
              <w:t>Wodór – ogniwa paliwowe</w:t>
            </w:r>
            <w:r w:rsidR="00CB7F31" w:rsidRPr="00755157">
              <w:rPr>
                <w:rFonts w:cstheme="minorHAnsi"/>
              </w:rPr>
              <w:t>**</w:t>
            </w:r>
          </w:p>
        </w:tc>
        <w:tc>
          <w:tcPr>
            <w:tcW w:w="1389" w:type="dxa"/>
            <w:tcBorders>
              <w:top w:val="single" w:sz="4" w:space="0" w:color="auto"/>
              <w:left w:val="single" w:sz="4" w:space="0" w:color="auto"/>
              <w:bottom w:val="single" w:sz="4" w:space="0" w:color="auto"/>
              <w:right w:val="single" w:sz="4" w:space="0" w:color="auto"/>
            </w:tcBorders>
            <w:vAlign w:val="center"/>
            <w:hideMark/>
          </w:tcPr>
          <w:p w14:paraId="0025E3F9" w14:textId="77777777" w:rsidR="007004FA" w:rsidRPr="00755157" w:rsidRDefault="007004FA" w:rsidP="00591043">
            <w:pPr>
              <w:spacing w:after="0" w:line="240" w:lineRule="auto"/>
              <w:jc w:val="center"/>
              <w:rPr>
                <w:rFonts w:cstheme="minorHAnsi"/>
              </w:rPr>
            </w:pPr>
            <w:r w:rsidRPr="00755157">
              <w:rPr>
                <w:rFonts w:cstheme="minorHAnsi"/>
              </w:rPr>
              <w:t>-</w:t>
            </w:r>
          </w:p>
        </w:tc>
        <w:tc>
          <w:tcPr>
            <w:tcW w:w="1389" w:type="dxa"/>
            <w:tcBorders>
              <w:top w:val="single" w:sz="4" w:space="0" w:color="auto"/>
              <w:left w:val="single" w:sz="4" w:space="0" w:color="auto"/>
              <w:bottom w:val="single" w:sz="4" w:space="0" w:color="auto"/>
              <w:right w:val="single" w:sz="4" w:space="0" w:color="auto"/>
            </w:tcBorders>
            <w:vAlign w:val="center"/>
            <w:hideMark/>
          </w:tcPr>
          <w:p w14:paraId="48A774F0" w14:textId="7130D454" w:rsidR="007004FA" w:rsidRPr="00755157" w:rsidRDefault="007004FA" w:rsidP="00591043">
            <w:pPr>
              <w:spacing w:after="0" w:line="240" w:lineRule="auto"/>
              <w:jc w:val="center"/>
              <w:rPr>
                <w:rFonts w:cstheme="minorHAnsi"/>
              </w:rPr>
            </w:pPr>
            <w:r w:rsidRPr="00755157">
              <w:rPr>
                <w:rFonts w:cstheme="minorHAnsi"/>
              </w:rPr>
              <w:t>166</w:t>
            </w:r>
            <w:r w:rsidR="001B52B2" w:rsidRPr="00755157">
              <w:rPr>
                <w:rFonts w:cstheme="minorHAnsi"/>
              </w:rPr>
              <w:t>,</w:t>
            </w:r>
            <w:r w:rsidRPr="00755157">
              <w:rPr>
                <w:rFonts w:cstheme="minorHAnsi"/>
              </w:rPr>
              <w:t>7</w:t>
            </w:r>
          </w:p>
        </w:tc>
        <w:tc>
          <w:tcPr>
            <w:tcW w:w="1389" w:type="dxa"/>
            <w:tcBorders>
              <w:top w:val="single" w:sz="4" w:space="0" w:color="auto"/>
              <w:left w:val="single" w:sz="4" w:space="0" w:color="auto"/>
              <w:bottom w:val="single" w:sz="4" w:space="0" w:color="auto"/>
              <w:right w:val="single" w:sz="4" w:space="0" w:color="auto"/>
            </w:tcBorders>
            <w:vAlign w:val="center"/>
            <w:hideMark/>
          </w:tcPr>
          <w:p w14:paraId="5B3DFED8" w14:textId="654F9505" w:rsidR="007004FA" w:rsidRPr="00755157" w:rsidRDefault="007004FA" w:rsidP="00591043">
            <w:pPr>
              <w:spacing w:after="0" w:line="240" w:lineRule="auto"/>
              <w:jc w:val="center"/>
              <w:rPr>
                <w:rFonts w:cstheme="minorHAnsi"/>
              </w:rPr>
            </w:pPr>
            <w:r w:rsidRPr="00755157">
              <w:rPr>
                <w:rFonts w:cstheme="minorHAnsi"/>
              </w:rPr>
              <w:t>100</w:t>
            </w:r>
            <w:r w:rsidR="001B52B2" w:rsidRPr="00755157">
              <w:rPr>
                <w:rFonts w:cstheme="minorHAnsi"/>
              </w:rPr>
              <w:t>,</w:t>
            </w:r>
            <w:r w:rsidRPr="00755157">
              <w:rPr>
                <w:rFonts w:cstheme="minorHAnsi"/>
              </w:rPr>
              <w:t>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74667CA8" w14:textId="09CAB103" w:rsidR="007004FA" w:rsidRPr="00755157" w:rsidRDefault="00350CE7" w:rsidP="00591043">
            <w:pPr>
              <w:spacing w:after="0" w:line="240" w:lineRule="auto"/>
              <w:jc w:val="center"/>
              <w:rPr>
                <w:rFonts w:cstheme="minorHAnsi"/>
              </w:rPr>
            </w:pPr>
            <w:r w:rsidRPr="00755157">
              <w:rPr>
                <w:rFonts w:cstheme="minorHAnsi"/>
              </w:rPr>
              <w:t>80</w:t>
            </w:r>
          </w:p>
        </w:tc>
      </w:tr>
      <w:tr w:rsidR="007004FA" w:rsidRPr="00755157" w14:paraId="627A0E94" w14:textId="77777777" w:rsidTr="00541A46">
        <w:trPr>
          <w:jc w:val="center"/>
        </w:trPr>
        <w:tc>
          <w:tcPr>
            <w:tcW w:w="3472" w:type="dxa"/>
            <w:tcBorders>
              <w:top w:val="single" w:sz="4" w:space="0" w:color="auto"/>
              <w:left w:val="single" w:sz="4" w:space="0" w:color="auto"/>
              <w:bottom w:val="single" w:sz="4" w:space="0" w:color="auto"/>
              <w:right w:val="single" w:sz="4" w:space="0" w:color="auto"/>
            </w:tcBorders>
            <w:vAlign w:val="center"/>
            <w:hideMark/>
          </w:tcPr>
          <w:p w14:paraId="3371F24F" w14:textId="77777777" w:rsidR="007004FA" w:rsidRPr="00755157" w:rsidRDefault="007004FA" w:rsidP="00591043">
            <w:pPr>
              <w:spacing w:after="0" w:line="240" w:lineRule="auto"/>
              <w:rPr>
                <w:rFonts w:cstheme="minorHAnsi"/>
              </w:rPr>
            </w:pPr>
            <w:r w:rsidRPr="00755157">
              <w:rPr>
                <w:rFonts w:cstheme="minorHAnsi"/>
              </w:rPr>
              <w:t>RDF</w:t>
            </w:r>
          </w:p>
        </w:tc>
        <w:tc>
          <w:tcPr>
            <w:tcW w:w="1389" w:type="dxa"/>
            <w:tcBorders>
              <w:top w:val="single" w:sz="4" w:space="0" w:color="auto"/>
              <w:left w:val="single" w:sz="4" w:space="0" w:color="auto"/>
              <w:bottom w:val="single" w:sz="4" w:space="0" w:color="auto"/>
              <w:right w:val="single" w:sz="4" w:space="0" w:color="auto"/>
            </w:tcBorders>
            <w:vAlign w:val="center"/>
            <w:hideMark/>
          </w:tcPr>
          <w:p w14:paraId="356986AF" w14:textId="57D347FF" w:rsidR="007004FA" w:rsidRPr="00755157" w:rsidRDefault="007004FA" w:rsidP="00591043">
            <w:pPr>
              <w:spacing w:after="0" w:line="240" w:lineRule="auto"/>
              <w:jc w:val="center"/>
              <w:rPr>
                <w:rFonts w:cstheme="minorHAnsi"/>
              </w:rPr>
            </w:pPr>
            <w:r w:rsidRPr="00755157">
              <w:rPr>
                <w:rFonts w:cstheme="minorHAnsi"/>
              </w:rPr>
              <w:t>-15</w:t>
            </w:r>
            <w:r w:rsidR="00C445CB" w:rsidRPr="00755157">
              <w:rPr>
                <w:rFonts w:cstheme="minorHAnsi"/>
              </w:rPr>
              <w:t>,0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2C60B414" w14:textId="76AA3BEC" w:rsidR="007004FA" w:rsidRPr="00755157" w:rsidRDefault="007004FA" w:rsidP="00591043">
            <w:pPr>
              <w:spacing w:after="0" w:line="240" w:lineRule="auto"/>
              <w:jc w:val="center"/>
              <w:rPr>
                <w:rFonts w:cstheme="minorHAnsi"/>
              </w:rPr>
            </w:pPr>
            <w:r w:rsidRPr="00755157">
              <w:rPr>
                <w:rFonts w:cstheme="minorHAnsi"/>
              </w:rPr>
              <w:t>-15</w:t>
            </w:r>
            <w:r w:rsidR="00C445CB" w:rsidRPr="00755157">
              <w:rPr>
                <w:rFonts w:cstheme="minorHAnsi"/>
              </w:rPr>
              <w:t>,0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14E92834" w14:textId="438C6B02" w:rsidR="007004FA" w:rsidRPr="00755157" w:rsidRDefault="007004FA" w:rsidP="00591043">
            <w:pPr>
              <w:spacing w:after="0" w:line="240" w:lineRule="auto"/>
              <w:jc w:val="center"/>
              <w:rPr>
                <w:rFonts w:cstheme="minorHAnsi"/>
              </w:rPr>
            </w:pPr>
            <w:r w:rsidRPr="00755157">
              <w:rPr>
                <w:rFonts w:cstheme="minorHAnsi"/>
              </w:rPr>
              <w:t>-15</w:t>
            </w:r>
            <w:r w:rsidR="00C445CB" w:rsidRPr="00755157">
              <w:rPr>
                <w:rFonts w:cstheme="minorHAnsi"/>
              </w:rPr>
              <w:t>,0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4FB80A90" w14:textId="35A8B106" w:rsidR="007004FA" w:rsidRPr="00755157" w:rsidRDefault="007004FA" w:rsidP="00591043">
            <w:pPr>
              <w:spacing w:after="0" w:line="240" w:lineRule="auto"/>
              <w:jc w:val="center"/>
              <w:rPr>
                <w:rFonts w:cstheme="minorHAnsi"/>
              </w:rPr>
            </w:pPr>
            <w:r w:rsidRPr="00755157">
              <w:rPr>
                <w:rFonts w:cstheme="minorHAnsi"/>
              </w:rPr>
              <w:t>-15</w:t>
            </w:r>
            <w:r w:rsidR="00C445CB" w:rsidRPr="00755157">
              <w:rPr>
                <w:rFonts w:cstheme="minorHAnsi"/>
              </w:rPr>
              <w:t>,0</w:t>
            </w:r>
          </w:p>
        </w:tc>
      </w:tr>
      <w:tr w:rsidR="007004FA" w:rsidRPr="00755157" w14:paraId="5673488D" w14:textId="77777777" w:rsidTr="00541A46">
        <w:trPr>
          <w:jc w:val="center"/>
        </w:trPr>
        <w:tc>
          <w:tcPr>
            <w:tcW w:w="3472" w:type="dxa"/>
            <w:tcBorders>
              <w:top w:val="single" w:sz="4" w:space="0" w:color="auto"/>
              <w:left w:val="single" w:sz="4" w:space="0" w:color="auto"/>
              <w:bottom w:val="single" w:sz="4" w:space="0" w:color="auto"/>
              <w:right w:val="single" w:sz="4" w:space="0" w:color="auto"/>
            </w:tcBorders>
            <w:vAlign w:val="center"/>
            <w:hideMark/>
          </w:tcPr>
          <w:p w14:paraId="7F8E1C8D" w14:textId="77777777" w:rsidR="007004FA" w:rsidRPr="00755157" w:rsidRDefault="007004FA" w:rsidP="00591043">
            <w:pPr>
              <w:spacing w:after="0" w:line="240" w:lineRule="auto"/>
              <w:rPr>
                <w:rFonts w:cstheme="minorHAnsi"/>
              </w:rPr>
            </w:pPr>
            <w:r w:rsidRPr="00755157">
              <w:rPr>
                <w:rFonts w:cstheme="minorHAnsi"/>
              </w:rPr>
              <w:t>Paliwo uranowe SMR</w:t>
            </w:r>
          </w:p>
        </w:tc>
        <w:tc>
          <w:tcPr>
            <w:tcW w:w="1389" w:type="dxa"/>
            <w:tcBorders>
              <w:top w:val="single" w:sz="4" w:space="0" w:color="auto"/>
              <w:left w:val="single" w:sz="4" w:space="0" w:color="auto"/>
              <w:bottom w:val="single" w:sz="4" w:space="0" w:color="auto"/>
              <w:right w:val="single" w:sz="4" w:space="0" w:color="auto"/>
            </w:tcBorders>
            <w:vAlign w:val="center"/>
            <w:hideMark/>
          </w:tcPr>
          <w:p w14:paraId="09EA56CB" w14:textId="72640195" w:rsidR="007004FA" w:rsidRPr="00755157" w:rsidRDefault="007004FA" w:rsidP="00591043">
            <w:pPr>
              <w:spacing w:after="0" w:line="240" w:lineRule="auto"/>
              <w:jc w:val="center"/>
              <w:rPr>
                <w:rFonts w:cstheme="minorHAnsi"/>
                <w:highlight w:val="yellow"/>
              </w:rPr>
            </w:pPr>
            <w:r w:rsidRPr="00755157">
              <w:rPr>
                <w:rFonts w:cstheme="minorHAnsi"/>
              </w:rPr>
              <w:t>3</w:t>
            </w:r>
            <w:r w:rsidR="00C445CB" w:rsidRPr="00755157">
              <w:rPr>
                <w:rFonts w:cstheme="minorHAnsi"/>
              </w:rPr>
              <w:t>,0,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7E10701A" w14:textId="019DB7EE" w:rsidR="007004FA" w:rsidRPr="00755157" w:rsidRDefault="007004FA" w:rsidP="00591043">
            <w:pPr>
              <w:spacing w:after="0" w:line="240" w:lineRule="auto"/>
              <w:jc w:val="center"/>
              <w:rPr>
                <w:rFonts w:cstheme="minorHAnsi"/>
              </w:rPr>
            </w:pPr>
            <w:r w:rsidRPr="00755157">
              <w:rPr>
                <w:rFonts w:cstheme="minorHAnsi"/>
              </w:rPr>
              <w:t>3</w:t>
            </w:r>
            <w:r w:rsidR="00C445CB" w:rsidRPr="00755157">
              <w:rPr>
                <w:rFonts w:cstheme="minorHAnsi"/>
              </w:rPr>
              <w:t>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57A984CA" w14:textId="4B719D13" w:rsidR="007004FA" w:rsidRPr="00755157" w:rsidRDefault="007004FA" w:rsidP="00591043">
            <w:pPr>
              <w:spacing w:after="0" w:line="240" w:lineRule="auto"/>
              <w:jc w:val="center"/>
              <w:rPr>
                <w:rFonts w:cstheme="minorHAnsi"/>
              </w:rPr>
            </w:pPr>
            <w:r w:rsidRPr="00755157">
              <w:rPr>
                <w:rFonts w:cstheme="minorHAnsi"/>
              </w:rPr>
              <w:t>3</w:t>
            </w:r>
            <w:r w:rsidR="00C445CB" w:rsidRPr="00755157">
              <w:rPr>
                <w:rFonts w:cstheme="minorHAnsi"/>
              </w:rPr>
              <w:t>,0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1D58103A" w14:textId="239847BD" w:rsidR="007004FA" w:rsidRPr="00755157" w:rsidRDefault="007004FA" w:rsidP="00591043">
            <w:pPr>
              <w:spacing w:after="0" w:line="240" w:lineRule="auto"/>
              <w:jc w:val="center"/>
              <w:rPr>
                <w:rFonts w:cstheme="minorHAnsi"/>
              </w:rPr>
            </w:pPr>
            <w:r w:rsidRPr="00755157">
              <w:rPr>
                <w:rFonts w:cstheme="minorHAnsi"/>
              </w:rPr>
              <w:t>3</w:t>
            </w:r>
            <w:r w:rsidR="00C445CB" w:rsidRPr="00755157">
              <w:rPr>
                <w:rFonts w:cstheme="minorHAnsi"/>
              </w:rPr>
              <w:t>,0</w:t>
            </w:r>
          </w:p>
        </w:tc>
      </w:tr>
    </w:tbl>
    <w:p w14:paraId="10AB0663" w14:textId="73844EB1" w:rsidR="007004FA" w:rsidRPr="00755157" w:rsidRDefault="007004FA" w:rsidP="00541A46">
      <w:pPr>
        <w:pStyle w:val="SOURCE"/>
        <w:rPr>
          <w:rFonts w:cstheme="minorHAnsi"/>
          <w:sz w:val="20"/>
          <w:szCs w:val="24"/>
        </w:rPr>
      </w:pPr>
      <w:r w:rsidRPr="00755157">
        <w:rPr>
          <w:rFonts w:cstheme="minorHAnsi"/>
          <w:sz w:val="20"/>
          <w:szCs w:val="24"/>
        </w:rPr>
        <w:t>* Źródło</w:t>
      </w:r>
      <w:r w:rsidR="00541A46" w:rsidRPr="00755157">
        <w:rPr>
          <w:rFonts w:cstheme="minorHAnsi"/>
          <w:sz w:val="20"/>
          <w:szCs w:val="24"/>
        </w:rPr>
        <w:t xml:space="preserve"> dla biomasy: </w:t>
      </w:r>
      <w:r w:rsidR="005956CF" w:rsidRPr="00755157">
        <w:rPr>
          <w:rFonts w:cstheme="minorHAnsi"/>
          <w:sz w:val="20"/>
          <w:szCs w:val="24"/>
        </w:rPr>
        <w:fldChar w:fldCharType="begin"/>
      </w:r>
      <w:r w:rsidR="007330E4" w:rsidRPr="00755157">
        <w:rPr>
          <w:rFonts w:cstheme="minorHAnsi"/>
          <w:sz w:val="20"/>
          <w:szCs w:val="24"/>
        </w:rPr>
        <w:instrText xml:space="preserve"> ADDIN ZOTERO_ITEM CSL_CITATION {"citationID":"c6ngXx0U","properties":{"formattedCitation":"[30]","plainCitation":"[30]","noteIndex":0},"citationItems":[{"id":381,"uris":["http://zotero.org/users/6226551/items/AMCIE77S"],"uri":["http://zotero.org/users/6226551/items/AMCIE77S"],"itemData":{"id":381,"type":"article","title":"Heat Roadmap Europe. EU28 fuel prices for 2015, 2030 and 2050. Deliverable 6.1: Future fuel price review","URL":"https://heatroadmap.eu/wp-content/uploads/2020/01/HRE4_D6.1-Future-fuel-price-review.pdf","author":[{"family":"Neven","given":"Duic"},{"family":"Stefanic","given":"Nedaljko"},{"family":"Lulic","given":"Zoran"},{"family":"Krajacic","given":"Goran"},{"family":"Puksec","given":"Tomislav"},{"family":"Novosel","given":"Tomislav"}],"reviewed-author":[{"family":"Soogard Lund","given":"Rasmus"}],"issued":{"date-parts":[["2017"]]}}}],"schema":"https://github.com/citation-style-language/schema/raw/master/csl-citation.json"} </w:instrText>
      </w:r>
      <w:r w:rsidR="005956CF" w:rsidRPr="00755157">
        <w:rPr>
          <w:rFonts w:cstheme="minorHAnsi"/>
          <w:sz w:val="20"/>
          <w:szCs w:val="24"/>
        </w:rPr>
        <w:fldChar w:fldCharType="separate"/>
      </w:r>
      <w:r w:rsidR="00C42D57" w:rsidRPr="00222A4C">
        <w:rPr>
          <w:rFonts w:cstheme="minorHAnsi"/>
          <w:sz w:val="20"/>
        </w:rPr>
        <w:t>[30]</w:t>
      </w:r>
      <w:r w:rsidR="005956CF" w:rsidRPr="00755157">
        <w:rPr>
          <w:rFonts w:cstheme="minorHAnsi"/>
          <w:sz w:val="20"/>
          <w:szCs w:val="24"/>
        </w:rPr>
        <w:fldChar w:fldCharType="end"/>
      </w:r>
      <w:r w:rsidRPr="00755157">
        <w:rPr>
          <w:rFonts w:cstheme="minorHAnsi"/>
          <w:sz w:val="20"/>
          <w:szCs w:val="24"/>
        </w:rPr>
        <w:br/>
      </w:r>
      <w:r w:rsidR="00CB7F31" w:rsidRPr="00755157">
        <w:rPr>
          <w:rFonts w:cstheme="minorHAnsi"/>
          <w:sz w:val="20"/>
          <w:szCs w:val="24"/>
        </w:rPr>
        <w:t xml:space="preserve">** </w:t>
      </w:r>
      <w:r w:rsidR="00E40404" w:rsidRPr="00755157">
        <w:rPr>
          <w:rFonts w:cstheme="minorHAnsi"/>
          <w:sz w:val="20"/>
          <w:szCs w:val="24"/>
        </w:rPr>
        <w:t>założona cena tzw. „zielonego wodoru”</w:t>
      </w:r>
      <w:r w:rsidR="0043226F" w:rsidRPr="00755157">
        <w:rPr>
          <w:rFonts w:cstheme="minorHAnsi"/>
          <w:sz w:val="20"/>
          <w:szCs w:val="24"/>
        </w:rPr>
        <w:t>.</w:t>
      </w:r>
    </w:p>
    <w:p w14:paraId="0C20B040" w14:textId="77777777" w:rsidR="007004FA" w:rsidRPr="00755157" w:rsidRDefault="007004FA" w:rsidP="008252A9">
      <w:pPr>
        <w:pStyle w:val="Bezodstpw"/>
        <w:rPr>
          <w:rFonts w:cstheme="minorHAnsi"/>
        </w:rPr>
      </w:pPr>
    </w:p>
    <w:p w14:paraId="42153760" w14:textId="77777777" w:rsidR="007004FA" w:rsidRPr="00222A4C" w:rsidRDefault="007004FA" w:rsidP="007004FA">
      <w:pPr>
        <w:pStyle w:val="Nagwek3"/>
        <w:rPr>
          <w:rFonts w:asciiTheme="minorHAnsi" w:hAnsiTheme="minorHAnsi" w:cstheme="minorHAnsi"/>
          <w:color w:val="C96E06" w:themeColor="accent2" w:themeShade="BF"/>
        </w:rPr>
      </w:pPr>
      <w:bookmarkStart w:id="46" w:name="_Toc90900225"/>
      <w:r w:rsidRPr="00222A4C">
        <w:rPr>
          <w:rFonts w:asciiTheme="minorHAnsi" w:hAnsiTheme="minorHAnsi" w:cstheme="minorHAnsi"/>
          <w:color w:val="C96E06" w:themeColor="accent2" w:themeShade="BF"/>
        </w:rPr>
        <w:t>Ceny uprawnień do emisji dwutlenku węgla</w:t>
      </w:r>
      <w:bookmarkEnd w:id="46"/>
    </w:p>
    <w:p w14:paraId="42FA40C8" w14:textId="3F9F044E" w:rsidR="007004FA" w:rsidRPr="00755157" w:rsidRDefault="007004FA" w:rsidP="007004FA">
      <w:pPr>
        <w:rPr>
          <w:rFonts w:cstheme="minorHAnsi"/>
          <w:szCs w:val="24"/>
        </w:rPr>
      </w:pPr>
      <w:r w:rsidRPr="00755157">
        <w:rPr>
          <w:rFonts w:cstheme="minorHAnsi"/>
          <w:szCs w:val="24"/>
        </w:rPr>
        <w:t>Ceny uprawnień do emisji dwutlenku węgla przyjęto za wynikami badań grupy CAKE z KOBIZE</w:t>
      </w:r>
      <w:r w:rsidR="00953AD2" w:rsidRPr="00755157">
        <w:rPr>
          <w:rFonts w:cstheme="minorHAnsi"/>
          <w:szCs w:val="24"/>
        </w:rPr>
        <w:t xml:space="preserve"> </w:t>
      </w:r>
      <w:r w:rsidR="00BE3F3C" w:rsidRPr="00755157">
        <w:rPr>
          <w:rFonts w:cstheme="minorHAnsi"/>
          <w:szCs w:val="24"/>
        </w:rPr>
        <w:fldChar w:fldCharType="begin"/>
      </w:r>
      <w:r w:rsidR="00A80CFC" w:rsidRPr="00755157">
        <w:rPr>
          <w:rFonts w:cstheme="minorHAnsi"/>
          <w:szCs w:val="24"/>
        </w:rPr>
        <w:instrText xml:space="preserve"> ADDIN ZOTERO_ITEM CSL_CITATION {"citationID":"Okus871m","properties":{"formattedCitation":"[31]","plainCitation":"[31]","noteIndex":0},"citationItems":[{"id":312,"uris":["http://zotero.org/users/6226551/items/M4XK4IGP"],"uri":["http://zotero.org/users/6226551/items/M4XK4IGP"],"itemData":{"id":312,"type":"webpage","abstract":"Zakład w strukturach Instytutu Ochrony Środowiska – Państwowego Instytutu Badawczego.","container-title":"LIFE Climate CAKE PL","language":"pl","title":"KOBIZE -  LIFE Climate CAKE PL","URL":"https://www.kobize.pl/pl/category/id/71/life-climate-cake-pl","author":[{"family":"KOBIZE","given":""}],"accessed":{"date-parts":[["2021",7,29]]}}}],"schema":"https://github.com/citation-style-language/schema/raw/master/csl-citation.json"} </w:instrText>
      </w:r>
      <w:r w:rsidR="00BE3F3C" w:rsidRPr="00755157">
        <w:rPr>
          <w:rFonts w:cstheme="minorHAnsi"/>
          <w:szCs w:val="24"/>
        </w:rPr>
        <w:fldChar w:fldCharType="separate"/>
      </w:r>
      <w:r w:rsidR="00C42D57" w:rsidRPr="00222A4C">
        <w:rPr>
          <w:rFonts w:cstheme="minorHAnsi"/>
        </w:rPr>
        <w:t>[31]</w:t>
      </w:r>
      <w:r w:rsidR="00BE3F3C" w:rsidRPr="00755157">
        <w:rPr>
          <w:rFonts w:cstheme="minorHAnsi"/>
          <w:szCs w:val="24"/>
        </w:rPr>
        <w:fldChar w:fldCharType="end"/>
      </w:r>
      <w:r w:rsidRPr="00755157">
        <w:rPr>
          <w:rFonts w:cstheme="minorHAnsi"/>
          <w:szCs w:val="24"/>
        </w:rPr>
        <w:t xml:space="preserve">, gdzie wykorzystuje się model równowagi ogólnej dla wyznaczenia krańcowych kosztów redukcji emisji, które opowiadają cenom uprawnień do emisji. Przygotowano tam scenariusz </w:t>
      </w:r>
      <w:r w:rsidR="00C306CC" w:rsidRPr="00755157">
        <w:rPr>
          <w:rFonts w:cstheme="minorHAnsi"/>
          <w:szCs w:val="24"/>
        </w:rPr>
        <w:t>Neutralności</w:t>
      </w:r>
      <w:r w:rsidRPr="00755157">
        <w:rPr>
          <w:rFonts w:cstheme="minorHAnsi"/>
          <w:szCs w:val="24"/>
        </w:rPr>
        <w:t xml:space="preserve"> klimatycznej, w jego wyniki stanowią prognozy cen uprawnień do emisji, dla analizowanych tu scenariuszy.</w:t>
      </w:r>
    </w:p>
    <w:p w14:paraId="6B3D7353" w14:textId="77777777" w:rsidR="007004FA" w:rsidRPr="00755157" w:rsidRDefault="007004FA" w:rsidP="008252A9">
      <w:pPr>
        <w:pStyle w:val="Bezodstpw"/>
        <w:rPr>
          <w:rFonts w:cstheme="minorHAnsi"/>
        </w:rPr>
      </w:pPr>
    </w:p>
    <w:p w14:paraId="2F7E32B6" w14:textId="2402CA47" w:rsidR="007004FA" w:rsidRPr="00755157" w:rsidRDefault="007B7377" w:rsidP="00C445CB">
      <w:pPr>
        <w:keepNext/>
        <w:jc w:val="center"/>
        <w:rPr>
          <w:rFonts w:cstheme="minorHAnsi"/>
        </w:rPr>
      </w:pPr>
      <w:bookmarkStart w:id="47" w:name="_Ref86392389"/>
      <w:r w:rsidRPr="00222A4C">
        <w:rPr>
          <w:rFonts w:cstheme="minorHAnsi"/>
          <w:color w:val="C96E06" w:themeColor="accent2" w:themeShade="BF"/>
        </w:rPr>
        <w:t>Tab.</w:t>
      </w:r>
      <w:r w:rsidR="007004FA" w:rsidRPr="00222A4C">
        <w:rPr>
          <w:rFonts w:cstheme="minorHAnsi"/>
          <w:color w:val="C96E06" w:themeColor="accent2" w:themeShade="BF"/>
        </w:rPr>
        <w:t xml:space="preserve"> </w:t>
      </w:r>
      <w:r w:rsidR="007004FA" w:rsidRPr="00222A4C">
        <w:rPr>
          <w:rFonts w:cstheme="minorHAnsi"/>
          <w:color w:val="C96E06" w:themeColor="accent2" w:themeShade="BF"/>
        </w:rPr>
        <w:fldChar w:fldCharType="begin"/>
      </w:r>
      <w:r w:rsidR="007004FA" w:rsidRPr="00222A4C">
        <w:rPr>
          <w:rFonts w:cstheme="minorHAnsi"/>
          <w:color w:val="C96E06" w:themeColor="accent2" w:themeShade="BF"/>
        </w:rPr>
        <w:instrText>SEQ Tabela \* ARABIC</w:instrText>
      </w:r>
      <w:r w:rsidR="007004FA" w:rsidRPr="00222A4C">
        <w:rPr>
          <w:rFonts w:cstheme="minorHAnsi"/>
          <w:color w:val="C96E06" w:themeColor="accent2" w:themeShade="BF"/>
        </w:rPr>
        <w:fldChar w:fldCharType="separate"/>
      </w:r>
      <w:r w:rsidR="0012732C" w:rsidRPr="00222A4C">
        <w:rPr>
          <w:rFonts w:cstheme="minorHAnsi"/>
          <w:noProof/>
          <w:color w:val="C96E06" w:themeColor="accent2" w:themeShade="BF"/>
        </w:rPr>
        <w:t>16</w:t>
      </w:r>
      <w:r w:rsidR="007004FA" w:rsidRPr="00222A4C">
        <w:rPr>
          <w:rFonts w:cstheme="minorHAnsi"/>
          <w:color w:val="C96E06" w:themeColor="accent2" w:themeShade="BF"/>
        </w:rPr>
        <w:fldChar w:fldCharType="end"/>
      </w:r>
      <w:r w:rsidRPr="00222A4C">
        <w:rPr>
          <w:rFonts w:cstheme="minorHAnsi"/>
          <w:color w:val="C96E06" w:themeColor="accent2" w:themeShade="BF"/>
        </w:rPr>
        <w:t>.</w:t>
      </w:r>
      <w:r w:rsidR="007004FA" w:rsidRPr="00222A4C">
        <w:rPr>
          <w:rFonts w:cstheme="minorHAnsi"/>
          <w:color w:val="C96E06" w:themeColor="accent2" w:themeShade="BF"/>
        </w:rPr>
        <w:t xml:space="preserve"> </w:t>
      </w:r>
      <w:r w:rsidR="007004FA" w:rsidRPr="00755157">
        <w:rPr>
          <w:rFonts w:cstheme="minorHAnsi"/>
        </w:rPr>
        <w:t>Prognoza cen uprawnień do emisji CO</w:t>
      </w:r>
      <w:r w:rsidR="007004FA" w:rsidRPr="00755157">
        <w:rPr>
          <w:rFonts w:cstheme="minorHAnsi"/>
          <w:vertAlign w:val="subscript"/>
        </w:rPr>
        <w:t>2</w:t>
      </w:r>
      <w:r w:rsidR="00E82EF5" w:rsidRPr="00755157">
        <w:rPr>
          <w:rFonts w:cstheme="minorHAnsi"/>
        </w:rPr>
        <w:t>.</w:t>
      </w:r>
      <w:bookmarkEnd w:id="47"/>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74"/>
        <w:gridCol w:w="885"/>
        <w:gridCol w:w="886"/>
        <w:gridCol w:w="886"/>
        <w:gridCol w:w="886"/>
        <w:gridCol w:w="886"/>
        <w:gridCol w:w="886"/>
        <w:gridCol w:w="886"/>
      </w:tblGrid>
      <w:tr w:rsidR="007004FA" w:rsidRPr="00755157" w14:paraId="60E7C46E" w14:textId="77777777" w:rsidTr="00222A4C">
        <w:trPr>
          <w:trHeight w:val="320"/>
          <w:jc w:val="center"/>
        </w:trPr>
        <w:tc>
          <w:tcPr>
            <w:tcW w:w="1874" w:type="dxa"/>
            <w:shd w:val="clear" w:color="auto" w:fill="CE8D3E" w:themeFill="accent3"/>
            <w:vAlign w:val="center"/>
            <w:hideMark/>
          </w:tcPr>
          <w:p w14:paraId="176C37D4" w14:textId="77777777" w:rsidR="007004FA" w:rsidRPr="00755157" w:rsidRDefault="007004FA" w:rsidP="00591043">
            <w:pPr>
              <w:spacing w:after="0" w:line="240" w:lineRule="auto"/>
              <w:rPr>
                <w:rFonts w:eastAsia="Times New Roman" w:cstheme="minorHAnsi"/>
                <w:color w:val="000000"/>
                <w:szCs w:val="24"/>
                <w:lang w:eastAsia="pl-PL"/>
              </w:rPr>
            </w:pPr>
            <w:r w:rsidRPr="00755157">
              <w:rPr>
                <w:rFonts w:eastAsia="Times New Roman" w:cstheme="minorHAnsi"/>
                <w:color w:val="000000"/>
                <w:szCs w:val="24"/>
                <w:lang w:eastAsia="pl-PL"/>
              </w:rPr>
              <w:t> Scenariusz</w:t>
            </w:r>
          </w:p>
        </w:tc>
        <w:tc>
          <w:tcPr>
            <w:tcW w:w="885" w:type="dxa"/>
            <w:shd w:val="clear" w:color="auto" w:fill="CE8D3E" w:themeFill="accent3"/>
            <w:vAlign w:val="center"/>
            <w:hideMark/>
          </w:tcPr>
          <w:p w14:paraId="2DA66CF9" w14:textId="77777777" w:rsidR="007004FA" w:rsidRPr="00755157" w:rsidRDefault="007004FA" w:rsidP="00591043">
            <w:pPr>
              <w:spacing w:after="0" w:line="240" w:lineRule="auto"/>
              <w:jc w:val="center"/>
              <w:rPr>
                <w:rFonts w:eastAsia="Times New Roman" w:cstheme="minorHAnsi"/>
                <w:b/>
                <w:bCs/>
                <w:color w:val="000000"/>
                <w:szCs w:val="24"/>
                <w:lang w:eastAsia="pl-PL"/>
              </w:rPr>
            </w:pPr>
            <w:r w:rsidRPr="00755157">
              <w:rPr>
                <w:rFonts w:eastAsia="Times New Roman" w:cstheme="minorHAnsi"/>
                <w:b/>
                <w:bCs/>
                <w:color w:val="000000"/>
                <w:szCs w:val="24"/>
                <w:lang w:eastAsia="pl-PL"/>
              </w:rPr>
              <w:t>2020</w:t>
            </w:r>
          </w:p>
        </w:tc>
        <w:tc>
          <w:tcPr>
            <w:tcW w:w="886" w:type="dxa"/>
            <w:shd w:val="clear" w:color="auto" w:fill="CE8D3E" w:themeFill="accent3"/>
            <w:vAlign w:val="center"/>
            <w:hideMark/>
          </w:tcPr>
          <w:p w14:paraId="64AF65B2" w14:textId="77777777" w:rsidR="007004FA" w:rsidRPr="00755157" w:rsidRDefault="007004FA" w:rsidP="00591043">
            <w:pPr>
              <w:spacing w:after="0" w:line="240" w:lineRule="auto"/>
              <w:jc w:val="center"/>
              <w:rPr>
                <w:rFonts w:eastAsia="Times New Roman" w:cstheme="minorHAnsi"/>
                <w:b/>
                <w:bCs/>
                <w:color w:val="000000"/>
                <w:szCs w:val="24"/>
                <w:lang w:eastAsia="pl-PL"/>
              </w:rPr>
            </w:pPr>
            <w:r w:rsidRPr="00755157">
              <w:rPr>
                <w:rFonts w:eastAsia="Times New Roman" w:cstheme="minorHAnsi"/>
                <w:b/>
                <w:bCs/>
                <w:color w:val="000000"/>
                <w:szCs w:val="24"/>
                <w:lang w:eastAsia="pl-PL"/>
              </w:rPr>
              <w:t>2025</w:t>
            </w:r>
          </w:p>
        </w:tc>
        <w:tc>
          <w:tcPr>
            <w:tcW w:w="886" w:type="dxa"/>
            <w:shd w:val="clear" w:color="auto" w:fill="CE8D3E" w:themeFill="accent3"/>
            <w:vAlign w:val="center"/>
            <w:hideMark/>
          </w:tcPr>
          <w:p w14:paraId="37DD4451" w14:textId="77777777" w:rsidR="007004FA" w:rsidRPr="00755157" w:rsidRDefault="007004FA" w:rsidP="00591043">
            <w:pPr>
              <w:spacing w:after="0" w:line="240" w:lineRule="auto"/>
              <w:jc w:val="center"/>
              <w:rPr>
                <w:rFonts w:eastAsia="Times New Roman" w:cstheme="minorHAnsi"/>
                <w:b/>
                <w:bCs/>
                <w:color w:val="000000"/>
                <w:szCs w:val="24"/>
                <w:lang w:eastAsia="pl-PL"/>
              </w:rPr>
            </w:pPr>
            <w:r w:rsidRPr="00755157">
              <w:rPr>
                <w:rFonts w:eastAsia="Times New Roman" w:cstheme="minorHAnsi"/>
                <w:b/>
                <w:bCs/>
                <w:color w:val="000000"/>
                <w:szCs w:val="24"/>
                <w:lang w:eastAsia="pl-PL"/>
              </w:rPr>
              <w:t>2030</w:t>
            </w:r>
          </w:p>
        </w:tc>
        <w:tc>
          <w:tcPr>
            <w:tcW w:w="886" w:type="dxa"/>
            <w:shd w:val="clear" w:color="auto" w:fill="CE8D3E" w:themeFill="accent3"/>
            <w:vAlign w:val="center"/>
            <w:hideMark/>
          </w:tcPr>
          <w:p w14:paraId="3E92AB6C" w14:textId="77777777" w:rsidR="007004FA" w:rsidRPr="00755157" w:rsidRDefault="007004FA" w:rsidP="00591043">
            <w:pPr>
              <w:spacing w:after="0" w:line="240" w:lineRule="auto"/>
              <w:jc w:val="center"/>
              <w:rPr>
                <w:rFonts w:eastAsia="Times New Roman" w:cstheme="minorHAnsi"/>
                <w:b/>
                <w:bCs/>
                <w:color w:val="000000"/>
                <w:szCs w:val="24"/>
                <w:lang w:eastAsia="pl-PL"/>
              </w:rPr>
            </w:pPr>
            <w:r w:rsidRPr="00755157">
              <w:rPr>
                <w:rFonts w:eastAsia="Times New Roman" w:cstheme="minorHAnsi"/>
                <w:b/>
                <w:bCs/>
                <w:color w:val="000000"/>
                <w:szCs w:val="24"/>
                <w:lang w:eastAsia="pl-PL"/>
              </w:rPr>
              <w:t>2035</w:t>
            </w:r>
          </w:p>
        </w:tc>
        <w:tc>
          <w:tcPr>
            <w:tcW w:w="886" w:type="dxa"/>
            <w:shd w:val="clear" w:color="auto" w:fill="CE8D3E" w:themeFill="accent3"/>
            <w:vAlign w:val="center"/>
            <w:hideMark/>
          </w:tcPr>
          <w:p w14:paraId="1BC71977" w14:textId="77777777" w:rsidR="007004FA" w:rsidRPr="00755157" w:rsidRDefault="007004FA" w:rsidP="00591043">
            <w:pPr>
              <w:spacing w:after="0" w:line="240" w:lineRule="auto"/>
              <w:rPr>
                <w:rFonts w:eastAsia="Times New Roman" w:cstheme="minorHAnsi"/>
                <w:b/>
                <w:bCs/>
                <w:color w:val="000000"/>
                <w:szCs w:val="24"/>
                <w:lang w:eastAsia="pl-PL"/>
              </w:rPr>
            </w:pPr>
            <w:r w:rsidRPr="00755157">
              <w:rPr>
                <w:rFonts w:eastAsia="Times New Roman" w:cstheme="minorHAnsi"/>
                <w:b/>
                <w:bCs/>
                <w:color w:val="000000"/>
                <w:szCs w:val="24"/>
                <w:lang w:eastAsia="pl-PL"/>
              </w:rPr>
              <w:t>2040</w:t>
            </w:r>
          </w:p>
        </w:tc>
        <w:tc>
          <w:tcPr>
            <w:tcW w:w="886" w:type="dxa"/>
            <w:shd w:val="clear" w:color="auto" w:fill="CE8D3E" w:themeFill="accent3"/>
            <w:vAlign w:val="center"/>
            <w:hideMark/>
          </w:tcPr>
          <w:p w14:paraId="4028ABCB" w14:textId="77777777" w:rsidR="007004FA" w:rsidRPr="00755157" w:rsidRDefault="007004FA" w:rsidP="00591043">
            <w:pPr>
              <w:spacing w:after="0" w:line="240" w:lineRule="auto"/>
              <w:jc w:val="center"/>
              <w:rPr>
                <w:rFonts w:eastAsia="Times New Roman" w:cstheme="minorHAnsi"/>
                <w:b/>
                <w:bCs/>
                <w:color w:val="000000"/>
                <w:szCs w:val="24"/>
                <w:lang w:eastAsia="pl-PL"/>
              </w:rPr>
            </w:pPr>
            <w:r w:rsidRPr="00755157">
              <w:rPr>
                <w:rFonts w:eastAsia="Times New Roman" w:cstheme="minorHAnsi"/>
                <w:b/>
                <w:bCs/>
                <w:color w:val="000000"/>
                <w:szCs w:val="24"/>
                <w:lang w:eastAsia="pl-PL"/>
              </w:rPr>
              <w:t>2045</w:t>
            </w:r>
          </w:p>
        </w:tc>
        <w:tc>
          <w:tcPr>
            <w:tcW w:w="886" w:type="dxa"/>
            <w:shd w:val="clear" w:color="auto" w:fill="CE8D3E" w:themeFill="accent3"/>
            <w:vAlign w:val="center"/>
            <w:hideMark/>
          </w:tcPr>
          <w:p w14:paraId="7353621C" w14:textId="77777777" w:rsidR="007004FA" w:rsidRPr="00755157" w:rsidRDefault="007004FA" w:rsidP="00591043">
            <w:pPr>
              <w:spacing w:after="0" w:line="240" w:lineRule="auto"/>
              <w:jc w:val="center"/>
              <w:rPr>
                <w:rFonts w:eastAsia="Times New Roman" w:cstheme="minorHAnsi"/>
                <w:b/>
                <w:bCs/>
                <w:color w:val="000000"/>
                <w:szCs w:val="24"/>
                <w:lang w:eastAsia="pl-PL"/>
              </w:rPr>
            </w:pPr>
            <w:r w:rsidRPr="00755157">
              <w:rPr>
                <w:rFonts w:eastAsia="Times New Roman" w:cstheme="minorHAnsi"/>
                <w:b/>
                <w:bCs/>
                <w:color w:val="000000"/>
                <w:szCs w:val="24"/>
                <w:lang w:eastAsia="pl-PL"/>
              </w:rPr>
              <w:t>2050</w:t>
            </w:r>
          </w:p>
        </w:tc>
      </w:tr>
      <w:tr w:rsidR="007004FA" w:rsidRPr="00755157" w14:paraId="6F5D28FA" w14:textId="77777777" w:rsidTr="00591043">
        <w:trPr>
          <w:trHeight w:val="607"/>
          <w:jc w:val="center"/>
        </w:trPr>
        <w:tc>
          <w:tcPr>
            <w:tcW w:w="1874" w:type="dxa"/>
            <w:shd w:val="clear" w:color="auto" w:fill="auto"/>
            <w:vAlign w:val="center"/>
            <w:hideMark/>
          </w:tcPr>
          <w:p w14:paraId="36679E55" w14:textId="77777777" w:rsidR="007004FA" w:rsidRPr="00755157" w:rsidRDefault="007004FA" w:rsidP="00591043">
            <w:pPr>
              <w:spacing w:after="0" w:line="240" w:lineRule="auto"/>
              <w:jc w:val="left"/>
              <w:rPr>
                <w:rFonts w:eastAsia="Times New Roman" w:cstheme="minorHAnsi"/>
                <w:color w:val="000000"/>
                <w:szCs w:val="24"/>
                <w:lang w:eastAsia="pl-PL"/>
              </w:rPr>
            </w:pPr>
            <w:r w:rsidRPr="00755157">
              <w:rPr>
                <w:rFonts w:eastAsia="Times New Roman" w:cstheme="minorHAnsi"/>
                <w:color w:val="000000"/>
                <w:szCs w:val="24"/>
                <w:lang w:eastAsia="pl-PL"/>
              </w:rPr>
              <w:lastRenderedPageBreak/>
              <w:t>€/t CO</w:t>
            </w:r>
            <w:r w:rsidRPr="00755157">
              <w:rPr>
                <w:rFonts w:eastAsia="Times New Roman" w:cstheme="minorHAnsi"/>
                <w:color w:val="000000"/>
                <w:szCs w:val="24"/>
                <w:vertAlign w:val="subscript"/>
                <w:lang w:eastAsia="pl-PL"/>
              </w:rPr>
              <w:t>2</w:t>
            </w:r>
          </w:p>
        </w:tc>
        <w:tc>
          <w:tcPr>
            <w:tcW w:w="885" w:type="dxa"/>
            <w:shd w:val="clear" w:color="auto" w:fill="auto"/>
            <w:vAlign w:val="center"/>
            <w:hideMark/>
          </w:tcPr>
          <w:p w14:paraId="4031EBB6" w14:textId="5936D0D0"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25</w:t>
            </w:r>
            <w:r w:rsidR="009E5E28" w:rsidRPr="00755157">
              <w:rPr>
                <w:rFonts w:eastAsia="Times New Roman" w:cstheme="minorHAnsi"/>
                <w:color w:val="000000"/>
                <w:szCs w:val="24"/>
                <w:lang w:eastAsia="pl-PL"/>
              </w:rPr>
              <w:t>,0</w:t>
            </w:r>
          </w:p>
        </w:tc>
        <w:tc>
          <w:tcPr>
            <w:tcW w:w="886" w:type="dxa"/>
            <w:shd w:val="clear" w:color="auto" w:fill="auto"/>
            <w:vAlign w:val="center"/>
          </w:tcPr>
          <w:p w14:paraId="562C6DDF" w14:textId="77777777"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62,5</w:t>
            </w:r>
          </w:p>
        </w:tc>
        <w:tc>
          <w:tcPr>
            <w:tcW w:w="886" w:type="dxa"/>
            <w:shd w:val="clear" w:color="auto" w:fill="auto"/>
            <w:vAlign w:val="center"/>
          </w:tcPr>
          <w:p w14:paraId="017FEC2B" w14:textId="1ED1ED61"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100</w:t>
            </w:r>
            <w:r w:rsidR="009E5E28" w:rsidRPr="00755157">
              <w:rPr>
                <w:rFonts w:eastAsia="Times New Roman" w:cstheme="minorHAnsi"/>
                <w:color w:val="000000"/>
                <w:szCs w:val="24"/>
                <w:lang w:eastAsia="pl-PL"/>
              </w:rPr>
              <w:t>,0</w:t>
            </w:r>
          </w:p>
        </w:tc>
        <w:tc>
          <w:tcPr>
            <w:tcW w:w="886" w:type="dxa"/>
            <w:shd w:val="clear" w:color="auto" w:fill="auto"/>
            <w:vAlign w:val="center"/>
          </w:tcPr>
          <w:p w14:paraId="2393CD2B" w14:textId="2D14FDE7"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150</w:t>
            </w:r>
            <w:r w:rsidR="009E5E28" w:rsidRPr="00755157">
              <w:rPr>
                <w:rFonts w:eastAsia="Times New Roman" w:cstheme="minorHAnsi"/>
                <w:color w:val="000000"/>
                <w:szCs w:val="24"/>
                <w:lang w:eastAsia="pl-PL"/>
              </w:rPr>
              <w:t>,0</w:t>
            </w:r>
          </w:p>
        </w:tc>
        <w:tc>
          <w:tcPr>
            <w:tcW w:w="886" w:type="dxa"/>
            <w:shd w:val="clear" w:color="auto" w:fill="auto"/>
            <w:vAlign w:val="center"/>
          </w:tcPr>
          <w:p w14:paraId="7832B027" w14:textId="2DCEAA3A"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200</w:t>
            </w:r>
            <w:r w:rsidR="009E5E28" w:rsidRPr="00755157">
              <w:rPr>
                <w:rFonts w:eastAsia="Times New Roman" w:cstheme="minorHAnsi"/>
                <w:color w:val="000000"/>
                <w:szCs w:val="24"/>
                <w:lang w:eastAsia="pl-PL"/>
              </w:rPr>
              <w:t>,0</w:t>
            </w:r>
          </w:p>
        </w:tc>
        <w:tc>
          <w:tcPr>
            <w:tcW w:w="886" w:type="dxa"/>
            <w:shd w:val="clear" w:color="auto" w:fill="auto"/>
            <w:vAlign w:val="center"/>
          </w:tcPr>
          <w:p w14:paraId="4B9CC316" w14:textId="6C654E55"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300</w:t>
            </w:r>
            <w:r w:rsidR="009E5E28" w:rsidRPr="00755157">
              <w:rPr>
                <w:rFonts w:eastAsia="Times New Roman" w:cstheme="minorHAnsi"/>
                <w:color w:val="000000"/>
                <w:szCs w:val="24"/>
                <w:lang w:eastAsia="pl-PL"/>
              </w:rPr>
              <w:t>,0</w:t>
            </w:r>
          </w:p>
        </w:tc>
        <w:tc>
          <w:tcPr>
            <w:tcW w:w="886" w:type="dxa"/>
            <w:shd w:val="clear" w:color="auto" w:fill="auto"/>
            <w:vAlign w:val="center"/>
          </w:tcPr>
          <w:p w14:paraId="57F50F6A" w14:textId="057AF5DD"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400</w:t>
            </w:r>
            <w:r w:rsidR="009E5E28" w:rsidRPr="00755157">
              <w:rPr>
                <w:rFonts w:eastAsia="Times New Roman" w:cstheme="minorHAnsi"/>
                <w:color w:val="000000"/>
                <w:szCs w:val="24"/>
                <w:lang w:eastAsia="pl-PL"/>
              </w:rPr>
              <w:t>,0</w:t>
            </w:r>
          </w:p>
        </w:tc>
      </w:tr>
      <w:tr w:rsidR="007004FA" w:rsidRPr="00755157" w14:paraId="226313A6" w14:textId="77777777" w:rsidTr="00591043">
        <w:trPr>
          <w:trHeight w:val="607"/>
          <w:jc w:val="center"/>
        </w:trPr>
        <w:tc>
          <w:tcPr>
            <w:tcW w:w="1874" w:type="dxa"/>
            <w:shd w:val="clear" w:color="auto" w:fill="auto"/>
            <w:vAlign w:val="center"/>
            <w:hideMark/>
          </w:tcPr>
          <w:p w14:paraId="63F9E5FF" w14:textId="77777777" w:rsidR="007004FA" w:rsidRPr="00755157" w:rsidRDefault="007004FA" w:rsidP="00591043">
            <w:pPr>
              <w:spacing w:after="0" w:line="240" w:lineRule="auto"/>
              <w:jc w:val="left"/>
              <w:rPr>
                <w:rFonts w:eastAsia="Times New Roman" w:cstheme="minorHAnsi"/>
                <w:color w:val="000000"/>
                <w:szCs w:val="24"/>
                <w:lang w:eastAsia="pl-PL"/>
              </w:rPr>
            </w:pPr>
            <w:r w:rsidRPr="00755157">
              <w:rPr>
                <w:rFonts w:eastAsia="Times New Roman" w:cstheme="minorHAnsi"/>
                <w:color w:val="000000"/>
                <w:szCs w:val="24"/>
                <w:lang w:eastAsia="pl-PL"/>
              </w:rPr>
              <w:t>PLN 2020/t CO</w:t>
            </w:r>
            <w:r w:rsidRPr="00755157">
              <w:rPr>
                <w:rFonts w:eastAsia="Times New Roman" w:cstheme="minorHAnsi"/>
                <w:color w:val="000000"/>
                <w:szCs w:val="24"/>
                <w:vertAlign w:val="subscript"/>
                <w:lang w:eastAsia="pl-PL"/>
              </w:rPr>
              <w:t>2</w:t>
            </w:r>
          </w:p>
        </w:tc>
        <w:tc>
          <w:tcPr>
            <w:tcW w:w="885" w:type="dxa"/>
            <w:shd w:val="clear" w:color="auto" w:fill="auto"/>
            <w:vAlign w:val="center"/>
          </w:tcPr>
          <w:p w14:paraId="04F94620" w14:textId="26F597E0"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112</w:t>
            </w:r>
            <w:r w:rsidR="009E5E28" w:rsidRPr="00755157">
              <w:rPr>
                <w:rFonts w:eastAsia="Times New Roman" w:cstheme="minorHAnsi"/>
                <w:color w:val="000000"/>
                <w:szCs w:val="24"/>
                <w:lang w:eastAsia="pl-PL"/>
              </w:rPr>
              <w:t>,0</w:t>
            </w:r>
          </w:p>
        </w:tc>
        <w:tc>
          <w:tcPr>
            <w:tcW w:w="886" w:type="dxa"/>
            <w:shd w:val="clear" w:color="auto" w:fill="auto"/>
            <w:vAlign w:val="center"/>
          </w:tcPr>
          <w:p w14:paraId="6A03EEF9" w14:textId="36D03DD3"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280</w:t>
            </w:r>
            <w:r w:rsidR="009E5E28" w:rsidRPr="00755157">
              <w:rPr>
                <w:rFonts w:eastAsia="Times New Roman" w:cstheme="minorHAnsi"/>
                <w:color w:val="000000"/>
                <w:szCs w:val="24"/>
                <w:lang w:eastAsia="pl-PL"/>
              </w:rPr>
              <w:t>,0</w:t>
            </w:r>
          </w:p>
        </w:tc>
        <w:tc>
          <w:tcPr>
            <w:tcW w:w="886" w:type="dxa"/>
            <w:shd w:val="clear" w:color="auto" w:fill="auto"/>
            <w:vAlign w:val="center"/>
          </w:tcPr>
          <w:p w14:paraId="33F3ACE3" w14:textId="6DE08C22"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448</w:t>
            </w:r>
            <w:r w:rsidR="009E5E28" w:rsidRPr="00755157">
              <w:rPr>
                <w:rFonts w:eastAsia="Times New Roman" w:cstheme="minorHAnsi"/>
                <w:color w:val="000000"/>
                <w:szCs w:val="24"/>
                <w:lang w:eastAsia="pl-PL"/>
              </w:rPr>
              <w:t>,0</w:t>
            </w:r>
          </w:p>
        </w:tc>
        <w:tc>
          <w:tcPr>
            <w:tcW w:w="886" w:type="dxa"/>
            <w:shd w:val="clear" w:color="auto" w:fill="auto"/>
            <w:vAlign w:val="center"/>
          </w:tcPr>
          <w:p w14:paraId="263C3F8E" w14:textId="5A6CF54D"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672</w:t>
            </w:r>
            <w:r w:rsidR="009E5E28" w:rsidRPr="00755157">
              <w:rPr>
                <w:rFonts w:eastAsia="Times New Roman" w:cstheme="minorHAnsi"/>
                <w:color w:val="000000"/>
                <w:szCs w:val="24"/>
                <w:lang w:eastAsia="pl-PL"/>
              </w:rPr>
              <w:t>,0</w:t>
            </w:r>
          </w:p>
        </w:tc>
        <w:tc>
          <w:tcPr>
            <w:tcW w:w="886" w:type="dxa"/>
            <w:shd w:val="clear" w:color="auto" w:fill="auto"/>
            <w:vAlign w:val="center"/>
          </w:tcPr>
          <w:p w14:paraId="705F022D" w14:textId="210B7C0B"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896</w:t>
            </w:r>
            <w:r w:rsidR="009E5E28" w:rsidRPr="00755157">
              <w:rPr>
                <w:rFonts w:eastAsia="Times New Roman" w:cstheme="minorHAnsi"/>
                <w:color w:val="000000"/>
                <w:szCs w:val="24"/>
                <w:lang w:eastAsia="pl-PL"/>
              </w:rPr>
              <w:t>,0</w:t>
            </w:r>
          </w:p>
        </w:tc>
        <w:tc>
          <w:tcPr>
            <w:tcW w:w="886" w:type="dxa"/>
            <w:shd w:val="clear" w:color="auto" w:fill="auto"/>
            <w:vAlign w:val="center"/>
          </w:tcPr>
          <w:p w14:paraId="07E35F27" w14:textId="50A26925"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1344</w:t>
            </w:r>
            <w:r w:rsidR="009E5E28" w:rsidRPr="00755157">
              <w:rPr>
                <w:rFonts w:eastAsia="Times New Roman" w:cstheme="minorHAnsi"/>
                <w:color w:val="000000"/>
                <w:szCs w:val="24"/>
                <w:lang w:eastAsia="pl-PL"/>
              </w:rPr>
              <w:t>,0</w:t>
            </w:r>
          </w:p>
        </w:tc>
        <w:tc>
          <w:tcPr>
            <w:tcW w:w="886" w:type="dxa"/>
            <w:shd w:val="clear" w:color="auto" w:fill="auto"/>
            <w:vAlign w:val="center"/>
          </w:tcPr>
          <w:p w14:paraId="38C616BD" w14:textId="01A87E4C" w:rsidR="007004FA" w:rsidRPr="00755157" w:rsidRDefault="007004FA" w:rsidP="00591043">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1792</w:t>
            </w:r>
            <w:r w:rsidR="009E5E28" w:rsidRPr="00755157">
              <w:rPr>
                <w:rFonts w:eastAsia="Times New Roman" w:cstheme="minorHAnsi"/>
                <w:color w:val="000000"/>
                <w:szCs w:val="24"/>
                <w:lang w:eastAsia="pl-PL"/>
              </w:rPr>
              <w:t>,0</w:t>
            </w:r>
          </w:p>
        </w:tc>
      </w:tr>
    </w:tbl>
    <w:p w14:paraId="5BDA651C" w14:textId="77777777" w:rsidR="005572CE" w:rsidRPr="00755157" w:rsidRDefault="005572CE" w:rsidP="005B66E0">
      <w:pPr>
        <w:rPr>
          <w:rFonts w:cstheme="minorHAnsi"/>
        </w:rPr>
      </w:pPr>
    </w:p>
    <w:p w14:paraId="7A075D34" w14:textId="2A7D0FFB" w:rsidR="00704419" w:rsidRPr="00222A4C" w:rsidRDefault="00DB31F6" w:rsidP="00DB31F6">
      <w:pPr>
        <w:pStyle w:val="Nagwek3"/>
        <w:rPr>
          <w:rFonts w:asciiTheme="minorHAnsi" w:hAnsiTheme="minorHAnsi" w:cstheme="minorHAnsi"/>
          <w:color w:val="C96E06" w:themeColor="accent2" w:themeShade="BF"/>
        </w:rPr>
      </w:pPr>
      <w:bookmarkStart w:id="48" w:name="_Toc90900226"/>
      <w:r w:rsidRPr="00222A4C">
        <w:rPr>
          <w:rFonts w:asciiTheme="minorHAnsi" w:hAnsiTheme="minorHAnsi" w:cstheme="minorHAnsi"/>
          <w:color w:val="C96E06" w:themeColor="accent2" w:themeShade="BF"/>
        </w:rPr>
        <w:t>Zasoby OZE</w:t>
      </w:r>
      <w:r w:rsidR="0070562D" w:rsidRPr="00222A4C">
        <w:rPr>
          <w:rFonts w:asciiTheme="minorHAnsi" w:hAnsiTheme="minorHAnsi" w:cstheme="minorHAnsi"/>
          <w:color w:val="C96E06" w:themeColor="accent2" w:themeShade="BF"/>
        </w:rPr>
        <w:t xml:space="preserve"> i innych paliw</w:t>
      </w:r>
      <w:bookmarkEnd w:id="48"/>
    </w:p>
    <w:p w14:paraId="3D6B4EA5" w14:textId="73C114FC" w:rsidR="00A2707C" w:rsidRPr="00755157" w:rsidRDefault="0084573E" w:rsidP="00A2707C">
      <w:pPr>
        <w:rPr>
          <w:rFonts w:cstheme="minorHAnsi"/>
        </w:rPr>
      </w:pPr>
      <w:r w:rsidRPr="00755157">
        <w:rPr>
          <w:rFonts w:cstheme="minorHAnsi"/>
        </w:rPr>
        <w:t xml:space="preserve">Dostępność odnawialnych źródeł energii jest krytyczna dla prognoz </w:t>
      </w:r>
      <w:r w:rsidR="00B1117F" w:rsidRPr="00755157">
        <w:rPr>
          <w:rFonts w:cstheme="minorHAnsi"/>
        </w:rPr>
        <w:t xml:space="preserve">zakładających </w:t>
      </w:r>
      <w:r w:rsidRPr="00755157">
        <w:rPr>
          <w:rFonts w:cstheme="minorHAnsi"/>
        </w:rPr>
        <w:t xml:space="preserve">wzmożone ich użytkowanie. </w:t>
      </w:r>
      <w:r w:rsidR="00A2707C" w:rsidRPr="00755157">
        <w:rPr>
          <w:rFonts w:cstheme="minorHAnsi"/>
        </w:rPr>
        <w:t xml:space="preserve">W poniższej tabeli podano zasoby paliw </w:t>
      </w:r>
      <w:r w:rsidR="009440E1" w:rsidRPr="00755157">
        <w:rPr>
          <w:rFonts w:cstheme="minorHAnsi"/>
        </w:rPr>
        <w:t>odnawialnych</w:t>
      </w:r>
      <w:r w:rsidR="00D22066" w:rsidRPr="00755157">
        <w:rPr>
          <w:rFonts w:cstheme="minorHAnsi"/>
        </w:rPr>
        <w:t>,</w:t>
      </w:r>
      <w:r w:rsidRPr="00755157">
        <w:rPr>
          <w:rFonts w:cstheme="minorHAnsi"/>
        </w:rPr>
        <w:t xml:space="preserve"> bazujące głownie na danych PEP2040</w:t>
      </w:r>
      <w:r w:rsidR="009440E1" w:rsidRPr="00755157">
        <w:rPr>
          <w:rFonts w:cstheme="minorHAnsi"/>
        </w:rPr>
        <w:t xml:space="preserve">. </w:t>
      </w:r>
    </w:p>
    <w:p w14:paraId="078F990B" w14:textId="33758CFE" w:rsidR="00704419" w:rsidRPr="00755157" w:rsidRDefault="007B7377" w:rsidP="00C445CB">
      <w:pPr>
        <w:keepNext/>
        <w:jc w:val="center"/>
        <w:rPr>
          <w:rFonts w:cstheme="minorHAnsi"/>
        </w:rPr>
      </w:pPr>
      <w:r w:rsidRPr="00222A4C">
        <w:rPr>
          <w:rFonts w:cstheme="minorHAnsi"/>
          <w:color w:val="C96E06" w:themeColor="accent2" w:themeShade="BF"/>
        </w:rPr>
        <w:t>Tab.</w:t>
      </w:r>
      <w:r w:rsidR="00704419" w:rsidRPr="00222A4C">
        <w:rPr>
          <w:rFonts w:cstheme="minorHAnsi"/>
          <w:color w:val="C96E06" w:themeColor="accent2" w:themeShade="BF"/>
        </w:rPr>
        <w:t xml:space="preserve"> </w:t>
      </w:r>
      <w:r w:rsidR="00704419" w:rsidRPr="00222A4C">
        <w:rPr>
          <w:rFonts w:cstheme="minorHAnsi"/>
          <w:color w:val="C96E06" w:themeColor="accent2" w:themeShade="BF"/>
        </w:rPr>
        <w:fldChar w:fldCharType="begin"/>
      </w:r>
      <w:r w:rsidR="00704419" w:rsidRPr="00222A4C">
        <w:rPr>
          <w:rFonts w:cstheme="minorHAnsi"/>
          <w:color w:val="C96E06" w:themeColor="accent2" w:themeShade="BF"/>
        </w:rPr>
        <w:instrText>SEQ Tabela \* ARABIC</w:instrText>
      </w:r>
      <w:r w:rsidR="00704419" w:rsidRPr="00222A4C">
        <w:rPr>
          <w:rFonts w:cstheme="minorHAnsi"/>
          <w:color w:val="C96E06" w:themeColor="accent2" w:themeShade="BF"/>
        </w:rPr>
        <w:fldChar w:fldCharType="separate"/>
      </w:r>
      <w:r w:rsidR="0012732C" w:rsidRPr="00222A4C">
        <w:rPr>
          <w:rFonts w:cstheme="minorHAnsi"/>
          <w:noProof/>
          <w:color w:val="C96E06" w:themeColor="accent2" w:themeShade="BF"/>
        </w:rPr>
        <w:t>17</w:t>
      </w:r>
      <w:r w:rsidR="00704419" w:rsidRPr="00222A4C">
        <w:rPr>
          <w:rFonts w:cstheme="minorHAnsi"/>
          <w:color w:val="C96E06" w:themeColor="accent2" w:themeShade="BF"/>
        </w:rPr>
        <w:fldChar w:fldCharType="end"/>
      </w:r>
      <w:r w:rsidRPr="00222A4C">
        <w:rPr>
          <w:rFonts w:cstheme="minorHAnsi"/>
          <w:color w:val="C96E06" w:themeColor="accent2" w:themeShade="BF"/>
        </w:rPr>
        <w:t>.</w:t>
      </w:r>
      <w:r w:rsidR="00704419" w:rsidRPr="00222A4C">
        <w:rPr>
          <w:rFonts w:cstheme="minorHAnsi"/>
          <w:color w:val="C96E06" w:themeColor="accent2" w:themeShade="BF"/>
        </w:rPr>
        <w:t xml:space="preserve"> </w:t>
      </w:r>
      <w:r w:rsidR="00344DB4" w:rsidRPr="00755157">
        <w:rPr>
          <w:rFonts w:cstheme="minorHAnsi"/>
        </w:rPr>
        <w:t>Ograniczenia podaży biopaliw</w:t>
      </w:r>
      <w:r w:rsidR="00615CD7" w:rsidRPr="00755157">
        <w:rPr>
          <w:rFonts w:cstheme="minorHAnsi"/>
        </w:rPr>
        <w:t xml:space="preserve"> [PJ]</w:t>
      </w:r>
      <w:r w:rsidR="00344DB4" w:rsidRPr="00755157">
        <w:rPr>
          <w:rFonts w:cstheme="minorHAnsi"/>
        </w:rPr>
        <w:t>.</w:t>
      </w:r>
    </w:p>
    <w:tbl>
      <w:tblPr>
        <w:tblStyle w:val="Tabela-Siatka"/>
        <w:tblW w:w="0" w:type="auto"/>
        <w:jc w:val="center"/>
        <w:tblLayout w:type="fixed"/>
        <w:tblLook w:val="04A0" w:firstRow="1" w:lastRow="0" w:firstColumn="1" w:lastColumn="0" w:noHBand="0" w:noVBand="1"/>
      </w:tblPr>
      <w:tblGrid>
        <w:gridCol w:w="1696"/>
        <w:gridCol w:w="1439"/>
        <w:gridCol w:w="1439"/>
        <w:gridCol w:w="1375"/>
      </w:tblGrid>
      <w:tr w:rsidR="00D56291" w:rsidRPr="00755157" w14:paraId="28560F73" w14:textId="77777777" w:rsidTr="00222A4C">
        <w:trPr>
          <w:trHeight w:val="287"/>
          <w:jc w:val="center"/>
        </w:trPr>
        <w:tc>
          <w:tcPr>
            <w:tcW w:w="1696" w:type="dxa"/>
            <w:shd w:val="clear" w:color="auto" w:fill="CE8D3E" w:themeFill="accent3"/>
            <w:noWrap/>
            <w:vAlign w:val="center"/>
            <w:hideMark/>
          </w:tcPr>
          <w:p w14:paraId="28DF72A3" w14:textId="6CD1B819" w:rsidR="00D56291" w:rsidRPr="00755157" w:rsidRDefault="00344DB4" w:rsidP="005B76B5">
            <w:pPr>
              <w:rPr>
                <w:rFonts w:cstheme="minorHAnsi"/>
                <w:b/>
              </w:rPr>
            </w:pPr>
            <w:r w:rsidRPr="00755157">
              <w:rPr>
                <w:rFonts w:cstheme="minorHAnsi"/>
                <w:b/>
                <w:bCs/>
              </w:rPr>
              <w:t>Paliwo</w:t>
            </w:r>
          </w:p>
        </w:tc>
        <w:tc>
          <w:tcPr>
            <w:tcW w:w="1439" w:type="dxa"/>
            <w:shd w:val="clear" w:color="auto" w:fill="CE8D3E" w:themeFill="accent3"/>
            <w:noWrap/>
            <w:vAlign w:val="center"/>
            <w:hideMark/>
          </w:tcPr>
          <w:p w14:paraId="1CD81699" w14:textId="77777777" w:rsidR="00D56291" w:rsidRPr="00755157" w:rsidRDefault="00D56291" w:rsidP="005B76B5">
            <w:pPr>
              <w:jc w:val="center"/>
              <w:rPr>
                <w:rFonts w:cstheme="minorHAnsi"/>
                <w:b/>
              </w:rPr>
            </w:pPr>
            <w:r w:rsidRPr="00755157">
              <w:rPr>
                <w:rFonts w:cstheme="minorHAnsi"/>
                <w:b/>
              </w:rPr>
              <w:t>2030</w:t>
            </w:r>
          </w:p>
        </w:tc>
        <w:tc>
          <w:tcPr>
            <w:tcW w:w="1439" w:type="dxa"/>
            <w:shd w:val="clear" w:color="auto" w:fill="CE8D3E" w:themeFill="accent3"/>
            <w:noWrap/>
            <w:vAlign w:val="center"/>
            <w:hideMark/>
          </w:tcPr>
          <w:p w14:paraId="28E79FE2" w14:textId="77777777" w:rsidR="00D56291" w:rsidRPr="00755157" w:rsidRDefault="00D56291" w:rsidP="005B76B5">
            <w:pPr>
              <w:jc w:val="center"/>
              <w:rPr>
                <w:rFonts w:cstheme="minorHAnsi"/>
                <w:b/>
              </w:rPr>
            </w:pPr>
            <w:r w:rsidRPr="00755157">
              <w:rPr>
                <w:rFonts w:cstheme="minorHAnsi"/>
                <w:b/>
              </w:rPr>
              <w:t>2040</w:t>
            </w:r>
          </w:p>
        </w:tc>
        <w:tc>
          <w:tcPr>
            <w:tcW w:w="1375" w:type="dxa"/>
            <w:shd w:val="clear" w:color="auto" w:fill="CE8D3E" w:themeFill="accent3"/>
            <w:noWrap/>
            <w:vAlign w:val="center"/>
            <w:hideMark/>
          </w:tcPr>
          <w:p w14:paraId="58ED72B3" w14:textId="77777777" w:rsidR="00D56291" w:rsidRPr="00755157" w:rsidRDefault="00D56291" w:rsidP="005B76B5">
            <w:pPr>
              <w:jc w:val="center"/>
              <w:rPr>
                <w:rFonts w:cstheme="minorHAnsi"/>
                <w:b/>
              </w:rPr>
            </w:pPr>
            <w:r w:rsidRPr="00755157">
              <w:rPr>
                <w:rFonts w:cstheme="minorHAnsi"/>
                <w:b/>
              </w:rPr>
              <w:t>2050</w:t>
            </w:r>
          </w:p>
        </w:tc>
      </w:tr>
      <w:tr w:rsidR="00194368" w:rsidRPr="00755157" w:rsidDel="00194368" w14:paraId="4EE55CAD" w14:textId="77777777" w:rsidTr="00C445CB">
        <w:trPr>
          <w:trHeight w:val="287"/>
          <w:jc w:val="center"/>
        </w:trPr>
        <w:tc>
          <w:tcPr>
            <w:tcW w:w="1696" w:type="dxa"/>
            <w:noWrap/>
            <w:vAlign w:val="center"/>
          </w:tcPr>
          <w:p w14:paraId="67E73758" w14:textId="1764249A" w:rsidR="00194368" w:rsidRPr="00755157" w:rsidDel="00194368" w:rsidRDefault="00194368" w:rsidP="00194368">
            <w:pPr>
              <w:keepNext/>
              <w:rPr>
                <w:rFonts w:cstheme="minorHAnsi"/>
                <w:szCs w:val="24"/>
              </w:rPr>
            </w:pPr>
            <w:r w:rsidRPr="00755157">
              <w:rPr>
                <w:rFonts w:cstheme="minorHAnsi"/>
                <w:szCs w:val="24"/>
              </w:rPr>
              <w:t>Biomasa</w:t>
            </w:r>
          </w:p>
        </w:tc>
        <w:tc>
          <w:tcPr>
            <w:tcW w:w="1439" w:type="dxa"/>
            <w:noWrap/>
            <w:vAlign w:val="center"/>
          </w:tcPr>
          <w:p w14:paraId="2C430B1A" w14:textId="77DCE981" w:rsidR="00194368" w:rsidRPr="00755157" w:rsidDel="00194368" w:rsidRDefault="00194368" w:rsidP="00C445CB">
            <w:pPr>
              <w:keepNext/>
              <w:jc w:val="center"/>
              <w:rPr>
                <w:rFonts w:cstheme="minorHAnsi"/>
              </w:rPr>
            </w:pPr>
            <w:r w:rsidRPr="00755157">
              <w:rPr>
                <w:rFonts w:cstheme="minorHAnsi"/>
              </w:rPr>
              <w:t>77,0</w:t>
            </w:r>
          </w:p>
        </w:tc>
        <w:tc>
          <w:tcPr>
            <w:tcW w:w="1439" w:type="dxa"/>
            <w:noWrap/>
            <w:vAlign w:val="center"/>
          </w:tcPr>
          <w:p w14:paraId="230DC003" w14:textId="70F6F797" w:rsidR="00194368" w:rsidRPr="00755157" w:rsidDel="00194368" w:rsidRDefault="00194368" w:rsidP="00C445CB">
            <w:pPr>
              <w:keepNext/>
              <w:jc w:val="center"/>
              <w:rPr>
                <w:rFonts w:cstheme="minorHAnsi"/>
              </w:rPr>
            </w:pPr>
            <w:r w:rsidRPr="00755157">
              <w:rPr>
                <w:rFonts w:cstheme="minorHAnsi"/>
              </w:rPr>
              <w:t>90,0</w:t>
            </w:r>
          </w:p>
        </w:tc>
        <w:tc>
          <w:tcPr>
            <w:tcW w:w="1375" w:type="dxa"/>
            <w:noWrap/>
            <w:vAlign w:val="center"/>
          </w:tcPr>
          <w:p w14:paraId="618BE537" w14:textId="4D855444" w:rsidR="00194368" w:rsidRPr="00755157" w:rsidDel="00194368" w:rsidRDefault="00194368" w:rsidP="00C445CB">
            <w:pPr>
              <w:keepNext/>
              <w:jc w:val="center"/>
              <w:rPr>
                <w:rFonts w:cstheme="minorHAnsi"/>
              </w:rPr>
            </w:pPr>
            <w:r w:rsidRPr="00755157">
              <w:rPr>
                <w:rFonts w:cstheme="minorHAnsi"/>
              </w:rPr>
              <w:t>120,0</w:t>
            </w:r>
          </w:p>
        </w:tc>
      </w:tr>
      <w:tr w:rsidR="00194368" w:rsidRPr="00755157" w:rsidDel="00194368" w14:paraId="765C3D32" w14:textId="77777777" w:rsidTr="00C445CB">
        <w:trPr>
          <w:trHeight w:val="287"/>
          <w:jc w:val="center"/>
        </w:trPr>
        <w:tc>
          <w:tcPr>
            <w:tcW w:w="1696" w:type="dxa"/>
            <w:noWrap/>
            <w:vAlign w:val="center"/>
          </w:tcPr>
          <w:p w14:paraId="0BB1D9A1" w14:textId="0EFE8AA6" w:rsidR="00194368" w:rsidRPr="00755157" w:rsidDel="00194368" w:rsidRDefault="00194368" w:rsidP="00194368">
            <w:pPr>
              <w:keepNext/>
              <w:rPr>
                <w:rFonts w:cstheme="minorHAnsi"/>
                <w:szCs w:val="24"/>
              </w:rPr>
            </w:pPr>
            <w:r w:rsidRPr="00755157">
              <w:rPr>
                <w:rFonts w:cstheme="minorHAnsi"/>
                <w:szCs w:val="24"/>
              </w:rPr>
              <w:t>Biogaz</w:t>
            </w:r>
          </w:p>
        </w:tc>
        <w:tc>
          <w:tcPr>
            <w:tcW w:w="1439" w:type="dxa"/>
            <w:noWrap/>
            <w:vAlign w:val="center"/>
          </w:tcPr>
          <w:p w14:paraId="40F6ADAF" w14:textId="5619C2E4" w:rsidR="00194368" w:rsidRPr="00755157" w:rsidDel="00194368" w:rsidRDefault="00194368" w:rsidP="00C445CB">
            <w:pPr>
              <w:keepNext/>
              <w:jc w:val="center"/>
              <w:rPr>
                <w:rFonts w:cstheme="minorHAnsi"/>
              </w:rPr>
            </w:pPr>
            <w:r w:rsidRPr="00755157">
              <w:rPr>
                <w:rFonts w:cstheme="minorHAnsi"/>
              </w:rPr>
              <w:t>14,3</w:t>
            </w:r>
          </w:p>
        </w:tc>
        <w:tc>
          <w:tcPr>
            <w:tcW w:w="1439" w:type="dxa"/>
            <w:noWrap/>
            <w:vAlign w:val="center"/>
          </w:tcPr>
          <w:p w14:paraId="5271F541" w14:textId="355694B2" w:rsidR="00194368" w:rsidRPr="00755157" w:rsidDel="00194368" w:rsidRDefault="00194368" w:rsidP="00C445CB">
            <w:pPr>
              <w:keepNext/>
              <w:jc w:val="center"/>
              <w:rPr>
                <w:rFonts w:cstheme="minorHAnsi"/>
              </w:rPr>
            </w:pPr>
            <w:r w:rsidRPr="00755157">
              <w:rPr>
                <w:rFonts w:cstheme="minorHAnsi"/>
              </w:rPr>
              <w:t>21,3</w:t>
            </w:r>
          </w:p>
        </w:tc>
        <w:tc>
          <w:tcPr>
            <w:tcW w:w="1375" w:type="dxa"/>
            <w:noWrap/>
            <w:vAlign w:val="center"/>
          </w:tcPr>
          <w:p w14:paraId="78DAA0EB" w14:textId="559351C5" w:rsidR="00194368" w:rsidRPr="00755157" w:rsidDel="00194368" w:rsidRDefault="00194368" w:rsidP="00C445CB">
            <w:pPr>
              <w:keepNext/>
              <w:jc w:val="center"/>
              <w:rPr>
                <w:rFonts w:cstheme="minorHAnsi"/>
              </w:rPr>
            </w:pPr>
            <w:r w:rsidRPr="00755157">
              <w:rPr>
                <w:rFonts w:cstheme="minorHAnsi"/>
              </w:rPr>
              <w:t>25,0</w:t>
            </w:r>
          </w:p>
        </w:tc>
      </w:tr>
    </w:tbl>
    <w:p w14:paraId="55FCEF3E" w14:textId="77777777" w:rsidR="00D56291" w:rsidRPr="00755157" w:rsidRDefault="00D56291" w:rsidP="004F62F0">
      <w:pPr>
        <w:pStyle w:val="Bezodstpw"/>
        <w:rPr>
          <w:rFonts w:cstheme="minorHAnsi"/>
        </w:rPr>
      </w:pPr>
    </w:p>
    <w:p w14:paraId="5322A83C" w14:textId="11FEE21C" w:rsidR="001D6314" w:rsidRPr="00755157" w:rsidRDefault="001D6314" w:rsidP="00704419">
      <w:pPr>
        <w:rPr>
          <w:rFonts w:cstheme="minorHAnsi"/>
        </w:rPr>
      </w:pPr>
      <w:r w:rsidRPr="00755157">
        <w:rPr>
          <w:rFonts w:cstheme="minorHAnsi"/>
        </w:rPr>
        <w:t xml:space="preserve">W modelu nie ma ograniczeń </w:t>
      </w:r>
      <w:r w:rsidR="00D22066" w:rsidRPr="00755157">
        <w:rPr>
          <w:rFonts w:cstheme="minorHAnsi"/>
        </w:rPr>
        <w:t xml:space="preserve">co do dostępności </w:t>
      </w:r>
      <w:r w:rsidR="007B7E98" w:rsidRPr="00755157">
        <w:rPr>
          <w:rFonts w:cstheme="minorHAnsi"/>
        </w:rPr>
        <w:t xml:space="preserve">pozostałych </w:t>
      </w:r>
      <w:r w:rsidRPr="00755157">
        <w:rPr>
          <w:rFonts w:cstheme="minorHAnsi"/>
        </w:rPr>
        <w:t xml:space="preserve">paliw. </w:t>
      </w:r>
      <w:r w:rsidR="003927D1" w:rsidRPr="00755157">
        <w:rPr>
          <w:rFonts w:cstheme="minorHAnsi"/>
        </w:rPr>
        <w:t>Założono</w:t>
      </w:r>
      <w:r w:rsidRPr="00755157">
        <w:rPr>
          <w:rFonts w:cstheme="minorHAnsi"/>
        </w:rPr>
        <w:t xml:space="preserve">, że gaz ziemny będzie zasilany </w:t>
      </w:r>
      <w:r w:rsidR="003927D1" w:rsidRPr="00755157">
        <w:rPr>
          <w:rFonts w:cstheme="minorHAnsi"/>
        </w:rPr>
        <w:t>również</w:t>
      </w:r>
      <w:r w:rsidRPr="00755157">
        <w:rPr>
          <w:rFonts w:cstheme="minorHAnsi"/>
        </w:rPr>
        <w:t xml:space="preserve"> </w:t>
      </w:r>
      <w:r w:rsidR="00EE66A7" w:rsidRPr="00755157">
        <w:rPr>
          <w:rFonts w:cstheme="minorHAnsi"/>
        </w:rPr>
        <w:t xml:space="preserve">gazami pochodzącymi z odnawialnych </w:t>
      </w:r>
      <w:r w:rsidR="003927D1" w:rsidRPr="00755157">
        <w:rPr>
          <w:rFonts w:cstheme="minorHAnsi"/>
        </w:rPr>
        <w:t>źródeł</w:t>
      </w:r>
      <w:r w:rsidR="00EE66A7" w:rsidRPr="00755157">
        <w:rPr>
          <w:rFonts w:cstheme="minorHAnsi"/>
        </w:rPr>
        <w:t xml:space="preserve"> energii. </w:t>
      </w:r>
      <w:r w:rsidR="00493CF2" w:rsidRPr="00755157">
        <w:rPr>
          <w:rFonts w:cstheme="minorHAnsi"/>
        </w:rPr>
        <w:t xml:space="preserve">Ich udział może być znaczny, </w:t>
      </w:r>
      <w:r w:rsidR="002771EF" w:rsidRPr="00755157">
        <w:rPr>
          <w:rFonts w:cstheme="minorHAnsi"/>
        </w:rPr>
        <w:t>rzędu</w:t>
      </w:r>
      <w:r w:rsidR="00493CF2" w:rsidRPr="00755157">
        <w:rPr>
          <w:rFonts w:cstheme="minorHAnsi"/>
        </w:rPr>
        <w:t xml:space="preserve"> </w:t>
      </w:r>
      <w:r w:rsidR="001310D9" w:rsidRPr="00755157">
        <w:rPr>
          <w:rFonts w:cstheme="minorHAnsi"/>
        </w:rPr>
        <w:t>kilkunastu procent. Jednak ze względu na</w:t>
      </w:r>
      <w:r w:rsidR="003927D1" w:rsidRPr="00755157">
        <w:rPr>
          <w:rFonts w:cstheme="minorHAnsi"/>
        </w:rPr>
        <w:t xml:space="preserve"> </w:t>
      </w:r>
      <w:r w:rsidR="001310D9" w:rsidRPr="00755157">
        <w:rPr>
          <w:rFonts w:cstheme="minorHAnsi"/>
        </w:rPr>
        <w:t xml:space="preserve">to, że </w:t>
      </w:r>
      <w:r w:rsidR="003927D1" w:rsidRPr="00755157">
        <w:rPr>
          <w:rFonts w:cstheme="minorHAnsi"/>
        </w:rPr>
        <w:t>gazy z OZE będą zużywane lokalnie lub w transporcie</w:t>
      </w:r>
      <w:r w:rsidR="00B90D19" w:rsidRPr="00755157">
        <w:rPr>
          <w:rFonts w:cstheme="minorHAnsi"/>
        </w:rPr>
        <w:t xml:space="preserve">, przyjęto, że udział „zielonej” </w:t>
      </w:r>
      <w:r w:rsidR="00A003AC" w:rsidRPr="00755157">
        <w:rPr>
          <w:rFonts w:cstheme="minorHAnsi"/>
        </w:rPr>
        <w:t>frakcji gaz</w:t>
      </w:r>
      <w:r w:rsidR="000A20F9" w:rsidRPr="00755157">
        <w:rPr>
          <w:rFonts w:cstheme="minorHAnsi"/>
        </w:rPr>
        <w:t>u</w:t>
      </w:r>
      <w:r w:rsidR="00C96BDA" w:rsidRPr="00755157">
        <w:rPr>
          <w:rFonts w:cstheme="minorHAnsi"/>
        </w:rPr>
        <w:t xml:space="preserve"> </w:t>
      </w:r>
      <w:r w:rsidR="000A20F9" w:rsidRPr="00755157">
        <w:rPr>
          <w:rFonts w:cstheme="minorHAnsi"/>
        </w:rPr>
        <w:t>ziemnego</w:t>
      </w:r>
      <w:r w:rsidR="00A003AC" w:rsidRPr="00755157">
        <w:rPr>
          <w:rFonts w:cstheme="minorHAnsi"/>
        </w:rPr>
        <w:t xml:space="preserve"> wyniesie </w:t>
      </w:r>
      <w:r w:rsidR="001C46C1" w:rsidRPr="00755157">
        <w:rPr>
          <w:rFonts w:cstheme="minorHAnsi"/>
        </w:rPr>
        <w:t>5</w:t>
      </w:r>
      <w:r w:rsidR="00A003AC" w:rsidRPr="00755157">
        <w:rPr>
          <w:rFonts w:cstheme="minorHAnsi"/>
        </w:rPr>
        <w:t xml:space="preserve">% dla roku 2040 i </w:t>
      </w:r>
      <w:r w:rsidR="001C46C1" w:rsidRPr="00755157">
        <w:rPr>
          <w:rFonts w:cstheme="minorHAnsi"/>
        </w:rPr>
        <w:t>10</w:t>
      </w:r>
      <w:r w:rsidR="00A003AC" w:rsidRPr="00755157">
        <w:rPr>
          <w:rFonts w:cstheme="minorHAnsi"/>
        </w:rPr>
        <w:t>%</w:t>
      </w:r>
      <w:r w:rsidR="00B1117F" w:rsidRPr="00755157">
        <w:rPr>
          <w:rFonts w:cstheme="minorHAnsi"/>
        </w:rPr>
        <w:t xml:space="preserve"> </w:t>
      </w:r>
      <w:r w:rsidR="00A003AC" w:rsidRPr="00755157">
        <w:rPr>
          <w:rFonts w:cstheme="minorHAnsi"/>
        </w:rPr>
        <w:t xml:space="preserve">dla roku 2050. </w:t>
      </w:r>
    </w:p>
    <w:p w14:paraId="41DD7F5E" w14:textId="77777777" w:rsidR="00180408" w:rsidRPr="00755157" w:rsidRDefault="00180408" w:rsidP="004F62F0">
      <w:pPr>
        <w:pStyle w:val="Bezodstpw"/>
        <w:rPr>
          <w:rFonts w:cstheme="minorHAnsi"/>
        </w:rPr>
      </w:pPr>
    </w:p>
    <w:p w14:paraId="50B3D5DA" w14:textId="77777777" w:rsidR="00180408" w:rsidRPr="00222A4C" w:rsidRDefault="00180408" w:rsidP="00180408">
      <w:pPr>
        <w:pStyle w:val="Nagwek3"/>
        <w:rPr>
          <w:rFonts w:asciiTheme="minorHAnsi" w:hAnsiTheme="minorHAnsi" w:cstheme="minorHAnsi"/>
          <w:color w:val="C96E06" w:themeColor="accent2" w:themeShade="BF"/>
        </w:rPr>
      </w:pPr>
      <w:bookmarkStart w:id="49" w:name="_Toc90900227"/>
      <w:r w:rsidRPr="00222A4C">
        <w:rPr>
          <w:rFonts w:asciiTheme="minorHAnsi" w:hAnsiTheme="minorHAnsi" w:cstheme="minorHAnsi"/>
          <w:color w:val="C96E06" w:themeColor="accent2" w:themeShade="BF"/>
        </w:rPr>
        <w:t>Wymagany udział OZE</w:t>
      </w:r>
      <w:bookmarkEnd w:id="49"/>
    </w:p>
    <w:p w14:paraId="2CD3B21D" w14:textId="31E1F3BC" w:rsidR="00733EFA" w:rsidRPr="00755157" w:rsidRDefault="00733EFA" w:rsidP="00733EFA">
      <w:pPr>
        <w:rPr>
          <w:rFonts w:cstheme="minorHAnsi"/>
        </w:rPr>
      </w:pPr>
      <w:r w:rsidRPr="00755157">
        <w:rPr>
          <w:rFonts w:cstheme="minorHAnsi"/>
        </w:rPr>
        <w:t xml:space="preserve">Celem polityki w zakresie OZE w ciepłownictwie systemowym </w:t>
      </w:r>
      <w:r w:rsidR="00251BD7" w:rsidRPr="00755157">
        <w:rPr>
          <w:rFonts w:cstheme="minorHAnsi"/>
        </w:rPr>
        <w:t xml:space="preserve">uwzględnionym </w:t>
      </w:r>
      <w:r w:rsidR="00081455" w:rsidRPr="00755157">
        <w:rPr>
          <w:rFonts w:cstheme="minorHAnsi"/>
        </w:rPr>
        <w:t xml:space="preserve">w </w:t>
      </w:r>
      <w:r w:rsidR="00ED4C91" w:rsidRPr="00755157">
        <w:rPr>
          <w:rFonts w:cstheme="minorHAnsi"/>
        </w:rPr>
        <w:t>S</w:t>
      </w:r>
      <w:r w:rsidR="00081455" w:rsidRPr="00755157">
        <w:rPr>
          <w:rFonts w:cstheme="minorHAnsi"/>
        </w:rPr>
        <w:t>cenariusz</w:t>
      </w:r>
      <w:r w:rsidR="00ED4C91" w:rsidRPr="00755157">
        <w:rPr>
          <w:rFonts w:cstheme="minorHAnsi"/>
        </w:rPr>
        <w:t>u</w:t>
      </w:r>
      <w:r w:rsidR="00081455" w:rsidRPr="00755157">
        <w:rPr>
          <w:rFonts w:cstheme="minorHAnsi"/>
        </w:rPr>
        <w:t xml:space="preserve"> 3 </w:t>
      </w:r>
      <w:r w:rsidRPr="00755157">
        <w:rPr>
          <w:rFonts w:cstheme="minorHAnsi"/>
        </w:rPr>
        <w:t>jest wzrost udziału ciepła z OZE w zużyciu energii końcowej brutto w tempie 2,1 pp</w:t>
      </w:r>
      <w:r w:rsidR="00AA3FC4" w:rsidRPr="00755157">
        <w:rPr>
          <w:rFonts w:cstheme="minorHAnsi"/>
        </w:rPr>
        <w:t>.</w:t>
      </w:r>
      <w:r w:rsidRPr="00755157">
        <w:rPr>
          <w:rFonts w:cstheme="minorHAnsi"/>
        </w:rPr>
        <w:t xml:space="preserve"> rocznie, liniowo, czyli 21% na dekadę.</w:t>
      </w:r>
      <w:r w:rsidR="009E444F" w:rsidRPr="00755157">
        <w:rPr>
          <w:rFonts w:cstheme="minorHAnsi"/>
        </w:rPr>
        <w:t xml:space="preserve"> Realizacja </w:t>
      </w:r>
      <w:r w:rsidR="00EE651A" w:rsidRPr="00755157">
        <w:rPr>
          <w:rFonts w:cstheme="minorHAnsi"/>
        </w:rPr>
        <w:t xml:space="preserve">Scenariusza 3 </w:t>
      </w:r>
      <w:r w:rsidR="00C346F8" w:rsidRPr="00755157">
        <w:rPr>
          <w:rFonts w:cstheme="minorHAnsi"/>
        </w:rPr>
        <w:t xml:space="preserve">połączona jest z </w:t>
      </w:r>
      <w:r w:rsidR="00B1117F" w:rsidRPr="00755157">
        <w:rPr>
          <w:rFonts w:cstheme="minorHAnsi"/>
        </w:rPr>
        <w:t xml:space="preserve">propozycjami </w:t>
      </w:r>
      <w:r w:rsidR="00C346F8" w:rsidRPr="00755157">
        <w:rPr>
          <w:rFonts w:cstheme="minorHAnsi"/>
        </w:rPr>
        <w:t>zapis</w:t>
      </w:r>
      <w:r w:rsidR="00B1117F" w:rsidRPr="00755157">
        <w:rPr>
          <w:rFonts w:cstheme="minorHAnsi"/>
        </w:rPr>
        <w:t xml:space="preserve">ów </w:t>
      </w:r>
      <w:r w:rsidR="00C346F8" w:rsidRPr="00755157">
        <w:rPr>
          <w:rFonts w:cstheme="minorHAnsi"/>
        </w:rPr>
        <w:t>pakietu „Fit</w:t>
      </w:r>
      <w:r w:rsidR="004E0801" w:rsidRPr="00755157">
        <w:rPr>
          <w:rFonts w:cstheme="minorHAnsi"/>
        </w:rPr>
        <w:t> </w:t>
      </w:r>
      <w:r w:rsidR="00C346F8" w:rsidRPr="00755157">
        <w:rPr>
          <w:rFonts w:cstheme="minorHAnsi"/>
        </w:rPr>
        <w:t>for</w:t>
      </w:r>
      <w:r w:rsidR="004E0801" w:rsidRPr="00755157">
        <w:rPr>
          <w:rFonts w:cstheme="minorHAnsi"/>
        </w:rPr>
        <w:t> </w:t>
      </w:r>
      <w:r w:rsidR="00C346F8" w:rsidRPr="00755157">
        <w:rPr>
          <w:rFonts w:cstheme="minorHAnsi"/>
        </w:rPr>
        <w:t>55</w:t>
      </w:r>
      <w:r w:rsidR="004E0801" w:rsidRPr="00755157">
        <w:rPr>
          <w:rFonts w:cstheme="minorHAnsi"/>
        </w:rPr>
        <w:t>”</w:t>
      </w:r>
      <w:r w:rsidR="00C346F8" w:rsidRPr="00755157">
        <w:rPr>
          <w:rFonts w:cstheme="minorHAnsi"/>
        </w:rPr>
        <w:t>.</w:t>
      </w:r>
      <w:r w:rsidRPr="00755157">
        <w:rPr>
          <w:rFonts w:cstheme="minorHAnsi"/>
        </w:rPr>
        <w:t xml:space="preserve"> Energia końcowa brutto, ma następujące składniki i wartości dla roku 2019 </w:t>
      </w:r>
      <w:r w:rsidR="00772B0D" w:rsidRPr="00755157">
        <w:rPr>
          <w:rFonts w:cstheme="minorHAnsi"/>
        </w:rPr>
        <w:fldChar w:fldCharType="begin"/>
      </w:r>
      <w:r w:rsidR="00C83B28" w:rsidRPr="00755157">
        <w:rPr>
          <w:rFonts w:cstheme="minorHAnsi"/>
        </w:rPr>
        <w:instrText xml:space="preserve"> ADDIN ZOTERO_ITEM CSL_CITATION {"citationID":"IBzYSumL","properties":{"formattedCitation":"[14]","plainCitation":"[14]","noteIndex":0},"citationItems":[{"id":303,"uris":["http://zotero.org/users/6226551/items/SVX8H8Y4"],"uri":["http://zotero.org/users/6226551/items/SVX8H8Y4"],"itemData":{"id":303,"type":"article-journal","language":"pl","page":"100","source":"Zotero","title":"Energetyka Cieplna w Liczbach 2019","author":[{"family":"Urząd Regulacji Energetyki","given":""}],"issued":{"date-parts":[["2020"]]}}}],"schema":"https://github.com/citation-style-language/schema/raw/master/csl-citation.json"} </w:instrText>
      </w:r>
      <w:r w:rsidR="00772B0D" w:rsidRPr="00755157">
        <w:rPr>
          <w:rFonts w:cstheme="minorHAnsi"/>
        </w:rPr>
        <w:fldChar w:fldCharType="separate"/>
      </w:r>
      <w:r w:rsidR="00C42D57" w:rsidRPr="00222A4C">
        <w:rPr>
          <w:rFonts w:cstheme="minorHAnsi"/>
        </w:rPr>
        <w:t>[14]</w:t>
      </w:r>
      <w:r w:rsidR="00772B0D" w:rsidRPr="00755157">
        <w:rPr>
          <w:rFonts w:cstheme="minorHAnsi"/>
        </w:rPr>
        <w:fldChar w:fldCharType="end"/>
      </w:r>
      <w:r w:rsidR="00126557" w:rsidRPr="00755157">
        <w:rPr>
          <w:rFonts w:cstheme="minorHAnsi"/>
        </w:rPr>
        <w:t>:</w:t>
      </w:r>
    </w:p>
    <w:p w14:paraId="5064DB66" w14:textId="62F5ECEA" w:rsidR="00733EFA" w:rsidRPr="00755157" w:rsidRDefault="00733EFA" w:rsidP="00733EFA">
      <w:pPr>
        <w:pStyle w:val="Akapitzlist"/>
        <w:numPr>
          <w:ilvl w:val="0"/>
          <w:numId w:val="30"/>
        </w:numPr>
        <w:jc w:val="both"/>
        <w:rPr>
          <w:rFonts w:cstheme="minorHAnsi"/>
        </w:rPr>
      </w:pPr>
      <w:r w:rsidRPr="00755157">
        <w:rPr>
          <w:rFonts w:cstheme="minorHAnsi"/>
        </w:rPr>
        <w:t>ciepło oddane do sieci 258</w:t>
      </w:r>
      <w:r w:rsidR="00A168D9" w:rsidRPr="00755157">
        <w:rPr>
          <w:rFonts w:cstheme="minorHAnsi"/>
        </w:rPr>
        <w:t xml:space="preserve"> </w:t>
      </w:r>
      <w:r w:rsidRPr="00755157">
        <w:rPr>
          <w:rFonts w:cstheme="minorHAnsi"/>
        </w:rPr>
        <w:t>909,4</w:t>
      </w:r>
      <w:r w:rsidR="00A168D9" w:rsidRPr="00755157">
        <w:rPr>
          <w:rFonts w:cstheme="minorHAnsi"/>
        </w:rPr>
        <w:t xml:space="preserve"> </w:t>
      </w:r>
      <w:r w:rsidRPr="00755157">
        <w:rPr>
          <w:rFonts w:cstheme="minorHAnsi"/>
        </w:rPr>
        <w:t>TJ;</w:t>
      </w:r>
    </w:p>
    <w:p w14:paraId="4841C23A" w14:textId="6EB4E3BA" w:rsidR="00733EFA" w:rsidRPr="00755157" w:rsidRDefault="00733EFA" w:rsidP="00733EFA">
      <w:pPr>
        <w:pStyle w:val="Akapitzlist"/>
        <w:numPr>
          <w:ilvl w:val="0"/>
          <w:numId w:val="30"/>
        </w:numPr>
        <w:jc w:val="both"/>
        <w:rPr>
          <w:rFonts w:cstheme="minorHAnsi"/>
        </w:rPr>
      </w:pPr>
      <w:r w:rsidRPr="00755157">
        <w:rPr>
          <w:rFonts w:cstheme="minorHAnsi"/>
        </w:rPr>
        <w:t>zużycia ciepła na potrzeby własne 141 436,3 TJ.</w:t>
      </w:r>
    </w:p>
    <w:p w14:paraId="1DC513AC" w14:textId="44503349" w:rsidR="00733EFA" w:rsidRPr="00755157" w:rsidRDefault="00733EFA" w:rsidP="00733EFA">
      <w:pPr>
        <w:rPr>
          <w:rFonts w:cstheme="minorHAnsi"/>
        </w:rPr>
      </w:pPr>
      <w:r w:rsidRPr="00755157">
        <w:rPr>
          <w:rFonts w:cstheme="minorHAnsi"/>
        </w:rPr>
        <w:t xml:space="preserve">Razem produkcja ciepła brutto to 400 345,7 TJ. Duże zużycie na potrzeby własne wynika </w:t>
      </w:r>
      <w:r w:rsidRPr="00755157" w:rsidDel="00A41D1C">
        <w:rPr>
          <w:rFonts w:cstheme="minorHAnsi"/>
        </w:rPr>
        <w:t>z</w:t>
      </w:r>
      <w:r w:rsidR="00A41D1C" w:rsidRPr="00755157">
        <w:rPr>
          <w:rFonts w:cstheme="minorHAnsi"/>
        </w:rPr>
        <w:t> </w:t>
      </w:r>
      <w:r w:rsidRPr="00755157">
        <w:rPr>
          <w:rFonts w:cstheme="minorHAnsi"/>
        </w:rPr>
        <w:t xml:space="preserve">zaliczenia ciepła zużytego w procesach produkcyjnych z ciepłowni przemysłowych.  Produkcja ciepła z OZE jest szacowana na 29 300,5 TJ; </w:t>
      </w:r>
      <w:r w:rsidR="000E1F43" w:rsidRPr="00755157">
        <w:rPr>
          <w:rFonts w:cstheme="minorHAnsi"/>
        </w:rPr>
        <w:t>a</w:t>
      </w:r>
      <w:r w:rsidRPr="00755157">
        <w:rPr>
          <w:rFonts w:cstheme="minorHAnsi"/>
        </w:rPr>
        <w:t xml:space="preserve"> udział OZE to 7,32%. Zatem udział OZE w produkcji powinien w poszczególnych latach wynosić</w:t>
      </w:r>
      <w:r w:rsidR="007D3BDD" w:rsidRPr="00755157">
        <w:rPr>
          <w:rFonts w:cstheme="minorHAnsi"/>
        </w:rPr>
        <w:t xml:space="preserve"> jak w poniższej tabeli. </w:t>
      </w:r>
    </w:p>
    <w:p w14:paraId="790612CE" w14:textId="440A1EF8" w:rsidR="007F0571" w:rsidRPr="00755157" w:rsidRDefault="007B7377" w:rsidP="00C445CB">
      <w:pPr>
        <w:pStyle w:val="Legenda"/>
        <w:keepNext/>
        <w:jc w:val="center"/>
        <w:rPr>
          <w:rFonts w:cstheme="minorHAnsi"/>
          <w:i w:val="0"/>
          <w:iCs w:val="0"/>
        </w:rPr>
      </w:pPr>
      <w:r w:rsidRPr="00222A4C">
        <w:rPr>
          <w:rFonts w:cstheme="minorHAnsi"/>
          <w:i w:val="0"/>
          <w:iCs w:val="0"/>
          <w:color w:val="C96E06" w:themeColor="accent2" w:themeShade="BF"/>
        </w:rPr>
        <w:t>Tab.</w:t>
      </w:r>
      <w:r w:rsidR="007F0571" w:rsidRPr="00222A4C">
        <w:rPr>
          <w:rFonts w:cstheme="minorHAnsi"/>
          <w:i w:val="0"/>
          <w:iCs w:val="0"/>
          <w:color w:val="C96E06" w:themeColor="accent2" w:themeShade="BF"/>
        </w:rPr>
        <w:t xml:space="preserve"> </w:t>
      </w:r>
      <w:r w:rsidR="006C5812" w:rsidRPr="00222A4C">
        <w:rPr>
          <w:rFonts w:cstheme="minorHAnsi"/>
          <w:i w:val="0"/>
          <w:iCs w:val="0"/>
          <w:color w:val="C96E06" w:themeColor="accent2" w:themeShade="BF"/>
        </w:rPr>
        <w:fldChar w:fldCharType="begin"/>
      </w:r>
      <w:r w:rsidR="006C5812" w:rsidRPr="00222A4C">
        <w:rPr>
          <w:rFonts w:cstheme="minorHAnsi"/>
          <w:i w:val="0"/>
          <w:iCs w:val="0"/>
          <w:color w:val="C96E06" w:themeColor="accent2" w:themeShade="BF"/>
        </w:rPr>
        <w:instrText xml:space="preserve"> SEQ Tabela \* ARABIC </w:instrText>
      </w:r>
      <w:r w:rsidR="006C5812" w:rsidRPr="00222A4C">
        <w:rPr>
          <w:rFonts w:cstheme="minorHAnsi"/>
          <w:i w:val="0"/>
          <w:iCs w:val="0"/>
          <w:color w:val="C96E06" w:themeColor="accent2" w:themeShade="BF"/>
        </w:rPr>
        <w:fldChar w:fldCharType="separate"/>
      </w:r>
      <w:r w:rsidR="0012732C" w:rsidRPr="00222A4C">
        <w:rPr>
          <w:rFonts w:cstheme="minorHAnsi"/>
          <w:i w:val="0"/>
          <w:iCs w:val="0"/>
          <w:noProof/>
          <w:color w:val="C96E06" w:themeColor="accent2" w:themeShade="BF"/>
        </w:rPr>
        <w:t>18</w:t>
      </w:r>
      <w:r w:rsidR="006C5812" w:rsidRPr="00222A4C">
        <w:rPr>
          <w:rFonts w:cstheme="minorHAnsi"/>
          <w:i w:val="0"/>
          <w:iCs w:val="0"/>
          <w:noProof/>
          <w:color w:val="C96E06" w:themeColor="accent2" w:themeShade="BF"/>
        </w:rPr>
        <w:fldChar w:fldCharType="end"/>
      </w:r>
      <w:r w:rsidRPr="00222A4C">
        <w:rPr>
          <w:rFonts w:cstheme="minorHAnsi"/>
          <w:i w:val="0"/>
          <w:iCs w:val="0"/>
          <w:noProof/>
          <w:color w:val="C96E06" w:themeColor="accent2" w:themeShade="BF"/>
        </w:rPr>
        <w:t>.</w:t>
      </w:r>
      <w:r w:rsidRPr="00222A4C">
        <w:rPr>
          <w:rFonts w:cstheme="minorHAnsi"/>
          <w:i w:val="0"/>
          <w:iCs w:val="0"/>
          <w:color w:val="C96E06" w:themeColor="accent2" w:themeShade="BF"/>
        </w:rPr>
        <w:t xml:space="preserve"> </w:t>
      </w:r>
      <w:r w:rsidR="007D3BDD" w:rsidRPr="00755157">
        <w:rPr>
          <w:rFonts w:cstheme="minorHAnsi"/>
          <w:i w:val="0"/>
          <w:iCs w:val="0"/>
        </w:rPr>
        <w:t>Oczekiwany udział odnawialnych źródeł energii</w:t>
      </w:r>
      <w:r w:rsidR="007F0571" w:rsidRPr="00755157">
        <w:rPr>
          <w:rFonts w:cstheme="minorHAnsi"/>
          <w:i w:val="0"/>
          <w:iCs w:val="0"/>
        </w:rPr>
        <w:t xml:space="preserve"> </w:t>
      </w:r>
      <w:r w:rsidR="002A5584" w:rsidRPr="00755157">
        <w:rPr>
          <w:rFonts w:cstheme="minorHAnsi"/>
          <w:i w:val="0"/>
          <w:iCs w:val="0"/>
        </w:rPr>
        <w:t>[%]</w:t>
      </w:r>
    </w:p>
    <w:tbl>
      <w:tblPr>
        <w:tblStyle w:val="Tabela-Siatka"/>
        <w:tblW w:w="0" w:type="auto"/>
        <w:jc w:val="center"/>
        <w:tblLook w:val="04A0" w:firstRow="1" w:lastRow="0" w:firstColumn="1" w:lastColumn="0" w:noHBand="0" w:noVBand="1"/>
      </w:tblPr>
      <w:tblGrid>
        <w:gridCol w:w="1838"/>
        <w:gridCol w:w="703"/>
        <w:gridCol w:w="1020"/>
        <w:gridCol w:w="1020"/>
        <w:gridCol w:w="1020"/>
      </w:tblGrid>
      <w:tr w:rsidR="00733EFA" w:rsidRPr="00755157" w14:paraId="1812B16E" w14:textId="77777777" w:rsidTr="00222A4C">
        <w:trPr>
          <w:trHeight w:val="287"/>
          <w:jc w:val="center"/>
        </w:trPr>
        <w:tc>
          <w:tcPr>
            <w:tcW w:w="1838" w:type="dxa"/>
            <w:shd w:val="clear" w:color="auto" w:fill="CE8D3E" w:themeFill="accent3"/>
            <w:noWrap/>
            <w:vAlign w:val="center"/>
            <w:hideMark/>
          </w:tcPr>
          <w:p w14:paraId="2C9076D7" w14:textId="5352E7AF" w:rsidR="00733EFA" w:rsidRPr="00222A4C" w:rsidRDefault="00733EFA" w:rsidP="00AA17D9">
            <w:pPr>
              <w:rPr>
                <w:rFonts w:cstheme="minorHAnsi"/>
                <w:b/>
                <w:bCs/>
              </w:rPr>
            </w:pPr>
            <w:bookmarkStart w:id="50" w:name="_Hlk86406194"/>
            <w:r w:rsidRPr="00222A4C">
              <w:rPr>
                <w:rFonts w:cstheme="minorHAnsi"/>
                <w:b/>
                <w:bCs/>
              </w:rPr>
              <w:t xml:space="preserve">Tempo wzrostu </w:t>
            </w:r>
            <w:proofErr w:type="spellStart"/>
            <w:r w:rsidR="004F0162" w:rsidRPr="00755157">
              <w:rPr>
                <w:rFonts w:cstheme="minorHAnsi"/>
                <w:b/>
                <w:bCs/>
              </w:rPr>
              <w:t>p.p</w:t>
            </w:r>
            <w:proofErr w:type="spellEnd"/>
            <w:r w:rsidR="004F0162" w:rsidRPr="00755157">
              <w:rPr>
                <w:rFonts w:cstheme="minorHAnsi"/>
                <w:b/>
                <w:bCs/>
              </w:rPr>
              <w:t>.</w:t>
            </w:r>
            <w:r w:rsidR="004F0162" w:rsidRPr="00222A4C">
              <w:rPr>
                <w:rFonts w:cstheme="minorHAnsi"/>
                <w:b/>
                <w:bCs/>
              </w:rPr>
              <w:t xml:space="preserve"> </w:t>
            </w:r>
            <w:r w:rsidRPr="00222A4C">
              <w:rPr>
                <w:rFonts w:cstheme="minorHAnsi"/>
                <w:b/>
                <w:bCs/>
              </w:rPr>
              <w:t>rocznie</w:t>
            </w:r>
          </w:p>
        </w:tc>
        <w:tc>
          <w:tcPr>
            <w:tcW w:w="703" w:type="dxa"/>
            <w:shd w:val="clear" w:color="auto" w:fill="CE8D3E" w:themeFill="accent3"/>
            <w:noWrap/>
            <w:vAlign w:val="center"/>
            <w:hideMark/>
          </w:tcPr>
          <w:p w14:paraId="3D2BE947" w14:textId="77777777" w:rsidR="00733EFA" w:rsidRPr="00755157" w:rsidRDefault="00733EFA" w:rsidP="00AA17D9">
            <w:pPr>
              <w:jc w:val="center"/>
              <w:rPr>
                <w:rFonts w:cstheme="minorHAnsi"/>
                <w:b/>
              </w:rPr>
            </w:pPr>
            <w:r w:rsidRPr="00755157">
              <w:rPr>
                <w:rFonts w:cstheme="minorHAnsi"/>
                <w:b/>
              </w:rPr>
              <w:t>2020</w:t>
            </w:r>
          </w:p>
        </w:tc>
        <w:tc>
          <w:tcPr>
            <w:tcW w:w="1020" w:type="dxa"/>
            <w:shd w:val="clear" w:color="auto" w:fill="CE8D3E" w:themeFill="accent3"/>
            <w:noWrap/>
            <w:vAlign w:val="center"/>
            <w:hideMark/>
          </w:tcPr>
          <w:p w14:paraId="58A11418" w14:textId="77777777" w:rsidR="00733EFA" w:rsidRPr="00755157" w:rsidRDefault="00733EFA" w:rsidP="00AA17D9">
            <w:pPr>
              <w:jc w:val="center"/>
              <w:rPr>
                <w:rFonts w:cstheme="minorHAnsi"/>
                <w:b/>
              </w:rPr>
            </w:pPr>
            <w:r w:rsidRPr="00755157">
              <w:rPr>
                <w:rFonts w:cstheme="minorHAnsi"/>
                <w:b/>
              </w:rPr>
              <w:t>2030</w:t>
            </w:r>
          </w:p>
        </w:tc>
        <w:tc>
          <w:tcPr>
            <w:tcW w:w="1020" w:type="dxa"/>
            <w:shd w:val="clear" w:color="auto" w:fill="CE8D3E" w:themeFill="accent3"/>
            <w:noWrap/>
            <w:vAlign w:val="center"/>
            <w:hideMark/>
          </w:tcPr>
          <w:p w14:paraId="368CCB9D" w14:textId="77777777" w:rsidR="00733EFA" w:rsidRPr="00755157" w:rsidRDefault="00733EFA" w:rsidP="00AA17D9">
            <w:pPr>
              <w:jc w:val="center"/>
              <w:rPr>
                <w:rFonts w:cstheme="minorHAnsi"/>
                <w:b/>
              </w:rPr>
            </w:pPr>
            <w:r w:rsidRPr="00755157">
              <w:rPr>
                <w:rFonts w:cstheme="minorHAnsi"/>
                <w:b/>
              </w:rPr>
              <w:t>2040</w:t>
            </w:r>
          </w:p>
        </w:tc>
        <w:tc>
          <w:tcPr>
            <w:tcW w:w="1020" w:type="dxa"/>
            <w:shd w:val="clear" w:color="auto" w:fill="CE8D3E" w:themeFill="accent3"/>
            <w:noWrap/>
            <w:vAlign w:val="center"/>
            <w:hideMark/>
          </w:tcPr>
          <w:p w14:paraId="526C1948" w14:textId="77777777" w:rsidR="00733EFA" w:rsidRPr="00755157" w:rsidRDefault="00733EFA" w:rsidP="00AA17D9">
            <w:pPr>
              <w:jc w:val="center"/>
              <w:rPr>
                <w:rFonts w:cstheme="minorHAnsi"/>
                <w:b/>
              </w:rPr>
            </w:pPr>
            <w:r w:rsidRPr="00755157">
              <w:rPr>
                <w:rFonts w:cstheme="minorHAnsi"/>
                <w:b/>
              </w:rPr>
              <w:t>2050</w:t>
            </w:r>
          </w:p>
        </w:tc>
      </w:tr>
      <w:tr w:rsidR="00733EFA" w:rsidRPr="00755157" w14:paraId="7D41798B" w14:textId="77777777" w:rsidTr="00C445CB">
        <w:trPr>
          <w:trHeight w:val="287"/>
          <w:jc w:val="center"/>
        </w:trPr>
        <w:tc>
          <w:tcPr>
            <w:tcW w:w="1838" w:type="dxa"/>
            <w:noWrap/>
            <w:vAlign w:val="center"/>
            <w:hideMark/>
          </w:tcPr>
          <w:p w14:paraId="202D8D5F" w14:textId="016DC541" w:rsidR="00733EFA" w:rsidRPr="00755157" w:rsidRDefault="00733EFA" w:rsidP="002A5584">
            <w:pPr>
              <w:jc w:val="center"/>
              <w:rPr>
                <w:rFonts w:cstheme="minorHAnsi"/>
              </w:rPr>
            </w:pPr>
            <w:r w:rsidRPr="00755157">
              <w:rPr>
                <w:rFonts w:cstheme="minorHAnsi"/>
              </w:rPr>
              <w:t>2</w:t>
            </w:r>
            <w:r w:rsidR="00CC14D9" w:rsidRPr="00755157">
              <w:rPr>
                <w:rFonts w:cstheme="minorHAnsi"/>
              </w:rPr>
              <w:t>,</w:t>
            </w:r>
            <w:r w:rsidRPr="00755157">
              <w:rPr>
                <w:rFonts w:cstheme="minorHAnsi"/>
              </w:rPr>
              <w:t>1</w:t>
            </w:r>
          </w:p>
        </w:tc>
        <w:tc>
          <w:tcPr>
            <w:tcW w:w="703" w:type="dxa"/>
            <w:noWrap/>
            <w:vAlign w:val="center"/>
            <w:hideMark/>
          </w:tcPr>
          <w:p w14:paraId="0E954923" w14:textId="6B34EDB5" w:rsidR="00733EFA" w:rsidRPr="00755157" w:rsidRDefault="00733EFA" w:rsidP="00AA17D9">
            <w:pPr>
              <w:jc w:val="center"/>
              <w:rPr>
                <w:rFonts w:cstheme="minorHAnsi"/>
              </w:rPr>
            </w:pPr>
            <w:r w:rsidRPr="00755157">
              <w:rPr>
                <w:rFonts w:cstheme="minorHAnsi"/>
              </w:rPr>
              <w:t>7</w:t>
            </w:r>
            <w:r w:rsidR="00C03540" w:rsidRPr="00755157">
              <w:rPr>
                <w:rFonts w:cstheme="minorHAnsi"/>
              </w:rPr>
              <w:t>,</w:t>
            </w:r>
            <w:r w:rsidRPr="00755157">
              <w:rPr>
                <w:rFonts w:cstheme="minorHAnsi"/>
              </w:rPr>
              <w:t>4</w:t>
            </w:r>
          </w:p>
        </w:tc>
        <w:tc>
          <w:tcPr>
            <w:tcW w:w="1020" w:type="dxa"/>
            <w:noWrap/>
            <w:vAlign w:val="center"/>
            <w:hideMark/>
          </w:tcPr>
          <w:p w14:paraId="10236C1B" w14:textId="68902134" w:rsidR="00733EFA" w:rsidRPr="00755157" w:rsidRDefault="00733EFA" w:rsidP="00AA17D9">
            <w:pPr>
              <w:jc w:val="center"/>
              <w:rPr>
                <w:rFonts w:cstheme="minorHAnsi"/>
              </w:rPr>
            </w:pPr>
            <w:r w:rsidRPr="00755157">
              <w:rPr>
                <w:rFonts w:cstheme="minorHAnsi"/>
              </w:rPr>
              <w:t>28</w:t>
            </w:r>
            <w:r w:rsidR="00C03540" w:rsidRPr="00755157">
              <w:rPr>
                <w:rFonts w:cstheme="minorHAnsi"/>
              </w:rPr>
              <w:t>,</w:t>
            </w:r>
            <w:r w:rsidRPr="00755157">
              <w:rPr>
                <w:rFonts w:cstheme="minorHAnsi"/>
              </w:rPr>
              <w:t>4</w:t>
            </w:r>
          </w:p>
        </w:tc>
        <w:tc>
          <w:tcPr>
            <w:tcW w:w="1020" w:type="dxa"/>
            <w:noWrap/>
            <w:vAlign w:val="center"/>
            <w:hideMark/>
          </w:tcPr>
          <w:p w14:paraId="39F6F79D" w14:textId="7C56B535" w:rsidR="00733EFA" w:rsidRPr="00755157" w:rsidRDefault="00733EFA" w:rsidP="00AA17D9">
            <w:pPr>
              <w:jc w:val="center"/>
              <w:rPr>
                <w:rFonts w:cstheme="minorHAnsi"/>
              </w:rPr>
            </w:pPr>
            <w:r w:rsidRPr="00755157">
              <w:rPr>
                <w:rFonts w:cstheme="minorHAnsi"/>
              </w:rPr>
              <w:t>49</w:t>
            </w:r>
            <w:r w:rsidR="00C03540" w:rsidRPr="00755157">
              <w:rPr>
                <w:rFonts w:cstheme="minorHAnsi"/>
              </w:rPr>
              <w:t>,</w:t>
            </w:r>
            <w:r w:rsidRPr="00755157">
              <w:rPr>
                <w:rFonts w:cstheme="minorHAnsi"/>
              </w:rPr>
              <w:t>4</w:t>
            </w:r>
          </w:p>
        </w:tc>
        <w:tc>
          <w:tcPr>
            <w:tcW w:w="1020" w:type="dxa"/>
            <w:noWrap/>
            <w:vAlign w:val="center"/>
            <w:hideMark/>
          </w:tcPr>
          <w:p w14:paraId="52861787" w14:textId="2572B2FC" w:rsidR="00733EFA" w:rsidRPr="00755157" w:rsidRDefault="00733EFA" w:rsidP="00AA17D9">
            <w:pPr>
              <w:jc w:val="center"/>
              <w:rPr>
                <w:rFonts w:cstheme="minorHAnsi"/>
              </w:rPr>
            </w:pPr>
            <w:r w:rsidRPr="00755157">
              <w:rPr>
                <w:rFonts w:cstheme="minorHAnsi"/>
              </w:rPr>
              <w:t>70</w:t>
            </w:r>
            <w:r w:rsidR="00C03540" w:rsidRPr="00755157">
              <w:rPr>
                <w:rFonts w:cstheme="minorHAnsi"/>
              </w:rPr>
              <w:t>,</w:t>
            </w:r>
            <w:r w:rsidRPr="00755157">
              <w:rPr>
                <w:rFonts w:cstheme="minorHAnsi"/>
              </w:rPr>
              <w:t>4</w:t>
            </w:r>
          </w:p>
        </w:tc>
      </w:tr>
      <w:bookmarkEnd w:id="50"/>
    </w:tbl>
    <w:p w14:paraId="421EA81E" w14:textId="77777777" w:rsidR="00704419" w:rsidRPr="00755157" w:rsidRDefault="00704419" w:rsidP="00704419">
      <w:pPr>
        <w:rPr>
          <w:rFonts w:cstheme="minorHAnsi"/>
        </w:rPr>
      </w:pPr>
      <w:r w:rsidRPr="00222A4C">
        <w:rPr>
          <w:rFonts w:cstheme="minorHAnsi"/>
          <w:szCs w:val="24"/>
          <w:lang w:eastAsia="pl-PL"/>
        </w:rPr>
        <w:br w:type="page"/>
      </w:r>
    </w:p>
    <w:p w14:paraId="2D245B1F" w14:textId="77777777" w:rsidR="00704419" w:rsidRPr="00222A4C" w:rsidRDefault="00704419" w:rsidP="00704419">
      <w:pPr>
        <w:pStyle w:val="Nagwek1"/>
        <w:spacing w:before="360" w:after="120" w:line="256" w:lineRule="auto"/>
        <w:rPr>
          <w:rFonts w:asciiTheme="minorHAnsi" w:hAnsiTheme="minorHAnsi" w:cstheme="minorHAnsi"/>
          <w:b/>
          <w:bCs/>
          <w:color w:val="C96E06" w:themeColor="accent2" w:themeShade="BF"/>
          <w:sz w:val="28"/>
          <w:szCs w:val="28"/>
        </w:rPr>
      </w:pPr>
      <w:bookmarkStart w:id="51" w:name="_Toc90900228"/>
      <w:r w:rsidRPr="00222A4C">
        <w:rPr>
          <w:rFonts w:asciiTheme="minorHAnsi" w:hAnsiTheme="minorHAnsi" w:cstheme="minorHAnsi"/>
          <w:b/>
          <w:bCs/>
          <w:color w:val="C96E06" w:themeColor="accent2" w:themeShade="BF"/>
          <w:sz w:val="28"/>
          <w:szCs w:val="28"/>
        </w:rPr>
        <w:lastRenderedPageBreak/>
        <w:t>Wyniki</w:t>
      </w:r>
      <w:bookmarkEnd w:id="51"/>
    </w:p>
    <w:p w14:paraId="4C8466D0" w14:textId="77777777" w:rsidR="004F62F0" w:rsidRPr="0039604F" w:rsidRDefault="004F62F0" w:rsidP="00791DF5">
      <w:pPr>
        <w:pStyle w:val="Bezodstpw"/>
        <w:rPr>
          <w:rFonts w:cstheme="minorHAnsi"/>
        </w:rPr>
      </w:pPr>
    </w:p>
    <w:p w14:paraId="386D5D37" w14:textId="2A226C54" w:rsidR="001B4A94" w:rsidRPr="0039604F" w:rsidRDefault="001B4A94" w:rsidP="005B66E0">
      <w:pPr>
        <w:rPr>
          <w:rFonts w:cstheme="minorHAnsi"/>
        </w:rPr>
      </w:pPr>
      <w:bookmarkStart w:id="52" w:name="_Hlk88471804"/>
      <w:r w:rsidRPr="0039604F">
        <w:rPr>
          <w:rFonts w:cstheme="minorHAnsi"/>
        </w:rPr>
        <w:t xml:space="preserve">Wyniki otrzymane dla poszczególnych scenariuszy przedstawiono w kolejnych sekcjach. </w:t>
      </w:r>
      <w:r w:rsidR="002B4DBE" w:rsidRPr="0039604F">
        <w:t xml:space="preserve">Należy zauważyć, że </w:t>
      </w:r>
      <w:r w:rsidR="00994B53" w:rsidRPr="0039604F">
        <w:t xml:space="preserve">wartość popytu na ciepło sieciowe w Scenariuszu </w:t>
      </w:r>
      <w:r w:rsidR="001B41A8" w:rsidRPr="0039604F">
        <w:t>1 jest niższa</w:t>
      </w:r>
      <w:r w:rsidR="00EE2E1E" w:rsidRPr="0039604F">
        <w:t xml:space="preserve"> (wariant PODSTAW</w:t>
      </w:r>
      <w:r w:rsidR="00513BE7" w:rsidRPr="0039604F">
        <w:t>OWY</w:t>
      </w:r>
      <w:r w:rsidR="00EE2E1E" w:rsidRPr="0039604F">
        <w:t>)</w:t>
      </w:r>
      <w:r w:rsidR="001B41A8" w:rsidRPr="0039604F">
        <w:t xml:space="preserve"> niż w scenariuszach 2 oraz 3</w:t>
      </w:r>
      <w:r w:rsidR="00EE2E1E" w:rsidRPr="0039604F">
        <w:t xml:space="preserve"> (wariant PLUS)</w:t>
      </w:r>
      <w:r w:rsidR="00513BE7" w:rsidRPr="0039604F">
        <w:t>.</w:t>
      </w:r>
      <w:r w:rsidR="00EE2E1E" w:rsidRPr="0039604F">
        <w:rPr>
          <w:rFonts w:cstheme="minorHAnsi"/>
        </w:rPr>
        <w:t xml:space="preserve"> </w:t>
      </w:r>
      <w:r w:rsidR="001B41A8" w:rsidRPr="0039604F">
        <w:rPr>
          <w:rFonts w:cstheme="minorHAnsi"/>
        </w:rPr>
        <w:t xml:space="preserve"> </w:t>
      </w:r>
      <w:r w:rsidR="00D757E3" w:rsidRPr="0039604F">
        <w:rPr>
          <w:rFonts w:cstheme="minorHAnsi"/>
        </w:rPr>
        <w:t>Podsumowanie wyników przedstawiające s</w:t>
      </w:r>
      <w:r w:rsidR="00032CAF" w:rsidRPr="0039604F">
        <w:rPr>
          <w:rFonts w:cstheme="minorHAnsi"/>
        </w:rPr>
        <w:t xml:space="preserve">trukturę nośników energii wykorzystywanych do produkcji ciepła w każdym scenariuszu </w:t>
      </w:r>
      <w:r w:rsidR="00D757E3" w:rsidRPr="0039604F">
        <w:rPr>
          <w:rFonts w:cstheme="minorHAnsi"/>
        </w:rPr>
        <w:t>przedstawiono</w:t>
      </w:r>
      <w:r w:rsidR="00935A07" w:rsidRPr="0039604F">
        <w:rPr>
          <w:rFonts w:cstheme="minorHAnsi"/>
        </w:rPr>
        <w:t xml:space="preserve"> na</w:t>
      </w:r>
      <w:r w:rsidR="00A65D3E" w:rsidRPr="0039604F">
        <w:rPr>
          <w:rFonts w:cstheme="minorHAnsi"/>
        </w:rPr>
        <w:t xml:space="preserve"> Rysunku </w:t>
      </w:r>
      <w:r w:rsidR="00A65D3E" w:rsidRPr="0039604F">
        <w:rPr>
          <w:rFonts w:cstheme="minorHAnsi"/>
        </w:rPr>
        <w:fldChar w:fldCharType="begin"/>
      </w:r>
      <w:r w:rsidR="00A65D3E" w:rsidRPr="0039604F">
        <w:rPr>
          <w:rFonts w:cstheme="minorHAnsi"/>
        </w:rPr>
        <w:instrText xml:space="preserve"> REF _Ref87257867 \# 0 \h </w:instrText>
      </w:r>
      <w:r w:rsidR="00506E4B" w:rsidRPr="0039604F">
        <w:rPr>
          <w:rFonts w:cstheme="minorHAnsi"/>
        </w:rPr>
        <w:instrText xml:space="preserve"> \* MERGEFORMAT </w:instrText>
      </w:r>
      <w:r w:rsidR="00A65D3E" w:rsidRPr="0039604F">
        <w:rPr>
          <w:rFonts w:cstheme="minorHAnsi"/>
        </w:rPr>
      </w:r>
      <w:r w:rsidR="00A65D3E" w:rsidRPr="0039604F">
        <w:rPr>
          <w:rFonts w:cstheme="minorHAnsi"/>
        </w:rPr>
        <w:fldChar w:fldCharType="separate"/>
      </w:r>
      <w:r w:rsidR="0012732C" w:rsidRPr="0039604F">
        <w:rPr>
          <w:rFonts w:cstheme="minorHAnsi"/>
        </w:rPr>
        <w:t>9</w:t>
      </w:r>
      <w:r w:rsidR="00A65D3E" w:rsidRPr="0039604F">
        <w:rPr>
          <w:rFonts w:cstheme="minorHAnsi"/>
        </w:rPr>
        <w:fldChar w:fldCharType="end"/>
      </w:r>
      <w:r w:rsidR="00A65D3E" w:rsidRPr="0039604F">
        <w:rPr>
          <w:rFonts w:cstheme="minorHAnsi"/>
        </w:rPr>
        <w:t xml:space="preserve">. </w:t>
      </w:r>
      <w:r w:rsidR="00513BE7" w:rsidRPr="0039604F">
        <w:rPr>
          <w:rFonts w:cstheme="minorHAnsi"/>
        </w:rPr>
        <w:t>W</w:t>
      </w:r>
      <w:r w:rsidR="008E7C7D" w:rsidRPr="0039604F">
        <w:rPr>
          <w:rFonts w:cstheme="minorHAnsi"/>
        </w:rPr>
        <w:t xml:space="preserve">e </w:t>
      </w:r>
      <w:r w:rsidR="00973EF2" w:rsidRPr="0039604F">
        <w:rPr>
          <w:rFonts w:cstheme="minorHAnsi"/>
        </w:rPr>
        <w:t>wszystkich</w:t>
      </w:r>
      <w:r w:rsidR="008E7C7D" w:rsidRPr="0039604F">
        <w:rPr>
          <w:rFonts w:cstheme="minorHAnsi"/>
        </w:rPr>
        <w:t xml:space="preserve"> wariantach </w:t>
      </w:r>
      <w:r w:rsidR="00973EF2" w:rsidRPr="0039604F">
        <w:rPr>
          <w:rFonts w:cstheme="minorHAnsi"/>
        </w:rPr>
        <w:t xml:space="preserve">przyjęto </w:t>
      </w:r>
      <w:r w:rsidR="008E7C7D" w:rsidRPr="0039604F">
        <w:rPr>
          <w:rFonts w:cstheme="minorHAnsi"/>
        </w:rPr>
        <w:t>30 - letni horyzont dla inwestycji</w:t>
      </w:r>
      <w:r w:rsidR="00973EF2" w:rsidRPr="0039604F">
        <w:rPr>
          <w:rFonts w:cstheme="minorHAnsi"/>
        </w:rPr>
        <w:t xml:space="preserve">. </w:t>
      </w:r>
      <w:r w:rsidR="00321CE9" w:rsidRPr="0039604F">
        <w:rPr>
          <w:rFonts w:cstheme="minorHAnsi"/>
        </w:rPr>
        <w:t xml:space="preserve">Oznacza to, że </w:t>
      </w:r>
      <w:r w:rsidR="006A18A9" w:rsidRPr="0039604F">
        <w:rPr>
          <w:rFonts w:cstheme="minorHAnsi"/>
        </w:rPr>
        <w:t xml:space="preserve">obliczone </w:t>
      </w:r>
      <w:r w:rsidR="00321CE9" w:rsidRPr="0039604F">
        <w:rPr>
          <w:rFonts w:cstheme="minorHAnsi"/>
        </w:rPr>
        <w:t xml:space="preserve">koszty wytwarzania ciepła </w:t>
      </w:r>
      <w:r w:rsidR="006A18A9" w:rsidRPr="0039604F">
        <w:rPr>
          <w:rFonts w:cstheme="minorHAnsi"/>
        </w:rPr>
        <w:t xml:space="preserve">w danym roku oprócz rocznych kosztów </w:t>
      </w:r>
      <w:r w:rsidR="00732482" w:rsidRPr="0039604F">
        <w:rPr>
          <w:rFonts w:cstheme="minorHAnsi"/>
        </w:rPr>
        <w:t>OPEX</w:t>
      </w:r>
      <w:r w:rsidR="00F807C4" w:rsidRPr="0039604F">
        <w:rPr>
          <w:rFonts w:cstheme="minorHAnsi"/>
        </w:rPr>
        <w:t xml:space="preserve"> obejmują </w:t>
      </w:r>
      <w:r w:rsidR="00BC158F" w:rsidRPr="0039604F">
        <w:rPr>
          <w:rFonts w:cstheme="minorHAnsi"/>
        </w:rPr>
        <w:t xml:space="preserve">1/30 </w:t>
      </w:r>
      <w:r w:rsidR="00D847B6" w:rsidRPr="0039604F">
        <w:rPr>
          <w:rFonts w:cstheme="minorHAnsi"/>
        </w:rPr>
        <w:t>koszt</w:t>
      </w:r>
      <w:r w:rsidR="00732482" w:rsidRPr="0039604F">
        <w:rPr>
          <w:rFonts w:cstheme="minorHAnsi"/>
        </w:rPr>
        <w:t>ów CAPEX</w:t>
      </w:r>
      <w:r w:rsidR="00FB52F9" w:rsidRPr="0039604F">
        <w:rPr>
          <w:rFonts w:cstheme="minorHAnsi"/>
        </w:rPr>
        <w:t>.</w:t>
      </w:r>
      <w:r w:rsidR="008A6AA7" w:rsidRPr="0039604F">
        <w:rPr>
          <w:rFonts w:cstheme="minorHAnsi"/>
        </w:rPr>
        <w:t xml:space="preserve"> </w:t>
      </w:r>
      <w:r w:rsidR="00D032F5" w:rsidRPr="0039604F">
        <w:rPr>
          <w:rFonts w:cstheme="minorHAnsi"/>
        </w:rPr>
        <w:t xml:space="preserve">Dla </w:t>
      </w:r>
      <w:r w:rsidR="00DD7C07" w:rsidRPr="0039604F">
        <w:rPr>
          <w:rFonts w:cstheme="minorHAnsi"/>
        </w:rPr>
        <w:t xml:space="preserve">zapewnienie </w:t>
      </w:r>
      <w:r w:rsidR="00D032F5" w:rsidRPr="0039604F">
        <w:rPr>
          <w:rFonts w:cstheme="minorHAnsi"/>
        </w:rPr>
        <w:t xml:space="preserve">niezawodności wytwarzania </w:t>
      </w:r>
      <w:r w:rsidR="007F0571" w:rsidRPr="0039604F">
        <w:rPr>
          <w:rFonts w:cstheme="minorHAnsi"/>
        </w:rPr>
        <w:t>ciepła poprzez</w:t>
      </w:r>
      <w:r w:rsidR="00D6792D" w:rsidRPr="0039604F">
        <w:rPr>
          <w:rFonts w:cstheme="minorHAnsi"/>
        </w:rPr>
        <w:t xml:space="preserve"> substytucję mocy</w:t>
      </w:r>
      <w:r w:rsidR="009B0972" w:rsidRPr="0039604F">
        <w:rPr>
          <w:rFonts w:cstheme="minorHAnsi"/>
        </w:rPr>
        <w:t>,</w:t>
      </w:r>
      <w:r w:rsidR="00D6792D" w:rsidRPr="0039604F">
        <w:rPr>
          <w:rFonts w:cstheme="minorHAnsi"/>
        </w:rPr>
        <w:t xml:space="preserve"> </w:t>
      </w:r>
      <w:r w:rsidR="00576CD7" w:rsidRPr="0039604F">
        <w:rPr>
          <w:rFonts w:cstheme="minorHAnsi"/>
        </w:rPr>
        <w:t xml:space="preserve">założono </w:t>
      </w:r>
      <w:r w:rsidR="00CD0EEF" w:rsidRPr="0039604F">
        <w:rPr>
          <w:rFonts w:cstheme="minorHAnsi"/>
        </w:rPr>
        <w:t>20</w:t>
      </w:r>
      <w:r w:rsidR="00576CD7" w:rsidRPr="0039604F">
        <w:rPr>
          <w:rFonts w:cstheme="minorHAnsi"/>
        </w:rPr>
        <w:t xml:space="preserve">% </w:t>
      </w:r>
      <w:r w:rsidR="00CD0EEF" w:rsidRPr="0039604F">
        <w:rPr>
          <w:rFonts w:cstheme="minorHAnsi"/>
        </w:rPr>
        <w:t>rezerwę mocy</w:t>
      </w:r>
      <w:r w:rsidR="00DD7C07" w:rsidRPr="0039604F">
        <w:rPr>
          <w:rFonts w:cstheme="minorHAnsi"/>
        </w:rPr>
        <w:t>.</w:t>
      </w:r>
      <w:r w:rsidR="009B0972" w:rsidRPr="0039604F">
        <w:rPr>
          <w:rFonts w:cstheme="minorHAnsi"/>
        </w:rPr>
        <w:t xml:space="preserve"> </w:t>
      </w:r>
      <w:r w:rsidR="008A6AA7" w:rsidRPr="0039604F">
        <w:rPr>
          <w:rFonts w:cstheme="minorHAnsi"/>
        </w:rPr>
        <w:t xml:space="preserve">We wszystkich scenariuszach </w:t>
      </w:r>
      <w:r w:rsidR="00A41D1C" w:rsidRPr="0039604F">
        <w:rPr>
          <w:rFonts w:cstheme="minorHAnsi"/>
        </w:rPr>
        <w:t>w </w:t>
      </w:r>
      <w:r w:rsidR="008A6AA7" w:rsidRPr="0039604F">
        <w:rPr>
          <w:rFonts w:cstheme="minorHAnsi"/>
        </w:rPr>
        <w:t xml:space="preserve">kolejnych latach zmieniają się </w:t>
      </w:r>
      <w:r w:rsidR="008E7C7D" w:rsidRPr="0039604F">
        <w:rPr>
          <w:rFonts w:cstheme="minorHAnsi"/>
        </w:rPr>
        <w:t>ceny paliw</w:t>
      </w:r>
      <w:r w:rsidR="008A6AA7" w:rsidRPr="0039604F">
        <w:rPr>
          <w:rFonts w:cstheme="minorHAnsi"/>
        </w:rPr>
        <w:t>,</w:t>
      </w:r>
      <w:r w:rsidR="008E7C7D" w:rsidRPr="0039604F">
        <w:rPr>
          <w:rFonts w:cstheme="minorHAnsi"/>
        </w:rPr>
        <w:t xml:space="preserve"> uprawnień do emisji</w:t>
      </w:r>
      <w:r w:rsidR="008A6AA7" w:rsidRPr="0039604F">
        <w:rPr>
          <w:rFonts w:cstheme="minorHAnsi"/>
        </w:rPr>
        <w:t>, popyt na ciepło sieciowe, cele OZE, etc.</w:t>
      </w:r>
      <w:r w:rsidR="0087750A" w:rsidRPr="0039604F">
        <w:rPr>
          <w:rFonts w:cstheme="minorHAnsi"/>
        </w:rPr>
        <w:t xml:space="preserve"> </w:t>
      </w:r>
      <w:bookmarkStart w:id="53" w:name="_Toc89764571"/>
      <w:bookmarkStart w:id="54" w:name="_Toc89764810"/>
      <w:bookmarkStart w:id="55" w:name="_Toc89765051"/>
      <w:bookmarkStart w:id="56" w:name="_Toc89765290"/>
      <w:bookmarkStart w:id="57" w:name="_Toc89765776"/>
      <w:bookmarkStart w:id="58" w:name="_Toc89766059"/>
      <w:bookmarkEnd w:id="53"/>
      <w:bookmarkEnd w:id="54"/>
      <w:bookmarkEnd w:id="55"/>
      <w:bookmarkEnd w:id="56"/>
      <w:bookmarkEnd w:id="57"/>
      <w:bookmarkEnd w:id="58"/>
    </w:p>
    <w:p w14:paraId="03682E34" w14:textId="05A2ABAF" w:rsidR="00133E12" w:rsidRPr="0039604F" w:rsidRDefault="00133E12" w:rsidP="005B66E0">
      <w:pPr>
        <w:rPr>
          <w:rFonts w:cstheme="minorHAnsi"/>
        </w:rPr>
      </w:pPr>
      <w:bookmarkStart w:id="59" w:name="_Toc89764572"/>
      <w:bookmarkStart w:id="60" w:name="_Toc89764811"/>
      <w:bookmarkStart w:id="61" w:name="_Toc89765052"/>
      <w:bookmarkStart w:id="62" w:name="_Toc89765291"/>
      <w:bookmarkStart w:id="63" w:name="_Toc89765777"/>
      <w:bookmarkStart w:id="64" w:name="_Toc89766060"/>
      <w:bookmarkEnd w:id="59"/>
      <w:bookmarkEnd w:id="60"/>
      <w:bookmarkEnd w:id="61"/>
      <w:bookmarkEnd w:id="62"/>
      <w:bookmarkEnd w:id="63"/>
      <w:bookmarkEnd w:id="64"/>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9"/>
        <w:gridCol w:w="3021"/>
        <w:gridCol w:w="3002"/>
      </w:tblGrid>
      <w:tr w:rsidR="00791DF5" w:rsidRPr="00791DF5" w14:paraId="621EE3CC" w14:textId="77777777" w:rsidTr="007F1265">
        <w:tc>
          <w:tcPr>
            <w:tcW w:w="9062" w:type="dxa"/>
            <w:gridSpan w:val="3"/>
          </w:tcPr>
          <w:p w14:paraId="4E8BBD66" w14:textId="3E53DF8E" w:rsidR="00D619E3" w:rsidRPr="0039604F" w:rsidRDefault="00B13943" w:rsidP="001B5634">
            <w:pPr>
              <w:jc w:val="center"/>
              <w:rPr>
                <w:rFonts w:cstheme="minorHAnsi"/>
                <w:b/>
                <w:bCs/>
                <w:szCs w:val="24"/>
              </w:rPr>
            </w:pPr>
            <w:r w:rsidRPr="0039604F">
              <w:rPr>
                <w:rFonts w:cstheme="minorHAnsi"/>
                <w:b/>
                <w:bCs/>
                <w:szCs w:val="24"/>
              </w:rPr>
              <w:t xml:space="preserve">              </w:t>
            </w:r>
            <w:r w:rsidR="00D619E3" w:rsidRPr="0039604F">
              <w:rPr>
                <w:rFonts w:cstheme="minorHAnsi"/>
                <w:b/>
                <w:bCs/>
                <w:szCs w:val="24"/>
              </w:rPr>
              <w:t>Scenariusz 1</w:t>
            </w:r>
            <w:bookmarkStart w:id="65" w:name="_Toc89764573"/>
            <w:bookmarkStart w:id="66" w:name="_Toc89764812"/>
            <w:bookmarkStart w:id="67" w:name="_Toc89765053"/>
            <w:bookmarkStart w:id="68" w:name="_Toc89765292"/>
            <w:bookmarkStart w:id="69" w:name="_Toc89765778"/>
            <w:bookmarkStart w:id="70" w:name="_Toc89766061"/>
            <w:bookmarkEnd w:id="65"/>
            <w:bookmarkEnd w:id="66"/>
            <w:bookmarkEnd w:id="67"/>
            <w:bookmarkEnd w:id="68"/>
            <w:bookmarkEnd w:id="69"/>
            <w:bookmarkEnd w:id="70"/>
          </w:p>
        </w:tc>
        <w:bookmarkStart w:id="71" w:name="_Toc89764574"/>
        <w:bookmarkStart w:id="72" w:name="_Toc89764813"/>
        <w:bookmarkStart w:id="73" w:name="_Toc89765054"/>
        <w:bookmarkStart w:id="74" w:name="_Toc89765293"/>
        <w:bookmarkStart w:id="75" w:name="_Toc89765779"/>
        <w:bookmarkStart w:id="76" w:name="_Toc89766062"/>
        <w:bookmarkEnd w:id="71"/>
        <w:bookmarkEnd w:id="72"/>
        <w:bookmarkEnd w:id="73"/>
        <w:bookmarkEnd w:id="74"/>
        <w:bookmarkEnd w:id="75"/>
        <w:bookmarkEnd w:id="76"/>
      </w:tr>
      <w:tr w:rsidR="00791DF5" w:rsidRPr="00791DF5" w14:paraId="5615F874" w14:textId="77777777" w:rsidTr="007F1265">
        <w:tc>
          <w:tcPr>
            <w:tcW w:w="9062" w:type="dxa"/>
            <w:gridSpan w:val="3"/>
          </w:tcPr>
          <w:p w14:paraId="09AA0177" w14:textId="0D7EB1A7" w:rsidR="00D619E3" w:rsidRPr="0039604F" w:rsidRDefault="00D619E3" w:rsidP="005B66E0">
            <w:pPr>
              <w:rPr>
                <w:rFonts w:cstheme="minorHAnsi"/>
              </w:rPr>
            </w:pPr>
            <w:r w:rsidRPr="0039604F">
              <w:rPr>
                <w:rFonts w:cstheme="minorHAnsi"/>
                <w:noProof/>
              </w:rPr>
              <w:drawing>
                <wp:inline distT="0" distB="0" distL="0" distR="0" wp14:anchorId="1BD699C7" wp14:editId="12D62436">
                  <wp:extent cx="5760720" cy="1438275"/>
                  <wp:effectExtent l="0" t="0" r="0" b="9525"/>
                  <wp:docPr id="21" name="Picture 21"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pie chart&#10;&#10;Description automatically generated"/>
                          <pic:cNvPicPr/>
                        </pic:nvPicPr>
                        <pic:blipFill rotWithShape="1">
                          <a:blip r:embed="rId20"/>
                          <a:srcRect t="24317" b="27368"/>
                          <a:stretch/>
                        </pic:blipFill>
                        <pic:spPr bwMode="auto">
                          <a:xfrm>
                            <a:off x="0" y="0"/>
                            <a:ext cx="5760720" cy="1438275"/>
                          </a:xfrm>
                          <a:prstGeom prst="rect">
                            <a:avLst/>
                          </a:prstGeom>
                          <a:ln>
                            <a:noFill/>
                          </a:ln>
                          <a:extLst>
                            <a:ext uri="{53640926-AAD7-44D8-BBD7-CCE9431645EC}">
                              <a14:shadowObscured xmlns:a14="http://schemas.microsoft.com/office/drawing/2010/main"/>
                            </a:ext>
                          </a:extLst>
                        </pic:spPr>
                      </pic:pic>
                    </a:graphicData>
                  </a:graphic>
                </wp:inline>
              </w:drawing>
            </w:r>
            <w:bookmarkStart w:id="77" w:name="_Toc89764575"/>
            <w:bookmarkStart w:id="78" w:name="_Toc89764814"/>
            <w:bookmarkStart w:id="79" w:name="_Toc89765055"/>
            <w:bookmarkStart w:id="80" w:name="_Toc89765294"/>
            <w:bookmarkStart w:id="81" w:name="_Toc89765780"/>
            <w:bookmarkStart w:id="82" w:name="_Toc89766063"/>
            <w:bookmarkEnd w:id="77"/>
            <w:bookmarkEnd w:id="78"/>
            <w:bookmarkEnd w:id="79"/>
            <w:bookmarkEnd w:id="80"/>
            <w:bookmarkEnd w:id="81"/>
            <w:bookmarkEnd w:id="82"/>
          </w:p>
        </w:tc>
        <w:bookmarkStart w:id="83" w:name="_Toc89764576"/>
        <w:bookmarkStart w:id="84" w:name="_Toc89764815"/>
        <w:bookmarkStart w:id="85" w:name="_Toc89765056"/>
        <w:bookmarkStart w:id="86" w:name="_Toc89765295"/>
        <w:bookmarkStart w:id="87" w:name="_Toc89765781"/>
        <w:bookmarkStart w:id="88" w:name="_Toc89766064"/>
        <w:bookmarkEnd w:id="83"/>
        <w:bookmarkEnd w:id="84"/>
        <w:bookmarkEnd w:id="85"/>
        <w:bookmarkEnd w:id="86"/>
        <w:bookmarkEnd w:id="87"/>
        <w:bookmarkEnd w:id="88"/>
      </w:tr>
      <w:tr w:rsidR="00791DF5" w:rsidRPr="00791DF5" w14:paraId="23E950D6" w14:textId="77777777" w:rsidTr="007F1265">
        <w:tc>
          <w:tcPr>
            <w:tcW w:w="9062" w:type="dxa"/>
            <w:gridSpan w:val="3"/>
          </w:tcPr>
          <w:p w14:paraId="14881162" w14:textId="35FD2139" w:rsidR="00D619E3" w:rsidRPr="0039604F" w:rsidRDefault="00B13943" w:rsidP="001B5634">
            <w:pPr>
              <w:jc w:val="center"/>
              <w:rPr>
                <w:rFonts w:cstheme="minorHAnsi"/>
                <w:b/>
                <w:bCs/>
                <w:szCs w:val="24"/>
              </w:rPr>
            </w:pPr>
            <w:r w:rsidRPr="0039604F">
              <w:rPr>
                <w:rFonts w:cstheme="minorHAnsi"/>
                <w:b/>
                <w:bCs/>
                <w:szCs w:val="24"/>
              </w:rPr>
              <w:t xml:space="preserve">           </w:t>
            </w:r>
            <w:r w:rsidR="00D619E3" w:rsidRPr="0039604F">
              <w:rPr>
                <w:rFonts w:cstheme="minorHAnsi"/>
                <w:b/>
                <w:bCs/>
                <w:szCs w:val="24"/>
              </w:rPr>
              <w:t>Scenariusz 2</w:t>
            </w:r>
            <w:bookmarkStart w:id="89" w:name="_Toc89764577"/>
            <w:bookmarkStart w:id="90" w:name="_Toc89764816"/>
            <w:bookmarkStart w:id="91" w:name="_Toc89765057"/>
            <w:bookmarkStart w:id="92" w:name="_Toc89765296"/>
            <w:bookmarkStart w:id="93" w:name="_Toc89765782"/>
            <w:bookmarkStart w:id="94" w:name="_Toc89766065"/>
            <w:bookmarkEnd w:id="89"/>
            <w:bookmarkEnd w:id="90"/>
            <w:bookmarkEnd w:id="91"/>
            <w:bookmarkEnd w:id="92"/>
            <w:bookmarkEnd w:id="93"/>
            <w:bookmarkEnd w:id="94"/>
          </w:p>
        </w:tc>
        <w:bookmarkStart w:id="95" w:name="_Toc89764578"/>
        <w:bookmarkStart w:id="96" w:name="_Toc89764817"/>
        <w:bookmarkStart w:id="97" w:name="_Toc89765058"/>
        <w:bookmarkStart w:id="98" w:name="_Toc89765297"/>
        <w:bookmarkStart w:id="99" w:name="_Toc89765783"/>
        <w:bookmarkStart w:id="100" w:name="_Toc89766066"/>
        <w:bookmarkEnd w:id="95"/>
        <w:bookmarkEnd w:id="96"/>
        <w:bookmarkEnd w:id="97"/>
        <w:bookmarkEnd w:id="98"/>
        <w:bookmarkEnd w:id="99"/>
        <w:bookmarkEnd w:id="100"/>
      </w:tr>
      <w:tr w:rsidR="00791DF5" w:rsidRPr="00791DF5" w14:paraId="48CEDB49" w14:textId="77777777" w:rsidTr="007F1265">
        <w:tc>
          <w:tcPr>
            <w:tcW w:w="9062" w:type="dxa"/>
            <w:gridSpan w:val="3"/>
          </w:tcPr>
          <w:p w14:paraId="389198A5" w14:textId="5CED8F65" w:rsidR="00D619E3" w:rsidRPr="0039604F" w:rsidRDefault="0054463A" w:rsidP="00D619E3">
            <w:pPr>
              <w:jc w:val="center"/>
              <w:rPr>
                <w:rFonts w:cstheme="minorHAnsi"/>
              </w:rPr>
            </w:pPr>
            <w:r w:rsidRPr="0039604F">
              <w:rPr>
                <w:rFonts w:cstheme="minorHAnsi"/>
                <w:noProof/>
              </w:rPr>
              <w:drawing>
                <wp:inline distT="0" distB="0" distL="0" distR="0" wp14:anchorId="4624208E" wp14:editId="0931D69D">
                  <wp:extent cx="5759935" cy="1389888"/>
                  <wp:effectExtent l="0" t="0" r="0" b="1270"/>
                  <wp:docPr id="39" name="Picture 39"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pie chart&#10;&#10;Description automatically generated"/>
                          <pic:cNvPicPr/>
                        </pic:nvPicPr>
                        <pic:blipFill rotWithShape="1">
                          <a:blip r:embed="rId21"/>
                          <a:srcRect t="24819" b="28485"/>
                          <a:stretch/>
                        </pic:blipFill>
                        <pic:spPr bwMode="auto">
                          <a:xfrm>
                            <a:off x="0" y="0"/>
                            <a:ext cx="5760720" cy="1390077"/>
                          </a:xfrm>
                          <a:prstGeom prst="rect">
                            <a:avLst/>
                          </a:prstGeom>
                          <a:ln>
                            <a:noFill/>
                          </a:ln>
                          <a:extLst>
                            <a:ext uri="{53640926-AAD7-44D8-BBD7-CCE9431645EC}">
                              <a14:shadowObscured xmlns:a14="http://schemas.microsoft.com/office/drawing/2010/main"/>
                            </a:ext>
                          </a:extLst>
                        </pic:spPr>
                      </pic:pic>
                    </a:graphicData>
                  </a:graphic>
                </wp:inline>
              </w:drawing>
            </w:r>
            <w:bookmarkStart w:id="101" w:name="_Toc89764579"/>
            <w:bookmarkStart w:id="102" w:name="_Toc89764818"/>
            <w:bookmarkStart w:id="103" w:name="_Toc89765059"/>
            <w:bookmarkStart w:id="104" w:name="_Toc89765298"/>
            <w:bookmarkStart w:id="105" w:name="_Toc89765784"/>
            <w:bookmarkStart w:id="106" w:name="_Toc89766067"/>
            <w:bookmarkEnd w:id="101"/>
            <w:bookmarkEnd w:id="102"/>
            <w:bookmarkEnd w:id="103"/>
            <w:bookmarkEnd w:id="104"/>
            <w:bookmarkEnd w:id="105"/>
            <w:bookmarkEnd w:id="106"/>
          </w:p>
        </w:tc>
        <w:bookmarkStart w:id="107" w:name="_Toc89764580"/>
        <w:bookmarkStart w:id="108" w:name="_Toc89764819"/>
        <w:bookmarkStart w:id="109" w:name="_Toc89765060"/>
        <w:bookmarkStart w:id="110" w:name="_Toc89765299"/>
        <w:bookmarkStart w:id="111" w:name="_Toc89765785"/>
        <w:bookmarkStart w:id="112" w:name="_Toc89766068"/>
        <w:bookmarkEnd w:id="107"/>
        <w:bookmarkEnd w:id="108"/>
        <w:bookmarkEnd w:id="109"/>
        <w:bookmarkEnd w:id="110"/>
        <w:bookmarkEnd w:id="111"/>
        <w:bookmarkEnd w:id="112"/>
      </w:tr>
      <w:tr w:rsidR="00791DF5" w:rsidRPr="00791DF5" w14:paraId="42BF6C8A" w14:textId="77777777" w:rsidTr="007F1265">
        <w:tc>
          <w:tcPr>
            <w:tcW w:w="9062" w:type="dxa"/>
            <w:gridSpan w:val="3"/>
          </w:tcPr>
          <w:p w14:paraId="69E1D68A" w14:textId="7668370F" w:rsidR="00D619E3" w:rsidRPr="0039604F" w:rsidRDefault="00B13943" w:rsidP="00D619E3">
            <w:pPr>
              <w:jc w:val="center"/>
              <w:rPr>
                <w:rFonts w:cstheme="minorHAnsi"/>
                <w:b/>
                <w:bCs/>
                <w:szCs w:val="24"/>
              </w:rPr>
            </w:pPr>
            <w:r w:rsidRPr="0039604F">
              <w:rPr>
                <w:rFonts w:cstheme="minorHAnsi"/>
                <w:b/>
                <w:bCs/>
                <w:szCs w:val="24"/>
              </w:rPr>
              <w:t xml:space="preserve">             </w:t>
            </w:r>
            <w:r w:rsidR="00D619E3" w:rsidRPr="0039604F">
              <w:rPr>
                <w:rFonts w:cstheme="minorHAnsi"/>
                <w:b/>
                <w:bCs/>
                <w:szCs w:val="24"/>
              </w:rPr>
              <w:t>Scenariusz 3</w:t>
            </w:r>
            <w:bookmarkStart w:id="113" w:name="_Toc89764581"/>
            <w:bookmarkStart w:id="114" w:name="_Toc89764820"/>
            <w:bookmarkStart w:id="115" w:name="_Toc89765061"/>
            <w:bookmarkStart w:id="116" w:name="_Toc89765300"/>
            <w:bookmarkStart w:id="117" w:name="_Toc89765786"/>
            <w:bookmarkStart w:id="118" w:name="_Toc89766069"/>
            <w:bookmarkEnd w:id="113"/>
            <w:bookmarkEnd w:id="114"/>
            <w:bookmarkEnd w:id="115"/>
            <w:bookmarkEnd w:id="116"/>
            <w:bookmarkEnd w:id="117"/>
            <w:bookmarkEnd w:id="118"/>
          </w:p>
        </w:tc>
        <w:bookmarkStart w:id="119" w:name="_Toc89764582"/>
        <w:bookmarkStart w:id="120" w:name="_Toc89764821"/>
        <w:bookmarkStart w:id="121" w:name="_Toc89765062"/>
        <w:bookmarkStart w:id="122" w:name="_Toc89765301"/>
        <w:bookmarkStart w:id="123" w:name="_Toc89765787"/>
        <w:bookmarkStart w:id="124" w:name="_Toc89766070"/>
        <w:bookmarkEnd w:id="119"/>
        <w:bookmarkEnd w:id="120"/>
        <w:bookmarkEnd w:id="121"/>
        <w:bookmarkEnd w:id="122"/>
        <w:bookmarkEnd w:id="123"/>
        <w:bookmarkEnd w:id="124"/>
      </w:tr>
      <w:tr w:rsidR="00791DF5" w:rsidRPr="00791DF5" w14:paraId="44B3CEFD" w14:textId="77777777" w:rsidTr="007F1265">
        <w:tc>
          <w:tcPr>
            <w:tcW w:w="9062" w:type="dxa"/>
            <w:gridSpan w:val="3"/>
          </w:tcPr>
          <w:p w14:paraId="66401F28" w14:textId="1F8CC095" w:rsidR="00D619E3" w:rsidRPr="0039604F" w:rsidRDefault="0076514B" w:rsidP="00D619E3">
            <w:pPr>
              <w:jc w:val="center"/>
              <w:rPr>
                <w:rFonts w:cstheme="minorHAnsi"/>
              </w:rPr>
            </w:pPr>
            <w:r w:rsidRPr="0039604F">
              <w:rPr>
                <w:rFonts w:cstheme="minorHAnsi"/>
                <w:noProof/>
              </w:rPr>
              <w:drawing>
                <wp:inline distT="0" distB="0" distL="0" distR="0" wp14:anchorId="022DC9D9" wp14:editId="10764FE6">
                  <wp:extent cx="5759995" cy="1360627"/>
                  <wp:effectExtent l="0" t="0" r="0" b="0"/>
                  <wp:docPr id="40" name="Picture 40"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 pie chart&#10;&#10;Description automatically generated"/>
                          <pic:cNvPicPr/>
                        </pic:nvPicPr>
                        <pic:blipFill rotWithShape="1">
                          <a:blip r:embed="rId22"/>
                          <a:srcRect t="25311" b="28977"/>
                          <a:stretch/>
                        </pic:blipFill>
                        <pic:spPr bwMode="auto">
                          <a:xfrm>
                            <a:off x="0" y="0"/>
                            <a:ext cx="5760720" cy="1360798"/>
                          </a:xfrm>
                          <a:prstGeom prst="rect">
                            <a:avLst/>
                          </a:prstGeom>
                          <a:ln>
                            <a:noFill/>
                          </a:ln>
                          <a:extLst>
                            <a:ext uri="{53640926-AAD7-44D8-BBD7-CCE9431645EC}">
                              <a14:shadowObscured xmlns:a14="http://schemas.microsoft.com/office/drawing/2010/main"/>
                            </a:ext>
                          </a:extLst>
                        </pic:spPr>
                      </pic:pic>
                    </a:graphicData>
                  </a:graphic>
                </wp:inline>
              </w:drawing>
            </w:r>
            <w:bookmarkStart w:id="125" w:name="_Toc89764583"/>
            <w:bookmarkStart w:id="126" w:name="_Toc89764822"/>
            <w:bookmarkStart w:id="127" w:name="_Toc89765063"/>
            <w:bookmarkStart w:id="128" w:name="_Toc89765302"/>
            <w:bookmarkStart w:id="129" w:name="_Toc89765788"/>
            <w:bookmarkStart w:id="130" w:name="_Toc89766071"/>
            <w:bookmarkEnd w:id="125"/>
            <w:bookmarkEnd w:id="126"/>
            <w:bookmarkEnd w:id="127"/>
            <w:bookmarkEnd w:id="128"/>
            <w:bookmarkEnd w:id="129"/>
            <w:bookmarkEnd w:id="130"/>
          </w:p>
        </w:tc>
        <w:bookmarkStart w:id="131" w:name="_Toc89764584"/>
        <w:bookmarkStart w:id="132" w:name="_Toc89764823"/>
        <w:bookmarkStart w:id="133" w:name="_Toc89765064"/>
        <w:bookmarkStart w:id="134" w:name="_Toc89765303"/>
        <w:bookmarkStart w:id="135" w:name="_Toc89765789"/>
        <w:bookmarkStart w:id="136" w:name="_Toc89766072"/>
        <w:bookmarkEnd w:id="131"/>
        <w:bookmarkEnd w:id="132"/>
        <w:bookmarkEnd w:id="133"/>
        <w:bookmarkEnd w:id="134"/>
        <w:bookmarkEnd w:id="135"/>
        <w:bookmarkEnd w:id="136"/>
      </w:tr>
      <w:tr w:rsidR="00791DF5" w:rsidRPr="00791DF5" w14:paraId="4118861E" w14:textId="77777777" w:rsidTr="007F1265">
        <w:tc>
          <w:tcPr>
            <w:tcW w:w="9062" w:type="dxa"/>
            <w:gridSpan w:val="3"/>
          </w:tcPr>
          <w:p w14:paraId="0D1DF38E" w14:textId="17F6D04A" w:rsidR="00F145D7" w:rsidRPr="0039604F" w:rsidRDefault="00EF2802" w:rsidP="00EF2802">
            <w:pPr>
              <w:jc w:val="center"/>
              <w:rPr>
                <w:rFonts w:cstheme="minorHAnsi"/>
              </w:rPr>
            </w:pPr>
            <w:r w:rsidRPr="0039604F">
              <w:rPr>
                <w:rFonts w:cstheme="minorHAnsi"/>
              </w:rPr>
              <w:t xml:space="preserve">              </w:t>
            </w:r>
            <w:r w:rsidRPr="006202BA">
              <w:rPr>
                <w:rFonts w:cstheme="minorHAnsi"/>
                <w:b/>
                <w:bCs/>
                <w:color w:val="C96E06" w:themeColor="accent2" w:themeShade="BF"/>
                <w:szCs w:val="24"/>
              </w:rPr>
              <w:object w:dxaOrig="4320" w:dyaOrig="189" w14:anchorId="4239AC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8pt;height:11.4pt" o:ole="">
                  <v:imagedata r:id="rId23" o:title=""/>
                </v:shape>
                <o:OLEObject Type="Embed" ProgID="PBrush" ShapeID="_x0000_i1025" DrawAspect="Content" ObjectID="_1701626631" r:id="rId24"/>
              </w:object>
            </w:r>
            <w:bookmarkStart w:id="137" w:name="_Toc89764585"/>
            <w:bookmarkStart w:id="138" w:name="_Toc89764824"/>
            <w:bookmarkStart w:id="139" w:name="_Toc89765065"/>
            <w:bookmarkStart w:id="140" w:name="_Toc89765304"/>
            <w:bookmarkStart w:id="141" w:name="_Toc89765790"/>
            <w:bookmarkStart w:id="142" w:name="_Toc89766073"/>
            <w:bookmarkEnd w:id="137"/>
            <w:bookmarkEnd w:id="138"/>
            <w:bookmarkEnd w:id="139"/>
            <w:bookmarkEnd w:id="140"/>
            <w:bookmarkEnd w:id="141"/>
            <w:bookmarkEnd w:id="142"/>
          </w:p>
          <w:p w14:paraId="56344FBD" w14:textId="72A174BB" w:rsidR="007F1265" w:rsidRPr="0039604F" w:rsidRDefault="007F1265" w:rsidP="007F1265">
            <w:pPr>
              <w:jc w:val="center"/>
              <w:rPr>
                <w:rFonts w:cstheme="minorHAnsi"/>
              </w:rPr>
            </w:pPr>
            <w:bookmarkStart w:id="143" w:name="_Toc89764586"/>
            <w:bookmarkStart w:id="144" w:name="_Toc89764825"/>
            <w:bookmarkStart w:id="145" w:name="_Toc89765066"/>
            <w:bookmarkStart w:id="146" w:name="_Toc89765305"/>
            <w:bookmarkStart w:id="147" w:name="_Toc89765791"/>
            <w:bookmarkStart w:id="148" w:name="_Toc89766074"/>
            <w:bookmarkEnd w:id="143"/>
            <w:bookmarkEnd w:id="144"/>
            <w:bookmarkEnd w:id="145"/>
            <w:bookmarkEnd w:id="146"/>
            <w:bookmarkEnd w:id="147"/>
            <w:bookmarkEnd w:id="148"/>
          </w:p>
        </w:tc>
        <w:bookmarkStart w:id="149" w:name="_Toc89764587"/>
        <w:bookmarkStart w:id="150" w:name="_Toc89764826"/>
        <w:bookmarkStart w:id="151" w:name="_Toc89765067"/>
        <w:bookmarkStart w:id="152" w:name="_Toc89765306"/>
        <w:bookmarkStart w:id="153" w:name="_Toc89765792"/>
        <w:bookmarkStart w:id="154" w:name="_Toc89766075"/>
        <w:bookmarkEnd w:id="149"/>
        <w:bookmarkEnd w:id="150"/>
        <w:bookmarkEnd w:id="151"/>
        <w:bookmarkEnd w:id="152"/>
        <w:bookmarkEnd w:id="153"/>
        <w:bookmarkEnd w:id="154"/>
      </w:tr>
      <w:tr w:rsidR="00791DF5" w:rsidRPr="00791DF5" w14:paraId="64DE0E4E" w14:textId="77777777" w:rsidTr="001B5634">
        <w:tc>
          <w:tcPr>
            <w:tcW w:w="3052" w:type="dxa"/>
          </w:tcPr>
          <w:p w14:paraId="52CE7102" w14:textId="349F0D7A" w:rsidR="00E46FC5" w:rsidRPr="0039604F" w:rsidRDefault="00711139" w:rsidP="001B5634">
            <w:pPr>
              <w:jc w:val="center"/>
              <w:rPr>
                <w:rFonts w:cstheme="minorHAnsi"/>
                <w:b/>
                <w:bCs/>
                <w:szCs w:val="24"/>
              </w:rPr>
            </w:pPr>
            <w:r w:rsidRPr="0039604F">
              <w:rPr>
                <w:rFonts w:cstheme="minorHAnsi"/>
                <w:b/>
                <w:bCs/>
                <w:szCs w:val="24"/>
              </w:rPr>
              <w:t xml:space="preserve">                         </w:t>
            </w:r>
            <w:r w:rsidR="00F145D7" w:rsidRPr="0039604F">
              <w:rPr>
                <w:rFonts w:cstheme="minorHAnsi"/>
                <w:b/>
                <w:bCs/>
                <w:szCs w:val="24"/>
              </w:rPr>
              <w:t>2030</w:t>
            </w:r>
            <w:bookmarkStart w:id="155" w:name="_Toc89764588"/>
            <w:bookmarkStart w:id="156" w:name="_Toc89764827"/>
            <w:bookmarkStart w:id="157" w:name="_Toc89765068"/>
            <w:bookmarkStart w:id="158" w:name="_Toc89765307"/>
            <w:bookmarkStart w:id="159" w:name="_Toc89765793"/>
            <w:bookmarkStart w:id="160" w:name="_Toc89766076"/>
            <w:bookmarkEnd w:id="155"/>
            <w:bookmarkEnd w:id="156"/>
            <w:bookmarkEnd w:id="157"/>
            <w:bookmarkEnd w:id="158"/>
            <w:bookmarkEnd w:id="159"/>
            <w:bookmarkEnd w:id="160"/>
          </w:p>
        </w:tc>
        <w:tc>
          <w:tcPr>
            <w:tcW w:w="3017" w:type="dxa"/>
          </w:tcPr>
          <w:p w14:paraId="54D24612" w14:textId="2AAFAF97" w:rsidR="00E46FC5" w:rsidRPr="0039604F" w:rsidRDefault="00F10684" w:rsidP="001B5634">
            <w:pPr>
              <w:jc w:val="center"/>
              <w:rPr>
                <w:rFonts w:cstheme="minorHAnsi"/>
                <w:b/>
                <w:bCs/>
                <w:szCs w:val="24"/>
              </w:rPr>
            </w:pPr>
            <w:r w:rsidRPr="0039604F">
              <w:rPr>
                <w:rFonts w:cstheme="minorHAnsi"/>
                <w:b/>
                <w:bCs/>
                <w:szCs w:val="24"/>
              </w:rPr>
              <w:t xml:space="preserve">    </w:t>
            </w:r>
            <w:r w:rsidR="00F145D7" w:rsidRPr="0039604F">
              <w:rPr>
                <w:rFonts w:cstheme="minorHAnsi"/>
                <w:b/>
                <w:bCs/>
                <w:szCs w:val="24"/>
              </w:rPr>
              <w:t>2040</w:t>
            </w:r>
            <w:bookmarkStart w:id="161" w:name="_Toc89764589"/>
            <w:bookmarkStart w:id="162" w:name="_Toc89764828"/>
            <w:bookmarkStart w:id="163" w:name="_Toc89765069"/>
            <w:bookmarkStart w:id="164" w:name="_Toc89765308"/>
            <w:bookmarkStart w:id="165" w:name="_Toc89765794"/>
            <w:bookmarkStart w:id="166" w:name="_Toc89766077"/>
            <w:bookmarkEnd w:id="161"/>
            <w:bookmarkEnd w:id="162"/>
            <w:bookmarkEnd w:id="163"/>
            <w:bookmarkEnd w:id="164"/>
            <w:bookmarkEnd w:id="165"/>
            <w:bookmarkEnd w:id="166"/>
          </w:p>
        </w:tc>
        <w:tc>
          <w:tcPr>
            <w:tcW w:w="2993" w:type="dxa"/>
          </w:tcPr>
          <w:p w14:paraId="21D71368" w14:textId="57639788" w:rsidR="00E46FC5" w:rsidRPr="0039604F" w:rsidRDefault="00711139" w:rsidP="00711139">
            <w:pPr>
              <w:rPr>
                <w:rFonts w:cstheme="minorHAnsi"/>
                <w:b/>
                <w:bCs/>
                <w:szCs w:val="24"/>
              </w:rPr>
            </w:pPr>
            <w:r w:rsidRPr="0039604F">
              <w:rPr>
                <w:rFonts w:cstheme="minorHAnsi"/>
                <w:b/>
                <w:bCs/>
                <w:szCs w:val="24"/>
              </w:rPr>
              <w:t xml:space="preserve">                 </w:t>
            </w:r>
            <w:r w:rsidR="00F145D7" w:rsidRPr="0039604F">
              <w:rPr>
                <w:rFonts w:cstheme="minorHAnsi"/>
                <w:b/>
                <w:bCs/>
                <w:szCs w:val="24"/>
              </w:rPr>
              <w:t>2050</w:t>
            </w:r>
            <w:bookmarkStart w:id="167" w:name="_Toc89764590"/>
            <w:bookmarkStart w:id="168" w:name="_Toc89764829"/>
            <w:bookmarkStart w:id="169" w:name="_Toc89765070"/>
            <w:bookmarkStart w:id="170" w:name="_Toc89765309"/>
            <w:bookmarkStart w:id="171" w:name="_Toc89765795"/>
            <w:bookmarkStart w:id="172" w:name="_Toc89766078"/>
            <w:bookmarkEnd w:id="167"/>
            <w:bookmarkEnd w:id="168"/>
            <w:bookmarkEnd w:id="169"/>
            <w:bookmarkEnd w:id="170"/>
            <w:bookmarkEnd w:id="171"/>
            <w:bookmarkEnd w:id="172"/>
          </w:p>
        </w:tc>
        <w:bookmarkStart w:id="173" w:name="_Toc89764591"/>
        <w:bookmarkStart w:id="174" w:name="_Toc89764830"/>
        <w:bookmarkStart w:id="175" w:name="_Toc89765071"/>
        <w:bookmarkStart w:id="176" w:name="_Toc89765310"/>
        <w:bookmarkStart w:id="177" w:name="_Toc89765796"/>
        <w:bookmarkStart w:id="178" w:name="_Toc89766079"/>
        <w:bookmarkEnd w:id="173"/>
        <w:bookmarkEnd w:id="174"/>
        <w:bookmarkEnd w:id="175"/>
        <w:bookmarkEnd w:id="176"/>
        <w:bookmarkEnd w:id="177"/>
        <w:bookmarkEnd w:id="178"/>
      </w:tr>
    </w:tbl>
    <w:p w14:paraId="39A65F09" w14:textId="44AA9FD0" w:rsidR="00133E12" w:rsidRPr="0039604F" w:rsidRDefault="00F145D7" w:rsidP="000F189B">
      <w:pPr>
        <w:jc w:val="center"/>
        <w:rPr>
          <w:rFonts w:cstheme="minorHAnsi"/>
        </w:rPr>
      </w:pPr>
      <w:bookmarkStart w:id="179" w:name="_Ref87257867"/>
      <w:r w:rsidRPr="00D41C9F">
        <w:rPr>
          <w:rFonts w:cstheme="minorHAnsi"/>
          <w:color w:val="C96E06" w:themeColor="accent2" w:themeShade="BF"/>
        </w:rPr>
        <w:t>Rys</w:t>
      </w:r>
      <w:r w:rsidR="00D41C9F" w:rsidRPr="00D41C9F">
        <w:rPr>
          <w:rFonts w:cstheme="minorHAnsi"/>
          <w:color w:val="C96E06" w:themeColor="accent2" w:themeShade="BF"/>
        </w:rPr>
        <w:t>.</w:t>
      </w:r>
      <w:r w:rsidRPr="00D41C9F">
        <w:rPr>
          <w:rFonts w:cstheme="minorHAnsi"/>
          <w:color w:val="C96E06" w:themeColor="accent2" w:themeShade="BF"/>
        </w:rPr>
        <w:t xml:space="preserve"> </w:t>
      </w:r>
      <w:r w:rsidRPr="00D41C9F">
        <w:rPr>
          <w:rFonts w:cstheme="minorHAnsi"/>
          <w:color w:val="C96E06" w:themeColor="accent2" w:themeShade="BF"/>
        </w:rPr>
        <w:fldChar w:fldCharType="begin"/>
      </w:r>
      <w:r w:rsidRPr="00D41C9F">
        <w:rPr>
          <w:rFonts w:cstheme="minorHAnsi"/>
          <w:color w:val="C96E06" w:themeColor="accent2" w:themeShade="BF"/>
        </w:rPr>
        <w:instrText>SEQ Rysunek \* ARABIC</w:instrText>
      </w:r>
      <w:r w:rsidRPr="00D41C9F">
        <w:rPr>
          <w:rFonts w:cstheme="minorHAnsi"/>
          <w:color w:val="C96E06" w:themeColor="accent2" w:themeShade="BF"/>
        </w:rPr>
        <w:fldChar w:fldCharType="separate"/>
      </w:r>
      <w:r w:rsidR="00D41C9F">
        <w:rPr>
          <w:rFonts w:cstheme="minorHAnsi"/>
          <w:noProof/>
          <w:color w:val="C96E06" w:themeColor="accent2" w:themeShade="BF"/>
        </w:rPr>
        <w:t>7</w:t>
      </w:r>
      <w:r w:rsidRPr="00D41C9F">
        <w:rPr>
          <w:rFonts w:cstheme="minorHAnsi"/>
          <w:color w:val="C96E06" w:themeColor="accent2" w:themeShade="BF"/>
        </w:rPr>
        <w:fldChar w:fldCharType="end"/>
      </w:r>
      <w:bookmarkEnd w:id="179"/>
      <w:r w:rsidR="00D41C9F" w:rsidRPr="00D41C9F">
        <w:rPr>
          <w:rFonts w:cstheme="minorHAnsi"/>
          <w:color w:val="C96E06" w:themeColor="accent2" w:themeShade="BF"/>
        </w:rPr>
        <w:t>.</w:t>
      </w:r>
      <w:r w:rsidRPr="0039604F">
        <w:rPr>
          <w:rFonts w:cstheme="minorHAnsi"/>
        </w:rPr>
        <w:t xml:space="preserve"> </w:t>
      </w:r>
      <w:r w:rsidR="009E5259" w:rsidRPr="0039604F">
        <w:rPr>
          <w:rFonts w:cstheme="minorHAnsi"/>
        </w:rPr>
        <w:t>–</w:t>
      </w:r>
      <w:r w:rsidRPr="0039604F">
        <w:rPr>
          <w:rFonts w:cstheme="minorHAnsi"/>
        </w:rPr>
        <w:t xml:space="preserve"> </w:t>
      </w:r>
      <w:r w:rsidR="009E5259" w:rsidRPr="0039604F">
        <w:rPr>
          <w:rFonts w:cstheme="minorHAnsi"/>
        </w:rPr>
        <w:t xml:space="preserve">Struktura </w:t>
      </w:r>
      <w:r w:rsidR="00385731" w:rsidRPr="0039604F">
        <w:rPr>
          <w:rFonts w:cstheme="minorHAnsi"/>
        </w:rPr>
        <w:t xml:space="preserve">nośników energii wykorzystywanych do </w:t>
      </w:r>
      <w:r w:rsidR="009E5259" w:rsidRPr="0039604F">
        <w:rPr>
          <w:rFonts w:cstheme="minorHAnsi"/>
        </w:rPr>
        <w:t>wytwarzania ciepła</w:t>
      </w:r>
      <w:r w:rsidR="00385731" w:rsidRPr="0039604F">
        <w:rPr>
          <w:rFonts w:cstheme="minorHAnsi"/>
        </w:rPr>
        <w:t xml:space="preserve"> systemowego w poszczególnych scenariuszach.</w:t>
      </w:r>
      <w:bookmarkStart w:id="180" w:name="_Toc89764592"/>
      <w:bookmarkStart w:id="181" w:name="_Toc89764831"/>
      <w:bookmarkStart w:id="182" w:name="_Toc89765072"/>
      <w:bookmarkStart w:id="183" w:name="_Toc89765311"/>
      <w:bookmarkStart w:id="184" w:name="_Toc89765797"/>
      <w:bookmarkStart w:id="185" w:name="_Toc89766080"/>
      <w:bookmarkEnd w:id="180"/>
      <w:bookmarkEnd w:id="181"/>
      <w:bookmarkEnd w:id="182"/>
      <w:bookmarkEnd w:id="183"/>
      <w:bookmarkEnd w:id="184"/>
      <w:bookmarkEnd w:id="185"/>
    </w:p>
    <w:p w14:paraId="66C86E08" w14:textId="18C44DC2" w:rsidR="00704419" w:rsidRPr="00222A4C" w:rsidRDefault="00704419" w:rsidP="00704419">
      <w:pPr>
        <w:pStyle w:val="Nagwek2"/>
        <w:spacing w:line="256" w:lineRule="auto"/>
        <w:jc w:val="left"/>
        <w:rPr>
          <w:rFonts w:asciiTheme="minorHAnsi" w:hAnsiTheme="minorHAnsi" w:cstheme="minorHAnsi"/>
          <w:b/>
          <w:bCs/>
          <w:color w:val="C96E06" w:themeColor="accent2" w:themeShade="BF"/>
        </w:rPr>
      </w:pPr>
      <w:bookmarkStart w:id="186" w:name="_Toc90900229"/>
      <w:bookmarkEnd w:id="52"/>
      <w:r w:rsidRPr="00222A4C">
        <w:rPr>
          <w:rFonts w:asciiTheme="minorHAnsi" w:hAnsiTheme="minorHAnsi" w:cstheme="minorHAnsi"/>
          <w:b/>
          <w:bCs/>
          <w:color w:val="C96E06" w:themeColor="accent2" w:themeShade="BF"/>
        </w:rPr>
        <w:lastRenderedPageBreak/>
        <w:t>Scenariusz 1</w:t>
      </w:r>
      <w:bookmarkEnd w:id="186"/>
    </w:p>
    <w:p w14:paraId="43E24816" w14:textId="402DDDA5" w:rsidR="00704419" w:rsidRPr="00755157" w:rsidRDefault="00704419" w:rsidP="005B66E0">
      <w:pPr>
        <w:spacing w:before="120"/>
        <w:rPr>
          <w:rFonts w:cstheme="minorHAnsi"/>
        </w:rPr>
      </w:pPr>
      <w:r w:rsidRPr="00755157">
        <w:rPr>
          <w:rFonts w:cstheme="minorHAnsi"/>
        </w:rPr>
        <w:t>Ogólne założenia:</w:t>
      </w:r>
    </w:p>
    <w:p w14:paraId="5C56CCCA" w14:textId="77777777" w:rsidR="00D42B84" w:rsidRPr="00755157" w:rsidRDefault="00A92826" w:rsidP="00F162BB">
      <w:pPr>
        <w:numPr>
          <w:ilvl w:val="0"/>
          <w:numId w:val="28"/>
        </w:numPr>
        <w:spacing w:after="0" w:line="240" w:lineRule="auto"/>
        <w:ind w:left="714" w:hanging="357"/>
        <w:rPr>
          <w:rFonts w:cstheme="minorHAnsi"/>
        </w:rPr>
      </w:pPr>
      <w:r w:rsidRPr="00755157">
        <w:rPr>
          <w:rFonts w:cstheme="minorHAnsi"/>
        </w:rPr>
        <w:t xml:space="preserve">W </w:t>
      </w:r>
      <w:r w:rsidR="00704419" w:rsidRPr="00755157">
        <w:rPr>
          <w:rFonts w:cstheme="minorHAnsi"/>
        </w:rPr>
        <w:t xml:space="preserve">okresie 2018 do 2030 r. utrzymywane są </w:t>
      </w:r>
      <w:r w:rsidR="001E6E49" w:rsidRPr="00755157">
        <w:rPr>
          <w:rFonts w:cstheme="minorHAnsi"/>
        </w:rPr>
        <w:t xml:space="preserve">aktywa wytwórcze </w:t>
      </w:r>
      <w:r w:rsidR="00704419" w:rsidRPr="00755157">
        <w:rPr>
          <w:rFonts w:cstheme="minorHAnsi"/>
        </w:rPr>
        <w:t>działające w 2018 r.</w:t>
      </w:r>
      <w:r w:rsidR="00C11896" w:rsidRPr="00755157">
        <w:rPr>
          <w:rFonts w:cstheme="minorHAnsi"/>
        </w:rPr>
        <w:t>,</w:t>
      </w:r>
      <w:r w:rsidR="00DB10E3" w:rsidRPr="00755157">
        <w:rPr>
          <w:rFonts w:cstheme="minorHAnsi"/>
        </w:rPr>
        <w:t xml:space="preserve"> </w:t>
      </w:r>
      <w:r w:rsidR="005C78EA" w:rsidRPr="00755157">
        <w:rPr>
          <w:rFonts w:cstheme="minorHAnsi"/>
        </w:rPr>
        <w:t xml:space="preserve">25% mocy </w:t>
      </w:r>
      <w:r w:rsidR="007430E2" w:rsidRPr="00755157">
        <w:rPr>
          <w:rFonts w:cstheme="minorHAnsi"/>
        </w:rPr>
        <w:t>istniejących aktywów podlega modernizacji</w:t>
      </w:r>
      <w:r w:rsidR="00A14626" w:rsidRPr="00755157">
        <w:rPr>
          <w:rFonts w:cstheme="minorHAnsi"/>
        </w:rPr>
        <w:t>.</w:t>
      </w:r>
      <w:r w:rsidR="005C78EA" w:rsidRPr="00755157">
        <w:rPr>
          <w:rFonts w:cstheme="minorHAnsi"/>
        </w:rPr>
        <w:t xml:space="preserve"> </w:t>
      </w:r>
    </w:p>
    <w:p w14:paraId="764855DA" w14:textId="325AB176" w:rsidR="00A14626" w:rsidRPr="00755157" w:rsidRDefault="00A14626" w:rsidP="00592663">
      <w:pPr>
        <w:numPr>
          <w:ilvl w:val="0"/>
          <w:numId w:val="28"/>
        </w:numPr>
        <w:spacing w:after="0" w:line="240" w:lineRule="auto"/>
        <w:ind w:left="714" w:hanging="357"/>
        <w:rPr>
          <w:rFonts w:cstheme="minorHAnsi"/>
        </w:rPr>
      </w:pPr>
      <w:r w:rsidRPr="00755157">
        <w:rPr>
          <w:rFonts w:cstheme="minorHAnsi"/>
        </w:rPr>
        <w:t>Zapotrzebowanie na ciepło sieciowe</w:t>
      </w:r>
      <w:r w:rsidR="005E57AD" w:rsidRPr="00755157">
        <w:rPr>
          <w:rFonts w:cstheme="minorHAnsi"/>
        </w:rPr>
        <w:t xml:space="preserve"> ulega zmniejszeniu</w:t>
      </w:r>
      <w:r w:rsidRPr="00755157">
        <w:rPr>
          <w:rFonts w:cstheme="minorHAnsi"/>
        </w:rPr>
        <w:t xml:space="preserve"> zgodn</w:t>
      </w:r>
      <w:r w:rsidR="005E57AD" w:rsidRPr="00755157">
        <w:rPr>
          <w:rFonts w:cstheme="minorHAnsi"/>
        </w:rPr>
        <w:t>i</w:t>
      </w:r>
      <w:r w:rsidRPr="00755157">
        <w:rPr>
          <w:rFonts w:cstheme="minorHAnsi"/>
        </w:rPr>
        <w:t>e z prognozą dla wariant</w:t>
      </w:r>
      <w:r w:rsidR="009F305B" w:rsidRPr="00755157">
        <w:rPr>
          <w:rFonts w:cstheme="minorHAnsi"/>
        </w:rPr>
        <w:t>u</w:t>
      </w:r>
      <w:r w:rsidRPr="00755157">
        <w:rPr>
          <w:rFonts w:cstheme="minorHAnsi"/>
        </w:rPr>
        <w:t xml:space="preserve"> PODSTAWOWEG</w:t>
      </w:r>
      <w:r w:rsidR="009F305B" w:rsidRPr="00755157">
        <w:rPr>
          <w:rFonts w:cstheme="minorHAnsi"/>
        </w:rPr>
        <w:t>O.</w:t>
      </w:r>
    </w:p>
    <w:p w14:paraId="6694B5FE" w14:textId="065B751A" w:rsidR="00704419" w:rsidRPr="00755157" w:rsidRDefault="00A92826" w:rsidP="00A14626">
      <w:pPr>
        <w:numPr>
          <w:ilvl w:val="0"/>
          <w:numId w:val="28"/>
        </w:numPr>
        <w:spacing w:after="0" w:line="240" w:lineRule="auto"/>
        <w:ind w:left="714" w:hanging="357"/>
        <w:rPr>
          <w:rFonts w:cstheme="minorHAnsi"/>
        </w:rPr>
      </w:pPr>
      <w:r w:rsidRPr="00755157">
        <w:rPr>
          <w:rFonts w:cstheme="minorHAnsi"/>
        </w:rPr>
        <w:t>W</w:t>
      </w:r>
      <w:r w:rsidR="00094F96" w:rsidRPr="00755157">
        <w:rPr>
          <w:rFonts w:cstheme="minorHAnsi"/>
        </w:rPr>
        <w:t xml:space="preserve"> okresie </w:t>
      </w:r>
      <w:r w:rsidR="00704419" w:rsidRPr="00755157">
        <w:rPr>
          <w:rFonts w:cstheme="minorHAnsi"/>
        </w:rPr>
        <w:t xml:space="preserve">po 2030 r. do 2040 r. </w:t>
      </w:r>
      <w:r w:rsidR="00CE3F41" w:rsidRPr="00755157">
        <w:rPr>
          <w:rFonts w:cstheme="minorHAnsi"/>
        </w:rPr>
        <w:t xml:space="preserve">dokończona jest modernizacja </w:t>
      </w:r>
      <w:r w:rsidR="00704419" w:rsidRPr="00755157">
        <w:rPr>
          <w:rFonts w:cstheme="minorHAnsi"/>
        </w:rPr>
        <w:t>pozostają</w:t>
      </w:r>
      <w:r w:rsidR="00CE3F41" w:rsidRPr="00755157">
        <w:rPr>
          <w:rFonts w:cstheme="minorHAnsi"/>
        </w:rPr>
        <w:t>cych</w:t>
      </w:r>
      <w:r w:rsidR="00704419" w:rsidRPr="00755157">
        <w:rPr>
          <w:rFonts w:cstheme="minorHAnsi"/>
        </w:rPr>
        <w:t xml:space="preserve"> </w:t>
      </w:r>
      <w:r w:rsidR="0001338E" w:rsidRPr="00755157">
        <w:rPr>
          <w:rFonts w:cstheme="minorHAnsi"/>
        </w:rPr>
        <w:t>w</w:t>
      </w:r>
      <w:r w:rsidR="00E91994" w:rsidRPr="00755157">
        <w:rPr>
          <w:rFonts w:cstheme="minorHAnsi"/>
        </w:rPr>
        <w:t> </w:t>
      </w:r>
      <w:r w:rsidR="0001338E" w:rsidRPr="00755157">
        <w:rPr>
          <w:rFonts w:cstheme="minorHAnsi"/>
        </w:rPr>
        <w:t xml:space="preserve">systemie </w:t>
      </w:r>
      <w:r w:rsidR="00CE3F41" w:rsidRPr="00755157">
        <w:rPr>
          <w:rFonts w:cstheme="minorHAnsi"/>
        </w:rPr>
        <w:t>aktywów wytwórczych</w:t>
      </w:r>
      <w:r w:rsidR="0001338E" w:rsidRPr="00755157">
        <w:rPr>
          <w:rFonts w:cstheme="minorHAnsi"/>
        </w:rPr>
        <w:t>.</w:t>
      </w:r>
    </w:p>
    <w:p w14:paraId="7216BF1E" w14:textId="558945C1" w:rsidR="00704419" w:rsidRPr="00755157" w:rsidRDefault="00A92826" w:rsidP="005B66E0">
      <w:pPr>
        <w:numPr>
          <w:ilvl w:val="0"/>
          <w:numId w:val="28"/>
        </w:numPr>
        <w:spacing w:after="0" w:line="240" w:lineRule="auto"/>
        <w:ind w:left="714" w:hanging="357"/>
        <w:rPr>
          <w:rFonts w:cstheme="minorHAnsi"/>
        </w:rPr>
      </w:pPr>
      <w:r w:rsidRPr="00755157">
        <w:rPr>
          <w:rFonts w:cstheme="minorHAnsi"/>
        </w:rPr>
        <w:t>W</w:t>
      </w:r>
      <w:r w:rsidR="00094F96" w:rsidRPr="00755157">
        <w:rPr>
          <w:rFonts w:cstheme="minorHAnsi"/>
        </w:rPr>
        <w:t xml:space="preserve"> okresie </w:t>
      </w:r>
      <w:r w:rsidR="00704419" w:rsidRPr="00755157">
        <w:rPr>
          <w:rFonts w:cstheme="minorHAnsi"/>
        </w:rPr>
        <w:t xml:space="preserve">po </w:t>
      </w:r>
      <w:r w:rsidR="0014283A" w:rsidRPr="00755157">
        <w:rPr>
          <w:rFonts w:cstheme="minorHAnsi"/>
        </w:rPr>
        <w:t xml:space="preserve">2030 </w:t>
      </w:r>
      <w:r w:rsidR="00704419" w:rsidRPr="00755157">
        <w:rPr>
          <w:rFonts w:cstheme="minorHAnsi"/>
        </w:rPr>
        <w:t xml:space="preserve">r. do 2050 r. </w:t>
      </w:r>
      <w:r w:rsidR="000F1523" w:rsidRPr="00755157">
        <w:rPr>
          <w:rFonts w:cstheme="minorHAnsi"/>
        </w:rPr>
        <w:t xml:space="preserve">istniejące źródła ciepła są </w:t>
      </w:r>
      <w:r w:rsidR="00C11896" w:rsidRPr="00755157">
        <w:rPr>
          <w:rFonts w:cstheme="minorHAnsi"/>
        </w:rPr>
        <w:t xml:space="preserve">stopiono </w:t>
      </w:r>
      <w:r w:rsidR="00704419" w:rsidRPr="00755157">
        <w:rPr>
          <w:rFonts w:cstheme="minorHAnsi"/>
        </w:rPr>
        <w:t>zastępowane nowymi</w:t>
      </w:r>
      <w:r w:rsidR="00022D54" w:rsidRPr="00755157">
        <w:rPr>
          <w:rFonts w:cstheme="minorHAnsi"/>
        </w:rPr>
        <w:t>.</w:t>
      </w:r>
    </w:p>
    <w:p w14:paraId="31615D43" w14:textId="5BCF69FD" w:rsidR="001B4A94" w:rsidRPr="00755157" w:rsidRDefault="001B4A94" w:rsidP="005B66E0">
      <w:pPr>
        <w:spacing w:after="0" w:line="240" w:lineRule="auto"/>
        <w:ind w:left="714"/>
        <w:rPr>
          <w:rFonts w:cstheme="minorHAnsi"/>
        </w:rPr>
      </w:pPr>
    </w:p>
    <w:p w14:paraId="40F22CF7" w14:textId="727BB96B" w:rsidR="00704419" w:rsidRPr="00755157" w:rsidRDefault="007B7377" w:rsidP="004F1E57">
      <w:pPr>
        <w:keepNext/>
        <w:jc w:val="center"/>
        <w:rPr>
          <w:rFonts w:cstheme="minorHAnsi"/>
          <w:i/>
          <w:iCs/>
          <w:szCs w:val="18"/>
        </w:rPr>
      </w:pPr>
      <w:r w:rsidRPr="00222A4C">
        <w:rPr>
          <w:rFonts w:cstheme="minorHAnsi"/>
          <w:color w:val="C96E06" w:themeColor="accent2" w:themeShade="BF"/>
        </w:rPr>
        <w:t>Tab.</w:t>
      </w:r>
      <w:r w:rsidR="00704419" w:rsidRPr="00222A4C">
        <w:rPr>
          <w:rFonts w:cstheme="minorHAnsi"/>
          <w:color w:val="C96E06" w:themeColor="accent2" w:themeShade="BF"/>
        </w:rPr>
        <w:t xml:space="preserve"> </w:t>
      </w:r>
      <w:r w:rsidR="00704419" w:rsidRPr="00222A4C">
        <w:rPr>
          <w:rFonts w:cstheme="minorHAnsi"/>
          <w:color w:val="C96E06" w:themeColor="accent2" w:themeShade="BF"/>
        </w:rPr>
        <w:fldChar w:fldCharType="begin"/>
      </w:r>
      <w:r w:rsidR="00704419" w:rsidRPr="00222A4C">
        <w:rPr>
          <w:rFonts w:cstheme="minorHAnsi"/>
          <w:color w:val="C96E06" w:themeColor="accent2" w:themeShade="BF"/>
        </w:rPr>
        <w:instrText>SEQ Tabela \* ARABIC</w:instrText>
      </w:r>
      <w:r w:rsidR="00704419" w:rsidRPr="00222A4C">
        <w:rPr>
          <w:rFonts w:cstheme="minorHAnsi"/>
          <w:color w:val="C96E06" w:themeColor="accent2" w:themeShade="BF"/>
        </w:rPr>
        <w:fldChar w:fldCharType="separate"/>
      </w:r>
      <w:r w:rsidR="0012732C" w:rsidRPr="00222A4C">
        <w:rPr>
          <w:rFonts w:cstheme="minorHAnsi"/>
          <w:noProof/>
          <w:color w:val="C96E06" w:themeColor="accent2" w:themeShade="BF"/>
        </w:rPr>
        <w:t>19</w:t>
      </w:r>
      <w:r w:rsidR="00704419" w:rsidRPr="00222A4C">
        <w:rPr>
          <w:rFonts w:cstheme="minorHAnsi"/>
          <w:color w:val="C96E06" w:themeColor="accent2" w:themeShade="BF"/>
        </w:rPr>
        <w:fldChar w:fldCharType="end"/>
      </w:r>
      <w:r w:rsidRPr="00222A4C">
        <w:rPr>
          <w:rFonts w:cstheme="minorHAnsi"/>
          <w:color w:val="C96E06" w:themeColor="accent2" w:themeShade="BF"/>
        </w:rPr>
        <w:t>.</w:t>
      </w:r>
      <w:r w:rsidR="00704419" w:rsidRPr="00222A4C">
        <w:rPr>
          <w:rFonts w:cstheme="minorHAnsi"/>
          <w:color w:val="C96E06" w:themeColor="accent2" w:themeShade="BF"/>
        </w:rPr>
        <w:t xml:space="preserve"> </w:t>
      </w:r>
      <w:r w:rsidR="00704419" w:rsidRPr="00755157">
        <w:rPr>
          <w:rFonts w:cstheme="minorHAnsi"/>
        </w:rPr>
        <w:t>Zużycie paliw na produkcję ciepła [PJ]</w:t>
      </w:r>
      <w:r w:rsidR="00D62FF6" w:rsidRPr="00755157">
        <w:rPr>
          <w:rFonts w:cstheme="minorHAnsi"/>
        </w:rPr>
        <w:t xml:space="preserve"> – </w:t>
      </w:r>
      <w:r w:rsidR="00C46D14" w:rsidRPr="00755157">
        <w:rPr>
          <w:rFonts w:cstheme="minorHAnsi"/>
        </w:rPr>
        <w:t xml:space="preserve">Scenariusz </w:t>
      </w:r>
      <w:r w:rsidR="00D62FF6" w:rsidRPr="00755157">
        <w:rPr>
          <w:rFonts w:cstheme="minorHAnsi"/>
        </w:rPr>
        <w:t>1</w:t>
      </w:r>
    </w:p>
    <w:tbl>
      <w:tblPr>
        <w:tblW w:w="7655" w:type="dxa"/>
        <w:jc w:val="center"/>
        <w:tblLayout w:type="fixed"/>
        <w:tblCellMar>
          <w:left w:w="57" w:type="dxa"/>
          <w:right w:w="57" w:type="dxa"/>
        </w:tblCellMar>
        <w:tblLook w:val="04A0" w:firstRow="1" w:lastRow="0" w:firstColumn="1" w:lastColumn="0" w:noHBand="0" w:noVBand="1"/>
      </w:tblPr>
      <w:tblGrid>
        <w:gridCol w:w="454"/>
        <w:gridCol w:w="2665"/>
        <w:gridCol w:w="1134"/>
        <w:gridCol w:w="1134"/>
        <w:gridCol w:w="1134"/>
        <w:gridCol w:w="1134"/>
      </w:tblGrid>
      <w:tr w:rsidR="00025633" w:rsidRPr="00755157" w14:paraId="43674F86" w14:textId="77777777" w:rsidTr="00222A4C">
        <w:trPr>
          <w:jc w:val="center"/>
        </w:trPr>
        <w:tc>
          <w:tcPr>
            <w:tcW w:w="454" w:type="dxa"/>
            <w:tcBorders>
              <w:top w:val="single" w:sz="4" w:space="0" w:color="auto"/>
              <w:left w:val="single" w:sz="4" w:space="0" w:color="auto"/>
              <w:bottom w:val="single" w:sz="4" w:space="0" w:color="auto"/>
              <w:right w:val="single" w:sz="4" w:space="0" w:color="auto"/>
            </w:tcBorders>
            <w:shd w:val="clear" w:color="auto" w:fill="CE8D3E" w:themeFill="accent3"/>
          </w:tcPr>
          <w:p w14:paraId="7FBE6443" w14:textId="77777777" w:rsidR="004B468A" w:rsidRPr="00755157" w:rsidRDefault="004B468A">
            <w:pPr>
              <w:spacing w:after="0" w:line="240" w:lineRule="auto"/>
              <w:jc w:val="center"/>
              <w:rPr>
                <w:rFonts w:cstheme="minorHAnsi"/>
                <w:b/>
                <w:szCs w:val="24"/>
              </w:rPr>
            </w:pPr>
          </w:p>
        </w:tc>
        <w:tc>
          <w:tcPr>
            <w:tcW w:w="2665" w:type="dxa"/>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007A9E88" w14:textId="77777777" w:rsidR="004B468A" w:rsidRPr="00755157" w:rsidRDefault="004B468A">
            <w:pPr>
              <w:spacing w:after="0" w:line="240" w:lineRule="auto"/>
              <w:rPr>
                <w:rFonts w:cstheme="minorHAnsi"/>
                <w:b/>
                <w:szCs w:val="24"/>
              </w:rPr>
            </w:pPr>
            <w:r w:rsidRPr="00755157">
              <w:rPr>
                <w:rFonts w:cstheme="minorHAnsi"/>
                <w:b/>
                <w:szCs w:val="24"/>
              </w:rPr>
              <w:t xml:space="preserve">Paliwo </w:t>
            </w:r>
          </w:p>
        </w:tc>
        <w:tc>
          <w:tcPr>
            <w:tcW w:w="1134" w:type="dxa"/>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7B2088BE" w14:textId="77777777" w:rsidR="004B468A" w:rsidRPr="00755157" w:rsidRDefault="004B468A">
            <w:pPr>
              <w:spacing w:after="0" w:line="240" w:lineRule="auto"/>
              <w:jc w:val="center"/>
              <w:rPr>
                <w:rFonts w:cstheme="minorHAnsi"/>
                <w:b/>
                <w:szCs w:val="24"/>
              </w:rPr>
            </w:pPr>
            <w:r w:rsidRPr="00755157">
              <w:rPr>
                <w:rFonts w:cstheme="minorHAnsi"/>
                <w:b/>
                <w:szCs w:val="24"/>
              </w:rPr>
              <w:t>2018</w:t>
            </w:r>
          </w:p>
        </w:tc>
        <w:tc>
          <w:tcPr>
            <w:tcW w:w="1134" w:type="dxa"/>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2A2AC9DA" w14:textId="77777777" w:rsidR="004B468A" w:rsidRPr="00755157" w:rsidRDefault="004B468A">
            <w:pPr>
              <w:spacing w:after="0" w:line="240" w:lineRule="auto"/>
              <w:jc w:val="center"/>
              <w:rPr>
                <w:rFonts w:cstheme="minorHAnsi"/>
                <w:b/>
                <w:szCs w:val="24"/>
              </w:rPr>
            </w:pPr>
            <w:r w:rsidRPr="00755157">
              <w:rPr>
                <w:rFonts w:cstheme="minorHAnsi"/>
                <w:b/>
                <w:szCs w:val="24"/>
              </w:rPr>
              <w:t>2030</w:t>
            </w:r>
          </w:p>
        </w:tc>
        <w:tc>
          <w:tcPr>
            <w:tcW w:w="1134" w:type="dxa"/>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468E73B5" w14:textId="1232E7B4" w:rsidR="004B468A" w:rsidRPr="00755157" w:rsidRDefault="004B468A">
            <w:pPr>
              <w:spacing w:after="0" w:line="240" w:lineRule="auto"/>
              <w:jc w:val="center"/>
              <w:rPr>
                <w:rFonts w:cstheme="minorHAnsi"/>
                <w:b/>
                <w:szCs w:val="24"/>
              </w:rPr>
            </w:pPr>
            <w:r w:rsidRPr="00755157">
              <w:rPr>
                <w:rFonts w:cstheme="minorHAnsi"/>
                <w:b/>
                <w:szCs w:val="24"/>
              </w:rPr>
              <w:t>2040</w:t>
            </w:r>
          </w:p>
        </w:tc>
        <w:tc>
          <w:tcPr>
            <w:tcW w:w="1134" w:type="dxa"/>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61F9B37B" w14:textId="77777777" w:rsidR="004B468A" w:rsidRPr="00755157" w:rsidRDefault="004B468A">
            <w:pPr>
              <w:spacing w:after="0" w:line="240" w:lineRule="auto"/>
              <w:jc w:val="center"/>
              <w:rPr>
                <w:rFonts w:cstheme="minorHAnsi"/>
                <w:b/>
                <w:szCs w:val="24"/>
              </w:rPr>
            </w:pPr>
            <w:r w:rsidRPr="00755157">
              <w:rPr>
                <w:rFonts w:cstheme="minorHAnsi"/>
                <w:b/>
                <w:szCs w:val="24"/>
              </w:rPr>
              <w:t>2050</w:t>
            </w:r>
          </w:p>
        </w:tc>
      </w:tr>
      <w:tr w:rsidR="000B5836" w:rsidRPr="00755157" w14:paraId="05E134F9" w14:textId="77777777" w:rsidTr="00AF6440">
        <w:trPr>
          <w:jc w:val="center"/>
        </w:trPr>
        <w:tc>
          <w:tcPr>
            <w:tcW w:w="454" w:type="dxa"/>
            <w:tcBorders>
              <w:top w:val="single" w:sz="4" w:space="0" w:color="auto"/>
              <w:left w:val="single" w:sz="4" w:space="0" w:color="auto"/>
              <w:bottom w:val="single" w:sz="4" w:space="0" w:color="auto"/>
              <w:right w:val="single" w:sz="4" w:space="0" w:color="auto"/>
            </w:tcBorders>
            <w:vAlign w:val="center"/>
          </w:tcPr>
          <w:p w14:paraId="49E85D6E" w14:textId="77463A9D" w:rsidR="004B468A" w:rsidRPr="00755157" w:rsidRDefault="004B468A">
            <w:pPr>
              <w:spacing w:after="0" w:line="240" w:lineRule="auto"/>
              <w:jc w:val="center"/>
              <w:rPr>
                <w:rFonts w:cstheme="minorHAnsi"/>
                <w:color w:val="000000"/>
                <w:szCs w:val="24"/>
              </w:rPr>
            </w:pPr>
            <w:r w:rsidRPr="00755157">
              <w:rPr>
                <w:rFonts w:cstheme="minorHAnsi"/>
                <w:color w:val="000000"/>
                <w:szCs w:val="24"/>
              </w:rPr>
              <w:t>1.</w:t>
            </w:r>
          </w:p>
        </w:tc>
        <w:tc>
          <w:tcPr>
            <w:tcW w:w="2665" w:type="dxa"/>
            <w:tcBorders>
              <w:top w:val="single" w:sz="4" w:space="0" w:color="auto"/>
              <w:left w:val="nil"/>
              <w:bottom w:val="single" w:sz="4" w:space="0" w:color="auto"/>
              <w:right w:val="single" w:sz="4" w:space="0" w:color="auto"/>
            </w:tcBorders>
            <w:shd w:val="clear" w:color="auto" w:fill="auto"/>
            <w:vAlign w:val="center"/>
            <w:hideMark/>
          </w:tcPr>
          <w:p w14:paraId="7AA1EB15" w14:textId="77777777" w:rsidR="004B468A" w:rsidRPr="00755157" w:rsidRDefault="004B468A" w:rsidP="00BA2C4A">
            <w:pPr>
              <w:spacing w:after="0" w:line="240" w:lineRule="auto"/>
              <w:jc w:val="left"/>
              <w:rPr>
                <w:rFonts w:cstheme="minorHAnsi"/>
                <w:szCs w:val="24"/>
              </w:rPr>
            </w:pPr>
            <w:r w:rsidRPr="00755157">
              <w:rPr>
                <w:rFonts w:cstheme="minorHAnsi"/>
                <w:color w:val="000000"/>
                <w:szCs w:val="24"/>
              </w:rPr>
              <w:t>Węgiel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0C4794B" w14:textId="2E7B2172" w:rsidR="004B468A" w:rsidRPr="00755157" w:rsidRDefault="004B468A" w:rsidP="001852FE">
            <w:pPr>
              <w:spacing w:after="0" w:line="240" w:lineRule="auto"/>
              <w:jc w:val="center"/>
              <w:rPr>
                <w:rFonts w:cstheme="minorHAnsi"/>
                <w:szCs w:val="24"/>
              </w:rPr>
            </w:pPr>
            <w:r w:rsidRPr="00222A4C">
              <w:rPr>
                <w:rFonts w:cstheme="minorHAnsi"/>
                <w:color w:val="000000"/>
                <w:szCs w:val="24"/>
              </w:rPr>
              <w:t>236,04</w:t>
            </w:r>
          </w:p>
        </w:tc>
        <w:tc>
          <w:tcPr>
            <w:tcW w:w="1134" w:type="dxa"/>
            <w:tcBorders>
              <w:top w:val="single" w:sz="4" w:space="0" w:color="auto"/>
              <w:left w:val="nil"/>
              <w:bottom w:val="single" w:sz="4" w:space="0" w:color="auto"/>
              <w:right w:val="single" w:sz="4" w:space="0" w:color="auto"/>
            </w:tcBorders>
            <w:shd w:val="clear" w:color="auto" w:fill="auto"/>
            <w:vAlign w:val="center"/>
          </w:tcPr>
          <w:p w14:paraId="7C6E050A" w14:textId="071E07CC" w:rsidR="004B468A" w:rsidRPr="00755157" w:rsidRDefault="00F92674" w:rsidP="001852FE">
            <w:pPr>
              <w:spacing w:after="0" w:line="240" w:lineRule="auto"/>
              <w:jc w:val="center"/>
              <w:rPr>
                <w:rFonts w:cstheme="minorHAnsi"/>
                <w:szCs w:val="24"/>
              </w:rPr>
            </w:pPr>
            <w:r w:rsidRPr="00222A4C">
              <w:rPr>
                <w:rFonts w:cstheme="minorHAnsi"/>
                <w:color w:val="000000"/>
                <w:szCs w:val="24"/>
              </w:rPr>
              <w:t>186,47</w:t>
            </w:r>
          </w:p>
        </w:tc>
        <w:tc>
          <w:tcPr>
            <w:tcW w:w="1134" w:type="dxa"/>
            <w:tcBorders>
              <w:top w:val="single" w:sz="4" w:space="0" w:color="auto"/>
              <w:left w:val="nil"/>
              <w:bottom w:val="single" w:sz="4" w:space="0" w:color="auto"/>
              <w:right w:val="single" w:sz="4" w:space="0" w:color="auto"/>
            </w:tcBorders>
            <w:shd w:val="clear" w:color="auto" w:fill="auto"/>
            <w:vAlign w:val="center"/>
          </w:tcPr>
          <w:p w14:paraId="23C445D3" w14:textId="487E7E0D" w:rsidR="004B468A" w:rsidRPr="00755157" w:rsidRDefault="00F92674" w:rsidP="001852FE">
            <w:pPr>
              <w:spacing w:after="0" w:line="240" w:lineRule="auto"/>
              <w:jc w:val="center"/>
              <w:rPr>
                <w:rFonts w:cstheme="minorHAnsi"/>
                <w:szCs w:val="24"/>
              </w:rPr>
            </w:pPr>
            <w:r w:rsidRPr="00222A4C">
              <w:rPr>
                <w:rFonts w:cstheme="minorHAnsi"/>
                <w:color w:val="000000"/>
                <w:szCs w:val="24"/>
              </w:rPr>
              <w:t>111,9</w:t>
            </w:r>
          </w:p>
        </w:tc>
        <w:tc>
          <w:tcPr>
            <w:tcW w:w="1134" w:type="dxa"/>
            <w:tcBorders>
              <w:top w:val="single" w:sz="4" w:space="0" w:color="auto"/>
              <w:left w:val="nil"/>
              <w:bottom w:val="single" w:sz="4" w:space="0" w:color="auto"/>
              <w:right w:val="single" w:sz="4" w:space="0" w:color="auto"/>
            </w:tcBorders>
            <w:shd w:val="clear" w:color="auto" w:fill="auto"/>
            <w:vAlign w:val="center"/>
          </w:tcPr>
          <w:p w14:paraId="3BB7666D" w14:textId="15BDBDEC" w:rsidR="004B468A" w:rsidRPr="00755157" w:rsidRDefault="00F92674" w:rsidP="001852FE">
            <w:pPr>
              <w:spacing w:after="0" w:line="240" w:lineRule="auto"/>
              <w:jc w:val="center"/>
              <w:rPr>
                <w:rFonts w:cstheme="minorHAnsi"/>
                <w:szCs w:val="24"/>
              </w:rPr>
            </w:pPr>
            <w:r w:rsidRPr="00222A4C">
              <w:rPr>
                <w:rFonts w:cstheme="minorHAnsi"/>
                <w:color w:val="000000"/>
                <w:szCs w:val="24"/>
              </w:rPr>
              <w:t>74,59</w:t>
            </w:r>
          </w:p>
        </w:tc>
      </w:tr>
      <w:tr w:rsidR="000B5836" w:rsidRPr="00755157" w14:paraId="5D747348" w14:textId="77777777" w:rsidTr="00AF6440">
        <w:trPr>
          <w:jc w:val="center"/>
        </w:trPr>
        <w:tc>
          <w:tcPr>
            <w:tcW w:w="454" w:type="dxa"/>
            <w:tcBorders>
              <w:top w:val="single" w:sz="4" w:space="0" w:color="auto"/>
              <w:left w:val="single" w:sz="4" w:space="0" w:color="auto"/>
              <w:bottom w:val="single" w:sz="4" w:space="0" w:color="auto"/>
              <w:right w:val="single" w:sz="4" w:space="0" w:color="auto"/>
            </w:tcBorders>
            <w:vAlign w:val="center"/>
          </w:tcPr>
          <w:p w14:paraId="58A4515D" w14:textId="72A40A8A" w:rsidR="004B468A" w:rsidRPr="00755157" w:rsidRDefault="004B468A">
            <w:pPr>
              <w:spacing w:after="0" w:line="240" w:lineRule="auto"/>
              <w:jc w:val="center"/>
              <w:rPr>
                <w:rFonts w:cstheme="minorHAnsi"/>
                <w:color w:val="000000"/>
                <w:szCs w:val="24"/>
              </w:rPr>
            </w:pPr>
            <w:r w:rsidRPr="00755157">
              <w:rPr>
                <w:rFonts w:cstheme="minorHAnsi"/>
                <w:color w:val="000000"/>
                <w:szCs w:val="24"/>
              </w:rPr>
              <w:t>2.</w:t>
            </w:r>
          </w:p>
        </w:tc>
        <w:tc>
          <w:tcPr>
            <w:tcW w:w="2665" w:type="dxa"/>
            <w:tcBorders>
              <w:top w:val="single" w:sz="4" w:space="0" w:color="auto"/>
              <w:left w:val="nil"/>
              <w:bottom w:val="single" w:sz="4" w:space="0" w:color="auto"/>
              <w:right w:val="single" w:sz="4" w:space="0" w:color="auto"/>
            </w:tcBorders>
            <w:shd w:val="clear" w:color="auto" w:fill="auto"/>
            <w:vAlign w:val="center"/>
            <w:hideMark/>
          </w:tcPr>
          <w:p w14:paraId="1784BC2B" w14:textId="77777777" w:rsidR="004B468A" w:rsidRPr="00755157" w:rsidRDefault="004B468A" w:rsidP="00BA2C4A">
            <w:pPr>
              <w:spacing w:after="0" w:line="240" w:lineRule="auto"/>
              <w:jc w:val="left"/>
              <w:rPr>
                <w:rFonts w:cstheme="minorHAnsi"/>
                <w:szCs w:val="24"/>
              </w:rPr>
            </w:pPr>
            <w:r w:rsidRPr="00755157">
              <w:rPr>
                <w:rFonts w:cstheme="minorHAnsi"/>
                <w:color w:val="000000"/>
                <w:szCs w:val="24"/>
              </w:rPr>
              <w:t>Gaz ziemny</w:t>
            </w:r>
          </w:p>
        </w:tc>
        <w:tc>
          <w:tcPr>
            <w:tcW w:w="1134" w:type="dxa"/>
            <w:tcBorders>
              <w:top w:val="nil"/>
              <w:left w:val="single" w:sz="4" w:space="0" w:color="auto"/>
              <w:bottom w:val="single" w:sz="4" w:space="0" w:color="auto"/>
              <w:right w:val="single" w:sz="4" w:space="0" w:color="auto"/>
            </w:tcBorders>
            <w:shd w:val="clear" w:color="auto" w:fill="auto"/>
            <w:vAlign w:val="center"/>
          </w:tcPr>
          <w:p w14:paraId="5A3387E0" w14:textId="0DBA5026" w:rsidR="004B468A" w:rsidRPr="00755157" w:rsidRDefault="004B468A" w:rsidP="001852FE">
            <w:pPr>
              <w:spacing w:after="0" w:line="240" w:lineRule="auto"/>
              <w:jc w:val="center"/>
              <w:rPr>
                <w:rFonts w:cstheme="minorHAnsi"/>
                <w:szCs w:val="24"/>
              </w:rPr>
            </w:pPr>
            <w:r w:rsidRPr="00222A4C">
              <w:rPr>
                <w:rFonts w:cstheme="minorHAnsi"/>
                <w:color w:val="000000"/>
                <w:szCs w:val="24"/>
              </w:rPr>
              <w:t>30,34</w:t>
            </w:r>
          </w:p>
        </w:tc>
        <w:tc>
          <w:tcPr>
            <w:tcW w:w="1134" w:type="dxa"/>
            <w:tcBorders>
              <w:top w:val="nil"/>
              <w:left w:val="nil"/>
              <w:bottom w:val="single" w:sz="4" w:space="0" w:color="auto"/>
              <w:right w:val="single" w:sz="4" w:space="0" w:color="auto"/>
            </w:tcBorders>
            <w:shd w:val="clear" w:color="auto" w:fill="auto"/>
            <w:vAlign w:val="center"/>
          </w:tcPr>
          <w:p w14:paraId="05F07671" w14:textId="7518E9BE" w:rsidR="004B468A" w:rsidRPr="00755157" w:rsidRDefault="00F92674" w:rsidP="001852FE">
            <w:pPr>
              <w:spacing w:after="0" w:line="240" w:lineRule="auto"/>
              <w:jc w:val="center"/>
              <w:rPr>
                <w:rFonts w:cstheme="minorHAnsi"/>
                <w:szCs w:val="24"/>
              </w:rPr>
            </w:pPr>
            <w:r w:rsidRPr="00222A4C">
              <w:rPr>
                <w:rFonts w:cstheme="minorHAnsi"/>
                <w:color w:val="000000"/>
                <w:szCs w:val="24"/>
              </w:rPr>
              <w:t>38,64</w:t>
            </w:r>
          </w:p>
        </w:tc>
        <w:tc>
          <w:tcPr>
            <w:tcW w:w="1134" w:type="dxa"/>
            <w:tcBorders>
              <w:top w:val="nil"/>
              <w:left w:val="nil"/>
              <w:bottom w:val="single" w:sz="4" w:space="0" w:color="auto"/>
              <w:right w:val="single" w:sz="4" w:space="0" w:color="auto"/>
            </w:tcBorders>
            <w:shd w:val="clear" w:color="auto" w:fill="auto"/>
            <w:vAlign w:val="center"/>
          </w:tcPr>
          <w:p w14:paraId="74FC8D43" w14:textId="7D8A21DF" w:rsidR="004B468A" w:rsidRPr="00755157" w:rsidRDefault="00F92674" w:rsidP="001852FE">
            <w:pPr>
              <w:spacing w:after="0" w:line="240" w:lineRule="auto"/>
              <w:jc w:val="center"/>
              <w:rPr>
                <w:rFonts w:cstheme="minorHAnsi"/>
                <w:szCs w:val="24"/>
              </w:rPr>
            </w:pPr>
            <w:r w:rsidRPr="00222A4C">
              <w:rPr>
                <w:rFonts w:cstheme="minorHAnsi"/>
                <w:color w:val="000000"/>
                <w:szCs w:val="24"/>
              </w:rPr>
              <w:t>46,36</w:t>
            </w:r>
          </w:p>
        </w:tc>
        <w:tc>
          <w:tcPr>
            <w:tcW w:w="1134" w:type="dxa"/>
            <w:tcBorders>
              <w:top w:val="nil"/>
              <w:left w:val="nil"/>
              <w:bottom w:val="single" w:sz="4" w:space="0" w:color="auto"/>
              <w:right w:val="single" w:sz="4" w:space="0" w:color="auto"/>
            </w:tcBorders>
            <w:shd w:val="clear" w:color="auto" w:fill="auto"/>
            <w:vAlign w:val="center"/>
          </w:tcPr>
          <w:p w14:paraId="17C436BB" w14:textId="5D3E8BDB" w:rsidR="004B468A" w:rsidRPr="00755157" w:rsidRDefault="00F92674" w:rsidP="001852FE">
            <w:pPr>
              <w:spacing w:after="0" w:line="240" w:lineRule="auto"/>
              <w:jc w:val="center"/>
              <w:rPr>
                <w:rFonts w:cstheme="minorHAnsi"/>
                <w:szCs w:val="24"/>
              </w:rPr>
            </w:pPr>
            <w:r w:rsidRPr="00222A4C">
              <w:rPr>
                <w:rFonts w:cstheme="minorHAnsi"/>
                <w:color w:val="000000"/>
                <w:szCs w:val="24"/>
              </w:rPr>
              <w:t>42,09</w:t>
            </w:r>
          </w:p>
        </w:tc>
      </w:tr>
      <w:tr w:rsidR="000B5836" w:rsidRPr="00755157" w14:paraId="03BC076B" w14:textId="77777777" w:rsidTr="00AF6440">
        <w:trPr>
          <w:jc w:val="center"/>
        </w:trPr>
        <w:tc>
          <w:tcPr>
            <w:tcW w:w="454" w:type="dxa"/>
            <w:tcBorders>
              <w:top w:val="single" w:sz="4" w:space="0" w:color="auto"/>
              <w:left w:val="single" w:sz="4" w:space="0" w:color="auto"/>
              <w:bottom w:val="single" w:sz="4" w:space="0" w:color="auto"/>
              <w:right w:val="single" w:sz="4" w:space="0" w:color="auto"/>
            </w:tcBorders>
            <w:vAlign w:val="center"/>
          </w:tcPr>
          <w:p w14:paraId="6929C984" w14:textId="08FBF4B7" w:rsidR="004B468A" w:rsidRPr="00755157" w:rsidRDefault="004B468A">
            <w:pPr>
              <w:spacing w:after="0" w:line="240" w:lineRule="auto"/>
              <w:jc w:val="center"/>
              <w:rPr>
                <w:rFonts w:cstheme="minorHAnsi"/>
                <w:color w:val="000000"/>
                <w:szCs w:val="24"/>
              </w:rPr>
            </w:pPr>
            <w:r w:rsidRPr="00755157">
              <w:rPr>
                <w:rFonts w:cstheme="minorHAnsi"/>
                <w:color w:val="000000"/>
                <w:szCs w:val="24"/>
              </w:rPr>
              <w:t>3.</w:t>
            </w:r>
          </w:p>
        </w:tc>
        <w:tc>
          <w:tcPr>
            <w:tcW w:w="2665" w:type="dxa"/>
            <w:tcBorders>
              <w:top w:val="single" w:sz="4" w:space="0" w:color="auto"/>
              <w:left w:val="nil"/>
              <w:bottom w:val="single" w:sz="4" w:space="0" w:color="auto"/>
              <w:right w:val="single" w:sz="4" w:space="0" w:color="auto"/>
            </w:tcBorders>
            <w:shd w:val="clear" w:color="auto" w:fill="auto"/>
            <w:vAlign w:val="center"/>
            <w:hideMark/>
          </w:tcPr>
          <w:p w14:paraId="1D5E92A5" w14:textId="77777777" w:rsidR="004B468A" w:rsidRPr="00755157" w:rsidRDefault="004B468A" w:rsidP="00BA2C4A">
            <w:pPr>
              <w:spacing w:after="0" w:line="240" w:lineRule="auto"/>
              <w:jc w:val="left"/>
              <w:rPr>
                <w:rFonts w:cstheme="minorHAnsi"/>
                <w:szCs w:val="24"/>
              </w:rPr>
            </w:pPr>
            <w:r w:rsidRPr="00755157">
              <w:rPr>
                <w:rFonts w:cstheme="minorHAnsi"/>
                <w:color w:val="000000"/>
                <w:szCs w:val="24"/>
              </w:rPr>
              <w:t>Biomasa</w:t>
            </w:r>
          </w:p>
        </w:tc>
        <w:tc>
          <w:tcPr>
            <w:tcW w:w="1134" w:type="dxa"/>
            <w:tcBorders>
              <w:top w:val="nil"/>
              <w:left w:val="single" w:sz="4" w:space="0" w:color="auto"/>
              <w:bottom w:val="single" w:sz="4" w:space="0" w:color="auto"/>
              <w:right w:val="single" w:sz="4" w:space="0" w:color="auto"/>
            </w:tcBorders>
            <w:shd w:val="clear" w:color="auto" w:fill="auto"/>
            <w:vAlign w:val="center"/>
          </w:tcPr>
          <w:p w14:paraId="502C8414" w14:textId="224E14A0" w:rsidR="004B468A" w:rsidRPr="00755157" w:rsidRDefault="004B468A" w:rsidP="001852FE">
            <w:pPr>
              <w:spacing w:after="0" w:line="240" w:lineRule="auto"/>
              <w:jc w:val="center"/>
              <w:rPr>
                <w:rFonts w:cstheme="minorHAnsi"/>
                <w:szCs w:val="24"/>
              </w:rPr>
            </w:pPr>
            <w:r w:rsidRPr="00222A4C">
              <w:rPr>
                <w:rFonts w:cstheme="minorHAnsi"/>
                <w:color w:val="000000"/>
                <w:szCs w:val="24"/>
              </w:rPr>
              <w:t>30,23</w:t>
            </w:r>
          </w:p>
        </w:tc>
        <w:tc>
          <w:tcPr>
            <w:tcW w:w="1134" w:type="dxa"/>
            <w:tcBorders>
              <w:top w:val="nil"/>
              <w:left w:val="nil"/>
              <w:bottom w:val="single" w:sz="4" w:space="0" w:color="auto"/>
              <w:right w:val="single" w:sz="4" w:space="0" w:color="auto"/>
            </w:tcBorders>
            <w:shd w:val="clear" w:color="auto" w:fill="auto"/>
            <w:vAlign w:val="center"/>
          </w:tcPr>
          <w:p w14:paraId="56D3DFB0" w14:textId="332EBA09" w:rsidR="004B468A" w:rsidRPr="00755157" w:rsidRDefault="00F92674" w:rsidP="001852FE">
            <w:pPr>
              <w:spacing w:after="0" w:line="240" w:lineRule="auto"/>
              <w:jc w:val="center"/>
              <w:rPr>
                <w:rFonts w:cstheme="minorHAnsi"/>
                <w:szCs w:val="24"/>
              </w:rPr>
            </w:pPr>
            <w:r w:rsidRPr="00222A4C">
              <w:rPr>
                <w:rFonts w:cstheme="minorHAnsi"/>
                <w:color w:val="000000"/>
                <w:szCs w:val="24"/>
              </w:rPr>
              <w:t>39,6</w:t>
            </w:r>
            <w:r w:rsidR="00957627" w:rsidRPr="00222A4C">
              <w:rPr>
                <w:rFonts w:cstheme="minorHAnsi"/>
                <w:color w:val="000000"/>
                <w:szCs w:val="24"/>
              </w:rPr>
              <w:t>0</w:t>
            </w:r>
          </w:p>
        </w:tc>
        <w:tc>
          <w:tcPr>
            <w:tcW w:w="1134" w:type="dxa"/>
            <w:tcBorders>
              <w:top w:val="nil"/>
              <w:left w:val="nil"/>
              <w:bottom w:val="single" w:sz="4" w:space="0" w:color="auto"/>
              <w:right w:val="single" w:sz="4" w:space="0" w:color="auto"/>
            </w:tcBorders>
            <w:shd w:val="clear" w:color="auto" w:fill="auto"/>
            <w:vAlign w:val="center"/>
          </w:tcPr>
          <w:p w14:paraId="19393669" w14:textId="0CCDD8FD" w:rsidR="004B468A" w:rsidRPr="00755157" w:rsidRDefault="00F92674" w:rsidP="001852FE">
            <w:pPr>
              <w:spacing w:after="0" w:line="240" w:lineRule="auto"/>
              <w:jc w:val="center"/>
              <w:rPr>
                <w:rFonts w:cstheme="minorHAnsi"/>
                <w:szCs w:val="24"/>
              </w:rPr>
            </w:pPr>
            <w:r w:rsidRPr="00222A4C">
              <w:rPr>
                <w:rFonts w:cstheme="minorHAnsi"/>
                <w:color w:val="000000"/>
                <w:szCs w:val="24"/>
              </w:rPr>
              <w:t>59,4</w:t>
            </w:r>
            <w:r w:rsidR="00957627" w:rsidRPr="00222A4C">
              <w:rPr>
                <w:rFonts w:cstheme="minorHAnsi"/>
                <w:color w:val="000000"/>
                <w:szCs w:val="24"/>
              </w:rPr>
              <w:t>0</w:t>
            </w:r>
          </w:p>
        </w:tc>
        <w:tc>
          <w:tcPr>
            <w:tcW w:w="1134" w:type="dxa"/>
            <w:tcBorders>
              <w:top w:val="nil"/>
              <w:left w:val="nil"/>
              <w:bottom w:val="single" w:sz="4" w:space="0" w:color="auto"/>
              <w:right w:val="single" w:sz="4" w:space="0" w:color="auto"/>
            </w:tcBorders>
            <w:shd w:val="clear" w:color="auto" w:fill="auto"/>
            <w:vAlign w:val="center"/>
          </w:tcPr>
          <w:p w14:paraId="42E91AF5" w14:textId="4A2DA9EF" w:rsidR="004B468A" w:rsidRPr="00755157" w:rsidRDefault="00F92674" w:rsidP="001852FE">
            <w:pPr>
              <w:spacing w:after="0" w:line="240" w:lineRule="auto"/>
              <w:jc w:val="center"/>
              <w:rPr>
                <w:rFonts w:cstheme="minorHAnsi"/>
                <w:szCs w:val="24"/>
              </w:rPr>
            </w:pPr>
            <w:r w:rsidRPr="00222A4C">
              <w:rPr>
                <w:rFonts w:cstheme="minorHAnsi"/>
                <w:color w:val="000000"/>
                <w:szCs w:val="24"/>
              </w:rPr>
              <w:t>84,04</w:t>
            </w:r>
          </w:p>
        </w:tc>
      </w:tr>
      <w:tr w:rsidR="00A37591" w:rsidRPr="00755157" w14:paraId="13FC2562" w14:textId="77777777" w:rsidTr="00AF6440">
        <w:trPr>
          <w:jc w:val="center"/>
        </w:trPr>
        <w:tc>
          <w:tcPr>
            <w:tcW w:w="454" w:type="dxa"/>
            <w:tcBorders>
              <w:top w:val="single" w:sz="4" w:space="0" w:color="auto"/>
              <w:left w:val="single" w:sz="4" w:space="0" w:color="auto"/>
              <w:bottom w:val="single" w:sz="4" w:space="0" w:color="auto"/>
              <w:right w:val="single" w:sz="4" w:space="0" w:color="auto"/>
            </w:tcBorders>
            <w:vAlign w:val="center"/>
          </w:tcPr>
          <w:p w14:paraId="7D54AB04" w14:textId="0C57E888" w:rsidR="004B468A" w:rsidRPr="00755157" w:rsidRDefault="004B468A">
            <w:pPr>
              <w:spacing w:after="0" w:line="240" w:lineRule="auto"/>
              <w:jc w:val="center"/>
              <w:rPr>
                <w:rFonts w:cstheme="minorHAnsi"/>
                <w:color w:val="000000"/>
                <w:szCs w:val="24"/>
              </w:rPr>
            </w:pPr>
            <w:r w:rsidRPr="00755157">
              <w:rPr>
                <w:rFonts w:cstheme="minorHAnsi"/>
                <w:color w:val="000000"/>
                <w:szCs w:val="24"/>
              </w:rPr>
              <w:t>4.</w:t>
            </w:r>
          </w:p>
        </w:tc>
        <w:tc>
          <w:tcPr>
            <w:tcW w:w="2665" w:type="dxa"/>
            <w:tcBorders>
              <w:top w:val="single" w:sz="4" w:space="0" w:color="auto"/>
              <w:left w:val="nil"/>
              <w:bottom w:val="single" w:sz="4" w:space="0" w:color="auto"/>
              <w:right w:val="single" w:sz="4" w:space="0" w:color="auto"/>
            </w:tcBorders>
            <w:shd w:val="clear" w:color="auto" w:fill="auto"/>
            <w:vAlign w:val="center"/>
            <w:hideMark/>
          </w:tcPr>
          <w:p w14:paraId="307B7BCD" w14:textId="77777777" w:rsidR="004B468A" w:rsidRPr="00755157" w:rsidRDefault="004B468A" w:rsidP="00BA2C4A">
            <w:pPr>
              <w:spacing w:after="0" w:line="240" w:lineRule="auto"/>
              <w:jc w:val="left"/>
              <w:rPr>
                <w:rFonts w:cstheme="minorHAnsi"/>
                <w:szCs w:val="24"/>
              </w:rPr>
            </w:pPr>
            <w:r w:rsidRPr="00755157">
              <w:rPr>
                <w:rFonts w:cstheme="minorHAnsi"/>
                <w:color w:val="000000"/>
                <w:szCs w:val="24"/>
              </w:rPr>
              <w:t>Biogaz</w:t>
            </w:r>
          </w:p>
        </w:tc>
        <w:tc>
          <w:tcPr>
            <w:tcW w:w="1134" w:type="dxa"/>
            <w:tcBorders>
              <w:top w:val="nil"/>
              <w:left w:val="single" w:sz="4" w:space="0" w:color="auto"/>
              <w:bottom w:val="single" w:sz="4" w:space="0" w:color="auto"/>
              <w:right w:val="single" w:sz="4" w:space="0" w:color="auto"/>
            </w:tcBorders>
            <w:shd w:val="clear" w:color="auto" w:fill="auto"/>
            <w:vAlign w:val="center"/>
          </w:tcPr>
          <w:p w14:paraId="0C492631" w14:textId="6134E690" w:rsidR="004B468A" w:rsidRPr="00755157" w:rsidRDefault="004B468A" w:rsidP="001852FE">
            <w:pPr>
              <w:spacing w:after="0" w:line="240" w:lineRule="auto"/>
              <w:jc w:val="center"/>
              <w:rPr>
                <w:rFonts w:cstheme="minorHAnsi"/>
                <w:szCs w:val="24"/>
              </w:rPr>
            </w:pPr>
            <w:r w:rsidRPr="00755157">
              <w:rPr>
                <w:rFonts w:cstheme="minorHAnsi"/>
                <w:color w:val="000000"/>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4ADA8C" w14:textId="54DD1AE7" w:rsidR="004B468A" w:rsidRPr="00755157" w:rsidRDefault="00A47B94" w:rsidP="001852FE">
            <w:pPr>
              <w:spacing w:after="0" w:line="240" w:lineRule="auto"/>
              <w:jc w:val="center"/>
              <w:rPr>
                <w:rFonts w:cstheme="minorHAnsi"/>
                <w:szCs w:val="24"/>
              </w:rPr>
            </w:pPr>
            <w:r w:rsidRPr="00222A4C">
              <w:rPr>
                <w:rFonts w:cstheme="minorHAnsi"/>
                <w:color w:val="000000"/>
                <w:szCs w:val="24"/>
              </w:rPr>
              <w:t>5,4</w:t>
            </w:r>
            <w:r w:rsidR="00957627" w:rsidRPr="00222A4C">
              <w:rPr>
                <w:rFonts w:cstheme="minorHAnsi"/>
                <w:color w:val="000000"/>
                <w:szCs w:val="24"/>
              </w:rPr>
              <w:t>0</w:t>
            </w:r>
          </w:p>
        </w:tc>
        <w:tc>
          <w:tcPr>
            <w:tcW w:w="1134" w:type="dxa"/>
            <w:tcBorders>
              <w:top w:val="single" w:sz="4" w:space="0" w:color="auto"/>
              <w:left w:val="nil"/>
              <w:bottom w:val="single" w:sz="4" w:space="0" w:color="auto"/>
              <w:right w:val="single" w:sz="4" w:space="0" w:color="auto"/>
            </w:tcBorders>
            <w:shd w:val="clear" w:color="auto" w:fill="auto"/>
            <w:vAlign w:val="center"/>
          </w:tcPr>
          <w:p w14:paraId="6BAF2844" w14:textId="02905857" w:rsidR="004B468A" w:rsidRPr="00755157" w:rsidRDefault="00A47B94" w:rsidP="001852FE">
            <w:pPr>
              <w:spacing w:after="0" w:line="240" w:lineRule="auto"/>
              <w:jc w:val="center"/>
              <w:rPr>
                <w:rFonts w:cstheme="minorHAnsi"/>
                <w:szCs w:val="24"/>
              </w:rPr>
            </w:pPr>
            <w:r w:rsidRPr="00222A4C">
              <w:rPr>
                <w:rFonts w:cstheme="minorHAnsi"/>
                <w:color w:val="000000"/>
                <w:szCs w:val="24"/>
              </w:rPr>
              <w:t>6,48</w:t>
            </w:r>
          </w:p>
        </w:tc>
        <w:tc>
          <w:tcPr>
            <w:tcW w:w="1134" w:type="dxa"/>
            <w:tcBorders>
              <w:top w:val="single" w:sz="4" w:space="0" w:color="auto"/>
              <w:left w:val="nil"/>
              <w:bottom w:val="single" w:sz="4" w:space="0" w:color="auto"/>
              <w:right w:val="single" w:sz="4" w:space="0" w:color="auto"/>
            </w:tcBorders>
            <w:shd w:val="clear" w:color="auto" w:fill="auto"/>
            <w:vAlign w:val="center"/>
          </w:tcPr>
          <w:p w14:paraId="39A898D6" w14:textId="4B9E5E18" w:rsidR="004B468A" w:rsidRPr="00755157" w:rsidRDefault="00A47B94" w:rsidP="001852FE">
            <w:pPr>
              <w:spacing w:after="0" w:line="240" w:lineRule="auto"/>
              <w:jc w:val="center"/>
              <w:rPr>
                <w:rFonts w:cstheme="minorHAnsi"/>
                <w:szCs w:val="24"/>
              </w:rPr>
            </w:pPr>
            <w:r w:rsidRPr="00222A4C">
              <w:rPr>
                <w:rFonts w:cstheme="minorHAnsi"/>
                <w:color w:val="000000"/>
                <w:szCs w:val="24"/>
              </w:rPr>
              <w:t>8,16</w:t>
            </w:r>
          </w:p>
        </w:tc>
      </w:tr>
      <w:tr w:rsidR="00A37591" w:rsidRPr="00755157" w14:paraId="7D9249C8" w14:textId="77777777" w:rsidTr="00AF6440">
        <w:trPr>
          <w:jc w:val="center"/>
        </w:trPr>
        <w:tc>
          <w:tcPr>
            <w:tcW w:w="454" w:type="dxa"/>
            <w:tcBorders>
              <w:top w:val="single" w:sz="4" w:space="0" w:color="auto"/>
              <w:left w:val="single" w:sz="4" w:space="0" w:color="auto"/>
              <w:bottom w:val="single" w:sz="4" w:space="0" w:color="auto"/>
              <w:right w:val="single" w:sz="4" w:space="0" w:color="auto"/>
            </w:tcBorders>
            <w:vAlign w:val="center"/>
          </w:tcPr>
          <w:p w14:paraId="073B8DE7" w14:textId="0D168BAF" w:rsidR="004B468A" w:rsidRPr="00755157" w:rsidRDefault="004B468A">
            <w:pPr>
              <w:spacing w:after="0" w:line="240" w:lineRule="auto"/>
              <w:jc w:val="center"/>
              <w:rPr>
                <w:rFonts w:cstheme="minorHAnsi"/>
                <w:color w:val="000000"/>
                <w:szCs w:val="24"/>
              </w:rPr>
            </w:pPr>
            <w:r w:rsidRPr="00755157">
              <w:rPr>
                <w:rFonts w:cstheme="minorHAnsi"/>
                <w:color w:val="000000"/>
                <w:szCs w:val="24"/>
              </w:rPr>
              <w:t>5.</w:t>
            </w:r>
          </w:p>
        </w:tc>
        <w:tc>
          <w:tcPr>
            <w:tcW w:w="2665" w:type="dxa"/>
            <w:tcBorders>
              <w:top w:val="single" w:sz="4" w:space="0" w:color="auto"/>
              <w:left w:val="nil"/>
              <w:bottom w:val="single" w:sz="4" w:space="0" w:color="auto"/>
              <w:right w:val="single" w:sz="4" w:space="0" w:color="auto"/>
            </w:tcBorders>
            <w:shd w:val="clear" w:color="auto" w:fill="auto"/>
            <w:vAlign w:val="center"/>
            <w:hideMark/>
          </w:tcPr>
          <w:p w14:paraId="78D66B3C" w14:textId="77777777" w:rsidR="004B468A" w:rsidRPr="00755157" w:rsidRDefault="004B468A" w:rsidP="00BA2C4A">
            <w:pPr>
              <w:spacing w:after="0" w:line="240" w:lineRule="auto"/>
              <w:jc w:val="left"/>
              <w:rPr>
                <w:rFonts w:cstheme="minorHAnsi"/>
                <w:szCs w:val="24"/>
              </w:rPr>
            </w:pPr>
            <w:r w:rsidRPr="00755157">
              <w:rPr>
                <w:rFonts w:cstheme="minorHAnsi"/>
                <w:color w:val="000000"/>
                <w:szCs w:val="24"/>
              </w:rPr>
              <w:t>Energia elektryczna P2H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DCDA60" w14:textId="2875B6E4" w:rsidR="004B468A" w:rsidRPr="00755157" w:rsidRDefault="004B468A" w:rsidP="001852FE">
            <w:pPr>
              <w:spacing w:after="0" w:line="240" w:lineRule="auto"/>
              <w:jc w:val="center"/>
              <w:rPr>
                <w:rFonts w:cstheme="minorHAnsi"/>
                <w:szCs w:val="24"/>
              </w:rPr>
            </w:pPr>
            <w:r w:rsidRPr="00755157">
              <w:rPr>
                <w:rFonts w:cstheme="minorHAnsi"/>
                <w:color w:val="000000"/>
                <w:szCs w:val="24"/>
              </w:rPr>
              <w:t>*</w:t>
            </w:r>
          </w:p>
        </w:tc>
        <w:tc>
          <w:tcPr>
            <w:tcW w:w="1134" w:type="dxa"/>
            <w:tcBorders>
              <w:top w:val="nil"/>
              <w:left w:val="single" w:sz="4" w:space="0" w:color="auto"/>
              <w:bottom w:val="single" w:sz="4" w:space="0" w:color="auto"/>
              <w:right w:val="single" w:sz="4" w:space="0" w:color="auto"/>
            </w:tcBorders>
            <w:shd w:val="clear" w:color="auto" w:fill="auto"/>
            <w:vAlign w:val="center"/>
          </w:tcPr>
          <w:p w14:paraId="37B27F33" w14:textId="158C96FD" w:rsidR="004B468A" w:rsidRPr="00755157" w:rsidRDefault="00A47B94" w:rsidP="001852FE">
            <w:pPr>
              <w:spacing w:after="0" w:line="240" w:lineRule="auto"/>
              <w:jc w:val="center"/>
              <w:rPr>
                <w:rFonts w:cstheme="minorHAnsi"/>
                <w:szCs w:val="24"/>
              </w:rPr>
            </w:pPr>
            <w:r w:rsidRPr="00222A4C">
              <w:rPr>
                <w:rFonts w:cstheme="minorHAnsi"/>
                <w:color w:val="000000"/>
                <w:szCs w:val="24"/>
              </w:rPr>
              <w:t>5</w:t>
            </w:r>
            <w:r w:rsidR="00957627" w:rsidRPr="00222A4C">
              <w:rPr>
                <w:rFonts w:cstheme="minorHAnsi"/>
                <w:color w:val="000000"/>
                <w:szCs w:val="24"/>
              </w:rPr>
              <w:t>,00</w:t>
            </w:r>
          </w:p>
        </w:tc>
        <w:tc>
          <w:tcPr>
            <w:tcW w:w="1134" w:type="dxa"/>
            <w:tcBorders>
              <w:top w:val="nil"/>
              <w:left w:val="nil"/>
              <w:bottom w:val="single" w:sz="4" w:space="0" w:color="auto"/>
              <w:right w:val="single" w:sz="4" w:space="0" w:color="auto"/>
            </w:tcBorders>
            <w:shd w:val="clear" w:color="auto" w:fill="auto"/>
            <w:vAlign w:val="center"/>
          </w:tcPr>
          <w:p w14:paraId="55C697B3" w14:textId="2DCBA368" w:rsidR="004B468A" w:rsidRPr="00755157" w:rsidRDefault="00A47B94" w:rsidP="001852FE">
            <w:pPr>
              <w:spacing w:after="0" w:line="240" w:lineRule="auto"/>
              <w:jc w:val="center"/>
              <w:rPr>
                <w:rFonts w:cstheme="minorHAnsi"/>
                <w:szCs w:val="24"/>
              </w:rPr>
            </w:pPr>
            <w:r w:rsidRPr="00222A4C">
              <w:rPr>
                <w:rFonts w:cstheme="minorHAnsi"/>
                <w:color w:val="000000"/>
                <w:szCs w:val="24"/>
              </w:rPr>
              <w:t>5,6</w:t>
            </w:r>
            <w:r w:rsidR="00957627" w:rsidRPr="00222A4C">
              <w:rPr>
                <w:rFonts w:cstheme="minorHAnsi"/>
                <w:color w:val="000000"/>
                <w:szCs w:val="24"/>
              </w:rPr>
              <w:t>0</w:t>
            </w:r>
          </w:p>
        </w:tc>
        <w:tc>
          <w:tcPr>
            <w:tcW w:w="1134" w:type="dxa"/>
            <w:tcBorders>
              <w:top w:val="nil"/>
              <w:left w:val="nil"/>
              <w:bottom w:val="single" w:sz="4" w:space="0" w:color="auto"/>
              <w:right w:val="single" w:sz="4" w:space="0" w:color="auto"/>
            </w:tcBorders>
            <w:shd w:val="clear" w:color="auto" w:fill="auto"/>
            <w:vAlign w:val="center"/>
          </w:tcPr>
          <w:p w14:paraId="3EB69581" w14:textId="653757CD" w:rsidR="004B468A" w:rsidRPr="00755157" w:rsidRDefault="00A47B94" w:rsidP="001852FE">
            <w:pPr>
              <w:spacing w:after="0" w:line="240" w:lineRule="auto"/>
              <w:jc w:val="center"/>
              <w:rPr>
                <w:rFonts w:cstheme="minorHAnsi"/>
                <w:szCs w:val="24"/>
              </w:rPr>
            </w:pPr>
            <w:r w:rsidRPr="00222A4C">
              <w:rPr>
                <w:rFonts w:cstheme="minorHAnsi"/>
                <w:color w:val="000000"/>
                <w:szCs w:val="24"/>
              </w:rPr>
              <w:t>6,09</w:t>
            </w:r>
          </w:p>
        </w:tc>
      </w:tr>
      <w:tr w:rsidR="00A37591" w:rsidRPr="00755157" w14:paraId="62F4807B" w14:textId="77777777" w:rsidTr="00222A4C">
        <w:trPr>
          <w:trHeight w:val="77"/>
          <w:jc w:val="center"/>
        </w:trPr>
        <w:tc>
          <w:tcPr>
            <w:tcW w:w="454" w:type="dxa"/>
            <w:tcBorders>
              <w:top w:val="single" w:sz="4" w:space="0" w:color="auto"/>
              <w:left w:val="single" w:sz="4" w:space="0" w:color="auto"/>
              <w:bottom w:val="single" w:sz="4" w:space="0" w:color="auto"/>
              <w:right w:val="single" w:sz="4" w:space="0" w:color="auto"/>
            </w:tcBorders>
            <w:vAlign w:val="center"/>
          </w:tcPr>
          <w:p w14:paraId="4C2426D5" w14:textId="60DB1312" w:rsidR="004B468A" w:rsidRPr="00755157" w:rsidRDefault="004B468A">
            <w:pPr>
              <w:spacing w:after="0" w:line="240" w:lineRule="auto"/>
              <w:jc w:val="center"/>
              <w:rPr>
                <w:rFonts w:cstheme="minorHAnsi"/>
                <w:color w:val="000000"/>
                <w:szCs w:val="24"/>
              </w:rPr>
            </w:pPr>
            <w:r w:rsidRPr="00755157">
              <w:rPr>
                <w:rFonts w:cstheme="minorHAnsi"/>
                <w:color w:val="000000"/>
                <w:szCs w:val="24"/>
              </w:rPr>
              <w:t>6.</w:t>
            </w:r>
          </w:p>
        </w:tc>
        <w:tc>
          <w:tcPr>
            <w:tcW w:w="2665" w:type="dxa"/>
            <w:tcBorders>
              <w:top w:val="single" w:sz="4" w:space="0" w:color="auto"/>
              <w:left w:val="nil"/>
              <w:bottom w:val="single" w:sz="4" w:space="0" w:color="auto"/>
              <w:right w:val="single" w:sz="4" w:space="0" w:color="auto"/>
            </w:tcBorders>
            <w:shd w:val="clear" w:color="auto" w:fill="auto"/>
            <w:vAlign w:val="center"/>
            <w:hideMark/>
          </w:tcPr>
          <w:p w14:paraId="5AEE7316" w14:textId="77777777" w:rsidR="004B468A" w:rsidRPr="00755157" w:rsidRDefault="004B468A" w:rsidP="00BA2C4A">
            <w:pPr>
              <w:spacing w:after="0" w:line="240" w:lineRule="auto"/>
              <w:jc w:val="left"/>
              <w:rPr>
                <w:rFonts w:cstheme="minorHAnsi"/>
                <w:szCs w:val="24"/>
              </w:rPr>
            </w:pPr>
            <w:r w:rsidRPr="00755157">
              <w:rPr>
                <w:rFonts w:cstheme="minorHAnsi"/>
                <w:color w:val="000000"/>
                <w:szCs w:val="24"/>
              </w:rPr>
              <w:t>RDF</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C1F2E7" w14:textId="098AC949" w:rsidR="004B468A" w:rsidRPr="00755157" w:rsidRDefault="004B468A" w:rsidP="001852FE">
            <w:pPr>
              <w:spacing w:after="0" w:line="240" w:lineRule="auto"/>
              <w:jc w:val="center"/>
              <w:rPr>
                <w:rFonts w:cstheme="minorHAnsi"/>
                <w:szCs w:val="24"/>
              </w:rPr>
            </w:pPr>
            <w:r w:rsidRPr="00755157">
              <w:rPr>
                <w:rFonts w:cstheme="minorHAnsi"/>
                <w:color w:val="000000"/>
                <w:szCs w:val="24"/>
              </w:rPr>
              <w:t>*</w:t>
            </w:r>
          </w:p>
        </w:tc>
        <w:tc>
          <w:tcPr>
            <w:tcW w:w="1134" w:type="dxa"/>
            <w:tcBorders>
              <w:top w:val="nil"/>
              <w:left w:val="single" w:sz="4" w:space="0" w:color="auto"/>
              <w:bottom w:val="single" w:sz="4" w:space="0" w:color="auto"/>
              <w:right w:val="single" w:sz="4" w:space="0" w:color="auto"/>
            </w:tcBorders>
            <w:shd w:val="clear" w:color="auto" w:fill="auto"/>
            <w:vAlign w:val="center"/>
          </w:tcPr>
          <w:p w14:paraId="13904E94" w14:textId="17303A21" w:rsidR="004B468A" w:rsidRPr="00755157" w:rsidRDefault="00A47B94" w:rsidP="001852FE">
            <w:pPr>
              <w:spacing w:after="0" w:line="240" w:lineRule="auto"/>
              <w:jc w:val="center"/>
              <w:rPr>
                <w:rFonts w:cstheme="minorHAnsi"/>
                <w:szCs w:val="24"/>
              </w:rPr>
            </w:pPr>
            <w:r w:rsidRPr="00222A4C">
              <w:rPr>
                <w:rFonts w:cstheme="minorHAnsi"/>
                <w:color w:val="000000"/>
                <w:szCs w:val="24"/>
              </w:rPr>
              <w:t>14,99</w:t>
            </w:r>
          </w:p>
        </w:tc>
        <w:tc>
          <w:tcPr>
            <w:tcW w:w="1134" w:type="dxa"/>
            <w:tcBorders>
              <w:top w:val="nil"/>
              <w:left w:val="nil"/>
              <w:bottom w:val="single" w:sz="4" w:space="0" w:color="auto"/>
              <w:right w:val="single" w:sz="4" w:space="0" w:color="auto"/>
            </w:tcBorders>
            <w:shd w:val="clear" w:color="auto" w:fill="auto"/>
            <w:vAlign w:val="center"/>
          </w:tcPr>
          <w:p w14:paraId="22234242" w14:textId="3A6E30D6" w:rsidR="004B468A" w:rsidRPr="00755157" w:rsidRDefault="00A47B94" w:rsidP="001852FE">
            <w:pPr>
              <w:spacing w:after="0" w:line="240" w:lineRule="auto"/>
              <w:jc w:val="center"/>
              <w:rPr>
                <w:rFonts w:cstheme="minorHAnsi"/>
                <w:szCs w:val="24"/>
              </w:rPr>
            </w:pPr>
            <w:r w:rsidRPr="00222A4C">
              <w:rPr>
                <w:rFonts w:cstheme="minorHAnsi"/>
                <w:color w:val="000000"/>
                <w:szCs w:val="24"/>
              </w:rPr>
              <w:t>11,5</w:t>
            </w:r>
            <w:r w:rsidR="00957627" w:rsidRPr="00222A4C">
              <w:rPr>
                <w:rFonts w:cstheme="minorHAnsi"/>
                <w:color w:val="000000"/>
                <w:szCs w:val="24"/>
              </w:rPr>
              <w:t>0</w:t>
            </w:r>
          </w:p>
        </w:tc>
        <w:tc>
          <w:tcPr>
            <w:tcW w:w="1134" w:type="dxa"/>
            <w:tcBorders>
              <w:top w:val="nil"/>
              <w:left w:val="nil"/>
              <w:bottom w:val="single" w:sz="4" w:space="0" w:color="auto"/>
              <w:right w:val="single" w:sz="4" w:space="0" w:color="auto"/>
            </w:tcBorders>
            <w:shd w:val="clear" w:color="auto" w:fill="auto"/>
            <w:vAlign w:val="center"/>
          </w:tcPr>
          <w:p w14:paraId="3DB1A42F" w14:textId="15C4CF79" w:rsidR="004B468A" w:rsidRPr="00755157" w:rsidRDefault="00A47B94" w:rsidP="001852FE">
            <w:pPr>
              <w:spacing w:after="0" w:line="240" w:lineRule="auto"/>
              <w:jc w:val="center"/>
              <w:rPr>
                <w:rFonts w:cstheme="minorHAnsi"/>
                <w:szCs w:val="24"/>
              </w:rPr>
            </w:pPr>
            <w:r w:rsidRPr="00222A4C">
              <w:rPr>
                <w:rFonts w:cstheme="minorHAnsi"/>
                <w:color w:val="000000"/>
                <w:szCs w:val="24"/>
              </w:rPr>
              <w:t>10,09</w:t>
            </w:r>
          </w:p>
        </w:tc>
      </w:tr>
      <w:tr w:rsidR="002A1F5C" w:rsidRPr="00755157" w14:paraId="0125B361" w14:textId="77777777" w:rsidTr="00AF6440">
        <w:trPr>
          <w:jc w:val="center"/>
        </w:trPr>
        <w:tc>
          <w:tcPr>
            <w:tcW w:w="454" w:type="dxa"/>
            <w:tcBorders>
              <w:top w:val="single" w:sz="4" w:space="0" w:color="auto"/>
              <w:left w:val="single" w:sz="4" w:space="0" w:color="auto"/>
              <w:bottom w:val="single" w:sz="4" w:space="0" w:color="auto"/>
              <w:right w:val="single" w:sz="4" w:space="0" w:color="auto"/>
            </w:tcBorders>
            <w:vAlign w:val="center"/>
          </w:tcPr>
          <w:p w14:paraId="781D3324" w14:textId="2B5FF9D5" w:rsidR="004B468A" w:rsidRPr="00755157" w:rsidRDefault="00A47B94" w:rsidP="00957627">
            <w:pPr>
              <w:spacing w:after="0" w:line="240" w:lineRule="auto"/>
              <w:jc w:val="center"/>
              <w:rPr>
                <w:rFonts w:cstheme="minorHAnsi"/>
                <w:color w:val="000000"/>
                <w:szCs w:val="24"/>
              </w:rPr>
            </w:pPr>
            <w:r w:rsidRPr="00755157">
              <w:rPr>
                <w:rFonts w:cstheme="minorHAnsi"/>
                <w:color w:val="000000"/>
                <w:szCs w:val="24"/>
              </w:rPr>
              <w:t>7</w:t>
            </w:r>
            <w:r w:rsidR="004B468A" w:rsidRPr="00755157">
              <w:rPr>
                <w:rFonts w:cstheme="minorHAnsi"/>
                <w:color w:val="000000"/>
                <w:szCs w:val="24"/>
              </w:rPr>
              <w:t>.</w:t>
            </w:r>
          </w:p>
        </w:tc>
        <w:tc>
          <w:tcPr>
            <w:tcW w:w="2665" w:type="dxa"/>
            <w:tcBorders>
              <w:top w:val="single" w:sz="4" w:space="0" w:color="auto"/>
              <w:left w:val="nil"/>
              <w:bottom w:val="single" w:sz="4" w:space="0" w:color="auto"/>
              <w:right w:val="single" w:sz="4" w:space="0" w:color="auto"/>
            </w:tcBorders>
            <w:shd w:val="clear" w:color="auto" w:fill="auto"/>
            <w:vAlign w:val="center"/>
            <w:hideMark/>
          </w:tcPr>
          <w:p w14:paraId="43738258" w14:textId="77777777" w:rsidR="004B468A" w:rsidRPr="00755157" w:rsidRDefault="004B468A" w:rsidP="00BA2C4A">
            <w:pPr>
              <w:spacing w:after="0" w:line="240" w:lineRule="auto"/>
              <w:jc w:val="left"/>
              <w:rPr>
                <w:rFonts w:cstheme="minorHAnsi"/>
                <w:szCs w:val="24"/>
              </w:rPr>
            </w:pPr>
            <w:r w:rsidRPr="00755157">
              <w:rPr>
                <w:rFonts w:cstheme="minorHAnsi"/>
                <w:color w:val="000000"/>
                <w:szCs w:val="24"/>
              </w:rPr>
              <w:t>Inne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5C5125" w14:textId="269E8BA5" w:rsidR="004B468A" w:rsidRPr="00222A4C" w:rsidRDefault="001057A5" w:rsidP="001852FE">
            <w:pPr>
              <w:pStyle w:val="Bezodstpw"/>
              <w:jc w:val="center"/>
              <w:rPr>
                <w:rFonts w:cstheme="minorHAnsi"/>
              </w:rPr>
            </w:pPr>
            <w:r w:rsidRPr="00755157">
              <w:rPr>
                <w:rFonts w:cstheme="minorHAnsi"/>
              </w:rPr>
              <w:t>35</w:t>
            </w:r>
            <w:r w:rsidR="00A47B94" w:rsidRPr="00755157" w:rsidDel="000C101F">
              <w:rPr>
                <w:rFonts w:cstheme="minorHAnsi"/>
              </w:rPr>
              <w:t>,56</w:t>
            </w:r>
          </w:p>
        </w:tc>
        <w:tc>
          <w:tcPr>
            <w:tcW w:w="1134" w:type="dxa"/>
            <w:tcBorders>
              <w:top w:val="single" w:sz="4" w:space="0" w:color="auto"/>
              <w:left w:val="nil"/>
              <w:bottom w:val="single" w:sz="4" w:space="0" w:color="auto"/>
              <w:right w:val="single" w:sz="4" w:space="0" w:color="auto"/>
            </w:tcBorders>
            <w:shd w:val="clear" w:color="auto" w:fill="auto"/>
            <w:vAlign w:val="center"/>
          </w:tcPr>
          <w:p w14:paraId="0DA1D6DB" w14:textId="23C69668" w:rsidR="004B468A" w:rsidRPr="00755157" w:rsidRDefault="000C101F" w:rsidP="001852FE">
            <w:pPr>
              <w:spacing w:after="0" w:line="240" w:lineRule="auto"/>
              <w:jc w:val="center"/>
              <w:rPr>
                <w:rFonts w:cstheme="minorHAnsi"/>
                <w:szCs w:val="24"/>
              </w:rPr>
            </w:pPr>
            <w:r w:rsidRPr="00755157">
              <w:rPr>
                <w:rFonts w:cstheme="minorHAnsi"/>
                <w:color w:val="000000"/>
                <w:szCs w:val="24"/>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14BC3DF1" w14:textId="48D72B31" w:rsidR="004B468A" w:rsidRPr="00755157" w:rsidRDefault="004B468A" w:rsidP="001852FE">
            <w:pPr>
              <w:spacing w:after="0" w:line="240" w:lineRule="auto"/>
              <w:jc w:val="center"/>
              <w:rPr>
                <w:rFonts w:cstheme="minorHAnsi"/>
                <w:szCs w:val="24"/>
              </w:rPr>
            </w:pPr>
            <w:r w:rsidRPr="00755157">
              <w:rPr>
                <w:rFonts w:cstheme="minorHAnsi"/>
                <w:color w:val="000000"/>
                <w:szCs w:val="24"/>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14A10ABD" w14:textId="1131B819" w:rsidR="004B468A" w:rsidRPr="00755157" w:rsidRDefault="004B468A" w:rsidP="001852FE">
            <w:pPr>
              <w:spacing w:after="0" w:line="240" w:lineRule="auto"/>
              <w:jc w:val="center"/>
              <w:rPr>
                <w:rFonts w:cstheme="minorHAnsi"/>
                <w:szCs w:val="24"/>
              </w:rPr>
            </w:pPr>
            <w:r w:rsidRPr="00755157">
              <w:rPr>
                <w:rFonts w:cstheme="minorHAnsi"/>
                <w:color w:val="000000"/>
                <w:szCs w:val="24"/>
              </w:rPr>
              <w:t>-</w:t>
            </w:r>
          </w:p>
        </w:tc>
      </w:tr>
      <w:tr w:rsidR="002A1F5C" w:rsidRPr="00755157" w14:paraId="7066F2A6" w14:textId="77777777" w:rsidTr="00AF6440">
        <w:trPr>
          <w:jc w:val="center"/>
        </w:trPr>
        <w:tc>
          <w:tcPr>
            <w:tcW w:w="454" w:type="dxa"/>
            <w:tcBorders>
              <w:top w:val="single" w:sz="4" w:space="0" w:color="auto"/>
              <w:left w:val="single" w:sz="4" w:space="0" w:color="auto"/>
              <w:bottom w:val="single" w:sz="4" w:space="0" w:color="auto"/>
              <w:right w:val="single" w:sz="4" w:space="0" w:color="auto"/>
            </w:tcBorders>
            <w:vAlign w:val="center"/>
          </w:tcPr>
          <w:p w14:paraId="769E31AB" w14:textId="1484E6A8" w:rsidR="004B468A" w:rsidRPr="00755157" w:rsidRDefault="000C101F">
            <w:pPr>
              <w:spacing w:after="0" w:line="240" w:lineRule="auto"/>
              <w:jc w:val="center"/>
              <w:rPr>
                <w:rFonts w:cstheme="minorHAnsi"/>
                <w:color w:val="000000"/>
                <w:szCs w:val="24"/>
              </w:rPr>
            </w:pPr>
            <w:r w:rsidRPr="00755157">
              <w:rPr>
                <w:rFonts w:cstheme="minorHAnsi"/>
                <w:color w:val="000000"/>
                <w:szCs w:val="24"/>
              </w:rPr>
              <w:t>8</w:t>
            </w:r>
            <w:r w:rsidR="004B468A" w:rsidRPr="00755157">
              <w:rPr>
                <w:rFonts w:cstheme="minorHAnsi"/>
                <w:color w:val="000000"/>
                <w:szCs w:val="24"/>
              </w:rPr>
              <w:t>.</w:t>
            </w:r>
          </w:p>
        </w:tc>
        <w:tc>
          <w:tcPr>
            <w:tcW w:w="2665" w:type="dxa"/>
            <w:tcBorders>
              <w:top w:val="single" w:sz="4" w:space="0" w:color="auto"/>
              <w:left w:val="nil"/>
              <w:bottom w:val="single" w:sz="4" w:space="0" w:color="auto"/>
              <w:right w:val="single" w:sz="4" w:space="0" w:color="auto"/>
            </w:tcBorders>
            <w:shd w:val="clear" w:color="auto" w:fill="auto"/>
            <w:vAlign w:val="center"/>
            <w:hideMark/>
          </w:tcPr>
          <w:p w14:paraId="47E672F4" w14:textId="77777777" w:rsidR="004B468A" w:rsidRPr="00755157" w:rsidRDefault="004B468A" w:rsidP="00BA2C4A">
            <w:pPr>
              <w:spacing w:after="0" w:line="240" w:lineRule="auto"/>
              <w:jc w:val="left"/>
              <w:rPr>
                <w:rFonts w:cstheme="minorHAnsi"/>
                <w:szCs w:val="24"/>
              </w:rPr>
            </w:pPr>
            <w:r w:rsidRPr="00755157">
              <w:rPr>
                <w:rFonts w:cstheme="minorHAnsi"/>
                <w:color w:val="000000"/>
                <w:szCs w:val="24"/>
              </w:rPr>
              <w:t>Razem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D4E633" w14:textId="31BDF4D9" w:rsidR="004B468A" w:rsidRPr="00755157" w:rsidRDefault="000C101F" w:rsidP="001852FE">
            <w:pPr>
              <w:spacing w:after="0" w:line="240" w:lineRule="auto"/>
              <w:jc w:val="center"/>
              <w:rPr>
                <w:rFonts w:cstheme="minorHAnsi"/>
                <w:szCs w:val="24"/>
              </w:rPr>
            </w:pPr>
            <w:r w:rsidRPr="00222A4C">
              <w:rPr>
                <w:rFonts w:cstheme="minorHAnsi"/>
                <w:color w:val="000000"/>
                <w:szCs w:val="24"/>
              </w:rPr>
              <w:t>296,61</w:t>
            </w:r>
          </w:p>
        </w:tc>
        <w:tc>
          <w:tcPr>
            <w:tcW w:w="1134" w:type="dxa"/>
            <w:tcBorders>
              <w:top w:val="single" w:sz="4" w:space="0" w:color="auto"/>
              <w:left w:val="nil"/>
              <w:bottom w:val="single" w:sz="4" w:space="0" w:color="auto"/>
              <w:right w:val="single" w:sz="4" w:space="0" w:color="auto"/>
            </w:tcBorders>
            <w:shd w:val="clear" w:color="auto" w:fill="auto"/>
            <w:vAlign w:val="center"/>
          </w:tcPr>
          <w:p w14:paraId="789015BB" w14:textId="1EF09E69" w:rsidR="004B468A" w:rsidRPr="00755157" w:rsidRDefault="000C101F" w:rsidP="001852FE">
            <w:pPr>
              <w:spacing w:after="0" w:line="240" w:lineRule="auto"/>
              <w:jc w:val="center"/>
              <w:rPr>
                <w:rFonts w:cstheme="minorHAnsi"/>
                <w:szCs w:val="24"/>
              </w:rPr>
            </w:pPr>
            <w:r w:rsidRPr="00222A4C">
              <w:rPr>
                <w:rFonts w:cstheme="minorHAnsi"/>
                <w:color w:val="000000"/>
                <w:szCs w:val="24"/>
              </w:rPr>
              <w:t>290,1</w:t>
            </w:r>
            <w:r w:rsidR="00957627" w:rsidRPr="00222A4C">
              <w:rPr>
                <w:rFonts w:cstheme="minorHAnsi"/>
                <w:color w:val="000000"/>
                <w:szCs w:val="24"/>
              </w:rPr>
              <w:t>0</w:t>
            </w:r>
          </w:p>
        </w:tc>
        <w:tc>
          <w:tcPr>
            <w:tcW w:w="1134" w:type="dxa"/>
            <w:tcBorders>
              <w:top w:val="single" w:sz="4" w:space="0" w:color="auto"/>
              <w:left w:val="nil"/>
              <w:bottom w:val="single" w:sz="4" w:space="0" w:color="auto"/>
              <w:right w:val="single" w:sz="4" w:space="0" w:color="auto"/>
            </w:tcBorders>
            <w:shd w:val="clear" w:color="auto" w:fill="auto"/>
            <w:vAlign w:val="center"/>
          </w:tcPr>
          <w:p w14:paraId="4A9E93A7" w14:textId="42550A8A" w:rsidR="004B468A" w:rsidRPr="00755157" w:rsidRDefault="000C101F" w:rsidP="001852FE">
            <w:pPr>
              <w:spacing w:after="0" w:line="240" w:lineRule="auto"/>
              <w:jc w:val="center"/>
              <w:rPr>
                <w:rFonts w:cstheme="minorHAnsi"/>
                <w:szCs w:val="24"/>
              </w:rPr>
            </w:pPr>
            <w:r w:rsidRPr="00222A4C">
              <w:rPr>
                <w:rFonts w:cstheme="minorHAnsi"/>
                <w:color w:val="000000"/>
                <w:szCs w:val="24"/>
              </w:rPr>
              <w:t>241,24</w:t>
            </w:r>
          </w:p>
        </w:tc>
        <w:tc>
          <w:tcPr>
            <w:tcW w:w="1134" w:type="dxa"/>
            <w:tcBorders>
              <w:top w:val="single" w:sz="4" w:space="0" w:color="auto"/>
              <w:left w:val="nil"/>
              <w:bottom w:val="single" w:sz="4" w:space="0" w:color="auto"/>
              <w:right w:val="single" w:sz="4" w:space="0" w:color="auto"/>
            </w:tcBorders>
            <w:shd w:val="clear" w:color="auto" w:fill="auto"/>
            <w:vAlign w:val="center"/>
          </w:tcPr>
          <w:p w14:paraId="40935D16" w14:textId="1A2ADC35" w:rsidR="004B468A" w:rsidRPr="00755157" w:rsidRDefault="000C101F" w:rsidP="001852FE">
            <w:pPr>
              <w:spacing w:after="0" w:line="240" w:lineRule="auto"/>
              <w:jc w:val="center"/>
              <w:rPr>
                <w:rFonts w:cstheme="minorHAnsi"/>
                <w:szCs w:val="24"/>
              </w:rPr>
            </w:pPr>
            <w:r w:rsidRPr="00222A4C">
              <w:rPr>
                <w:rFonts w:cstheme="minorHAnsi"/>
                <w:color w:val="000000"/>
                <w:szCs w:val="24"/>
              </w:rPr>
              <w:t>225,06</w:t>
            </w:r>
          </w:p>
        </w:tc>
      </w:tr>
    </w:tbl>
    <w:p w14:paraId="3877CC75" w14:textId="23B6A1D6" w:rsidR="00704419" w:rsidRPr="00755157" w:rsidRDefault="007C15CA" w:rsidP="00AF6440">
      <w:pPr>
        <w:ind w:firstLine="708"/>
        <w:rPr>
          <w:rFonts w:cstheme="minorHAnsi"/>
          <w:sz w:val="20"/>
          <w:szCs w:val="20"/>
        </w:rPr>
      </w:pPr>
      <w:r w:rsidRPr="00755157">
        <w:rPr>
          <w:rFonts w:cstheme="minorHAnsi"/>
          <w:sz w:val="20"/>
          <w:szCs w:val="20"/>
        </w:rPr>
        <w:t>*Wielkości ujęte w pozycji „Inne”</w:t>
      </w:r>
    </w:p>
    <w:p w14:paraId="26792EA1" w14:textId="77777777" w:rsidR="00E75488" w:rsidRPr="00755157" w:rsidRDefault="00E75488" w:rsidP="00AA3FC4">
      <w:pPr>
        <w:pStyle w:val="Bezodstpw"/>
        <w:rPr>
          <w:rFonts w:cstheme="minorHAnsi"/>
        </w:rPr>
      </w:pPr>
    </w:p>
    <w:p w14:paraId="09D1B46F" w14:textId="02529731" w:rsidR="00F02DA8" w:rsidRPr="00755157" w:rsidRDefault="007B7377" w:rsidP="00AF6440">
      <w:pPr>
        <w:pStyle w:val="Legenda"/>
        <w:keepNext/>
        <w:jc w:val="center"/>
        <w:rPr>
          <w:rFonts w:cstheme="minorHAnsi"/>
        </w:rPr>
      </w:pPr>
      <w:r w:rsidRPr="00222A4C">
        <w:rPr>
          <w:rFonts w:cstheme="minorHAnsi"/>
          <w:i w:val="0"/>
          <w:iCs w:val="0"/>
          <w:color w:val="C96E06" w:themeColor="accent2" w:themeShade="BF"/>
        </w:rPr>
        <w:t>Tab.</w:t>
      </w:r>
      <w:r w:rsidR="00F02DA8" w:rsidRPr="00222A4C">
        <w:rPr>
          <w:rFonts w:cstheme="minorHAnsi"/>
          <w:i w:val="0"/>
          <w:iCs w:val="0"/>
          <w:color w:val="C96E06" w:themeColor="accent2" w:themeShade="BF"/>
        </w:rPr>
        <w:t xml:space="preserve"> </w:t>
      </w:r>
      <w:r w:rsidR="00F02DA8" w:rsidRPr="00222A4C">
        <w:rPr>
          <w:rFonts w:cstheme="minorHAnsi"/>
          <w:i w:val="0"/>
          <w:iCs w:val="0"/>
          <w:color w:val="C96E06" w:themeColor="accent2" w:themeShade="BF"/>
        </w:rPr>
        <w:fldChar w:fldCharType="begin"/>
      </w:r>
      <w:r w:rsidR="00F02DA8" w:rsidRPr="00222A4C">
        <w:rPr>
          <w:rFonts w:cstheme="minorHAnsi"/>
          <w:i w:val="0"/>
          <w:iCs w:val="0"/>
          <w:color w:val="C96E06" w:themeColor="accent2" w:themeShade="BF"/>
        </w:rPr>
        <w:instrText xml:space="preserve"> SEQ Tabela \* ARABIC </w:instrText>
      </w:r>
      <w:r w:rsidR="00F02DA8" w:rsidRPr="00222A4C">
        <w:rPr>
          <w:rFonts w:cstheme="minorHAnsi"/>
          <w:i w:val="0"/>
          <w:iCs w:val="0"/>
          <w:color w:val="C96E06" w:themeColor="accent2" w:themeShade="BF"/>
        </w:rPr>
        <w:fldChar w:fldCharType="separate"/>
      </w:r>
      <w:r w:rsidR="0012732C" w:rsidRPr="00222A4C">
        <w:rPr>
          <w:rFonts w:cstheme="minorHAnsi"/>
          <w:i w:val="0"/>
          <w:iCs w:val="0"/>
          <w:noProof/>
          <w:color w:val="C96E06" w:themeColor="accent2" w:themeShade="BF"/>
        </w:rPr>
        <w:t>20</w:t>
      </w:r>
      <w:r w:rsidR="00F02DA8" w:rsidRPr="00222A4C">
        <w:rPr>
          <w:rFonts w:cstheme="minorHAnsi"/>
          <w:i w:val="0"/>
          <w:iCs w:val="0"/>
          <w:color w:val="C96E06" w:themeColor="accent2" w:themeShade="BF"/>
        </w:rPr>
        <w:fldChar w:fldCharType="end"/>
      </w:r>
      <w:r w:rsidRPr="00755157">
        <w:rPr>
          <w:rFonts w:cstheme="minorHAnsi"/>
          <w:i w:val="0"/>
          <w:iCs w:val="0"/>
          <w:color w:val="C96E06" w:themeColor="accent2" w:themeShade="BF"/>
        </w:rPr>
        <w:t>.</w:t>
      </w:r>
      <w:r w:rsidR="00F02DA8" w:rsidRPr="00222A4C">
        <w:rPr>
          <w:rFonts w:cstheme="minorHAnsi"/>
          <w:i w:val="0"/>
          <w:iCs w:val="0"/>
          <w:color w:val="C96E06" w:themeColor="accent2" w:themeShade="BF"/>
        </w:rPr>
        <w:t xml:space="preserve"> </w:t>
      </w:r>
      <w:r w:rsidR="00F02DA8" w:rsidRPr="00755157">
        <w:rPr>
          <w:rFonts w:cstheme="minorHAnsi"/>
          <w:i w:val="0"/>
          <w:iCs w:val="0"/>
        </w:rPr>
        <w:t xml:space="preserve">Produkcja ciepła w podziale na paliwa [PJ] – </w:t>
      </w:r>
      <w:r w:rsidR="00C46D14" w:rsidRPr="00755157">
        <w:rPr>
          <w:rFonts w:cstheme="minorHAnsi"/>
          <w:i w:val="0"/>
          <w:iCs w:val="0"/>
        </w:rPr>
        <w:t xml:space="preserve">Scenariusz </w:t>
      </w:r>
      <w:r w:rsidR="00F02DA8" w:rsidRPr="00755157">
        <w:rPr>
          <w:rFonts w:cstheme="minorHAnsi"/>
          <w:i w:val="0"/>
          <w:iCs w:val="0"/>
        </w:rPr>
        <w:t>1</w:t>
      </w:r>
    </w:p>
    <w:tbl>
      <w:tblPr>
        <w:tblW w:w="4223" w:type="pct"/>
        <w:jc w:val="center"/>
        <w:tblCellMar>
          <w:left w:w="70" w:type="dxa"/>
          <w:right w:w="70" w:type="dxa"/>
        </w:tblCellMar>
        <w:tblLook w:val="04A0" w:firstRow="1" w:lastRow="0" w:firstColumn="1" w:lastColumn="0" w:noHBand="0" w:noVBand="1"/>
      </w:tblPr>
      <w:tblGrid>
        <w:gridCol w:w="456"/>
        <w:gridCol w:w="2666"/>
        <w:gridCol w:w="1134"/>
        <w:gridCol w:w="1134"/>
        <w:gridCol w:w="1134"/>
        <w:gridCol w:w="1130"/>
      </w:tblGrid>
      <w:tr w:rsidR="00965DA7" w:rsidRPr="00755157" w14:paraId="51EC2A93" w14:textId="77777777" w:rsidTr="00222A4C">
        <w:trPr>
          <w:trHeight w:val="290"/>
          <w:jc w:val="center"/>
        </w:trPr>
        <w:tc>
          <w:tcPr>
            <w:tcW w:w="297" w:type="pct"/>
            <w:tcBorders>
              <w:top w:val="single" w:sz="4" w:space="0" w:color="auto"/>
              <w:left w:val="single" w:sz="4" w:space="0" w:color="auto"/>
              <w:bottom w:val="single" w:sz="4" w:space="0" w:color="auto"/>
              <w:right w:val="single" w:sz="4" w:space="0" w:color="auto"/>
            </w:tcBorders>
            <w:shd w:val="clear" w:color="auto" w:fill="CE8D3E" w:themeFill="accent3"/>
            <w:noWrap/>
            <w:hideMark/>
          </w:tcPr>
          <w:p w14:paraId="65753D83" w14:textId="77777777" w:rsidR="00F02DA8" w:rsidRPr="00222A4C" w:rsidRDefault="00F02DA8" w:rsidP="00F02DA8">
            <w:pPr>
              <w:spacing w:after="0" w:line="240" w:lineRule="auto"/>
              <w:jc w:val="center"/>
              <w:rPr>
                <w:rFonts w:eastAsia="Times New Roman" w:cstheme="minorHAnsi"/>
                <w:b/>
                <w:szCs w:val="24"/>
                <w:lang w:eastAsia="pl-PL"/>
              </w:rPr>
            </w:pPr>
            <w:r w:rsidRPr="00222A4C">
              <w:rPr>
                <w:rFonts w:eastAsia="Times New Roman" w:cstheme="minorHAnsi"/>
                <w:b/>
                <w:szCs w:val="24"/>
                <w:lang w:eastAsia="pl-PL"/>
              </w:rPr>
              <w:t> </w:t>
            </w:r>
          </w:p>
        </w:tc>
        <w:tc>
          <w:tcPr>
            <w:tcW w:w="1741" w:type="pct"/>
            <w:tcBorders>
              <w:top w:val="single" w:sz="4" w:space="0" w:color="auto"/>
              <w:left w:val="nil"/>
              <w:bottom w:val="single" w:sz="4" w:space="0" w:color="auto"/>
              <w:right w:val="single" w:sz="4" w:space="0" w:color="auto"/>
            </w:tcBorders>
            <w:shd w:val="clear" w:color="auto" w:fill="CE8D3E" w:themeFill="accent3"/>
            <w:noWrap/>
            <w:hideMark/>
          </w:tcPr>
          <w:p w14:paraId="5DC5B643" w14:textId="77777777" w:rsidR="00F02DA8" w:rsidRPr="00222A4C" w:rsidRDefault="00F02DA8" w:rsidP="00F02DA8">
            <w:pPr>
              <w:spacing w:after="0" w:line="240" w:lineRule="auto"/>
              <w:jc w:val="center"/>
              <w:rPr>
                <w:rFonts w:eastAsia="Times New Roman" w:cstheme="minorHAnsi"/>
                <w:b/>
                <w:szCs w:val="24"/>
                <w:lang w:eastAsia="pl-PL"/>
              </w:rPr>
            </w:pPr>
            <w:r w:rsidRPr="00222A4C">
              <w:rPr>
                <w:rFonts w:eastAsia="Times New Roman" w:cstheme="minorHAnsi"/>
                <w:b/>
                <w:szCs w:val="24"/>
                <w:lang w:eastAsia="pl-PL"/>
              </w:rPr>
              <w:t>Paliwo</w:t>
            </w:r>
          </w:p>
        </w:tc>
        <w:tc>
          <w:tcPr>
            <w:tcW w:w="741" w:type="pct"/>
            <w:tcBorders>
              <w:top w:val="single" w:sz="4" w:space="0" w:color="auto"/>
              <w:left w:val="nil"/>
              <w:bottom w:val="single" w:sz="4" w:space="0" w:color="auto"/>
              <w:right w:val="single" w:sz="4" w:space="0" w:color="auto"/>
            </w:tcBorders>
            <w:shd w:val="clear" w:color="auto" w:fill="CE8D3E" w:themeFill="accent3"/>
            <w:noWrap/>
            <w:hideMark/>
          </w:tcPr>
          <w:p w14:paraId="04EE02DB" w14:textId="77777777" w:rsidR="00F02DA8" w:rsidRPr="00222A4C" w:rsidRDefault="00F02DA8" w:rsidP="00F02DA8">
            <w:pPr>
              <w:spacing w:after="0" w:line="240" w:lineRule="auto"/>
              <w:jc w:val="center"/>
              <w:rPr>
                <w:rFonts w:eastAsia="Times New Roman" w:cstheme="minorHAnsi"/>
                <w:b/>
                <w:szCs w:val="24"/>
                <w:lang w:eastAsia="pl-PL"/>
              </w:rPr>
            </w:pPr>
            <w:r w:rsidRPr="00222A4C">
              <w:rPr>
                <w:rFonts w:eastAsia="Times New Roman" w:cstheme="minorHAnsi"/>
                <w:b/>
                <w:szCs w:val="24"/>
                <w:lang w:eastAsia="pl-PL"/>
              </w:rPr>
              <w:t>2018</w:t>
            </w:r>
          </w:p>
        </w:tc>
        <w:tc>
          <w:tcPr>
            <w:tcW w:w="741" w:type="pct"/>
            <w:tcBorders>
              <w:top w:val="single" w:sz="4" w:space="0" w:color="auto"/>
              <w:left w:val="nil"/>
              <w:bottom w:val="single" w:sz="4" w:space="0" w:color="auto"/>
              <w:right w:val="single" w:sz="4" w:space="0" w:color="auto"/>
            </w:tcBorders>
            <w:shd w:val="clear" w:color="auto" w:fill="CE8D3E" w:themeFill="accent3"/>
            <w:noWrap/>
            <w:hideMark/>
          </w:tcPr>
          <w:p w14:paraId="39F04F38" w14:textId="77777777" w:rsidR="00F02DA8" w:rsidRPr="00222A4C" w:rsidRDefault="00F02DA8" w:rsidP="00F02DA8">
            <w:pPr>
              <w:spacing w:after="0" w:line="240" w:lineRule="auto"/>
              <w:jc w:val="center"/>
              <w:rPr>
                <w:rFonts w:eastAsia="Times New Roman" w:cstheme="minorHAnsi"/>
                <w:b/>
                <w:szCs w:val="24"/>
                <w:lang w:eastAsia="pl-PL"/>
              </w:rPr>
            </w:pPr>
            <w:r w:rsidRPr="00222A4C">
              <w:rPr>
                <w:rFonts w:eastAsia="Times New Roman" w:cstheme="minorHAnsi"/>
                <w:b/>
                <w:szCs w:val="24"/>
                <w:lang w:eastAsia="pl-PL"/>
              </w:rPr>
              <w:t>2030</w:t>
            </w:r>
          </w:p>
        </w:tc>
        <w:tc>
          <w:tcPr>
            <w:tcW w:w="741" w:type="pct"/>
            <w:tcBorders>
              <w:top w:val="single" w:sz="4" w:space="0" w:color="auto"/>
              <w:left w:val="nil"/>
              <w:bottom w:val="single" w:sz="4" w:space="0" w:color="auto"/>
              <w:right w:val="single" w:sz="4" w:space="0" w:color="auto"/>
            </w:tcBorders>
            <w:shd w:val="clear" w:color="auto" w:fill="CE8D3E" w:themeFill="accent3"/>
            <w:noWrap/>
            <w:hideMark/>
          </w:tcPr>
          <w:p w14:paraId="531BF202" w14:textId="77777777" w:rsidR="00F02DA8" w:rsidRPr="00222A4C" w:rsidRDefault="00F02DA8" w:rsidP="00F02DA8">
            <w:pPr>
              <w:spacing w:after="0" w:line="240" w:lineRule="auto"/>
              <w:jc w:val="center"/>
              <w:rPr>
                <w:rFonts w:eastAsia="Times New Roman" w:cstheme="minorHAnsi"/>
                <w:b/>
                <w:szCs w:val="24"/>
                <w:lang w:eastAsia="pl-PL"/>
              </w:rPr>
            </w:pPr>
            <w:r w:rsidRPr="00222A4C">
              <w:rPr>
                <w:rFonts w:eastAsia="Times New Roman" w:cstheme="minorHAnsi"/>
                <w:b/>
                <w:szCs w:val="24"/>
                <w:lang w:eastAsia="pl-PL"/>
              </w:rPr>
              <w:t>2040</w:t>
            </w:r>
          </w:p>
        </w:tc>
        <w:tc>
          <w:tcPr>
            <w:tcW w:w="738" w:type="pct"/>
            <w:tcBorders>
              <w:top w:val="single" w:sz="4" w:space="0" w:color="auto"/>
              <w:left w:val="nil"/>
              <w:bottom w:val="single" w:sz="4" w:space="0" w:color="auto"/>
              <w:right w:val="single" w:sz="4" w:space="0" w:color="auto"/>
            </w:tcBorders>
            <w:shd w:val="clear" w:color="auto" w:fill="CE8D3E" w:themeFill="accent3"/>
            <w:noWrap/>
            <w:hideMark/>
          </w:tcPr>
          <w:p w14:paraId="72200852" w14:textId="77777777" w:rsidR="00F02DA8" w:rsidRPr="00222A4C" w:rsidRDefault="00F02DA8" w:rsidP="00F02DA8">
            <w:pPr>
              <w:spacing w:after="0" w:line="240" w:lineRule="auto"/>
              <w:jc w:val="center"/>
              <w:rPr>
                <w:rFonts w:eastAsia="Times New Roman" w:cstheme="minorHAnsi"/>
                <w:b/>
                <w:szCs w:val="24"/>
                <w:lang w:eastAsia="pl-PL"/>
              </w:rPr>
            </w:pPr>
            <w:r w:rsidRPr="00222A4C">
              <w:rPr>
                <w:rFonts w:eastAsia="Times New Roman" w:cstheme="minorHAnsi"/>
                <w:b/>
                <w:szCs w:val="24"/>
                <w:lang w:eastAsia="pl-PL"/>
              </w:rPr>
              <w:t>2050</w:t>
            </w:r>
          </w:p>
        </w:tc>
      </w:tr>
      <w:tr w:rsidR="002A6DDA" w:rsidRPr="00755157" w14:paraId="28EF7898" w14:textId="77777777" w:rsidTr="00AF6440">
        <w:trPr>
          <w:trHeight w:val="290"/>
          <w:jc w:val="center"/>
        </w:trPr>
        <w:tc>
          <w:tcPr>
            <w:tcW w:w="297" w:type="pct"/>
            <w:tcBorders>
              <w:top w:val="nil"/>
              <w:left w:val="single" w:sz="4" w:space="0" w:color="auto"/>
              <w:bottom w:val="single" w:sz="4" w:space="0" w:color="auto"/>
              <w:right w:val="single" w:sz="4" w:space="0" w:color="auto"/>
            </w:tcBorders>
            <w:shd w:val="clear" w:color="auto" w:fill="auto"/>
            <w:noWrap/>
            <w:vAlign w:val="center"/>
            <w:hideMark/>
          </w:tcPr>
          <w:p w14:paraId="6C2A1BBF" w14:textId="77777777" w:rsidR="00F02DA8" w:rsidRPr="00755157" w:rsidRDefault="00F02DA8">
            <w:pPr>
              <w:spacing w:after="0" w:line="240" w:lineRule="auto"/>
              <w:jc w:val="center"/>
              <w:rPr>
                <w:rFonts w:eastAsia="Times New Roman" w:cstheme="minorHAnsi"/>
                <w:szCs w:val="24"/>
                <w:lang w:eastAsia="pl-PL"/>
              </w:rPr>
            </w:pPr>
            <w:r w:rsidRPr="00755157">
              <w:rPr>
                <w:rFonts w:eastAsia="Times New Roman" w:cstheme="minorHAnsi"/>
                <w:szCs w:val="24"/>
                <w:lang w:eastAsia="pl-PL"/>
              </w:rPr>
              <w:t>1.</w:t>
            </w:r>
          </w:p>
        </w:tc>
        <w:tc>
          <w:tcPr>
            <w:tcW w:w="1741" w:type="pct"/>
            <w:tcBorders>
              <w:top w:val="nil"/>
              <w:left w:val="nil"/>
              <w:bottom w:val="single" w:sz="4" w:space="0" w:color="auto"/>
              <w:right w:val="single" w:sz="4" w:space="0" w:color="auto"/>
            </w:tcBorders>
            <w:shd w:val="clear" w:color="auto" w:fill="auto"/>
            <w:noWrap/>
            <w:hideMark/>
          </w:tcPr>
          <w:p w14:paraId="26776021" w14:textId="77777777" w:rsidR="00F02DA8" w:rsidRPr="00755157" w:rsidRDefault="00F02DA8" w:rsidP="005B66E0">
            <w:pPr>
              <w:spacing w:after="0" w:line="240" w:lineRule="auto"/>
              <w:jc w:val="left"/>
              <w:rPr>
                <w:rFonts w:eastAsia="Times New Roman" w:cstheme="minorHAnsi"/>
                <w:szCs w:val="24"/>
                <w:lang w:eastAsia="pl-PL"/>
              </w:rPr>
            </w:pPr>
            <w:r w:rsidRPr="00755157">
              <w:rPr>
                <w:rFonts w:eastAsia="Times New Roman" w:cstheme="minorHAnsi"/>
                <w:szCs w:val="24"/>
                <w:lang w:eastAsia="pl-PL"/>
              </w:rPr>
              <w:t>Węgiel</w:t>
            </w:r>
          </w:p>
        </w:tc>
        <w:tc>
          <w:tcPr>
            <w:tcW w:w="7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AFA1A3" w14:textId="6A6715C3" w:rsidR="00F02DA8" w:rsidRPr="00755157" w:rsidRDefault="00F02DA8"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186</w:t>
            </w:r>
            <w:r w:rsidR="00E27D09" w:rsidRPr="00755157">
              <w:rPr>
                <w:rFonts w:cstheme="minorHAnsi"/>
                <w:color w:val="000000"/>
                <w:szCs w:val="24"/>
              </w:rPr>
              <w:t>,</w:t>
            </w:r>
            <w:r w:rsidRPr="00755157">
              <w:rPr>
                <w:rFonts w:cstheme="minorHAnsi"/>
                <w:color w:val="000000"/>
                <w:szCs w:val="24"/>
              </w:rPr>
              <w:t>52</w:t>
            </w:r>
          </w:p>
        </w:tc>
        <w:tc>
          <w:tcPr>
            <w:tcW w:w="741" w:type="pct"/>
            <w:tcBorders>
              <w:top w:val="single" w:sz="4" w:space="0" w:color="auto"/>
              <w:left w:val="nil"/>
              <w:bottom w:val="single" w:sz="4" w:space="0" w:color="auto"/>
              <w:right w:val="single" w:sz="4" w:space="0" w:color="auto"/>
            </w:tcBorders>
            <w:shd w:val="clear" w:color="auto" w:fill="auto"/>
            <w:noWrap/>
            <w:vAlign w:val="center"/>
          </w:tcPr>
          <w:p w14:paraId="08D8C748" w14:textId="0623FD71" w:rsidR="00F02DA8" w:rsidRPr="00755157" w:rsidRDefault="001A1CB0"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149,15</w:t>
            </w:r>
          </w:p>
        </w:tc>
        <w:tc>
          <w:tcPr>
            <w:tcW w:w="741" w:type="pct"/>
            <w:tcBorders>
              <w:top w:val="single" w:sz="4" w:space="0" w:color="auto"/>
              <w:left w:val="nil"/>
              <w:bottom w:val="single" w:sz="4" w:space="0" w:color="auto"/>
              <w:right w:val="single" w:sz="4" w:space="0" w:color="auto"/>
            </w:tcBorders>
            <w:shd w:val="clear" w:color="auto" w:fill="auto"/>
            <w:noWrap/>
            <w:vAlign w:val="center"/>
          </w:tcPr>
          <w:p w14:paraId="7F61B931" w14:textId="14236B1A" w:rsidR="00F02DA8" w:rsidRPr="00755157" w:rsidRDefault="001A1CB0"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89,50</w:t>
            </w:r>
          </w:p>
        </w:tc>
        <w:tc>
          <w:tcPr>
            <w:tcW w:w="738" w:type="pct"/>
            <w:tcBorders>
              <w:top w:val="single" w:sz="4" w:space="0" w:color="auto"/>
              <w:left w:val="nil"/>
              <w:bottom w:val="single" w:sz="4" w:space="0" w:color="auto"/>
              <w:right w:val="single" w:sz="4" w:space="0" w:color="auto"/>
            </w:tcBorders>
            <w:shd w:val="clear" w:color="auto" w:fill="auto"/>
            <w:noWrap/>
            <w:vAlign w:val="center"/>
          </w:tcPr>
          <w:p w14:paraId="630A9B2A" w14:textId="378042F1" w:rsidR="00F02DA8" w:rsidRPr="00755157" w:rsidRDefault="001A1CB0"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59,65</w:t>
            </w:r>
          </w:p>
        </w:tc>
      </w:tr>
      <w:tr w:rsidR="002A6DDA" w:rsidRPr="00755157" w14:paraId="3F94F1D8" w14:textId="77777777" w:rsidTr="00AF6440">
        <w:trPr>
          <w:trHeight w:val="290"/>
          <w:jc w:val="center"/>
        </w:trPr>
        <w:tc>
          <w:tcPr>
            <w:tcW w:w="297" w:type="pct"/>
            <w:tcBorders>
              <w:top w:val="nil"/>
              <w:left w:val="single" w:sz="4" w:space="0" w:color="auto"/>
              <w:bottom w:val="single" w:sz="4" w:space="0" w:color="auto"/>
              <w:right w:val="single" w:sz="4" w:space="0" w:color="auto"/>
            </w:tcBorders>
            <w:shd w:val="clear" w:color="auto" w:fill="auto"/>
            <w:noWrap/>
            <w:vAlign w:val="center"/>
            <w:hideMark/>
          </w:tcPr>
          <w:p w14:paraId="05F22D00" w14:textId="1CF00540" w:rsidR="00F02DA8" w:rsidRPr="00755157" w:rsidRDefault="00F02DA8">
            <w:pPr>
              <w:spacing w:after="0" w:line="240" w:lineRule="auto"/>
              <w:jc w:val="center"/>
              <w:rPr>
                <w:rFonts w:eastAsia="Times New Roman" w:cstheme="minorHAnsi"/>
                <w:szCs w:val="24"/>
                <w:lang w:eastAsia="pl-PL"/>
              </w:rPr>
            </w:pPr>
            <w:r w:rsidRPr="00755157">
              <w:rPr>
                <w:rFonts w:eastAsia="Times New Roman" w:cstheme="minorHAnsi"/>
                <w:szCs w:val="24"/>
                <w:lang w:eastAsia="pl-PL"/>
              </w:rPr>
              <w:t>2</w:t>
            </w:r>
            <w:r w:rsidR="00E27D09" w:rsidRPr="00755157">
              <w:rPr>
                <w:rFonts w:eastAsia="Times New Roman" w:cstheme="minorHAnsi"/>
                <w:szCs w:val="24"/>
                <w:lang w:eastAsia="pl-PL"/>
              </w:rPr>
              <w:t>.</w:t>
            </w:r>
          </w:p>
        </w:tc>
        <w:tc>
          <w:tcPr>
            <w:tcW w:w="1741" w:type="pct"/>
            <w:tcBorders>
              <w:top w:val="nil"/>
              <w:left w:val="nil"/>
              <w:bottom w:val="single" w:sz="4" w:space="0" w:color="auto"/>
              <w:right w:val="single" w:sz="4" w:space="0" w:color="auto"/>
            </w:tcBorders>
            <w:shd w:val="clear" w:color="auto" w:fill="auto"/>
            <w:noWrap/>
            <w:hideMark/>
          </w:tcPr>
          <w:p w14:paraId="36B4FAF2" w14:textId="77777777" w:rsidR="00F02DA8" w:rsidRPr="00755157" w:rsidRDefault="00F02DA8" w:rsidP="005B66E0">
            <w:pPr>
              <w:spacing w:after="0" w:line="240" w:lineRule="auto"/>
              <w:jc w:val="left"/>
              <w:rPr>
                <w:rFonts w:eastAsia="Times New Roman" w:cstheme="minorHAnsi"/>
                <w:szCs w:val="24"/>
                <w:lang w:eastAsia="pl-PL"/>
              </w:rPr>
            </w:pPr>
            <w:r w:rsidRPr="00755157">
              <w:rPr>
                <w:rFonts w:eastAsia="Times New Roman" w:cstheme="minorHAnsi"/>
                <w:szCs w:val="24"/>
                <w:lang w:eastAsia="pl-PL"/>
              </w:rPr>
              <w:t>Gaz ziemny</w:t>
            </w:r>
          </w:p>
        </w:tc>
        <w:tc>
          <w:tcPr>
            <w:tcW w:w="741" w:type="pct"/>
            <w:tcBorders>
              <w:top w:val="nil"/>
              <w:left w:val="single" w:sz="4" w:space="0" w:color="auto"/>
              <w:bottom w:val="single" w:sz="4" w:space="0" w:color="auto"/>
              <w:right w:val="single" w:sz="4" w:space="0" w:color="auto"/>
            </w:tcBorders>
            <w:shd w:val="clear" w:color="auto" w:fill="auto"/>
            <w:noWrap/>
            <w:vAlign w:val="center"/>
          </w:tcPr>
          <w:p w14:paraId="580BD441" w14:textId="610DB77C" w:rsidR="00F02DA8" w:rsidRPr="00755157" w:rsidRDefault="00F02DA8"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27</w:t>
            </w:r>
            <w:r w:rsidR="00E27D09" w:rsidRPr="00755157">
              <w:rPr>
                <w:rFonts w:cstheme="minorHAnsi"/>
                <w:color w:val="000000"/>
                <w:szCs w:val="24"/>
              </w:rPr>
              <w:t>,</w:t>
            </w:r>
            <w:r w:rsidRPr="00755157">
              <w:rPr>
                <w:rFonts w:cstheme="minorHAnsi"/>
                <w:color w:val="000000"/>
                <w:szCs w:val="24"/>
              </w:rPr>
              <w:t>03</w:t>
            </w:r>
          </w:p>
        </w:tc>
        <w:tc>
          <w:tcPr>
            <w:tcW w:w="741" w:type="pct"/>
            <w:tcBorders>
              <w:top w:val="nil"/>
              <w:left w:val="nil"/>
              <w:bottom w:val="single" w:sz="4" w:space="0" w:color="auto"/>
              <w:right w:val="single" w:sz="4" w:space="0" w:color="auto"/>
            </w:tcBorders>
            <w:shd w:val="clear" w:color="auto" w:fill="auto"/>
            <w:noWrap/>
            <w:vAlign w:val="center"/>
          </w:tcPr>
          <w:p w14:paraId="58DAA03F" w14:textId="539FB58B" w:rsidR="00F02DA8" w:rsidRPr="00755157" w:rsidRDefault="001A1CB0"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33,89</w:t>
            </w:r>
          </w:p>
        </w:tc>
        <w:tc>
          <w:tcPr>
            <w:tcW w:w="741" w:type="pct"/>
            <w:tcBorders>
              <w:top w:val="nil"/>
              <w:left w:val="nil"/>
              <w:bottom w:val="single" w:sz="4" w:space="0" w:color="auto"/>
              <w:right w:val="single" w:sz="4" w:space="0" w:color="auto"/>
            </w:tcBorders>
            <w:shd w:val="clear" w:color="auto" w:fill="auto"/>
            <w:noWrap/>
            <w:vAlign w:val="center"/>
          </w:tcPr>
          <w:p w14:paraId="56427A89" w14:textId="4B6B58C1" w:rsidR="00F02DA8" w:rsidRPr="00755157" w:rsidRDefault="001A1CB0"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40,13</w:t>
            </w:r>
          </w:p>
        </w:tc>
        <w:tc>
          <w:tcPr>
            <w:tcW w:w="738" w:type="pct"/>
            <w:tcBorders>
              <w:top w:val="nil"/>
              <w:left w:val="nil"/>
              <w:bottom w:val="single" w:sz="4" w:space="0" w:color="auto"/>
              <w:right w:val="single" w:sz="4" w:space="0" w:color="auto"/>
            </w:tcBorders>
            <w:shd w:val="clear" w:color="auto" w:fill="auto"/>
            <w:noWrap/>
            <w:vAlign w:val="center"/>
          </w:tcPr>
          <w:p w14:paraId="4F63B7F4" w14:textId="0A6124AD" w:rsidR="00F02DA8" w:rsidRPr="00755157" w:rsidRDefault="001A1CB0"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36,65</w:t>
            </w:r>
          </w:p>
        </w:tc>
      </w:tr>
      <w:tr w:rsidR="002A6DDA" w:rsidRPr="00755157" w14:paraId="559269F5" w14:textId="77777777" w:rsidTr="00AF6440">
        <w:trPr>
          <w:trHeight w:val="290"/>
          <w:jc w:val="center"/>
        </w:trPr>
        <w:tc>
          <w:tcPr>
            <w:tcW w:w="297" w:type="pct"/>
            <w:tcBorders>
              <w:top w:val="nil"/>
              <w:left w:val="single" w:sz="4" w:space="0" w:color="auto"/>
              <w:bottom w:val="single" w:sz="4" w:space="0" w:color="auto"/>
              <w:right w:val="single" w:sz="4" w:space="0" w:color="auto"/>
            </w:tcBorders>
            <w:shd w:val="clear" w:color="auto" w:fill="auto"/>
            <w:noWrap/>
            <w:vAlign w:val="center"/>
            <w:hideMark/>
          </w:tcPr>
          <w:p w14:paraId="500EBC04" w14:textId="77777777" w:rsidR="00F02DA8" w:rsidRPr="00755157" w:rsidRDefault="00F02DA8">
            <w:pPr>
              <w:spacing w:after="0" w:line="240" w:lineRule="auto"/>
              <w:jc w:val="center"/>
              <w:rPr>
                <w:rFonts w:eastAsia="Times New Roman" w:cstheme="minorHAnsi"/>
                <w:szCs w:val="24"/>
                <w:lang w:eastAsia="pl-PL"/>
              </w:rPr>
            </w:pPr>
            <w:r w:rsidRPr="00755157">
              <w:rPr>
                <w:rFonts w:eastAsia="Times New Roman" w:cstheme="minorHAnsi"/>
                <w:szCs w:val="24"/>
                <w:lang w:eastAsia="pl-PL"/>
              </w:rPr>
              <w:t>3.</w:t>
            </w:r>
          </w:p>
        </w:tc>
        <w:tc>
          <w:tcPr>
            <w:tcW w:w="1741" w:type="pct"/>
            <w:tcBorders>
              <w:top w:val="nil"/>
              <w:left w:val="nil"/>
              <w:bottom w:val="single" w:sz="4" w:space="0" w:color="auto"/>
              <w:right w:val="single" w:sz="4" w:space="0" w:color="auto"/>
            </w:tcBorders>
            <w:shd w:val="clear" w:color="auto" w:fill="auto"/>
            <w:noWrap/>
            <w:hideMark/>
          </w:tcPr>
          <w:p w14:paraId="604FC968" w14:textId="77777777" w:rsidR="00F02DA8" w:rsidRPr="00755157" w:rsidRDefault="00F02DA8" w:rsidP="005B66E0">
            <w:pPr>
              <w:spacing w:after="0" w:line="240" w:lineRule="auto"/>
              <w:jc w:val="left"/>
              <w:rPr>
                <w:rFonts w:eastAsia="Times New Roman" w:cstheme="minorHAnsi"/>
                <w:szCs w:val="24"/>
                <w:lang w:eastAsia="pl-PL"/>
              </w:rPr>
            </w:pPr>
            <w:r w:rsidRPr="00755157">
              <w:rPr>
                <w:rFonts w:eastAsia="Times New Roman" w:cstheme="minorHAnsi"/>
                <w:szCs w:val="24"/>
                <w:lang w:eastAsia="pl-PL"/>
              </w:rPr>
              <w:t>Biomasa</w:t>
            </w:r>
          </w:p>
        </w:tc>
        <w:tc>
          <w:tcPr>
            <w:tcW w:w="741" w:type="pct"/>
            <w:tcBorders>
              <w:top w:val="nil"/>
              <w:left w:val="single" w:sz="4" w:space="0" w:color="auto"/>
              <w:bottom w:val="single" w:sz="4" w:space="0" w:color="auto"/>
              <w:right w:val="single" w:sz="4" w:space="0" w:color="auto"/>
            </w:tcBorders>
            <w:shd w:val="clear" w:color="auto" w:fill="auto"/>
            <w:noWrap/>
            <w:vAlign w:val="center"/>
          </w:tcPr>
          <w:p w14:paraId="6FEE8075" w14:textId="7EE736F7" w:rsidR="00F02DA8" w:rsidRPr="00755157" w:rsidRDefault="00F02DA8"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23</w:t>
            </w:r>
            <w:r w:rsidR="00E27D09" w:rsidRPr="00755157">
              <w:rPr>
                <w:rFonts w:cstheme="minorHAnsi"/>
                <w:color w:val="000000"/>
                <w:szCs w:val="24"/>
              </w:rPr>
              <w:t>,</w:t>
            </w:r>
            <w:r w:rsidRPr="00755157">
              <w:rPr>
                <w:rFonts w:cstheme="minorHAnsi"/>
                <w:color w:val="000000"/>
                <w:szCs w:val="24"/>
              </w:rPr>
              <w:t>58</w:t>
            </w:r>
          </w:p>
        </w:tc>
        <w:tc>
          <w:tcPr>
            <w:tcW w:w="741" w:type="pct"/>
            <w:tcBorders>
              <w:top w:val="nil"/>
              <w:left w:val="nil"/>
              <w:bottom w:val="single" w:sz="4" w:space="0" w:color="auto"/>
              <w:right w:val="single" w:sz="4" w:space="0" w:color="auto"/>
            </w:tcBorders>
            <w:shd w:val="clear" w:color="auto" w:fill="auto"/>
            <w:noWrap/>
            <w:vAlign w:val="center"/>
          </w:tcPr>
          <w:p w14:paraId="2BC2F500" w14:textId="20BD24F7" w:rsidR="00F02DA8" w:rsidRPr="00755157" w:rsidRDefault="001A1CB0"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31,60</w:t>
            </w:r>
          </w:p>
        </w:tc>
        <w:tc>
          <w:tcPr>
            <w:tcW w:w="741" w:type="pct"/>
            <w:tcBorders>
              <w:top w:val="nil"/>
              <w:left w:val="nil"/>
              <w:bottom w:val="single" w:sz="4" w:space="0" w:color="auto"/>
              <w:right w:val="single" w:sz="4" w:space="0" w:color="auto"/>
            </w:tcBorders>
            <w:shd w:val="clear" w:color="auto" w:fill="auto"/>
            <w:noWrap/>
            <w:vAlign w:val="center"/>
          </w:tcPr>
          <w:p w14:paraId="713DDB70" w14:textId="313E0046" w:rsidR="00F02DA8" w:rsidRPr="00755157" w:rsidRDefault="001A1CB0"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46,88</w:t>
            </w:r>
          </w:p>
        </w:tc>
        <w:tc>
          <w:tcPr>
            <w:tcW w:w="738" w:type="pct"/>
            <w:tcBorders>
              <w:top w:val="nil"/>
              <w:left w:val="nil"/>
              <w:bottom w:val="single" w:sz="4" w:space="0" w:color="auto"/>
              <w:right w:val="single" w:sz="4" w:space="0" w:color="auto"/>
            </w:tcBorders>
            <w:shd w:val="clear" w:color="auto" w:fill="auto"/>
            <w:noWrap/>
            <w:vAlign w:val="center"/>
          </w:tcPr>
          <w:p w14:paraId="6D183ABE" w14:textId="5F99FAE8" w:rsidR="00F02DA8" w:rsidRPr="00755157" w:rsidRDefault="001A1CB0"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66,37</w:t>
            </w:r>
          </w:p>
        </w:tc>
      </w:tr>
      <w:tr w:rsidR="002A6DDA" w:rsidRPr="00755157" w14:paraId="5B651424" w14:textId="77777777" w:rsidTr="00AF6440">
        <w:trPr>
          <w:trHeight w:val="290"/>
          <w:jc w:val="center"/>
        </w:trPr>
        <w:tc>
          <w:tcPr>
            <w:tcW w:w="297" w:type="pct"/>
            <w:tcBorders>
              <w:top w:val="nil"/>
              <w:left w:val="single" w:sz="4" w:space="0" w:color="auto"/>
              <w:bottom w:val="single" w:sz="4" w:space="0" w:color="auto"/>
              <w:right w:val="single" w:sz="4" w:space="0" w:color="auto"/>
            </w:tcBorders>
            <w:shd w:val="clear" w:color="auto" w:fill="auto"/>
            <w:noWrap/>
            <w:vAlign w:val="center"/>
            <w:hideMark/>
          </w:tcPr>
          <w:p w14:paraId="6CF7BB3C" w14:textId="77777777" w:rsidR="00F02DA8" w:rsidRPr="00755157" w:rsidRDefault="00F02DA8">
            <w:pPr>
              <w:spacing w:after="0" w:line="240" w:lineRule="auto"/>
              <w:jc w:val="center"/>
              <w:rPr>
                <w:rFonts w:eastAsia="Times New Roman" w:cstheme="minorHAnsi"/>
                <w:szCs w:val="24"/>
                <w:lang w:eastAsia="pl-PL"/>
              </w:rPr>
            </w:pPr>
            <w:r w:rsidRPr="00755157">
              <w:rPr>
                <w:rFonts w:eastAsia="Times New Roman" w:cstheme="minorHAnsi"/>
                <w:szCs w:val="24"/>
                <w:lang w:eastAsia="pl-PL"/>
              </w:rPr>
              <w:t>4.</w:t>
            </w:r>
          </w:p>
        </w:tc>
        <w:tc>
          <w:tcPr>
            <w:tcW w:w="1741" w:type="pct"/>
            <w:tcBorders>
              <w:top w:val="nil"/>
              <w:left w:val="nil"/>
              <w:bottom w:val="single" w:sz="4" w:space="0" w:color="auto"/>
              <w:right w:val="single" w:sz="4" w:space="0" w:color="auto"/>
            </w:tcBorders>
            <w:shd w:val="clear" w:color="auto" w:fill="auto"/>
            <w:noWrap/>
            <w:hideMark/>
          </w:tcPr>
          <w:p w14:paraId="76D6E7D3" w14:textId="77777777" w:rsidR="00F02DA8" w:rsidRPr="00755157" w:rsidRDefault="00F02DA8" w:rsidP="005B66E0">
            <w:pPr>
              <w:spacing w:after="0" w:line="240" w:lineRule="auto"/>
              <w:jc w:val="left"/>
              <w:rPr>
                <w:rFonts w:eastAsia="Times New Roman" w:cstheme="minorHAnsi"/>
                <w:szCs w:val="24"/>
                <w:lang w:eastAsia="pl-PL"/>
              </w:rPr>
            </w:pPr>
            <w:r w:rsidRPr="00755157">
              <w:rPr>
                <w:rFonts w:eastAsia="Times New Roman" w:cstheme="minorHAnsi"/>
                <w:szCs w:val="24"/>
                <w:lang w:eastAsia="pl-PL"/>
              </w:rPr>
              <w:t>Biogaz</w:t>
            </w:r>
          </w:p>
        </w:tc>
        <w:tc>
          <w:tcPr>
            <w:tcW w:w="7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8893BF" w14:textId="313B8481" w:rsidR="00F02DA8" w:rsidRPr="00755157" w:rsidRDefault="00074CF7"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w:t>
            </w:r>
          </w:p>
        </w:tc>
        <w:tc>
          <w:tcPr>
            <w:tcW w:w="741" w:type="pct"/>
            <w:tcBorders>
              <w:top w:val="single" w:sz="4" w:space="0" w:color="auto"/>
              <w:left w:val="nil"/>
              <w:bottom w:val="single" w:sz="4" w:space="0" w:color="auto"/>
              <w:right w:val="single" w:sz="4" w:space="0" w:color="auto"/>
            </w:tcBorders>
            <w:shd w:val="clear" w:color="auto" w:fill="auto"/>
            <w:noWrap/>
            <w:vAlign w:val="center"/>
          </w:tcPr>
          <w:p w14:paraId="6B98D73B" w14:textId="535703C2" w:rsidR="00F02DA8" w:rsidRPr="00755157" w:rsidRDefault="00BA1029"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5,02</w:t>
            </w:r>
          </w:p>
        </w:tc>
        <w:tc>
          <w:tcPr>
            <w:tcW w:w="741" w:type="pct"/>
            <w:tcBorders>
              <w:top w:val="single" w:sz="4" w:space="0" w:color="auto"/>
              <w:left w:val="nil"/>
              <w:bottom w:val="single" w:sz="4" w:space="0" w:color="auto"/>
              <w:right w:val="single" w:sz="4" w:space="0" w:color="auto"/>
            </w:tcBorders>
            <w:shd w:val="clear" w:color="auto" w:fill="auto"/>
            <w:noWrap/>
            <w:vAlign w:val="center"/>
          </w:tcPr>
          <w:p w14:paraId="6185F242" w14:textId="423C2560" w:rsidR="00F02DA8" w:rsidRPr="00755157" w:rsidRDefault="00BA1029"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6,03</w:t>
            </w:r>
          </w:p>
        </w:tc>
        <w:tc>
          <w:tcPr>
            <w:tcW w:w="738" w:type="pct"/>
            <w:tcBorders>
              <w:top w:val="single" w:sz="4" w:space="0" w:color="auto"/>
              <w:left w:val="nil"/>
              <w:bottom w:val="single" w:sz="4" w:space="0" w:color="auto"/>
              <w:right w:val="single" w:sz="4" w:space="0" w:color="auto"/>
            </w:tcBorders>
            <w:shd w:val="clear" w:color="auto" w:fill="auto"/>
            <w:noWrap/>
            <w:vAlign w:val="center"/>
          </w:tcPr>
          <w:p w14:paraId="6AABC9AE" w14:textId="0291AC09" w:rsidR="00F02DA8" w:rsidRPr="00755157" w:rsidRDefault="00BA1029"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7,59</w:t>
            </w:r>
          </w:p>
        </w:tc>
      </w:tr>
      <w:tr w:rsidR="002A6DDA" w:rsidRPr="00755157" w14:paraId="75D91D93" w14:textId="77777777" w:rsidTr="00AF6440">
        <w:trPr>
          <w:trHeight w:val="290"/>
          <w:jc w:val="center"/>
        </w:trPr>
        <w:tc>
          <w:tcPr>
            <w:tcW w:w="297" w:type="pct"/>
            <w:tcBorders>
              <w:top w:val="nil"/>
              <w:left w:val="single" w:sz="4" w:space="0" w:color="auto"/>
              <w:bottom w:val="single" w:sz="4" w:space="0" w:color="auto"/>
              <w:right w:val="single" w:sz="4" w:space="0" w:color="auto"/>
            </w:tcBorders>
            <w:shd w:val="clear" w:color="auto" w:fill="auto"/>
            <w:noWrap/>
            <w:vAlign w:val="center"/>
            <w:hideMark/>
          </w:tcPr>
          <w:p w14:paraId="4FC2938D" w14:textId="77777777" w:rsidR="00F02DA8" w:rsidRPr="00755157" w:rsidRDefault="00F02DA8">
            <w:pPr>
              <w:spacing w:after="0" w:line="240" w:lineRule="auto"/>
              <w:jc w:val="center"/>
              <w:rPr>
                <w:rFonts w:eastAsia="Times New Roman" w:cstheme="minorHAnsi"/>
                <w:szCs w:val="24"/>
                <w:lang w:eastAsia="pl-PL"/>
              </w:rPr>
            </w:pPr>
            <w:r w:rsidRPr="00755157">
              <w:rPr>
                <w:rFonts w:eastAsia="Times New Roman" w:cstheme="minorHAnsi"/>
                <w:szCs w:val="24"/>
                <w:lang w:eastAsia="pl-PL"/>
              </w:rPr>
              <w:t>5.</w:t>
            </w:r>
          </w:p>
        </w:tc>
        <w:tc>
          <w:tcPr>
            <w:tcW w:w="1741" w:type="pct"/>
            <w:tcBorders>
              <w:top w:val="nil"/>
              <w:left w:val="nil"/>
              <w:bottom w:val="single" w:sz="4" w:space="0" w:color="auto"/>
              <w:right w:val="single" w:sz="4" w:space="0" w:color="auto"/>
            </w:tcBorders>
            <w:shd w:val="clear" w:color="auto" w:fill="auto"/>
            <w:noWrap/>
            <w:hideMark/>
          </w:tcPr>
          <w:p w14:paraId="76A36654" w14:textId="4DCD436D" w:rsidR="00F02DA8" w:rsidRPr="00755157" w:rsidRDefault="00BA1029" w:rsidP="005B66E0">
            <w:pPr>
              <w:spacing w:after="0" w:line="240" w:lineRule="auto"/>
              <w:jc w:val="left"/>
              <w:rPr>
                <w:rFonts w:eastAsia="Times New Roman" w:cstheme="minorHAnsi"/>
                <w:szCs w:val="24"/>
                <w:lang w:eastAsia="pl-PL"/>
              </w:rPr>
            </w:pPr>
            <w:r w:rsidRPr="00755157">
              <w:rPr>
                <w:rFonts w:eastAsia="Times New Roman" w:cstheme="minorHAnsi"/>
                <w:szCs w:val="24"/>
                <w:lang w:eastAsia="pl-PL"/>
              </w:rPr>
              <w:t>Geotermia**</w:t>
            </w:r>
          </w:p>
        </w:tc>
        <w:tc>
          <w:tcPr>
            <w:tcW w:w="741" w:type="pct"/>
            <w:tcBorders>
              <w:top w:val="nil"/>
              <w:left w:val="single" w:sz="4" w:space="0" w:color="auto"/>
              <w:bottom w:val="single" w:sz="4" w:space="0" w:color="auto"/>
              <w:right w:val="single" w:sz="4" w:space="0" w:color="auto"/>
            </w:tcBorders>
            <w:shd w:val="clear" w:color="auto" w:fill="auto"/>
            <w:noWrap/>
            <w:vAlign w:val="center"/>
          </w:tcPr>
          <w:p w14:paraId="7599AA1C" w14:textId="56A07FC4" w:rsidR="00F02DA8" w:rsidRPr="00755157" w:rsidRDefault="00441AFC"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w:t>
            </w:r>
          </w:p>
        </w:tc>
        <w:tc>
          <w:tcPr>
            <w:tcW w:w="741" w:type="pct"/>
            <w:tcBorders>
              <w:top w:val="nil"/>
              <w:left w:val="nil"/>
              <w:bottom w:val="single" w:sz="4" w:space="0" w:color="auto"/>
              <w:right w:val="single" w:sz="4" w:space="0" w:color="auto"/>
            </w:tcBorders>
            <w:shd w:val="clear" w:color="auto" w:fill="auto"/>
            <w:noWrap/>
            <w:vAlign w:val="center"/>
          </w:tcPr>
          <w:p w14:paraId="231FEF48" w14:textId="665273DE" w:rsidR="00F02DA8" w:rsidRPr="00755157" w:rsidRDefault="00BA1029"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6,27</w:t>
            </w:r>
          </w:p>
        </w:tc>
        <w:tc>
          <w:tcPr>
            <w:tcW w:w="741" w:type="pct"/>
            <w:tcBorders>
              <w:top w:val="nil"/>
              <w:left w:val="nil"/>
              <w:bottom w:val="single" w:sz="4" w:space="0" w:color="auto"/>
              <w:right w:val="single" w:sz="4" w:space="0" w:color="auto"/>
            </w:tcBorders>
            <w:shd w:val="clear" w:color="auto" w:fill="auto"/>
            <w:noWrap/>
            <w:vAlign w:val="center"/>
          </w:tcPr>
          <w:p w14:paraId="1B2B616B" w14:textId="278E404C" w:rsidR="00F02DA8" w:rsidRPr="00755157" w:rsidRDefault="00BA1029"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6,23</w:t>
            </w:r>
          </w:p>
        </w:tc>
        <w:tc>
          <w:tcPr>
            <w:tcW w:w="738" w:type="pct"/>
            <w:tcBorders>
              <w:top w:val="nil"/>
              <w:left w:val="nil"/>
              <w:bottom w:val="single" w:sz="4" w:space="0" w:color="auto"/>
              <w:right w:val="single" w:sz="4" w:space="0" w:color="auto"/>
            </w:tcBorders>
            <w:shd w:val="clear" w:color="auto" w:fill="auto"/>
            <w:noWrap/>
            <w:vAlign w:val="center"/>
          </w:tcPr>
          <w:p w14:paraId="6A450B8D" w14:textId="0E24A671" w:rsidR="00F02DA8" w:rsidRPr="00755157" w:rsidRDefault="00BA1029"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5,02</w:t>
            </w:r>
          </w:p>
        </w:tc>
      </w:tr>
      <w:tr w:rsidR="00A37591" w:rsidRPr="00755157" w14:paraId="4887E391" w14:textId="77777777" w:rsidTr="00AF6440">
        <w:trPr>
          <w:trHeight w:val="290"/>
          <w:jc w:val="center"/>
        </w:trPr>
        <w:tc>
          <w:tcPr>
            <w:tcW w:w="297" w:type="pct"/>
            <w:tcBorders>
              <w:top w:val="nil"/>
              <w:left w:val="single" w:sz="4" w:space="0" w:color="auto"/>
              <w:bottom w:val="single" w:sz="4" w:space="0" w:color="auto"/>
              <w:right w:val="single" w:sz="4" w:space="0" w:color="auto"/>
            </w:tcBorders>
            <w:shd w:val="clear" w:color="auto" w:fill="auto"/>
            <w:noWrap/>
            <w:vAlign w:val="center"/>
          </w:tcPr>
          <w:p w14:paraId="2E93AB1E" w14:textId="6F6AEFE9" w:rsidR="005E51E1" w:rsidRPr="00755157" w:rsidRDefault="005E51E1" w:rsidP="005E51E1">
            <w:pPr>
              <w:spacing w:after="0" w:line="240" w:lineRule="auto"/>
              <w:jc w:val="center"/>
              <w:rPr>
                <w:rFonts w:eastAsia="Times New Roman" w:cstheme="minorHAnsi"/>
                <w:szCs w:val="24"/>
                <w:lang w:eastAsia="pl-PL"/>
              </w:rPr>
            </w:pPr>
            <w:r w:rsidRPr="00755157">
              <w:rPr>
                <w:rFonts w:eastAsia="Times New Roman" w:cstheme="minorHAnsi"/>
                <w:szCs w:val="24"/>
                <w:lang w:eastAsia="pl-PL"/>
              </w:rPr>
              <w:t>6.</w:t>
            </w:r>
          </w:p>
        </w:tc>
        <w:tc>
          <w:tcPr>
            <w:tcW w:w="1741" w:type="pct"/>
            <w:tcBorders>
              <w:top w:val="nil"/>
              <w:left w:val="nil"/>
              <w:bottom w:val="single" w:sz="4" w:space="0" w:color="auto"/>
              <w:right w:val="single" w:sz="4" w:space="0" w:color="auto"/>
            </w:tcBorders>
            <w:shd w:val="clear" w:color="auto" w:fill="auto"/>
            <w:noWrap/>
          </w:tcPr>
          <w:p w14:paraId="2AFC35C8" w14:textId="7AC189F4" w:rsidR="005E51E1" w:rsidRPr="00755157" w:rsidRDefault="00BA2C4A" w:rsidP="00BA2C4A">
            <w:pPr>
              <w:spacing w:after="0" w:line="240" w:lineRule="auto"/>
              <w:jc w:val="left"/>
              <w:rPr>
                <w:rFonts w:eastAsia="Times New Roman" w:cstheme="minorHAnsi"/>
                <w:color w:val="000000"/>
                <w:szCs w:val="24"/>
                <w:lang w:eastAsia="pl-PL"/>
              </w:rPr>
            </w:pPr>
            <w:r w:rsidRPr="00755157">
              <w:rPr>
                <w:rFonts w:eastAsia="Times New Roman" w:cstheme="minorHAnsi"/>
                <w:szCs w:val="24"/>
                <w:lang w:eastAsia="pl-PL"/>
              </w:rPr>
              <w:t>P2H – pozostałe</w:t>
            </w:r>
            <w:r w:rsidR="007368CF" w:rsidRPr="00755157">
              <w:rPr>
                <w:rFonts w:eastAsia="Times New Roman" w:cstheme="minorHAnsi"/>
                <w:color w:val="000000"/>
                <w:szCs w:val="24"/>
                <w:lang w:eastAsia="pl-PL"/>
              </w:rPr>
              <w:t>***</w:t>
            </w:r>
          </w:p>
        </w:tc>
        <w:tc>
          <w:tcPr>
            <w:tcW w:w="741" w:type="pct"/>
            <w:tcBorders>
              <w:top w:val="nil"/>
              <w:left w:val="nil"/>
              <w:bottom w:val="single" w:sz="4" w:space="0" w:color="auto"/>
              <w:right w:val="single" w:sz="4" w:space="0" w:color="auto"/>
            </w:tcBorders>
            <w:shd w:val="clear" w:color="auto" w:fill="auto"/>
            <w:noWrap/>
            <w:vAlign w:val="bottom"/>
          </w:tcPr>
          <w:p w14:paraId="28A7F560" w14:textId="7D56C4D4" w:rsidR="005E51E1" w:rsidRPr="00755157" w:rsidRDefault="005E51E1" w:rsidP="005E51E1">
            <w:pPr>
              <w:spacing w:after="0" w:line="240" w:lineRule="auto"/>
              <w:jc w:val="center"/>
              <w:rPr>
                <w:rFonts w:eastAsia="Times New Roman" w:cstheme="minorHAnsi"/>
                <w:color w:val="000000"/>
                <w:szCs w:val="24"/>
                <w:lang w:eastAsia="pl-PL"/>
              </w:rPr>
            </w:pPr>
            <w:r w:rsidRPr="00755157">
              <w:rPr>
                <w:rFonts w:eastAsia="Times New Roman" w:cstheme="minorHAnsi"/>
                <w:color w:val="000000"/>
                <w:szCs w:val="24"/>
                <w:lang w:eastAsia="pl-PL"/>
              </w:rPr>
              <w:t>*</w:t>
            </w:r>
          </w:p>
        </w:tc>
        <w:tc>
          <w:tcPr>
            <w:tcW w:w="7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7D34CC" w14:textId="04C9F793" w:rsidR="005E51E1" w:rsidRPr="00755157" w:rsidRDefault="004F1BB2" w:rsidP="005E51E1">
            <w:pPr>
              <w:spacing w:after="0" w:line="240" w:lineRule="auto"/>
              <w:jc w:val="center"/>
              <w:rPr>
                <w:rFonts w:eastAsia="Times New Roman" w:cstheme="minorHAnsi"/>
                <w:color w:val="000000"/>
                <w:szCs w:val="24"/>
                <w:lang w:eastAsia="pl-PL"/>
              </w:rPr>
            </w:pPr>
            <w:r w:rsidRPr="00755157">
              <w:rPr>
                <w:rFonts w:cstheme="minorHAnsi"/>
                <w:color w:val="000000"/>
                <w:szCs w:val="24"/>
              </w:rPr>
              <w:t>17,</w:t>
            </w:r>
            <w:r w:rsidR="00BA2C4A" w:rsidRPr="00755157">
              <w:rPr>
                <w:rFonts w:cstheme="minorHAnsi"/>
                <w:color w:val="000000"/>
                <w:szCs w:val="24"/>
              </w:rPr>
              <w:t>42</w:t>
            </w:r>
          </w:p>
        </w:tc>
        <w:tc>
          <w:tcPr>
            <w:tcW w:w="741" w:type="pct"/>
            <w:tcBorders>
              <w:top w:val="single" w:sz="4" w:space="0" w:color="auto"/>
              <w:left w:val="nil"/>
              <w:bottom w:val="single" w:sz="4" w:space="0" w:color="auto"/>
              <w:right w:val="single" w:sz="4" w:space="0" w:color="auto"/>
            </w:tcBorders>
            <w:shd w:val="clear" w:color="auto" w:fill="auto"/>
            <w:noWrap/>
            <w:vAlign w:val="center"/>
          </w:tcPr>
          <w:p w14:paraId="1E4BB29F" w14:textId="532B6DEF" w:rsidR="00536375" w:rsidRPr="00755157" w:rsidDel="00DF528B" w:rsidRDefault="004F1BB2" w:rsidP="005E51E1">
            <w:pPr>
              <w:spacing w:after="0" w:line="240" w:lineRule="auto"/>
              <w:jc w:val="center"/>
              <w:rPr>
                <w:rFonts w:eastAsia="Times New Roman" w:cstheme="minorHAnsi"/>
                <w:color w:val="000000"/>
                <w:szCs w:val="24"/>
                <w:lang w:eastAsia="pl-PL"/>
              </w:rPr>
            </w:pPr>
            <w:r w:rsidRPr="00755157">
              <w:rPr>
                <w:rFonts w:cstheme="minorHAnsi"/>
                <w:color w:val="000000"/>
                <w:szCs w:val="24"/>
              </w:rPr>
              <w:t>20,</w:t>
            </w:r>
            <w:r w:rsidR="00BA2C4A" w:rsidRPr="00755157">
              <w:rPr>
                <w:rFonts w:cstheme="minorHAnsi"/>
                <w:color w:val="000000"/>
                <w:szCs w:val="24"/>
              </w:rPr>
              <w:t>27</w:t>
            </w:r>
          </w:p>
        </w:tc>
        <w:tc>
          <w:tcPr>
            <w:tcW w:w="738" w:type="pct"/>
            <w:tcBorders>
              <w:top w:val="single" w:sz="4" w:space="0" w:color="auto"/>
              <w:left w:val="nil"/>
              <w:bottom w:val="single" w:sz="4" w:space="0" w:color="auto"/>
              <w:right w:val="single" w:sz="4" w:space="0" w:color="auto"/>
            </w:tcBorders>
            <w:shd w:val="clear" w:color="auto" w:fill="auto"/>
            <w:vAlign w:val="center"/>
          </w:tcPr>
          <w:p w14:paraId="345F568B" w14:textId="6F1A9584" w:rsidR="005E51E1" w:rsidRPr="00755157" w:rsidRDefault="004F1BB2" w:rsidP="005E51E1">
            <w:pPr>
              <w:spacing w:after="0" w:line="240" w:lineRule="auto"/>
              <w:jc w:val="center"/>
              <w:rPr>
                <w:rFonts w:eastAsia="Times New Roman" w:cstheme="minorHAnsi"/>
                <w:color w:val="000000"/>
                <w:szCs w:val="24"/>
                <w:lang w:eastAsia="pl-PL"/>
              </w:rPr>
            </w:pPr>
            <w:r w:rsidRPr="00755157">
              <w:rPr>
                <w:rFonts w:cstheme="minorHAnsi"/>
                <w:color w:val="000000"/>
                <w:szCs w:val="24"/>
              </w:rPr>
              <w:t>17,04</w:t>
            </w:r>
          </w:p>
        </w:tc>
      </w:tr>
      <w:tr w:rsidR="002A6DDA" w:rsidRPr="00755157" w14:paraId="0CEDCE46" w14:textId="77777777" w:rsidTr="00AF6440">
        <w:trPr>
          <w:trHeight w:val="290"/>
          <w:jc w:val="center"/>
        </w:trPr>
        <w:tc>
          <w:tcPr>
            <w:tcW w:w="297" w:type="pct"/>
            <w:tcBorders>
              <w:top w:val="nil"/>
              <w:left w:val="single" w:sz="4" w:space="0" w:color="auto"/>
              <w:bottom w:val="single" w:sz="4" w:space="0" w:color="auto"/>
              <w:right w:val="single" w:sz="4" w:space="0" w:color="auto"/>
            </w:tcBorders>
            <w:shd w:val="clear" w:color="auto" w:fill="auto"/>
            <w:noWrap/>
            <w:vAlign w:val="center"/>
            <w:hideMark/>
          </w:tcPr>
          <w:p w14:paraId="25508C30" w14:textId="4425581E" w:rsidR="005E51E1" w:rsidRPr="00755157" w:rsidRDefault="004F1BB2" w:rsidP="005E51E1">
            <w:pPr>
              <w:spacing w:after="0" w:line="240" w:lineRule="auto"/>
              <w:jc w:val="center"/>
              <w:rPr>
                <w:rFonts w:eastAsia="Times New Roman" w:cstheme="minorHAnsi"/>
                <w:szCs w:val="24"/>
                <w:lang w:eastAsia="pl-PL"/>
              </w:rPr>
            </w:pPr>
            <w:r w:rsidRPr="00755157">
              <w:rPr>
                <w:rFonts w:eastAsia="Times New Roman" w:cstheme="minorHAnsi"/>
                <w:szCs w:val="24"/>
                <w:lang w:eastAsia="pl-PL"/>
              </w:rPr>
              <w:t>7</w:t>
            </w:r>
            <w:r w:rsidR="005E51E1" w:rsidRPr="00755157">
              <w:rPr>
                <w:rFonts w:eastAsia="Times New Roman" w:cstheme="minorHAnsi"/>
                <w:szCs w:val="24"/>
                <w:lang w:eastAsia="pl-PL"/>
              </w:rPr>
              <w:t>.</w:t>
            </w:r>
          </w:p>
        </w:tc>
        <w:tc>
          <w:tcPr>
            <w:tcW w:w="1741" w:type="pct"/>
            <w:tcBorders>
              <w:top w:val="nil"/>
              <w:left w:val="nil"/>
              <w:bottom w:val="single" w:sz="4" w:space="0" w:color="auto"/>
              <w:right w:val="single" w:sz="4" w:space="0" w:color="auto"/>
            </w:tcBorders>
            <w:shd w:val="clear" w:color="auto" w:fill="auto"/>
            <w:noWrap/>
            <w:hideMark/>
          </w:tcPr>
          <w:p w14:paraId="1E1EC39D" w14:textId="77777777" w:rsidR="005E51E1" w:rsidRPr="00755157" w:rsidRDefault="005E51E1" w:rsidP="005E51E1">
            <w:pPr>
              <w:spacing w:after="0" w:line="240" w:lineRule="auto"/>
              <w:jc w:val="left"/>
              <w:rPr>
                <w:rFonts w:eastAsia="Times New Roman" w:cstheme="minorHAnsi"/>
                <w:szCs w:val="24"/>
                <w:lang w:eastAsia="pl-PL"/>
              </w:rPr>
            </w:pPr>
            <w:r w:rsidRPr="00755157">
              <w:rPr>
                <w:rFonts w:eastAsia="Times New Roman" w:cstheme="minorHAnsi"/>
                <w:szCs w:val="24"/>
                <w:lang w:eastAsia="pl-PL"/>
              </w:rPr>
              <w:t>RDF</w:t>
            </w:r>
          </w:p>
        </w:tc>
        <w:tc>
          <w:tcPr>
            <w:tcW w:w="7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431E07" w14:textId="67B25F1F" w:rsidR="005E51E1" w:rsidRPr="00755157" w:rsidRDefault="005E51E1" w:rsidP="005E51E1">
            <w:pPr>
              <w:spacing w:after="0" w:line="240" w:lineRule="auto"/>
              <w:jc w:val="center"/>
              <w:rPr>
                <w:rFonts w:eastAsia="Times New Roman" w:cstheme="minorHAnsi"/>
                <w:color w:val="000000"/>
                <w:szCs w:val="24"/>
                <w:lang w:eastAsia="pl-PL"/>
              </w:rPr>
            </w:pPr>
            <w:r w:rsidRPr="00755157">
              <w:rPr>
                <w:rFonts w:cstheme="minorHAnsi"/>
                <w:color w:val="000000"/>
                <w:szCs w:val="24"/>
              </w:rPr>
              <w:t>*</w:t>
            </w:r>
          </w:p>
        </w:tc>
        <w:tc>
          <w:tcPr>
            <w:tcW w:w="741" w:type="pct"/>
            <w:tcBorders>
              <w:top w:val="single" w:sz="4" w:space="0" w:color="auto"/>
              <w:left w:val="nil"/>
              <w:bottom w:val="single" w:sz="4" w:space="0" w:color="auto"/>
              <w:right w:val="single" w:sz="4" w:space="0" w:color="auto"/>
            </w:tcBorders>
            <w:shd w:val="clear" w:color="auto" w:fill="auto"/>
            <w:noWrap/>
            <w:vAlign w:val="center"/>
          </w:tcPr>
          <w:p w14:paraId="32E3AAAA" w14:textId="40F81B80" w:rsidR="005E51E1" w:rsidRPr="00755157" w:rsidRDefault="004F1BB2" w:rsidP="005E51E1">
            <w:pPr>
              <w:spacing w:after="0" w:line="240" w:lineRule="auto"/>
              <w:jc w:val="center"/>
              <w:rPr>
                <w:rFonts w:eastAsia="Times New Roman" w:cstheme="minorHAnsi"/>
                <w:color w:val="000000"/>
                <w:szCs w:val="24"/>
                <w:lang w:eastAsia="pl-PL"/>
              </w:rPr>
            </w:pPr>
            <w:r w:rsidRPr="00755157">
              <w:rPr>
                <w:rFonts w:cstheme="minorHAnsi"/>
                <w:color w:val="000000"/>
                <w:szCs w:val="24"/>
              </w:rPr>
              <w:t>11,69</w:t>
            </w:r>
          </w:p>
        </w:tc>
        <w:tc>
          <w:tcPr>
            <w:tcW w:w="741" w:type="pct"/>
            <w:tcBorders>
              <w:top w:val="single" w:sz="4" w:space="0" w:color="auto"/>
              <w:left w:val="nil"/>
              <w:bottom w:val="single" w:sz="4" w:space="0" w:color="auto"/>
              <w:right w:val="single" w:sz="4" w:space="0" w:color="auto"/>
            </w:tcBorders>
            <w:shd w:val="clear" w:color="auto" w:fill="auto"/>
            <w:noWrap/>
            <w:vAlign w:val="center"/>
          </w:tcPr>
          <w:p w14:paraId="63171778" w14:textId="2E25CAD9" w:rsidR="005E51E1" w:rsidRPr="00755157" w:rsidRDefault="004F1BB2" w:rsidP="005E51E1">
            <w:pPr>
              <w:spacing w:after="0" w:line="240" w:lineRule="auto"/>
              <w:jc w:val="center"/>
              <w:rPr>
                <w:rFonts w:eastAsia="Times New Roman" w:cstheme="minorHAnsi"/>
                <w:color w:val="000000"/>
                <w:szCs w:val="24"/>
                <w:lang w:eastAsia="pl-PL"/>
              </w:rPr>
            </w:pPr>
            <w:r w:rsidRPr="00755157">
              <w:rPr>
                <w:rFonts w:cstheme="minorHAnsi"/>
                <w:color w:val="000000"/>
                <w:szCs w:val="24"/>
              </w:rPr>
              <w:t>8,97</w:t>
            </w:r>
          </w:p>
        </w:tc>
        <w:tc>
          <w:tcPr>
            <w:tcW w:w="738" w:type="pct"/>
            <w:tcBorders>
              <w:top w:val="single" w:sz="4" w:space="0" w:color="auto"/>
              <w:left w:val="nil"/>
              <w:bottom w:val="single" w:sz="4" w:space="0" w:color="auto"/>
              <w:right w:val="single" w:sz="4" w:space="0" w:color="auto"/>
            </w:tcBorders>
            <w:shd w:val="clear" w:color="auto" w:fill="auto"/>
            <w:noWrap/>
            <w:vAlign w:val="center"/>
          </w:tcPr>
          <w:p w14:paraId="07EC3D06" w14:textId="51BCD138" w:rsidR="005E51E1" w:rsidRPr="00755157" w:rsidRDefault="004F1BB2" w:rsidP="005E51E1">
            <w:pPr>
              <w:spacing w:after="0" w:line="240" w:lineRule="auto"/>
              <w:jc w:val="center"/>
              <w:rPr>
                <w:rFonts w:eastAsia="Times New Roman" w:cstheme="minorHAnsi"/>
                <w:color w:val="000000"/>
                <w:szCs w:val="24"/>
                <w:lang w:eastAsia="pl-PL"/>
              </w:rPr>
            </w:pPr>
            <w:r w:rsidRPr="00755157">
              <w:rPr>
                <w:rFonts w:cstheme="minorHAnsi"/>
                <w:color w:val="000000"/>
                <w:szCs w:val="24"/>
              </w:rPr>
              <w:t>7,87</w:t>
            </w:r>
          </w:p>
        </w:tc>
      </w:tr>
      <w:tr w:rsidR="002A6DDA" w:rsidRPr="00755157" w14:paraId="23D53EE5" w14:textId="77777777" w:rsidTr="00AF6440">
        <w:trPr>
          <w:trHeight w:val="290"/>
          <w:jc w:val="center"/>
        </w:trPr>
        <w:tc>
          <w:tcPr>
            <w:tcW w:w="297" w:type="pct"/>
            <w:tcBorders>
              <w:top w:val="nil"/>
              <w:left w:val="single" w:sz="4" w:space="0" w:color="auto"/>
              <w:bottom w:val="single" w:sz="4" w:space="0" w:color="auto"/>
              <w:right w:val="single" w:sz="4" w:space="0" w:color="auto"/>
            </w:tcBorders>
            <w:shd w:val="clear" w:color="auto" w:fill="auto"/>
            <w:noWrap/>
            <w:vAlign w:val="center"/>
            <w:hideMark/>
          </w:tcPr>
          <w:p w14:paraId="707712BE" w14:textId="77777777" w:rsidR="005E51E1" w:rsidRPr="00755157" w:rsidRDefault="005E51E1" w:rsidP="005E51E1">
            <w:pPr>
              <w:spacing w:after="0" w:line="240" w:lineRule="auto"/>
              <w:jc w:val="center"/>
              <w:rPr>
                <w:rFonts w:eastAsia="Times New Roman" w:cstheme="minorHAnsi"/>
                <w:szCs w:val="24"/>
                <w:lang w:eastAsia="pl-PL"/>
              </w:rPr>
            </w:pPr>
            <w:r w:rsidRPr="00755157">
              <w:rPr>
                <w:rFonts w:eastAsia="Times New Roman" w:cstheme="minorHAnsi"/>
                <w:szCs w:val="24"/>
                <w:lang w:eastAsia="pl-PL"/>
              </w:rPr>
              <w:t>8.</w:t>
            </w:r>
          </w:p>
        </w:tc>
        <w:tc>
          <w:tcPr>
            <w:tcW w:w="1741" w:type="pct"/>
            <w:tcBorders>
              <w:top w:val="nil"/>
              <w:left w:val="nil"/>
              <w:bottom w:val="single" w:sz="4" w:space="0" w:color="auto"/>
              <w:right w:val="single" w:sz="4" w:space="0" w:color="auto"/>
            </w:tcBorders>
            <w:shd w:val="clear" w:color="auto" w:fill="auto"/>
            <w:noWrap/>
            <w:hideMark/>
          </w:tcPr>
          <w:p w14:paraId="2316EE8C" w14:textId="77777777" w:rsidR="005E51E1" w:rsidRPr="00755157" w:rsidRDefault="005E51E1" w:rsidP="005E51E1">
            <w:pPr>
              <w:spacing w:after="0" w:line="240" w:lineRule="auto"/>
              <w:jc w:val="left"/>
              <w:rPr>
                <w:rFonts w:eastAsia="Times New Roman" w:cstheme="minorHAnsi"/>
                <w:szCs w:val="24"/>
                <w:lang w:eastAsia="pl-PL"/>
              </w:rPr>
            </w:pPr>
            <w:r w:rsidRPr="00755157">
              <w:rPr>
                <w:rFonts w:eastAsia="Times New Roman" w:cstheme="minorHAnsi"/>
                <w:szCs w:val="24"/>
                <w:lang w:eastAsia="pl-PL"/>
              </w:rPr>
              <w:t>Inne</w:t>
            </w:r>
          </w:p>
        </w:tc>
        <w:tc>
          <w:tcPr>
            <w:tcW w:w="7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CA3D83" w14:textId="25F2BF72" w:rsidR="005E51E1" w:rsidRPr="00755157" w:rsidRDefault="005E51E1" w:rsidP="005E51E1">
            <w:pPr>
              <w:spacing w:after="0" w:line="240" w:lineRule="auto"/>
              <w:jc w:val="center"/>
              <w:rPr>
                <w:rFonts w:eastAsia="Times New Roman" w:cstheme="minorHAnsi"/>
                <w:color w:val="000000"/>
                <w:szCs w:val="24"/>
                <w:lang w:eastAsia="pl-PL"/>
              </w:rPr>
            </w:pPr>
            <w:r w:rsidRPr="00755157">
              <w:rPr>
                <w:rFonts w:cstheme="minorHAnsi"/>
                <w:color w:val="000000"/>
                <w:szCs w:val="24"/>
              </w:rPr>
              <w:t>30,09</w:t>
            </w:r>
          </w:p>
        </w:tc>
        <w:tc>
          <w:tcPr>
            <w:tcW w:w="741" w:type="pct"/>
            <w:tcBorders>
              <w:top w:val="single" w:sz="4" w:space="0" w:color="auto"/>
              <w:left w:val="nil"/>
              <w:bottom w:val="single" w:sz="4" w:space="0" w:color="auto"/>
              <w:right w:val="single" w:sz="4" w:space="0" w:color="auto"/>
            </w:tcBorders>
            <w:shd w:val="clear" w:color="auto" w:fill="auto"/>
            <w:noWrap/>
            <w:vAlign w:val="center"/>
          </w:tcPr>
          <w:p w14:paraId="06A69D77" w14:textId="4503C6AD" w:rsidR="005E51E1" w:rsidRPr="00755157" w:rsidRDefault="00DC7A14" w:rsidP="005E51E1">
            <w:pPr>
              <w:spacing w:after="0" w:line="240" w:lineRule="auto"/>
              <w:jc w:val="center"/>
              <w:rPr>
                <w:rFonts w:eastAsia="Times New Roman" w:cstheme="minorHAnsi"/>
                <w:color w:val="000000"/>
                <w:szCs w:val="24"/>
                <w:lang w:eastAsia="pl-PL"/>
              </w:rPr>
            </w:pPr>
            <w:r w:rsidRPr="00755157">
              <w:rPr>
                <w:rFonts w:cstheme="minorHAnsi"/>
                <w:color w:val="000000"/>
                <w:szCs w:val="24"/>
              </w:rPr>
              <w:t>-</w:t>
            </w:r>
          </w:p>
        </w:tc>
        <w:tc>
          <w:tcPr>
            <w:tcW w:w="741" w:type="pct"/>
            <w:tcBorders>
              <w:top w:val="single" w:sz="4" w:space="0" w:color="auto"/>
              <w:left w:val="nil"/>
              <w:bottom w:val="single" w:sz="4" w:space="0" w:color="auto"/>
              <w:right w:val="single" w:sz="4" w:space="0" w:color="auto"/>
            </w:tcBorders>
            <w:shd w:val="clear" w:color="auto" w:fill="auto"/>
            <w:noWrap/>
            <w:vAlign w:val="center"/>
          </w:tcPr>
          <w:p w14:paraId="40F38DA9" w14:textId="2E2903CC" w:rsidR="005E51E1" w:rsidRPr="00755157" w:rsidRDefault="00DC7A14" w:rsidP="005E51E1">
            <w:pPr>
              <w:spacing w:after="0" w:line="240" w:lineRule="auto"/>
              <w:jc w:val="center"/>
              <w:rPr>
                <w:rFonts w:eastAsia="Times New Roman" w:cstheme="minorHAnsi"/>
                <w:color w:val="000000"/>
                <w:szCs w:val="24"/>
                <w:lang w:eastAsia="pl-PL"/>
              </w:rPr>
            </w:pPr>
            <w:r w:rsidRPr="00755157">
              <w:rPr>
                <w:rFonts w:cstheme="minorHAnsi"/>
                <w:color w:val="000000"/>
                <w:szCs w:val="24"/>
              </w:rPr>
              <w:t>-</w:t>
            </w:r>
          </w:p>
        </w:tc>
        <w:tc>
          <w:tcPr>
            <w:tcW w:w="738" w:type="pct"/>
            <w:tcBorders>
              <w:top w:val="single" w:sz="4" w:space="0" w:color="auto"/>
              <w:left w:val="nil"/>
              <w:bottom w:val="single" w:sz="4" w:space="0" w:color="auto"/>
              <w:right w:val="single" w:sz="4" w:space="0" w:color="auto"/>
            </w:tcBorders>
            <w:shd w:val="clear" w:color="auto" w:fill="auto"/>
            <w:noWrap/>
            <w:vAlign w:val="center"/>
          </w:tcPr>
          <w:p w14:paraId="5A8E6568" w14:textId="500CF36E" w:rsidR="005E51E1" w:rsidRPr="00755157" w:rsidRDefault="00DC7A14" w:rsidP="005E51E1">
            <w:pPr>
              <w:spacing w:after="0" w:line="240" w:lineRule="auto"/>
              <w:jc w:val="center"/>
              <w:rPr>
                <w:rFonts w:eastAsia="Times New Roman" w:cstheme="minorHAnsi"/>
                <w:color w:val="000000"/>
                <w:szCs w:val="24"/>
                <w:lang w:eastAsia="pl-PL"/>
              </w:rPr>
            </w:pPr>
            <w:r w:rsidRPr="00755157">
              <w:rPr>
                <w:rFonts w:cstheme="minorHAnsi"/>
                <w:color w:val="000000"/>
                <w:szCs w:val="24"/>
              </w:rPr>
              <w:t>-</w:t>
            </w:r>
          </w:p>
        </w:tc>
      </w:tr>
      <w:tr w:rsidR="000B5836" w:rsidRPr="00755157" w14:paraId="4AB9D062" w14:textId="77777777" w:rsidTr="00AF6440">
        <w:trPr>
          <w:trHeight w:val="290"/>
          <w:jc w:val="center"/>
        </w:trPr>
        <w:tc>
          <w:tcPr>
            <w:tcW w:w="297" w:type="pct"/>
            <w:tcBorders>
              <w:top w:val="nil"/>
              <w:left w:val="single" w:sz="4" w:space="0" w:color="auto"/>
              <w:bottom w:val="single" w:sz="4" w:space="0" w:color="auto"/>
              <w:right w:val="single" w:sz="4" w:space="0" w:color="auto"/>
            </w:tcBorders>
            <w:shd w:val="clear" w:color="auto" w:fill="auto"/>
            <w:noWrap/>
            <w:vAlign w:val="center"/>
            <w:hideMark/>
          </w:tcPr>
          <w:p w14:paraId="46DA9130" w14:textId="77777777" w:rsidR="005E51E1" w:rsidRPr="00755157" w:rsidRDefault="005E51E1" w:rsidP="005E51E1">
            <w:pPr>
              <w:spacing w:after="0" w:line="240" w:lineRule="auto"/>
              <w:jc w:val="center"/>
              <w:rPr>
                <w:rFonts w:eastAsia="Times New Roman" w:cstheme="minorHAnsi"/>
                <w:szCs w:val="24"/>
                <w:lang w:eastAsia="pl-PL"/>
              </w:rPr>
            </w:pPr>
            <w:r w:rsidRPr="00755157">
              <w:rPr>
                <w:rFonts w:eastAsia="Times New Roman" w:cstheme="minorHAnsi"/>
                <w:szCs w:val="24"/>
                <w:lang w:eastAsia="pl-PL"/>
              </w:rPr>
              <w:t>9.</w:t>
            </w:r>
          </w:p>
        </w:tc>
        <w:tc>
          <w:tcPr>
            <w:tcW w:w="1741" w:type="pct"/>
            <w:tcBorders>
              <w:top w:val="nil"/>
              <w:left w:val="nil"/>
              <w:bottom w:val="single" w:sz="4" w:space="0" w:color="auto"/>
              <w:right w:val="single" w:sz="4" w:space="0" w:color="auto"/>
            </w:tcBorders>
            <w:shd w:val="clear" w:color="auto" w:fill="auto"/>
            <w:noWrap/>
            <w:hideMark/>
          </w:tcPr>
          <w:p w14:paraId="4A00A88B" w14:textId="77777777" w:rsidR="005E51E1" w:rsidRPr="00755157" w:rsidRDefault="005E51E1" w:rsidP="005E51E1">
            <w:pPr>
              <w:spacing w:after="0" w:line="240" w:lineRule="auto"/>
              <w:jc w:val="left"/>
              <w:rPr>
                <w:rFonts w:eastAsia="Times New Roman" w:cstheme="minorHAnsi"/>
                <w:szCs w:val="24"/>
                <w:lang w:eastAsia="pl-PL"/>
              </w:rPr>
            </w:pPr>
            <w:r w:rsidRPr="00755157">
              <w:rPr>
                <w:rFonts w:eastAsia="Times New Roman" w:cstheme="minorHAnsi"/>
                <w:szCs w:val="24"/>
                <w:lang w:eastAsia="pl-PL"/>
              </w:rPr>
              <w:t>Razem</w:t>
            </w:r>
          </w:p>
        </w:tc>
        <w:tc>
          <w:tcPr>
            <w:tcW w:w="741" w:type="pct"/>
            <w:tcBorders>
              <w:top w:val="nil"/>
              <w:left w:val="nil"/>
              <w:bottom w:val="single" w:sz="4" w:space="0" w:color="auto"/>
              <w:right w:val="single" w:sz="4" w:space="0" w:color="auto"/>
            </w:tcBorders>
            <w:shd w:val="clear" w:color="auto" w:fill="auto"/>
            <w:noWrap/>
            <w:vAlign w:val="center"/>
          </w:tcPr>
          <w:p w14:paraId="164EA8A0" w14:textId="34301693" w:rsidR="005E51E1" w:rsidRPr="00755157" w:rsidRDefault="005E51E1" w:rsidP="005E51E1">
            <w:pPr>
              <w:spacing w:after="0" w:line="240" w:lineRule="auto"/>
              <w:jc w:val="center"/>
              <w:rPr>
                <w:rFonts w:eastAsia="Times New Roman" w:cstheme="minorHAnsi"/>
                <w:color w:val="000000"/>
                <w:szCs w:val="24"/>
                <w:lang w:eastAsia="pl-PL"/>
              </w:rPr>
            </w:pPr>
            <w:r w:rsidRPr="00755157">
              <w:rPr>
                <w:rFonts w:cstheme="minorHAnsi"/>
                <w:color w:val="000000"/>
                <w:szCs w:val="24"/>
              </w:rPr>
              <w:t>267,22</w:t>
            </w:r>
          </w:p>
        </w:tc>
        <w:tc>
          <w:tcPr>
            <w:tcW w:w="741" w:type="pct"/>
            <w:tcBorders>
              <w:top w:val="nil"/>
              <w:left w:val="nil"/>
              <w:bottom w:val="single" w:sz="4" w:space="0" w:color="auto"/>
              <w:right w:val="single" w:sz="4" w:space="0" w:color="auto"/>
            </w:tcBorders>
            <w:shd w:val="clear" w:color="auto" w:fill="auto"/>
            <w:noWrap/>
            <w:vAlign w:val="center"/>
          </w:tcPr>
          <w:p w14:paraId="62A7CA94" w14:textId="3146502B" w:rsidR="005E51E1" w:rsidRPr="00755157" w:rsidRDefault="00DC7A14" w:rsidP="005E51E1">
            <w:pPr>
              <w:spacing w:after="0" w:line="240" w:lineRule="auto"/>
              <w:jc w:val="center"/>
              <w:rPr>
                <w:rFonts w:eastAsia="Times New Roman" w:cstheme="minorHAnsi"/>
                <w:color w:val="000000"/>
                <w:szCs w:val="24"/>
                <w:lang w:eastAsia="pl-PL"/>
              </w:rPr>
            </w:pPr>
            <w:r w:rsidRPr="00755157">
              <w:rPr>
                <w:rFonts w:cstheme="minorHAnsi"/>
                <w:color w:val="000000"/>
                <w:szCs w:val="24"/>
              </w:rPr>
              <w:t>255,05</w:t>
            </w:r>
          </w:p>
        </w:tc>
        <w:tc>
          <w:tcPr>
            <w:tcW w:w="741" w:type="pct"/>
            <w:tcBorders>
              <w:top w:val="nil"/>
              <w:left w:val="nil"/>
              <w:bottom w:val="single" w:sz="4" w:space="0" w:color="auto"/>
              <w:right w:val="single" w:sz="4" w:space="0" w:color="auto"/>
            </w:tcBorders>
            <w:shd w:val="clear" w:color="auto" w:fill="auto"/>
            <w:noWrap/>
            <w:vAlign w:val="center"/>
          </w:tcPr>
          <w:p w14:paraId="5A138268" w14:textId="3F5C41AA" w:rsidR="005E51E1" w:rsidRPr="00755157" w:rsidRDefault="00DC7A14" w:rsidP="005E51E1">
            <w:pPr>
              <w:spacing w:after="0" w:line="240" w:lineRule="auto"/>
              <w:jc w:val="center"/>
              <w:rPr>
                <w:rFonts w:eastAsia="Times New Roman" w:cstheme="minorHAnsi"/>
                <w:color w:val="000000"/>
                <w:szCs w:val="24"/>
                <w:lang w:eastAsia="pl-PL"/>
              </w:rPr>
            </w:pPr>
            <w:r w:rsidRPr="00755157">
              <w:rPr>
                <w:rFonts w:cstheme="minorHAnsi"/>
                <w:color w:val="000000"/>
                <w:szCs w:val="24"/>
              </w:rPr>
              <w:t>218,01</w:t>
            </w:r>
          </w:p>
        </w:tc>
        <w:tc>
          <w:tcPr>
            <w:tcW w:w="738" w:type="pct"/>
            <w:tcBorders>
              <w:top w:val="nil"/>
              <w:left w:val="nil"/>
              <w:bottom w:val="single" w:sz="4" w:space="0" w:color="auto"/>
              <w:right w:val="single" w:sz="4" w:space="0" w:color="auto"/>
            </w:tcBorders>
            <w:shd w:val="clear" w:color="auto" w:fill="auto"/>
            <w:noWrap/>
            <w:vAlign w:val="center"/>
          </w:tcPr>
          <w:p w14:paraId="397EA62D" w14:textId="6150B5C8" w:rsidR="005E51E1" w:rsidRPr="00755157" w:rsidRDefault="00DC7A14" w:rsidP="005E51E1">
            <w:pPr>
              <w:spacing w:after="0" w:line="240" w:lineRule="auto"/>
              <w:jc w:val="center"/>
              <w:rPr>
                <w:rFonts w:eastAsia="Times New Roman" w:cstheme="minorHAnsi"/>
                <w:color w:val="000000"/>
                <w:szCs w:val="24"/>
                <w:lang w:eastAsia="pl-PL"/>
              </w:rPr>
            </w:pPr>
            <w:r w:rsidRPr="00755157">
              <w:rPr>
                <w:rFonts w:cstheme="minorHAnsi"/>
                <w:color w:val="000000"/>
                <w:szCs w:val="24"/>
              </w:rPr>
              <w:t>200,19</w:t>
            </w:r>
          </w:p>
        </w:tc>
      </w:tr>
    </w:tbl>
    <w:p w14:paraId="58F16F68" w14:textId="40BA7C33" w:rsidR="00BB2737" w:rsidRPr="00755157" w:rsidRDefault="00BB2737" w:rsidP="0078000B">
      <w:pPr>
        <w:spacing w:after="0" w:line="240" w:lineRule="auto"/>
        <w:ind w:left="708"/>
        <w:rPr>
          <w:rFonts w:cstheme="minorHAnsi"/>
          <w:sz w:val="20"/>
          <w:szCs w:val="20"/>
        </w:rPr>
      </w:pPr>
      <w:r w:rsidRPr="00755157">
        <w:rPr>
          <w:rFonts w:cstheme="minorHAnsi"/>
          <w:sz w:val="20"/>
          <w:szCs w:val="20"/>
        </w:rPr>
        <w:t>*</w:t>
      </w:r>
      <w:r w:rsidR="003C5004" w:rsidRPr="00755157">
        <w:rPr>
          <w:rFonts w:cstheme="minorHAnsi"/>
          <w:sz w:val="20"/>
          <w:szCs w:val="20"/>
        </w:rPr>
        <w:t xml:space="preserve"> </w:t>
      </w:r>
      <w:r w:rsidRPr="00755157">
        <w:rPr>
          <w:rFonts w:cstheme="minorHAnsi"/>
          <w:sz w:val="20"/>
          <w:szCs w:val="20"/>
        </w:rPr>
        <w:t>Wielkości ujęte w pozycji „Inne”</w:t>
      </w:r>
      <w:r w:rsidR="0011677C" w:rsidRPr="00755157">
        <w:rPr>
          <w:rFonts w:cstheme="minorHAnsi"/>
          <w:sz w:val="20"/>
          <w:szCs w:val="20"/>
        </w:rPr>
        <w:t>.</w:t>
      </w:r>
    </w:p>
    <w:p w14:paraId="414FEA4A" w14:textId="1D15DDA9" w:rsidR="00CE75BE" w:rsidRPr="00755157" w:rsidRDefault="00CE75BE" w:rsidP="0028048D">
      <w:pPr>
        <w:spacing w:after="0" w:line="240" w:lineRule="auto"/>
        <w:ind w:left="708"/>
        <w:rPr>
          <w:rFonts w:cstheme="minorHAnsi"/>
          <w:sz w:val="20"/>
          <w:szCs w:val="20"/>
        </w:rPr>
      </w:pPr>
      <w:r w:rsidRPr="00755157">
        <w:rPr>
          <w:rFonts w:cstheme="minorHAnsi"/>
          <w:sz w:val="20"/>
          <w:szCs w:val="20"/>
        </w:rPr>
        <w:t xml:space="preserve">** </w:t>
      </w:r>
      <w:r w:rsidR="003C5004" w:rsidRPr="00755157">
        <w:rPr>
          <w:rFonts w:cstheme="minorHAnsi"/>
          <w:sz w:val="20"/>
          <w:szCs w:val="20"/>
        </w:rPr>
        <w:t>Wykorzystanie</w:t>
      </w:r>
      <w:r w:rsidRPr="00755157">
        <w:rPr>
          <w:rFonts w:cstheme="minorHAnsi"/>
          <w:sz w:val="20"/>
          <w:szCs w:val="20"/>
        </w:rPr>
        <w:t xml:space="preserve"> bezpośrednie oraz z udziałem pomp ciepła</w:t>
      </w:r>
      <w:r w:rsidR="00F9699C" w:rsidRPr="00755157">
        <w:rPr>
          <w:rFonts w:cstheme="minorHAnsi"/>
          <w:sz w:val="20"/>
          <w:szCs w:val="20"/>
        </w:rPr>
        <w:t xml:space="preserve"> </w:t>
      </w:r>
      <w:r w:rsidR="00712BB2" w:rsidRPr="00755157">
        <w:rPr>
          <w:rFonts w:cstheme="minorHAnsi"/>
          <w:sz w:val="20"/>
          <w:szCs w:val="20"/>
        </w:rPr>
        <w:t>w obs</w:t>
      </w:r>
      <w:r w:rsidR="00B61322" w:rsidRPr="00755157">
        <w:rPr>
          <w:rFonts w:cstheme="minorHAnsi"/>
          <w:sz w:val="20"/>
          <w:szCs w:val="20"/>
        </w:rPr>
        <w:t>z</w:t>
      </w:r>
      <w:r w:rsidR="00712BB2" w:rsidRPr="00755157">
        <w:rPr>
          <w:rFonts w:cstheme="minorHAnsi"/>
          <w:sz w:val="20"/>
          <w:szCs w:val="20"/>
        </w:rPr>
        <w:t>a</w:t>
      </w:r>
      <w:r w:rsidR="00B61322" w:rsidRPr="00755157">
        <w:rPr>
          <w:rFonts w:cstheme="minorHAnsi"/>
          <w:sz w:val="20"/>
          <w:szCs w:val="20"/>
        </w:rPr>
        <w:t>rach o</w:t>
      </w:r>
      <w:r w:rsidR="00531038" w:rsidRPr="00755157">
        <w:rPr>
          <w:rFonts w:cstheme="minorHAnsi"/>
          <w:sz w:val="20"/>
          <w:szCs w:val="20"/>
        </w:rPr>
        <w:t xml:space="preserve"> strumieniu ciepła &gt; </w:t>
      </w:r>
      <w:r w:rsidR="00643640" w:rsidRPr="00755157">
        <w:rPr>
          <w:rFonts w:cstheme="minorHAnsi"/>
          <w:sz w:val="20"/>
          <w:szCs w:val="20"/>
        </w:rPr>
        <w:t>9</w:t>
      </w:r>
      <w:r w:rsidR="00531038" w:rsidRPr="00755157">
        <w:rPr>
          <w:rFonts w:cstheme="minorHAnsi"/>
          <w:sz w:val="20"/>
          <w:szCs w:val="20"/>
        </w:rPr>
        <w:t xml:space="preserve">0 </w:t>
      </w:r>
      <w:proofErr w:type="spellStart"/>
      <w:r w:rsidR="00531038" w:rsidRPr="00755157">
        <w:rPr>
          <w:rFonts w:cstheme="minorHAnsi"/>
          <w:sz w:val="20"/>
          <w:szCs w:val="20"/>
        </w:rPr>
        <w:t>mW</w:t>
      </w:r>
      <w:proofErr w:type="spellEnd"/>
      <w:r w:rsidR="00531038" w:rsidRPr="00755157">
        <w:rPr>
          <w:rFonts w:cstheme="minorHAnsi"/>
          <w:sz w:val="20"/>
          <w:szCs w:val="20"/>
        </w:rPr>
        <w:t>/m</w:t>
      </w:r>
      <w:r w:rsidR="00531038" w:rsidRPr="00755157">
        <w:rPr>
          <w:rFonts w:cstheme="minorHAnsi"/>
          <w:sz w:val="20"/>
          <w:szCs w:val="20"/>
          <w:vertAlign w:val="superscript"/>
        </w:rPr>
        <w:t>2</w:t>
      </w:r>
      <w:r w:rsidR="00643640" w:rsidRPr="00755157">
        <w:rPr>
          <w:rFonts w:cstheme="minorHAnsi"/>
          <w:sz w:val="20"/>
          <w:szCs w:val="20"/>
        </w:rPr>
        <w:t xml:space="preserve"> wg </w:t>
      </w:r>
      <w:r w:rsidR="00643640" w:rsidRPr="00755157">
        <w:rPr>
          <w:rFonts w:cstheme="minorHAnsi"/>
          <w:sz w:val="20"/>
          <w:szCs w:val="20"/>
        </w:rPr>
        <w:fldChar w:fldCharType="begin"/>
      </w:r>
      <w:r w:rsidR="007330E4" w:rsidRPr="00755157">
        <w:rPr>
          <w:rFonts w:cstheme="minorHAnsi"/>
          <w:sz w:val="20"/>
          <w:szCs w:val="20"/>
        </w:rPr>
        <w:instrText xml:space="preserve"> ADDIN ZOTERO_ITEM CSL_CITATION {"citationID":"kyXiB2vd","properties":{"formattedCitation":"[32]","plainCitation":"[32]","noteIndex":0},"citationItems":[{"id":383,"uris":["http://zotero.org/users/6226551/items/Z6MWBXW9"],"uri":["http://zotero.org/users/6226551/items/Z6MWBXW9"],"itemData":{"id":383,"type":"article-journal","language":"en","page":"15","source":"Zotero","title":"Terrestrial heat flow density in Poland — a new approach","author":[{"family":"Szewczyk","given":"Jan"},{"family":"Gientka","given":"Danuta"}]}}],"schema":"https://github.com/citation-style-language/schema/raw/master/csl-citation.json"} </w:instrText>
      </w:r>
      <w:r w:rsidR="00643640" w:rsidRPr="00755157">
        <w:rPr>
          <w:rFonts w:cstheme="minorHAnsi"/>
          <w:sz w:val="20"/>
          <w:szCs w:val="20"/>
        </w:rPr>
        <w:fldChar w:fldCharType="separate"/>
      </w:r>
      <w:r w:rsidR="00C42D57" w:rsidRPr="00222A4C">
        <w:rPr>
          <w:rFonts w:cstheme="minorHAnsi"/>
          <w:sz w:val="20"/>
        </w:rPr>
        <w:t>[32]</w:t>
      </w:r>
      <w:r w:rsidR="00643640" w:rsidRPr="00755157">
        <w:rPr>
          <w:rFonts w:cstheme="minorHAnsi"/>
          <w:sz w:val="20"/>
          <w:szCs w:val="20"/>
        </w:rPr>
        <w:fldChar w:fldCharType="end"/>
      </w:r>
      <w:r w:rsidR="0011677C" w:rsidRPr="00755157">
        <w:rPr>
          <w:rFonts w:cstheme="minorHAnsi"/>
          <w:sz w:val="20"/>
          <w:szCs w:val="20"/>
        </w:rPr>
        <w:t>.</w:t>
      </w:r>
    </w:p>
    <w:p w14:paraId="3C8F66F6" w14:textId="67B6F3BC" w:rsidR="003C5004" w:rsidRPr="00755157" w:rsidRDefault="003C5004" w:rsidP="0028048D">
      <w:pPr>
        <w:spacing w:after="0" w:line="240" w:lineRule="auto"/>
        <w:ind w:left="708"/>
        <w:rPr>
          <w:rFonts w:cstheme="minorHAnsi"/>
          <w:sz w:val="20"/>
          <w:szCs w:val="20"/>
        </w:rPr>
      </w:pPr>
      <w:r w:rsidRPr="00755157">
        <w:rPr>
          <w:rFonts w:cstheme="minorHAnsi"/>
          <w:sz w:val="20"/>
          <w:szCs w:val="20"/>
        </w:rPr>
        <w:t>*** Pompy ciepła i kotły elektrodowe</w:t>
      </w:r>
      <w:r w:rsidR="0011677C" w:rsidRPr="00755157">
        <w:rPr>
          <w:rFonts w:cstheme="minorHAnsi"/>
          <w:sz w:val="20"/>
          <w:szCs w:val="20"/>
        </w:rPr>
        <w:t>.</w:t>
      </w:r>
    </w:p>
    <w:p w14:paraId="48286CE6" w14:textId="77777777" w:rsidR="0028048D" w:rsidRPr="00755157" w:rsidRDefault="0028048D" w:rsidP="003C5004">
      <w:pPr>
        <w:spacing w:after="0" w:line="240" w:lineRule="auto"/>
        <w:ind w:left="708"/>
        <w:rPr>
          <w:rFonts w:cstheme="minorHAnsi"/>
          <w:sz w:val="20"/>
          <w:szCs w:val="20"/>
        </w:rPr>
      </w:pPr>
    </w:p>
    <w:p w14:paraId="18E300A6" w14:textId="5667B9E8" w:rsidR="00D62FF6" w:rsidRPr="00755157" w:rsidRDefault="007B7377" w:rsidP="00EA4980">
      <w:pPr>
        <w:keepNext/>
        <w:jc w:val="center"/>
        <w:rPr>
          <w:rFonts w:cstheme="minorHAnsi"/>
        </w:rPr>
      </w:pPr>
      <w:r w:rsidRPr="00222A4C">
        <w:rPr>
          <w:rFonts w:cstheme="minorHAnsi"/>
          <w:color w:val="C96E06" w:themeColor="accent2" w:themeShade="BF"/>
        </w:rPr>
        <w:lastRenderedPageBreak/>
        <w:t>Tab.</w:t>
      </w:r>
      <w:r w:rsidR="00D62FF6" w:rsidRPr="00222A4C">
        <w:rPr>
          <w:rFonts w:cstheme="minorHAnsi"/>
          <w:color w:val="C96E06" w:themeColor="accent2" w:themeShade="BF"/>
        </w:rPr>
        <w:t xml:space="preserve"> </w:t>
      </w:r>
      <w:r w:rsidR="00D62FF6" w:rsidRPr="00222A4C">
        <w:rPr>
          <w:rFonts w:cstheme="minorHAnsi"/>
          <w:color w:val="C96E06" w:themeColor="accent2" w:themeShade="BF"/>
        </w:rPr>
        <w:fldChar w:fldCharType="begin"/>
      </w:r>
      <w:r w:rsidR="00D62FF6" w:rsidRPr="00222A4C">
        <w:rPr>
          <w:rFonts w:cstheme="minorHAnsi"/>
          <w:color w:val="C96E06" w:themeColor="accent2" w:themeShade="BF"/>
        </w:rPr>
        <w:instrText>SEQ Tabela \* ARABIC</w:instrText>
      </w:r>
      <w:r w:rsidR="00D62FF6" w:rsidRPr="00222A4C">
        <w:rPr>
          <w:rFonts w:cstheme="minorHAnsi"/>
          <w:color w:val="C96E06" w:themeColor="accent2" w:themeShade="BF"/>
        </w:rPr>
        <w:fldChar w:fldCharType="separate"/>
      </w:r>
      <w:r w:rsidR="00D41C9F">
        <w:rPr>
          <w:rFonts w:cstheme="minorHAnsi"/>
          <w:noProof/>
          <w:color w:val="C96E06" w:themeColor="accent2" w:themeShade="BF"/>
        </w:rPr>
        <w:t>21</w:t>
      </w:r>
      <w:r w:rsidR="00D62FF6" w:rsidRPr="00222A4C">
        <w:rPr>
          <w:rFonts w:cstheme="minorHAnsi"/>
          <w:color w:val="C96E06" w:themeColor="accent2" w:themeShade="BF"/>
        </w:rPr>
        <w:fldChar w:fldCharType="end"/>
      </w:r>
      <w:r w:rsidRPr="00222A4C">
        <w:rPr>
          <w:rFonts w:cstheme="minorHAnsi"/>
          <w:color w:val="C96E06" w:themeColor="accent2" w:themeShade="BF"/>
        </w:rPr>
        <w:t>.</w:t>
      </w:r>
      <w:r w:rsidR="00D62FF6" w:rsidRPr="00222A4C">
        <w:rPr>
          <w:rFonts w:cstheme="minorHAnsi"/>
          <w:color w:val="C96E06" w:themeColor="accent2" w:themeShade="BF"/>
        </w:rPr>
        <w:t xml:space="preserve"> </w:t>
      </w:r>
      <w:r w:rsidR="00D62FF6" w:rsidRPr="00755157">
        <w:rPr>
          <w:rFonts w:cstheme="minorHAnsi"/>
        </w:rPr>
        <w:t xml:space="preserve">Wielkości podstawowych parametrów – </w:t>
      </w:r>
      <w:r w:rsidR="00C46D14" w:rsidRPr="00755157">
        <w:rPr>
          <w:rFonts w:cstheme="minorHAnsi"/>
        </w:rPr>
        <w:t xml:space="preserve">Scenariusz </w:t>
      </w:r>
      <w:r w:rsidR="00D62FF6" w:rsidRPr="00755157">
        <w:rPr>
          <w:rFonts w:cstheme="minorHAnsi"/>
        </w:rPr>
        <w:t>1</w:t>
      </w:r>
    </w:p>
    <w:tbl>
      <w:tblPr>
        <w:tblStyle w:val="Tabela-Siatka"/>
        <w:tblW w:w="9015" w:type="dxa"/>
        <w:jc w:val="center"/>
        <w:tblCellMar>
          <w:left w:w="57" w:type="dxa"/>
          <w:right w:w="57" w:type="dxa"/>
        </w:tblCellMar>
        <w:tblLook w:val="04A0" w:firstRow="1" w:lastRow="0" w:firstColumn="1" w:lastColumn="0" w:noHBand="0" w:noVBand="1"/>
      </w:tblPr>
      <w:tblGrid>
        <w:gridCol w:w="510"/>
        <w:gridCol w:w="3969"/>
        <w:gridCol w:w="1134"/>
        <w:gridCol w:w="1134"/>
        <w:gridCol w:w="1134"/>
        <w:gridCol w:w="1134"/>
      </w:tblGrid>
      <w:tr w:rsidR="00050CA3" w:rsidRPr="00755157" w14:paraId="07631CAC" w14:textId="77777777" w:rsidTr="00222A4C">
        <w:trPr>
          <w:trHeight w:val="480"/>
          <w:jc w:val="center"/>
        </w:trPr>
        <w:tc>
          <w:tcPr>
            <w:tcW w:w="510" w:type="dxa"/>
            <w:tcBorders>
              <w:top w:val="single" w:sz="4" w:space="0" w:color="auto"/>
              <w:left w:val="single" w:sz="4" w:space="0" w:color="auto"/>
              <w:bottom w:val="single" w:sz="4" w:space="0" w:color="auto"/>
              <w:right w:val="nil"/>
            </w:tcBorders>
            <w:shd w:val="clear" w:color="auto" w:fill="CE8D3E" w:themeFill="accent3"/>
            <w:noWrap/>
            <w:hideMark/>
          </w:tcPr>
          <w:p w14:paraId="3DD83506" w14:textId="27ED3A23" w:rsidR="00923460" w:rsidRPr="00755157" w:rsidRDefault="00923460" w:rsidP="00050CA3">
            <w:pPr>
              <w:keepNext/>
              <w:rPr>
                <w:rFonts w:cstheme="minorHAnsi"/>
                <w:b/>
                <w:bCs/>
              </w:rPr>
            </w:pPr>
          </w:p>
        </w:tc>
        <w:tc>
          <w:tcPr>
            <w:tcW w:w="3969" w:type="dxa"/>
            <w:tcBorders>
              <w:top w:val="single" w:sz="4" w:space="0" w:color="auto"/>
              <w:left w:val="nil"/>
              <w:bottom w:val="single" w:sz="4" w:space="0" w:color="auto"/>
              <w:right w:val="single" w:sz="4" w:space="0" w:color="auto"/>
            </w:tcBorders>
            <w:shd w:val="clear" w:color="auto" w:fill="CE8D3E" w:themeFill="accent3"/>
            <w:vAlign w:val="center"/>
          </w:tcPr>
          <w:p w14:paraId="36B1AD89" w14:textId="5EC11079" w:rsidR="00050CA3" w:rsidRPr="00755157" w:rsidRDefault="00050CA3" w:rsidP="00C549C0">
            <w:pPr>
              <w:keepNext/>
              <w:jc w:val="left"/>
              <w:rPr>
                <w:rFonts w:cstheme="minorHAnsi"/>
                <w:b/>
                <w:bCs/>
              </w:rPr>
            </w:pPr>
            <w:r w:rsidRPr="00755157">
              <w:rPr>
                <w:rFonts w:cstheme="minorHAnsi"/>
                <w:b/>
                <w:bCs/>
              </w:rPr>
              <w:t>Pozycja:</w:t>
            </w:r>
          </w:p>
        </w:tc>
        <w:tc>
          <w:tcPr>
            <w:tcW w:w="1134" w:type="dxa"/>
            <w:tcBorders>
              <w:left w:val="single" w:sz="4" w:space="0" w:color="auto"/>
            </w:tcBorders>
            <w:shd w:val="clear" w:color="auto" w:fill="CE8D3E" w:themeFill="accent3"/>
            <w:noWrap/>
            <w:vAlign w:val="center"/>
            <w:hideMark/>
          </w:tcPr>
          <w:p w14:paraId="595B37AF" w14:textId="77777777" w:rsidR="00050CA3" w:rsidRPr="00755157" w:rsidRDefault="00050CA3" w:rsidP="00336BCD">
            <w:pPr>
              <w:keepNext/>
              <w:jc w:val="center"/>
              <w:rPr>
                <w:rFonts w:cstheme="minorHAnsi"/>
                <w:b/>
                <w:bCs/>
              </w:rPr>
            </w:pPr>
            <w:r w:rsidRPr="00755157">
              <w:rPr>
                <w:rFonts w:cstheme="minorHAnsi"/>
                <w:b/>
                <w:bCs/>
              </w:rPr>
              <w:t>2018</w:t>
            </w:r>
          </w:p>
        </w:tc>
        <w:tc>
          <w:tcPr>
            <w:tcW w:w="1134" w:type="dxa"/>
            <w:shd w:val="clear" w:color="auto" w:fill="CE8D3E" w:themeFill="accent3"/>
            <w:noWrap/>
            <w:vAlign w:val="center"/>
            <w:hideMark/>
          </w:tcPr>
          <w:p w14:paraId="1B742964" w14:textId="77777777" w:rsidR="00050CA3" w:rsidRPr="00755157" w:rsidRDefault="00050CA3" w:rsidP="00336BCD">
            <w:pPr>
              <w:keepNext/>
              <w:jc w:val="center"/>
              <w:rPr>
                <w:rFonts w:cstheme="minorHAnsi"/>
                <w:b/>
                <w:bCs/>
              </w:rPr>
            </w:pPr>
            <w:r w:rsidRPr="00755157">
              <w:rPr>
                <w:rFonts w:cstheme="minorHAnsi"/>
                <w:b/>
                <w:bCs/>
              </w:rPr>
              <w:t>2030</w:t>
            </w:r>
          </w:p>
        </w:tc>
        <w:tc>
          <w:tcPr>
            <w:tcW w:w="1134" w:type="dxa"/>
            <w:shd w:val="clear" w:color="auto" w:fill="CE8D3E" w:themeFill="accent3"/>
            <w:noWrap/>
            <w:vAlign w:val="center"/>
            <w:hideMark/>
          </w:tcPr>
          <w:p w14:paraId="52649B9F" w14:textId="77777777" w:rsidR="00050CA3" w:rsidRPr="00755157" w:rsidRDefault="00050CA3" w:rsidP="00336BCD">
            <w:pPr>
              <w:keepNext/>
              <w:jc w:val="center"/>
              <w:rPr>
                <w:rFonts w:cstheme="minorHAnsi"/>
                <w:b/>
                <w:bCs/>
              </w:rPr>
            </w:pPr>
            <w:r w:rsidRPr="00755157">
              <w:rPr>
                <w:rFonts w:cstheme="minorHAnsi"/>
                <w:b/>
                <w:bCs/>
              </w:rPr>
              <w:t>2040</w:t>
            </w:r>
          </w:p>
        </w:tc>
        <w:tc>
          <w:tcPr>
            <w:tcW w:w="1134" w:type="dxa"/>
            <w:shd w:val="clear" w:color="auto" w:fill="CE8D3E" w:themeFill="accent3"/>
            <w:noWrap/>
            <w:vAlign w:val="center"/>
            <w:hideMark/>
          </w:tcPr>
          <w:p w14:paraId="78B308BC" w14:textId="77777777" w:rsidR="00050CA3" w:rsidRPr="00755157" w:rsidRDefault="00050CA3" w:rsidP="00336BCD">
            <w:pPr>
              <w:keepNext/>
              <w:jc w:val="center"/>
              <w:rPr>
                <w:rFonts w:cstheme="minorHAnsi"/>
                <w:b/>
                <w:bCs/>
              </w:rPr>
            </w:pPr>
            <w:r w:rsidRPr="00755157">
              <w:rPr>
                <w:rFonts w:cstheme="minorHAnsi"/>
                <w:b/>
                <w:bCs/>
              </w:rPr>
              <w:t>2050</w:t>
            </w:r>
          </w:p>
        </w:tc>
      </w:tr>
      <w:tr w:rsidR="00050CA3" w:rsidRPr="00755157" w14:paraId="74AC66B3" w14:textId="77777777" w:rsidTr="00B04A94">
        <w:trPr>
          <w:trHeight w:val="300"/>
          <w:jc w:val="center"/>
        </w:trPr>
        <w:tc>
          <w:tcPr>
            <w:tcW w:w="510" w:type="dxa"/>
            <w:tcBorders>
              <w:top w:val="single" w:sz="4" w:space="0" w:color="auto"/>
            </w:tcBorders>
            <w:noWrap/>
            <w:hideMark/>
          </w:tcPr>
          <w:p w14:paraId="004F9614" w14:textId="77777777" w:rsidR="00050CA3" w:rsidRPr="00755157" w:rsidRDefault="00050CA3" w:rsidP="00083A1E">
            <w:pPr>
              <w:keepNext/>
              <w:jc w:val="center"/>
              <w:rPr>
                <w:rFonts w:cstheme="minorHAnsi"/>
              </w:rPr>
            </w:pPr>
            <w:r w:rsidRPr="00755157">
              <w:rPr>
                <w:rFonts w:cstheme="minorHAnsi"/>
              </w:rPr>
              <w:t>1.</w:t>
            </w:r>
          </w:p>
        </w:tc>
        <w:tc>
          <w:tcPr>
            <w:tcW w:w="3969" w:type="dxa"/>
            <w:tcBorders>
              <w:top w:val="single" w:sz="4" w:space="0" w:color="auto"/>
            </w:tcBorders>
            <w:noWrap/>
            <w:hideMark/>
          </w:tcPr>
          <w:p w14:paraId="083D3B76" w14:textId="77777777" w:rsidR="00050CA3" w:rsidRPr="00755157" w:rsidRDefault="00050CA3" w:rsidP="00050CA3">
            <w:pPr>
              <w:keepNext/>
              <w:rPr>
                <w:rFonts w:cstheme="minorHAnsi"/>
              </w:rPr>
            </w:pPr>
            <w:r w:rsidRPr="00755157">
              <w:rPr>
                <w:rFonts w:cstheme="minorHAnsi"/>
              </w:rPr>
              <w:t>Moc cieplna nominalna [</w:t>
            </w:r>
            <w:proofErr w:type="spellStart"/>
            <w:r w:rsidRPr="00755157">
              <w:rPr>
                <w:rFonts w:cstheme="minorHAnsi"/>
              </w:rPr>
              <w:t>GWt</w:t>
            </w:r>
            <w:proofErr w:type="spellEnd"/>
            <w:r w:rsidRPr="00755157">
              <w:rPr>
                <w:rFonts w:cstheme="minorHAnsi"/>
              </w:rPr>
              <w:t>]</w:t>
            </w:r>
          </w:p>
        </w:tc>
        <w:tc>
          <w:tcPr>
            <w:tcW w:w="1134" w:type="dxa"/>
            <w:noWrap/>
            <w:vAlign w:val="center"/>
            <w:hideMark/>
          </w:tcPr>
          <w:p w14:paraId="301EC834" w14:textId="77777777" w:rsidR="00050CA3" w:rsidRPr="00755157" w:rsidRDefault="00050CA3" w:rsidP="00336BCD">
            <w:pPr>
              <w:keepNext/>
              <w:jc w:val="center"/>
              <w:rPr>
                <w:rFonts w:cstheme="minorHAnsi"/>
              </w:rPr>
            </w:pPr>
            <w:r w:rsidRPr="00755157">
              <w:rPr>
                <w:rFonts w:cstheme="minorHAnsi"/>
              </w:rPr>
              <w:t>54468</w:t>
            </w:r>
          </w:p>
        </w:tc>
        <w:tc>
          <w:tcPr>
            <w:tcW w:w="1134" w:type="dxa"/>
            <w:noWrap/>
            <w:vAlign w:val="center"/>
            <w:hideMark/>
          </w:tcPr>
          <w:p w14:paraId="27F34CCC" w14:textId="77777777" w:rsidR="00050CA3" w:rsidRPr="00755157" w:rsidRDefault="00050CA3" w:rsidP="00336BCD">
            <w:pPr>
              <w:keepNext/>
              <w:jc w:val="center"/>
              <w:rPr>
                <w:rFonts w:cstheme="minorHAnsi"/>
              </w:rPr>
            </w:pPr>
            <w:r w:rsidRPr="00755157">
              <w:rPr>
                <w:rFonts w:cstheme="minorHAnsi"/>
              </w:rPr>
              <w:t>50418</w:t>
            </w:r>
          </w:p>
        </w:tc>
        <w:tc>
          <w:tcPr>
            <w:tcW w:w="1134" w:type="dxa"/>
            <w:noWrap/>
            <w:vAlign w:val="center"/>
            <w:hideMark/>
          </w:tcPr>
          <w:p w14:paraId="3BD5F781" w14:textId="77777777" w:rsidR="00050CA3" w:rsidRPr="00755157" w:rsidRDefault="00050CA3" w:rsidP="00336BCD">
            <w:pPr>
              <w:keepNext/>
              <w:jc w:val="center"/>
              <w:rPr>
                <w:rFonts w:cstheme="minorHAnsi"/>
              </w:rPr>
            </w:pPr>
            <w:r w:rsidRPr="00755157">
              <w:rPr>
                <w:rFonts w:cstheme="minorHAnsi"/>
              </w:rPr>
              <w:t>42746</w:t>
            </w:r>
          </w:p>
        </w:tc>
        <w:tc>
          <w:tcPr>
            <w:tcW w:w="1134" w:type="dxa"/>
            <w:noWrap/>
            <w:vAlign w:val="center"/>
            <w:hideMark/>
          </w:tcPr>
          <w:p w14:paraId="1A84D357" w14:textId="77777777" w:rsidR="00050CA3" w:rsidRPr="00755157" w:rsidRDefault="00050CA3" w:rsidP="00336BCD">
            <w:pPr>
              <w:keepNext/>
              <w:jc w:val="center"/>
              <w:rPr>
                <w:rFonts w:cstheme="minorHAnsi"/>
              </w:rPr>
            </w:pPr>
            <w:r w:rsidRPr="00755157">
              <w:rPr>
                <w:rFonts w:cstheme="minorHAnsi"/>
              </w:rPr>
              <w:t>39237</w:t>
            </w:r>
          </w:p>
        </w:tc>
      </w:tr>
      <w:tr w:rsidR="00050CA3" w:rsidRPr="00755157" w14:paraId="1201C559" w14:textId="77777777" w:rsidTr="00B04A94">
        <w:trPr>
          <w:trHeight w:val="300"/>
          <w:jc w:val="center"/>
        </w:trPr>
        <w:tc>
          <w:tcPr>
            <w:tcW w:w="510" w:type="dxa"/>
            <w:noWrap/>
            <w:hideMark/>
          </w:tcPr>
          <w:p w14:paraId="14ECE6C7" w14:textId="77777777" w:rsidR="00050CA3" w:rsidRPr="00755157" w:rsidRDefault="00050CA3" w:rsidP="00083A1E">
            <w:pPr>
              <w:keepNext/>
              <w:jc w:val="center"/>
              <w:rPr>
                <w:rFonts w:cstheme="minorHAnsi"/>
              </w:rPr>
            </w:pPr>
            <w:r w:rsidRPr="00755157">
              <w:rPr>
                <w:rFonts w:cstheme="minorHAnsi"/>
              </w:rPr>
              <w:t>2.</w:t>
            </w:r>
          </w:p>
        </w:tc>
        <w:tc>
          <w:tcPr>
            <w:tcW w:w="3969" w:type="dxa"/>
            <w:noWrap/>
            <w:hideMark/>
          </w:tcPr>
          <w:p w14:paraId="5F5E1C9C" w14:textId="77777777" w:rsidR="00050CA3" w:rsidRPr="00755157" w:rsidRDefault="00050CA3" w:rsidP="00050CA3">
            <w:pPr>
              <w:keepNext/>
              <w:rPr>
                <w:rFonts w:cstheme="minorHAnsi"/>
              </w:rPr>
            </w:pPr>
            <w:r w:rsidRPr="00755157">
              <w:rPr>
                <w:rFonts w:cstheme="minorHAnsi"/>
              </w:rPr>
              <w:t>Produkcja ciepła netto [PJ]</w:t>
            </w:r>
          </w:p>
        </w:tc>
        <w:tc>
          <w:tcPr>
            <w:tcW w:w="1134" w:type="dxa"/>
            <w:noWrap/>
            <w:vAlign w:val="center"/>
            <w:hideMark/>
          </w:tcPr>
          <w:p w14:paraId="387C6EFB" w14:textId="77777777" w:rsidR="00050CA3" w:rsidRPr="00755157" w:rsidRDefault="00050CA3" w:rsidP="00336BCD">
            <w:pPr>
              <w:keepNext/>
              <w:jc w:val="center"/>
              <w:rPr>
                <w:rFonts w:cstheme="minorHAnsi"/>
              </w:rPr>
            </w:pPr>
            <w:r w:rsidRPr="00755157">
              <w:rPr>
                <w:rFonts w:cstheme="minorHAnsi"/>
              </w:rPr>
              <w:t>267,22</w:t>
            </w:r>
          </w:p>
        </w:tc>
        <w:tc>
          <w:tcPr>
            <w:tcW w:w="1134" w:type="dxa"/>
            <w:noWrap/>
            <w:vAlign w:val="center"/>
            <w:hideMark/>
          </w:tcPr>
          <w:p w14:paraId="18BA52A7" w14:textId="77777777" w:rsidR="00050CA3" w:rsidRPr="00755157" w:rsidRDefault="00050CA3" w:rsidP="00336BCD">
            <w:pPr>
              <w:keepNext/>
              <w:jc w:val="center"/>
              <w:rPr>
                <w:rFonts w:cstheme="minorHAnsi"/>
              </w:rPr>
            </w:pPr>
            <w:r w:rsidRPr="00755157">
              <w:rPr>
                <w:rFonts w:cstheme="minorHAnsi"/>
              </w:rPr>
              <w:t>255,05</w:t>
            </w:r>
          </w:p>
        </w:tc>
        <w:tc>
          <w:tcPr>
            <w:tcW w:w="1134" w:type="dxa"/>
            <w:noWrap/>
            <w:vAlign w:val="center"/>
            <w:hideMark/>
          </w:tcPr>
          <w:p w14:paraId="3F017E60" w14:textId="77777777" w:rsidR="00050CA3" w:rsidRPr="00755157" w:rsidRDefault="00050CA3" w:rsidP="00336BCD">
            <w:pPr>
              <w:keepNext/>
              <w:jc w:val="center"/>
              <w:rPr>
                <w:rFonts w:cstheme="minorHAnsi"/>
              </w:rPr>
            </w:pPr>
            <w:r w:rsidRPr="00755157">
              <w:rPr>
                <w:rFonts w:cstheme="minorHAnsi"/>
              </w:rPr>
              <w:t>218,01</w:t>
            </w:r>
          </w:p>
        </w:tc>
        <w:tc>
          <w:tcPr>
            <w:tcW w:w="1134" w:type="dxa"/>
            <w:noWrap/>
            <w:vAlign w:val="center"/>
            <w:hideMark/>
          </w:tcPr>
          <w:p w14:paraId="3759FB12" w14:textId="77777777" w:rsidR="00050CA3" w:rsidRPr="00755157" w:rsidRDefault="00050CA3" w:rsidP="00336BCD">
            <w:pPr>
              <w:keepNext/>
              <w:jc w:val="center"/>
              <w:rPr>
                <w:rFonts w:cstheme="minorHAnsi"/>
              </w:rPr>
            </w:pPr>
            <w:r w:rsidRPr="00755157">
              <w:rPr>
                <w:rFonts w:cstheme="minorHAnsi"/>
              </w:rPr>
              <w:t>200,19</w:t>
            </w:r>
          </w:p>
        </w:tc>
      </w:tr>
      <w:tr w:rsidR="00050CA3" w:rsidRPr="00755157" w14:paraId="158C5223" w14:textId="77777777" w:rsidTr="00B04A94">
        <w:trPr>
          <w:trHeight w:val="300"/>
          <w:jc w:val="center"/>
        </w:trPr>
        <w:tc>
          <w:tcPr>
            <w:tcW w:w="510" w:type="dxa"/>
            <w:noWrap/>
            <w:hideMark/>
          </w:tcPr>
          <w:p w14:paraId="68FC98B5" w14:textId="77777777" w:rsidR="00050CA3" w:rsidRPr="00755157" w:rsidRDefault="00050CA3" w:rsidP="00083A1E">
            <w:pPr>
              <w:keepNext/>
              <w:jc w:val="center"/>
              <w:rPr>
                <w:rFonts w:cstheme="minorHAnsi"/>
              </w:rPr>
            </w:pPr>
            <w:r w:rsidRPr="00755157">
              <w:rPr>
                <w:rFonts w:cstheme="minorHAnsi"/>
              </w:rPr>
              <w:t>3.</w:t>
            </w:r>
          </w:p>
        </w:tc>
        <w:tc>
          <w:tcPr>
            <w:tcW w:w="3969" w:type="dxa"/>
            <w:noWrap/>
            <w:hideMark/>
          </w:tcPr>
          <w:p w14:paraId="3D7B4C7E" w14:textId="77777777" w:rsidR="00050CA3" w:rsidRPr="00755157" w:rsidRDefault="00050CA3" w:rsidP="00050CA3">
            <w:pPr>
              <w:keepNext/>
              <w:rPr>
                <w:rFonts w:cstheme="minorHAnsi"/>
              </w:rPr>
            </w:pPr>
            <w:r w:rsidRPr="00755157">
              <w:rPr>
                <w:rFonts w:cstheme="minorHAnsi"/>
              </w:rPr>
              <w:t>Procent OZE w produkcji ciepła [%]</w:t>
            </w:r>
          </w:p>
        </w:tc>
        <w:tc>
          <w:tcPr>
            <w:tcW w:w="1134" w:type="dxa"/>
            <w:noWrap/>
            <w:vAlign w:val="center"/>
            <w:hideMark/>
          </w:tcPr>
          <w:p w14:paraId="3E325777" w14:textId="77777777" w:rsidR="00050CA3" w:rsidRPr="00755157" w:rsidRDefault="00050CA3" w:rsidP="00336BCD">
            <w:pPr>
              <w:keepNext/>
              <w:jc w:val="center"/>
              <w:rPr>
                <w:rFonts w:cstheme="minorHAnsi"/>
              </w:rPr>
            </w:pPr>
            <w:r w:rsidRPr="00755157">
              <w:rPr>
                <w:rFonts w:cstheme="minorHAnsi"/>
              </w:rPr>
              <w:t>8,82</w:t>
            </w:r>
          </w:p>
        </w:tc>
        <w:tc>
          <w:tcPr>
            <w:tcW w:w="1134" w:type="dxa"/>
            <w:noWrap/>
            <w:vAlign w:val="center"/>
            <w:hideMark/>
          </w:tcPr>
          <w:p w14:paraId="2C5233F8" w14:textId="77777777" w:rsidR="00050CA3" w:rsidRPr="00755157" w:rsidRDefault="00050CA3" w:rsidP="00336BCD">
            <w:pPr>
              <w:keepNext/>
              <w:jc w:val="center"/>
              <w:rPr>
                <w:rFonts w:cstheme="minorHAnsi"/>
              </w:rPr>
            </w:pPr>
            <w:r w:rsidRPr="00755157">
              <w:rPr>
                <w:rFonts w:cstheme="minorHAnsi"/>
              </w:rPr>
              <w:t>24,43</w:t>
            </w:r>
          </w:p>
        </w:tc>
        <w:tc>
          <w:tcPr>
            <w:tcW w:w="1134" w:type="dxa"/>
            <w:noWrap/>
            <w:vAlign w:val="center"/>
            <w:hideMark/>
          </w:tcPr>
          <w:p w14:paraId="68A06C5C" w14:textId="77777777" w:rsidR="00050CA3" w:rsidRPr="00755157" w:rsidRDefault="00050CA3" w:rsidP="00336BCD">
            <w:pPr>
              <w:keepNext/>
              <w:jc w:val="center"/>
              <w:rPr>
                <w:rFonts w:cstheme="minorHAnsi"/>
              </w:rPr>
            </w:pPr>
            <w:r w:rsidRPr="00755157">
              <w:rPr>
                <w:rFonts w:cstheme="minorHAnsi"/>
              </w:rPr>
              <w:t>37,71</w:t>
            </w:r>
          </w:p>
        </w:tc>
        <w:tc>
          <w:tcPr>
            <w:tcW w:w="1134" w:type="dxa"/>
            <w:noWrap/>
            <w:vAlign w:val="center"/>
            <w:hideMark/>
          </w:tcPr>
          <w:p w14:paraId="6D69F942" w14:textId="77777777" w:rsidR="00050CA3" w:rsidRPr="00755157" w:rsidRDefault="00050CA3" w:rsidP="00336BCD">
            <w:pPr>
              <w:keepNext/>
              <w:jc w:val="center"/>
              <w:rPr>
                <w:rFonts w:cstheme="minorHAnsi"/>
              </w:rPr>
            </w:pPr>
            <w:r w:rsidRPr="00755157">
              <w:rPr>
                <w:rFonts w:cstheme="minorHAnsi"/>
              </w:rPr>
              <w:t>49,54</w:t>
            </w:r>
          </w:p>
        </w:tc>
      </w:tr>
      <w:tr w:rsidR="00050CA3" w:rsidRPr="00755157" w14:paraId="4E4BF190" w14:textId="77777777" w:rsidTr="003001EF">
        <w:trPr>
          <w:trHeight w:val="600"/>
          <w:jc w:val="center"/>
        </w:trPr>
        <w:tc>
          <w:tcPr>
            <w:tcW w:w="510" w:type="dxa"/>
            <w:noWrap/>
            <w:hideMark/>
          </w:tcPr>
          <w:p w14:paraId="4337D79D" w14:textId="77777777" w:rsidR="00050CA3" w:rsidRPr="00755157" w:rsidRDefault="00050CA3" w:rsidP="00083A1E">
            <w:pPr>
              <w:keepNext/>
              <w:jc w:val="center"/>
              <w:rPr>
                <w:rFonts w:cstheme="minorHAnsi"/>
              </w:rPr>
            </w:pPr>
            <w:r w:rsidRPr="00755157">
              <w:rPr>
                <w:rFonts w:cstheme="minorHAnsi"/>
              </w:rPr>
              <w:t>4.</w:t>
            </w:r>
          </w:p>
        </w:tc>
        <w:tc>
          <w:tcPr>
            <w:tcW w:w="3969" w:type="dxa"/>
            <w:hideMark/>
          </w:tcPr>
          <w:p w14:paraId="50578624" w14:textId="77777777" w:rsidR="00050CA3" w:rsidRPr="00755157" w:rsidRDefault="00050CA3" w:rsidP="00050CA3">
            <w:pPr>
              <w:keepNext/>
              <w:rPr>
                <w:rFonts w:cstheme="minorHAnsi"/>
              </w:rPr>
            </w:pPr>
            <w:r w:rsidRPr="00755157">
              <w:rPr>
                <w:rFonts w:cstheme="minorHAnsi"/>
              </w:rPr>
              <w:t>Produkcja energii elektrycznej z kogeneracji [</w:t>
            </w:r>
            <w:proofErr w:type="spellStart"/>
            <w:r w:rsidRPr="00755157">
              <w:rPr>
                <w:rFonts w:cstheme="minorHAnsi"/>
              </w:rPr>
              <w:t>TWh</w:t>
            </w:r>
            <w:proofErr w:type="spellEnd"/>
            <w:r w:rsidRPr="00755157">
              <w:rPr>
                <w:rFonts w:cstheme="minorHAnsi"/>
              </w:rPr>
              <w:t>]</w:t>
            </w:r>
          </w:p>
        </w:tc>
        <w:tc>
          <w:tcPr>
            <w:tcW w:w="1134" w:type="dxa"/>
            <w:tcBorders>
              <w:bottom w:val="single" w:sz="4" w:space="0" w:color="auto"/>
            </w:tcBorders>
            <w:noWrap/>
            <w:vAlign w:val="center"/>
            <w:hideMark/>
          </w:tcPr>
          <w:p w14:paraId="48C1E054" w14:textId="77777777" w:rsidR="00050CA3" w:rsidRPr="00755157" w:rsidRDefault="00050CA3" w:rsidP="00336BCD">
            <w:pPr>
              <w:keepNext/>
              <w:jc w:val="center"/>
              <w:rPr>
                <w:rFonts w:cstheme="minorHAnsi"/>
              </w:rPr>
            </w:pPr>
            <w:r w:rsidRPr="00755157">
              <w:rPr>
                <w:rFonts w:cstheme="minorHAnsi"/>
              </w:rPr>
              <w:t>26,13</w:t>
            </w:r>
          </w:p>
        </w:tc>
        <w:tc>
          <w:tcPr>
            <w:tcW w:w="1134" w:type="dxa"/>
            <w:tcBorders>
              <w:bottom w:val="single" w:sz="4" w:space="0" w:color="auto"/>
            </w:tcBorders>
            <w:noWrap/>
            <w:vAlign w:val="center"/>
            <w:hideMark/>
          </w:tcPr>
          <w:p w14:paraId="50C7DAC5" w14:textId="77777777" w:rsidR="00050CA3" w:rsidRPr="00755157" w:rsidRDefault="00050CA3" w:rsidP="00336BCD">
            <w:pPr>
              <w:keepNext/>
              <w:jc w:val="center"/>
              <w:rPr>
                <w:rFonts w:cstheme="minorHAnsi"/>
              </w:rPr>
            </w:pPr>
            <w:r w:rsidRPr="00755157">
              <w:rPr>
                <w:rFonts w:cstheme="minorHAnsi"/>
              </w:rPr>
              <w:t>43,32</w:t>
            </w:r>
          </w:p>
        </w:tc>
        <w:tc>
          <w:tcPr>
            <w:tcW w:w="1134" w:type="dxa"/>
            <w:tcBorders>
              <w:bottom w:val="single" w:sz="4" w:space="0" w:color="auto"/>
            </w:tcBorders>
            <w:noWrap/>
            <w:vAlign w:val="center"/>
            <w:hideMark/>
          </w:tcPr>
          <w:p w14:paraId="1E2092C2" w14:textId="77777777" w:rsidR="00050CA3" w:rsidRPr="00755157" w:rsidRDefault="00050CA3" w:rsidP="00336BCD">
            <w:pPr>
              <w:keepNext/>
              <w:jc w:val="center"/>
              <w:rPr>
                <w:rFonts w:cstheme="minorHAnsi"/>
              </w:rPr>
            </w:pPr>
            <w:r w:rsidRPr="00755157">
              <w:rPr>
                <w:rFonts w:cstheme="minorHAnsi"/>
              </w:rPr>
              <w:t>30,50</w:t>
            </w:r>
          </w:p>
        </w:tc>
        <w:tc>
          <w:tcPr>
            <w:tcW w:w="1134" w:type="dxa"/>
            <w:tcBorders>
              <w:bottom w:val="single" w:sz="4" w:space="0" w:color="auto"/>
            </w:tcBorders>
            <w:noWrap/>
            <w:vAlign w:val="center"/>
            <w:hideMark/>
          </w:tcPr>
          <w:p w14:paraId="62AAD220" w14:textId="77777777" w:rsidR="00050CA3" w:rsidRPr="00755157" w:rsidRDefault="00050CA3" w:rsidP="00336BCD">
            <w:pPr>
              <w:keepNext/>
              <w:jc w:val="center"/>
              <w:rPr>
                <w:rFonts w:cstheme="minorHAnsi"/>
              </w:rPr>
            </w:pPr>
            <w:r w:rsidRPr="00755157">
              <w:rPr>
                <w:rFonts w:cstheme="minorHAnsi"/>
              </w:rPr>
              <w:t>23,40</w:t>
            </w:r>
          </w:p>
        </w:tc>
      </w:tr>
      <w:tr w:rsidR="00050CA3" w:rsidRPr="00755157" w14:paraId="376F5C30" w14:textId="77777777" w:rsidTr="003001EF">
        <w:trPr>
          <w:trHeight w:val="300"/>
          <w:jc w:val="center"/>
        </w:trPr>
        <w:tc>
          <w:tcPr>
            <w:tcW w:w="510" w:type="dxa"/>
            <w:noWrap/>
            <w:hideMark/>
          </w:tcPr>
          <w:p w14:paraId="527EF648" w14:textId="77777777" w:rsidR="00050CA3" w:rsidRPr="00755157" w:rsidRDefault="00050CA3" w:rsidP="00083A1E">
            <w:pPr>
              <w:keepNext/>
              <w:jc w:val="center"/>
              <w:rPr>
                <w:rFonts w:cstheme="minorHAnsi"/>
              </w:rPr>
            </w:pPr>
            <w:r w:rsidRPr="00755157">
              <w:rPr>
                <w:rFonts w:cstheme="minorHAnsi"/>
              </w:rPr>
              <w:t>5.</w:t>
            </w:r>
          </w:p>
        </w:tc>
        <w:tc>
          <w:tcPr>
            <w:tcW w:w="3969" w:type="dxa"/>
            <w:noWrap/>
            <w:hideMark/>
          </w:tcPr>
          <w:p w14:paraId="6BBB013E" w14:textId="77777777" w:rsidR="00050CA3" w:rsidRPr="00755157" w:rsidRDefault="00050CA3" w:rsidP="00050CA3">
            <w:pPr>
              <w:keepNext/>
              <w:rPr>
                <w:rFonts w:cstheme="minorHAnsi"/>
              </w:rPr>
            </w:pPr>
            <w:r w:rsidRPr="00755157">
              <w:rPr>
                <w:rFonts w:cstheme="minorHAnsi"/>
              </w:rPr>
              <w:t>Całkowita emisja CO2 [Mt CO2/rok]</w:t>
            </w:r>
          </w:p>
        </w:tc>
        <w:tc>
          <w:tcPr>
            <w:tcW w:w="1134" w:type="dxa"/>
            <w:tcBorders>
              <w:bottom w:val="single" w:sz="4" w:space="0" w:color="auto"/>
            </w:tcBorders>
            <w:noWrap/>
            <w:vAlign w:val="center"/>
            <w:hideMark/>
          </w:tcPr>
          <w:p w14:paraId="002BA69B" w14:textId="77777777" w:rsidR="00050CA3" w:rsidRPr="00755157" w:rsidRDefault="00050CA3" w:rsidP="00336BCD">
            <w:pPr>
              <w:keepNext/>
              <w:jc w:val="center"/>
              <w:rPr>
                <w:rFonts w:cstheme="minorHAnsi"/>
              </w:rPr>
            </w:pPr>
            <w:r w:rsidRPr="00755157">
              <w:rPr>
                <w:rFonts w:cstheme="minorHAnsi"/>
              </w:rPr>
              <w:t>36,86</w:t>
            </w:r>
          </w:p>
        </w:tc>
        <w:tc>
          <w:tcPr>
            <w:tcW w:w="1134" w:type="dxa"/>
            <w:tcBorders>
              <w:bottom w:val="single" w:sz="4" w:space="0" w:color="auto"/>
            </w:tcBorders>
            <w:noWrap/>
            <w:vAlign w:val="center"/>
            <w:hideMark/>
          </w:tcPr>
          <w:p w14:paraId="25A33E2F" w14:textId="77777777" w:rsidR="00050CA3" w:rsidRPr="00755157" w:rsidRDefault="00050CA3" w:rsidP="00336BCD">
            <w:pPr>
              <w:keepNext/>
              <w:jc w:val="center"/>
              <w:rPr>
                <w:rFonts w:cstheme="minorHAnsi"/>
              </w:rPr>
            </w:pPr>
            <w:r w:rsidRPr="00755157">
              <w:rPr>
                <w:rFonts w:cstheme="minorHAnsi"/>
              </w:rPr>
              <w:t>38,12</w:t>
            </w:r>
          </w:p>
        </w:tc>
        <w:tc>
          <w:tcPr>
            <w:tcW w:w="1134" w:type="dxa"/>
            <w:tcBorders>
              <w:bottom w:val="single" w:sz="4" w:space="0" w:color="auto"/>
            </w:tcBorders>
            <w:noWrap/>
            <w:vAlign w:val="center"/>
            <w:hideMark/>
          </w:tcPr>
          <w:p w14:paraId="02955B8F" w14:textId="77777777" w:rsidR="00050CA3" w:rsidRPr="00755157" w:rsidRDefault="00050CA3" w:rsidP="00336BCD">
            <w:pPr>
              <w:keepNext/>
              <w:jc w:val="center"/>
              <w:rPr>
                <w:rFonts w:cstheme="minorHAnsi"/>
              </w:rPr>
            </w:pPr>
            <w:r w:rsidRPr="00755157">
              <w:rPr>
                <w:rFonts w:cstheme="minorHAnsi"/>
              </w:rPr>
              <w:t>25,40</w:t>
            </w:r>
          </w:p>
        </w:tc>
        <w:tc>
          <w:tcPr>
            <w:tcW w:w="1134" w:type="dxa"/>
            <w:tcBorders>
              <w:bottom w:val="single" w:sz="4" w:space="0" w:color="auto"/>
            </w:tcBorders>
            <w:noWrap/>
            <w:vAlign w:val="center"/>
            <w:hideMark/>
          </w:tcPr>
          <w:p w14:paraId="36E62D94" w14:textId="77777777" w:rsidR="00050CA3" w:rsidRPr="00755157" w:rsidRDefault="00050CA3" w:rsidP="00336BCD">
            <w:pPr>
              <w:keepNext/>
              <w:jc w:val="center"/>
              <w:rPr>
                <w:rFonts w:cstheme="minorHAnsi"/>
              </w:rPr>
            </w:pPr>
            <w:r w:rsidRPr="00755157">
              <w:rPr>
                <w:rFonts w:cstheme="minorHAnsi"/>
              </w:rPr>
              <w:t>18,10</w:t>
            </w:r>
          </w:p>
        </w:tc>
      </w:tr>
      <w:tr w:rsidR="00050CA3" w:rsidRPr="00755157" w14:paraId="32A88414" w14:textId="77777777" w:rsidTr="003001EF">
        <w:trPr>
          <w:trHeight w:val="300"/>
          <w:jc w:val="center"/>
        </w:trPr>
        <w:tc>
          <w:tcPr>
            <w:tcW w:w="510" w:type="dxa"/>
            <w:noWrap/>
            <w:hideMark/>
          </w:tcPr>
          <w:p w14:paraId="46306A9D" w14:textId="77777777" w:rsidR="00050CA3" w:rsidRPr="00755157" w:rsidRDefault="00050CA3" w:rsidP="00083A1E">
            <w:pPr>
              <w:keepNext/>
              <w:jc w:val="center"/>
              <w:rPr>
                <w:rFonts w:cstheme="minorHAnsi"/>
              </w:rPr>
            </w:pPr>
            <w:r w:rsidRPr="00755157">
              <w:rPr>
                <w:rFonts w:cstheme="minorHAnsi"/>
              </w:rPr>
              <w:t>6.</w:t>
            </w:r>
          </w:p>
        </w:tc>
        <w:tc>
          <w:tcPr>
            <w:tcW w:w="3969" w:type="dxa"/>
            <w:tcBorders>
              <w:right w:val="single" w:sz="4" w:space="0" w:color="auto"/>
            </w:tcBorders>
            <w:noWrap/>
            <w:hideMark/>
          </w:tcPr>
          <w:p w14:paraId="4A76E652" w14:textId="77777777" w:rsidR="00050CA3" w:rsidRPr="00755157" w:rsidRDefault="00050CA3" w:rsidP="00050CA3">
            <w:pPr>
              <w:keepNext/>
              <w:rPr>
                <w:rFonts w:cstheme="minorHAnsi"/>
              </w:rPr>
            </w:pPr>
            <w:r w:rsidRPr="00755157">
              <w:rPr>
                <w:rFonts w:cstheme="minorHAnsi"/>
              </w:rPr>
              <w:t xml:space="preserve">w tym: </w:t>
            </w:r>
          </w:p>
        </w:tc>
        <w:tc>
          <w:tcPr>
            <w:tcW w:w="1134" w:type="dxa"/>
            <w:tcBorders>
              <w:top w:val="single" w:sz="4" w:space="0" w:color="auto"/>
              <w:left w:val="single" w:sz="4" w:space="0" w:color="auto"/>
              <w:bottom w:val="nil"/>
              <w:right w:val="single" w:sz="4" w:space="0" w:color="auto"/>
            </w:tcBorders>
            <w:noWrap/>
            <w:vAlign w:val="center"/>
            <w:hideMark/>
          </w:tcPr>
          <w:p w14:paraId="4E6EB719" w14:textId="452DC494" w:rsidR="00050CA3" w:rsidRPr="00755157" w:rsidRDefault="00050CA3" w:rsidP="00336BCD">
            <w:pPr>
              <w:keepNext/>
              <w:jc w:val="center"/>
              <w:rPr>
                <w:rFonts w:cstheme="minorHAnsi"/>
              </w:rPr>
            </w:pPr>
          </w:p>
        </w:tc>
        <w:tc>
          <w:tcPr>
            <w:tcW w:w="1134" w:type="dxa"/>
            <w:tcBorders>
              <w:top w:val="single" w:sz="4" w:space="0" w:color="auto"/>
              <w:left w:val="single" w:sz="4" w:space="0" w:color="auto"/>
              <w:bottom w:val="nil"/>
              <w:right w:val="single" w:sz="4" w:space="0" w:color="auto"/>
            </w:tcBorders>
            <w:noWrap/>
            <w:vAlign w:val="center"/>
            <w:hideMark/>
          </w:tcPr>
          <w:p w14:paraId="087315B9" w14:textId="07DB456D" w:rsidR="00050CA3" w:rsidRPr="00755157" w:rsidRDefault="00050CA3" w:rsidP="00336BCD">
            <w:pPr>
              <w:keepNext/>
              <w:jc w:val="center"/>
              <w:rPr>
                <w:rFonts w:cstheme="minorHAnsi"/>
              </w:rPr>
            </w:pPr>
          </w:p>
        </w:tc>
        <w:tc>
          <w:tcPr>
            <w:tcW w:w="1134" w:type="dxa"/>
            <w:tcBorders>
              <w:top w:val="single" w:sz="4" w:space="0" w:color="auto"/>
              <w:left w:val="single" w:sz="4" w:space="0" w:color="auto"/>
              <w:bottom w:val="nil"/>
              <w:right w:val="single" w:sz="4" w:space="0" w:color="auto"/>
            </w:tcBorders>
            <w:noWrap/>
            <w:vAlign w:val="center"/>
            <w:hideMark/>
          </w:tcPr>
          <w:p w14:paraId="4215134D" w14:textId="02030A0B" w:rsidR="00050CA3" w:rsidRPr="00755157" w:rsidRDefault="00050CA3" w:rsidP="00336BCD">
            <w:pPr>
              <w:keepNext/>
              <w:jc w:val="center"/>
              <w:rPr>
                <w:rFonts w:cstheme="minorHAnsi"/>
              </w:rPr>
            </w:pPr>
          </w:p>
        </w:tc>
        <w:tc>
          <w:tcPr>
            <w:tcW w:w="1134" w:type="dxa"/>
            <w:tcBorders>
              <w:top w:val="single" w:sz="4" w:space="0" w:color="auto"/>
              <w:left w:val="single" w:sz="4" w:space="0" w:color="auto"/>
              <w:bottom w:val="nil"/>
              <w:right w:val="single" w:sz="4" w:space="0" w:color="auto"/>
            </w:tcBorders>
            <w:noWrap/>
            <w:vAlign w:val="center"/>
            <w:hideMark/>
          </w:tcPr>
          <w:p w14:paraId="3D925A8C" w14:textId="49A4F840" w:rsidR="00050CA3" w:rsidRPr="00755157" w:rsidRDefault="00050CA3" w:rsidP="00336BCD">
            <w:pPr>
              <w:keepNext/>
              <w:jc w:val="center"/>
              <w:rPr>
                <w:rFonts w:cstheme="minorHAnsi"/>
              </w:rPr>
            </w:pPr>
          </w:p>
        </w:tc>
      </w:tr>
      <w:tr w:rsidR="00050CA3" w:rsidRPr="00755157" w14:paraId="36428CE0" w14:textId="77777777" w:rsidTr="00B04A94">
        <w:trPr>
          <w:trHeight w:val="300"/>
          <w:jc w:val="center"/>
        </w:trPr>
        <w:tc>
          <w:tcPr>
            <w:tcW w:w="510" w:type="dxa"/>
            <w:noWrap/>
            <w:hideMark/>
          </w:tcPr>
          <w:p w14:paraId="05DFB73B" w14:textId="77777777" w:rsidR="00050CA3" w:rsidRPr="00755157" w:rsidRDefault="00050CA3" w:rsidP="00083A1E">
            <w:pPr>
              <w:keepNext/>
              <w:jc w:val="center"/>
              <w:rPr>
                <w:rFonts w:cstheme="minorHAnsi"/>
              </w:rPr>
            </w:pPr>
            <w:r w:rsidRPr="00755157">
              <w:rPr>
                <w:rFonts w:cstheme="minorHAnsi"/>
              </w:rPr>
              <w:t>6.1.</w:t>
            </w:r>
          </w:p>
        </w:tc>
        <w:tc>
          <w:tcPr>
            <w:tcW w:w="3969" w:type="dxa"/>
            <w:tcBorders>
              <w:right w:val="single" w:sz="4" w:space="0" w:color="auto"/>
            </w:tcBorders>
            <w:noWrap/>
            <w:hideMark/>
          </w:tcPr>
          <w:p w14:paraId="7284FC3E" w14:textId="255F3F8E" w:rsidR="00050CA3" w:rsidRPr="00755157" w:rsidRDefault="00050CA3" w:rsidP="00050CA3">
            <w:pPr>
              <w:keepNext/>
              <w:ind w:firstLine="728"/>
              <w:rPr>
                <w:rFonts w:cstheme="minorHAnsi"/>
              </w:rPr>
            </w:pPr>
            <w:r w:rsidRPr="00755157">
              <w:rPr>
                <w:rFonts w:cstheme="minorHAnsi"/>
              </w:rPr>
              <w:t>emisja ze źródeł ETS</w:t>
            </w:r>
            <w:r w:rsidR="00A832FD" w:rsidRPr="00755157">
              <w:rPr>
                <w:rFonts w:cstheme="minorHAnsi"/>
              </w:rPr>
              <w:t>*</w:t>
            </w:r>
          </w:p>
        </w:tc>
        <w:tc>
          <w:tcPr>
            <w:tcW w:w="1134" w:type="dxa"/>
            <w:tcBorders>
              <w:top w:val="nil"/>
              <w:left w:val="single" w:sz="4" w:space="0" w:color="auto"/>
              <w:bottom w:val="single" w:sz="4" w:space="0" w:color="auto"/>
              <w:right w:val="single" w:sz="4" w:space="0" w:color="auto"/>
            </w:tcBorders>
            <w:noWrap/>
            <w:vAlign w:val="center"/>
            <w:hideMark/>
          </w:tcPr>
          <w:p w14:paraId="72CDBDFF" w14:textId="157DED27" w:rsidR="00050CA3" w:rsidRPr="00755157" w:rsidRDefault="00050CA3" w:rsidP="00336BCD">
            <w:pPr>
              <w:keepNext/>
              <w:jc w:val="center"/>
              <w:rPr>
                <w:rFonts w:cstheme="minorHAnsi"/>
              </w:rPr>
            </w:pPr>
          </w:p>
        </w:tc>
        <w:tc>
          <w:tcPr>
            <w:tcW w:w="1134" w:type="dxa"/>
            <w:tcBorders>
              <w:top w:val="nil"/>
              <w:left w:val="single" w:sz="4" w:space="0" w:color="auto"/>
              <w:bottom w:val="single" w:sz="4" w:space="0" w:color="auto"/>
              <w:right w:val="single" w:sz="4" w:space="0" w:color="auto"/>
            </w:tcBorders>
            <w:noWrap/>
            <w:vAlign w:val="center"/>
            <w:hideMark/>
          </w:tcPr>
          <w:p w14:paraId="59FED9FE" w14:textId="77777777" w:rsidR="00050CA3" w:rsidRPr="00755157" w:rsidRDefault="00050CA3" w:rsidP="00336BCD">
            <w:pPr>
              <w:keepNext/>
              <w:jc w:val="center"/>
              <w:rPr>
                <w:rFonts w:cstheme="minorHAnsi"/>
              </w:rPr>
            </w:pPr>
            <w:r w:rsidRPr="00755157">
              <w:rPr>
                <w:rFonts w:cstheme="minorHAnsi"/>
              </w:rPr>
              <w:t>18,81</w:t>
            </w:r>
          </w:p>
        </w:tc>
        <w:tc>
          <w:tcPr>
            <w:tcW w:w="1134" w:type="dxa"/>
            <w:tcBorders>
              <w:top w:val="nil"/>
              <w:left w:val="single" w:sz="4" w:space="0" w:color="auto"/>
              <w:bottom w:val="single" w:sz="4" w:space="0" w:color="auto"/>
              <w:right w:val="single" w:sz="4" w:space="0" w:color="auto"/>
            </w:tcBorders>
            <w:noWrap/>
            <w:vAlign w:val="center"/>
            <w:hideMark/>
          </w:tcPr>
          <w:p w14:paraId="20FDD6F1" w14:textId="77777777" w:rsidR="00050CA3" w:rsidRPr="00755157" w:rsidRDefault="00050CA3" w:rsidP="00336BCD">
            <w:pPr>
              <w:keepNext/>
              <w:jc w:val="center"/>
              <w:rPr>
                <w:rFonts w:cstheme="minorHAnsi"/>
              </w:rPr>
            </w:pPr>
            <w:r w:rsidRPr="00755157">
              <w:rPr>
                <w:rFonts w:cstheme="minorHAnsi"/>
              </w:rPr>
              <w:t>11,99</w:t>
            </w:r>
          </w:p>
        </w:tc>
        <w:tc>
          <w:tcPr>
            <w:tcW w:w="1134" w:type="dxa"/>
            <w:tcBorders>
              <w:top w:val="nil"/>
              <w:left w:val="single" w:sz="4" w:space="0" w:color="auto"/>
              <w:bottom w:val="single" w:sz="4" w:space="0" w:color="auto"/>
              <w:right w:val="single" w:sz="4" w:space="0" w:color="auto"/>
            </w:tcBorders>
            <w:noWrap/>
            <w:vAlign w:val="center"/>
            <w:hideMark/>
          </w:tcPr>
          <w:p w14:paraId="452BA415" w14:textId="77777777" w:rsidR="00050CA3" w:rsidRPr="00755157" w:rsidRDefault="00050CA3" w:rsidP="00336BCD">
            <w:pPr>
              <w:keepNext/>
              <w:jc w:val="center"/>
              <w:rPr>
                <w:rFonts w:cstheme="minorHAnsi"/>
              </w:rPr>
            </w:pPr>
            <w:r w:rsidRPr="00755157">
              <w:rPr>
                <w:rFonts w:cstheme="minorHAnsi"/>
              </w:rPr>
              <w:t>8,24</w:t>
            </w:r>
          </w:p>
        </w:tc>
      </w:tr>
      <w:tr w:rsidR="00050CA3" w:rsidRPr="00755157" w14:paraId="6DCB46E8" w14:textId="77777777" w:rsidTr="00B04A94">
        <w:trPr>
          <w:trHeight w:val="300"/>
          <w:jc w:val="center"/>
        </w:trPr>
        <w:tc>
          <w:tcPr>
            <w:tcW w:w="510" w:type="dxa"/>
            <w:noWrap/>
            <w:hideMark/>
          </w:tcPr>
          <w:p w14:paraId="32233FA6" w14:textId="77777777" w:rsidR="00050CA3" w:rsidRPr="00755157" w:rsidRDefault="00050CA3" w:rsidP="00083A1E">
            <w:pPr>
              <w:keepNext/>
              <w:jc w:val="center"/>
              <w:rPr>
                <w:rFonts w:cstheme="minorHAnsi"/>
              </w:rPr>
            </w:pPr>
            <w:r w:rsidRPr="00755157">
              <w:rPr>
                <w:rFonts w:cstheme="minorHAnsi"/>
              </w:rPr>
              <w:t>7.</w:t>
            </w:r>
          </w:p>
        </w:tc>
        <w:tc>
          <w:tcPr>
            <w:tcW w:w="3969" w:type="dxa"/>
            <w:noWrap/>
            <w:hideMark/>
          </w:tcPr>
          <w:p w14:paraId="0D4D87B8" w14:textId="1355B17D" w:rsidR="00050CA3" w:rsidRPr="00755157" w:rsidRDefault="00050CA3" w:rsidP="00050CA3">
            <w:pPr>
              <w:keepNext/>
              <w:rPr>
                <w:rFonts w:cstheme="minorHAnsi"/>
              </w:rPr>
            </w:pPr>
            <w:r w:rsidRPr="00755157">
              <w:rPr>
                <w:rFonts w:cstheme="minorHAnsi"/>
              </w:rPr>
              <w:t>Łączne nakłady CAPEX [mln PLN]</w:t>
            </w:r>
            <w:r w:rsidR="00C237F3" w:rsidRPr="00755157">
              <w:rPr>
                <w:rFonts w:cstheme="minorHAnsi"/>
              </w:rPr>
              <w:t>**</w:t>
            </w:r>
          </w:p>
        </w:tc>
        <w:tc>
          <w:tcPr>
            <w:tcW w:w="1134" w:type="dxa"/>
            <w:tcBorders>
              <w:top w:val="single" w:sz="4" w:space="0" w:color="auto"/>
            </w:tcBorders>
            <w:noWrap/>
            <w:vAlign w:val="center"/>
            <w:hideMark/>
          </w:tcPr>
          <w:p w14:paraId="725C4B19" w14:textId="0B806482" w:rsidR="00050CA3" w:rsidRPr="00755157" w:rsidRDefault="00E05871" w:rsidP="00336BCD">
            <w:pPr>
              <w:keepNext/>
              <w:jc w:val="center"/>
              <w:rPr>
                <w:rFonts w:cstheme="minorHAnsi"/>
              </w:rPr>
            </w:pPr>
            <w:r w:rsidRPr="00755157">
              <w:rPr>
                <w:rFonts w:cstheme="minorHAnsi"/>
              </w:rPr>
              <w:t>-</w:t>
            </w:r>
          </w:p>
        </w:tc>
        <w:tc>
          <w:tcPr>
            <w:tcW w:w="1134" w:type="dxa"/>
            <w:tcBorders>
              <w:top w:val="single" w:sz="4" w:space="0" w:color="auto"/>
            </w:tcBorders>
            <w:noWrap/>
            <w:vAlign w:val="center"/>
            <w:hideMark/>
          </w:tcPr>
          <w:p w14:paraId="59B9F332" w14:textId="77777777" w:rsidR="00050CA3" w:rsidRPr="00755157" w:rsidRDefault="00050CA3" w:rsidP="00336BCD">
            <w:pPr>
              <w:keepNext/>
              <w:jc w:val="center"/>
              <w:rPr>
                <w:rFonts w:cstheme="minorHAnsi"/>
              </w:rPr>
            </w:pPr>
            <w:r w:rsidRPr="00755157">
              <w:rPr>
                <w:rFonts w:cstheme="minorHAnsi"/>
              </w:rPr>
              <w:t>26390</w:t>
            </w:r>
          </w:p>
        </w:tc>
        <w:tc>
          <w:tcPr>
            <w:tcW w:w="1134" w:type="dxa"/>
            <w:tcBorders>
              <w:top w:val="single" w:sz="4" w:space="0" w:color="auto"/>
            </w:tcBorders>
            <w:noWrap/>
            <w:vAlign w:val="center"/>
            <w:hideMark/>
          </w:tcPr>
          <w:p w14:paraId="4DB39B68" w14:textId="77777777" w:rsidR="00050CA3" w:rsidRPr="00755157" w:rsidRDefault="00050CA3" w:rsidP="00336BCD">
            <w:pPr>
              <w:keepNext/>
              <w:jc w:val="center"/>
              <w:rPr>
                <w:rFonts w:cstheme="minorHAnsi"/>
              </w:rPr>
            </w:pPr>
            <w:r w:rsidRPr="00755157">
              <w:rPr>
                <w:rFonts w:cstheme="minorHAnsi"/>
              </w:rPr>
              <w:t>16797</w:t>
            </w:r>
          </w:p>
        </w:tc>
        <w:tc>
          <w:tcPr>
            <w:tcW w:w="1134" w:type="dxa"/>
            <w:tcBorders>
              <w:top w:val="single" w:sz="4" w:space="0" w:color="auto"/>
            </w:tcBorders>
            <w:noWrap/>
            <w:vAlign w:val="center"/>
            <w:hideMark/>
          </w:tcPr>
          <w:p w14:paraId="7E5DC13D" w14:textId="77777777" w:rsidR="00050CA3" w:rsidRPr="00755157" w:rsidRDefault="00050CA3" w:rsidP="00336BCD">
            <w:pPr>
              <w:keepNext/>
              <w:jc w:val="center"/>
              <w:rPr>
                <w:rFonts w:cstheme="minorHAnsi"/>
              </w:rPr>
            </w:pPr>
            <w:r w:rsidRPr="00755157">
              <w:rPr>
                <w:rFonts w:cstheme="minorHAnsi"/>
              </w:rPr>
              <w:t>3213</w:t>
            </w:r>
          </w:p>
        </w:tc>
      </w:tr>
      <w:tr w:rsidR="00050CA3" w:rsidRPr="00755157" w14:paraId="1E50FC26" w14:textId="77777777" w:rsidTr="00B04A94">
        <w:trPr>
          <w:trHeight w:val="300"/>
          <w:jc w:val="center"/>
        </w:trPr>
        <w:tc>
          <w:tcPr>
            <w:tcW w:w="510" w:type="dxa"/>
            <w:noWrap/>
            <w:hideMark/>
          </w:tcPr>
          <w:p w14:paraId="2A6C14F7" w14:textId="77777777" w:rsidR="00050CA3" w:rsidRPr="00755157" w:rsidRDefault="00050CA3" w:rsidP="00083A1E">
            <w:pPr>
              <w:keepNext/>
              <w:jc w:val="center"/>
              <w:rPr>
                <w:rFonts w:cstheme="minorHAnsi"/>
              </w:rPr>
            </w:pPr>
            <w:r w:rsidRPr="00755157">
              <w:rPr>
                <w:rFonts w:cstheme="minorHAnsi"/>
              </w:rPr>
              <w:t>8.</w:t>
            </w:r>
          </w:p>
        </w:tc>
        <w:tc>
          <w:tcPr>
            <w:tcW w:w="3969" w:type="dxa"/>
            <w:noWrap/>
            <w:hideMark/>
          </w:tcPr>
          <w:p w14:paraId="0F6D03C0" w14:textId="77777777" w:rsidR="00050CA3" w:rsidRPr="00755157" w:rsidRDefault="00050CA3" w:rsidP="00050CA3">
            <w:pPr>
              <w:keepNext/>
              <w:rPr>
                <w:rFonts w:cstheme="minorHAnsi"/>
              </w:rPr>
            </w:pPr>
            <w:r w:rsidRPr="00755157">
              <w:rPr>
                <w:rFonts w:cstheme="minorHAnsi"/>
              </w:rPr>
              <w:t>Koszty paliwa [mln PLN/rok]</w:t>
            </w:r>
          </w:p>
        </w:tc>
        <w:tc>
          <w:tcPr>
            <w:tcW w:w="1134" w:type="dxa"/>
            <w:noWrap/>
            <w:vAlign w:val="center"/>
            <w:hideMark/>
          </w:tcPr>
          <w:p w14:paraId="6435A32E" w14:textId="77777777" w:rsidR="00050CA3" w:rsidRPr="00755157" w:rsidRDefault="00050CA3" w:rsidP="00336BCD">
            <w:pPr>
              <w:keepNext/>
              <w:jc w:val="center"/>
              <w:rPr>
                <w:rFonts w:cstheme="minorHAnsi"/>
              </w:rPr>
            </w:pPr>
            <w:r w:rsidRPr="00755157">
              <w:rPr>
                <w:rFonts w:cstheme="minorHAnsi"/>
              </w:rPr>
              <w:t>5374</w:t>
            </w:r>
          </w:p>
        </w:tc>
        <w:tc>
          <w:tcPr>
            <w:tcW w:w="1134" w:type="dxa"/>
            <w:noWrap/>
            <w:vAlign w:val="center"/>
            <w:hideMark/>
          </w:tcPr>
          <w:p w14:paraId="78C21205" w14:textId="77777777" w:rsidR="00050CA3" w:rsidRPr="00755157" w:rsidRDefault="00050CA3" w:rsidP="00336BCD">
            <w:pPr>
              <w:keepNext/>
              <w:jc w:val="center"/>
              <w:rPr>
                <w:rFonts w:cstheme="minorHAnsi"/>
              </w:rPr>
            </w:pPr>
            <w:r w:rsidRPr="00755157">
              <w:rPr>
                <w:rFonts w:cstheme="minorHAnsi"/>
              </w:rPr>
              <w:t>6312</w:t>
            </w:r>
          </w:p>
        </w:tc>
        <w:tc>
          <w:tcPr>
            <w:tcW w:w="1134" w:type="dxa"/>
            <w:noWrap/>
            <w:vAlign w:val="center"/>
            <w:hideMark/>
          </w:tcPr>
          <w:p w14:paraId="483A42C0" w14:textId="77777777" w:rsidR="00050CA3" w:rsidRPr="00755157" w:rsidRDefault="00050CA3" w:rsidP="00336BCD">
            <w:pPr>
              <w:keepNext/>
              <w:jc w:val="center"/>
              <w:rPr>
                <w:rFonts w:cstheme="minorHAnsi"/>
              </w:rPr>
            </w:pPr>
            <w:r w:rsidRPr="00755157">
              <w:rPr>
                <w:rFonts w:cstheme="minorHAnsi"/>
              </w:rPr>
              <w:t>6376</w:t>
            </w:r>
          </w:p>
        </w:tc>
        <w:tc>
          <w:tcPr>
            <w:tcW w:w="1134" w:type="dxa"/>
            <w:noWrap/>
            <w:vAlign w:val="center"/>
            <w:hideMark/>
          </w:tcPr>
          <w:p w14:paraId="7E1FA02E" w14:textId="77777777" w:rsidR="00050CA3" w:rsidRPr="00755157" w:rsidRDefault="00050CA3" w:rsidP="00336BCD">
            <w:pPr>
              <w:keepNext/>
              <w:jc w:val="center"/>
              <w:rPr>
                <w:rFonts w:cstheme="minorHAnsi"/>
              </w:rPr>
            </w:pPr>
            <w:r w:rsidRPr="00755157">
              <w:rPr>
                <w:rFonts w:cstheme="minorHAnsi"/>
              </w:rPr>
              <w:t>6807</w:t>
            </w:r>
          </w:p>
        </w:tc>
      </w:tr>
      <w:tr w:rsidR="00050CA3" w:rsidRPr="00755157" w14:paraId="6E1C22C6" w14:textId="77777777" w:rsidTr="00B04A94">
        <w:trPr>
          <w:trHeight w:val="300"/>
          <w:jc w:val="center"/>
        </w:trPr>
        <w:tc>
          <w:tcPr>
            <w:tcW w:w="510" w:type="dxa"/>
            <w:noWrap/>
            <w:hideMark/>
          </w:tcPr>
          <w:p w14:paraId="23E605F6" w14:textId="77777777" w:rsidR="00050CA3" w:rsidRPr="00755157" w:rsidRDefault="00050CA3" w:rsidP="00083A1E">
            <w:pPr>
              <w:keepNext/>
              <w:jc w:val="center"/>
              <w:rPr>
                <w:rFonts w:cstheme="minorHAnsi"/>
              </w:rPr>
            </w:pPr>
            <w:r w:rsidRPr="00755157">
              <w:rPr>
                <w:rFonts w:cstheme="minorHAnsi"/>
              </w:rPr>
              <w:t>9.</w:t>
            </w:r>
          </w:p>
        </w:tc>
        <w:tc>
          <w:tcPr>
            <w:tcW w:w="3969" w:type="dxa"/>
            <w:noWrap/>
            <w:hideMark/>
          </w:tcPr>
          <w:p w14:paraId="4A7F8522" w14:textId="77777777" w:rsidR="00050CA3" w:rsidRPr="00755157" w:rsidRDefault="00050CA3" w:rsidP="00050CA3">
            <w:pPr>
              <w:keepNext/>
              <w:rPr>
                <w:rFonts w:cstheme="minorHAnsi"/>
              </w:rPr>
            </w:pPr>
            <w:r w:rsidRPr="00755157">
              <w:rPr>
                <w:rFonts w:cstheme="minorHAnsi"/>
              </w:rPr>
              <w:t xml:space="preserve">Koszty zakupu </w:t>
            </w:r>
            <w:proofErr w:type="spellStart"/>
            <w:r w:rsidRPr="00755157">
              <w:rPr>
                <w:rFonts w:cstheme="minorHAnsi"/>
              </w:rPr>
              <w:t>EUAs</w:t>
            </w:r>
            <w:proofErr w:type="spellEnd"/>
            <w:r w:rsidRPr="00755157">
              <w:rPr>
                <w:rFonts w:cstheme="minorHAnsi"/>
              </w:rPr>
              <w:t xml:space="preserve"> CO2 [mln PLN/rok]</w:t>
            </w:r>
          </w:p>
        </w:tc>
        <w:tc>
          <w:tcPr>
            <w:tcW w:w="1134" w:type="dxa"/>
            <w:noWrap/>
            <w:vAlign w:val="center"/>
            <w:hideMark/>
          </w:tcPr>
          <w:p w14:paraId="1923503B" w14:textId="71EE1FD3" w:rsidR="00050CA3" w:rsidRPr="00755157" w:rsidRDefault="0008656A" w:rsidP="00336BCD">
            <w:pPr>
              <w:keepNext/>
              <w:jc w:val="center"/>
              <w:rPr>
                <w:rFonts w:cstheme="minorHAnsi"/>
              </w:rPr>
            </w:pPr>
            <w:r w:rsidRPr="00755157">
              <w:rPr>
                <w:rFonts w:cstheme="minorHAnsi"/>
              </w:rPr>
              <w:t>1500</w:t>
            </w:r>
            <w:r w:rsidR="00050CA3" w:rsidRPr="00755157">
              <w:rPr>
                <w:rFonts w:cstheme="minorHAnsi"/>
              </w:rPr>
              <w:t>**</w:t>
            </w:r>
            <w:r w:rsidR="00DE7323" w:rsidRPr="00755157">
              <w:rPr>
                <w:rFonts w:cstheme="minorHAnsi"/>
              </w:rPr>
              <w:t>*</w:t>
            </w:r>
          </w:p>
        </w:tc>
        <w:tc>
          <w:tcPr>
            <w:tcW w:w="1134" w:type="dxa"/>
            <w:noWrap/>
            <w:vAlign w:val="center"/>
            <w:hideMark/>
          </w:tcPr>
          <w:p w14:paraId="7AC9A9F7" w14:textId="77777777" w:rsidR="00050CA3" w:rsidRPr="00755157" w:rsidRDefault="00050CA3" w:rsidP="00336BCD">
            <w:pPr>
              <w:keepNext/>
              <w:jc w:val="center"/>
              <w:rPr>
                <w:rFonts w:cstheme="minorHAnsi"/>
              </w:rPr>
            </w:pPr>
            <w:r w:rsidRPr="00755157">
              <w:rPr>
                <w:rFonts w:cstheme="minorHAnsi"/>
              </w:rPr>
              <w:t>8426</w:t>
            </w:r>
          </w:p>
        </w:tc>
        <w:tc>
          <w:tcPr>
            <w:tcW w:w="1134" w:type="dxa"/>
            <w:noWrap/>
            <w:vAlign w:val="center"/>
            <w:hideMark/>
          </w:tcPr>
          <w:p w14:paraId="258A7453" w14:textId="77777777" w:rsidR="00050CA3" w:rsidRPr="00755157" w:rsidRDefault="00050CA3" w:rsidP="00336BCD">
            <w:pPr>
              <w:keepNext/>
              <w:jc w:val="center"/>
              <w:rPr>
                <w:rFonts w:cstheme="minorHAnsi"/>
              </w:rPr>
            </w:pPr>
            <w:r w:rsidRPr="00755157">
              <w:rPr>
                <w:rFonts w:cstheme="minorHAnsi"/>
              </w:rPr>
              <w:t>10741</w:t>
            </w:r>
          </w:p>
        </w:tc>
        <w:tc>
          <w:tcPr>
            <w:tcW w:w="1134" w:type="dxa"/>
            <w:noWrap/>
            <w:vAlign w:val="center"/>
            <w:hideMark/>
          </w:tcPr>
          <w:p w14:paraId="4B9D56EA" w14:textId="77777777" w:rsidR="00050CA3" w:rsidRPr="00755157" w:rsidRDefault="00050CA3" w:rsidP="00336BCD">
            <w:pPr>
              <w:keepNext/>
              <w:jc w:val="center"/>
              <w:rPr>
                <w:rFonts w:cstheme="minorHAnsi"/>
              </w:rPr>
            </w:pPr>
            <w:r w:rsidRPr="00755157">
              <w:rPr>
                <w:rFonts w:cstheme="minorHAnsi"/>
              </w:rPr>
              <w:t>14761</w:t>
            </w:r>
          </w:p>
        </w:tc>
      </w:tr>
      <w:tr w:rsidR="00050CA3" w:rsidRPr="00755157" w14:paraId="48CB0A6B" w14:textId="77777777" w:rsidTr="00B04A94">
        <w:trPr>
          <w:trHeight w:val="600"/>
          <w:jc w:val="center"/>
        </w:trPr>
        <w:tc>
          <w:tcPr>
            <w:tcW w:w="510" w:type="dxa"/>
            <w:noWrap/>
            <w:hideMark/>
          </w:tcPr>
          <w:p w14:paraId="486F08FB" w14:textId="77777777" w:rsidR="00050CA3" w:rsidRPr="00755157" w:rsidRDefault="00050CA3" w:rsidP="00083A1E">
            <w:pPr>
              <w:keepNext/>
              <w:jc w:val="center"/>
              <w:rPr>
                <w:rFonts w:cstheme="minorHAnsi"/>
              </w:rPr>
            </w:pPr>
            <w:r w:rsidRPr="00755157">
              <w:rPr>
                <w:rFonts w:cstheme="minorHAnsi"/>
              </w:rPr>
              <w:t>10.</w:t>
            </w:r>
          </w:p>
        </w:tc>
        <w:tc>
          <w:tcPr>
            <w:tcW w:w="3969" w:type="dxa"/>
            <w:hideMark/>
          </w:tcPr>
          <w:p w14:paraId="66B8532F" w14:textId="48075474" w:rsidR="00050CA3" w:rsidRPr="00755157" w:rsidRDefault="00050CA3" w:rsidP="00050CA3">
            <w:pPr>
              <w:keepNext/>
              <w:rPr>
                <w:rFonts w:cstheme="minorHAnsi"/>
              </w:rPr>
            </w:pPr>
            <w:r w:rsidRPr="00755157">
              <w:rPr>
                <w:rFonts w:cstheme="minorHAnsi"/>
              </w:rPr>
              <w:t>Średni koszt wytworzenia ciepła [PLN/GJ] – składniki obliczone***</w:t>
            </w:r>
            <w:r w:rsidR="00E05871" w:rsidRPr="00755157">
              <w:rPr>
                <w:rFonts w:cstheme="minorHAnsi"/>
              </w:rPr>
              <w:t>*</w:t>
            </w:r>
          </w:p>
        </w:tc>
        <w:tc>
          <w:tcPr>
            <w:tcW w:w="1134" w:type="dxa"/>
            <w:noWrap/>
            <w:vAlign w:val="center"/>
            <w:hideMark/>
          </w:tcPr>
          <w:p w14:paraId="485C0F49" w14:textId="77777777" w:rsidR="00050CA3" w:rsidRPr="00755157" w:rsidRDefault="00050CA3" w:rsidP="00336BCD">
            <w:pPr>
              <w:keepNext/>
              <w:jc w:val="center"/>
              <w:rPr>
                <w:rFonts w:cstheme="minorHAnsi"/>
              </w:rPr>
            </w:pPr>
            <w:r w:rsidRPr="00755157">
              <w:rPr>
                <w:rFonts w:cstheme="minorHAnsi"/>
              </w:rPr>
              <w:t>20,11</w:t>
            </w:r>
          </w:p>
        </w:tc>
        <w:tc>
          <w:tcPr>
            <w:tcW w:w="1134" w:type="dxa"/>
            <w:noWrap/>
            <w:vAlign w:val="center"/>
            <w:hideMark/>
          </w:tcPr>
          <w:p w14:paraId="0EC33BDD" w14:textId="77777777" w:rsidR="00050CA3" w:rsidRPr="00755157" w:rsidRDefault="00050CA3" w:rsidP="00336BCD">
            <w:pPr>
              <w:keepNext/>
              <w:jc w:val="center"/>
              <w:rPr>
                <w:rFonts w:cstheme="minorHAnsi"/>
              </w:rPr>
            </w:pPr>
            <w:r w:rsidRPr="00755157">
              <w:rPr>
                <w:rFonts w:cstheme="minorHAnsi"/>
              </w:rPr>
              <w:t>61,24</w:t>
            </w:r>
          </w:p>
        </w:tc>
        <w:tc>
          <w:tcPr>
            <w:tcW w:w="1134" w:type="dxa"/>
            <w:noWrap/>
            <w:vAlign w:val="center"/>
            <w:hideMark/>
          </w:tcPr>
          <w:p w14:paraId="72DC46AD" w14:textId="77777777" w:rsidR="00050CA3" w:rsidRPr="00755157" w:rsidRDefault="00050CA3" w:rsidP="00336BCD">
            <w:pPr>
              <w:keepNext/>
              <w:jc w:val="center"/>
              <w:rPr>
                <w:rFonts w:cstheme="minorHAnsi"/>
              </w:rPr>
            </w:pPr>
            <w:r w:rsidRPr="00755157">
              <w:rPr>
                <w:rFonts w:cstheme="minorHAnsi"/>
              </w:rPr>
              <w:t>81,08</w:t>
            </w:r>
          </w:p>
        </w:tc>
        <w:tc>
          <w:tcPr>
            <w:tcW w:w="1134" w:type="dxa"/>
            <w:noWrap/>
            <w:vAlign w:val="center"/>
            <w:hideMark/>
          </w:tcPr>
          <w:p w14:paraId="0790604C" w14:textId="77777777" w:rsidR="00050CA3" w:rsidRPr="00755157" w:rsidRDefault="00050CA3" w:rsidP="00336BCD">
            <w:pPr>
              <w:keepNext/>
              <w:jc w:val="center"/>
              <w:rPr>
                <w:rFonts w:cstheme="minorHAnsi"/>
              </w:rPr>
            </w:pPr>
            <w:r w:rsidRPr="00755157">
              <w:rPr>
                <w:rFonts w:cstheme="minorHAnsi"/>
              </w:rPr>
              <w:t>108,27</w:t>
            </w:r>
          </w:p>
        </w:tc>
      </w:tr>
    </w:tbl>
    <w:p w14:paraId="51C1AAD0" w14:textId="76B7EE6B" w:rsidR="00C237F3" w:rsidRPr="00755157" w:rsidRDefault="002C21B9" w:rsidP="002C21B9">
      <w:pPr>
        <w:tabs>
          <w:tab w:val="left" w:pos="1134"/>
        </w:tabs>
        <w:spacing w:after="0" w:line="240" w:lineRule="auto"/>
        <w:rPr>
          <w:rFonts w:cstheme="minorHAnsi"/>
          <w:sz w:val="20"/>
          <w:szCs w:val="20"/>
        </w:rPr>
      </w:pPr>
      <w:r w:rsidRPr="00755157">
        <w:rPr>
          <w:rFonts w:cstheme="minorHAnsi"/>
          <w:sz w:val="20"/>
          <w:szCs w:val="20"/>
        </w:rPr>
        <w:t xml:space="preserve">* </w:t>
      </w:r>
      <w:r w:rsidR="00D0245D" w:rsidRPr="00755157">
        <w:rPr>
          <w:rFonts w:cstheme="minorHAnsi"/>
          <w:sz w:val="20"/>
          <w:szCs w:val="20"/>
        </w:rPr>
        <w:t>Z uwzględnieniem współczynnika alokacji emisji w jednostkach kogeneracyjnych</w:t>
      </w:r>
    </w:p>
    <w:p w14:paraId="7F29E438" w14:textId="67194530" w:rsidR="00EF045C" w:rsidRPr="00755157" w:rsidRDefault="00C237F3" w:rsidP="005B66E0">
      <w:pPr>
        <w:tabs>
          <w:tab w:val="left" w:pos="1134"/>
        </w:tabs>
        <w:spacing w:after="0" w:line="240" w:lineRule="auto"/>
        <w:rPr>
          <w:rFonts w:cstheme="minorHAnsi"/>
          <w:sz w:val="20"/>
          <w:szCs w:val="20"/>
        </w:rPr>
      </w:pPr>
      <w:r w:rsidRPr="00755157">
        <w:rPr>
          <w:rFonts w:cstheme="minorHAnsi"/>
          <w:sz w:val="20"/>
          <w:szCs w:val="20"/>
        </w:rPr>
        <w:t>**</w:t>
      </w:r>
      <w:r w:rsidR="00EF045C" w:rsidRPr="00755157">
        <w:rPr>
          <w:rFonts w:cstheme="minorHAnsi"/>
          <w:sz w:val="20"/>
          <w:szCs w:val="20"/>
        </w:rPr>
        <w:t xml:space="preserve"> Chociaż nie jest to wykazywane przez model inwestycje w dekadzie 2010-2019 osiągnęły wartość ok. 30 mld</w:t>
      </w:r>
      <w:r w:rsidRPr="00755157">
        <w:rPr>
          <w:rFonts w:cstheme="minorHAnsi"/>
          <w:sz w:val="20"/>
          <w:szCs w:val="20"/>
        </w:rPr>
        <w:t> </w:t>
      </w:r>
      <w:r w:rsidR="00EF045C" w:rsidRPr="00755157">
        <w:rPr>
          <w:rFonts w:cstheme="minorHAnsi"/>
          <w:sz w:val="20"/>
          <w:szCs w:val="20"/>
        </w:rPr>
        <w:t>zł.</w:t>
      </w:r>
    </w:p>
    <w:p w14:paraId="18E163FE" w14:textId="25D7AC63" w:rsidR="00F04CEA" w:rsidRPr="00755157" w:rsidRDefault="00F04CEA" w:rsidP="005B66E0">
      <w:pPr>
        <w:spacing w:after="0" w:line="240" w:lineRule="auto"/>
        <w:rPr>
          <w:rFonts w:cstheme="minorHAnsi"/>
          <w:sz w:val="20"/>
          <w:szCs w:val="20"/>
        </w:rPr>
      </w:pPr>
      <w:r w:rsidRPr="00755157">
        <w:rPr>
          <w:rFonts w:cstheme="minorHAnsi"/>
          <w:sz w:val="20"/>
          <w:szCs w:val="20"/>
        </w:rPr>
        <w:t>**</w:t>
      </w:r>
      <w:r w:rsidR="002C21B9" w:rsidRPr="00755157">
        <w:rPr>
          <w:rFonts w:cstheme="minorHAnsi"/>
          <w:sz w:val="20"/>
          <w:szCs w:val="20"/>
        </w:rPr>
        <w:t>*</w:t>
      </w:r>
      <w:r w:rsidRPr="00755157">
        <w:rPr>
          <w:rFonts w:cstheme="minorHAnsi"/>
          <w:sz w:val="20"/>
          <w:szCs w:val="20"/>
        </w:rPr>
        <w:t xml:space="preserve"> </w:t>
      </w:r>
      <w:r w:rsidR="001B0011" w:rsidRPr="00755157">
        <w:rPr>
          <w:rFonts w:cstheme="minorHAnsi"/>
          <w:sz w:val="20"/>
          <w:szCs w:val="20"/>
        </w:rPr>
        <w:t>W</w:t>
      </w:r>
      <w:r w:rsidRPr="00755157">
        <w:rPr>
          <w:rFonts w:cstheme="minorHAnsi"/>
          <w:sz w:val="20"/>
          <w:szCs w:val="20"/>
        </w:rPr>
        <w:t>artość orientacyjna</w:t>
      </w:r>
    </w:p>
    <w:p w14:paraId="4861A994" w14:textId="09947355" w:rsidR="00704419" w:rsidRPr="00755157" w:rsidRDefault="00704419" w:rsidP="005B66E0">
      <w:pPr>
        <w:spacing w:after="0" w:line="240" w:lineRule="auto"/>
        <w:rPr>
          <w:rFonts w:cstheme="minorHAnsi"/>
          <w:sz w:val="20"/>
          <w:szCs w:val="20"/>
        </w:rPr>
      </w:pPr>
      <w:r w:rsidRPr="00755157">
        <w:rPr>
          <w:rFonts w:cstheme="minorHAnsi"/>
          <w:sz w:val="20"/>
          <w:szCs w:val="20"/>
        </w:rPr>
        <w:t>*</w:t>
      </w:r>
      <w:r w:rsidR="00EF045C" w:rsidRPr="00755157">
        <w:rPr>
          <w:rFonts w:cstheme="minorHAnsi"/>
          <w:sz w:val="20"/>
          <w:szCs w:val="20"/>
        </w:rPr>
        <w:t>*</w:t>
      </w:r>
      <w:r w:rsidR="002C21B9" w:rsidRPr="00755157">
        <w:rPr>
          <w:rFonts w:cstheme="minorHAnsi"/>
          <w:sz w:val="20"/>
          <w:szCs w:val="20"/>
        </w:rPr>
        <w:t>*</w:t>
      </w:r>
      <w:r w:rsidR="00EF045C" w:rsidRPr="00755157">
        <w:rPr>
          <w:rFonts w:cstheme="minorHAnsi"/>
          <w:sz w:val="20"/>
          <w:szCs w:val="20"/>
        </w:rPr>
        <w:t>*</w:t>
      </w:r>
      <w:r w:rsidRPr="00755157">
        <w:rPr>
          <w:rFonts w:cstheme="minorHAnsi"/>
          <w:sz w:val="20"/>
          <w:szCs w:val="20"/>
        </w:rPr>
        <w:t xml:space="preserve"> </w:t>
      </w:r>
      <w:r w:rsidR="001B0011" w:rsidRPr="00755157">
        <w:rPr>
          <w:rFonts w:cstheme="minorHAnsi"/>
          <w:sz w:val="20"/>
          <w:szCs w:val="20"/>
        </w:rPr>
        <w:t xml:space="preserve">Uwzględniono </w:t>
      </w:r>
      <w:r w:rsidRPr="00755157">
        <w:rPr>
          <w:rFonts w:cstheme="minorHAnsi"/>
          <w:sz w:val="20"/>
          <w:szCs w:val="20"/>
        </w:rPr>
        <w:t>pozycje 7,8,</w:t>
      </w:r>
      <w:r w:rsidR="00083A1E" w:rsidRPr="00755157">
        <w:rPr>
          <w:rFonts w:cstheme="minorHAnsi"/>
          <w:sz w:val="20"/>
          <w:szCs w:val="20"/>
        </w:rPr>
        <w:t>9</w:t>
      </w:r>
      <w:r w:rsidRPr="00755157">
        <w:rPr>
          <w:rFonts w:cstheme="minorHAnsi"/>
          <w:sz w:val="20"/>
          <w:szCs w:val="20"/>
        </w:rPr>
        <w:t>.</w:t>
      </w:r>
      <w:r w:rsidR="00BB37D2" w:rsidRPr="00755157">
        <w:rPr>
          <w:rFonts w:cstheme="minorHAnsi"/>
          <w:sz w:val="20"/>
          <w:szCs w:val="20"/>
        </w:rPr>
        <w:t xml:space="preserve"> Pozostałe składniki kosztowe przedstawiono w </w:t>
      </w:r>
      <w:r w:rsidRPr="00755157">
        <w:rPr>
          <w:rFonts w:cstheme="minorHAnsi"/>
          <w:sz w:val="20"/>
          <w:szCs w:val="20"/>
        </w:rPr>
        <w:t>Załącznik</w:t>
      </w:r>
      <w:r w:rsidR="00FC49DC" w:rsidRPr="00755157">
        <w:rPr>
          <w:rFonts w:cstheme="minorHAnsi"/>
          <w:sz w:val="20"/>
          <w:szCs w:val="20"/>
        </w:rPr>
        <w:t>u</w:t>
      </w:r>
      <w:r w:rsidRPr="00755157">
        <w:rPr>
          <w:rFonts w:cstheme="minorHAnsi"/>
          <w:sz w:val="20"/>
          <w:szCs w:val="20"/>
        </w:rPr>
        <w:t xml:space="preserve"> </w:t>
      </w:r>
      <w:r w:rsidR="00083A1E" w:rsidRPr="00755157">
        <w:rPr>
          <w:rFonts w:cstheme="minorHAnsi"/>
          <w:sz w:val="20"/>
          <w:szCs w:val="20"/>
        </w:rPr>
        <w:fldChar w:fldCharType="begin"/>
      </w:r>
      <w:r w:rsidR="00083A1E" w:rsidRPr="00755157">
        <w:rPr>
          <w:rFonts w:cstheme="minorHAnsi"/>
          <w:sz w:val="20"/>
          <w:szCs w:val="20"/>
        </w:rPr>
        <w:instrText xml:space="preserve"> REF _Ref87259615 \# 0 \h </w:instrText>
      </w:r>
      <w:r w:rsidR="00506E4B" w:rsidRPr="00755157">
        <w:rPr>
          <w:rFonts w:cstheme="minorHAnsi"/>
          <w:sz w:val="20"/>
          <w:szCs w:val="20"/>
        </w:rPr>
        <w:instrText xml:space="preserve"> \* MERGEFORMAT </w:instrText>
      </w:r>
      <w:r w:rsidR="00083A1E" w:rsidRPr="00755157">
        <w:rPr>
          <w:rFonts w:cstheme="minorHAnsi"/>
          <w:sz w:val="20"/>
          <w:szCs w:val="20"/>
        </w:rPr>
      </w:r>
      <w:r w:rsidR="00083A1E" w:rsidRPr="00755157">
        <w:rPr>
          <w:rFonts w:cstheme="minorHAnsi"/>
          <w:sz w:val="20"/>
          <w:szCs w:val="20"/>
        </w:rPr>
        <w:fldChar w:fldCharType="separate"/>
      </w:r>
      <w:r w:rsidR="0012732C" w:rsidRPr="00755157">
        <w:rPr>
          <w:rFonts w:cstheme="minorHAnsi"/>
          <w:sz w:val="20"/>
          <w:szCs w:val="20"/>
        </w:rPr>
        <w:t>2</w:t>
      </w:r>
      <w:r w:rsidR="00083A1E" w:rsidRPr="00755157">
        <w:rPr>
          <w:rFonts w:cstheme="minorHAnsi"/>
          <w:sz w:val="20"/>
          <w:szCs w:val="20"/>
        </w:rPr>
        <w:fldChar w:fldCharType="end"/>
      </w:r>
      <w:r w:rsidR="00BB37D2" w:rsidRPr="00755157">
        <w:rPr>
          <w:rFonts w:cstheme="minorHAnsi"/>
          <w:sz w:val="20"/>
          <w:szCs w:val="20"/>
        </w:rPr>
        <w:t>.</w:t>
      </w:r>
    </w:p>
    <w:p w14:paraId="2123B366" w14:textId="4321AF0E" w:rsidR="00D858C5" w:rsidRPr="00755157" w:rsidRDefault="00D858C5">
      <w:pPr>
        <w:jc w:val="left"/>
        <w:rPr>
          <w:rFonts w:cstheme="minorHAnsi"/>
        </w:rPr>
      </w:pPr>
      <w:r w:rsidRPr="00755157">
        <w:rPr>
          <w:rFonts w:cstheme="minorHAnsi"/>
        </w:rPr>
        <w:br w:type="page"/>
      </w:r>
    </w:p>
    <w:p w14:paraId="7A0B4184" w14:textId="77777777" w:rsidR="00704419" w:rsidRPr="00222A4C" w:rsidRDefault="00704419" w:rsidP="00704419">
      <w:pPr>
        <w:pStyle w:val="Nagwek2"/>
        <w:spacing w:line="256" w:lineRule="auto"/>
        <w:jc w:val="left"/>
        <w:rPr>
          <w:rFonts w:asciiTheme="minorHAnsi" w:hAnsiTheme="minorHAnsi" w:cstheme="minorHAnsi"/>
          <w:b/>
          <w:bCs/>
          <w:color w:val="C96E06" w:themeColor="accent2" w:themeShade="BF"/>
        </w:rPr>
      </w:pPr>
      <w:bookmarkStart w:id="187" w:name="_Toc90900230"/>
      <w:r w:rsidRPr="00222A4C">
        <w:rPr>
          <w:rFonts w:asciiTheme="minorHAnsi" w:hAnsiTheme="minorHAnsi" w:cstheme="minorHAnsi"/>
          <w:b/>
          <w:bCs/>
          <w:color w:val="C96E06" w:themeColor="accent2" w:themeShade="BF"/>
        </w:rPr>
        <w:lastRenderedPageBreak/>
        <w:t>Scenariusz 2</w:t>
      </w:r>
      <w:bookmarkEnd w:id="187"/>
    </w:p>
    <w:p w14:paraId="22B25583" w14:textId="09A1C175" w:rsidR="00C70B47" w:rsidRPr="00755157" w:rsidRDefault="00C70B47" w:rsidP="005B66E0">
      <w:pPr>
        <w:spacing w:before="120"/>
        <w:rPr>
          <w:rFonts w:cstheme="minorHAnsi"/>
        </w:rPr>
      </w:pPr>
      <w:r w:rsidRPr="00755157">
        <w:rPr>
          <w:rFonts w:cstheme="minorHAnsi"/>
        </w:rPr>
        <w:t>Ogólne założenia:</w:t>
      </w:r>
    </w:p>
    <w:p w14:paraId="14419642" w14:textId="19C194F4" w:rsidR="0003592C" w:rsidRPr="00755157" w:rsidRDefault="00BC2669" w:rsidP="00C70B47">
      <w:pPr>
        <w:numPr>
          <w:ilvl w:val="0"/>
          <w:numId w:val="28"/>
        </w:numPr>
        <w:spacing w:after="0" w:line="240" w:lineRule="auto"/>
        <w:ind w:left="714" w:hanging="357"/>
        <w:rPr>
          <w:rFonts w:cstheme="minorHAnsi"/>
        </w:rPr>
      </w:pPr>
      <w:r w:rsidRPr="00755157">
        <w:rPr>
          <w:rFonts w:cstheme="minorHAnsi"/>
        </w:rPr>
        <w:t>W</w:t>
      </w:r>
      <w:r w:rsidR="0003592C" w:rsidRPr="00755157">
        <w:rPr>
          <w:rFonts w:cstheme="minorHAnsi"/>
        </w:rPr>
        <w:t xml:space="preserve"> 2030 r. utrzymywane są jedynie aktywa wytwórcze z 2018 r., jeśli zapewniają one efektywność systemów ciepłowniczych.</w:t>
      </w:r>
      <w:r w:rsidR="004F0162" w:rsidRPr="00755157">
        <w:rPr>
          <w:rFonts w:cstheme="minorHAnsi"/>
        </w:rPr>
        <w:t xml:space="preserve"> </w:t>
      </w:r>
      <w:r w:rsidR="0003592C" w:rsidRPr="00755157">
        <w:rPr>
          <w:rFonts w:cstheme="minorHAnsi"/>
        </w:rPr>
        <w:t>Rozpoczyna się proces transformacji pozostałych aktywów w kierunku systemów efektywnych</w:t>
      </w:r>
      <w:r w:rsidR="00EA62A1" w:rsidRPr="00755157">
        <w:rPr>
          <w:rFonts w:cstheme="minorHAnsi"/>
        </w:rPr>
        <w:t>.</w:t>
      </w:r>
    </w:p>
    <w:p w14:paraId="485BE444" w14:textId="75ADD102" w:rsidR="00D42B84" w:rsidRPr="00755157" w:rsidRDefault="00CD3524" w:rsidP="00CD3524">
      <w:pPr>
        <w:numPr>
          <w:ilvl w:val="0"/>
          <w:numId w:val="28"/>
        </w:numPr>
        <w:spacing w:after="0" w:line="240" w:lineRule="auto"/>
        <w:ind w:left="714" w:hanging="357"/>
        <w:rPr>
          <w:rFonts w:cstheme="minorHAnsi"/>
        </w:rPr>
      </w:pPr>
      <w:r w:rsidRPr="00755157">
        <w:rPr>
          <w:rFonts w:cstheme="minorHAnsi"/>
        </w:rPr>
        <w:t xml:space="preserve">Zapotrzebowanie na ciepło sieciowe </w:t>
      </w:r>
      <w:r w:rsidR="00C542A4" w:rsidRPr="00755157">
        <w:rPr>
          <w:rFonts w:cstheme="minorHAnsi"/>
        </w:rPr>
        <w:t xml:space="preserve">zgodne </w:t>
      </w:r>
      <w:r w:rsidRPr="00755157">
        <w:rPr>
          <w:rFonts w:cstheme="minorHAnsi"/>
        </w:rPr>
        <w:t xml:space="preserve">z prognozą dla wariantu </w:t>
      </w:r>
      <w:r w:rsidR="006049E4" w:rsidRPr="00755157">
        <w:rPr>
          <w:rFonts w:cstheme="minorHAnsi"/>
        </w:rPr>
        <w:t>PLUS</w:t>
      </w:r>
      <w:r w:rsidRPr="00755157">
        <w:rPr>
          <w:rFonts w:cstheme="minorHAnsi"/>
        </w:rPr>
        <w:t>.</w:t>
      </w:r>
    </w:p>
    <w:p w14:paraId="5D05EB07" w14:textId="12BFA87D" w:rsidR="0003592C" w:rsidRPr="00755157" w:rsidRDefault="0003592C" w:rsidP="00C70B47">
      <w:pPr>
        <w:numPr>
          <w:ilvl w:val="0"/>
          <w:numId w:val="28"/>
        </w:numPr>
        <w:spacing w:after="0" w:line="240" w:lineRule="auto"/>
        <w:ind w:left="714" w:hanging="357"/>
        <w:rPr>
          <w:rFonts w:cstheme="minorHAnsi"/>
        </w:rPr>
      </w:pPr>
      <w:r w:rsidRPr="00755157">
        <w:rPr>
          <w:rFonts w:cstheme="minorHAnsi"/>
        </w:rPr>
        <w:t>W okresie po 2030 r. również pozostawione aktywa wytwórcze z 2018 r.  są stopniowo zastępowane nowymi.</w:t>
      </w:r>
    </w:p>
    <w:p w14:paraId="3E55DFF5" w14:textId="2706FD07" w:rsidR="00704419" w:rsidRPr="00755157" w:rsidRDefault="00704419" w:rsidP="00704419">
      <w:pPr>
        <w:keepNext/>
        <w:rPr>
          <w:rFonts w:cstheme="minorHAnsi"/>
          <w:i/>
          <w:iCs/>
          <w:szCs w:val="18"/>
        </w:rPr>
      </w:pPr>
    </w:p>
    <w:p w14:paraId="2E3AFA6C" w14:textId="5E1ED83D" w:rsidR="00D62FF6" w:rsidRPr="00755157" w:rsidRDefault="007B7377" w:rsidP="00211DA1">
      <w:pPr>
        <w:pStyle w:val="Legenda"/>
        <w:keepNext/>
        <w:jc w:val="center"/>
        <w:rPr>
          <w:rFonts w:cstheme="minorHAnsi"/>
          <w:i w:val="0"/>
          <w:iCs w:val="0"/>
        </w:rPr>
      </w:pPr>
      <w:r w:rsidRPr="00222A4C">
        <w:rPr>
          <w:rFonts w:cstheme="minorHAnsi"/>
          <w:i w:val="0"/>
          <w:iCs w:val="0"/>
          <w:color w:val="C96E06" w:themeColor="accent2" w:themeShade="BF"/>
        </w:rPr>
        <w:t>Tab.</w:t>
      </w:r>
      <w:r w:rsidR="00D62FF6" w:rsidRPr="00222A4C">
        <w:rPr>
          <w:rFonts w:cstheme="minorHAnsi"/>
          <w:i w:val="0"/>
          <w:iCs w:val="0"/>
          <w:color w:val="C96E06" w:themeColor="accent2" w:themeShade="BF"/>
        </w:rPr>
        <w:t xml:space="preserve"> </w:t>
      </w:r>
      <w:r w:rsidR="00D62FF6" w:rsidRPr="00222A4C">
        <w:rPr>
          <w:rFonts w:cstheme="minorHAnsi"/>
          <w:i w:val="0"/>
          <w:iCs w:val="0"/>
          <w:color w:val="C96E06" w:themeColor="accent2" w:themeShade="BF"/>
        </w:rPr>
        <w:fldChar w:fldCharType="begin"/>
      </w:r>
      <w:r w:rsidR="00D62FF6" w:rsidRPr="00222A4C">
        <w:rPr>
          <w:rFonts w:cstheme="minorHAnsi"/>
          <w:i w:val="0"/>
          <w:iCs w:val="0"/>
          <w:color w:val="C96E06" w:themeColor="accent2" w:themeShade="BF"/>
        </w:rPr>
        <w:instrText>SEQ Tabela \* ARABIC</w:instrText>
      </w:r>
      <w:r w:rsidR="00D62FF6" w:rsidRPr="00222A4C">
        <w:rPr>
          <w:rFonts w:cstheme="minorHAnsi"/>
          <w:i w:val="0"/>
          <w:iCs w:val="0"/>
          <w:color w:val="C96E06" w:themeColor="accent2" w:themeShade="BF"/>
        </w:rPr>
        <w:fldChar w:fldCharType="separate"/>
      </w:r>
      <w:r w:rsidR="0012732C" w:rsidRPr="00222A4C">
        <w:rPr>
          <w:rFonts w:cstheme="minorHAnsi"/>
          <w:i w:val="0"/>
          <w:iCs w:val="0"/>
          <w:noProof/>
          <w:color w:val="C96E06" w:themeColor="accent2" w:themeShade="BF"/>
        </w:rPr>
        <w:t>22</w:t>
      </w:r>
      <w:r w:rsidR="00D62FF6" w:rsidRPr="00222A4C">
        <w:rPr>
          <w:rFonts w:cstheme="minorHAnsi"/>
          <w:i w:val="0"/>
          <w:iCs w:val="0"/>
          <w:color w:val="C96E06" w:themeColor="accent2" w:themeShade="BF"/>
        </w:rPr>
        <w:fldChar w:fldCharType="end"/>
      </w:r>
      <w:r w:rsidRPr="00222A4C">
        <w:rPr>
          <w:rFonts w:cstheme="minorHAnsi"/>
          <w:i w:val="0"/>
          <w:iCs w:val="0"/>
          <w:color w:val="C96E06" w:themeColor="accent2" w:themeShade="BF"/>
        </w:rPr>
        <w:t>.</w:t>
      </w:r>
      <w:r w:rsidR="00D62FF6" w:rsidRPr="00222A4C">
        <w:rPr>
          <w:rFonts w:cstheme="minorHAnsi"/>
          <w:i w:val="0"/>
          <w:iCs w:val="0"/>
          <w:color w:val="C96E06" w:themeColor="accent2" w:themeShade="BF"/>
        </w:rPr>
        <w:t xml:space="preserve"> </w:t>
      </w:r>
      <w:r w:rsidR="00D62FF6" w:rsidRPr="00755157">
        <w:rPr>
          <w:rFonts w:cstheme="minorHAnsi"/>
          <w:i w:val="0"/>
          <w:iCs w:val="0"/>
        </w:rPr>
        <w:t xml:space="preserve">Zużycie paliw na produkcję ciepła [PJ] – </w:t>
      </w:r>
      <w:r w:rsidR="00C46D14" w:rsidRPr="00755157">
        <w:rPr>
          <w:rFonts w:cstheme="minorHAnsi"/>
          <w:i w:val="0"/>
          <w:iCs w:val="0"/>
        </w:rPr>
        <w:t xml:space="preserve">Scenariusz </w:t>
      </w:r>
      <w:r w:rsidR="00D62FF6" w:rsidRPr="00755157">
        <w:rPr>
          <w:rFonts w:cstheme="minorHAnsi"/>
          <w:i w:val="0"/>
          <w:iCs w:val="0"/>
        </w:rPr>
        <w:t>2</w:t>
      </w:r>
    </w:p>
    <w:tbl>
      <w:tblPr>
        <w:tblW w:w="7655" w:type="dxa"/>
        <w:jc w:val="center"/>
        <w:tblCellMar>
          <w:left w:w="85" w:type="dxa"/>
          <w:right w:w="85" w:type="dxa"/>
        </w:tblCellMar>
        <w:tblLook w:val="04A0" w:firstRow="1" w:lastRow="0" w:firstColumn="1" w:lastColumn="0" w:noHBand="0" w:noVBand="1"/>
      </w:tblPr>
      <w:tblGrid>
        <w:gridCol w:w="454"/>
        <w:gridCol w:w="2665"/>
        <w:gridCol w:w="1134"/>
        <w:gridCol w:w="1134"/>
        <w:gridCol w:w="1134"/>
        <w:gridCol w:w="1134"/>
      </w:tblGrid>
      <w:tr w:rsidR="00AD54E5" w:rsidRPr="00755157" w14:paraId="250A4A93" w14:textId="77777777" w:rsidTr="00222A4C">
        <w:trPr>
          <w:jc w:val="center"/>
        </w:trPr>
        <w:tc>
          <w:tcPr>
            <w:tcW w:w="454" w:type="dxa"/>
            <w:tcBorders>
              <w:top w:val="single" w:sz="4" w:space="0" w:color="auto"/>
              <w:left w:val="single" w:sz="4" w:space="0" w:color="auto"/>
              <w:bottom w:val="single" w:sz="4" w:space="0" w:color="auto"/>
            </w:tcBorders>
            <w:shd w:val="clear" w:color="auto" w:fill="CE8D3E" w:themeFill="accent3"/>
          </w:tcPr>
          <w:p w14:paraId="07FE6182" w14:textId="77777777" w:rsidR="000E1428" w:rsidRPr="00755157" w:rsidRDefault="000E1428">
            <w:pPr>
              <w:spacing w:after="0" w:line="240" w:lineRule="auto"/>
              <w:rPr>
                <w:rFonts w:cstheme="minorHAnsi"/>
                <w:b/>
                <w:szCs w:val="24"/>
              </w:rPr>
            </w:pPr>
          </w:p>
        </w:tc>
        <w:tc>
          <w:tcPr>
            <w:tcW w:w="2665" w:type="dxa"/>
            <w:tcBorders>
              <w:top w:val="single" w:sz="4" w:space="0" w:color="auto"/>
              <w:bottom w:val="single" w:sz="4" w:space="0" w:color="auto"/>
              <w:right w:val="single" w:sz="4" w:space="0" w:color="auto"/>
            </w:tcBorders>
            <w:shd w:val="clear" w:color="auto" w:fill="CE8D3E" w:themeFill="accent3"/>
            <w:vAlign w:val="center"/>
            <w:hideMark/>
          </w:tcPr>
          <w:p w14:paraId="11D6BD8A" w14:textId="77777777" w:rsidR="000E1428" w:rsidRPr="00755157" w:rsidRDefault="000E1428">
            <w:pPr>
              <w:spacing w:after="0" w:line="240" w:lineRule="auto"/>
              <w:rPr>
                <w:rFonts w:cstheme="minorHAnsi"/>
                <w:b/>
                <w:szCs w:val="24"/>
              </w:rPr>
            </w:pPr>
            <w:r w:rsidRPr="00755157">
              <w:rPr>
                <w:rFonts w:cstheme="minorHAnsi"/>
                <w:b/>
                <w:szCs w:val="24"/>
              </w:rPr>
              <w:t xml:space="preserve">Paliwo </w:t>
            </w:r>
          </w:p>
        </w:tc>
        <w:tc>
          <w:tcPr>
            <w:tcW w:w="1134" w:type="dxa"/>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7631FFD1" w14:textId="77777777" w:rsidR="000E1428" w:rsidRPr="00755157" w:rsidRDefault="000E1428">
            <w:pPr>
              <w:spacing w:after="0" w:line="240" w:lineRule="auto"/>
              <w:jc w:val="center"/>
              <w:rPr>
                <w:rFonts w:cstheme="minorHAnsi"/>
                <w:b/>
                <w:szCs w:val="24"/>
              </w:rPr>
            </w:pPr>
            <w:r w:rsidRPr="00755157">
              <w:rPr>
                <w:rFonts w:cstheme="minorHAnsi"/>
                <w:b/>
                <w:szCs w:val="24"/>
              </w:rPr>
              <w:t>2018</w:t>
            </w:r>
          </w:p>
        </w:tc>
        <w:tc>
          <w:tcPr>
            <w:tcW w:w="1134" w:type="dxa"/>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772FE6F7" w14:textId="77777777" w:rsidR="000E1428" w:rsidRPr="00755157" w:rsidRDefault="000E1428">
            <w:pPr>
              <w:spacing w:after="0" w:line="240" w:lineRule="auto"/>
              <w:jc w:val="center"/>
              <w:rPr>
                <w:rFonts w:cstheme="minorHAnsi"/>
                <w:b/>
                <w:szCs w:val="24"/>
              </w:rPr>
            </w:pPr>
            <w:r w:rsidRPr="00755157">
              <w:rPr>
                <w:rFonts w:cstheme="minorHAnsi"/>
                <w:b/>
                <w:szCs w:val="24"/>
              </w:rPr>
              <w:t>2030</w:t>
            </w:r>
          </w:p>
        </w:tc>
        <w:tc>
          <w:tcPr>
            <w:tcW w:w="1134" w:type="dxa"/>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03BC7D42" w14:textId="77777777" w:rsidR="000E1428" w:rsidRPr="00755157" w:rsidRDefault="000E1428">
            <w:pPr>
              <w:spacing w:after="0" w:line="240" w:lineRule="auto"/>
              <w:jc w:val="center"/>
              <w:rPr>
                <w:rFonts w:cstheme="minorHAnsi"/>
                <w:b/>
                <w:szCs w:val="24"/>
              </w:rPr>
            </w:pPr>
            <w:r w:rsidRPr="00755157">
              <w:rPr>
                <w:rFonts w:cstheme="minorHAnsi"/>
                <w:b/>
                <w:szCs w:val="24"/>
              </w:rPr>
              <w:t>2040</w:t>
            </w:r>
          </w:p>
        </w:tc>
        <w:tc>
          <w:tcPr>
            <w:tcW w:w="1134" w:type="dxa"/>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711DF343" w14:textId="77777777" w:rsidR="000E1428" w:rsidRPr="00755157" w:rsidRDefault="000E1428">
            <w:pPr>
              <w:spacing w:after="0" w:line="240" w:lineRule="auto"/>
              <w:jc w:val="center"/>
              <w:rPr>
                <w:rFonts w:cstheme="minorHAnsi"/>
                <w:b/>
                <w:szCs w:val="24"/>
              </w:rPr>
            </w:pPr>
            <w:r w:rsidRPr="00755157">
              <w:rPr>
                <w:rFonts w:cstheme="minorHAnsi"/>
                <w:b/>
                <w:szCs w:val="24"/>
              </w:rPr>
              <w:t>2050</w:t>
            </w:r>
          </w:p>
        </w:tc>
      </w:tr>
      <w:tr w:rsidR="00FB6FDA" w:rsidRPr="00755157" w14:paraId="505CE991" w14:textId="77777777" w:rsidTr="00211DA1">
        <w:trPr>
          <w:jc w:val="center"/>
        </w:trPr>
        <w:tc>
          <w:tcPr>
            <w:tcW w:w="454" w:type="dxa"/>
            <w:tcBorders>
              <w:top w:val="single" w:sz="4" w:space="0" w:color="auto"/>
              <w:left w:val="single" w:sz="4" w:space="0" w:color="auto"/>
              <w:bottom w:val="single" w:sz="4" w:space="0" w:color="auto"/>
              <w:right w:val="single" w:sz="4" w:space="0" w:color="auto"/>
            </w:tcBorders>
            <w:vAlign w:val="center"/>
          </w:tcPr>
          <w:p w14:paraId="50750B3D" w14:textId="6ABE16AB" w:rsidR="000E1428" w:rsidRPr="00755157" w:rsidRDefault="000E1428">
            <w:pPr>
              <w:spacing w:after="0" w:line="240" w:lineRule="auto"/>
              <w:jc w:val="center"/>
              <w:rPr>
                <w:rFonts w:cstheme="minorHAnsi"/>
                <w:color w:val="000000"/>
                <w:szCs w:val="24"/>
              </w:rPr>
            </w:pPr>
            <w:r w:rsidRPr="00755157">
              <w:rPr>
                <w:rFonts w:cstheme="minorHAnsi"/>
                <w:color w:val="000000"/>
                <w:szCs w:val="24"/>
              </w:rPr>
              <w:t>1.</w:t>
            </w:r>
          </w:p>
        </w:tc>
        <w:tc>
          <w:tcPr>
            <w:tcW w:w="2665" w:type="dxa"/>
            <w:tcBorders>
              <w:top w:val="single" w:sz="4" w:space="0" w:color="auto"/>
              <w:left w:val="nil"/>
              <w:bottom w:val="single" w:sz="4" w:space="0" w:color="auto"/>
              <w:right w:val="single" w:sz="4" w:space="0" w:color="auto"/>
            </w:tcBorders>
            <w:shd w:val="clear" w:color="auto" w:fill="auto"/>
            <w:vAlign w:val="center"/>
          </w:tcPr>
          <w:p w14:paraId="074879ED" w14:textId="3B41F7DD" w:rsidR="000E1428" w:rsidRPr="00755157" w:rsidRDefault="000E1428" w:rsidP="00044662">
            <w:pPr>
              <w:spacing w:after="0" w:line="240" w:lineRule="auto"/>
              <w:rPr>
                <w:rFonts w:cstheme="minorHAnsi"/>
                <w:szCs w:val="24"/>
              </w:rPr>
            </w:pPr>
            <w:r w:rsidRPr="00755157">
              <w:rPr>
                <w:rFonts w:cstheme="minorHAnsi"/>
                <w:color w:val="000000"/>
                <w:szCs w:val="24"/>
              </w:rPr>
              <w:t>Węgiel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27A1C3E" w14:textId="545CFC3F" w:rsidR="000E1428" w:rsidRPr="00755157" w:rsidRDefault="001777C5" w:rsidP="00044662">
            <w:pPr>
              <w:spacing w:after="0" w:line="240" w:lineRule="auto"/>
              <w:jc w:val="center"/>
              <w:rPr>
                <w:rFonts w:cstheme="minorHAnsi"/>
                <w:szCs w:val="24"/>
              </w:rPr>
            </w:pPr>
            <w:r w:rsidRPr="00755157">
              <w:rPr>
                <w:rFonts w:cstheme="minorHAnsi"/>
                <w:color w:val="000000"/>
                <w:szCs w:val="24"/>
              </w:rPr>
              <w:t>236,04</w:t>
            </w:r>
          </w:p>
        </w:tc>
        <w:tc>
          <w:tcPr>
            <w:tcW w:w="1134" w:type="dxa"/>
            <w:tcBorders>
              <w:top w:val="single" w:sz="4" w:space="0" w:color="auto"/>
              <w:left w:val="nil"/>
              <w:bottom w:val="single" w:sz="4" w:space="0" w:color="auto"/>
              <w:right w:val="single" w:sz="4" w:space="0" w:color="auto"/>
            </w:tcBorders>
            <w:shd w:val="clear" w:color="auto" w:fill="auto"/>
            <w:vAlign w:val="center"/>
          </w:tcPr>
          <w:p w14:paraId="219A3145" w14:textId="0E45DF45" w:rsidR="000E1428" w:rsidRPr="00755157" w:rsidRDefault="001777C5" w:rsidP="00044662">
            <w:pPr>
              <w:spacing w:after="0" w:line="240" w:lineRule="auto"/>
              <w:jc w:val="center"/>
              <w:rPr>
                <w:rFonts w:cstheme="minorHAnsi"/>
                <w:szCs w:val="24"/>
              </w:rPr>
            </w:pPr>
            <w:r w:rsidRPr="00755157">
              <w:rPr>
                <w:rFonts w:cstheme="minorHAnsi"/>
                <w:color w:val="000000"/>
                <w:szCs w:val="24"/>
              </w:rPr>
              <w:t>135,52</w:t>
            </w:r>
          </w:p>
        </w:tc>
        <w:tc>
          <w:tcPr>
            <w:tcW w:w="1134" w:type="dxa"/>
            <w:tcBorders>
              <w:top w:val="single" w:sz="4" w:space="0" w:color="auto"/>
              <w:left w:val="nil"/>
              <w:bottom w:val="single" w:sz="4" w:space="0" w:color="auto"/>
              <w:right w:val="single" w:sz="4" w:space="0" w:color="auto"/>
            </w:tcBorders>
            <w:shd w:val="clear" w:color="auto" w:fill="auto"/>
            <w:vAlign w:val="center"/>
          </w:tcPr>
          <w:p w14:paraId="3360E721" w14:textId="29932080" w:rsidR="000E1428" w:rsidRPr="00755157" w:rsidRDefault="001777C5" w:rsidP="00044662">
            <w:pPr>
              <w:spacing w:after="0" w:line="240" w:lineRule="auto"/>
              <w:jc w:val="center"/>
              <w:rPr>
                <w:rFonts w:cstheme="minorHAnsi"/>
                <w:szCs w:val="24"/>
              </w:rPr>
            </w:pPr>
            <w:r w:rsidRPr="00755157">
              <w:rPr>
                <w:rFonts w:cstheme="minorHAnsi"/>
                <w:color w:val="000000"/>
                <w:szCs w:val="24"/>
              </w:rPr>
              <w:t>2,64</w:t>
            </w:r>
          </w:p>
        </w:tc>
        <w:tc>
          <w:tcPr>
            <w:tcW w:w="1134" w:type="dxa"/>
            <w:tcBorders>
              <w:top w:val="single" w:sz="4" w:space="0" w:color="auto"/>
              <w:left w:val="nil"/>
              <w:bottom w:val="single" w:sz="4" w:space="0" w:color="auto"/>
              <w:right w:val="single" w:sz="4" w:space="0" w:color="auto"/>
            </w:tcBorders>
            <w:shd w:val="clear" w:color="auto" w:fill="auto"/>
            <w:vAlign w:val="center"/>
          </w:tcPr>
          <w:p w14:paraId="278FBD46" w14:textId="24DB1776" w:rsidR="000E1428" w:rsidRPr="00755157" w:rsidRDefault="001777C5" w:rsidP="00044662">
            <w:pPr>
              <w:spacing w:after="0" w:line="240" w:lineRule="auto"/>
              <w:jc w:val="center"/>
              <w:rPr>
                <w:rFonts w:cstheme="minorHAnsi"/>
                <w:szCs w:val="24"/>
              </w:rPr>
            </w:pPr>
            <w:r w:rsidRPr="00755157">
              <w:rPr>
                <w:rFonts w:cstheme="minorHAnsi"/>
                <w:color w:val="000000"/>
                <w:szCs w:val="24"/>
              </w:rPr>
              <w:t>0</w:t>
            </w:r>
            <w:r w:rsidR="00E64725" w:rsidRPr="00755157">
              <w:rPr>
                <w:rFonts w:cstheme="minorHAnsi"/>
                <w:color w:val="000000"/>
                <w:szCs w:val="24"/>
              </w:rPr>
              <w:t>,</w:t>
            </w:r>
            <w:r w:rsidRPr="00755157">
              <w:rPr>
                <w:rFonts w:cstheme="minorHAnsi"/>
                <w:color w:val="000000"/>
                <w:szCs w:val="24"/>
              </w:rPr>
              <w:t>00</w:t>
            </w:r>
          </w:p>
        </w:tc>
      </w:tr>
      <w:tr w:rsidR="0079187F" w:rsidRPr="00755157" w14:paraId="7C9BB23C" w14:textId="77777777" w:rsidTr="00211DA1">
        <w:trPr>
          <w:jc w:val="center"/>
        </w:trPr>
        <w:tc>
          <w:tcPr>
            <w:tcW w:w="454" w:type="dxa"/>
            <w:tcBorders>
              <w:top w:val="single" w:sz="4" w:space="0" w:color="auto"/>
              <w:left w:val="single" w:sz="4" w:space="0" w:color="auto"/>
              <w:bottom w:val="single" w:sz="4" w:space="0" w:color="auto"/>
              <w:right w:val="single" w:sz="4" w:space="0" w:color="auto"/>
            </w:tcBorders>
            <w:vAlign w:val="center"/>
          </w:tcPr>
          <w:p w14:paraId="6A74296E" w14:textId="6BFB2933" w:rsidR="000E1428" w:rsidRPr="00755157" w:rsidRDefault="000E1428">
            <w:pPr>
              <w:spacing w:after="0" w:line="240" w:lineRule="auto"/>
              <w:jc w:val="center"/>
              <w:rPr>
                <w:rFonts w:cstheme="minorHAnsi"/>
                <w:color w:val="000000"/>
                <w:szCs w:val="24"/>
              </w:rPr>
            </w:pPr>
            <w:r w:rsidRPr="00755157">
              <w:rPr>
                <w:rFonts w:cstheme="minorHAnsi"/>
                <w:color w:val="000000"/>
                <w:szCs w:val="24"/>
              </w:rPr>
              <w:t>2.</w:t>
            </w:r>
          </w:p>
        </w:tc>
        <w:tc>
          <w:tcPr>
            <w:tcW w:w="2665" w:type="dxa"/>
            <w:tcBorders>
              <w:top w:val="single" w:sz="4" w:space="0" w:color="auto"/>
              <w:left w:val="nil"/>
              <w:bottom w:val="single" w:sz="4" w:space="0" w:color="auto"/>
              <w:right w:val="single" w:sz="4" w:space="0" w:color="auto"/>
            </w:tcBorders>
            <w:shd w:val="clear" w:color="auto" w:fill="auto"/>
            <w:vAlign w:val="center"/>
          </w:tcPr>
          <w:p w14:paraId="1F305F2E" w14:textId="024C18FD" w:rsidR="000E1428" w:rsidRPr="00755157" w:rsidRDefault="000E1428" w:rsidP="00044662">
            <w:pPr>
              <w:spacing w:after="0" w:line="240" w:lineRule="auto"/>
              <w:rPr>
                <w:rFonts w:cstheme="minorHAnsi"/>
                <w:szCs w:val="24"/>
              </w:rPr>
            </w:pPr>
            <w:r w:rsidRPr="00755157">
              <w:rPr>
                <w:rFonts w:cstheme="minorHAnsi"/>
                <w:color w:val="000000"/>
                <w:szCs w:val="24"/>
              </w:rPr>
              <w:t>Gaz ziemny</w:t>
            </w:r>
          </w:p>
        </w:tc>
        <w:tc>
          <w:tcPr>
            <w:tcW w:w="1134" w:type="dxa"/>
            <w:tcBorders>
              <w:top w:val="nil"/>
              <w:left w:val="single" w:sz="4" w:space="0" w:color="auto"/>
              <w:bottom w:val="single" w:sz="4" w:space="0" w:color="auto"/>
              <w:right w:val="single" w:sz="4" w:space="0" w:color="auto"/>
            </w:tcBorders>
            <w:shd w:val="clear" w:color="auto" w:fill="auto"/>
            <w:vAlign w:val="center"/>
          </w:tcPr>
          <w:p w14:paraId="1DC03783" w14:textId="58957459" w:rsidR="000E1428" w:rsidRPr="00755157" w:rsidRDefault="001777C5" w:rsidP="00044662">
            <w:pPr>
              <w:spacing w:after="0" w:line="240" w:lineRule="auto"/>
              <w:jc w:val="center"/>
              <w:rPr>
                <w:rFonts w:cstheme="minorHAnsi"/>
                <w:szCs w:val="24"/>
              </w:rPr>
            </w:pPr>
            <w:r w:rsidRPr="00755157">
              <w:rPr>
                <w:rFonts w:cstheme="minorHAnsi"/>
                <w:color w:val="000000"/>
                <w:szCs w:val="24"/>
              </w:rPr>
              <w:t>30,34</w:t>
            </w:r>
          </w:p>
        </w:tc>
        <w:tc>
          <w:tcPr>
            <w:tcW w:w="1134" w:type="dxa"/>
            <w:tcBorders>
              <w:top w:val="nil"/>
              <w:left w:val="nil"/>
              <w:bottom w:val="single" w:sz="4" w:space="0" w:color="auto"/>
              <w:right w:val="single" w:sz="4" w:space="0" w:color="auto"/>
            </w:tcBorders>
            <w:shd w:val="clear" w:color="auto" w:fill="auto"/>
            <w:vAlign w:val="center"/>
          </w:tcPr>
          <w:p w14:paraId="721E6139" w14:textId="789D5A9D" w:rsidR="000E1428" w:rsidRPr="00755157" w:rsidRDefault="001777C5" w:rsidP="00044662">
            <w:pPr>
              <w:spacing w:after="0" w:line="240" w:lineRule="auto"/>
              <w:jc w:val="center"/>
              <w:rPr>
                <w:rFonts w:cstheme="minorHAnsi"/>
                <w:szCs w:val="24"/>
              </w:rPr>
            </w:pPr>
            <w:r w:rsidRPr="00755157">
              <w:rPr>
                <w:rFonts w:cstheme="minorHAnsi"/>
                <w:color w:val="000000"/>
                <w:szCs w:val="24"/>
              </w:rPr>
              <w:t>80,36</w:t>
            </w:r>
          </w:p>
        </w:tc>
        <w:tc>
          <w:tcPr>
            <w:tcW w:w="1134" w:type="dxa"/>
            <w:tcBorders>
              <w:top w:val="nil"/>
              <w:left w:val="nil"/>
              <w:bottom w:val="single" w:sz="4" w:space="0" w:color="auto"/>
              <w:right w:val="single" w:sz="4" w:space="0" w:color="auto"/>
            </w:tcBorders>
            <w:shd w:val="clear" w:color="auto" w:fill="auto"/>
            <w:vAlign w:val="center"/>
          </w:tcPr>
          <w:p w14:paraId="1284B03C" w14:textId="47AA2289" w:rsidR="000E1428" w:rsidRPr="00755157" w:rsidRDefault="001777C5" w:rsidP="00044662">
            <w:pPr>
              <w:spacing w:after="0" w:line="240" w:lineRule="auto"/>
              <w:jc w:val="center"/>
              <w:rPr>
                <w:rFonts w:cstheme="minorHAnsi"/>
                <w:szCs w:val="24"/>
              </w:rPr>
            </w:pPr>
            <w:r w:rsidRPr="00755157">
              <w:rPr>
                <w:rFonts w:cstheme="minorHAnsi"/>
                <w:color w:val="000000"/>
                <w:szCs w:val="24"/>
              </w:rPr>
              <w:t>106,29</w:t>
            </w:r>
          </w:p>
        </w:tc>
        <w:tc>
          <w:tcPr>
            <w:tcW w:w="1134" w:type="dxa"/>
            <w:tcBorders>
              <w:top w:val="nil"/>
              <w:left w:val="nil"/>
              <w:bottom w:val="single" w:sz="4" w:space="0" w:color="auto"/>
              <w:right w:val="single" w:sz="4" w:space="0" w:color="auto"/>
            </w:tcBorders>
            <w:shd w:val="clear" w:color="auto" w:fill="auto"/>
            <w:vAlign w:val="center"/>
          </w:tcPr>
          <w:p w14:paraId="0769B043" w14:textId="64FBB204" w:rsidR="000E1428" w:rsidRPr="00755157" w:rsidRDefault="001777C5" w:rsidP="00044662">
            <w:pPr>
              <w:spacing w:after="0" w:line="240" w:lineRule="auto"/>
              <w:jc w:val="center"/>
              <w:rPr>
                <w:rFonts w:cstheme="minorHAnsi"/>
                <w:szCs w:val="24"/>
              </w:rPr>
            </w:pPr>
            <w:r w:rsidRPr="00755157">
              <w:rPr>
                <w:rFonts w:cstheme="minorHAnsi"/>
                <w:color w:val="000000"/>
                <w:szCs w:val="24"/>
              </w:rPr>
              <w:t>71,07</w:t>
            </w:r>
          </w:p>
        </w:tc>
      </w:tr>
      <w:tr w:rsidR="0079187F" w:rsidRPr="00755157" w14:paraId="1A7CE34B" w14:textId="77777777" w:rsidTr="00211DA1">
        <w:trPr>
          <w:jc w:val="center"/>
        </w:trPr>
        <w:tc>
          <w:tcPr>
            <w:tcW w:w="454" w:type="dxa"/>
            <w:tcBorders>
              <w:top w:val="single" w:sz="4" w:space="0" w:color="auto"/>
              <w:left w:val="single" w:sz="4" w:space="0" w:color="auto"/>
              <w:bottom w:val="single" w:sz="4" w:space="0" w:color="auto"/>
              <w:right w:val="single" w:sz="4" w:space="0" w:color="auto"/>
            </w:tcBorders>
            <w:vAlign w:val="center"/>
          </w:tcPr>
          <w:p w14:paraId="74E6C195" w14:textId="3C674307" w:rsidR="000E1428" w:rsidRPr="00755157" w:rsidRDefault="000E1428">
            <w:pPr>
              <w:spacing w:after="0" w:line="240" w:lineRule="auto"/>
              <w:jc w:val="center"/>
              <w:rPr>
                <w:rFonts w:cstheme="minorHAnsi"/>
                <w:color w:val="000000"/>
                <w:szCs w:val="24"/>
              </w:rPr>
            </w:pPr>
            <w:r w:rsidRPr="00755157">
              <w:rPr>
                <w:rFonts w:cstheme="minorHAnsi"/>
                <w:color w:val="000000"/>
                <w:szCs w:val="24"/>
              </w:rPr>
              <w:t>3.</w:t>
            </w:r>
          </w:p>
        </w:tc>
        <w:tc>
          <w:tcPr>
            <w:tcW w:w="2665" w:type="dxa"/>
            <w:tcBorders>
              <w:top w:val="single" w:sz="4" w:space="0" w:color="auto"/>
              <w:left w:val="nil"/>
              <w:bottom w:val="single" w:sz="4" w:space="0" w:color="auto"/>
              <w:right w:val="single" w:sz="4" w:space="0" w:color="auto"/>
            </w:tcBorders>
            <w:shd w:val="clear" w:color="auto" w:fill="auto"/>
            <w:vAlign w:val="center"/>
          </w:tcPr>
          <w:p w14:paraId="498CBA98" w14:textId="60834852" w:rsidR="000E1428" w:rsidRPr="00755157" w:rsidRDefault="000E1428" w:rsidP="00044662">
            <w:pPr>
              <w:spacing w:after="0" w:line="240" w:lineRule="auto"/>
              <w:rPr>
                <w:rFonts w:cstheme="minorHAnsi"/>
                <w:szCs w:val="24"/>
              </w:rPr>
            </w:pPr>
            <w:r w:rsidRPr="00755157">
              <w:rPr>
                <w:rFonts w:cstheme="minorHAnsi"/>
                <w:color w:val="000000"/>
                <w:szCs w:val="24"/>
              </w:rPr>
              <w:t>Biomasa</w:t>
            </w:r>
          </w:p>
        </w:tc>
        <w:tc>
          <w:tcPr>
            <w:tcW w:w="1134" w:type="dxa"/>
            <w:tcBorders>
              <w:top w:val="nil"/>
              <w:left w:val="single" w:sz="4" w:space="0" w:color="auto"/>
              <w:bottom w:val="single" w:sz="4" w:space="0" w:color="auto"/>
              <w:right w:val="single" w:sz="4" w:space="0" w:color="auto"/>
            </w:tcBorders>
            <w:shd w:val="clear" w:color="auto" w:fill="auto"/>
            <w:vAlign w:val="center"/>
          </w:tcPr>
          <w:p w14:paraId="36DF4498" w14:textId="26E931E6" w:rsidR="000E1428" w:rsidRPr="00755157" w:rsidRDefault="001777C5" w:rsidP="00044662">
            <w:pPr>
              <w:spacing w:after="0" w:line="240" w:lineRule="auto"/>
              <w:jc w:val="center"/>
              <w:rPr>
                <w:rFonts w:cstheme="minorHAnsi"/>
                <w:szCs w:val="24"/>
              </w:rPr>
            </w:pPr>
            <w:r w:rsidRPr="00755157">
              <w:rPr>
                <w:rFonts w:cstheme="minorHAnsi"/>
                <w:color w:val="000000"/>
                <w:szCs w:val="24"/>
              </w:rPr>
              <w:t>30,23</w:t>
            </w:r>
          </w:p>
        </w:tc>
        <w:tc>
          <w:tcPr>
            <w:tcW w:w="1134" w:type="dxa"/>
            <w:tcBorders>
              <w:top w:val="nil"/>
              <w:left w:val="nil"/>
              <w:bottom w:val="single" w:sz="4" w:space="0" w:color="auto"/>
              <w:right w:val="single" w:sz="4" w:space="0" w:color="auto"/>
            </w:tcBorders>
            <w:shd w:val="clear" w:color="auto" w:fill="auto"/>
            <w:vAlign w:val="center"/>
          </w:tcPr>
          <w:p w14:paraId="2E5739DC" w14:textId="5B2C145A" w:rsidR="000E1428" w:rsidRPr="00755157" w:rsidRDefault="001777C5" w:rsidP="00044662">
            <w:pPr>
              <w:spacing w:after="0" w:line="240" w:lineRule="auto"/>
              <w:jc w:val="center"/>
              <w:rPr>
                <w:rFonts w:cstheme="minorHAnsi"/>
                <w:szCs w:val="24"/>
              </w:rPr>
            </w:pPr>
            <w:r w:rsidRPr="00755157">
              <w:rPr>
                <w:rFonts w:cstheme="minorHAnsi"/>
                <w:color w:val="000000"/>
                <w:szCs w:val="24"/>
              </w:rPr>
              <w:t>75,05</w:t>
            </w:r>
          </w:p>
        </w:tc>
        <w:tc>
          <w:tcPr>
            <w:tcW w:w="1134" w:type="dxa"/>
            <w:tcBorders>
              <w:top w:val="nil"/>
              <w:left w:val="nil"/>
              <w:bottom w:val="single" w:sz="4" w:space="0" w:color="auto"/>
              <w:right w:val="single" w:sz="4" w:space="0" w:color="auto"/>
            </w:tcBorders>
            <w:shd w:val="clear" w:color="auto" w:fill="auto"/>
            <w:vAlign w:val="center"/>
          </w:tcPr>
          <w:p w14:paraId="63538111" w14:textId="4515ABB1" w:rsidR="000E1428" w:rsidRPr="00755157" w:rsidRDefault="001777C5" w:rsidP="00044662">
            <w:pPr>
              <w:spacing w:after="0" w:line="240" w:lineRule="auto"/>
              <w:jc w:val="center"/>
              <w:rPr>
                <w:rFonts w:cstheme="minorHAnsi"/>
                <w:szCs w:val="24"/>
              </w:rPr>
            </w:pPr>
            <w:r w:rsidRPr="00755157">
              <w:rPr>
                <w:rFonts w:cstheme="minorHAnsi"/>
                <w:color w:val="000000"/>
                <w:szCs w:val="24"/>
              </w:rPr>
              <w:t>76,49</w:t>
            </w:r>
          </w:p>
        </w:tc>
        <w:tc>
          <w:tcPr>
            <w:tcW w:w="1134" w:type="dxa"/>
            <w:tcBorders>
              <w:top w:val="nil"/>
              <w:left w:val="nil"/>
              <w:bottom w:val="single" w:sz="4" w:space="0" w:color="auto"/>
              <w:right w:val="single" w:sz="4" w:space="0" w:color="auto"/>
            </w:tcBorders>
            <w:shd w:val="clear" w:color="auto" w:fill="auto"/>
            <w:vAlign w:val="center"/>
          </w:tcPr>
          <w:p w14:paraId="158B4258" w14:textId="6B688DD3" w:rsidR="000E1428" w:rsidRPr="00755157" w:rsidRDefault="001777C5" w:rsidP="00044662">
            <w:pPr>
              <w:spacing w:after="0" w:line="240" w:lineRule="auto"/>
              <w:jc w:val="center"/>
              <w:rPr>
                <w:rFonts w:cstheme="minorHAnsi"/>
                <w:szCs w:val="24"/>
              </w:rPr>
            </w:pPr>
            <w:r w:rsidRPr="00755157">
              <w:rPr>
                <w:rFonts w:cstheme="minorHAnsi"/>
                <w:color w:val="000000"/>
                <w:szCs w:val="24"/>
              </w:rPr>
              <w:t>88,94</w:t>
            </w:r>
          </w:p>
        </w:tc>
      </w:tr>
      <w:tr w:rsidR="0079187F" w:rsidRPr="00755157" w14:paraId="684B35C2" w14:textId="77777777" w:rsidTr="00211DA1">
        <w:trPr>
          <w:jc w:val="center"/>
        </w:trPr>
        <w:tc>
          <w:tcPr>
            <w:tcW w:w="454" w:type="dxa"/>
            <w:tcBorders>
              <w:top w:val="single" w:sz="4" w:space="0" w:color="auto"/>
              <w:left w:val="single" w:sz="4" w:space="0" w:color="auto"/>
              <w:bottom w:val="single" w:sz="4" w:space="0" w:color="auto"/>
              <w:right w:val="single" w:sz="4" w:space="0" w:color="auto"/>
            </w:tcBorders>
            <w:vAlign w:val="center"/>
          </w:tcPr>
          <w:p w14:paraId="0641E2B6" w14:textId="277A6E66" w:rsidR="000E1428" w:rsidRPr="00755157" w:rsidRDefault="000E1428">
            <w:pPr>
              <w:spacing w:after="0" w:line="240" w:lineRule="auto"/>
              <w:jc w:val="center"/>
              <w:rPr>
                <w:rFonts w:cstheme="minorHAnsi"/>
                <w:color w:val="000000"/>
                <w:szCs w:val="24"/>
              </w:rPr>
            </w:pPr>
            <w:r w:rsidRPr="00755157">
              <w:rPr>
                <w:rFonts w:cstheme="minorHAnsi"/>
                <w:color w:val="000000"/>
                <w:szCs w:val="24"/>
              </w:rPr>
              <w:t>4.</w:t>
            </w:r>
          </w:p>
        </w:tc>
        <w:tc>
          <w:tcPr>
            <w:tcW w:w="2665" w:type="dxa"/>
            <w:tcBorders>
              <w:top w:val="single" w:sz="4" w:space="0" w:color="auto"/>
              <w:left w:val="nil"/>
              <w:bottom w:val="single" w:sz="4" w:space="0" w:color="auto"/>
              <w:right w:val="single" w:sz="4" w:space="0" w:color="auto"/>
            </w:tcBorders>
            <w:shd w:val="clear" w:color="auto" w:fill="auto"/>
            <w:vAlign w:val="center"/>
          </w:tcPr>
          <w:p w14:paraId="5CDDD8DA" w14:textId="1EE9F528" w:rsidR="000E1428" w:rsidRPr="00755157" w:rsidRDefault="000E1428" w:rsidP="00044662">
            <w:pPr>
              <w:spacing w:after="0" w:line="240" w:lineRule="auto"/>
              <w:rPr>
                <w:rFonts w:cstheme="minorHAnsi"/>
                <w:szCs w:val="24"/>
              </w:rPr>
            </w:pPr>
            <w:r w:rsidRPr="00755157">
              <w:rPr>
                <w:rFonts w:cstheme="minorHAnsi"/>
                <w:color w:val="000000"/>
                <w:szCs w:val="24"/>
              </w:rPr>
              <w:t>Biogaz</w:t>
            </w:r>
          </w:p>
        </w:tc>
        <w:tc>
          <w:tcPr>
            <w:tcW w:w="1134" w:type="dxa"/>
            <w:tcBorders>
              <w:top w:val="nil"/>
              <w:left w:val="single" w:sz="4" w:space="0" w:color="auto"/>
              <w:bottom w:val="single" w:sz="4" w:space="0" w:color="auto"/>
              <w:right w:val="single" w:sz="4" w:space="0" w:color="auto"/>
            </w:tcBorders>
            <w:shd w:val="clear" w:color="auto" w:fill="auto"/>
            <w:vAlign w:val="center"/>
          </w:tcPr>
          <w:p w14:paraId="45D50EA4" w14:textId="2515C067" w:rsidR="000E1428" w:rsidRPr="00755157" w:rsidRDefault="001777C5" w:rsidP="00044662">
            <w:pPr>
              <w:spacing w:after="0" w:line="240" w:lineRule="auto"/>
              <w:jc w:val="center"/>
              <w:rPr>
                <w:rFonts w:cstheme="minorHAnsi"/>
                <w:szCs w:val="24"/>
              </w:rPr>
            </w:pPr>
            <w:r w:rsidRPr="00755157">
              <w:rPr>
                <w:rFonts w:cstheme="minorHAnsi"/>
                <w:color w:val="000000"/>
                <w:szCs w:val="24"/>
              </w:rPr>
              <w:t>*</w:t>
            </w:r>
          </w:p>
        </w:tc>
        <w:tc>
          <w:tcPr>
            <w:tcW w:w="1134" w:type="dxa"/>
            <w:tcBorders>
              <w:top w:val="nil"/>
              <w:left w:val="nil"/>
              <w:bottom w:val="single" w:sz="4" w:space="0" w:color="auto"/>
              <w:right w:val="single" w:sz="4" w:space="0" w:color="auto"/>
            </w:tcBorders>
            <w:shd w:val="clear" w:color="auto" w:fill="auto"/>
            <w:vAlign w:val="center"/>
          </w:tcPr>
          <w:p w14:paraId="199F958D" w14:textId="4E8306DC" w:rsidR="000E1428" w:rsidRPr="00755157" w:rsidRDefault="001777C5" w:rsidP="00044662">
            <w:pPr>
              <w:spacing w:after="0" w:line="240" w:lineRule="auto"/>
              <w:jc w:val="center"/>
              <w:rPr>
                <w:rFonts w:cstheme="minorHAnsi"/>
                <w:szCs w:val="24"/>
              </w:rPr>
            </w:pPr>
            <w:r w:rsidRPr="00755157">
              <w:rPr>
                <w:rFonts w:cstheme="minorHAnsi"/>
                <w:color w:val="000000"/>
                <w:szCs w:val="24"/>
              </w:rPr>
              <w:t>13,72</w:t>
            </w:r>
          </w:p>
        </w:tc>
        <w:tc>
          <w:tcPr>
            <w:tcW w:w="1134" w:type="dxa"/>
            <w:tcBorders>
              <w:top w:val="nil"/>
              <w:left w:val="nil"/>
              <w:bottom w:val="single" w:sz="4" w:space="0" w:color="auto"/>
              <w:right w:val="single" w:sz="4" w:space="0" w:color="auto"/>
            </w:tcBorders>
            <w:shd w:val="clear" w:color="auto" w:fill="auto"/>
            <w:vAlign w:val="center"/>
          </w:tcPr>
          <w:p w14:paraId="1A391240" w14:textId="13AAFECA" w:rsidR="000E1428" w:rsidRPr="00755157" w:rsidRDefault="001777C5" w:rsidP="00044662">
            <w:pPr>
              <w:spacing w:after="0" w:line="240" w:lineRule="auto"/>
              <w:jc w:val="center"/>
              <w:rPr>
                <w:rFonts w:cstheme="minorHAnsi"/>
                <w:szCs w:val="24"/>
              </w:rPr>
            </w:pPr>
            <w:r w:rsidRPr="00755157">
              <w:rPr>
                <w:rFonts w:cstheme="minorHAnsi"/>
                <w:color w:val="000000"/>
                <w:szCs w:val="24"/>
              </w:rPr>
              <w:t>17,43</w:t>
            </w:r>
          </w:p>
        </w:tc>
        <w:tc>
          <w:tcPr>
            <w:tcW w:w="1134" w:type="dxa"/>
            <w:tcBorders>
              <w:top w:val="nil"/>
              <w:left w:val="nil"/>
              <w:bottom w:val="single" w:sz="4" w:space="0" w:color="auto"/>
              <w:right w:val="single" w:sz="4" w:space="0" w:color="auto"/>
            </w:tcBorders>
            <w:shd w:val="clear" w:color="auto" w:fill="auto"/>
            <w:vAlign w:val="center"/>
          </w:tcPr>
          <w:p w14:paraId="1A7DD46E" w14:textId="21FD4F32" w:rsidR="000E1428" w:rsidRPr="00755157" w:rsidRDefault="001777C5" w:rsidP="00044662">
            <w:pPr>
              <w:spacing w:after="0" w:line="240" w:lineRule="auto"/>
              <w:jc w:val="center"/>
              <w:rPr>
                <w:rFonts w:cstheme="minorHAnsi"/>
                <w:szCs w:val="24"/>
              </w:rPr>
            </w:pPr>
            <w:r w:rsidRPr="00755157">
              <w:rPr>
                <w:rFonts w:cstheme="minorHAnsi"/>
                <w:color w:val="000000"/>
                <w:szCs w:val="24"/>
              </w:rPr>
              <w:t>18,46</w:t>
            </w:r>
          </w:p>
        </w:tc>
      </w:tr>
      <w:tr w:rsidR="0079187F" w:rsidRPr="00755157" w14:paraId="5BE3C614" w14:textId="77777777" w:rsidTr="00211DA1">
        <w:trPr>
          <w:jc w:val="center"/>
        </w:trPr>
        <w:tc>
          <w:tcPr>
            <w:tcW w:w="454" w:type="dxa"/>
            <w:tcBorders>
              <w:top w:val="single" w:sz="4" w:space="0" w:color="auto"/>
              <w:left w:val="single" w:sz="4" w:space="0" w:color="auto"/>
              <w:bottom w:val="single" w:sz="4" w:space="0" w:color="auto"/>
              <w:right w:val="single" w:sz="4" w:space="0" w:color="auto"/>
            </w:tcBorders>
            <w:vAlign w:val="center"/>
          </w:tcPr>
          <w:p w14:paraId="47E5BDEB" w14:textId="106EB88E" w:rsidR="000E1428" w:rsidRPr="00755157" w:rsidRDefault="000E1428">
            <w:pPr>
              <w:spacing w:after="0" w:line="240" w:lineRule="auto"/>
              <w:jc w:val="center"/>
              <w:rPr>
                <w:rFonts w:cstheme="minorHAnsi"/>
                <w:color w:val="000000"/>
                <w:szCs w:val="24"/>
              </w:rPr>
            </w:pPr>
            <w:r w:rsidRPr="00755157">
              <w:rPr>
                <w:rFonts w:cstheme="minorHAnsi"/>
                <w:color w:val="000000"/>
                <w:szCs w:val="24"/>
              </w:rPr>
              <w:t>5.</w:t>
            </w:r>
          </w:p>
        </w:tc>
        <w:tc>
          <w:tcPr>
            <w:tcW w:w="2665" w:type="dxa"/>
            <w:tcBorders>
              <w:top w:val="single" w:sz="4" w:space="0" w:color="auto"/>
              <w:left w:val="nil"/>
              <w:bottom w:val="single" w:sz="4" w:space="0" w:color="auto"/>
              <w:right w:val="single" w:sz="4" w:space="0" w:color="auto"/>
            </w:tcBorders>
            <w:shd w:val="clear" w:color="auto" w:fill="auto"/>
            <w:vAlign w:val="center"/>
          </w:tcPr>
          <w:p w14:paraId="28F0726C" w14:textId="02AADBD5" w:rsidR="000E1428" w:rsidRPr="00755157" w:rsidRDefault="000E1428" w:rsidP="00044662">
            <w:pPr>
              <w:spacing w:after="0" w:line="240" w:lineRule="auto"/>
              <w:rPr>
                <w:rFonts w:cstheme="minorHAnsi"/>
                <w:szCs w:val="24"/>
              </w:rPr>
            </w:pPr>
            <w:r w:rsidRPr="00755157">
              <w:rPr>
                <w:rFonts w:cstheme="minorHAnsi"/>
                <w:color w:val="000000"/>
                <w:szCs w:val="24"/>
              </w:rPr>
              <w:t>Energia elektryczna P2H</w:t>
            </w:r>
          </w:p>
        </w:tc>
        <w:tc>
          <w:tcPr>
            <w:tcW w:w="1134" w:type="dxa"/>
            <w:tcBorders>
              <w:top w:val="nil"/>
              <w:left w:val="single" w:sz="4" w:space="0" w:color="auto"/>
              <w:bottom w:val="single" w:sz="4" w:space="0" w:color="auto"/>
              <w:right w:val="single" w:sz="4" w:space="0" w:color="auto"/>
            </w:tcBorders>
            <w:shd w:val="clear" w:color="auto" w:fill="auto"/>
            <w:vAlign w:val="center"/>
          </w:tcPr>
          <w:p w14:paraId="2B627313" w14:textId="0DD3F367" w:rsidR="000E1428" w:rsidRPr="00755157" w:rsidRDefault="001777C5" w:rsidP="00044662">
            <w:pPr>
              <w:spacing w:after="0" w:line="240" w:lineRule="auto"/>
              <w:jc w:val="center"/>
              <w:rPr>
                <w:rFonts w:cstheme="minorHAnsi"/>
                <w:szCs w:val="24"/>
              </w:rPr>
            </w:pPr>
            <w:r w:rsidRPr="00755157">
              <w:rPr>
                <w:rFonts w:cstheme="minorHAnsi"/>
                <w:color w:val="000000"/>
                <w:szCs w:val="24"/>
              </w:rPr>
              <w:t>*</w:t>
            </w:r>
          </w:p>
        </w:tc>
        <w:tc>
          <w:tcPr>
            <w:tcW w:w="1134" w:type="dxa"/>
            <w:tcBorders>
              <w:top w:val="nil"/>
              <w:left w:val="nil"/>
              <w:bottom w:val="single" w:sz="4" w:space="0" w:color="auto"/>
              <w:right w:val="single" w:sz="4" w:space="0" w:color="auto"/>
            </w:tcBorders>
            <w:shd w:val="clear" w:color="auto" w:fill="auto"/>
            <w:vAlign w:val="center"/>
          </w:tcPr>
          <w:p w14:paraId="7AE57192" w14:textId="172D7FC7" w:rsidR="000E1428" w:rsidRPr="00755157" w:rsidRDefault="001777C5" w:rsidP="00044662">
            <w:pPr>
              <w:spacing w:after="0" w:line="240" w:lineRule="auto"/>
              <w:jc w:val="center"/>
              <w:rPr>
                <w:rFonts w:cstheme="minorHAnsi"/>
                <w:szCs w:val="24"/>
              </w:rPr>
            </w:pPr>
            <w:r w:rsidRPr="00755157">
              <w:rPr>
                <w:rFonts w:cstheme="minorHAnsi"/>
                <w:color w:val="000000"/>
                <w:szCs w:val="24"/>
              </w:rPr>
              <w:t>6,88</w:t>
            </w:r>
          </w:p>
        </w:tc>
        <w:tc>
          <w:tcPr>
            <w:tcW w:w="1134" w:type="dxa"/>
            <w:tcBorders>
              <w:top w:val="nil"/>
              <w:left w:val="nil"/>
              <w:bottom w:val="single" w:sz="4" w:space="0" w:color="auto"/>
              <w:right w:val="single" w:sz="4" w:space="0" w:color="auto"/>
            </w:tcBorders>
            <w:shd w:val="clear" w:color="auto" w:fill="auto"/>
            <w:vAlign w:val="center"/>
          </w:tcPr>
          <w:p w14:paraId="4F42EDCB" w14:textId="478BA21A" w:rsidR="000E1428" w:rsidRPr="00755157" w:rsidRDefault="001777C5" w:rsidP="00044662">
            <w:pPr>
              <w:spacing w:after="0" w:line="240" w:lineRule="auto"/>
              <w:jc w:val="center"/>
              <w:rPr>
                <w:rFonts w:cstheme="minorHAnsi"/>
                <w:szCs w:val="24"/>
              </w:rPr>
            </w:pPr>
            <w:r w:rsidRPr="00755157">
              <w:rPr>
                <w:rFonts w:cstheme="minorHAnsi"/>
                <w:color w:val="000000"/>
                <w:szCs w:val="24"/>
              </w:rPr>
              <w:t>18,77</w:t>
            </w:r>
          </w:p>
        </w:tc>
        <w:tc>
          <w:tcPr>
            <w:tcW w:w="1134" w:type="dxa"/>
            <w:tcBorders>
              <w:top w:val="nil"/>
              <w:left w:val="nil"/>
              <w:bottom w:val="single" w:sz="4" w:space="0" w:color="auto"/>
              <w:right w:val="single" w:sz="4" w:space="0" w:color="auto"/>
            </w:tcBorders>
            <w:shd w:val="clear" w:color="auto" w:fill="auto"/>
            <w:vAlign w:val="center"/>
          </w:tcPr>
          <w:p w14:paraId="55A9530C" w14:textId="52D68ABF" w:rsidR="000E1428" w:rsidRPr="00755157" w:rsidRDefault="001777C5" w:rsidP="00044662">
            <w:pPr>
              <w:spacing w:after="0" w:line="240" w:lineRule="auto"/>
              <w:jc w:val="center"/>
              <w:rPr>
                <w:rFonts w:cstheme="minorHAnsi"/>
                <w:szCs w:val="24"/>
              </w:rPr>
            </w:pPr>
            <w:r w:rsidRPr="00755157">
              <w:rPr>
                <w:rFonts w:cstheme="minorHAnsi"/>
                <w:color w:val="000000"/>
                <w:szCs w:val="24"/>
              </w:rPr>
              <w:t>23,71</w:t>
            </w:r>
          </w:p>
        </w:tc>
      </w:tr>
      <w:tr w:rsidR="0079187F" w:rsidRPr="00755157" w14:paraId="19A193E6" w14:textId="77777777" w:rsidTr="00211DA1">
        <w:trPr>
          <w:jc w:val="center"/>
        </w:trPr>
        <w:tc>
          <w:tcPr>
            <w:tcW w:w="454" w:type="dxa"/>
            <w:tcBorders>
              <w:top w:val="single" w:sz="4" w:space="0" w:color="auto"/>
              <w:left w:val="single" w:sz="4" w:space="0" w:color="auto"/>
              <w:bottom w:val="single" w:sz="4" w:space="0" w:color="auto"/>
              <w:right w:val="single" w:sz="4" w:space="0" w:color="auto"/>
            </w:tcBorders>
            <w:vAlign w:val="center"/>
          </w:tcPr>
          <w:p w14:paraId="42454426" w14:textId="6FC02F5A" w:rsidR="000E1428" w:rsidRPr="00755157" w:rsidRDefault="000E1428">
            <w:pPr>
              <w:spacing w:after="0" w:line="240" w:lineRule="auto"/>
              <w:jc w:val="center"/>
              <w:rPr>
                <w:rFonts w:cstheme="minorHAnsi"/>
                <w:color w:val="000000"/>
                <w:szCs w:val="24"/>
              </w:rPr>
            </w:pPr>
            <w:r w:rsidRPr="00755157">
              <w:rPr>
                <w:rFonts w:cstheme="minorHAnsi"/>
                <w:color w:val="000000"/>
                <w:szCs w:val="24"/>
              </w:rPr>
              <w:t>6.</w:t>
            </w:r>
          </w:p>
        </w:tc>
        <w:tc>
          <w:tcPr>
            <w:tcW w:w="2665" w:type="dxa"/>
            <w:tcBorders>
              <w:top w:val="single" w:sz="4" w:space="0" w:color="auto"/>
              <w:left w:val="nil"/>
              <w:bottom w:val="single" w:sz="4" w:space="0" w:color="auto"/>
              <w:right w:val="single" w:sz="4" w:space="0" w:color="auto"/>
            </w:tcBorders>
            <w:shd w:val="clear" w:color="auto" w:fill="auto"/>
            <w:vAlign w:val="center"/>
          </w:tcPr>
          <w:p w14:paraId="561B054E" w14:textId="3AE579A6" w:rsidR="000E1428" w:rsidRPr="00755157" w:rsidRDefault="000E1428" w:rsidP="00044662">
            <w:pPr>
              <w:spacing w:after="0" w:line="240" w:lineRule="auto"/>
              <w:rPr>
                <w:rFonts w:cstheme="minorHAnsi"/>
                <w:szCs w:val="24"/>
              </w:rPr>
            </w:pPr>
            <w:r w:rsidRPr="00755157">
              <w:rPr>
                <w:rFonts w:cstheme="minorHAnsi"/>
                <w:color w:val="000000"/>
                <w:szCs w:val="24"/>
              </w:rPr>
              <w:t>RDF</w:t>
            </w:r>
          </w:p>
        </w:tc>
        <w:tc>
          <w:tcPr>
            <w:tcW w:w="1134" w:type="dxa"/>
            <w:tcBorders>
              <w:top w:val="nil"/>
              <w:left w:val="single" w:sz="4" w:space="0" w:color="auto"/>
              <w:bottom w:val="single" w:sz="4" w:space="0" w:color="auto"/>
              <w:right w:val="single" w:sz="4" w:space="0" w:color="auto"/>
            </w:tcBorders>
            <w:shd w:val="clear" w:color="auto" w:fill="auto"/>
            <w:vAlign w:val="center"/>
          </w:tcPr>
          <w:p w14:paraId="65A75255" w14:textId="0B95B049" w:rsidR="000E1428" w:rsidRPr="00755157" w:rsidRDefault="001777C5" w:rsidP="00044662">
            <w:pPr>
              <w:spacing w:after="0" w:line="240" w:lineRule="auto"/>
              <w:jc w:val="center"/>
              <w:rPr>
                <w:rFonts w:cstheme="minorHAnsi"/>
                <w:szCs w:val="24"/>
              </w:rPr>
            </w:pPr>
            <w:r w:rsidRPr="00755157">
              <w:rPr>
                <w:rFonts w:cstheme="minorHAnsi"/>
                <w:color w:val="000000"/>
                <w:szCs w:val="24"/>
              </w:rPr>
              <w:t>*</w:t>
            </w:r>
          </w:p>
        </w:tc>
        <w:tc>
          <w:tcPr>
            <w:tcW w:w="1134" w:type="dxa"/>
            <w:tcBorders>
              <w:top w:val="nil"/>
              <w:left w:val="nil"/>
              <w:bottom w:val="single" w:sz="4" w:space="0" w:color="auto"/>
              <w:right w:val="single" w:sz="4" w:space="0" w:color="auto"/>
            </w:tcBorders>
            <w:shd w:val="clear" w:color="auto" w:fill="auto"/>
            <w:vAlign w:val="center"/>
          </w:tcPr>
          <w:p w14:paraId="5F0E6E47" w14:textId="08988D68" w:rsidR="000E1428" w:rsidRPr="00755157" w:rsidRDefault="001777C5" w:rsidP="00044662">
            <w:pPr>
              <w:spacing w:after="0" w:line="240" w:lineRule="auto"/>
              <w:jc w:val="center"/>
              <w:rPr>
                <w:rFonts w:cstheme="minorHAnsi"/>
                <w:szCs w:val="24"/>
              </w:rPr>
            </w:pPr>
            <w:r w:rsidRPr="00755157">
              <w:rPr>
                <w:rFonts w:cstheme="minorHAnsi"/>
                <w:color w:val="000000"/>
                <w:szCs w:val="24"/>
              </w:rPr>
              <w:t>15,00</w:t>
            </w:r>
          </w:p>
        </w:tc>
        <w:tc>
          <w:tcPr>
            <w:tcW w:w="1134" w:type="dxa"/>
            <w:tcBorders>
              <w:top w:val="nil"/>
              <w:left w:val="nil"/>
              <w:bottom w:val="single" w:sz="4" w:space="0" w:color="auto"/>
              <w:right w:val="single" w:sz="4" w:space="0" w:color="auto"/>
            </w:tcBorders>
            <w:shd w:val="clear" w:color="auto" w:fill="auto"/>
            <w:vAlign w:val="center"/>
          </w:tcPr>
          <w:p w14:paraId="47A98D1C" w14:textId="5F757AB0" w:rsidR="000E1428" w:rsidRPr="00755157" w:rsidRDefault="001777C5" w:rsidP="00044662">
            <w:pPr>
              <w:spacing w:after="0" w:line="240" w:lineRule="auto"/>
              <w:jc w:val="center"/>
              <w:rPr>
                <w:rFonts w:cstheme="minorHAnsi"/>
                <w:szCs w:val="24"/>
              </w:rPr>
            </w:pPr>
            <w:r w:rsidRPr="00755157">
              <w:rPr>
                <w:rFonts w:cstheme="minorHAnsi"/>
                <w:color w:val="000000"/>
                <w:szCs w:val="24"/>
              </w:rPr>
              <w:t>12,18</w:t>
            </w:r>
          </w:p>
        </w:tc>
        <w:tc>
          <w:tcPr>
            <w:tcW w:w="1134" w:type="dxa"/>
            <w:tcBorders>
              <w:top w:val="nil"/>
              <w:left w:val="nil"/>
              <w:bottom w:val="single" w:sz="4" w:space="0" w:color="auto"/>
              <w:right w:val="single" w:sz="4" w:space="0" w:color="auto"/>
            </w:tcBorders>
            <w:shd w:val="clear" w:color="auto" w:fill="auto"/>
            <w:vAlign w:val="center"/>
          </w:tcPr>
          <w:p w14:paraId="4E97338D" w14:textId="38F09CB6" w:rsidR="000E1428" w:rsidRPr="00755157" w:rsidRDefault="001777C5" w:rsidP="00044662">
            <w:pPr>
              <w:spacing w:after="0" w:line="240" w:lineRule="auto"/>
              <w:jc w:val="center"/>
              <w:rPr>
                <w:rFonts w:cstheme="minorHAnsi"/>
                <w:szCs w:val="24"/>
              </w:rPr>
            </w:pPr>
            <w:r w:rsidRPr="00755157">
              <w:rPr>
                <w:rFonts w:cstheme="minorHAnsi"/>
                <w:color w:val="000000"/>
                <w:szCs w:val="24"/>
              </w:rPr>
              <w:t>11,03</w:t>
            </w:r>
          </w:p>
        </w:tc>
      </w:tr>
      <w:tr w:rsidR="0079187F" w:rsidRPr="00755157" w14:paraId="2BE58C7E" w14:textId="77777777" w:rsidTr="00211DA1">
        <w:trPr>
          <w:jc w:val="center"/>
        </w:trPr>
        <w:tc>
          <w:tcPr>
            <w:tcW w:w="454" w:type="dxa"/>
            <w:tcBorders>
              <w:top w:val="single" w:sz="4" w:space="0" w:color="auto"/>
              <w:left w:val="single" w:sz="4" w:space="0" w:color="auto"/>
              <w:bottom w:val="single" w:sz="4" w:space="0" w:color="auto"/>
              <w:right w:val="single" w:sz="4" w:space="0" w:color="auto"/>
            </w:tcBorders>
            <w:vAlign w:val="center"/>
          </w:tcPr>
          <w:p w14:paraId="03A2B7B0" w14:textId="107899B8" w:rsidR="000E1428" w:rsidRPr="00755157" w:rsidRDefault="000E1428">
            <w:pPr>
              <w:spacing w:after="0" w:line="240" w:lineRule="auto"/>
              <w:jc w:val="center"/>
              <w:rPr>
                <w:rFonts w:cstheme="minorHAnsi"/>
                <w:color w:val="000000"/>
                <w:szCs w:val="24"/>
              </w:rPr>
            </w:pPr>
            <w:r w:rsidRPr="00755157">
              <w:rPr>
                <w:rFonts w:cstheme="minorHAnsi"/>
                <w:color w:val="000000"/>
                <w:szCs w:val="24"/>
              </w:rPr>
              <w:t>7.</w:t>
            </w:r>
          </w:p>
        </w:tc>
        <w:tc>
          <w:tcPr>
            <w:tcW w:w="2665" w:type="dxa"/>
            <w:tcBorders>
              <w:top w:val="single" w:sz="4" w:space="0" w:color="auto"/>
              <w:left w:val="nil"/>
              <w:bottom w:val="single" w:sz="4" w:space="0" w:color="auto"/>
              <w:right w:val="single" w:sz="4" w:space="0" w:color="auto"/>
            </w:tcBorders>
            <w:shd w:val="clear" w:color="auto" w:fill="auto"/>
            <w:vAlign w:val="center"/>
          </w:tcPr>
          <w:p w14:paraId="120FED6B" w14:textId="7DADD519" w:rsidR="000E1428" w:rsidRPr="00755157" w:rsidRDefault="004F1E57" w:rsidP="00044662">
            <w:pPr>
              <w:spacing w:after="0" w:line="240" w:lineRule="auto"/>
              <w:rPr>
                <w:rFonts w:cstheme="minorHAnsi"/>
                <w:szCs w:val="24"/>
              </w:rPr>
            </w:pPr>
            <w:r w:rsidRPr="00755157">
              <w:rPr>
                <w:rFonts w:cstheme="minorHAnsi"/>
                <w:color w:val="000000"/>
                <w:szCs w:val="24"/>
              </w:rPr>
              <w:t>Inne</w:t>
            </w:r>
          </w:p>
        </w:tc>
        <w:tc>
          <w:tcPr>
            <w:tcW w:w="1134" w:type="dxa"/>
            <w:tcBorders>
              <w:top w:val="nil"/>
              <w:left w:val="single" w:sz="4" w:space="0" w:color="auto"/>
              <w:bottom w:val="single" w:sz="4" w:space="0" w:color="auto"/>
              <w:right w:val="single" w:sz="4" w:space="0" w:color="auto"/>
            </w:tcBorders>
            <w:shd w:val="clear" w:color="auto" w:fill="auto"/>
            <w:vAlign w:val="center"/>
          </w:tcPr>
          <w:p w14:paraId="0813D62D" w14:textId="01B8C5BE" w:rsidR="000E1428" w:rsidRPr="00755157" w:rsidRDefault="001777C5" w:rsidP="00044662">
            <w:pPr>
              <w:spacing w:after="0" w:line="240" w:lineRule="auto"/>
              <w:jc w:val="center"/>
              <w:rPr>
                <w:rFonts w:cstheme="minorHAnsi"/>
                <w:szCs w:val="24"/>
              </w:rPr>
            </w:pPr>
            <w:r w:rsidRPr="00755157">
              <w:rPr>
                <w:rFonts w:cstheme="minorHAnsi"/>
                <w:color w:val="000000"/>
                <w:szCs w:val="24"/>
              </w:rPr>
              <w:t>35,56</w:t>
            </w:r>
          </w:p>
        </w:tc>
        <w:tc>
          <w:tcPr>
            <w:tcW w:w="1134" w:type="dxa"/>
            <w:tcBorders>
              <w:top w:val="nil"/>
              <w:left w:val="nil"/>
              <w:bottom w:val="single" w:sz="4" w:space="0" w:color="auto"/>
              <w:right w:val="single" w:sz="4" w:space="0" w:color="auto"/>
            </w:tcBorders>
            <w:shd w:val="clear" w:color="auto" w:fill="auto"/>
            <w:vAlign w:val="center"/>
          </w:tcPr>
          <w:p w14:paraId="7C0C2794" w14:textId="2886B269" w:rsidR="000E1428" w:rsidRPr="00755157" w:rsidRDefault="001777C5" w:rsidP="00044662">
            <w:pPr>
              <w:spacing w:after="0" w:line="240" w:lineRule="auto"/>
              <w:jc w:val="center"/>
              <w:rPr>
                <w:rFonts w:cstheme="minorHAnsi"/>
                <w:szCs w:val="24"/>
              </w:rPr>
            </w:pPr>
            <w:r w:rsidRPr="00755157">
              <w:rPr>
                <w:rFonts w:cstheme="minorHAnsi"/>
                <w:color w:val="000000"/>
                <w:szCs w:val="24"/>
              </w:rPr>
              <w:t>-</w:t>
            </w:r>
          </w:p>
        </w:tc>
        <w:tc>
          <w:tcPr>
            <w:tcW w:w="1134" w:type="dxa"/>
            <w:tcBorders>
              <w:top w:val="nil"/>
              <w:left w:val="nil"/>
              <w:bottom w:val="single" w:sz="4" w:space="0" w:color="auto"/>
              <w:right w:val="single" w:sz="4" w:space="0" w:color="auto"/>
            </w:tcBorders>
            <w:shd w:val="clear" w:color="auto" w:fill="auto"/>
            <w:vAlign w:val="center"/>
          </w:tcPr>
          <w:p w14:paraId="7957518C" w14:textId="52773C50" w:rsidR="000E1428" w:rsidRPr="00755157" w:rsidRDefault="001777C5" w:rsidP="00044662">
            <w:pPr>
              <w:spacing w:after="0" w:line="240" w:lineRule="auto"/>
              <w:jc w:val="center"/>
              <w:rPr>
                <w:rFonts w:cstheme="minorHAnsi"/>
                <w:szCs w:val="24"/>
              </w:rPr>
            </w:pPr>
            <w:r w:rsidRPr="00755157">
              <w:rPr>
                <w:rFonts w:cstheme="minorHAnsi"/>
                <w:color w:val="000000"/>
                <w:szCs w:val="24"/>
              </w:rPr>
              <w:t>-</w:t>
            </w:r>
          </w:p>
        </w:tc>
        <w:tc>
          <w:tcPr>
            <w:tcW w:w="1134" w:type="dxa"/>
            <w:tcBorders>
              <w:top w:val="nil"/>
              <w:left w:val="nil"/>
              <w:bottom w:val="single" w:sz="4" w:space="0" w:color="auto"/>
              <w:right w:val="single" w:sz="4" w:space="0" w:color="auto"/>
            </w:tcBorders>
            <w:shd w:val="clear" w:color="auto" w:fill="auto"/>
            <w:vAlign w:val="center"/>
          </w:tcPr>
          <w:p w14:paraId="25E06092" w14:textId="4351B58F" w:rsidR="000E1428" w:rsidRPr="00755157" w:rsidRDefault="001777C5" w:rsidP="00044662">
            <w:pPr>
              <w:spacing w:after="0" w:line="240" w:lineRule="auto"/>
              <w:jc w:val="center"/>
              <w:rPr>
                <w:rFonts w:cstheme="minorHAnsi"/>
                <w:szCs w:val="24"/>
              </w:rPr>
            </w:pPr>
            <w:r w:rsidRPr="00755157">
              <w:rPr>
                <w:rFonts w:cstheme="minorHAnsi"/>
                <w:color w:val="000000"/>
                <w:szCs w:val="24"/>
              </w:rPr>
              <w:t>-</w:t>
            </w:r>
          </w:p>
        </w:tc>
      </w:tr>
      <w:tr w:rsidR="0079187F" w:rsidRPr="00755157" w14:paraId="7C4F9FA0" w14:textId="77777777" w:rsidTr="00211DA1">
        <w:trPr>
          <w:jc w:val="center"/>
        </w:trPr>
        <w:tc>
          <w:tcPr>
            <w:tcW w:w="454" w:type="dxa"/>
            <w:tcBorders>
              <w:top w:val="single" w:sz="4" w:space="0" w:color="auto"/>
              <w:left w:val="single" w:sz="4" w:space="0" w:color="auto"/>
              <w:bottom w:val="single" w:sz="4" w:space="0" w:color="auto"/>
              <w:right w:val="single" w:sz="4" w:space="0" w:color="auto"/>
            </w:tcBorders>
            <w:vAlign w:val="center"/>
          </w:tcPr>
          <w:p w14:paraId="24ED8ACA" w14:textId="10D51533" w:rsidR="000E1428" w:rsidRPr="00755157" w:rsidRDefault="000E1428">
            <w:pPr>
              <w:spacing w:after="0" w:line="240" w:lineRule="auto"/>
              <w:jc w:val="center"/>
              <w:rPr>
                <w:rFonts w:cstheme="minorHAnsi"/>
                <w:color w:val="000000"/>
                <w:szCs w:val="24"/>
              </w:rPr>
            </w:pPr>
            <w:r w:rsidRPr="00755157">
              <w:rPr>
                <w:rFonts w:cstheme="minorHAnsi"/>
                <w:color w:val="000000"/>
                <w:szCs w:val="24"/>
              </w:rPr>
              <w:t>8.</w:t>
            </w:r>
          </w:p>
        </w:tc>
        <w:tc>
          <w:tcPr>
            <w:tcW w:w="2665" w:type="dxa"/>
            <w:tcBorders>
              <w:top w:val="single" w:sz="4" w:space="0" w:color="auto"/>
              <w:left w:val="nil"/>
              <w:bottom w:val="single" w:sz="4" w:space="0" w:color="auto"/>
              <w:right w:val="single" w:sz="4" w:space="0" w:color="auto"/>
            </w:tcBorders>
            <w:shd w:val="clear" w:color="auto" w:fill="auto"/>
            <w:vAlign w:val="center"/>
          </w:tcPr>
          <w:p w14:paraId="0E82D988" w14:textId="599AF568" w:rsidR="000E1428" w:rsidRPr="00755157" w:rsidRDefault="004F1E57" w:rsidP="00044662">
            <w:pPr>
              <w:spacing w:after="0" w:line="240" w:lineRule="auto"/>
              <w:rPr>
                <w:rFonts w:cstheme="minorHAnsi"/>
                <w:szCs w:val="24"/>
              </w:rPr>
            </w:pPr>
            <w:r w:rsidRPr="00755157">
              <w:rPr>
                <w:rFonts w:cstheme="minorHAnsi"/>
                <w:color w:val="000000"/>
                <w:szCs w:val="24"/>
              </w:rPr>
              <w:t>Razem</w:t>
            </w:r>
          </w:p>
        </w:tc>
        <w:tc>
          <w:tcPr>
            <w:tcW w:w="1134" w:type="dxa"/>
            <w:tcBorders>
              <w:top w:val="nil"/>
              <w:left w:val="single" w:sz="4" w:space="0" w:color="auto"/>
              <w:bottom w:val="single" w:sz="4" w:space="0" w:color="auto"/>
              <w:right w:val="single" w:sz="4" w:space="0" w:color="auto"/>
            </w:tcBorders>
            <w:shd w:val="clear" w:color="auto" w:fill="auto"/>
            <w:vAlign w:val="center"/>
          </w:tcPr>
          <w:p w14:paraId="4CDFE310" w14:textId="30AF0964" w:rsidR="000E1428" w:rsidRPr="00755157" w:rsidRDefault="001777C5" w:rsidP="00044662">
            <w:pPr>
              <w:spacing w:after="0" w:line="240" w:lineRule="auto"/>
              <w:jc w:val="center"/>
              <w:rPr>
                <w:rFonts w:cstheme="minorHAnsi"/>
                <w:szCs w:val="24"/>
              </w:rPr>
            </w:pPr>
            <w:r w:rsidRPr="00755157">
              <w:rPr>
                <w:rFonts w:cstheme="minorHAnsi"/>
                <w:color w:val="000000"/>
                <w:szCs w:val="24"/>
              </w:rPr>
              <w:t>332,17</w:t>
            </w:r>
          </w:p>
        </w:tc>
        <w:tc>
          <w:tcPr>
            <w:tcW w:w="1134" w:type="dxa"/>
            <w:tcBorders>
              <w:top w:val="nil"/>
              <w:left w:val="nil"/>
              <w:bottom w:val="single" w:sz="4" w:space="0" w:color="auto"/>
              <w:right w:val="single" w:sz="4" w:space="0" w:color="auto"/>
            </w:tcBorders>
            <w:shd w:val="clear" w:color="auto" w:fill="auto"/>
            <w:vAlign w:val="center"/>
          </w:tcPr>
          <w:p w14:paraId="4416C08B" w14:textId="4607FE05" w:rsidR="000E1428" w:rsidRPr="00755157" w:rsidRDefault="001777C5" w:rsidP="00044662">
            <w:pPr>
              <w:spacing w:after="0" w:line="240" w:lineRule="auto"/>
              <w:jc w:val="center"/>
              <w:rPr>
                <w:rFonts w:cstheme="minorHAnsi"/>
                <w:color w:val="000000"/>
                <w:szCs w:val="24"/>
              </w:rPr>
            </w:pPr>
            <w:r w:rsidRPr="00755157">
              <w:rPr>
                <w:rFonts w:cstheme="minorHAnsi"/>
                <w:color w:val="000000"/>
                <w:szCs w:val="24"/>
              </w:rPr>
              <w:t>326,51</w:t>
            </w:r>
          </w:p>
        </w:tc>
        <w:tc>
          <w:tcPr>
            <w:tcW w:w="1134" w:type="dxa"/>
            <w:tcBorders>
              <w:top w:val="nil"/>
              <w:left w:val="nil"/>
              <w:bottom w:val="single" w:sz="4" w:space="0" w:color="auto"/>
              <w:right w:val="single" w:sz="4" w:space="0" w:color="auto"/>
            </w:tcBorders>
            <w:shd w:val="clear" w:color="auto" w:fill="auto"/>
            <w:vAlign w:val="center"/>
          </w:tcPr>
          <w:p w14:paraId="37E56545" w14:textId="3BA8E49A" w:rsidR="000E1428" w:rsidRPr="00755157" w:rsidRDefault="001777C5" w:rsidP="00044662">
            <w:pPr>
              <w:spacing w:after="0" w:line="240" w:lineRule="auto"/>
              <w:jc w:val="center"/>
              <w:rPr>
                <w:rFonts w:cstheme="minorHAnsi"/>
                <w:color w:val="000000"/>
                <w:szCs w:val="24"/>
              </w:rPr>
            </w:pPr>
            <w:r w:rsidRPr="00755157">
              <w:rPr>
                <w:rFonts w:cstheme="minorHAnsi"/>
                <w:color w:val="000000"/>
                <w:szCs w:val="24"/>
              </w:rPr>
              <w:t>233,81</w:t>
            </w:r>
          </w:p>
        </w:tc>
        <w:tc>
          <w:tcPr>
            <w:tcW w:w="1134" w:type="dxa"/>
            <w:tcBorders>
              <w:top w:val="nil"/>
              <w:left w:val="nil"/>
              <w:bottom w:val="single" w:sz="4" w:space="0" w:color="auto"/>
              <w:right w:val="single" w:sz="4" w:space="0" w:color="auto"/>
            </w:tcBorders>
            <w:shd w:val="clear" w:color="auto" w:fill="auto"/>
            <w:vAlign w:val="center"/>
          </w:tcPr>
          <w:p w14:paraId="766ADA8F" w14:textId="5956B92B" w:rsidR="000E1428" w:rsidRPr="00755157" w:rsidRDefault="001777C5" w:rsidP="00044662">
            <w:pPr>
              <w:spacing w:after="0" w:line="240" w:lineRule="auto"/>
              <w:jc w:val="center"/>
              <w:rPr>
                <w:rFonts w:cstheme="minorHAnsi"/>
                <w:color w:val="000000"/>
                <w:szCs w:val="24"/>
              </w:rPr>
            </w:pPr>
            <w:r w:rsidRPr="00755157">
              <w:rPr>
                <w:rFonts w:cstheme="minorHAnsi"/>
                <w:color w:val="000000"/>
                <w:szCs w:val="24"/>
              </w:rPr>
              <w:t>213,22</w:t>
            </w:r>
          </w:p>
        </w:tc>
      </w:tr>
    </w:tbl>
    <w:p w14:paraId="29D1078A" w14:textId="4772BB72" w:rsidR="00647644" w:rsidRPr="00755157" w:rsidRDefault="00647644" w:rsidP="00647644">
      <w:pPr>
        <w:ind w:firstLine="708"/>
        <w:rPr>
          <w:rFonts w:cstheme="minorHAnsi"/>
          <w:sz w:val="20"/>
          <w:szCs w:val="20"/>
        </w:rPr>
      </w:pPr>
      <w:r w:rsidRPr="00755157">
        <w:rPr>
          <w:rFonts w:cstheme="minorHAnsi"/>
          <w:sz w:val="20"/>
          <w:szCs w:val="20"/>
        </w:rPr>
        <w:t>*Wielkości ujęte w pozycji „Inne”.</w:t>
      </w:r>
    </w:p>
    <w:p w14:paraId="1B53335C" w14:textId="4A88ED63" w:rsidR="00CE7016" w:rsidRPr="00755157" w:rsidRDefault="00CE7016" w:rsidP="00E75488">
      <w:pPr>
        <w:pStyle w:val="Bezodstpw"/>
        <w:rPr>
          <w:rFonts w:cstheme="minorHAnsi"/>
        </w:rPr>
      </w:pPr>
    </w:p>
    <w:p w14:paraId="2BD1844C" w14:textId="0A3126E2" w:rsidR="0056707A" w:rsidRPr="00755157" w:rsidRDefault="007B7377" w:rsidP="00211DA1">
      <w:pPr>
        <w:pStyle w:val="Legenda"/>
        <w:keepNext/>
        <w:jc w:val="center"/>
        <w:rPr>
          <w:rFonts w:cstheme="minorHAnsi"/>
        </w:rPr>
      </w:pPr>
      <w:r w:rsidRPr="00222A4C">
        <w:rPr>
          <w:rFonts w:cstheme="minorHAnsi"/>
          <w:i w:val="0"/>
          <w:iCs w:val="0"/>
          <w:color w:val="C96E06" w:themeColor="accent2" w:themeShade="BF"/>
        </w:rPr>
        <w:t>Tab.</w:t>
      </w:r>
      <w:r w:rsidR="0056707A" w:rsidRPr="00222A4C">
        <w:rPr>
          <w:rFonts w:cstheme="minorHAnsi"/>
          <w:i w:val="0"/>
          <w:iCs w:val="0"/>
          <w:color w:val="C96E06" w:themeColor="accent2" w:themeShade="BF"/>
        </w:rPr>
        <w:t xml:space="preserve"> </w:t>
      </w:r>
      <w:r w:rsidR="0056707A" w:rsidRPr="00222A4C">
        <w:rPr>
          <w:rFonts w:cstheme="minorHAnsi"/>
          <w:i w:val="0"/>
          <w:iCs w:val="0"/>
          <w:color w:val="C96E06" w:themeColor="accent2" w:themeShade="BF"/>
        </w:rPr>
        <w:fldChar w:fldCharType="begin"/>
      </w:r>
      <w:r w:rsidR="0056707A" w:rsidRPr="00222A4C">
        <w:rPr>
          <w:rFonts w:cstheme="minorHAnsi"/>
          <w:i w:val="0"/>
          <w:iCs w:val="0"/>
          <w:color w:val="C96E06" w:themeColor="accent2" w:themeShade="BF"/>
        </w:rPr>
        <w:instrText>SEQ Tabela \* ARABIC</w:instrText>
      </w:r>
      <w:r w:rsidR="0056707A" w:rsidRPr="00222A4C">
        <w:rPr>
          <w:rFonts w:cstheme="minorHAnsi"/>
          <w:i w:val="0"/>
          <w:iCs w:val="0"/>
          <w:color w:val="C96E06" w:themeColor="accent2" w:themeShade="BF"/>
        </w:rPr>
        <w:fldChar w:fldCharType="separate"/>
      </w:r>
      <w:r w:rsidR="0012732C" w:rsidRPr="00222A4C">
        <w:rPr>
          <w:rFonts w:cstheme="minorHAnsi"/>
          <w:i w:val="0"/>
          <w:iCs w:val="0"/>
          <w:noProof/>
          <w:color w:val="C96E06" w:themeColor="accent2" w:themeShade="BF"/>
        </w:rPr>
        <w:t>23</w:t>
      </w:r>
      <w:r w:rsidR="0056707A" w:rsidRPr="00222A4C">
        <w:rPr>
          <w:rFonts w:cstheme="minorHAnsi"/>
          <w:i w:val="0"/>
          <w:iCs w:val="0"/>
          <w:color w:val="C96E06" w:themeColor="accent2" w:themeShade="BF"/>
        </w:rPr>
        <w:fldChar w:fldCharType="end"/>
      </w:r>
      <w:r w:rsidRPr="00222A4C">
        <w:rPr>
          <w:rFonts w:cstheme="minorHAnsi"/>
          <w:i w:val="0"/>
          <w:iCs w:val="0"/>
          <w:color w:val="C96E06" w:themeColor="accent2" w:themeShade="BF"/>
        </w:rPr>
        <w:t>.</w:t>
      </w:r>
      <w:r w:rsidR="0056707A" w:rsidRPr="00222A4C">
        <w:rPr>
          <w:rFonts w:cstheme="minorHAnsi"/>
          <w:i w:val="0"/>
          <w:iCs w:val="0"/>
          <w:color w:val="C96E06" w:themeColor="accent2" w:themeShade="BF"/>
        </w:rPr>
        <w:t xml:space="preserve"> </w:t>
      </w:r>
      <w:r w:rsidR="0056707A" w:rsidRPr="00755157">
        <w:rPr>
          <w:rFonts w:cstheme="minorHAnsi"/>
          <w:i w:val="0"/>
          <w:iCs w:val="0"/>
        </w:rPr>
        <w:t xml:space="preserve">Produkcja ciepła w podziale na paliwa [PJ] – </w:t>
      </w:r>
      <w:r w:rsidR="00C46D14" w:rsidRPr="00755157">
        <w:rPr>
          <w:rFonts w:cstheme="minorHAnsi"/>
          <w:i w:val="0"/>
          <w:iCs w:val="0"/>
        </w:rPr>
        <w:t xml:space="preserve">Scenariusz </w:t>
      </w:r>
      <w:r w:rsidR="0056707A" w:rsidRPr="00755157">
        <w:rPr>
          <w:rFonts w:cstheme="minorHAnsi"/>
          <w:i w:val="0"/>
          <w:iCs w:val="0"/>
        </w:rPr>
        <w:t>2</w:t>
      </w:r>
    </w:p>
    <w:tbl>
      <w:tblPr>
        <w:tblW w:w="7508" w:type="dxa"/>
        <w:jc w:val="center"/>
        <w:tblLayout w:type="fixed"/>
        <w:tblCellMar>
          <w:left w:w="70" w:type="dxa"/>
          <w:right w:w="70" w:type="dxa"/>
        </w:tblCellMar>
        <w:tblLook w:val="04A0" w:firstRow="1" w:lastRow="0" w:firstColumn="1" w:lastColumn="0" w:noHBand="0" w:noVBand="1"/>
      </w:tblPr>
      <w:tblGrid>
        <w:gridCol w:w="421"/>
        <w:gridCol w:w="2693"/>
        <w:gridCol w:w="1098"/>
        <w:gridCol w:w="1099"/>
        <w:gridCol w:w="1098"/>
        <w:gridCol w:w="1099"/>
      </w:tblGrid>
      <w:tr w:rsidR="00AD54E5" w:rsidRPr="00755157" w14:paraId="3DCB3AB2" w14:textId="77777777" w:rsidTr="00222A4C">
        <w:trPr>
          <w:trHeight w:val="290"/>
          <w:jc w:val="center"/>
        </w:trPr>
        <w:tc>
          <w:tcPr>
            <w:tcW w:w="421" w:type="dxa"/>
            <w:tcBorders>
              <w:top w:val="single" w:sz="4" w:space="0" w:color="auto"/>
              <w:left w:val="single" w:sz="4" w:space="0" w:color="auto"/>
              <w:bottom w:val="single" w:sz="4" w:space="0" w:color="auto"/>
            </w:tcBorders>
            <w:shd w:val="clear" w:color="auto" w:fill="CE8D3E" w:themeFill="accent3"/>
            <w:noWrap/>
            <w:hideMark/>
          </w:tcPr>
          <w:p w14:paraId="28A7968D" w14:textId="77777777" w:rsidR="004706E4" w:rsidRPr="00755157" w:rsidRDefault="005E45BD">
            <w:pPr>
              <w:spacing w:after="0" w:line="240" w:lineRule="auto"/>
              <w:jc w:val="center"/>
              <w:rPr>
                <w:rFonts w:eastAsia="Times New Roman" w:cstheme="minorHAnsi"/>
                <w:b/>
                <w:szCs w:val="24"/>
                <w:lang w:eastAsia="pl-PL"/>
              </w:rPr>
            </w:pPr>
            <w:r w:rsidRPr="00755157">
              <w:rPr>
                <w:rFonts w:eastAsia="Times New Roman" w:cstheme="minorHAnsi"/>
                <w:b/>
                <w:szCs w:val="24"/>
                <w:lang w:eastAsia="pl-PL"/>
              </w:rPr>
              <w:t> </w:t>
            </w:r>
          </w:p>
        </w:tc>
        <w:tc>
          <w:tcPr>
            <w:tcW w:w="2693" w:type="dxa"/>
            <w:tcBorders>
              <w:top w:val="single" w:sz="4" w:space="0" w:color="auto"/>
              <w:bottom w:val="single" w:sz="4" w:space="0" w:color="auto"/>
              <w:right w:val="single" w:sz="4" w:space="0" w:color="auto"/>
            </w:tcBorders>
            <w:shd w:val="clear" w:color="auto" w:fill="CE8D3E" w:themeFill="accent3"/>
            <w:noWrap/>
            <w:hideMark/>
          </w:tcPr>
          <w:p w14:paraId="40476D26" w14:textId="77777777" w:rsidR="004706E4" w:rsidRPr="00755157" w:rsidRDefault="005E45BD">
            <w:pPr>
              <w:spacing w:after="0" w:line="240" w:lineRule="auto"/>
              <w:jc w:val="center"/>
              <w:rPr>
                <w:rFonts w:eastAsia="Times New Roman" w:cstheme="minorHAnsi"/>
                <w:b/>
                <w:szCs w:val="24"/>
                <w:lang w:eastAsia="pl-PL"/>
              </w:rPr>
            </w:pPr>
            <w:r w:rsidRPr="00755157">
              <w:rPr>
                <w:rFonts w:eastAsia="Times New Roman" w:cstheme="minorHAnsi"/>
                <w:b/>
                <w:szCs w:val="24"/>
                <w:lang w:eastAsia="pl-PL"/>
              </w:rPr>
              <w:t>Paliwo</w:t>
            </w:r>
          </w:p>
        </w:tc>
        <w:tc>
          <w:tcPr>
            <w:tcW w:w="1098" w:type="dxa"/>
            <w:tcBorders>
              <w:top w:val="single" w:sz="4" w:space="0" w:color="auto"/>
              <w:left w:val="single" w:sz="4" w:space="0" w:color="auto"/>
              <w:bottom w:val="single" w:sz="4" w:space="0" w:color="auto"/>
              <w:right w:val="single" w:sz="4" w:space="0" w:color="auto"/>
            </w:tcBorders>
            <w:shd w:val="clear" w:color="auto" w:fill="CE8D3E" w:themeFill="accent3"/>
            <w:noWrap/>
            <w:hideMark/>
          </w:tcPr>
          <w:p w14:paraId="0F33210D" w14:textId="77777777" w:rsidR="004706E4" w:rsidRPr="00755157" w:rsidRDefault="005E45BD">
            <w:pPr>
              <w:spacing w:after="0" w:line="240" w:lineRule="auto"/>
              <w:jc w:val="center"/>
              <w:rPr>
                <w:rFonts w:eastAsia="Times New Roman" w:cstheme="minorHAnsi"/>
                <w:b/>
                <w:szCs w:val="24"/>
                <w:lang w:eastAsia="pl-PL"/>
              </w:rPr>
            </w:pPr>
            <w:r w:rsidRPr="00755157">
              <w:rPr>
                <w:rFonts w:eastAsia="Times New Roman" w:cstheme="minorHAnsi"/>
                <w:b/>
                <w:szCs w:val="24"/>
                <w:lang w:eastAsia="pl-PL"/>
              </w:rPr>
              <w:t>2018</w:t>
            </w:r>
          </w:p>
        </w:tc>
        <w:tc>
          <w:tcPr>
            <w:tcW w:w="1099" w:type="dxa"/>
            <w:tcBorders>
              <w:top w:val="single" w:sz="4" w:space="0" w:color="auto"/>
              <w:left w:val="nil"/>
              <w:bottom w:val="single" w:sz="4" w:space="0" w:color="auto"/>
              <w:right w:val="single" w:sz="4" w:space="0" w:color="auto"/>
            </w:tcBorders>
            <w:shd w:val="clear" w:color="auto" w:fill="CE8D3E" w:themeFill="accent3"/>
            <w:noWrap/>
            <w:hideMark/>
          </w:tcPr>
          <w:p w14:paraId="3787A5D2" w14:textId="77777777" w:rsidR="004706E4" w:rsidRPr="00755157" w:rsidRDefault="005E45BD">
            <w:pPr>
              <w:spacing w:after="0" w:line="240" w:lineRule="auto"/>
              <w:jc w:val="center"/>
              <w:rPr>
                <w:rFonts w:eastAsia="Times New Roman" w:cstheme="minorHAnsi"/>
                <w:b/>
                <w:szCs w:val="24"/>
                <w:lang w:eastAsia="pl-PL"/>
              </w:rPr>
            </w:pPr>
            <w:r w:rsidRPr="00755157">
              <w:rPr>
                <w:rFonts w:eastAsia="Times New Roman" w:cstheme="minorHAnsi"/>
                <w:b/>
                <w:szCs w:val="24"/>
                <w:lang w:eastAsia="pl-PL"/>
              </w:rPr>
              <w:t>2030</w:t>
            </w:r>
          </w:p>
        </w:tc>
        <w:tc>
          <w:tcPr>
            <w:tcW w:w="1098" w:type="dxa"/>
            <w:tcBorders>
              <w:top w:val="single" w:sz="4" w:space="0" w:color="auto"/>
              <w:left w:val="nil"/>
              <w:bottom w:val="single" w:sz="4" w:space="0" w:color="auto"/>
              <w:right w:val="single" w:sz="4" w:space="0" w:color="auto"/>
            </w:tcBorders>
            <w:shd w:val="clear" w:color="auto" w:fill="CE8D3E" w:themeFill="accent3"/>
            <w:noWrap/>
            <w:hideMark/>
          </w:tcPr>
          <w:p w14:paraId="69F148AC" w14:textId="77777777" w:rsidR="004706E4" w:rsidRPr="00755157" w:rsidRDefault="005E45BD">
            <w:pPr>
              <w:spacing w:after="0" w:line="240" w:lineRule="auto"/>
              <w:jc w:val="center"/>
              <w:rPr>
                <w:rFonts w:eastAsia="Times New Roman" w:cstheme="minorHAnsi"/>
                <w:b/>
                <w:szCs w:val="24"/>
                <w:lang w:eastAsia="pl-PL"/>
              </w:rPr>
            </w:pPr>
            <w:r w:rsidRPr="00755157">
              <w:rPr>
                <w:rFonts w:eastAsia="Times New Roman" w:cstheme="minorHAnsi"/>
                <w:b/>
                <w:szCs w:val="24"/>
                <w:lang w:eastAsia="pl-PL"/>
              </w:rPr>
              <w:t>2040</w:t>
            </w:r>
          </w:p>
        </w:tc>
        <w:tc>
          <w:tcPr>
            <w:tcW w:w="1099" w:type="dxa"/>
            <w:tcBorders>
              <w:top w:val="single" w:sz="4" w:space="0" w:color="auto"/>
              <w:left w:val="nil"/>
              <w:bottom w:val="single" w:sz="4" w:space="0" w:color="auto"/>
              <w:right w:val="single" w:sz="4" w:space="0" w:color="auto"/>
            </w:tcBorders>
            <w:shd w:val="clear" w:color="auto" w:fill="CE8D3E" w:themeFill="accent3"/>
            <w:noWrap/>
            <w:hideMark/>
          </w:tcPr>
          <w:p w14:paraId="687DD116" w14:textId="77777777" w:rsidR="004706E4" w:rsidRPr="00755157" w:rsidRDefault="005E45BD">
            <w:pPr>
              <w:spacing w:after="0" w:line="240" w:lineRule="auto"/>
              <w:jc w:val="center"/>
              <w:rPr>
                <w:rFonts w:eastAsia="Times New Roman" w:cstheme="minorHAnsi"/>
                <w:b/>
                <w:szCs w:val="24"/>
                <w:lang w:eastAsia="pl-PL"/>
              </w:rPr>
            </w:pPr>
            <w:r w:rsidRPr="00755157">
              <w:rPr>
                <w:rFonts w:eastAsia="Times New Roman" w:cstheme="minorHAnsi"/>
                <w:b/>
                <w:szCs w:val="24"/>
                <w:lang w:eastAsia="pl-PL"/>
              </w:rPr>
              <w:t>2050</w:t>
            </w:r>
          </w:p>
        </w:tc>
      </w:tr>
      <w:tr w:rsidR="00C51FEF" w:rsidRPr="00755157" w14:paraId="1A7BCEF9" w14:textId="77777777" w:rsidTr="00211DA1">
        <w:trPr>
          <w:trHeight w:val="290"/>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hideMark/>
          </w:tcPr>
          <w:p w14:paraId="38978240" w14:textId="77777777" w:rsidR="00553148" w:rsidRPr="00755157" w:rsidRDefault="00553148" w:rsidP="00553148">
            <w:pPr>
              <w:spacing w:after="0" w:line="240" w:lineRule="auto"/>
              <w:jc w:val="center"/>
              <w:rPr>
                <w:rFonts w:eastAsia="Times New Roman" w:cstheme="minorHAnsi"/>
                <w:szCs w:val="24"/>
                <w:lang w:eastAsia="pl-PL"/>
              </w:rPr>
            </w:pPr>
            <w:r w:rsidRPr="00755157">
              <w:rPr>
                <w:rFonts w:eastAsia="Times New Roman" w:cstheme="minorHAnsi"/>
                <w:szCs w:val="24"/>
                <w:lang w:eastAsia="pl-PL"/>
              </w:rPr>
              <w:t>1.</w:t>
            </w:r>
          </w:p>
        </w:tc>
        <w:tc>
          <w:tcPr>
            <w:tcW w:w="2693" w:type="dxa"/>
            <w:tcBorders>
              <w:top w:val="single" w:sz="4" w:space="0" w:color="auto"/>
              <w:left w:val="nil"/>
              <w:bottom w:val="single" w:sz="4" w:space="0" w:color="auto"/>
              <w:right w:val="single" w:sz="4" w:space="0" w:color="auto"/>
            </w:tcBorders>
            <w:shd w:val="clear" w:color="auto" w:fill="auto"/>
            <w:noWrap/>
            <w:hideMark/>
          </w:tcPr>
          <w:p w14:paraId="276CA4F2" w14:textId="0EBB57B3" w:rsidR="00553148" w:rsidRPr="00755157" w:rsidRDefault="00553148" w:rsidP="005B66E0">
            <w:pPr>
              <w:spacing w:after="0" w:line="240" w:lineRule="auto"/>
              <w:jc w:val="left"/>
              <w:rPr>
                <w:rFonts w:eastAsia="Times New Roman" w:cstheme="minorHAnsi"/>
                <w:szCs w:val="24"/>
                <w:lang w:eastAsia="pl-PL"/>
              </w:rPr>
            </w:pPr>
            <w:r w:rsidRPr="00755157">
              <w:rPr>
                <w:rFonts w:eastAsia="Times New Roman" w:cstheme="minorHAnsi"/>
                <w:szCs w:val="24"/>
                <w:lang w:eastAsia="pl-PL"/>
              </w:rPr>
              <w:t>Węgiel</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00ADA3" w14:textId="5E694B3C"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186,52</w:t>
            </w:r>
          </w:p>
        </w:tc>
        <w:tc>
          <w:tcPr>
            <w:tcW w:w="1099" w:type="dxa"/>
            <w:tcBorders>
              <w:top w:val="single" w:sz="4" w:space="0" w:color="auto"/>
              <w:left w:val="nil"/>
              <w:bottom w:val="single" w:sz="4" w:space="0" w:color="auto"/>
              <w:right w:val="single" w:sz="4" w:space="0" w:color="auto"/>
            </w:tcBorders>
            <w:shd w:val="clear" w:color="auto" w:fill="auto"/>
            <w:noWrap/>
            <w:vAlign w:val="center"/>
          </w:tcPr>
          <w:p w14:paraId="4B11F1E6" w14:textId="08783164"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109,01</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0A79DA6D" w14:textId="060B6EB9"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2,11</w:t>
            </w:r>
          </w:p>
        </w:tc>
        <w:tc>
          <w:tcPr>
            <w:tcW w:w="1099" w:type="dxa"/>
            <w:tcBorders>
              <w:top w:val="single" w:sz="4" w:space="0" w:color="auto"/>
              <w:left w:val="nil"/>
              <w:bottom w:val="single" w:sz="4" w:space="0" w:color="auto"/>
              <w:right w:val="single" w:sz="4" w:space="0" w:color="auto"/>
            </w:tcBorders>
            <w:shd w:val="clear" w:color="auto" w:fill="auto"/>
            <w:noWrap/>
            <w:vAlign w:val="center"/>
          </w:tcPr>
          <w:p w14:paraId="7FBD4137" w14:textId="7380FDCE"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0</w:t>
            </w:r>
            <w:r w:rsidR="00E64725" w:rsidRPr="00755157">
              <w:rPr>
                <w:rFonts w:cstheme="minorHAnsi"/>
                <w:color w:val="000000"/>
                <w:szCs w:val="24"/>
              </w:rPr>
              <w:t>,00</w:t>
            </w:r>
          </w:p>
        </w:tc>
      </w:tr>
      <w:tr w:rsidR="00CD45B2" w:rsidRPr="00755157" w14:paraId="12418ECC" w14:textId="77777777" w:rsidTr="00211DA1">
        <w:trPr>
          <w:trHeight w:val="290"/>
          <w:jc w:val="center"/>
        </w:trPr>
        <w:tc>
          <w:tcPr>
            <w:tcW w:w="421" w:type="dxa"/>
            <w:tcBorders>
              <w:top w:val="nil"/>
              <w:left w:val="single" w:sz="4" w:space="0" w:color="auto"/>
              <w:bottom w:val="single" w:sz="4" w:space="0" w:color="auto"/>
              <w:right w:val="single" w:sz="4" w:space="0" w:color="auto"/>
            </w:tcBorders>
            <w:shd w:val="clear" w:color="auto" w:fill="auto"/>
            <w:noWrap/>
            <w:hideMark/>
          </w:tcPr>
          <w:p w14:paraId="1ABFE0D4" w14:textId="77777777" w:rsidR="00553148" w:rsidRPr="00755157" w:rsidRDefault="00553148" w:rsidP="00553148">
            <w:pPr>
              <w:spacing w:after="0" w:line="240" w:lineRule="auto"/>
              <w:jc w:val="center"/>
              <w:rPr>
                <w:rFonts w:eastAsia="Times New Roman" w:cstheme="minorHAnsi"/>
                <w:szCs w:val="24"/>
                <w:lang w:eastAsia="pl-PL"/>
              </w:rPr>
            </w:pPr>
            <w:r w:rsidRPr="00755157">
              <w:rPr>
                <w:rFonts w:eastAsia="Times New Roman" w:cstheme="minorHAnsi"/>
                <w:szCs w:val="24"/>
                <w:lang w:eastAsia="pl-PL"/>
              </w:rPr>
              <w:t>2.</w:t>
            </w:r>
          </w:p>
        </w:tc>
        <w:tc>
          <w:tcPr>
            <w:tcW w:w="2693" w:type="dxa"/>
            <w:tcBorders>
              <w:top w:val="nil"/>
              <w:left w:val="nil"/>
              <w:bottom w:val="single" w:sz="4" w:space="0" w:color="auto"/>
              <w:right w:val="single" w:sz="4" w:space="0" w:color="auto"/>
            </w:tcBorders>
            <w:shd w:val="clear" w:color="auto" w:fill="auto"/>
            <w:noWrap/>
            <w:hideMark/>
          </w:tcPr>
          <w:p w14:paraId="4E20EB99" w14:textId="1FA0E450" w:rsidR="00553148" w:rsidRPr="00755157" w:rsidRDefault="00553148" w:rsidP="005B66E0">
            <w:pPr>
              <w:spacing w:after="0" w:line="240" w:lineRule="auto"/>
              <w:jc w:val="left"/>
              <w:rPr>
                <w:rFonts w:eastAsia="Times New Roman" w:cstheme="minorHAnsi"/>
                <w:szCs w:val="24"/>
                <w:lang w:eastAsia="pl-PL"/>
              </w:rPr>
            </w:pPr>
            <w:r w:rsidRPr="00755157">
              <w:rPr>
                <w:rFonts w:eastAsia="Times New Roman" w:cstheme="minorHAnsi"/>
                <w:szCs w:val="24"/>
                <w:lang w:eastAsia="pl-PL"/>
              </w:rPr>
              <w:t>Gaz ziemny</w:t>
            </w:r>
          </w:p>
        </w:tc>
        <w:tc>
          <w:tcPr>
            <w:tcW w:w="1098" w:type="dxa"/>
            <w:tcBorders>
              <w:top w:val="nil"/>
              <w:left w:val="single" w:sz="4" w:space="0" w:color="auto"/>
              <w:bottom w:val="single" w:sz="4" w:space="0" w:color="auto"/>
              <w:right w:val="single" w:sz="4" w:space="0" w:color="auto"/>
            </w:tcBorders>
            <w:shd w:val="clear" w:color="auto" w:fill="auto"/>
            <w:noWrap/>
            <w:vAlign w:val="center"/>
          </w:tcPr>
          <w:p w14:paraId="5FFB2A77" w14:textId="37F9DD2C"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27,03</w:t>
            </w:r>
          </w:p>
        </w:tc>
        <w:tc>
          <w:tcPr>
            <w:tcW w:w="1099" w:type="dxa"/>
            <w:tcBorders>
              <w:top w:val="nil"/>
              <w:left w:val="nil"/>
              <w:bottom w:val="single" w:sz="4" w:space="0" w:color="auto"/>
              <w:right w:val="single" w:sz="4" w:space="0" w:color="auto"/>
            </w:tcBorders>
            <w:shd w:val="clear" w:color="auto" w:fill="auto"/>
            <w:noWrap/>
            <w:vAlign w:val="center"/>
          </w:tcPr>
          <w:p w14:paraId="419907EC" w14:textId="07A6B595"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70,33</w:t>
            </w:r>
          </w:p>
        </w:tc>
        <w:tc>
          <w:tcPr>
            <w:tcW w:w="1098" w:type="dxa"/>
            <w:tcBorders>
              <w:top w:val="nil"/>
              <w:left w:val="nil"/>
              <w:bottom w:val="single" w:sz="4" w:space="0" w:color="auto"/>
              <w:right w:val="single" w:sz="4" w:space="0" w:color="auto"/>
            </w:tcBorders>
            <w:shd w:val="clear" w:color="auto" w:fill="auto"/>
            <w:noWrap/>
            <w:vAlign w:val="center"/>
          </w:tcPr>
          <w:p w14:paraId="26D1C9C5" w14:textId="2190CB61"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90,85</w:t>
            </w:r>
          </w:p>
        </w:tc>
        <w:tc>
          <w:tcPr>
            <w:tcW w:w="1099" w:type="dxa"/>
            <w:tcBorders>
              <w:top w:val="nil"/>
              <w:left w:val="nil"/>
              <w:bottom w:val="single" w:sz="4" w:space="0" w:color="auto"/>
              <w:right w:val="single" w:sz="4" w:space="0" w:color="auto"/>
            </w:tcBorders>
            <w:shd w:val="clear" w:color="auto" w:fill="auto"/>
            <w:noWrap/>
            <w:vAlign w:val="center"/>
          </w:tcPr>
          <w:p w14:paraId="593646A8" w14:textId="4AD70F32"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60,78</w:t>
            </w:r>
          </w:p>
        </w:tc>
      </w:tr>
      <w:tr w:rsidR="00CD45B2" w:rsidRPr="00755157" w14:paraId="2CB02377" w14:textId="77777777" w:rsidTr="00211DA1">
        <w:trPr>
          <w:trHeight w:val="290"/>
          <w:jc w:val="center"/>
        </w:trPr>
        <w:tc>
          <w:tcPr>
            <w:tcW w:w="421" w:type="dxa"/>
            <w:tcBorders>
              <w:top w:val="nil"/>
              <w:left w:val="single" w:sz="4" w:space="0" w:color="auto"/>
              <w:bottom w:val="single" w:sz="4" w:space="0" w:color="auto"/>
              <w:right w:val="single" w:sz="4" w:space="0" w:color="auto"/>
            </w:tcBorders>
            <w:shd w:val="clear" w:color="auto" w:fill="auto"/>
            <w:noWrap/>
            <w:hideMark/>
          </w:tcPr>
          <w:p w14:paraId="780FF3EF" w14:textId="77777777" w:rsidR="00553148" w:rsidRPr="00755157" w:rsidRDefault="00553148" w:rsidP="00553148">
            <w:pPr>
              <w:spacing w:after="0" w:line="240" w:lineRule="auto"/>
              <w:jc w:val="center"/>
              <w:rPr>
                <w:rFonts w:eastAsia="Times New Roman" w:cstheme="minorHAnsi"/>
                <w:szCs w:val="24"/>
                <w:lang w:eastAsia="pl-PL"/>
              </w:rPr>
            </w:pPr>
            <w:r w:rsidRPr="00755157">
              <w:rPr>
                <w:rFonts w:eastAsia="Times New Roman" w:cstheme="minorHAnsi"/>
                <w:szCs w:val="24"/>
                <w:lang w:eastAsia="pl-PL"/>
              </w:rPr>
              <w:t>3.</w:t>
            </w:r>
          </w:p>
        </w:tc>
        <w:tc>
          <w:tcPr>
            <w:tcW w:w="2693" w:type="dxa"/>
            <w:tcBorders>
              <w:top w:val="nil"/>
              <w:left w:val="nil"/>
              <w:bottom w:val="single" w:sz="4" w:space="0" w:color="auto"/>
              <w:right w:val="single" w:sz="4" w:space="0" w:color="auto"/>
            </w:tcBorders>
            <w:shd w:val="clear" w:color="auto" w:fill="auto"/>
            <w:noWrap/>
            <w:hideMark/>
          </w:tcPr>
          <w:p w14:paraId="170E1123" w14:textId="5A83C9E7" w:rsidR="00553148" w:rsidRPr="00755157" w:rsidRDefault="00553148" w:rsidP="005B66E0">
            <w:pPr>
              <w:spacing w:after="0" w:line="240" w:lineRule="auto"/>
              <w:jc w:val="left"/>
              <w:rPr>
                <w:rFonts w:eastAsia="Times New Roman" w:cstheme="minorHAnsi"/>
                <w:szCs w:val="24"/>
                <w:lang w:eastAsia="pl-PL"/>
              </w:rPr>
            </w:pPr>
            <w:r w:rsidRPr="00755157">
              <w:rPr>
                <w:rFonts w:eastAsia="Times New Roman" w:cstheme="minorHAnsi"/>
                <w:szCs w:val="24"/>
                <w:lang w:eastAsia="pl-PL"/>
              </w:rPr>
              <w:t>Biomasa</w:t>
            </w:r>
          </w:p>
        </w:tc>
        <w:tc>
          <w:tcPr>
            <w:tcW w:w="1098" w:type="dxa"/>
            <w:tcBorders>
              <w:top w:val="nil"/>
              <w:left w:val="single" w:sz="4" w:space="0" w:color="auto"/>
              <w:bottom w:val="single" w:sz="4" w:space="0" w:color="auto"/>
              <w:right w:val="single" w:sz="4" w:space="0" w:color="auto"/>
            </w:tcBorders>
            <w:shd w:val="clear" w:color="auto" w:fill="auto"/>
            <w:noWrap/>
            <w:vAlign w:val="center"/>
          </w:tcPr>
          <w:p w14:paraId="11B42231" w14:textId="376ECB87"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23,58</w:t>
            </w:r>
          </w:p>
        </w:tc>
        <w:tc>
          <w:tcPr>
            <w:tcW w:w="1099" w:type="dxa"/>
            <w:tcBorders>
              <w:top w:val="nil"/>
              <w:left w:val="nil"/>
              <w:bottom w:val="single" w:sz="4" w:space="0" w:color="auto"/>
              <w:right w:val="single" w:sz="4" w:space="0" w:color="auto"/>
            </w:tcBorders>
            <w:shd w:val="clear" w:color="auto" w:fill="auto"/>
            <w:noWrap/>
            <w:vAlign w:val="center"/>
          </w:tcPr>
          <w:p w14:paraId="4690674D" w14:textId="3082D622"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61,49</w:t>
            </w:r>
          </w:p>
        </w:tc>
        <w:tc>
          <w:tcPr>
            <w:tcW w:w="1098" w:type="dxa"/>
            <w:tcBorders>
              <w:top w:val="nil"/>
              <w:left w:val="nil"/>
              <w:bottom w:val="single" w:sz="4" w:space="0" w:color="auto"/>
              <w:right w:val="single" w:sz="4" w:space="0" w:color="auto"/>
            </w:tcBorders>
            <w:shd w:val="clear" w:color="auto" w:fill="auto"/>
            <w:noWrap/>
            <w:vAlign w:val="center"/>
          </w:tcPr>
          <w:p w14:paraId="2CD7C2F9" w14:textId="265D92E5"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62,72</w:t>
            </w:r>
          </w:p>
        </w:tc>
        <w:tc>
          <w:tcPr>
            <w:tcW w:w="1099" w:type="dxa"/>
            <w:tcBorders>
              <w:top w:val="nil"/>
              <w:left w:val="nil"/>
              <w:bottom w:val="single" w:sz="4" w:space="0" w:color="auto"/>
              <w:right w:val="single" w:sz="4" w:space="0" w:color="auto"/>
            </w:tcBorders>
            <w:shd w:val="clear" w:color="auto" w:fill="auto"/>
            <w:noWrap/>
            <w:vAlign w:val="center"/>
          </w:tcPr>
          <w:p w14:paraId="6C5FA7AA" w14:textId="6ED92C09"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72,93</w:t>
            </w:r>
          </w:p>
        </w:tc>
      </w:tr>
      <w:tr w:rsidR="00CD45B2" w:rsidRPr="00755157" w14:paraId="4874DFCC" w14:textId="77777777" w:rsidTr="00211DA1">
        <w:trPr>
          <w:trHeight w:val="290"/>
          <w:jc w:val="center"/>
        </w:trPr>
        <w:tc>
          <w:tcPr>
            <w:tcW w:w="421" w:type="dxa"/>
            <w:tcBorders>
              <w:top w:val="nil"/>
              <w:left w:val="single" w:sz="4" w:space="0" w:color="auto"/>
              <w:bottom w:val="single" w:sz="4" w:space="0" w:color="auto"/>
              <w:right w:val="single" w:sz="4" w:space="0" w:color="auto"/>
            </w:tcBorders>
            <w:shd w:val="clear" w:color="auto" w:fill="auto"/>
            <w:noWrap/>
            <w:hideMark/>
          </w:tcPr>
          <w:p w14:paraId="7C4D45B2" w14:textId="77777777" w:rsidR="00553148" w:rsidRPr="00755157" w:rsidRDefault="00553148" w:rsidP="00553148">
            <w:pPr>
              <w:spacing w:after="0" w:line="240" w:lineRule="auto"/>
              <w:jc w:val="center"/>
              <w:rPr>
                <w:rFonts w:eastAsia="Times New Roman" w:cstheme="minorHAnsi"/>
                <w:szCs w:val="24"/>
                <w:lang w:eastAsia="pl-PL"/>
              </w:rPr>
            </w:pPr>
            <w:r w:rsidRPr="00755157">
              <w:rPr>
                <w:rFonts w:eastAsia="Times New Roman" w:cstheme="minorHAnsi"/>
                <w:szCs w:val="24"/>
                <w:lang w:eastAsia="pl-PL"/>
              </w:rPr>
              <w:t>4.</w:t>
            </w:r>
          </w:p>
        </w:tc>
        <w:tc>
          <w:tcPr>
            <w:tcW w:w="2693" w:type="dxa"/>
            <w:tcBorders>
              <w:top w:val="nil"/>
              <w:left w:val="nil"/>
              <w:bottom w:val="single" w:sz="4" w:space="0" w:color="auto"/>
              <w:right w:val="single" w:sz="4" w:space="0" w:color="auto"/>
            </w:tcBorders>
            <w:shd w:val="clear" w:color="auto" w:fill="auto"/>
            <w:noWrap/>
            <w:hideMark/>
          </w:tcPr>
          <w:p w14:paraId="3B77CA15" w14:textId="5C03E3BB" w:rsidR="00553148" w:rsidRPr="00755157" w:rsidRDefault="00553148" w:rsidP="005B66E0">
            <w:pPr>
              <w:spacing w:after="0" w:line="240" w:lineRule="auto"/>
              <w:jc w:val="left"/>
              <w:rPr>
                <w:rFonts w:eastAsia="Times New Roman" w:cstheme="minorHAnsi"/>
                <w:szCs w:val="24"/>
                <w:lang w:eastAsia="pl-PL"/>
              </w:rPr>
            </w:pPr>
            <w:r w:rsidRPr="00755157">
              <w:rPr>
                <w:rFonts w:eastAsia="Times New Roman" w:cstheme="minorHAnsi"/>
                <w:szCs w:val="24"/>
                <w:lang w:eastAsia="pl-PL"/>
              </w:rPr>
              <w:t>Biogaz</w:t>
            </w:r>
          </w:p>
        </w:tc>
        <w:tc>
          <w:tcPr>
            <w:tcW w:w="1098" w:type="dxa"/>
            <w:tcBorders>
              <w:top w:val="nil"/>
              <w:left w:val="single" w:sz="4" w:space="0" w:color="auto"/>
              <w:bottom w:val="single" w:sz="4" w:space="0" w:color="auto"/>
              <w:right w:val="single" w:sz="4" w:space="0" w:color="auto"/>
            </w:tcBorders>
            <w:shd w:val="clear" w:color="auto" w:fill="auto"/>
            <w:noWrap/>
            <w:vAlign w:val="center"/>
          </w:tcPr>
          <w:p w14:paraId="7D904A63" w14:textId="1C7B551A"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w:t>
            </w:r>
          </w:p>
        </w:tc>
        <w:tc>
          <w:tcPr>
            <w:tcW w:w="1099" w:type="dxa"/>
            <w:tcBorders>
              <w:top w:val="nil"/>
              <w:left w:val="nil"/>
              <w:bottom w:val="single" w:sz="4" w:space="0" w:color="auto"/>
              <w:right w:val="single" w:sz="4" w:space="0" w:color="auto"/>
            </w:tcBorders>
            <w:shd w:val="clear" w:color="auto" w:fill="auto"/>
            <w:noWrap/>
            <w:vAlign w:val="center"/>
          </w:tcPr>
          <w:p w14:paraId="2382B21A" w14:textId="427C756D"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12,76</w:t>
            </w:r>
          </w:p>
        </w:tc>
        <w:tc>
          <w:tcPr>
            <w:tcW w:w="1098" w:type="dxa"/>
            <w:tcBorders>
              <w:top w:val="nil"/>
              <w:left w:val="nil"/>
              <w:bottom w:val="single" w:sz="4" w:space="0" w:color="auto"/>
              <w:right w:val="single" w:sz="4" w:space="0" w:color="auto"/>
            </w:tcBorders>
            <w:shd w:val="clear" w:color="auto" w:fill="auto"/>
            <w:noWrap/>
            <w:vAlign w:val="center"/>
          </w:tcPr>
          <w:p w14:paraId="67F745EB" w14:textId="3BB1AC2B"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16,21</w:t>
            </w:r>
          </w:p>
        </w:tc>
        <w:tc>
          <w:tcPr>
            <w:tcW w:w="1099" w:type="dxa"/>
            <w:tcBorders>
              <w:top w:val="nil"/>
              <w:left w:val="nil"/>
              <w:bottom w:val="single" w:sz="4" w:space="0" w:color="auto"/>
              <w:right w:val="single" w:sz="4" w:space="0" w:color="auto"/>
            </w:tcBorders>
            <w:shd w:val="clear" w:color="auto" w:fill="auto"/>
            <w:noWrap/>
            <w:vAlign w:val="center"/>
          </w:tcPr>
          <w:p w14:paraId="1442243C" w14:textId="2A26B1BC"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17,17</w:t>
            </w:r>
          </w:p>
        </w:tc>
      </w:tr>
      <w:tr w:rsidR="00CD45B2" w:rsidRPr="00755157" w14:paraId="6DF11F38" w14:textId="77777777" w:rsidTr="00211DA1">
        <w:trPr>
          <w:trHeight w:val="290"/>
          <w:jc w:val="center"/>
        </w:trPr>
        <w:tc>
          <w:tcPr>
            <w:tcW w:w="421" w:type="dxa"/>
            <w:tcBorders>
              <w:top w:val="nil"/>
              <w:left w:val="single" w:sz="4" w:space="0" w:color="auto"/>
              <w:bottom w:val="single" w:sz="4" w:space="0" w:color="auto"/>
              <w:right w:val="single" w:sz="4" w:space="0" w:color="auto"/>
            </w:tcBorders>
            <w:shd w:val="clear" w:color="auto" w:fill="auto"/>
            <w:noWrap/>
            <w:hideMark/>
          </w:tcPr>
          <w:p w14:paraId="46BA7252" w14:textId="77777777" w:rsidR="00553148" w:rsidRPr="00755157" w:rsidRDefault="00553148" w:rsidP="00553148">
            <w:pPr>
              <w:spacing w:after="0" w:line="240" w:lineRule="auto"/>
              <w:jc w:val="center"/>
              <w:rPr>
                <w:rFonts w:eastAsia="Times New Roman" w:cstheme="minorHAnsi"/>
                <w:szCs w:val="24"/>
                <w:lang w:eastAsia="pl-PL"/>
              </w:rPr>
            </w:pPr>
            <w:r w:rsidRPr="00755157">
              <w:rPr>
                <w:rFonts w:eastAsia="Times New Roman" w:cstheme="minorHAnsi"/>
                <w:szCs w:val="24"/>
                <w:lang w:eastAsia="pl-PL"/>
              </w:rPr>
              <w:t>5.</w:t>
            </w:r>
          </w:p>
        </w:tc>
        <w:tc>
          <w:tcPr>
            <w:tcW w:w="2693" w:type="dxa"/>
            <w:tcBorders>
              <w:top w:val="nil"/>
              <w:left w:val="nil"/>
              <w:bottom w:val="single" w:sz="4" w:space="0" w:color="auto"/>
              <w:right w:val="single" w:sz="4" w:space="0" w:color="auto"/>
            </w:tcBorders>
            <w:shd w:val="clear" w:color="auto" w:fill="auto"/>
            <w:noWrap/>
            <w:hideMark/>
          </w:tcPr>
          <w:p w14:paraId="79C08C20" w14:textId="08A44EDC" w:rsidR="00553148" w:rsidRPr="00755157" w:rsidRDefault="008605CA" w:rsidP="005B66E0">
            <w:pPr>
              <w:spacing w:after="0" w:line="240" w:lineRule="auto"/>
              <w:jc w:val="left"/>
              <w:rPr>
                <w:rFonts w:eastAsia="Times New Roman" w:cstheme="minorHAnsi"/>
                <w:szCs w:val="24"/>
                <w:lang w:eastAsia="pl-PL"/>
              </w:rPr>
            </w:pPr>
            <w:r w:rsidRPr="00755157">
              <w:rPr>
                <w:rFonts w:eastAsia="Times New Roman" w:cstheme="minorHAnsi"/>
                <w:szCs w:val="24"/>
                <w:lang w:eastAsia="pl-PL"/>
              </w:rPr>
              <w:t>Geotermia**</w:t>
            </w:r>
          </w:p>
        </w:tc>
        <w:tc>
          <w:tcPr>
            <w:tcW w:w="1098" w:type="dxa"/>
            <w:tcBorders>
              <w:top w:val="nil"/>
              <w:left w:val="single" w:sz="4" w:space="0" w:color="auto"/>
              <w:bottom w:val="single" w:sz="4" w:space="0" w:color="auto"/>
              <w:right w:val="single" w:sz="4" w:space="0" w:color="auto"/>
            </w:tcBorders>
            <w:shd w:val="clear" w:color="auto" w:fill="auto"/>
            <w:noWrap/>
            <w:vAlign w:val="center"/>
          </w:tcPr>
          <w:p w14:paraId="6ACCADBF" w14:textId="297D310C"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w:t>
            </w:r>
          </w:p>
        </w:tc>
        <w:tc>
          <w:tcPr>
            <w:tcW w:w="1099" w:type="dxa"/>
            <w:tcBorders>
              <w:top w:val="nil"/>
              <w:left w:val="nil"/>
              <w:bottom w:val="single" w:sz="4" w:space="0" w:color="auto"/>
              <w:right w:val="single" w:sz="4" w:space="0" w:color="auto"/>
            </w:tcBorders>
            <w:shd w:val="clear" w:color="auto" w:fill="auto"/>
            <w:noWrap/>
            <w:vAlign w:val="center"/>
          </w:tcPr>
          <w:p w14:paraId="4932579F" w14:textId="42CF523B"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4,12</w:t>
            </w:r>
          </w:p>
        </w:tc>
        <w:tc>
          <w:tcPr>
            <w:tcW w:w="1098" w:type="dxa"/>
            <w:tcBorders>
              <w:top w:val="nil"/>
              <w:left w:val="nil"/>
              <w:bottom w:val="single" w:sz="4" w:space="0" w:color="auto"/>
              <w:right w:val="single" w:sz="4" w:space="0" w:color="auto"/>
            </w:tcBorders>
            <w:shd w:val="clear" w:color="auto" w:fill="auto"/>
            <w:noWrap/>
            <w:vAlign w:val="center"/>
          </w:tcPr>
          <w:p w14:paraId="2B584382" w14:textId="2692761B"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12,09</w:t>
            </w:r>
          </w:p>
        </w:tc>
        <w:tc>
          <w:tcPr>
            <w:tcW w:w="1099" w:type="dxa"/>
            <w:tcBorders>
              <w:top w:val="nil"/>
              <w:left w:val="nil"/>
              <w:bottom w:val="single" w:sz="4" w:space="0" w:color="auto"/>
              <w:right w:val="single" w:sz="4" w:space="0" w:color="auto"/>
            </w:tcBorders>
            <w:shd w:val="clear" w:color="auto" w:fill="auto"/>
            <w:noWrap/>
            <w:vAlign w:val="center"/>
          </w:tcPr>
          <w:p w14:paraId="74229669" w14:textId="5BC9A706"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10,95</w:t>
            </w:r>
          </w:p>
        </w:tc>
      </w:tr>
      <w:tr w:rsidR="00CD45B2" w:rsidRPr="00755157" w14:paraId="4AD2547F" w14:textId="77777777" w:rsidTr="00211DA1">
        <w:trPr>
          <w:trHeight w:val="290"/>
          <w:jc w:val="center"/>
        </w:trPr>
        <w:tc>
          <w:tcPr>
            <w:tcW w:w="421" w:type="dxa"/>
            <w:tcBorders>
              <w:top w:val="nil"/>
              <w:left w:val="single" w:sz="4" w:space="0" w:color="auto"/>
              <w:bottom w:val="single" w:sz="4" w:space="0" w:color="auto"/>
              <w:right w:val="single" w:sz="4" w:space="0" w:color="auto"/>
            </w:tcBorders>
            <w:shd w:val="clear" w:color="auto" w:fill="auto"/>
            <w:noWrap/>
            <w:hideMark/>
          </w:tcPr>
          <w:p w14:paraId="5647A8E5" w14:textId="77777777" w:rsidR="00553148" w:rsidRPr="00755157" w:rsidRDefault="00553148" w:rsidP="00553148">
            <w:pPr>
              <w:spacing w:after="0" w:line="240" w:lineRule="auto"/>
              <w:jc w:val="center"/>
              <w:rPr>
                <w:rFonts w:eastAsia="Times New Roman" w:cstheme="minorHAnsi"/>
                <w:szCs w:val="24"/>
                <w:lang w:eastAsia="pl-PL"/>
              </w:rPr>
            </w:pPr>
            <w:r w:rsidRPr="00755157">
              <w:rPr>
                <w:rFonts w:eastAsia="Times New Roman" w:cstheme="minorHAnsi"/>
                <w:szCs w:val="24"/>
                <w:lang w:eastAsia="pl-PL"/>
              </w:rPr>
              <w:t>6.</w:t>
            </w:r>
          </w:p>
        </w:tc>
        <w:tc>
          <w:tcPr>
            <w:tcW w:w="2693" w:type="dxa"/>
            <w:tcBorders>
              <w:top w:val="nil"/>
              <w:left w:val="nil"/>
              <w:bottom w:val="single" w:sz="4" w:space="0" w:color="auto"/>
              <w:right w:val="single" w:sz="4" w:space="0" w:color="auto"/>
            </w:tcBorders>
            <w:shd w:val="clear" w:color="auto" w:fill="auto"/>
            <w:noWrap/>
            <w:hideMark/>
          </w:tcPr>
          <w:p w14:paraId="16273548" w14:textId="7E5351B5" w:rsidR="00553148" w:rsidRPr="00755157" w:rsidRDefault="008605CA" w:rsidP="005B66E0">
            <w:pPr>
              <w:spacing w:after="0" w:line="240" w:lineRule="auto"/>
              <w:jc w:val="left"/>
              <w:rPr>
                <w:rFonts w:eastAsia="Times New Roman" w:cstheme="minorHAnsi"/>
                <w:szCs w:val="24"/>
                <w:lang w:eastAsia="pl-PL"/>
              </w:rPr>
            </w:pPr>
            <w:r w:rsidRPr="00755157">
              <w:rPr>
                <w:rFonts w:eastAsia="Times New Roman" w:cstheme="minorHAnsi"/>
                <w:szCs w:val="24"/>
                <w:lang w:eastAsia="pl-PL"/>
              </w:rPr>
              <w:t>P2H – pozostałe</w:t>
            </w:r>
            <w:r w:rsidR="004A4307" w:rsidRPr="00755157">
              <w:rPr>
                <w:rFonts w:eastAsia="Times New Roman" w:cstheme="minorHAnsi"/>
                <w:color w:val="000000"/>
                <w:szCs w:val="24"/>
                <w:lang w:eastAsia="pl-PL"/>
              </w:rPr>
              <w:t>***</w:t>
            </w:r>
          </w:p>
        </w:tc>
        <w:tc>
          <w:tcPr>
            <w:tcW w:w="1098" w:type="dxa"/>
            <w:tcBorders>
              <w:top w:val="nil"/>
              <w:left w:val="single" w:sz="4" w:space="0" w:color="auto"/>
              <w:bottom w:val="single" w:sz="4" w:space="0" w:color="auto"/>
              <w:right w:val="single" w:sz="4" w:space="0" w:color="auto"/>
            </w:tcBorders>
            <w:shd w:val="clear" w:color="auto" w:fill="auto"/>
            <w:noWrap/>
            <w:vAlign w:val="center"/>
          </w:tcPr>
          <w:p w14:paraId="7933C7B2" w14:textId="62197A61"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w:t>
            </w:r>
          </w:p>
        </w:tc>
        <w:tc>
          <w:tcPr>
            <w:tcW w:w="1099" w:type="dxa"/>
            <w:tcBorders>
              <w:top w:val="nil"/>
              <w:left w:val="nil"/>
              <w:bottom w:val="single" w:sz="4" w:space="0" w:color="auto"/>
              <w:right w:val="single" w:sz="4" w:space="0" w:color="auto"/>
            </w:tcBorders>
            <w:shd w:val="clear" w:color="auto" w:fill="auto"/>
            <w:noWrap/>
            <w:vAlign w:val="center"/>
          </w:tcPr>
          <w:p w14:paraId="5280EEE0" w14:textId="0678B5FB"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22,95</w:t>
            </w:r>
          </w:p>
        </w:tc>
        <w:tc>
          <w:tcPr>
            <w:tcW w:w="1098" w:type="dxa"/>
            <w:tcBorders>
              <w:top w:val="nil"/>
              <w:left w:val="nil"/>
              <w:bottom w:val="single" w:sz="4" w:space="0" w:color="auto"/>
              <w:right w:val="single" w:sz="4" w:space="0" w:color="auto"/>
            </w:tcBorders>
            <w:shd w:val="clear" w:color="auto" w:fill="auto"/>
            <w:noWrap/>
            <w:vAlign w:val="center"/>
          </w:tcPr>
          <w:p w14:paraId="3758E0EA" w14:textId="5FEA1062"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46,88</w:t>
            </w:r>
          </w:p>
        </w:tc>
        <w:tc>
          <w:tcPr>
            <w:tcW w:w="1099" w:type="dxa"/>
            <w:tcBorders>
              <w:top w:val="nil"/>
              <w:left w:val="nil"/>
              <w:bottom w:val="single" w:sz="4" w:space="0" w:color="auto"/>
              <w:right w:val="single" w:sz="4" w:space="0" w:color="auto"/>
            </w:tcBorders>
            <w:shd w:val="clear" w:color="auto" w:fill="auto"/>
            <w:noWrap/>
            <w:vAlign w:val="center"/>
          </w:tcPr>
          <w:p w14:paraId="67B94D2B" w14:textId="31837444"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47,28</w:t>
            </w:r>
          </w:p>
        </w:tc>
      </w:tr>
      <w:tr w:rsidR="00CD45B2" w:rsidRPr="00755157" w14:paraId="34EEF0E1" w14:textId="77777777" w:rsidTr="00211DA1">
        <w:trPr>
          <w:trHeight w:val="290"/>
          <w:jc w:val="center"/>
        </w:trPr>
        <w:tc>
          <w:tcPr>
            <w:tcW w:w="421" w:type="dxa"/>
            <w:tcBorders>
              <w:top w:val="nil"/>
              <w:left w:val="single" w:sz="4" w:space="0" w:color="auto"/>
              <w:bottom w:val="single" w:sz="4" w:space="0" w:color="auto"/>
              <w:right w:val="single" w:sz="4" w:space="0" w:color="auto"/>
            </w:tcBorders>
            <w:shd w:val="clear" w:color="auto" w:fill="auto"/>
            <w:noWrap/>
            <w:hideMark/>
          </w:tcPr>
          <w:p w14:paraId="020058DE" w14:textId="77777777" w:rsidR="00553148" w:rsidRPr="00755157" w:rsidRDefault="00553148" w:rsidP="00553148">
            <w:pPr>
              <w:spacing w:after="0" w:line="240" w:lineRule="auto"/>
              <w:jc w:val="center"/>
              <w:rPr>
                <w:rFonts w:eastAsia="Times New Roman" w:cstheme="minorHAnsi"/>
                <w:szCs w:val="24"/>
                <w:lang w:eastAsia="pl-PL"/>
              </w:rPr>
            </w:pPr>
            <w:r w:rsidRPr="00755157">
              <w:rPr>
                <w:rFonts w:eastAsia="Times New Roman" w:cstheme="minorHAnsi"/>
                <w:szCs w:val="24"/>
                <w:lang w:eastAsia="pl-PL"/>
              </w:rPr>
              <w:t>7.</w:t>
            </w:r>
          </w:p>
        </w:tc>
        <w:tc>
          <w:tcPr>
            <w:tcW w:w="2693" w:type="dxa"/>
            <w:tcBorders>
              <w:top w:val="nil"/>
              <w:left w:val="nil"/>
              <w:bottom w:val="single" w:sz="4" w:space="0" w:color="auto"/>
              <w:right w:val="single" w:sz="4" w:space="0" w:color="auto"/>
            </w:tcBorders>
            <w:shd w:val="clear" w:color="auto" w:fill="auto"/>
            <w:noWrap/>
            <w:hideMark/>
          </w:tcPr>
          <w:p w14:paraId="625DF01F" w14:textId="53241FF0" w:rsidR="00553148" w:rsidRPr="00755157" w:rsidRDefault="008605CA" w:rsidP="005B66E0">
            <w:pPr>
              <w:spacing w:after="0" w:line="240" w:lineRule="auto"/>
              <w:jc w:val="left"/>
              <w:rPr>
                <w:rFonts w:eastAsia="Times New Roman" w:cstheme="minorHAnsi"/>
                <w:szCs w:val="24"/>
                <w:lang w:eastAsia="pl-PL"/>
              </w:rPr>
            </w:pPr>
            <w:r w:rsidRPr="00755157">
              <w:rPr>
                <w:rFonts w:eastAsia="Times New Roman" w:cstheme="minorHAnsi"/>
                <w:szCs w:val="24"/>
                <w:lang w:eastAsia="pl-PL"/>
              </w:rPr>
              <w:t>RDF</w:t>
            </w:r>
          </w:p>
        </w:tc>
        <w:tc>
          <w:tcPr>
            <w:tcW w:w="1098" w:type="dxa"/>
            <w:tcBorders>
              <w:top w:val="nil"/>
              <w:left w:val="single" w:sz="4" w:space="0" w:color="auto"/>
              <w:bottom w:val="single" w:sz="4" w:space="0" w:color="auto"/>
              <w:right w:val="single" w:sz="4" w:space="0" w:color="auto"/>
            </w:tcBorders>
            <w:shd w:val="clear" w:color="auto" w:fill="auto"/>
            <w:noWrap/>
            <w:vAlign w:val="center"/>
          </w:tcPr>
          <w:p w14:paraId="48D1CD4D" w14:textId="1B10276D"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w:t>
            </w:r>
          </w:p>
        </w:tc>
        <w:tc>
          <w:tcPr>
            <w:tcW w:w="1099" w:type="dxa"/>
            <w:tcBorders>
              <w:top w:val="nil"/>
              <w:left w:val="nil"/>
              <w:bottom w:val="single" w:sz="4" w:space="0" w:color="auto"/>
              <w:right w:val="single" w:sz="4" w:space="0" w:color="auto"/>
            </w:tcBorders>
            <w:shd w:val="clear" w:color="auto" w:fill="auto"/>
            <w:noWrap/>
            <w:vAlign w:val="center"/>
          </w:tcPr>
          <w:p w14:paraId="33BDCD01" w14:textId="55C54874"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11,70</w:t>
            </w:r>
          </w:p>
        </w:tc>
        <w:tc>
          <w:tcPr>
            <w:tcW w:w="1098" w:type="dxa"/>
            <w:tcBorders>
              <w:top w:val="nil"/>
              <w:left w:val="nil"/>
              <w:bottom w:val="single" w:sz="4" w:space="0" w:color="auto"/>
              <w:right w:val="single" w:sz="4" w:space="0" w:color="auto"/>
            </w:tcBorders>
            <w:shd w:val="clear" w:color="auto" w:fill="auto"/>
            <w:noWrap/>
            <w:vAlign w:val="center"/>
          </w:tcPr>
          <w:p w14:paraId="136E6486" w14:textId="0C796B67"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9,50</w:t>
            </w:r>
          </w:p>
        </w:tc>
        <w:tc>
          <w:tcPr>
            <w:tcW w:w="1099" w:type="dxa"/>
            <w:tcBorders>
              <w:top w:val="nil"/>
              <w:left w:val="nil"/>
              <w:bottom w:val="single" w:sz="4" w:space="0" w:color="auto"/>
              <w:right w:val="single" w:sz="4" w:space="0" w:color="auto"/>
            </w:tcBorders>
            <w:shd w:val="clear" w:color="auto" w:fill="auto"/>
            <w:noWrap/>
            <w:vAlign w:val="center"/>
          </w:tcPr>
          <w:p w14:paraId="0D133543" w14:textId="2919F90E"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8,61</w:t>
            </w:r>
          </w:p>
        </w:tc>
      </w:tr>
      <w:tr w:rsidR="00CD45B2" w:rsidRPr="00755157" w14:paraId="5454AC92" w14:textId="77777777" w:rsidTr="00211DA1">
        <w:trPr>
          <w:trHeight w:val="290"/>
          <w:jc w:val="center"/>
        </w:trPr>
        <w:tc>
          <w:tcPr>
            <w:tcW w:w="421" w:type="dxa"/>
            <w:tcBorders>
              <w:top w:val="nil"/>
              <w:left w:val="single" w:sz="4" w:space="0" w:color="auto"/>
              <w:bottom w:val="single" w:sz="4" w:space="0" w:color="auto"/>
              <w:right w:val="single" w:sz="4" w:space="0" w:color="auto"/>
            </w:tcBorders>
            <w:shd w:val="clear" w:color="auto" w:fill="auto"/>
            <w:noWrap/>
            <w:hideMark/>
          </w:tcPr>
          <w:p w14:paraId="4D9BC1A7" w14:textId="77777777" w:rsidR="00553148" w:rsidRPr="00755157" w:rsidRDefault="00553148" w:rsidP="00553148">
            <w:pPr>
              <w:spacing w:after="0" w:line="240" w:lineRule="auto"/>
              <w:jc w:val="center"/>
              <w:rPr>
                <w:rFonts w:eastAsia="Times New Roman" w:cstheme="minorHAnsi"/>
                <w:szCs w:val="24"/>
                <w:lang w:eastAsia="pl-PL"/>
              </w:rPr>
            </w:pPr>
            <w:r w:rsidRPr="00755157">
              <w:rPr>
                <w:rFonts w:eastAsia="Times New Roman" w:cstheme="minorHAnsi"/>
                <w:szCs w:val="24"/>
                <w:lang w:eastAsia="pl-PL"/>
              </w:rPr>
              <w:t>8.</w:t>
            </w:r>
          </w:p>
        </w:tc>
        <w:tc>
          <w:tcPr>
            <w:tcW w:w="2693" w:type="dxa"/>
            <w:tcBorders>
              <w:top w:val="nil"/>
              <w:left w:val="nil"/>
              <w:bottom w:val="single" w:sz="4" w:space="0" w:color="auto"/>
              <w:right w:val="single" w:sz="4" w:space="0" w:color="auto"/>
            </w:tcBorders>
            <w:shd w:val="clear" w:color="auto" w:fill="auto"/>
            <w:noWrap/>
            <w:hideMark/>
          </w:tcPr>
          <w:p w14:paraId="6B60FC4E" w14:textId="4E821D0B" w:rsidR="00553148" w:rsidRPr="00755157" w:rsidRDefault="00553148" w:rsidP="005B66E0">
            <w:pPr>
              <w:spacing w:after="0" w:line="240" w:lineRule="auto"/>
              <w:jc w:val="left"/>
              <w:rPr>
                <w:rFonts w:eastAsia="Times New Roman" w:cstheme="minorHAnsi"/>
                <w:szCs w:val="24"/>
                <w:lang w:eastAsia="pl-PL"/>
              </w:rPr>
            </w:pPr>
            <w:r w:rsidRPr="00755157">
              <w:rPr>
                <w:rFonts w:eastAsia="Times New Roman" w:cstheme="minorHAnsi"/>
                <w:szCs w:val="24"/>
                <w:lang w:eastAsia="pl-PL"/>
              </w:rPr>
              <w:t>Inne</w:t>
            </w:r>
          </w:p>
        </w:tc>
        <w:tc>
          <w:tcPr>
            <w:tcW w:w="1098" w:type="dxa"/>
            <w:tcBorders>
              <w:top w:val="nil"/>
              <w:left w:val="single" w:sz="4" w:space="0" w:color="auto"/>
              <w:bottom w:val="single" w:sz="4" w:space="0" w:color="auto"/>
              <w:right w:val="single" w:sz="4" w:space="0" w:color="auto"/>
            </w:tcBorders>
            <w:shd w:val="clear" w:color="auto" w:fill="auto"/>
            <w:noWrap/>
            <w:vAlign w:val="center"/>
          </w:tcPr>
          <w:p w14:paraId="02BC37F9" w14:textId="64744F1F"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30,09</w:t>
            </w:r>
          </w:p>
        </w:tc>
        <w:tc>
          <w:tcPr>
            <w:tcW w:w="1099" w:type="dxa"/>
            <w:tcBorders>
              <w:top w:val="nil"/>
              <w:left w:val="nil"/>
              <w:bottom w:val="single" w:sz="4" w:space="0" w:color="auto"/>
              <w:right w:val="single" w:sz="4" w:space="0" w:color="auto"/>
            </w:tcBorders>
            <w:shd w:val="clear" w:color="auto" w:fill="auto"/>
            <w:noWrap/>
            <w:vAlign w:val="center"/>
          </w:tcPr>
          <w:p w14:paraId="09BBF3D9" w14:textId="5D0C4B93"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w:t>
            </w:r>
          </w:p>
        </w:tc>
        <w:tc>
          <w:tcPr>
            <w:tcW w:w="1098" w:type="dxa"/>
            <w:tcBorders>
              <w:top w:val="nil"/>
              <w:left w:val="nil"/>
              <w:bottom w:val="single" w:sz="4" w:space="0" w:color="auto"/>
              <w:right w:val="single" w:sz="4" w:space="0" w:color="auto"/>
            </w:tcBorders>
            <w:shd w:val="clear" w:color="auto" w:fill="auto"/>
            <w:noWrap/>
            <w:vAlign w:val="center"/>
          </w:tcPr>
          <w:p w14:paraId="0A867BA4" w14:textId="3BBC3526"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w:t>
            </w:r>
          </w:p>
        </w:tc>
        <w:tc>
          <w:tcPr>
            <w:tcW w:w="1099" w:type="dxa"/>
            <w:tcBorders>
              <w:top w:val="nil"/>
              <w:left w:val="nil"/>
              <w:bottom w:val="single" w:sz="4" w:space="0" w:color="auto"/>
              <w:right w:val="single" w:sz="4" w:space="0" w:color="auto"/>
            </w:tcBorders>
            <w:shd w:val="clear" w:color="auto" w:fill="auto"/>
            <w:noWrap/>
            <w:vAlign w:val="center"/>
          </w:tcPr>
          <w:p w14:paraId="644208B3" w14:textId="3E4FB81D"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w:t>
            </w:r>
          </w:p>
        </w:tc>
      </w:tr>
      <w:tr w:rsidR="00CD45B2" w:rsidRPr="00755157" w14:paraId="3EB5B20E" w14:textId="77777777" w:rsidTr="00211DA1">
        <w:trPr>
          <w:trHeight w:val="290"/>
          <w:jc w:val="center"/>
        </w:trPr>
        <w:tc>
          <w:tcPr>
            <w:tcW w:w="421" w:type="dxa"/>
            <w:tcBorders>
              <w:top w:val="nil"/>
              <w:left w:val="single" w:sz="4" w:space="0" w:color="auto"/>
              <w:bottom w:val="single" w:sz="4" w:space="0" w:color="auto"/>
              <w:right w:val="single" w:sz="4" w:space="0" w:color="auto"/>
            </w:tcBorders>
            <w:shd w:val="clear" w:color="auto" w:fill="auto"/>
            <w:noWrap/>
            <w:hideMark/>
          </w:tcPr>
          <w:p w14:paraId="4F6D456A" w14:textId="77777777" w:rsidR="00553148" w:rsidRPr="00755157" w:rsidRDefault="00553148" w:rsidP="00553148">
            <w:pPr>
              <w:spacing w:after="0" w:line="240" w:lineRule="auto"/>
              <w:jc w:val="center"/>
              <w:rPr>
                <w:rFonts w:eastAsia="Times New Roman" w:cstheme="minorHAnsi"/>
                <w:szCs w:val="24"/>
                <w:lang w:eastAsia="pl-PL"/>
              </w:rPr>
            </w:pPr>
            <w:r w:rsidRPr="00755157">
              <w:rPr>
                <w:rFonts w:eastAsia="Times New Roman" w:cstheme="minorHAnsi"/>
                <w:szCs w:val="24"/>
                <w:lang w:eastAsia="pl-PL"/>
              </w:rPr>
              <w:t>9.</w:t>
            </w:r>
          </w:p>
        </w:tc>
        <w:tc>
          <w:tcPr>
            <w:tcW w:w="2693" w:type="dxa"/>
            <w:tcBorders>
              <w:top w:val="nil"/>
              <w:left w:val="nil"/>
              <w:bottom w:val="single" w:sz="4" w:space="0" w:color="auto"/>
              <w:right w:val="single" w:sz="4" w:space="0" w:color="auto"/>
            </w:tcBorders>
            <w:shd w:val="clear" w:color="auto" w:fill="auto"/>
            <w:noWrap/>
            <w:hideMark/>
          </w:tcPr>
          <w:p w14:paraId="2E0CCE53" w14:textId="6B169FD8" w:rsidR="00553148" w:rsidRPr="00755157" w:rsidRDefault="00553148" w:rsidP="005B66E0">
            <w:pPr>
              <w:spacing w:after="0" w:line="240" w:lineRule="auto"/>
              <w:jc w:val="left"/>
              <w:rPr>
                <w:rFonts w:eastAsia="Times New Roman" w:cstheme="minorHAnsi"/>
                <w:szCs w:val="24"/>
                <w:lang w:eastAsia="pl-PL"/>
              </w:rPr>
            </w:pPr>
            <w:r w:rsidRPr="00755157">
              <w:rPr>
                <w:rFonts w:eastAsia="Times New Roman" w:cstheme="minorHAnsi"/>
                <w:szCs w:val="24"/>
                <w:lang w:eastAsia="pl-PL"/>
              </w:rPr>
              <w:t>Razem</w:t>
            </w:r>
          </w:p>
        </w:tc>
        <w:tc>
          <w:tcPr>
            <w:tcW w:w="1098" w:type="dxa"/>
            <w:tcBorders>
              <w:top w:val="nil"/>
              <w:left w:val="single" w:sz="4" w:space="0" w:color="auto"/>
              <w:bottom w:val="single" w:sz="4" w:space="0" w:color="auto"/>
              <w:right w:val="single" w:sz="4" w:space="0" w:color="auto"/>
            </w:tcBorders>
            <w:shd w:val="clear" w:color="auto" w:fill="auto"/>
            <w:noWrap/>
            <w:vAlign w:val="center"/>
          </w:tcPr>
          <w:p w14:paraId="3C53FF53" w14:textId="13570B0D"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267,22</w:t>
            </w:r>
          </w:p>
        </w:tc>
        <w:tc>
          <w:tcPr>
            <w:tcW w:w="1099" w:type="dxa"/>
            <w:tcBorders>
              <w:top w:val="nil"/>
              <w:left w:val="nil"/>
              <w:bottom w:val="single" w:sz="4" w:space="0" w:color="auto"/>
              <w:right w:val="single" w:sz="4" w:space="0" w:color="auto"/>
            </w:tcBorders>
            <w:shd w:val="clear" w:color="auto" w:fill="auto"/>
            <w:noWrap/>
            <w:vAlign w:val="center"/>
          </w:tcPr>
          <w:p w14:paraId="7D76DD54" w14:textId="0D4FB563"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292,35</w:t>
            </w:r>
          </w:p>
        </w:tc>
        <w:tc>
          <w:tcPr>
            <w:tcW w:w="1098" w:type="dxa"/>
            <w:tcBorders>
              <w:top w:val="nil"/>
              <w:left w:val="nil"/>
              <w:bottom w:val="single" w:sz="4" w:space="0" w:color="auto"/>
              <w:right w:val="single" w:sz="4" w:space="0" w:color="auto"/>
            </w:tcBorders>
            <w:shd w:val="clear" w:color="auto" w:fill="auto"/>
            <w:noWrap/>
            <w:vAlign w:val="center"/>
          </w:tcPr>
          <w:p w14:paraId="5415D8F9" w14:textId="45EE4B44"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240,37</w:t>
            </w:r>
          </w:p>
        </w:tc>
        <w:tc>
          <w:tcPr>
            <w:tcW w:w="1099" w:type="dxa"/>
            <w:tcBorders>
              <w:top w:val="nil"/>
              <w:left w:val="nil"/>
              <w:bottom w:val="single" w:sz="4" w:space="0" w:color="auto"/>
              <w:right w:val="single" w:sz="4" w:space="0" w:color="auto"/>
            </w:tcBorders>
            <w:shd w:val="clear" w:color="auto" w:fill="auto"/>
            <w:noWrap/>
            <w:vAlign w:val="center"/>
          </w:tcPr>
          <w:p w14:paraId="6531B33A" w14:textId="61CA414C" w:rsidR="00553148" w:rsidRPr="00755157" w:rsidRDefault="00BF08C5"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217,72</w:t>
            </w:r>
          </w:p>
        </w:tc>
      </w:tr>
    </w:tbl>
    <w:p w14:paraId="44138F9B" w14:textId="0B567E00" w:rsidR="004A4307" w:rsidRPr="00755157" w:rsidRDefault="004A4307" w:rsidP="004A4307">
      <w:pPr>
        <w:spacing w:after="0" w:line="240" w:lineRule="auto"/>
        <w:ind w:left="708"/>
        <w:rPr>
          <w:rFonts w:cstheme="minorHAnsi"/>
          <w:sz w:val="20"/>
          <w:szCs w:val="20"/>
        </w:rPr>
      </w:pPr>
      <w:r w:rsidRPr="00755157">
        <w:rPr>
          <w:rFonts w:cstheme="minorHAnsi"/>
          <w:sz w:val="20"/>
          <w:szCs w:val="20"/>
        </w:rPr>
        <w:t>* Wielkości ujęte w pozycji „Inne”</w:t>
      </w:r>
      <w:r w:rsidR="007E6C43" w:rsidRPr="00755157">
        <w:rPr>
          <w:rFonts w:cstheme="minorHAnsi"/>
          <w:sz w:val="20"/>
          <w:szCs w:val="20"/>
        </w:rPr>
        <w:t>.</w:t>
      </w:r>
    </w:p>
    <w:p w14:paraId="3D78FF5B" w14:textId="4648C11E" w:rsidR="004A4307" w:rsidRPr="00755157" w:rsidRDefault="004A4307" w:rsidP="004A4307">
      <w:pPr>
        <w:spacing w:after="0" w:line="240" w:lineRule="auto"/>
        <w:ind w:left="708"/>
        <w:rPr>
          <w:rFonts w:cstheme="minorHAnsi"/>
          <w:sz w:val="20"/>
          <w:szCs w:val="20"/>
        </w:rPr>
      </w:pPr>
      <w:r w:rsidRPr="00755157">
        <w:rPr>
          <w:rFonts w:cstheme="minorHAnsi"/>
          <w:sz w:val="20"/>
          <w:szCs w:val="20"/>
        </w:rPr>
        <w:t xml:space="preserve">** Wykorzystanie bezpośrednie oraz z udziałem pomp ciepła w obszarach o strumieniu ciepła &gt; 90 </w:t>
      </w:r>
      <w:proofErr w:type="spellStart"/>
      <w:r w:rsidRPr="00755157">
        <w:rPr>
          <w:rFonts w:cstheme="minorHAnsi"/>
          <w:sz w:val="20"/>
          <w:szCs w:val="20"/>
        </w:rPr>
        <w:t>mW</w:t>
      </w:r>
      <w:proofErr w:type="spellEnd"/>
      <w:r w:rsidRPr="00755157">
        <w:rPr>
          <w:rFonts w:cstheme="minorHAnsi"/>
          <w:sz w:val="20"/>
          <w:szCs w:val="20"/>
        </w:rPr>
        <w:t>/m</w:t>
      </w:r>
      <w:r w:rsidRPr="00755157">
        <w:rPr>
          <w:rFonts w:cstheme="minorHAnsi"/>
          <w:sz w:val="20"/>
          <w:szCs w:val="20"/>
          <w:vertAlign w:val="superscript"/>
        </w:rPr>
        <w:t>2</w:t>
      </w:r>
      <w:r w:rsidRPr="00755157">
        <w:rPr>
          <w:rFonts w:cstheme="minorHAnsi"/>
          <w:sz w:val="20"/>
          <w:szCs w:val="20"/>
        </w:rPr>
        <w:t xml:space="preserve"> wg </w:t>
      </w:r>
      <w:r w:rsidRPr="00755157">
        <w:rPr>
          <w:rFonts w:cstheme="minorHAnsi"/>
          <w:sz w:val="20"/>
          <w:szCs w:val="20"/>
        </w:rPr>
        <w:fldChar w:fldCharType="begin"/>
      </w:r>
      <w:r w:rsidR="007330E4" w:rsidRPr="00755157">
        <w:rPr>
          <w:rFonts w:cstheme="minorHAnsi"/>
          <w:sz w:val="20"/>
          <w:szCs w:val="20"/>
        </w:rPr>
        <w:instrText xml:space="preserve"> ADDIN ZOTERO_ITEM CSL_CITATION {"citationID":"8OptVCCP","properties":{"formattedCitation":"[32]","plainCitation":"[32]","noteIndex":0},"citationItems":[{"id":383,"uris":["http://zotero.org/users/6226551/items/Z6MWBXW9"],"uri":["http://zotero.org/users/6226551/items/Z6MWBXW9"],"itemData":{"id":383,"type":"article-journal","language":"en","page":"15","source":"Zotero","title":"Terrestrial heat flow density in Poland — a new approach","author":[{"family":"Szewczyk","given":"Jan"},{"family":"Gientka","given":"Danuta"}]}}],"schema":"https://github.com/citation-style-language/schema/raw/master/csl-citation.json"} </w:instrText>
      </w:r>
      <w:r w:rsidRPr="00755157">
        <w:rPr>
          <w:rFonts w:cstheme="minorHAnsi"/>
          <w:sz w:val="20"/>
          <w:szCs w:val="20"/>
        </w:rPr>
        <w:fldChar w:fldCharType="separate"/>
      </w:r>
      <w:r w:rsidR="00C42D57" w:rsidRPr="00222A4C">
        <w:rPr>
          <w:rFonts w:cstheme="minorHAnsi"/>
          <w:sz w:val="20"/>
        </w:rPr>
        <w:t>[32]</w:t>
      </w:r>
      <w:r w:rsidRPr="00755157">
        <w:rPr>
          <w:rFonts w:cstheme="minorHAnsi"/>
          <w:sz w:val="20"/>
          <w:szCs w:val="20"/>
        </w:rPr>
        <w:fldChar w:fldCharType="end"/>
      </w:r>
      <w:r w:rsidR="007E6C43" w:rsidRPr="00755157">
        <w:rPr>
          <w:rFonts w:cstheme="minorHAnsi"/>
          <w:sz w:val="20"/>
          <w:szCs w:val="20"/>
        </w:rPr>
        <w:t>.</w:t>
      </w:r>
    </w:p>
    <w:p w14:paraId="65E91BED" w14:textId="4A1C7AD9" w:rsidR="004A4307" w:rsidRPr="00755157" w:rsidRDefault="004A4307" w:rsidP="004A4307">
      <w:pPr>
        <w:spacing w:after="0" w:line="240" w:lineRule="auto"/>
        <w:ind w:left="708"/>
        <w:rPr>
          <w:rFonts w:cstheme="minorHAnsi"/>
          <w:sz w:val="20"/>
          <w:szCs w:val="20"/>
        </w:rPr>
      </w:pPr>
      <w:r w:rsidRPr="00755157">
        <w:rPr>
          <w:rFonts w:cstheme="minorHAnsi"/>
          <w:sz w:val="20"/>
          <w:szCs w:val="20"/>
        </w:rPr>
        <w:t>*** Pompy ciepła i kotły elektrodowe</w:t>
      </w:r>
      <w:r w:rsidR="007E6C43" w:rsidRPr="00755157">
        <w:rPr>
          <w:rFonts w:cstheme="minorHAnsi"/>
          <w:sz w:val="20"/>
          <w:szCs w:val="20"/>
        </w:rPr>
        <w:t>.</w:t>
      </w:r>
    </w:p>
    <w:p w14:paraId="52F46582" w14:textId="3261D9CA" w:rsidR="00D62FF6" w:rsidRPr="00755157" w:rsidRDefault="007B7377" w:rsidP="00211DA1">
      <w:pPr>
        <w:pStyle w:val="Legenda"/>
        <w:keepNext/>
        <w:jc w:val="center"/>
        <w:rPr>
          <w:rFonts w:cstheme="minorHAnsi"/>
          <w:i w:val="0"/>
          <w:iCs w:val="0"/>
        </w:rPr>
      </w:pPr>
      <w:r w:rsidRPr="00222A4C">
        <w:rPr>
          <w:rFonts w:cstheme="minorHAnsi"/>
          <w:i w:val="0"/>
          <w:iCs w:val="0"/>
          <w:color w:val="C96E06" w:themeColor="accent2" w:themeShade="BF"/>
        </w:rPr>
        <w:lastRenderedPageBreak/>
        <w:t>Tab.</w:t>
      </w:r>
      <w:r w:rsidR="00D62FF6" w:rsidRPr="00222A4C">
        <w:rPr>
          <w:rFonts w:cstheme="minorHAnsi"/>
          <w:i w:val="0"/>
          <w:iCs w:val="0"/>
          <w:color w:val="C96E06" w:themeColor="accent2" w:themeShade="BF"/>
        </w:rPr>
        <w:t xml:space="preserve"> </w:t>
      </w:r>
      <w:r w:rsidR="00D62FF6" w:rsidRPr="00222A4C">
        <w:rPr>
          <w:rFonts w:cstheme="minorHAnsi"/>
          <w:i w:val="0"/>
          <w:iCs w:val="0"/>
          <w:color w:val="C96E06" w:themeColor="accent2" w:themeShade="BF"/>
        </w:rPr>
        <w:fldChar w:fldCharType="begin"/>
      </w:r>
      <w:r w:rsidR="00D62FF6" w:rsidRPr="00222A4C">
        <w:rPr>
          <w:rFonts w:cstheme="minorHAnsi"/>
          <w:i w:val="0"/>
          <w:iCs w:val="0"/>
          <w:color w:val="C96E06" w:themeColor="accent2" w:themeShade="BF"/>
        </w:rPr>
        <w:instrText>SEQ Tabela \* ARABIC</w:instrText>
      </w:r>
      <w:r w:rsidR="00D62FF6" w:rsidRPr="00222A4C">
        <w:rPr>
          <w:rFonts w:cstheme="minorHAnsi"/>
          <w:i w:val="0"/>
          <w:iCs w:val="0"/>
          <w:color w:val="C96E06" w:themeColor="accent2" w:themeShade="BF"/>
        </w:rPr>
        <w:fldChar w:fldCharType="separate"/>
      </w:r>
      <w:r w:rsidR="00506E4B" w:rsidRPr="00222A4C">
        <w:rPr>
          <w:rFonts w:cstheme="minorHAnsi"/>
          <w:i w:val="0"/>
          <w:iCs w:val="0"/>
          <w:noProof/>
          <w:color w:val="C96E06" w:themeColor="accent2" w:themeShade="BF"/>
        </w:rPr>
        <w:t>24</w:t>
      </w:r>
      <w:r w:rsidR="00D62FF6" w:rsidRPr="00222A4C">
        <w:rPr>
          <w:rFonts w:cstheme="minorHAnsi"/>
          <w:i w:val="0"/>
          <w:iCs w:val="0"/>
          <w:color w:val="C96E06" w:themeColor="accent2" w:themeShade="BF"/>
        </w:rPr>
        <w:fldChar w:fldCharType="end"/>
      </w:r>
      <w:r w:rsidRPr="00222A4C">
        <w:rPr>
          <w:rFonts w:cstheme="minorHAnsi"/>
          <w:i w:val="0"/>
          <w:iCs w:val="0"/>
          <w:color w:val="C96E06" w:themeColor="accent2" w:themeShade="BF"/>
        </w:rPr>
        <w:t>.</w:t>
      </w:r>
      <w:r w:rsidR="00D62FF6" w:rsidRPr="00222A4C">
        <w:rPr>
          <w:rFonts w:cstheme="minorHAnsi"/>
          <w:i w:val="0"/>
          <w:iCs w:val="0"/>
          <w:color w:val="C96E06" w:themeColor="accent2" w:themeShade="BF"/>
        </w:rPr>
        <w:t xml:space="preserve"> </w:t>
      </w:r>
      <w:r w:rsidR="00D62FF6" w:rsidRPr="00755157">
        <w:rPr>
          <w:rFonts w:cstheme="minorHAnsi"/>
          <w:i w:val="0"/>
          <w:iCs w:val="0"/>
        </w:rPr>
        <w:t xml:space="preserve">Wielkości podstawowych parametrów – </w:t>
      </w:r>
      <w:r w:rsidR="00C46D14" w:rsidRPr="00755157">
        <w:rPr>
          <w:rFonts w:cstheme="minorHAnsi"/>
          <w:i w:val="0"/>
          <w:iCs w:val="0"/>
        </w:rPr>
        <w:t xml:space="preserve">Scenariusz </w:t>
      </w:r>
      <w:r w:rsidR="00D62FF6" w:rsidRPr="00755157">
        <w:rPr>
          <w:rFonts w:cstheme="minorHAnsi"/>
          <w:i w:val="0"/>
          <w:iCs w:val="0"/>
        </w:rPr>
        <w:t>2</w:t>
      </w:r>
    </w:p>
    <w:tbl>
      <w:tblPr>
        <w:tblStyle w:val="Tabela-Siatka"/>
        <w:tblW w:w="9015" w:type="dxa"/>
        <w:jc w:val="center"/>
        <w:tblCellMar>
          <w:left w:w="57" w:type="dxa"/>
          <w:right w:w="57" w:type="dxa"/>
        </w:tblCellMar>
        <w:tblLook w:val="04A0" w:firstRow="1" w:lastRow="0" w:firstColumn="1" w:lastColumn="0" w:noHBand="0" w:noVBand="1"/>
      </w:tblPr>
      <w:tblGrid>
        <w:gridCol w:w="510"/>
        <w:gridCol w:w="3969"/>
        <w:gridCol w:w="1134"/>
        <w:gridCol w:w="1134"/>
        <w:gridCol w:w="1134"/>
        <w:gridCol w:w="1134"/>
      </w:tblGrid>
      <w:tr w:rsidR="00124221" w:rsidRPr="00755157" w14:paraId="5B420D13" w14:textId="77777777" w:rsidTr="00222A4C">
        <w:trPr>
          <w:trHeight w:val="480"/>
          <w:jc w:val="center"/>
        </w:trPr>
        <w:tc>
          <w:tcPr>
            <w:tcW w:w="510" w:type="dxa"/>
            <w:tcBorders>
              <w:top w:val="single" w:sz="4" w:space="0" w:color="auto"/>
              <w:left w:val="single" w:sz="4" w:space="0" w:color="auto"/>
              <w:bottom w:val="single" w:sz="4" w:space="0" w:color="auto"/>
              <w:right w:val="nil"/>
            </w:tcBorders>
            <w:shd w:val="clear" w:color="auto" w:fill="CE8D3E" w:themeFill="accent3"/>
            <w:noWrap/>
            <w:hideMark/>
          </w:tcPr>
          <w:p w14:paraId="77C2977B" w14:textId="77777777" w:rsidR="00124221" w:rsidRPr="00755157" w:rsidRDefault="00124221" w:rsidP="00124221">
            <w:pPr>
              <w:keepNext/>
              <w:rPr>
                <w:rFonts w:cstheme="minorHAnsi"/>
                <w:b/>
                <w:bCs/>
              </w:rPr>
            </w:pPr>
          </w:p>
        </w:tc>
        <w:tc>
          <w:tcPr>
            <w:tcW w:w="3969" w:type="dxa"/>
            <w:tcBorders>
              <w:top w:val="single" w:sz="4" w:space="0" w:color="auto"/>
              <w:left w:val="nil"/>
              <w:bottom w:val="single" w:sz="4" w:space="0" w:color="auto"/>
              <w:right w:val="single" w:sz="4" w:space="0" w:color="auto"/>
            </w:tcBorders>
            <w:shd w:val="clear" w:color="auto" w:fill="CE8D3E" w:themeFill="accent3"/>
            <w:vAlign w:val="center"/>
          </w:tcPr>
          <w:p w14:paraId="7F3A4D7B" w14:textId="77777777" w:rsidR="00124221" w:rsidRPr="00755157" w:rsidRDefault="00124221" w:rsidP="00124221">
            <w:pPr>
              <w:keepNext/>
              <w:jc w:val="left"/>
              <w:rPr>
                <w:rFonts w:cstheme="minorHAnsi"/>
                <w:b/>
                <w:bCs/>
              </w:rPr>
            </w:pPr>
            <w:r w:rsidRPr="00755157">
              <w:rPr>
                <w:rFonts w:cstheme="minorHAnsi"/>
                <w:b/>
                <w:bCs/>
              </w:rPr>
              <w:t>Pozycja:</w:t>
            </w:r>
          </w:p>
        </w:tc>
        <w:tc>
          <w:tcPr>
            <w:tcW w:w="1134" w:type="dxa"/>
            <w:tcBorders>
              <w:left w:val="single" w:sz="4" w:space="0" w:color="auto"/>
            </w:tcBorders>
            <w:shd w:val="clear" w:color="auto" w:fill="CE8D3E" w:themeFill="accent3"/>
            <w:noWrap/>
            <w:vAlign w:val="center"/>
            <w:hideMark/>
          </w:tcPr>
          <w:p w14:paraId="7ABB5500" w14:textId="77777777" w:rsidR="00124221" w:rsidRPr="00755157" w:rsidRDefault="00124221" w:rsidP="00124221">
            <w:pPr>
              <w:keepNext/>
              <w:jc w:val="center"/>
              <w:rPr>
                <w:rFonts w:cstheme="minorHAnsi"/>
                <w:b/>
                <w:bCs/>
              </w:rPr>
            </w:pPr>
            <w:r w:rsidRPr="00755157">
              <w:rPr>
                <w:rFonts w:cstheme="minorHAnsi"/>
                <w:b/>
                <w:bCs/>
              </w:rPr>
              <w:t>2018</w:t>
            </w:r>
          </w:p>
        </w:tc>
        <w:tc>
          <w:tcPr>
            <w:tcW w:w="1134" w:type="dxa"/>
            <w:shd w:val="clear" w:color="auto" w:fill="CE8D3E" w:themeFill="accent3"/>
            <w:noWrap/>
            <w:vAlign w:val="center"/>
            <w:hideMark/>
          </w:tcPr>
          <w:p w14:paraId="7FB8E1CC" w14:textId="77777777" w:rsidR="00124221" w:rsidRPr="00755157" w:rsidRDefault="00124221" w:rsidP="00124221">
            <w:pPr>
              <w:keepNext/>
              <w:jc w:val="center"/>
              <w:rPr>
                <w:rFonts w:cstheme="minorHAnsi"/>
                <w:b/>
                <w:bCs/>
              </w:rPr>
            </w:pPr>
            <w:r w:rsidRPr="00755157">
              <w:rPr>
                <w:rFonts w:cstheme="minorHAnsi"/>
                <w:b/>
                <w:bCs/>
              </w:rPr>
              <w:t>2030</w:t>
            </w:r>
          </w:p>
        </w:tc>
        <w:tc>
          <w:tcPr>
            <w:tcW w:w="1134" w:type="dxa"/>
            <w:shd w:val="clear" w:color="auto" w:fill="CE8D3E" w:themeFill="accent3"/>
            <w:noWrap/>
            <w:vAlign w:val="center"/>
            <w:hideMark/>
          </w:tcPr>
          <w:p w14:paraId="72BB589A" w14:textId="77777777" w:rsidR="00124221" w:rsidRPr="00755157" w:rsidRDefault="00124221" w:rsidP="00124221">
            <w:pPr>
              <w:keepNext/>
              <w:jc w:val="center"/>
              <w:rPr>
                <w:rFonts w:cstheme="minorHAnsi"/>
                <w:b/>
                <w:bCs/>
              </w:rPr>
            </w:pPr>
            <w:r w:rsidRPr="00755157">
              <w:rPr>
                <w:rFonts w:cstheme="minorHAnsi"/>
                <w:b/>
                <w:bCs/>
              </w:rPr>
              <w:t>2040</w:t>
            </w:r>
          </w:p>
        </w:tc>
        <w:tc>
          <w:tcPr>
            <w:tcW w:w="1134" w:type="dxa"/>
            <w:shd w:val="clear" w:color="auto" w:fill="CE8D3E" w:themeFill="accent3"/>
            <w:noWrap/>
            <w:vAlign w:val="center"/>
            <w:hideMark/>
          </w:tcPr>
          <w:p w14:paraId="1842F1C7" w14:textId="77777777" w:rsidR="00124221" w:rsidRPr="00755157" w:rsidRDefault="00124221" w:rsidP="00124221">
            <w:pPr>
              <w:keepNext/>
              <w:jc w:val="center"/>
              <w:rPr>
                <w:rFonts w:cstheme="minorHAnsi"/>
                <w:b/>
                <w:bCs/>
              </w:rPr>
            </w:pPr>
            <w:r w:rsidRPr="00755157">
              <w:rPr>
                <w:rFonts w:cstheme="minorHAnsi"/>
                <w:b/>
                <w:bCs/>
              </w:rPr>
              <w:t>2050</w:t>
            </w:r>
          </w:p>
        </w:tc>
      </w:tr>
      <w:tr w:rsidR="00124221" w:rsidRPr="00755157" w14:paraId="4F48762C" w14:textId="77777777" w:rsidTr="0077059A">
        <w:trPr>
          <w:trHeight w:val="300"/>
          <w:jc w:val="center"/>
        </w:trPr>
        <w:tc>
          <w:tcPr>
            <w:tcW w:w="510" w:type="dxa"/>
            <w:tcBorders>
              <w:top w:val="single" w:sz="4" w:space="0" w:color="auto"/>
            </w:tcBorders>
            <w:noWrap/>
            <w:hideMark/>
          </w:tcPr>
          <w:p w14:paraId="0FFC6B12" w14:textId="77777777" w:rsidR="00124221" w:rsidRPr="00755157" w:rsidRDefault="00124221" w:rsidP="00801D6C">
            <w:pPr>
              <w:keepNext/>
              <w:jc w:val="center"/>
              <w:rPr>
                <w:rFonts w:cstheme="minorHAnsi"/>
                <w:szCs w:val="24"/>
              </w:rPr>
            </w:pPr>
            <w:r w:rsidRPr="00755157">
              <w:rPr>
                <w:rFonts w:cstheme="minorHAnsi"/>
                <w:szCs w:val="24"/>
              </w:rPr>
              <w:t>1.</w:t>
            </w:r>
          </w:p>
        </w:tc>
        <w:tc>
          <w:tcPr>
            <w:tcW w:w="3969" w:type="dxa"/>
            <w:tcBorders>
              <w:top w:val="single" w:sz="4" w:space="0" w:color="auto"/>
            </w:tcBorders>
            <w:noWrap/>
            <w:hideMark/>
          </w:tcPr>
          <w:p w14:paraId="61A44ADC" w14:textId="77777777" w:rsidR="00124221" w:rsidRPr="00755157" w:rsidRDefault="00124221" w:rsidP="00124221">
            <w:pPr>
              <w:keepNext/>
              <w:rPr>
                <w:rFonts w:cstheme="minorHAnsi"/>
                <w:szCs w:val="24"/>
              </w:rPr>
            </w:pPr>
            <w:r w:rsidRPr="00755157">
              <w:rPr>
                <w:rFonts w:cstheme="minorHAnsi"/>
                <w:szCs w:val="24"/>
              </w:rPr>
              <w:t>Moc cieplna nominalna [</w:t>
            </w:r>
            <w:proofErr w:type="spellStart"/>
            <w:r w:rsidRPr="00755157">
              <w:rPr>
                <w:rFonts w:cstheme="minorHAnsi"/>
                <w:szCs w:val="24"/>
              </w:rPr>
              <w:t>GWt</w:t>
            </w:r>
            <w:proofErr w:type="spellEnd"/>
            <w:r w:rsidRPr="00755157">
              <w:rPr>
                <w:rFonts w:cstheme="minorHAnsi"/>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D8B209" w14:textId="4A75CD78" w:rsidR="00124221" w:rsidRPr="00755157" w:rsidRDefault="00BF08C5" w:rsidP="00124221">
            <w:pPr>
              <w:keepNext/>
              <w:jc w:val="center"/>
              <w:rPr>
                <w:rFonts w:cstheme="minorHAnsi"/>
                <w:szCs w:val="24"/>
              </w:rPr>
            </w:pPr>
            <w:r w:rsidRPr="00755157">
              <w:rPr>
                <w:rFonts w:cstheme="minorHAnsi"/>
                <w:color w:val="000000"/>
                <w:szCs w:val="24"/>
              </w:rPr>
              <w:t>54468</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232F47C" w14:textId="245845BE" w:rsidR="00124221" w:rsidRPr="00755157" w:rsidRDefault="00BF08C5" w:rsidP="00124221">
            <w:pPr>
              <w:keepNext/>
              <w:jc w:val="center"/>
              <w:rPr>
                <w:rFonts w:cstheme="minorHAnsi"/>
                <w:szCs w:val="24"/>
              </w:rPr>
            </w:pPr>
            <w:r w:rsidRPr="00755157">
              <w:rPr>
                <w:rFonts w:cstheme="minorHAnsi"/>
                <w:color w:val="000000"/>
                <w:szCs w:val="24"/>
              </w:rPr>
              <w:t>55717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7DA2492" w14:textId="697858FF" w:rsidR="00124221" w:rsidRPr="00755157" w:rsidRDefault="00BF08C5" w:rsidP="00124221">
            <w:pPr>
              <w:keepNext/>
              <w:jc w:val="center"/>
              <w:rPr>
                <w:rFonts w:cstheme="minorHAnsi"/>
                <w:szCs w:val="24"/>
              </w:rPr>
            </w:pPr>
            <w:r w:rsidRPr="00755157">
              <w:rPr>
                <w:rFonts w:cstheme="minorHAnsi"/>
                <w:color w:val="000000"/>
                <w:szCs w:val="24"/>
              </w:rPr>
              <w:t>43629</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6B9C1B0" w14:textId="48FB19B6" w:rsidR="00124221" w:rsidRPr="00755157" w:rsidRDefault="00BF08C5" w:rsidP="00124221">
            <w:pPr>
              <w:keepNext/>
              <w:jc w:val="center"/>
              <w:rPr>
                <w:rFonts w:cstheme="minorHAnsi"/>
                <w:szCs w:val="24"/>
              </w:rPr>
            </w:pPr>
            <w:r w:rsidRPr="00755157">
              <w:rPr>
                <w:rFonts w:cstheme="minorHAnsi"/>
                <w:color w:val="000000"/>
                <w:szCs w:val="24"/>
              </w:rPr>
              <w:t>39379</w:t>
            </w:r>
          </w:p>
        </w:tc>
      </w:tr>
      <w:tr w:rsidR="00124221" w:rsidRPr="00755157" w14:paraId="446AB431" w14:textId="77777777" w:rsidTr="0077059A">
        <w:trPr>
          <w:trHeight w:val="300"/>
          <w:jc w:val="center"/>
        </w:trPr>
        <w:tc>
          <w:tcPr>
            <w:tcW w:w="510" w:type="dxa"/>
            <w:noWrap/>
            <w:hideMark/>
          </w:tcPr>
          <w:p w14:paraId="29EA4BEE" w14:textId="77777777" w:rsidR="00124221" w:rsidRPr="00755157" w:rsidRDefault="00124221" w:rsidP="00801D6C">
            <w:pPr>
              <w:keepNext/>
              <w:jc w:val="center"/>
              <w:rPr>
                <w:rFonts w:cstheme="minorHAnsi"/>
                <w:szCs w:val="24"/>
              </w:rPr>
            </w:pPr>
            <w:r w:rsidRPr="00755157">
              <w:rPr>
                <w:rFonts w:cstheme="minorHAnsi"/>
                <w:szCs w:val="24"/>
              </w:rPr>
              <w:t>2.</w:t>
            </w:r>
          </w:p>
        </w:tc>
        <w:tc>
          <w:tcPr>
            <w:tcW w:w="3969" w:type="dxa"/>
            <w:noWrap/>
            <w:hideMark/>
          </w:tcPr>
          <w:p w14:paraId="1C6FAA0D" w14:textId="77777777" w:rsidR="00124221" w:rsidRPr="00755157" w:rsidRDefault="00124221" w:rsidP="00124221">
            <w:pPr>
              <w:keepNext/>
              <w:rPr>
                <w:rFonts w:cstheme="minorHAnsi"/>
                <w:szCs w:val="24"/>
              </w:rPr>
            </w:pPr>
            <w:r w:rsidRPr="00755157">
              <w:rPr>
                <w:rFonts w:cstheme="minorHAnsi"/>
                <w:szCs w:val="24"/>
              </w:rPr>
              <w:t>Produkcja ciepła netto [PJ]</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02DB7E3B" w14:textId="6416243F" w:rsidR="00124221" w:rsidRPr="00755157" w:rsidRDefault="00BF08C5" w:rsidP="00124221">
            <w:pPr>
              <w:keepNext/>
              <w:jc w:val="center"/>
              <w:rPr>
                <w:rFonts w:cstheme="minorHAnsi"/>
                <w:szCs w:val="24"/>
              </w:rPr>
            </w:pPr>
            <w:r w:rsidRPr="00755157">
              <w:rPr>
                <w:rFonts w:cstheme="minorHAnsi"/>
                <w:color w:val="000000"/>
                <w:szCs w:val="24"/>
              </w:rPr>
              <w:t>267,22</w:t>
            </w:r>
          </w:p>
        </w:tc>
        <w:tc>
          <w:tcPr>
            <w:tcW w:w="1134" w:type="dxa"/>
            <w:tcBorders>
              <w:top w:val="nil"/>
              <w:left w:val="nil"/>
              <w:bottom w:val="single" w:sz="4" w:space="0" w:color="auto"/>
              <w:right w:val="single" w:sz="4" w:space="0" w:color="auto"/>
            </w:tcBorders>
            <w:shd w:val="clear" w:color="auto" w:fill="auto"/>
            <w:noWrap/>
            <w:vAlign w:val="center"/>
          </w:tcPr>
          <w:p w14:paraId="3986582E" w14:textId="40796984" w:rsidR="00124221" w:rsidRPr="00755157" w:rsidRDefault="00BF08C5" w:rsidP="00124221">
            <w:pPr>
              <w:keepNext/>
              <w:jc w:val="center"/>
              <w:rPr>
                <w:rFonts w:cstheme="minorHAnsi"/>
                <w:szCs w:val="24"/>
              </w:rPr>
            </w:pPr>
            <w:r w:rsidRPr="00755157">
              <w:rPr>
                <w:rFonts w:cstheme="minorHAnsi"/>
                <w:color w:val="000000"/>
                <w:szCs w:val="24"/>
              </w:rPr>
              <w:t>292,35</w:t>
            </w:r>
          </w:p>
        </w:tc>
        <w:tc>
          <w:tcPr>
            <w:tcW w:w="1134" w:type="dxa"/>
            <w:tcBorders>
              <w:top w:val="nil"/>
              <w:left w:val="nil"/>
              <w:bottom w:val="single" w:sz="4" w:space="0" w:color="auto"/>
              <w:right w:val="single" w:sz="4" w:space="0" w:color="auto"/>
            </w:tcBorders>
            <w:shd w:val="clear" w:color="auto" w:fill="auto"/>
            <w:noWrap/>
            <w:vAlign w:val="center"/>
          </w:tcPr>
          <w:p w14:paraId="71F19FC5" w14:textId="0CD1C49F" w:rsidR="00124221" w:rsidRPr="00755157" w:rsidRDefault="00BF08C5" w:rsidP="00124221">
            <w:pPr>
              <w:keepNext/>
              <w:jc w:val="center"/>
              <w:rPr>
                <w:rFonts w:cstheme="minorHAnsi"/>
                <w:szCs w:val="24"/>
              </w:rPr>
            </w:pPr>
            <w:r w:rsidRPr="00755157">
              <w:rPr>
                <w:rFonts w:cstheme="minorHAnsi"/>
                <w:color w:val="000000"/>
                <w:szCs w:val="24"/>
              </w:rPr>
              <w:t>240,37</w:t>
            </w:r>
          </w:p>
        </w:tc>
        <w:tc>
          <w:tcPr>
            <w:tcW w:w="1134" w:type="dxa"/>
            <w:tcBorders>
              <w:top w:val="nil"/>
              <w:left w:val="nil"/>
              <w:bottom w:val="single" w:sz="4" w:space="0" w:color="auto"/>
              <w:right w:val="single" w:sz="4" w:space="0" w:color="auto"/>
            </w:tcBorders>
            <w:shd w:val="clear" w:color="auto" w:fill="auto"/>
            <w:noWrap/>
            <w:vAlign w:val="center"/>
          </w:tcPr>
          <w:p w14:paraId="5D8B4F36" w14:textId="6670CF2B" w:rsidR="00124221" w:rsidRPr="00755157" w:rsidRDefault="00BF08C5" w:rsidP="00124221">
            <w:pPr>
              <w:keepNext/>
              <w:jc w:val="center"/>
              <w:rPr>
                <w:rFonts w:cstheme="minorHAnsi"/>
                <w:szCs w:val="24"/>
              </w:rPr>
            </w:pPr>
            <w:r w:rsidRPr="00755157">
              <w:rPr>
                <w:rFonts w:cstheme="minorHAnsi"/>
                <w:color w:val="000000"/>
                <w:szCs w:val="24"/>
              </w:rPr>
              <w:t>217,72</w:t>
            </w:r>
          </w:p>
        </w:tc>
      </w:tr>
      <w:tr w:rsidR="00124221" w:rsidRPr="00755157" w14:paraId="69CB9FDA" w14:textId="77777777" w:rsidTr="0077059A">
        <w:trPr>
          <w:trHeight w:val="300"/>
          <w:jc w:val="center"/>
        </w:trPr>
        <w:tc>
          <w:tcPr>
            <w:tcW w:w="510" w:type="dxa"/>
            <w:noWrap/>
            <w:hideMark/>
          </w:tcPr>
          <w:p w14:paraId="4C8F9304" w14:textId="77777777" w:rsidR="00124221" w:rsidRPr="00755157" w:rsidRDefault="00124221" w:rsidP="00801D6C">
            <w:pPr>
              <w:keepNext/>
              <w:jc w:val="center"/>
              <w:rPr>
                <w:rFonts w:cstheme="minorHAnsi"/>
                <w:szCs w:val="24"/>
              </w:rPr>
            </w:pPr>
            <w:r w:rsidRPr="00755157">
              <w:rPr>
                <w:rFonts w:cstheme="minorHAnsi"/>
                <w:szCs w:val="24"/>
              </w:rPr>
              <w:t>3.</w:t>
            </w:r>
          </w:p>
        </w:tc>
        <w:tc>
          <w:tcPr>
            <w:tcW w:w="3969" w:type="dxa"/>
            <w:noWrap/>
            <w:hideMark/>
          </w:tcPr>
          <w:p w14:paraId="3B07EAC7" w14:textId="77777777" w:rsidR="00124221" w:rsidRPr="00755157" w:rsidRDefault="00124221" w:rsidP="00124221">
            <w:pPr>
              <w:keepNext/>
              <w:rPr>
                <w:rFonts w:cstheme="minorHAnsi"/>
                <w:szCs w:val="24"/>
              </w:rPr>
            </w:pPr>
            <w:r w:rsidRPr="00755157">
              <w:rPr>
                <w:rFonts w:cstheme="minorHAnsi"/>
                <w:szCs w:val="24"/>
              </w:rPr>
              <w:t>Procent OZE w produkcji ciepła [%]</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39C6A478" w14:textId="10C8826F" w:rsidR="00124221" w:rsidRPr="00755157" w:rsidRDefault="00BF08C5" w:rsidP="00124221">
            <w:pPr>
              <w:keepNext/>
              <w:jc w:val="center"/>
              <w:rPr>
                <w:rFonts w:cstheme="minorHAnsi"/>
                <w:szCs w:val="24"/>
              </w:rPr>
            </w:pPr>
            <w:r w:rsidRPr="00755157">
              <w:rPr>
                <w:rFonts w:cstheme="minorHAnsi"/>
                <w:color w:val="000000"/>
                <w:szCs w:val="24"/>
              </w:rPr>
              <w:t>8,82</w:t>
            </w:r>
          </w:p>
        </w:tc>
        <w:tc>
          <w:tcPr>
            <w:tcW w:w="1134" w:type="dxa"/>
            <w:tcBorders>
              <w:top w:val="nil"/>
              <w:left w:val="nil"/>
              <w:bottom w:val="single" w:sz="4" w:space="0" w:color="auto"/>
              <w:right w:val="single" w:sz="4" w:space="0" w:color="auto"/>
            </w:tcBorders>
            <w:shd w:val="clear" w:color="auto" w:fill="auto"/>
            <w:noWrap/>
            <w:vAlign w:val="center"/>
          </w:tcPr>
          <w:p w14:paraId="14A050B6" w14:textId="77409FAF" w:rsidR="00124221" w:rsidRPr="00755157" w:rsidRDefault="00BF08C5" w:rsidP="00124221">
            <w:pPr>
              <w:keepNext/>
              <w:jc w:val="center"/>
              <w:rPr>
                <w:rFonts w:cstheme="minorHAnsi"/>
                <w:szCs w:val="24"/>
              </w:rPr>
            </w:pPr>
            <w:r w:rsidRPr="00755157">
              <w:rPr>
                <w:rFonts w:cstheme="minorHAnsi"/>
                <w:color w:val="000000"/>
                <w:szCs w:val="24"/>
              </w:rPr>
              <w:t>36,26</w:t>
            </w:r>
          </w:p>
        </w:tc>
        <w:tc>
          <w:tcPr>
            <w:tcW w:w="1134" w:type="dxa"/>
            <w:tcBorders>
              <w:top w:val="nil"/>
              <w:left w:val="nil"/>
              <w:bottom w:val="single" w:sz="4" w:space="0" w:color="auto"/>
              <w:right w:val="single" w:sz="4" w:space="0" w:color="auto"/>
            </w:tcBorders>
            <w:shd w:val="clear" w:color="auto" w:fill="auto"/>
            <w:noWrap/>
            <w:vAlign w:val="center"/>
          </w:tcPr>
          <w:p w14:paraId="654503AC" w14:textId="053AE1BB" w:rsidR="00124221" w:rsidRPr="00755157" w:rsidRDefault="00BF08C5" w:rsidP="00124221">
            <w:pPr>
              <w:keepNext/>
              <w:jc w:val="center"/>
              <w:rPr>
                <w:rFonts w:cstheme="minorHAnsi"/>
                <w:szCs w:val="24"/>
              </w:rPr>
            </w:pPr>
            <w:r w:rsidRPr="00755157">
              <w:rPr>
                <w:rFonts w:cstheme="minorHAnsi"/>
                <w:color w:val="000000"/>
                <w:szCs w:val="24"/>
              </w:rPr>
              <w:t>58,89</w:t>
            </w:r>
          </w:p>
        </w:tc>
        <w:tc>
          <w:tcPr>
            <w:tcW w:w="1134" w:type="dxa"/>
            <w:tcBorders>
              <w:top w:val="nil"/>
              <w:left w:val="nil"/>
              <w:bottom w:val="single" w:sz="4" w:space="0" w:color="auto"/>
              <w:right w:val="single" w:sz="4" w:space="0" w:color="auto"/>
            </w:tcBorders>
            <w:shd w:val="clear" w:color="auto" w:fill="auto"/>
            <w:noWrap/>
            <w:vAlign w:val="center"/>
          </w:tcPr>
          <w:p w14:paraId="23AAC81C" w14:textId="3EF27ECD" w:rsidR="00124221" w:rsidRPr="00755157" w:rsidRDefault="00BF08C5" w:rsidP="00124221">
            <w:pPr>
              <w:keepNext/>
              <w:jc w:val="center"/>
              <w:rPr>
                <w:rFonts w:cstheme="minorHAnsi"/>
                <w:szCs w:val="24"/>
              </w:rPr>
            </w:pPr>
            <w:r w:rsidRPr="00755157">
              <w:rPr>
                <w:rFonts w:cstheme="minorHAnsi"/>
                <w:color w:val="000000"/>
                <w:szCs w:val="24"/>
              </w:rPr>
              <w:t>69,71</w:t>
            </w:r>
          </w:p>
        </w:tc>
      </w:tr>
      <w:tr w:rsidR="00124221" w:rsidRPr="00755157" w14:paraId="013A2A57" w14:textId="77777777" w:rsidTr="0077059A">
        <w:trPr>
          <w:trHeight w:val="600"/>
          <w:jc w:val="center"/>
        </w:trPr>
        <w:tc>
          <w:tcPr>
            <w:tcW w:w="510" w:type="dxa"/>
            <w:noWrap/>
            <w:hideMark/>
          </w:tcPr>
          <w:p w14:paraId="43C06B8D" w14:textId="77777777" w:rsidR="00124221" w:rsidRPr="00755157" w:rsidRDefault="00124221" w:rsidP="00801D6C">
            <w:pPr>
              <w:keepNext/>
              <w:jc w:val="center"/>
              <w:rPr>
                <w:rFonts w:cstheme="minorHAnsi"/>
                <w:szCs w:val="24"/>
              </w:rPr>
            </w:pPr>
            <w:r w:rsidRPr="00755157">
              <w:rPr>
                <w:rFonts w:cstheme="minorHAnsi"/>
                <w:szCs w:val="24"/>
              </w:rPr>
              <w:t>4.</w:t>
            </w:r>
          </w:p>
        </w:tc>
        <w:tc>
          <w:tcPr>
            <w:tcW w:w="3969" w:type="dxa"/>
            <w:hideMark/>
          </w:tcPr>
          <w:p w14:paraId="47EAD5A4" w14:textId="77777777" w:rsidR="00124221" w:rsidRPr="00755157" w:rsidRDefault="00124221" w:rsidP="00124221">
            <w:pPr>
              <w:keepNext/>
              <w:rPr>
                <w:rFonts w:cstheme="minorHAnsi"/>
                <w:szCs w:val="24"/>
              </w:rPr>
            </w:pPr>
            <w:r w:rsidRPr="00755157">
              <w:rPr>
                <w:rFonts w:cstheme="minorHAnsi"/>
                <w:szCs w:val="24"/>
              </w:rPr>
              <w:t>Produkcja energii elektrycznej z kogeneracji [</w:t>
            </w:r>
            <w:proofErr w:type="spellStart"/>
            <w:r w:rsidRPr="00755157">
              <w:rPr>
                <w:rFonts w:cstheme="minorHAnsi"/>
                <w:szCs w:val="24"/>
              </w:rPr>
              <w:t>TWh</w:t>
            </w:r>
            <w:proofErr w:type="spellEnd"/>
            <w:r w:rsidRPr="00755157">
              <w:rPr>
                <w:rFonts w:cstheme="minorHAnsi"/>
                <w:szCs w:val="24"/>
              </w:rPr>
              <w:t>]</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1712D11E" w14:textId="77F75D54" w:rsidR="00124221" w:rsidRPr="00755157" w:rsidRDefault="00BF08C5" w:rsidP="00124221">
            <w:pPr>
              <w:keepNext/>
              <w:jc w:val="center"/>
              <w:rPr>
                <w:rFonts w:cstheme="minorHAnsi"/>
                <w:szCs w:val="24"/>
              </w:rPr>
            </w:pPr>
            <w:r w:rsidRPr="00755157">
              <w:rPr>
                <w:rFonts w:cstheme="minorHAnsi"/>
                <w:color w:val="000000"/>
                <w:szCs w:val="24"/>
              </w:rPr>
              <w:t>26,13</w:t>
            </w:r>
          </w:p>
        </w:tc>
        <w:tc>
          <w:tcPr>
            <w:tcW w:w="1134" w:type="dxa"/>
            <w:tcBorders>
              <w:top w:val="nil"/>
              <w:left w:val="nil"/>
              <w:bottom w:val="single" w:sz="4" w:space="0" w:color="auto"/>
              <w:right w:val="single" w:sz="4" w:space="0" w:color="auto"/>
            </w:tcBorders>
            <w:shd w:val="clear" w:color="auto" w:fill="auto"/>
            <w:noWrap/>
            <w:vAlign w:val="center"/>
          </w:tcPr>
          <w:p w14:paraId="47ED2BE3" w14:textId="67C45E11" w:rsidR="00124221" w:rsidRPr="00755157" w:rsidRDefault="00BF08C5" w:rsidP="00124221">
            <w:pPr>
              <w:keepNext/>
              <w:jc w:val="center"/>
              <w:rPr>
                <w:rFonts w:cstheme="minorHAnsi"/>
                <w:szCs w:val="24"/>
              </w:rPr>
            </w:pPr>
            <w:r w:rsidRPr="00755157">
              <w:rPr>
                <w:rFonts w:cstheme="minorHAnsi"/>
                <w:color w:val="000000"/>
                <w:szCs w:val="24"/>
              </w:rPr>
              <w:t>41,23</w:t>
            </w:r>
          </w:p>
        </w:tc>
        <w:tc>
          <w:tcPr>
            <w:tcW w:w="1134" w:type="dxa"/>
            <w:tcBorders>
              <w:top w:val="nil"/>
              <w:left w:val="nil"/>
              <w:bottom w:val="single" w:sz="4" w:space="0" w:color="auto"/>
              <w:right w:val="single" w:sz="4" w:space="0" w:color="auto"/>
            </w:tcBorders>
            <w:shd w:val="clear" w:color="auto" w:fill="auto"/>
            <w:noWrap/>
            <w:vAlign w:val="center"/>
          </w:tcPr>
          <w:p w14:paraId="70B981F2" w14:textId="7359AA6F" w:rsidR="00124221" w:rsidRPr="00755157" w:rsidRDefault="00BF08C5" w:rsidP="00124221">
            <w:pPr>
              <w:keepNext/>
              <w:jc w:val="center"/>
              <w:rPr>
                <w:rFonts w:cstheme="minorHAnsi"/>
                <w:szCs w:val="24"/>
              </w:rPr>
            </w:pPr>
            <w:r w:rsidRPr="00755157">
              <w:rPr>
                <w:rFonts w:cstheme="minorHAnsi"/>
                <w:color w:val="000000"/>
                <w:szCs w:val="24"/>
              </w:rPr>
              <w:t>25,30</w:t>
            </w:r>
          </w:p>
        </w:tc>
        <w:tc>
          <w:tcPr>
            <w:tcW w:w="1134" w:type="dxa"/>
            <w:tcBorders>
              <w:top w:val="nil"/>
              <w:left w:val="nil"/>
              <w:bottom w:val="single" w:sz="4" w:space="0" w:color="auto"/>
              <w:right w:val="single" w:sz="4" w:space="0" w:color="auto"/>
            </w:tcBorders>
            <w:shd w:val="clear" w:color="auto" w:fill="auto"/>
            <w:noWrap/>
            <w:vAlign w:val="center"/>
          </w:tcPr>
          <w:p w14:paraId="17BB22FE" w14:textId="51EC529E" w:rsidR="00124221" w:rsidRPr="00755157" w:rsidRDefault="00BF08C5" w:rsidP="00124221">
            <w:pPr>
              <w:keepNext/>
              <w:jc w:val="center"/>
              <w:rPr>
                <w:rFonts w:cstheme="minorHAnsi"/>
                <w:szCs w:val="24"/>
              </w:rPr>
            </w:pPr>
            <w:r w:rsidRPr="00755157">
              <w:rPr>
                <w:rFonts w:cstheme="minorHAnsi"/>
                <w:color w:val="000000"/>
                <w:szCs w:val="24"/>
              </w:rPr>
              <w:t>22,61</w:t>
            </w:r>
          </w:p>
        </w:tc>
      </w:tr>
      <w:tr w:rsidR="00124221" w:rsidRPr="00755157" w14:paraId="6409FB15" w14:textId="77777777" w:rsidTr="0077059A">
        <w:trPr>
          <w:trHeight w:val="300"/>
          <w:jc w:val="center"/>
        </w:trPr>
        <w:tc>
          <w:tcPr>
            <w:tcW w:w="510" w:type="dxa"/>
            <w:noWrap/>
            <w:hideMark/>
          </w:tcPr>
          <w:p w14:paraId="2F770AB2" w14:textId="77777777" w:rsidR="00124221" w:rsidRPr="00755157" w:rsidRDefault="00124221" w:rsidP="00801D6C">
            <w:pPr>
              <w:keepNext/>
              <w:jc w:val="center"/>
              <w:rPr>
                <w:rFonts w:cstheme="minorHAnsi"/>
                <w:szCs w:val="24"/>
              </w:rPr>
            </w:pPr>
            <w:r w:rsidRPr="00755157">
              <w:rPr>
                <w:rFonts w:cstheme="minorHAnsi"/>
                <w:szCs w:val="24"/>
              </w:rPr>
              <w:t>5.</w:t>
            </w:r>
          </w:p>
        </w:tc>
        <w:tc>
          <w:tcPr>
            <w:tcW w:w="3969" w:type="dxa"/>
            <w:noWrap/>
            <w:hideMark/>
          </w:tcPr>
          <w:p w14:paraId="04E22643" w14:textId="77777777" w:rsidR="00124221" w:rsidRPr="00755157" w:rsidRDefault="00124221" w:rsidP="00124221">
            <w:pPr>
              <w:keepNext/>
              <w:rPr>
                <w:rFonts w:cstheme="minorHAnsi"/>
                <w:szCs w:val="24"/>
              </w:rPr>
            </w:pPr>
            <w:r w:rsidRPr="00755157">
              <w:rPr>
                <w:rFonts w:cstheme="minorHAnsi"/>
                <w:szCs w:val="24"/>
              </w:rPr>
              <w:t>Całkowita emisja CO2 [Mt CO2/rok]</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2E27DEA" w14:textId="722A5F9F" w:rsidR="00124221" w:rsidRPr="00755157" w:rsidRDefault="00BF08C5" w:rsidP="00124221">
            <w:pPr>
              <w:keepNext/>
              <w:jc w:val="center"/>
              <w:rPr>
                <w:rFonts w:cstheme="minorHAnsi"/>
                <w:szCs w:val="24"/>
              </w:rPr>
            </w:pPr>
            <w:r w:rsidRPr="00755157">
              <w:rPr>
                <w:rFonts w:cstheme="minorHAnsi"/>
                <w:color w:val="000000"/>
                <w:szCs w:val="24"/>
              </w:rPr>
              <w:t>36,86</w:t>
            </w:r>
          </w:p>
        </w:tc>
        <w:tc>
          <w:tcPr>
            <w:tcW w:w="1134" w:type="dxa"/>
            <w:tcBorders>
              <w:top w:val="nil"/>
              <w:left w:val="nil"/>
              <w:bottom w:val="single" w:sz="4" w:space="0" w:color="auto"/>
              <w:right w:val="single" w:sz="4" w:space="0" w:color="auto"/>
            </w:tcBorders>
            <w:shd w:val="clear" w:color="auto" w:fill="auto"/>
            <w:noWrap/>
            <w:vAlign w:val="center"/>
          </w:tcPr>
          <w:p w14:paraId="76056A96" w14:textId="5EA34A00" w:rsidR="00124221" w:rsidRPr="00755157" w:rsidRDefault="00BF08C5" w:rsidP="00124221">
            <w:pPr>
              <w:keepNext/>
              <w:jc w:val="center"/>
              <w:rPr>
                <w:rFonts w:cstheme="minorHAnsi"/>
                <w:szCs w:val="24"/>
              </w:rPr>
            </w:pPr>
            <w:r w:rsidRPr="00755157">
              <w:rPr>
                <w:rFonts w:cstheme="minorHAnsi"/>
                <w:color w:val="000000"/>
                <w:szCs w:val="24"/>
              </w:rPr>
              <w:t>32,92</w:t>
            </w:r>
          </w:p>
        </w:tc>
        <w:tc>
          <w:tcPr>
            <w:tcW w:w="1134" w:type="dxa"/>
            <w:tcBorders>
              <w:top w:val="nil"/>
              <w:left w:val="nil"/>
              <w:bottom w:val="single" w:sz="4" w:space="0" w:color="auto"/>
              <w:right w:val="single" w:sz="4" w:space="0" w:color="auto"/>
            </w:tcBorders>
            <w:shd w:val="clear" w:color="auto" w:fill="auto"/>
            <w:noWrap/>
            <w:vAlign w:val="center"/>
          </w:tcPr>
          <w:p w14:paraId="48D6E65E" w14:textId="395AC9ED" w:rsidR="00124221" w:rsidRPr="00755157" w:rsidRDefault="00BF08C5" w:rsidP="00124221">
            <w:pPr>
              <w:keepNext/>
              <w:jc w:val="center"/>
              <w:rPr>
                <w:rFonts w:cstheme="minorHAnsi"/>
                <w:szCs w:val="24"/>
              </w:rPr>
            </w:pPr>
            <w:r w:rsidRPr="00755157">
              <w:rPr>
                <w:rFonts w:cstheme="minorHAnsi"/>
                <w:color w:val="000000"/>
                <w:szCs w:val="24"/>
              </w:rPr>
              <w:t>12,00</w:t>
            </w:r>
          </w:p>
        </w:tc>
        <w:tc>
          <w:tcPr>
            <w:tcW w:w="1134" w:type="dxa"/>
            <w:tcBorders>
              <w:top w:val="nil"/>
              <w:left w:val="nil"/>
              <w:bottom w:val="single" w:sz="4" w:space="0" w:color="auto"/>
              <w:right w:val="single" w:sz="4" w:space="0" w:color="auto"/>
            </w:tcBorders>
            <w:shd w:val="clear" w:color="auto" w:fill="auto"/>
            <w:noWrap/>
            <w:vAlign w:val="center"/>
          </w:tcPr>
          <w:p w14:paraId="775070F2" w14:textId="6B016076" w:rsidR="00124221" w:rsidRPr="00755157" w:rsidRDefault="00BF08C5" w:rsidP="00124221">
            <w:pPr>
              <w:keepNext/>
              <w:jc w:val="center"/>
              <w:rPr>
                <w:rFonts w:cstheme="minorHAnsi"/>
                <w:szCs w:val="24"/>
              </w:rPr>
            </w:pPr>
            <w:r w:rsidRPr="00755157">
              <w:rPr>
                <w:rFonts w:cstheme="minorHAnsi"/>
                <w:color w:val="000000"/>
                <w:szCs w:val="24"/>
              </w:rPr>
              <w:t>7,99</w:t>
            </w:r>
          </w:p>
        </w:tc>
      </w:tr>
      <w:tr w:rsidR="00124221" w:rsidRPr="00755157" w14:paraId="0E7AF2F7" w14:textId="77777777" w:rsidTr="0077059A">
        <w:trPr>
          <w:trHeight w:val="300"/>
          <w:jc w:val="center"/>
        </w:trPr>
        <w:tc>
          <w:tcPr>
            <w:tcW w:w="510" w:type="dxa"/>
            <w:noWrap/>
            <w:hideMark/>
          </w:tcPr>
          <w:p w14:paraId="6DF2488A" w14:textId="77777777" w:rsidR="00124221" w:rsidRPr="00755157" w:rsidRDefault="00124221" w:rsidP="00801D6C">
            <w:pPr>
              <w:keepNext/>
              <w:jc w:val="center"/>
              <w:rPr>
                <w:rFonts w:cstheme="minorHAnsi"/>
                <w:szCs w:val="24"/>
              </w:rPr>
            </w:pPr>
            <w:r w:rsidRPr="00755157">
              <w:rPr>
                <w:rFonts w:cstheme="minorHAnsi"/>
                <w:szCs w:val="24"/>
              </w:rPr>
              <w:t>6.</w:t>
            </w:r>
          </w:p>
        </w:tc>
        <w:tc>
          <w:tcPr>
            <w:tcW w:w="3969" w:type="dxa"/>
            <w:tcBorders>
              <w:right w:val="single" w:sz="4" w:space="0" w:color="auto"/>
            </w:tcBorders>
            <w:noWrap/>
            <w:hideMark/>
          </w:tcPr>
          <w:p w14:paraId="02D5D644" w14:textId="77777777" w:rsidR="00124221" w:rsidRPr="00755157" w:rsidRDefault="00124221" w:rsidP="00124221">
            <w:pPr>
              <w:keepNext/>
              <w:rPr>
                <w:rFonts w:cstheme="minorHAnsi"/>
                <w:szCs w:val="24"/>
              </w:rPr>
            </w:pPr>
            <w:r w:rsidRPr="00755157">
              <w:rPr>
                <w:rFonts w:cstheme="minorHAnsi"/>
                <w:szCs w:val="24"/>
              </w:rPr>
              <w:t xml:space="preserve">w tym: </w:t>
            </w:r>
          </w:p>
        </w:tc>
        <w:tc>
          <w:tcPr>
            <w:tcW w:w="1134" w:type="dxa"/>
            <w:tcBorders>
              <w:top w:val="nil"/>
              <w:left w:val="single" w:sz="4" w:space="0" w:color="auto"/>
              <w:bottom w:val="nil"/>
              <w:right w:val="single" w:sz="4" w:space="0" w:color="auto"/>
            </w:tcBorders>
            <w:shd w:val="clear" w:color="auto" w:fill="auto"/>
            <w:noWrap/>
            <w:vAlign w:val="center"/>
          </w:tcPr>
          <w:p w14:paraId="60899331" w14:textId="2EDE8721" w:rsidR="00124221" w:rsidRPr="00755157" w:rsidRDefault="00BF08C5" w:rsidP="00124221">
            <w:pPr>
              <w:keepNext/>
              <w:jc w:val="center"/>
              <w:rPr>
                <w:rFonts w:cstheme="minorHAnsi"/>
                <w:szCs w:val="24"/>
              </w:rPr>
            </w:pPr>
            <w:r w:rsidRPr="00755157">
              <w:rPr>
                <w:rFonts w:cstheme="minorHAnsi"/>
                <w:color w:val="000000"/>
                <w:szCs w:val="24"/>
              </w:rPr>
              <w:t> </w:t>
            </w:r>
          </w:p>
        </w:tc>
        <w:tc>
          <w:tcPr>
            <w:tcW w:w="1134" w:type="dxa"/>
            <w:tcBorders>
              <w:top w:val="nil"/>
              <w:left w:val="nil"/>
              <w:bottom w:val="nil"/>
              <w:right w:val="single" w:sz="4" w:space="0" w:color="auto"/>
            </w:tcBorders>
            <w:shd w:val="clear" w:color="auto" w:fill="auto"/>
            <w:noWrap/>
            <w:vAlign w:val="center"/>
          </w:tcPr>
          <w:p w14:paraId="18E0AA41" w14:textId="29F2C4FF" w:rsidR="00124221" w:rsidRPr="00755157" w:rsidRDefault="00BF08C5" w:rsidP="00124221">
            <w:pPr>
              <w:keepNext/>
              <w:jc w:val="center"/>
              <w:rPr>
                <w:rFonts w:cstheme="minorHAnsi"/>
                <w:szCs w:val="24"/>
              </w:rPr>
            </w:pPr>
            <w:r w:rsidRPr="00755157">
              <w:rPr>
                <w:rFonts w:cstheme="minorHAnsi"/>
                <w:color w:val="000000"/>
                <w:szCs w:val="24"/>
              </w:rPr>
              <w:t> </w:t>
            </w:r>
          </w:p>
        </w:tc>
        <w:tc>
          <w:tcPr>
            <w:tcW w:w="1134" w:type="dxa"/>
            <w:tcBorders>
              <w:top w:val="nil"/>
              <w:left w:val="nil"/>
              <w:bottom w:val="nil"/>
              <w:right w:val="single" w:sz="4" w:space="0" w:color="auto"/>
            </w:tcBorders>
            <w:shd w:val="clear" w:color="auto" w:fill="auto"/>
            <w:noWrap/>
            <w:vAlign w:val="center"/>
          </w:tcPr>
          <w:p w14:paraId="7DF035DC" w14:textId="617C3377" w:rsidR="00124221" w:rsidRPr="00755157" w:rsidRDefault="00BF08C5" w:rsidP="00124221">
            <w:pPr>
              <w:keepNext/>
              <w:jc w:val="center"/>
              <w:rPr>
                <w:rFonts w:cstheme="minorHAnsi"/>
                <w:szCs w:val="24"/>
              </w:rPr>
            </w:pPr>
            <w:r w:rsidRPr="00755157">
              <w:rPr>
                <w:rFonts w:cstheme="minorHAnsi"/>
                <w:color w:val="000000"/>
                <w:szCs w:val="24"/>
              </w:rPr>
              <w:t> </w:t>
            </w:r>
          </w:p>
        </w:tc>
        <w:tc>
          <w:tcPr>
            <w:tcW w:w="1134" w:type="dxa"/>
            <w:tcBorders>
              <w:top w:val="nil"/>
              <w:left w:val="nil"/>
              <w:bottom w:val="nil"/>
              <w:right w:val="single" w:sz="4" w:space="0" w:color="auto"/>
            </w:tcBorders>
            <w:shd w:val="clear" w:color="auto" w:fill="auto"/>
            <w:noWrap/>
            <w:vAlign w:val="center"/>
          </w:tcPr>
          <w:p w14:paraId="034F263F" w14:textId="74CF4B59" w:rsidR="00124221" w:rsidRPr="00755157" w:rsidRDefault="00BF08C5" w:rsidP="00124221">
            <w:pPr>
              <w:keepNext/>
              <w:jc w:val="center"/>
              <w:rPr>
                <w:rFonts w:cstheme="minorHAnsi"/>
                <w:szCs w:val="24"/>
              </w:rPr>
            </w:pPr>
            <w:r w:rsidRPr="00755157">
              <w:rPr>
                <w:rFonts w:cstheme="minorHAnsi"/>
                <w:color w:val="000000"/>
                <w:szCs w:val="24"/>
              </w:rPr>
              <w:t> </w:t>
            </w:r>
          </w:p>
        </w:tc>
      </w:tr>
      <w:tr w:rsidR="00124221" w:rsidRPr="00755157" w14:paraId="397065B3" w14:textId="77777777" w:rsidTr="0077059A">
        <w:trPr>
          <w:trHeight w:val="300"/>
          <w:jc w:val="center"/>
        </w:trPr>
        <w:tc>
          <w:tcPr>
            <w:tcW w:w="510" w:type="dxa"/>
            <w:noWrap/>
            <w:hideMark/>
          </w:tcPr>
          <w:p w14:paraId="1DC7AA6D" w14:textId="77777777" w:rsidR="00124221" w:rsidRPr="00755157" w:rsidRDefault="00124221" w:rsidP="00801D6C">
            <w:pPr>
              <w:keepNext/>
              <w:jc w:val="center"/>
              <w:rPr>
                <w:rFonts w:cstheme="minorHAnsi"/>
                <w:szCs w:val="24"/>
              </w:rPr>
            </w:pPr>
            <w:r w:rsidRPr="00755157">
              <w:rPr>
                <w:rFonts w:cstheme="minorHAnsi"/>
                <w:szCs w:val="24"/>
              </w:rPr>
              <w:t>6.1.</w:t>
            </w:r>
          </w:p>
        </w:tc>
        <w:tc>
          <w:tcPr>
            <w:tcW w:w="3969" w:type="dxa"/>
            <w:tcBorders>
              <w:right w:val="single" w:sz="4" w:space="0" w:color="auto"/>
            </w:tcBorders>
            <w:noWrap/>
            <w:hideMark/>
          </w:tcPr>
          <w:p w14:paraId="0FE1E706" w14:textId="77777777" w:rsidR="00124221" w:rsidRPr="00755157" w:rsidRDefault="00124221" w:rsidP="00124221">
            <w:pPr>
              <w:keepNext/>
              <w:ind w:firstLine="728"/>
              <w:rPr>
                <w:rFonts w:cstheme="minorHAnsi"/>
                <w:szCs w:val="24"/>
              </w:rPr>
            </w:pPr>
            <w:r w:rsidRPr="00755157">
              <w:rPr>
                <w:rFonts w:cstheme="minorHAnsi"/>
                <w:szCs w:val="24"/>
              </w:rPr>
              <w:t>emisja ze źródeł ETS*</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68689955" w14:textId="3380A727" w:rsidR="00124221" w:rsidRPr="00755157" w:rsidRDefault="00BF08C5" w:rsidP="00124221">
            <w:pPr>
              <w:keepNext/>
              <w:jc w:val="center"/>
              <w:rPr>
                <w:rFonts w:cstheme="minorHAnsi"/>
                <w:szCs w:val="24"/>
              </w:rPr>
            </w:pPr>
            <w:r w:rsidRPr="00755157">
              <w:rPr>
                <w:rFonts w:cstheme="minorHAnsi"/>
                <w:color w:val="000000"/>
                <w:szCs w:val="24"/>
              </w:rPr>
              <w:t> </w:t>
            </w:r>
          </w:p>
        </w:tc>
        <w:tc>
          <w:tcPr>
            <w:tcW w:w="1134" w:type="dxa"/>
            <w:tcBorders>
              <w:top w:val="nil"/>
              <w:left w:val="nil"/>
              <w:bottom w:val="single" w:sz="4" w:space="0" w:color="auto"/>
              <w:right w:val="single" w:sz="4" w:space="0" w:color="auto"/>
            </w:tcBorders>
            <w:shd w:val="clear" w:color="auto" w:fill="auto"/>
            <w:noWrap/>
            <w:vAlign w:val="center"/>
          </w:tcPr>
          <w:p w14:paraId="0FCF4F03" w14:textId="0EFCC41C" w:rsidR="00124221" w:rsidRPr="00755157" w:rsidRDefault="00BF08C5" w:rsidP="00124221">
            <w:pPr>
              <w:keepNext/>
              <w:jc w:val="center"/>
              <w:rPr>
                <w:rFonts w:cstheme="minorHAnsi"/>
                <w:szCs w:val="24"/>
              </w:rPr>
            </w:pPr>
            <w:r w:rsidRPr="00755157">
              <w:rPr>
                <w:rFonts w:cstheme="minorHAnsi"/>
                <w:color w:val="000000"/>
                <w:szCs w:val="24"/>
              </w:rPr>
              <w:t>16,82</w:t>
            </w:r>
          </w:p>
        </w:tc>
        <w:tc>
          <w:tcPr>
            <w:tcW w:w="1134" w:type="dxa"/>
            <w:tcBorders>
              <w:top w:val="nil"/>
              <w:left w:val="nil"/>
              <w:bottom w:val="single" w:sz="4" w:space="0" w:color="auto"/>
              <w:right w:val="single" w:sz="4" w:space="0" w:color="auto"/>
            </w:tcBorders>
            <w:shd w:val="clear" w:color="auto" w:fill="auto"/>
            <w:noWrap/>
            <w:vAlign w:val="center"/>
          </w:tcPr>
          <w:p w14:paraId="1F16E69B" w14:textId="11FC1348" w:rsidR="00124221" w:rsidRPr="00755157" w:rsidRDefault="00BF08C5" w:rsidP="00124221">
            <w:pPr>
              <w:keepNext/>
              <w:jc w:val="center"/>
              <w:rPr>
                <w:rFonts w:cstheme="minorHAnsi"/>
                <w:szCs w:val="24"/>
              </w:rPr>
            </w:pPr>
            <w:r w:rsidRPr="00755157">
              <w:rPr>
                <w:rFonts w:cstheme="minorHAnsi"/>
                <w:color w:val="000000"/>
                <w:szCs w:val="24"/>
              </w:rPr>
              <w:t>5,57</w:t>
            </w:r>
          </w:p>
        </w:tc>
        <w:tc>
          <w:tcPr>
            <w:tcW w:w="1134" w:type="dxa"/>
            <w:tcBorders>
              <w:top w:val="nil"/>
              <w:left w:val="nil"/>
              <w:bottom w:val="single" w:sz="4" w:space="0" w:color="auto"/>
              <w:right w:val="single" w:sz="4" w:space="0" w:color="auto"/>
            </w:tcBorders>
            <w:shd w:val="clear" w:color="auto" w:fill="auto"/>
            <w:noWrap/>
            <w:vAlign w:val="center"/>
          </w:tcPr>
          <w:p w14:paraId="4C998AD8" w14:textId="0E7C71F9" w:rsidR="00124221" w:rsidRPr="00755157" w:rsidRDefault="00BF08C5" w:rsidP="00124221">
            <w:pPr>
              <w:keepNext/>
              <w:jc w:val="center"/>
              <w:rPr>
                <w:rFonts w:cstheme="minorHAnsi"/>
                <w:szCs w:val="24"/>
              </w:rPr>
            </w:pPr>
            <w:r w:rsidRPr="00755157">
              <w:rPr>
                <w:rFonts w:cstheme="minorHAnsi"/>
                <w:color w:val="000000"/>
                <w:szCs w:val="24"/>
              </w:rPr>
              <w:t>3,78</w:t>
            </w:r>
          </w:p>
        </w:tc>
      </w:tr>
      <w:tr w:rsidR="00124221" w:rsidRPr="00755157" w14:paraId="1BD4BA34" w14:textId="77777777" w:rsidTr="0077059A">
        <w:trPr>
          <w:trHeight w:val="300"/>
          <w:jc w:val="center"/>
        </w:trPr>
        <w:tc>
          <w:tcPr>
            <w:tcW w:w="510" w:type="dxa"/>
            <w:noWrap/>
            <w:hideMark/>
          </w:tcPr>
          <w:p w14:paraId="27FA46B7" w14:textId="77777777" w:rsidR="00124221" w:rsidRPr="00755157" w:rsidRDefault="00124221" w:rsidP="00801D6C">
            <w:pPr>
              <w:keepNext/>
              <w:jc w:val="center"/>
              <w:rPr>
                <w:rFonts w:cstheme="minorHAnsi"/>
                <w:szCs w:val="24"/>
              </w:rPr>
            </w:pPr>
            <w:r w:rsidRPr="00755157">
              <w:rPr>
                <w:rFonts w:cstheme="minorHAnsi"/>
                <w:szCs w:val="24"/>
              </w:rPr>
              <w:t>7.</w:t>
            </w:r>
          </w:p>
        </w:tc>
        <w:tc>
          <w:tcPr>
            <w:tcW w:w="3969" w:type="dxa"/>
            <w:noWrap/>
            <w:hideMark/>
          </w:tcPr>
          <w:p w14:paraId="4777A748" w14:textId="77777777" w:rsidR="00124221" w:rsidRPr="00755157" w:rsidRDefault="00124221" w:rsidP="00124221">
            <w:pPr>
              <w:keepNext/>
              <w:rPr>
                <w:rFonts w:cstheme="minorHAnsi"/>
                <w:szCs w:val="24"/>
              </w:rPr>
            </w:pPr>
            <w:r w:rsidRPr="00755157">
              <w:rPr>
                <w:rFonts w:cstheme="minorHAnsi"/>
                <w:szCs w:val="24"/>
              </w:rPr>
              <w:t>Łączne nakłady CAPEX [mln PLN]**</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45955F6" w14:textId="05A9DA31" w:rsidR="00124221" w:rsidRPr="00755157" w:rsidRDefault="001A732E" w:rsidP="00124221">
            <w:pPr>
              <w:keepNext/>
              <w:jc w:val="center"/>
              <w:rPr>
                <w:rFonts w:cstheme="minorHAnsi"/>
                <w:szCs w:val="24"/>
              </w:rPr>
            </w:pPr>
            <w:r w:rsidRPr="00755157">
              <w:rPr>
                <w:rFonts w:cstheme="minorHAnsi"/>
                <w:szCs w:val="24"/>
              </w:rPr>
              <w:t>-</w:t>
            </w:r>
          </w:p>
        </w:tc>
        <w:tc>
          <w:tcPr>
            <w:tcW w:w="1134" w:type="dxa"/>
            <w:tcBorders>
              <w:top w:val="nil"/>
              <w:left w:val="nil"/>
              <w:bottom w:val="single" w:sz="4" w:space="0" w:color="auto"/>
              <w:right w:val="single" w:sz="4" w:space="0" w:color="auto"/>
            </w:tcBorders>
            <w:shd w:val="clear" w:color="auto" w:fill="auto"/>
            <w:noWrap/>
            <w:vAlign w:val="center"/>
          </w:tcPr>
          <w:p w14:paraId="0243B249" w14:textId="779ECA9B" w:rsidR="00124221" w:rsidRPr="00755157" w:rsidRDefault="00BF08C5" w:rsidP="00124221">
            <w:pPr>
              <w:keepNext/>
              <w:jc w:val="center"/>
              <w:rPr>
                <w:rFonts w:cstheme="minorHAnsi"/>
                <w:szCs w:val="24"/>
              </w:rPr>
            </w:pPr>
            <w:r w:rsidRPr="00755157">
              <w:rPr>
                <w:rFonts w:cstheme="minorHAnsi"/>
                <w:color w:val="000000"/>
                <w:szCs w:val="24"/>
              </w:rPr>
              <w:t>43890</w:t>
            </w:r>
          </w:p>
        </w:tc>
        <w:tc>
          <w:tcPr>
            <w:tcW w:w="1134" w:type="dxa"/>
            <w:tcBorders>
              <w:top w:val="nil"/>
              <w:left w:val="nil"/>
              <w:bottom w:val="single" w:sz="4" w:space="0" w:color="auto"/>
              <w:right w:val="single" w:sz="4" w:space="0" w:color="auto"/>
            </w:tcBorders>
            <w:shd w:val="clear" w:color="auto" w:fill="auto"/>
            <w:noWrap/>
            <w:vAlign w:val="center"/>
          </w:tcPr>
          <w:p w14:paraId="7A1B4DEB" w14:textId="21CF86DC" w:rsidR="00124221" w:rsidRPr="00755157" w:rsidRDefault="00BF08C5" w:rsidP="00124221">
            <w:pPr>
              <w:keepNext/>
              <w:jc w:val="center"/>
              <w:rPr>
                <w:rFonts w:cstheme="minorHAnsi"/>
                <w:szCs w:val="24"/>
              </w:rPr>
            </w:pPr>
            <w:r w:rsidRPr="00755157">
              <w:rPr>
                <w:rFonts w:cstheme="minorHAnsi"/>
                <w:color w:val="000000"/>
                <w:szCs w:val="24"/>
              </w:rPr>
              <w:t>31295</w:t>
            </w:r>
          </w:p>
        </w:tc>
        <w:tc>
          <w:tcPr>
            <w:tcW w:w="1134" w:type="dxa"/>
            <w:tcBorders>
              <w:top w:val="nil"/>
              <w:left w:val="nil"/>
              <w:bottom w:val="single" w:sz="4" w:space="0" w:color="auto"/>
              <w:right w:val="single" w:sz="4" w:space="0" w:color="auto"/>
            </w:tcBorders>
            <w:shd w:val="clear" w:color="auto" w:fill="auto"/>
            <w:noWrap/>
            <w:vAlign w:val="center"/>
          </w:tcPr>
          <w:p w14:paraId="04892172" w14:textId="317564CA" w:rsidR="00124221" w:rsidRPr="00755157" w:rsidRDefault="00BF08C5" w:rsidP="00124221">
            <w:pPr>
              <w:keepNext/>
              <w:jc w:val="center"/>
              <w:rPr>
                <w:rFonts w:cstheme="minorHAnsi"/>
                <w:szCs w:val="24"/>
              </w:rPr>
            </w:pPr>
            <w:r w:rsidRPr="00755157">
              <w:rPr>
                <w:rFonts w:cstheme="minorHAnsi"/>
                <w:color w:val="000000"/>
                <w:szCs w:val="24"/>
              </w:rPr>
              <w:t>25401</w:t>
            </w:r>
          </w:p>
        </w:tc>
      </w:tr>
      <w:tr w:rsidR="00124221" w:rsidRPr="00755157" w14:paraId="03EE24DA" w14:textId="77777777" w:rsidTr="0077059A">
        <w:trPr>
          <w:trHeight w:val="300"/>
          <w:jc w:val="center"/>
        </w:trPr>
        <w:tc>
          <w:tcPr>
            <w:tcW w:w="510" w:type="dxa"/>
            <w:noWrap/>
            <w:hideMark/>
          </w:tcPr>
          <w:p w14:paraId="4AF821AD" w14:textId="77777777" w:rsidR="00124221" w:rsidRPr="00755157" w:rsidRDefault="00124221" w:rsidP="00801D6C">
            <w:pPr>
              <w:keepNext/>
              <w:jc w:val="center"/>
              <w:rPr>
                <w:rFonts w:cstheme="minorHAnsi"/>
                <w:szCs w:val="24"/>
              </w:rPr>
            </w:pPr>
            <w:r w:rsidRPr="00755157">
              <w:rPr>
                <w:rFonts w:cstheme="minorHAnsi"/>
                <w:szCs w:val="24"/>
              </w:rPr>
              <w:t>8.</w:t>
            </w:r>
          </w:p>
        </w:tc>
        <w:tc>
          <w:tcPr>
            <w:tcW w:w="3969" w:type="dxa"/>
            <w:noWrap/>
            <w:hideMark/>
          </w:tcPr>
          <w:p w14:paraId="2C30B9F3" w14:textId="77777777" w:rsidR="00124221" w:rsidRPr="00755157" w:rsidRDefault="00124221" w:rsidP="00124221">
            <w:pPr>
              <w:keepNext/>
              <w:rPr>
                <w:rFonts w:cstheme="minorHAnsi"/>
                <w:szCs w:val="24"/>
              </w:rPr>
            </w:pPr>
            <w:r w:rsidRPr="00755157">
              <w:rPr>
                <w:rFonts w:cstheme="minorHAnsi"/>
                <w:szCs w:val="24"/>
              </w:rPr>
              <w:t>Koszty paliwa [mln PLN/rok]</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645A596B" w14:textId="7FA85C11" w:rsidR="00124221" w:rsidRPr="00755157" w:rsidRDefault="00BF08C5" w:rsidP="00124221">
            <w:pPr>
              <w:keepNext/>
              <w:jc w:val="center"/>
              <w:rPr>
                <w:rFonts w:cstheme="minorHAnsi"/>
                <w:szCs w:val="24"/>
              </w:rPr>
            </w:pPr>
            <w:r w:rsidRPr="00755157">
              <w:rPr>
                <w:rFonts w:cstheme="minorHAnsi"/>
                <w:color w:val="000000"/>
                <w:szCs w:val="24"/>
              </w:rPr>
              <w:t>5374</w:t>
            </w:r>
          </w:p>
        </w:tc>
        <w:tc>
          <w:tcPr>
            <w:tcW w:w="1134" w:type="dxa"/>
            <w:tcBorders>
              <w:top w:val="nil"/>
              <w:left w:val="nil"/>
              <w:bottom w:val="single" w:sz="4" w:space="0" w:color="auto"/>
              <w:right w:val="single" w:sz="4" w:space="0" w:color="auto"/>
            </w:tcBorders>
            <w:shd w:val="clear" w:color="auto" w:fill="auto"/>
            <w:noWrap/>
            <w:vAlign w:val="center"/>
          </w:tcPr>
          <w:p w14:paraId="79255C46" w14:textId="78E0EB56" w:rsidR="00124221" w:rsidRPr="00755157" w:rsidRDefault="00BF08C5" w:rsidP="00124221">
            <w:pPr>
              <w:keepNext/>
              <w:jc w:val="center"/>
              <w:rPr>
                <w:rFonts w:cstheme="minorHAnsi"/>
                <w:szCs w:val="24"/>
              </w:rPr>
            </w:pPr>
            <w:r w:rsidRPr="00755157">
              <w:rPr>
                <w:rFonts w:cstheme="minorHAnsi"/>
                <w:color w:val="000000"/>
                <w:szCs w:val="24"/>
              </w:rPr>
              <w:t>8431</w:t>
            </w:r>
          </w:p>
        </w:tc>
        <w:tc>
          <w:tcPr>
            <w:tcW w:w="1134" w:type="dxa"/>
            <w:tcBorders>
              <w:top w:val="nil"/>
              <w:left w:val="nil"/>
              <w:bottom w:val="single" w:sz="4" w:space="0" w:color="auto"/>
              <w:right w:val="single" w:sz="4" w:space="0" w:color="auto"/>
            </w:tcBorders>
            <w:shd w:val="clear" w:color="auto" w:fill="auto"/>
            <w:noWrap/>
            <w:vAlign w:val="center"/>
          </w:tcPr>
          <w:p w14:paraId="2951D3AE" w14:textId="67B1497C" w:rsidR="00124221" w:rsidRPr="00755157" w:rsidRDefault="00BF08C5" w:rsidP="00124221">
            <w:pPr>
              <w:keepNext/>
              <w:jc w:val="center"/>
              <w:rPr>
                <w:rFonts w:cstheme="minorHAnsi"/>
                <w:szCs w:val="24"/>
              </w:rPr>
            </w:pPr>
            <w:r w:rsidRPr="00755157">
              <w:rPr>
                <w:rFonts w:cstheme="minorHAnsi"/>
                <w:color w:val="000000"/>
                <w:szCs w:val="24"/>
              </w:rPr>
              <w:t>9729</w:t>
            </w:r>
          </w:p>
        </w:tc>
        <w:tc>
          <w:tcPr>
            <w:tcW w:w="1134" w:type="dxa"/>
            <w:tcBorders>
              <w:top w:val="nil"/>
              <w:left w:val="nil"/>
              <w:bottom w:val="single" w:sz="4" w:space="0" w:color="auto"/>
              <w:right w:val="single" w:sz="4" w:space="0" w:color="auto"/>
            </w:tcBorders>
            <w:shd w:val="clear" w:color="auto" w:fill="auto"/>
            <w:noWrap/>
            <w:vAlign w:val="center"/>
          </w:tcPr>
          <w:p w14:paraId="43328391" w14:textId="175D1502" w:rsidR="00124221" w:rsidRPr="00755157" w:rsidRDefault="00BF08C5" w:rsidP="00124221">
            <w:pPr>
              <w:keepNext/>
              <w:jc w:val="center"/>
              <w:rPr>
                <w:rFonts w:cstheme="minorHAnsi"/>
                <w:szCs w:val="24"/>
              </w:rPr>
            </w:pPr>
            <w:r w:rsidRPr="00755157">
              <w:rPr>
                <w:rFonts w:cstheme="minorHAnsi"/>
                <w:color w:val="000000"/>
                <w:szCs w:val="24"/>
              </w:rPr>
              <w:t>10118</w:t>
            </w:r>
          </w:p>
        </w:tc>
      </w:tr>
      <w:tr w:rsidR="00124221" w:rsidRPr="00755157" w14:paraId="7CC66D05" w14:textId="77777777" w:rsidTr="0077059A">
        <w:trPr>
          <w:trHeight w:val="300"/>
          <w:jc w:val="center"/>
        </w:trPr>
        <w:tc>
          <w:tcPr>
            <w:tcW w:w="510" w:type="dxa"/>
            <w:noWrap/>
            <w:hideMark/>
          </w:tcPr>
          <w:p w14:paraId="62086422" w14:textId="77777777" w:rsidR="00124221" w:rsidRPr="00755157" w:rsidRDefault="00124221" w:rsidP="00801D6C">
            <w:pPr>
              <w:keepNext/>
              <w:jc w:val="center"/>
              <w:rPr>
                <w:rFonts w:cstheme="minorHAnsi"/>
                <w:szCs w:val="24"/>
              </w:rPr>
            </w:pPr>
            <w:r w:rsidRPr="00755157">
              <w:rPr>
                <w:rFonts w:cstheme="minorHAnsi"/>
                <w:szCs w:val="24"/>
              </w:rPr>
              <w:t>9.</w:t>
            </w:r>
          </w:p>
        </w:tc>
        <w:tc>
          <w:tcPr>
            <w:tcW w:w="3969" w:type="dxa"/>
            <w:noWrap/>
            <w:hideMark/>
          </w:tcPr>
          <w:p w14:paraId="76F65B3E" w14:textId="77777777" w:rsidR="00124221" w:rsidRPr="00755157" w:rsidRDefault="00124221" w:rsidP="00124221">
            <w:pPr>
              <w:keepNext/>
              <w:rPr>
                <w:rFonts w:cstheme="minorHAnsi"/>
                <w:szCs w:val="24"/>
              </w:rPr>
            </w:pPr>
            <w:r w:rsidRPr="00755157">
              <w:rPr>
                <w:rFonts w:cstheme="minorHAnsi"/>
                <w:szCs w:val="24"/>
              </w:rPr>
              <w:t xml:space="preserve">Koszty zakupu </w:t>
            </w:r>
            <w:proofErr w:type="spellStart"/>
            <w:r w:rsidRPr="00755157">
              <w:rPr>
                <w:rFonts w:cstheme="minorHAnsi"/>
                <w:szCs w:val="24"/>
              </w:rPr>
              <w:t>EUAs</w:t>
            </w:r>
            <w:proofErr w:type="spellEnd"/>
            <w:r w:rsidRPr="00755157">
              <w:rPr>
                <w:rFonts w:cstheme="minorHAnsi"/>
                <w:szCs w:val="24"/>
              </w:rPr>
              <w:t xml:space="preserve"> CO2 [mln PLN/rok]</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64175321" w14:textId="2684EC93" w:rsidR="00124221" w:rsidRPr="00755157" w:rsidRDefault="00296DB6" w:rsidP="00124221">
            <w:pPr>
              <w:keepNext/>
              <w:jc w:val="center"/>
              <w:rPr>
                <w:rFonts w:cstheme="minorHAnsi"/>
                <w:szCs w:val="24"/>
              </w:rPr>
            </w:pPr>
            <w:r w:rsidRPr="00755157">
              <w:rPr>
                <w:rFonts w:cstheme="minorHAnsi"/>
                <w:color w:val="000000"/>
                <w:szCs w:val="24"/>
              </w:rPr>
              <w:t>1500</w:t>
            </w:r>
            <w:r w:rsidR="00BF08C5" w:rsidRPr="00755157">
              <w:rPr>
                <w:rFonts w:cstheme="minorHAnsi"/>
                <w:color w:val="000000"/>
                <w:szCs w:val="24"/>
              </w:rPr>
              <w:t>**</w:t>
            </w:r>
          </w:p>
        </w:tc>
        <w:tc>
          <w:tcPr>
            <w:tcW w:w="1134" w:type="dxa"/>
            <w:tcBorders>
              <w:top w:val="nil"/>
              <w:left w:val="nil"/>
              <w:bottom w:val="single" w:sz="4" w:space="0" w:color="auto"/>
              <w:right w:val="single" w:sz="4" w:space="0" w:color="auto"/>
            </w:tcBorders>
            <w:shd w:val="clear" w:color="auto" w:fill="auto"/>
            <w:noWrap/>
            <w:vAlign w:val="center"/>
          </w:tcPr>
          <w:p w14:paraId="6DDD11B2" w14:textId="18CE74C8" w:rsidR="00124221" w:rsidRPr="00755157" w:rsidRDefault="00BF08C5" w:rsidP="00124221">
            <w:pPr>
              <w:keepNext/>
              <w:jc w:val="center"/>
              <w:rPr>
                <w:rFonts w:cstheme="minorHAnsi"/>
                <w:szCs w:val="24"/>
              </w:rPr>
            </w:pPr>
            <w:r w:rsidRPr="00755157">
              <w:rPr>
                <w:rFonts w:cstheme="minorHAnsi"/>
                <w:color w:val="000000"/>
                <w:szCs w:val="24"/>
              </w:rPr>
              <w:t>7537</w:t>
            </w:r>
          </w:p>
        </w:tc>
        <w:tc>
          <w:tcPr>
            <w:tcW w:w="1134" w:type="dxa"/>
            <w:tcBorders>
              <w:top w:val="nil"/>
              <w:left w:val="nil"/>
              <w:bottom w:val="single" w:sz="4" w:space="0" w:color="auto"/>
              <w:right w:val="single" w:sz="4" w:space="0" w:color="auto"/>
            </w:tcBorders>
            <w:shd w:val="clear" w:color="auto" w:fill="auto"/>
            <w:noWrap/>
            <w:vAlign w:val="center"/>
          </w:tcPr>
          <w:p w14:paraId="54FCCB67" w14:textId="4362D0A8" w:rsidR="00124221" w:rsidRPr="00755157" w:rsidRDefault="00BF08C5" w:rsidP="00124221">
            <w:pPr>
              <w:keepNext/>
              <w:jc w:val="center"/>
              <w:rPr>
                <w:rFonts w:cstheme="minorHAnsi"/>
                <w:szCs w:val="24"/>
              </w:rPr>
            </w:pPr>
            <w:r w:rsidRPr="00755157">
              <w:rPr>
                <w:rFonts w:cstheme="minorHAnsi"/>
                <w:color w:val="000000"/>
                <w:szCs w:val="24"/>
              </w:rPr>
              <w:t>4987</w:t>
            </w:r>
          </w:p>
        </w:tc>
        <w:tc>
          <w:tcPr>
            <w:tcW w:w="1134" w:type="dxa"/>
            <w:tcBorders>
              <w:top w:val="nil"/>
              <w:left w:val="nil"/>
              <w:bottom w:val="single" w:sz="4" w:space="0" w:color="auto"/>
              <w:right w:val="single" w:sz="4" w:space="0" w:color="auto"/>
            </w:tcBorders>
            <w:shd w:val="clear" w:color="auto" w:fill="auto"/>
            <w:noWrap/>
            <w:vAlign w:val="center"/>
          </w:tcPr>
          <w:p w14:paraId="0114246F" w14:textId="40EB991E" w:rsidR="00124221" w:rsidRPr="00755157" w:rsidRDefault="00BF08C5" w:rsidP="00124221">
            <w:pPr>
              <w:keepNext/>
              <w:jc w:val="center"/>
              <w:rPr>
                <w:rFonts w:cstheme="minorHAnsi"/>
                <w:szCs w:val="24"/>
              </w:rPr>
            </w:pPr>
            <w:r w:rsidRPr="00755157">
              <w:rPr>
                <w:rFonts w:cstheme="minorHAnsi"/>
                <w:color w:val="000000"/>
                <w:szCs w:val="24"/>
              </w:rPr>
              <w:t>6766</w:t>
            </w:r>
          </w:p>
        </w:tc>
      </w:tr>
      <w:tr w:rsidR="00124221" w:rsidRPr="00755157" w14:paraId="7DE9AC69" w14:textId="77777777" w:rsidTr="0077059A">
        <w:trPr>
          <w:trHeight w:val="600"/>
          <w:jc w:val="center"/>
        </w:trPr>
        <w:tc>
          <w:tcPr>
            <w:tcW w:w="510" w:type="dxa"/>
            <w:noWrap/>
            <w:hideMark/>
          </w:tcPr>
          <w:p w14:paraId="63514995" w14:textId="77777777" w:rsidR="00124221" w:rsidRPr="00755157" w:rsidRDefault="00124221" w:rsidP="00801D6C">
            <w:pPr>
              <w:keepNext/>
              <w:jc w:val="center"/>
              <w:rPr>
                <w:rFonts w:cstheme="minorHAnsi"/>
                <w:szCs w:val="24"/>
              </w:rPr>
            </w:pPr>
            <w:r w:rsidRPr="00755157">
              <w:rPr>
                <w:rFonts w:cstheme="minorHAnsi"/>
                <w:szCs w:val="24"/>
              </w:rPr>
              <w:t>10.</w:t>
            </w:r>
          </w:p>
        </w:tc>
        <w:tc>
          <w:tcPr>
            <w:tcW w:w="3969" w:type="dxa"/>
            <w:hideMark/>
          </w:tcPr>
          <w:p w14:paraId="4080CCBE" w14:textId="6EECF8A4" w:rsidR="00124221" w:rsidRPr="00755157" w:rsidRDefault="00124221" w:rsidP="00124221">
            <w:pPr>
              <w:keepNext/>
              <w:rPr>
                <w:rFonts w:cstheme="minorHAnsi"/>
                <w:szCs w:val="24"/>
              </w:rPr>
            </w:pPr>
            <w:r w:rsidRPr="00755157">
              <w:rPr>
                <w:rFonts w:cstheme="minorHAnsi"/>
                <w:szCs w:val="24"/>
              </w:rPr>
              <w:t>Średni koszt wytworzenia ciepła [PLN/GJ] – składniki obliczone****</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83B7947" w14:textId="295DF6CE" w:rsidR="00124221" w:rsidRPr="00755157" w:rsidRDefault="00BF08C5" w:rsidP="00124221">
            <w:pPr>
              <w:keepNext/>
              <w:jc w:val="center"/>
              <w:rPr>
                <w:rFonts w:cstheme="minorHAnsi"/>
                <w:szCs w:val="24"/>
              </w:rPr>
            </w:pPr>
            <w:r w:rsidRPr="00755157">
              <w:rPr>
                <w:rFonts w:cstheme="minorHAnsi"/>
                <w:color w:val="000000"/>
                <w:szCs w:val="24"/>
              </w:rPr>
              <w:t>20,11</w:t>
            </w:r>
          </w:p>
        </w:tc>
        <w:tc>
          <w:tcPr>
            <w:tcW w:w="1134" w:type="dxa"/>
            <w:tcBorders>
              <w:top w:val="nil"/>
              <w:left w:val="nil"/>
              <w:bottom w:val="single" w:sz="4" w:space="0" w:color="auto"/>
              <w:right w:val="single" w:sz="4" w:space="0" w:color="auto"/>
            </w:tcBorders>
            <w:shd w:val="clear" w:color="auto" w:fill="auto"/>
            <w:noWrap/>
            <w:vAlign w:val="center"/>
          </w:tcPr>
          <w:p w14:paraId="0CA873FC" w14:textId="14D20DB0" w:rsidR="00124221" w:rsidRPr="00755157" w:rsidRDefault="00BF08C5" w:rsidP="00124221">
            <w:pPr>
              <w:keepNext/>
              <w:jc w:val="center"/>
              <w:rPr>
                <w:rFonts w:cstheme="minorHAnsi"/>
                <w:szCs w:val="24"/>
              </w:rPr>
            </w:pPr>
            <w:r w:rsidRPr="00755157">
              <w:rPr>
                <w:rFonts w:cstheme="minorHAnsi"/>
                <w:color w:val="000000"/>
                <w:szCs w:val="24"/>
              </w:rPr>
              <w:t>59,62</w:t>
            </w:r>
          </w:p>
        </w:tc>
        <w:tc>
          <w:tcPr>
            <w:tcW w:w="1134" w:type="dxa"/>
            <w:tcBorders>
              <w:top w:val="nil"/>
              <w:left w:val="nil"/>
              <w:bottom w:val="single" w:sz="4" w:space="0" w:color="auto"/>
              <w:right w:val="single" w:sz="4" w:space="0" w:color="auto"/>
            </w:tcBorders>
            <w:shd w:val="clear" w:color="auto" w:fill="auto"/>
            <w:noWrap/>
            <w:vAlign w:val="center"/>
          </w:tcPr>
          <w:p w14:paraId="35764032" w14:textId="5963CC0A" w:rsidR="00124221" w:rsidRPr="00755157" w:rsidRDefault="00BF08C5" w:rsidP="00124221">
            <w:pPr>
              <w:keepNext/>
              <w:jc w:val="center"/>
              <w:rPr>
                <w:rFonts w:cstheme="minorHAnsi"/>
                <w:szCs w:val="24"/>
              </w:rPr>
            </w:pPr>
            <w:r w:rsidRPr="00755157">
              <w:rPr>
                <w:rFonts w:cstheme="minorHAnsi"/>
                <w:color w:val="000000"/>
                <w:szCs w:val="24"/>
              </w:rPr>
              <w:t>65,56</w:t>
            </w:r>
          </w:p>
        </w:tc>
        <w:tc>
          <w:tcPr>
            <w:tcW w:w="1134" w:type="dxa"/>
            <w:tcBorders>
              <w:top w:val="nil"/>
              <w:left w:val="nil"/>
              <w:bottom w:val="single" w:sz="4" w:space="0" w:color="auto"/>
              <w:right w:val="single" w:sz="4" w:space="0" w:color="auto"/>
            </w:tcBorders>
            <w:shd w:val="clear" w:color="auto" w:fill="auto"/>
            <w:noWrap/>
            <w:vAlign w:val="center"/>
          </w:tcPr>
          <w:p w14:paraId="14899A1B" w14:textId="649770D3" w:rsidR="00124221" w:rsidRPr="00755157" w:rsidRDefault="00BF08C5" w:rsidP="00124221">
            <w:pPr>
              <w:keepNext/>
              <w:jc w:val="center"/>
              <w:rPr>
                <w:rFonts w:cstheme="minorHAnsi"/>
                <w:szCs w:val="24"/>
              </w:rPr>
            </w:pPr>
            <w:r w:rsidRPr="00755157">
              <w:rPr>
                <w:rFonts w:cstheme="minorHAnsi"/>
                <w:color w:val="000000"/>
                <w:szCs w:val="24"/>
              </w:rPr>
              <w:t>81,44</w:t>
            </w:r>
          </w:p>
        </w:tc>
      </w:tr>
    </w:tbl>
    <w:p w14:paraId="279A479F" w14:textId="77777777" w:rsidR="00083A1E" w:rsidRPr="00755157" w:rsidRDefault="00083A1E" w:rsidP="00083A1E">
      <w:pPr>
        <w:tabs>
          <w:tab w:val="left" w:pos="1134"/>
        </w:tabs>
        <w:spacing w:after="0" w:line="240" w:lineRule="auto"/>
        <w:rPr>
          <w:rFonts w:cstheme="minorHAnsi"/>
          <w:sz w:val="20"/>
          <w:szCs w:val="20"/>
        </w:rPr>
      </w:pPr>
      <w:r w:rsidRPr="00755157">
        <w:rPr>
          <w:rFonts w:cstheme="minorHAnsi"/>
          <w:sz w:val="20"/>
          <w:szCs w:val="20"/>
        </w:rPr>
        <w:t>* Z uwzględnieniem współczynnika alokacji emisji w jednostkach kogeneracyjnych</w:t>
      </w:r>
    </w:p>
    <w:p w14:paraId="64BA583B" w14:textId="77777777" w:rsidR="00083A1E" w:rsidRPr="00755157" w:rsidRDefault="00083A1E" w:rsidP="00083A1E">
      <w:pPr>
        <w:tabs>
          <w:tab w:val="left" w:pos="1134"/>
        </w:tabs>
        <w:spacing w:after="0" w:line="240" w:lineRule="auto"/>
        <w:rPr>
          <w:rFonts w:cstheme="minorHAnsi"/>
          <w:sz w:val="20"/>
          <w:szCs w:val="20"/>
        </w:rPr>
      </w:pPr>
      <w:r w:rsidRPr="00755157">
        <w:rPr>
          <w:rFonts w:cstheme="minorHAnsi"/>
          <w:sz w:val="20"/>
          <w:szCs w:val="20"/>
        </w:rPr>
        <w:t>** Chociaż nie jest to wykazywane przez model inwestycje w dekadzie 2010-2019 osiągnęły wartość ok. 30 mld zł.</w:t>
      </w:r>
    </w:p>
    <w:p w14:paraId="5BD7B57C" w14:textId="77777777" w:rsidR="00083A1E" w:rsidRPr="00755157" w:rsidRDefault="00083A1E" w:rsidP="00083A1E">
      <w:pPr>
        <w:spacing w:after="0" w:line="240" w:lineRule="auto"/>
        <w:rPr>
          <w:rFonts w:cstheme="minorHAnsi"/>
          <w:sz w:val="20"/>
          <w:szCs w:val="20"/>
        </w:rPr>
      </w:pPr>
      <w:r w:rsidRPr="00755157">
        <w:rPr>
          <w:rFonts w:cstheme="minorHAnsi"/>
          <w:sz w:val="20"/>
          <w:szCs w:val="20"/>
        </w:rPr>
        <w:t>*** Wartość orientacyjna</w:t>
      </w:r>
    </w:p>
    <w:p w14:paraId="7D5A3F05" w14:textId="1F192BE5" w:rsidR="00083A1E" w:rsidRPr="00755157" w:rsidRDefault="00083A1E" w:rsidP="00083A1E">
      <w:pPr>
        <w:spacing w:after="0" w:line="240" w:lineRule="auto"/>
        <w:rPr>
          <w:rFonts w:cstheme="minorHAnsi"/>
          <w:sz w:val="20"/>
          <w:szCs w:val="20"/>
        </w:rPr>
      </w:pPr>
      <w:r w:rsidRPr="00755157">
        <w:rPr>
          <w:rFonts w:cstheme="minorHAnsi"/>
          <w:sz w:val="20"/>
          <w:szCs w:val="20"/>
        </w:rPr>
        <w:t xml:space="preserve">**** Uwzględniono pozycje 7,8,9. Pozostałe składniki kosztowe przedstawiono w Załączniku </w:t>
      </w:r>
      <w:r w:rsidRPr="00755157">
        <w:rPr>
          <w:rFonts w:cstheme="minorHAnsi"/>
          <w:sz w:val="20"/>
          <w:szCs w:val="20"/>
        </w:rPr>
        <w:fldChar w:fldCharType="begin"/>
      </w:r>
      <w:r w:rsidRPr="00755157">
        <w:rPr>
          <w:rFonts w:cstheme="minorHAnsi"/>
          <w:sz w:val="20"/>
          <w:szCs w:val="20"/>
        </w:rPr>
        <w:instrText xml:space="preserve"> REF _Ref87259615 \# 0 \h </w:instrText>
      </w:r>
      <w:r w:rsidR="00506E4B" w:rsidRPr="00755157">
        <w:rPr>
          <w:rFonts w:cstheme="minorHAnsi"/>
          <w:sz w:val="20"/>
          <w:szCs w:val="20"/>
        </w:rPr>
        <w:instrText xml:space="preserve"> \* MERGEFORMAT </w:instrText>
      </w:r>
      <w:r w:rsidRPr="00755157">
        <w:rPr>
          <w:rFonts w:cstheme="minorHAnsi"/>
          <w:sz w:val="20"/>
          <w:szCs w:val="20"/>
        </w:rPr>
      </w:r>
      <w:r w:rsidRPr="00755157">
        <w:rPr>
          <w:rFonts w:cstheme="minorHAnsi"/>
          <w:sz w:val="20"/>
          <w:szCs w:val="20"/>
        </w:rPr>
        <w:fldChar w:fldCharType="separate"/>
      </w:r>
      <w:r w:rsidR="0012732C" w:rsidRPr="00755157">
        <w:rPr>
          <w:rFonts w:cstheme="minorHAnsi"/>
          <w:sz w:val="20"/>
          <w:szCs w:val="20"/>
        </w:rPr>
        <w:t>2</w:t>
      </w:r>
      <w:r w:rsidRPr="00755157">
        <w:rPr>
          <w:rFonts w:cstheme="minorHAnsi"/>
          <w:sz w:val="20"/>
          <w:szCs w:val="20"/>
        </w:rPr>
        <w:fldChar w:fldCharType="end"/>
      </w:r>
      <w:r w:rsidRPr="00755157">
        <w:rPr>
          <w:rFonts w:cstheme="minorHAnsi"/>
          <w:sz w:val="20"/>
          <w:szCs w:val="20"/>
        </w:rPr>
        <w:t>.</w:t>
      </w:r>
    </w:p>
    <w:p w14:paraId="51BBA40C" w14:textId="1399F03A" w:rsidR="00D858C5" w:rsidRPr="00755157" w:rsidRDefault="00D858C5">
      <w:pPr>
        <w:jc w:val="left"/>
        <w:rPr>
          <w:rFonts w:cstheme="minorHAnsi"/>
        </w:rPr>
      </w:pPr>
      <w:r w:rsidRPr="00755157">
        <w:rPr>
          <w:rFonts w:cstheme="minorHAnsi"/>
        </w:rPr>
        <w:br w:type="page"/>
      </w:r>
    </w:p>
    <w:p w14:paraId="4AF97531" w14:textId="77777777" w:rsidR="00704419" w:rsidRPr="00222A4C" w:rsidRDefault="00704419" w:rsidP="00704419">
      <w:pPr>
        <w:pStyle w:val="Nagwek2"/>
        <w:spacing w:line="256" w:lineRule="auto"/>
        <w:jc w:val="left"/>
        <w:rPr>
          <w:rFonts w:asciiTheme="minorHAnsi" w:hAnsiTheme="minorHAnsi" w:cstheme="minorHAnsi"/>
          <w:b/>
          <w:bCs/>
          <w:color w:val="C96E06" w:themeColor="accent2" w:themeShade="BF"/>
        </w:rPr>
      </w:pPr>
      <w:bookmarkStart w:id="188" w:name="_Toc90900231"/>
      <w:r w:rsidRPr="00222A4C">
        <w:rPr>
          <w:rFonts w:asciiTheme="minorHAnsi" w:hAnsiTheme="minorHAnsi" w:cstheme="minorHAnsi"/>
          <w:b/>
          <w:bCs/>
          <w:color w:val="C96E06" w:themeColor="accent2" w:themeShade="BF"/>
        </w:rPr>
        <w:lastRenderedPageBreak/>
        <w:t>Scenariusz 3</w:t>
      </w:r>
      <w:bookmarkEnd w:id="188"/>
    </w:p>
    <w:p w14:paraId="41366467" w14:textId="6A1D417F" w:rsidR="00BC2669" w:rsidRPr="00755157" w:rsidRDefault="00BC2669" w:rsidP="005B66E0">
      <w:pPr>
        <w:spacing w:before="120"/>
        <w:rPr>
          <w:rFonts w:cstheme="minorHAnsi"/>
        </w:rPr>
      </w:pPr>
      <w:r w:rsidRPr="00755157">
        <w:rPr>
          <w:rFonts w:cstheme="minorHAnsi"/>
        </w:rPr>
        <w:t>Ogólne założenia:</w:t>
      </w:r>
    </w:p>
    <w:p w14:paraId="5371761B" w14:textId="77777777" w:rsidR="00281BB2" w:rsidRPr="00755157" w:rsidRDefault="00BC2669" w:rsidP="00BC2669">
      <w:pPr>
        <w:numPr>
          <w:ilvl w:val="0"/>
          <w:numId w:val="28"/>
        </w:numPr>
        <w:spacing w:after="0" w:line="240" w:lineRule="auto"/>
        <w:ind w:left="714" w:hanging="357"/>
        <w:rPr>
          <w:rFonts w:cstheme="minorHAnsi"/>
        </w:rPr>
      </w:pPr>
      <w:r w:rsidRPr="00755157">
        <w:rPr>
          <w:rFonts w:cstheme="minorHAnsi"/>
        </w:rPr>
        <w:t>Scenariusz ambitnej transformacji</w:t>
      </w:r>
      <w:r w:rsidR="00471630" w:rsidRPr="00755157">
        <w:rPr>
          <w:rFonts w:cstheme="minorHAnsi"/>
        </w:rPr>
        <w:t xml:space="preserve"> połączony z zapisami pakietu „Fit for 55”. </w:t>
      </w:r>
    </w:p>
    <w:p w14:paraId="100E3A68" w14:textId="6546AA31" w:rsidR="00CC1576" w:rsidRPr="00755157" w:rsidRDefault="00471630" w:rsidP="00BC2669">
      <w:pPr>
        <w:numPr>
          <w:ilvl w:val="0"/>
          <w:numId w:val="28"/>
        </w:numPr>
        <w:spacing w:after="0" w:line="240" w:lineRule="auto"/>
        <w:ind w:left="714" w:hanging="357"/>
        <w:rPr>
          <w:rFonts w:cstheme="minorHAnsi"/>
        </w:rPr>
      </w:pPr>
      <w:r w:rsidRPr="00755157">
        <w:rPr>
          <w:rFonts w:cstheme="minorHAnsi"/>
        </w:rPr>
        <w:t>Scenariusz ten</w:t>
      </w:r>
      <w:r w:rsidR="00BC2669" w:rsidRPr="00755157">
        <w:rPr>
          <w:rFonts w:cstheme="minorHAnsi"/>
        </w:rPr>
        <w:t xml:space="preserve"> zakłada przyspieszone działania na rzecz transformacji systemów ciepłowniczych. O tym, które aktywa działają w 2030 r. oraz później, decyduje ekonomika produkcji ciepła oraz stawiane cele. </w:t>
      </w:r>
    </w:p>
    <w:p w14:paraId="50E4257A" w14:textId="0D2A4522" w:rsidR="00DD0172" w:rsidRPr="00755157" w:rsidRDefault="00DD0172" w:rsidP="00DD0172">
      <w:pPr>
        <w:numPr>
          <w:ilvl w:val="0"/>
          <w:numId w:val="28"/>
        </w:numPr>
        <w:spacing w:after="0" w:line="240" w:lineRule="auto"/>
        <w:ind w:left="714" w:hanging="357"/>
        <w:rPr>
          <w:rFonts w:cstheme="minorHAnsi"/>
        </w:rPr>
      </w:pPr>
      <w:r w:rsidRPr="00755157">
        <w:rPr>
          <w:rFonts w:cstheme="minorHAnsi"/>
        </w:rPr>
        <w:t>Zapotrzebowanie na ciepło sieciowe zgodne z prognozą dla wariantu PLUS.</w:t>
      </w:r>
    </w:p>
    <w:p w14:paraId="20BA6ED7" w14:textId="77777777" w:rsidR="00DD0172" w:rsidRPr="00755157" w:rsidRDefault="00DD0172" w:rsidP="00DD0172">
      <w:pPr>
        <w:spacing w:after="0" w:line="240" w:lineRule="auto"/>
        <w:ind w:left="714"/>
        <w:rPr>
          <w:rFonts w:cstheme="minorHAnsi"/>
        </w:rPr>
      </w:pPr>
    </w:p>
    <w:p w14:paraId="2F190321" w14:textId="7856D9E2" w:rsidR="00D62FF6" w:rsidRPr="00755157" w:rsidRDefault="007B7377" w:rsidP="00211DA1">
      <w:pPr>
        <w:keepNext/>
        <w:jc w:val="center"/>
        <w:rPr>
          <w:rFonts w:cstheme="minorHAnsi"/>
        </w:rPr>
      </w:pPr>
      <w:r w:rsidRPr="00222A4C">
        <w:rPr>
          <w:rFonts w:cstheme="minorHAnsi"/>
          <w:color w:val="C96E06" w:themeColor="accent2" w:themeShade="BF"/>
        </w:rPr>
        <w:t>Tab.</w:t>
      </w:r>
      <w:r w:rsidR="00D62FF6" w:rsidRPr="00222A4C">
        <w:rPr>
          <w:rFonts w:cstheme="minorHAnsi"/>
          <w:color w:val="C96E06" w:themeColor="accent2" w:themeShade="BF"/>
        </w:rPr>
        <w:t xml:space="preserve"> </w:t>
      </w:r>
      <w:r w:rsidR="00D62FF6" w:rsidRPr="00222A4C">
        <w:rPr>
          <w:rFonts w:cstheme="minorHAnsi"/>
          <w:color w:val="C96E06" w:themeColor="accent2" w:themeShade="BF"/>
        </w:rPr>
        <w:fldChar w:fldCharType="begin"/>
      </w:r>
      <w:r w:rsidR="00D62FF6" w:rsidRPr="00222A4C">
        <w:rPr>
          <w:rFonts w:cstheme="minorHAnsi"/>
          <w:color w:val="C96E06" w:themeColor="accent2" w:themeShade="BF"/>
        </w:rPr>
        <w:instrText>SEQ Tabela \* ARABIC</w:instrText>
      </w:r>
      <w:r w:rsidR="00D62FF6" w:rsidRPr="00222A4C">
        <w:rPr>
          <w:rFonts w:cstheme="minorHAnsi"/>
          <w:color w:val="C96E06" w:themeColor="accent2" w:themeShade="BF"/>
        </w:rPr>
        <w:fldChar w:fldCharType="separate"/>
      </w:r>
      <w:r w:rsidR="0012732C" w:rsidRPr="00222A4C">
        <w:rPr>
          <w:rFonts w:cstheme="minorHAnsi"/>
          <w:noProof/>
          <w:color w:val="C96E06" w:themeColor="accent2" w:themeShade="BF"/>
        </w:rPr>
        <w:t>25</w:t>
      </w:r>
      <w:r w:rsidR="00D62FF6" w:rsidRPr="00222A4C">
        <w:rPr>
          <w:rFonts w:cstheme="minorHAnsi"/>
          <w:color w:val="C96E06" w:themeColor="accent2" w:themeShade="BF"/>
        </w:rPr>
        <w:fldChar w:fldCharType="end"/>
      </w:r>
      <w:r w:rsidRPr="00222A4C">
        <w:rPr>
          <w:rFonts w:cstheme="minorHAnsi"/>
          <w:color w:val="C96E06" w:themeColor="accent2" w:themeShade="BF"/>
        </w:rPr>
        <w:t>.</w:t>
      </w:r>
      <w:r w:rsidR="00D62FF6" w:rsidRPr="00222A4C">
        <w:rPr>
          <w:rFonts w:cstheme="minorHAnsi"/>
          <w:color w:val="C96E06" w:themeColor="accent2" w:themeShade="BF"/>
        </w:rPr>
        <w:t xml:space="preserve"> </w:t>
      </w:r>
      <w:r w:rsidR="00D62FF6" w:rsidRPr="00755157">
        <w:rPr>
          <w:rFonts w:cstheme="minorHAnsi"/>
        </w:rPr>
        <w:t>Zużycie paliw na produkcję ciepła [PJ]</w:t>
      </w:r>
      <w:r w:rsidR="00801D3E" w:rsidRPr="00755157">
        <w:rPr>
          <w:rFonts w:cstheme="minorHAnsi"/>
        </w:rPr>
        <w:t xml:space="preserve"> </w:t>
      </w:r>
      <w:r w:rsidR="005E45BD" w:rsidRPr="00755157">
        <w:rPr>
          <w:rFonts w:cstheme="minorHAnsi"/>
        </w:rPr>
        <w:t>–</w:t>
      </w:r>
      <w:r w:rsidR="00801D3E" w:rsidRPr="00755157">
        <w:rPr>
          <w:rFonts w:cstheme="minorHAnsi"/>
        </w:rPr>
        <w:t xml:space="preserve"> </w:t>
      </w:r>
      <w:r w:rsidR="00C46D14" w:rsidRPr="00755157">
        <w:rPr>
          <w:rFonts w:cstheme="minorHAnsi"/>
        </w:rPr>
        <w:t xml:space="preserve">Scenariusz </w:t>
      </w:r>
      <w:r w:rsidR="00801D3E" w:rsidRPr="00755157">
        <w:rPr>
          <w:rFonts w:cstheme="minorHAnsi"/>
        </w:rPr>
        <w:t>3</w:t>
      </w:r>
    </w:p>
    <w:tbl>
      <w:tblPr>
        <w:tblW w:w="4143" w:type="pct"/>
        <w:jc w:val="center"/>
        <w:tblLook w:val="04A0" w:firstRow="1" w:lastRow="0" w:firstColumn="1" w:lastColumn="0" w:noHBand="0" w:noVBand="1"/>
      </w:tblPr>
      <w:tblGrid>
        <w:gridCol w:w="400"/>
        <w:gridCol w:w="2630"/>
        <w:gridCol w:w="1120"/>
        <w:gridCol w:w="1120"/>
        <w:gridCol w:w="1120"/>
        <w:gridCol w:w="1119"/>
      </w:tblGrid>
      <w:tr w:rsidR="00AD54E5" w:rsidRPr="00755157" w14:paraId="6DF1524F" w14:textId="77777777" w:rsidTr="00222A4C">
        <w:trPr>
          <w:jc w:val="center"/>
        </w:trPr>
        <w:tc>
          <w:tcPr>
            <w:tcW w:w="266" w:type="pct"/>
            <w:tcBorders>
              <w:top w:val="single" w:sz="4" w:space="0" w:color="auto"/>
              <w:left w:val="single" w:sz="4" w:space="0" w:color="auto"/>
              <w:bottom w:val="single" w:sz="4" w:space="0" w:color="auto"/>
            </w:tcBorders>
            <w:shd w:val="clear" w:color="auto" w:fill="CE8D3E" w:themeFill="accent3"/>
          </w:tcPr>
          <w:p w14:paraId="0308DC27" w14:textId="0D47BF5D" w:rsidR="00C631DD" w:rsidRPr="00755157" w:rsidRDefault="00C631DD">
            <w:pPr>
              <w:spacing w:after="0" w:line="240" w:lineRule="auto"/>
              <w:rPr>
                <w:rFonts w:cstheme="minorHAnsi"/>
              </w:rPr>
            </w:pPr>
          </w:p>
        </w:tc>
        <w:tc>
          <w:tcPr>
            <w:tcW w:w="1751" w:type="pct"/>
            <w:tcBorders>
              <w:top w:val="single" w:sz="4" w:space="0" w:color="auto"/>
              <w:bottom w:val="single" w:sz="4" w:space="0" w:color="auto"/>
              <w:right w:val="single" w:sz="4" w:space="0" w:color="auto"/>
            </w:tcBorders>
            <w:shd w:val="clear" w:color="auto" w:fill="CE8D3E" w:themeFill="accent3"/>
            <w:noWrap/>
            <w:tcMar>
              <w:left w:w="0" w:type="dxa"/>
              <w:right w:w="28" w:type="dxa"/>
            </w:tcMar>
            <w:vAlign w:val="center"/>
            <w:hideMark/>
          </w:tcPr>
          <w:p w14:paraId="332761D2" w14:textId="10389AAF" w:rsidR="00C631DD" w:rsidRPr="00755157" w:rsidRDefault="00211DA1">
            <w:pPr>
              <w:spacing w:after="0" w:line="240" w:lineRule="auto"/>
              <w:rPr>
                <w:rFonts w:cstheme="minorHAnsi"/>
                <w:b/>
              </w:rPr>
            </w:pPr>
            <w:r w:rsidRPr="00755157">
              <w:rPr>
                <w:rFonts w:cstheme="minorHAnsi"/>
                <w:b/>
                <w:bCs/>
              </w:rPr>
              <w:t xml:space="preserve"> </w:t>
            </w:r>
            <w:r w:rsidR="00C631DD" w:rsidRPr="00755157">
              <w:rPr>
                <w:rFonts w:cstheme="minorHAnsi"/>
                <w:b/>
              </w:rPr>
              <w:t xml:space="preserve">Paliwo </w:t>
            </w:r>
          </w:p>
        </w:tc>
        <w:tc>
          <w:tcPr>
            <w:tcW w:w="746" w:type="pct"/>
            <w:tcBorders>
              <w:top w:val="single" w:sz="4" w:space="0" w:color="auto"/>
              <w:left w:val="single" w:sz="4" w:space="0" w:color="auto"/>
              <w:bottom w:val="single" w:sz="4" w:space="0" w:color="auto"/>
              <w:right w:val="single" w:sz="4" w:space="0" w:color="auto"/>
            </w:tcBorders>
            <w:shd w:val="clear" w:color="auto" w:fill="CE8D3E" w:themeFill="accent3"/>
            <w:noWrap/>
            <w:tcMar>
              <w:left w:w="0" w:type="dxa"/>
              <w:right w:w="28" w:type="dxa"/>
            </w:tcMar>
            <w:vAlign w:val="center"/>
            <w:hideMark/>
          </w:tcPr>
          <w:p w14:paraId="08E07CC6" w14:textId="77777777" w:rsidR="00C631DD" w:rsidRPr="00755157" w:rsidRDefault="00C631DD">
            <w:pPr>
              <w:spacing w:after="0" w:line="240" w:lineRule="auto"/>
              <w:jc w:val="center"/>
              <w:rPr>
                <w:rFonts w:cstheme="minorHAnsi"/>
                <w:b/>
              </w:rPr>
            </w:pPr>
            <w:r w:rsidRPr="00755157">
              <w:rPr>
                <w:rFonts w:cstheme="minorHAnsi"/>
                <w:b/>
              </w:rPr>
              <w:t>2018</w:t>
            </w:r>
          </w:p>
        </w:tc>
        <w:tc>
          <w:tcPr>
            <w:tcW w:w="746" w:type="pct"/>
            <w:tcBorders>
              <w:top w:val="single" w:sz="4" w:space="0" w:color="auto"/>
              <w:left w:val="single" w:sz="4" w:space="0" w:color="auto"/>
              <w:bottom w:val="single" w:sz="4" w:space="0" w:color="auto"/>
              <w:right w:val="single" w:sz="4" w:space="0" w:color="auto"/>
            </w:tcBorders>
            <w:shd w:val="clear" w:color="auto" w:fill="CE8D3E" w:themeFill="accent3"/>
            <w:noWrap/>
            <w:tcMar>
              <w:left w:w="0" w:type="dxa"/>
              <w:right w:w="28" w:type="dxa"/>
            </w:tcMar>
            <w:vAlign w:val="center"/>
            <w:hideMark/>
          </w:tcPr>
          <w:p w14:paraId="271F7659" w14:textId="77777777" w:rsidR="00C631DD" w:rsidRPr="00755157" w:rsidRDefault="00C631DD">
            <w:pPr>
              <w:spacing w:after="0" w:line="240" w:lineRule="auto"/>
              <w:jc w:val="center"/>
              <w:rPr>
                <w:rFonts w:cstheme="minorHAnsi"/>
                <w:b/>
              </w:rPr>
            </w:pPr>
            <w:r w:rsidRPr="00755157">
              <w:rPr>
                <w:rFonts w:cstheme="minorHAnsi"/>
                <w:b/>
              </w:rPr>
              <w:t>2030</w:t>
            </w:r>
          </w:p>
        </w:tc>
        <w:tc>
          <w:tcPr>
            <w:tcW w:w="746" w:type="pct"/>
            <w:tcBorders>
              <w:top w:val="single" w:sz="4" w:space="0" w:color="auto"/>
              <w:left w:val="single" w:sz="4" w:space="0" w:color="auto"/>
              <w:bottom w:val="single" w:sz="4" w:space="0" w:color="auto"/>
              <w:right w:val="single" w:sz="4" w:space="0" w:color="auto"/>
            </w:tcBorders>
            <w:shd w:val="clear" w:color="auto" w:fill="CE8D3E" w:themeFill="accent3"/>
            <w:noWrap/>
            <w:tcMar>
              <w:left w:w="0" w:type="dxa"/>
              <w:right w:w="28" w:type="dxa"/>
            </w:tcMar>
            <w:vAlign w:val="center"/>
            <w:hideMark/>
          </w:tcPr>
          <w:p w14:paraId="7D0BF391" w14:textId="160FFBB8" w:rsidR="00C631DD" w:rsidRPr="00755157" w:rsidRDefault="00C631DD">
            <w:pPr>
              <w:spacing w:after="0" w:line="240" w:lineRule="auto"/>
              <w:jc w:val="center"/>
              <w:rPr>
                <w:rFonts w:cstheme="minorHAnsi"/>
                <w:b/>
              </w:rPr>
            </w:pPr>
            <w:r w:rsidRPr="00755157">
              <w:rPr>
                <w:rFonts w:cstheme="minorHAnsi"/>
                <w:b/>
              </w:rPr>
              <w:t>2040</w:t>
            </w:r>
          </w:p>
        </w:tc>
        <w:tc>
          <w:tcPr>
            <w:tcW w:w="745" w:type="pct"/>
            <w:tcBorders>
              <w:top w:val="single" w:sz="4" w:space="0" w:color="auto"/>
              <w:left w:val="single" w:sz="4" w:space="0" w:color="auto"/>
              <w:bottom w:val="single" w:sz="4" w:space="0" w:color="auto"/>
              <w:right w:val="single" w:sz="4" w:space="0" w:color="auto"/>
            </w:tcBorders>
            <w:shd w:val="clear" w:color="auto" w:fill="CE8D3E" w:themeFill="accent3"/>
            <w:noWrap/>
            <w:tcMar>
              <w:left w:w="0" w:type="dxa"/>
              <w:right w:w="28" w:type="dxa"/>
            </w:tcMar>
            <w:vAlign w:val="center"/>
            <w:hideMark/>
          </w:tcPr>
          <w:p w14:paraId="4E8C0D91" w14:textId="77777777" w:rsidR="00C631DD" w:rsidRPr="00755157" w:rsidRDefault="00C631DD">
            <w:pPr>
              <w:spacing w:after="0" w:line="240" w:lineRule="auto"/>
              <w:jc w:val="center"/>
              <w:rPr>
                <w:rFonts w:cstheme="minorHAnsi"/>
                <w:b/>
              </w:rPr>
            </w:pPr>
            <w:r w:rsidRPr="00755157">
              <w:rPr>
                <w:rFonts w:cstheme="minorHAnsi"/>
                <w:b/>
              </w:rPr>
              <w:t>2050</w:t>
            </w:r>
          </w:p>
        </w:tc>
      </w:tr>
      <w:tr w:rsidR="006472DF" w:rsidRPr="00755157" w14:paraId="105F0621" w14:textId="77777777" w:rsidTr="00211DA1">
        <w:trPr>
          <w:jc w:val="center"/>
        </w:trPr>
        <w:tc>
          <w:tcPr>
            <w:tcW w:w="266" w:type="pct"/>
            <w:tcBorders>
              <w:top w:val="single" w:sz="4" w:space="0" w:color="auto"/>
              <w:left w:val="single" w:sz="4" w:space="0" w:color="auto"/>
              <w:bottom w:val="single" w:sz="4" w:space="0" w:color="auto"/>
              <w:right w:val="single" w:sz="4" w:space="0" w:color="auto"/>
            </w:tcBorders>
          </w:tcPr>
          <w:p w14:paraId="3F1405ED" w14:textId="7FA9C479" w:rsidR="00C631DD" w:rsidRPr="00755157" w:rsidRDefault="00C430AE" w:rsidP="000332D1">
            <w:pPr>
              <w:spacing w:after="0" w:line="240" w:lineRule="auto"/>
              <w:rPr>
                <w:rFonts w:cstheme="minorHAnsi"/>
                <w:color w:val="000000"/>
                <w:szCs w:val="24"/>
              </w:rPr>
            </w:pPr>
            <w:r w:rsidRPr="00755157">
              <w:rPr>
                <w:rFonts w:cstheme="minorHAnsi"/>
                <w:color w:val="000000"/>
                <w:szCs w:val="24"/>
              </w:rPr>
              <w:t>1.</w:t>
            </w:r>
          </w:p>
        </w:tc>
        <w:tc>
          <w:tcPr>
            <w:tcW w:w="1751" w:type="pct"/>
            <w:tcBorders>
              <w:top w:val="single" w:sz="4" w:space="0" w:color="auto"/>
              <w:left w:val="nil"/>
              <w:bottom w:val="single" w:sz="4" w:space="0" w:color="auto"/>
              <w:right w:val="single" w:sz="4" w:space="0" w:color="auto"/>
            </w:tcBorders>
            <w:shd w:val="clear" w:color="auto" w:fill="auto"/>
            <w:noWrap/>
            <w:tcMar>
              <w:left w:w="0" w:type="dxa"/>
              <w:right w:w="28" w:type="dxa"/>
            </w:tcMar>
            <w:vAlign w:val="center"/>
          </w:tcPr>
          <w:p w14:paraId="499B56AB" w14:textId="531525F4" w:rsidR="00C631DD" w:rsidRPr="00755157" w:rsidRDefault="00211DA1" w:rsidP="005B66E0">
            <w:pPr>
              <w:spacing w:after="0" w:line="240" w:lineRule="auto"/>
              <w:jc w:val="left"/>
              <w:rPr>
                <w:rFonts w:cstheme="minorHAnsi"/>
                <w:szCs w:val="24"/>
              </w:rPr>
            </w:pPr>
            <w:r w:rsidRPr="00755157">
              <w:rPr>
                <w:rFonts w:cstheme="minorHAnsi"/>
                <w:color w:val="000000"/>
                <w:szCs w:val="24"/>
              </w:rPr>
              <w:t xml:space="preserve"> </w:t>
            </w:r>
            <w:r w:rsidR="00C631DD" w:rsidRPr="00755157">
              <w:rPr>
                <w:rFonts w:cstheme="minorHAnsi"/>
                <w:color w:val="000000"/>
                <w:szCs w:val="24"/>
              </w:rPr>
              <w:t>Węgiel</w:t>
            </w:r>
          </w:p>
        </w:tc>
        <w:tc>
          <w:tcPr>
            <w:tcW w:w="746" w:type="pct"/>
            <w:tcBorders>
              <w:top w:val="single" w:sz="4" w:space="0" w:color="auto"/>
              <w:left w:val="single" w:sz="4" w:space="0" w:color="auto"/>
              <w:bottom w:val="single" w:sz="4" w:space="0" w:color="auto"/>
              <w:right w:val="single" w:sz="4" w:space="0" w:color="auto"/>
            </w:tcBorders>
            <w:shd w:val="clear" w:color="auto" w:fill="auto"/>
            <w:noWrap/>
            <w:tcMar>
              <w:left w:w="0" w:type="dxa"/>
              <w:right w:w="28" w:type="dxa"/>
            </w:tcMar>
            <w:vAlign w:val="center"/>
          </w:tcPr>
          <w:p w14:paraId="6758ABE5" w14:textId="44F107E3" w:rsidR="00C631DD" w:rsidRPr="00755157" w:rsidRDefault="002A3AEF" w:rsidP="000332D1">
            <w:pPr>
              <w:spacing w:after="0" w:line="240" w:lineRule="auto"/>
              <w:jc w:val="center"/>
              <w:rPr>
                <w:rFonts w:cstheme="minorHAnsi"/>
                <w:szCs w:val="24"/>
              </w:rPr>
            </w:pPr>
            <w:r w:rsidRPr="00222A4C">
              <w:rPr>
                <w:rFonts w:cstheme="minorHAnsi"/>
                <w:color w:val="000000"/>
                <w:szCs w:val="24"/>
              </w:rPr>
              <w:t>236,04</w:t>
            </w:r>
          </w:p>
        </w:tc>
        <w:tc>
          <w:tcPr>
            <w:tcW w:w="746" w:type="pct"/>
            <w:tcBorders>
              <w:top w:val="single" w:sz="4" w:space="0" w:color="auto"/>
              <w:left w:val="nil"/>
              <w:bottom w:val="single" w:sz="4" w:space="0" w:color="auto"/>
              <w:right w:val="single" w:sz="4" w:space="0" w:color="auto"/>
            </w:tcBorders>
            <w:shd w:val="clear" w:color="auto" w:fill="auto"/>
            <w:noWrap/>
            <w:tcMar>
              <w:left w:w="0" w:type="dxa"/>
              <w:right w:w="28" w:type="dxa"/>
            </w:tcMar>
            <w:vAlign w:val="center"/>
          </w:tcPr>
          <w:p w14:paraId="4FC75EDC" w14:textId="6DC859DE" w:rsidR="00C631DD" w:rsidRPr="00755157" w:rsidRDefault="002A3AEF" w:rsidP="000332D1">
            <w:pPr>
              <w:spacing w:after="0" w:line="240" w:lineRule="auto"/>
              <w:jc w:val="center"/>
              <w:rPr>
                <w:rFonts w:cstheme="minorHAnsi"/>
                <w:szCs w:val="24"/>
              </w:rPr>
            </w:pPr>
            <w:r w:rsidRPr="00222A4C">
              <w:rPr>
                <w:rFonts w:cstheme="minorHAnsi"/>
                <w:color w:val="000000"/>
                <w:szCs w:val="24"/>
              </w:rPr>
              <w:t>4,72</w:t>
            </w:r>
          </w:p>
        </w:tc>
        <w:tc>
          <w:tcPr>
            <w:tcW w:w="746" w:type="pct"/>
            <w:tcBorders>
              <w:top w:val="single" w:sz="4" w:space="0" w:color="auto"/>
              <w:left w:val="nil"/>
              <w:bottom w:val="single" w:sz="4" w:space="0" w:color="auto"/>
              <w:right w:val="single" w:sz="4" w:space="0" w:color="auto"/>
            </w:tcBorders>
            <w:shd w:val="clear" w:color="auto" w:fill="auto"/>
            <w:noWrap/>
            <w:tcMar>
              <w:left w:w="0" w:type="dxa"/>
              <w:right w:w="28" w:type="dxa"/>
            </w:tcMar>
            <w:vAlign w:val="center"/>
          </w:tcPr>
          <w:p w14:paraId="2E8F02A0" w14:textId="513C1AB9" w:rsidR="00C631DD" w:rsidRPr="00755157" w:rsidRDefault="002A3AEF" w:rsidP="000332D1">
            <w:pPr>
              <w:spacing w:after="0" w:line="240" w:lineRule="auto"/>
              <w:jc w:val="center"/>
              <w:rPr>
                <w:rFonts w:cstheme="minorHAnsi"/>
                <w:szCs w:val="24"/>
              </w:rPr>
            </w:pPr>
            <w:r w:rsidRPr="00222A4C">
              <w:rPr>
                <w:rFonts w:cstheme="minorHAnsi"/>
                <w:color w:val="000000"/>
                <w:szCs w:val="24"/>
              </w:rPr>
              <w:t>0,00</w:t>
            </w:r>
          </w:p>
        </w:tc>
        <w:tc>
          <w:tcPr>
            <w:tcW w:w="745" w:type="pct"/>
            <w:tcBorders>
              <w:top w:val="single" w:sz="4" w:space="0" w:color="auto"/>
              <w:left w:val="nil"/>
              <w:bottom w:val="single" w:sz="4" w:space="0" w:color="auto"/>
              <w:right w:val="single" w:sz="4" w:space="0" w:color="auto"/>
            </w:tcBorders>
            <w:shd w:val="clear" w:color="auto" w:fill="auto"/>
            <w:noWrap/>
            <w:tcMar>
              <w:left w:w="0" w:type="dxa"/>
              <w:right w:w="28" w:type="dxa"/>
            </w:tcMar>
            <w:vAlign w:val="center"/>
          </w:tcPr>
          <w:p w14:paraId="3F6492C3" w14:textId="0BBFED2F" w:rsidR="00C631DD" w:rsidRPr="00755157" w:rsidRDefault="002A3AEF" w:rsidP="000332D1">
            <w:pPr>
              <w:spacing w:after="0" w:line="240" w:lineRule="auto"/>
              <w:jc w:val="center"/>
              <w:rPr>
                <w:rFonts w:cstheme="minorHAnsi"/>
                <w:szCs w:val="24"/>
              </w:rPr>
            </w:pPr>
            <w:r w:rsidRPr="00222A4C">
              <w:rPr>
                <w:rFonts w:cstheme="minorHAnsi"/>
                <w:color w:val="000000"/>
                <w:szCs w:val="24"/>
              </w:rPr>
              <w:t>0,00</w:t>
            </w:r>
          </w:p>
        </w:tc>
      </w:tr>
      <w:tr w:rsidR="0079187F" w:rsidRPr="00755157" w14:paraId="7F28E7D2" w14:textId="77777777" w:rsidTr="00211DA1">
        <w:trPr>
          <w:jc w:val="center"/>
        </w:trPr>
        <w:tc>
          <w:tcPr>
            <w:tcW w:w="266" w:type="pct"/>
            <w:tcBorders>
              <w:top w:val="single" w:sz="4" w:space="0" w:color="auto"/>
              <w:left w:val="single" w:sz="4" w:space="0" w:color="auto"/>
              <w:bottom w:val="single" w:sz="4" w:space="0" w:color="auto"/>
              <w:right w:val="single" w:sz="4" w:space="0" w:color="auto"/>
            </w:tcBorders>
          </w:tcPr>
          <w:p w14:paraId="4F229BF7" w14:textId="63EC2B21" w:rsidR="00C631DD" w:rsidRPr="00755157" w:rsidRDefault="00C430AE" w:rsidP="000332D1">
            <w:pPr>
              <w:spacing w:after="0" w:line="240" w:lineRule="auto"/>
              <w:rPr>
                <w:rFonts w:cstheme="minorHAnsi"/>
                <w:color w:val="000000"/>
                <w:szCs w:val="24"/>
              </w:rPr>
            </w:pPr>
            <w:r w:rsidRPr="00755157">
              <w:rPr>
                <w:rFonts w:cstheme="minorHAnsi"/>
                <w:color w:val="000000"/>
                <w:szCs w:val="24"/>
              </w:rPr>
              <w:t>2.</w:t>
            </w:r>
          </w:p>
        </w:tc>
        <w:tc>
          <w:tcPr>
            <w:tcW w:w="1751" w:type="pct"/>
            <w:tcBorders>
              <w:top w:val="single" w:sz="4" w:space="0" w:color="auto"/>
              <w:left w:val="nil"/>
              <w:bottom w:val="single" w:sz="4" w:space="0" w:color="auto"/>
              <w:right w:val="single" w:sz="4" w:space="0" w:color="auto"/>
            </w:tcBorders>
            <w:shd w:val="clear" w:color="auto" w:fill="auto"/>
            <w:noWrap/>
            <w:tcMar>
              <w:left w:w="0" w:type="dxa"/>
              <w:right w:w="28" w:type="dxa"/>
            </w:tcMar>
            <w:vAlign w:val="center"/>
          </w:tcPr>
          <w:p w14:paraId="0BB60668" w14:textId="527C3331" w:rsidR="00C631DD" w:rsidRPr="00755157" w:rsidRDefault="00211DA1" w:rsidP="005B66E0">
            <w:pPr>
              <w:spacing w:after="0" w:line="240" w:lineRule="auto"/>
              <w:jc w:val="left"/>
              <w:rPr>
                <w:rFonts w:cstheme="minorHAnsi"/>
                <w:szCs w:val="24"/>
              </w:rPr>
            </w:pPr>
            <w:r w:rsidRPr="00755157">
              <w:rPr>
                <w:rFonts w:cstheme="minorHAnsi"/>
                <w:color w:val="000000"/>
                <w:szCs w:val="24"/>
              </w:rPr>
              <w:t xml:space="preserve"> </w:t>
            </w:r>
            <w:r w:rsidR="00C631DD" w:rsidRPr="00755157">
              <w:rPr>
                <w:rFonts w:cstheme="minorHAnsi"/>
                <w:color w:val="000000"/>
                <w:szCs w:val="24"/>
              </w:rPr>
              <w:t>Gaz ziemny</w:t>
            </w:r>
          </w:p>
        </w:tc>
        <w:tc>
          <w:tcPr>
            <w:tcW w:w="746" w:type="pct"/>
            <w:tcBorders>
              <w:top w:val="nil"/>
              <w:left w:val="single" w:sz="4" w:space="0" w:color="auto"/>
              <w:bottom w:val="single" w:sz="4" w:space="0" w:color="auto"/>
              <w:right w:val="single" w:sz="4" w:space="0" w:color="auto"/>
            </w:tcBorders>
            <w:shd w:val="clear" w:color="auto" w:fill="auto"/>
            <w:noWrap/>
            <w:tcMar>
              <w:left w:w="0" w:type="dxa"/>
              <w:right w:w="28" w:type="dxa"/>
            </w:tcMar>
            <w:vAlign w:val="center"/>
          </w:tcPr>
          <w:p w14:paraId="61206DF7" w14:textId="593DB05A" w:rsidR="00C631DD" w:rsidRPr="00755157" w:rsidRDefault="002A3AEF" w:rsidP="000332D1">
            <w:pPr>
              <w:spacing w:after="0" w:line="240" w:lineRule="auto"/>
              <w:jc w:val="center"/>
              <w:rPr>
                <w:rFonts w:cstheme="minorHAnsi"/>
                <w:szCs w:val="24"/>
              </w:rPr>
            </w:pPr>
            <w:r w:rsidRPr="00222A4C">
              <w:rPr>
                <w:rFonts w:cstheme="minorHAnsi"/>
                <w:color w:val="000000"/>
                <w:szCs w:val="24"/>
              </w:rPr>
              <w:t>30,34</w:t>
            </w:r>
          </w:p>
        </w:tc>
        <w:tc>
          <w:tcPr>
            <w:tcW w:w="746" w:type="pct"/>
            <w:tcBorders>
              <w:top w:val="nil"/>
              <w:left w:val="nil"/>
              <w:bottom w:val="single" w:sz="4" w:space="0" w:color="auto"/>
              <w:right w:val="single" w:sz="4" w:space="0" w:color="auto"/>
            </w:tcBorders>
            <w:shd w:val="clear" w:color="auto" w:fill="auto"/>
            <w:noWrap/>
            <w:tcMar>
              <w:left w:w="0" w:type="dxa"/>
              <w:right w:w="28" w:type="dxa"/>
            </w:tcMar>
            <w:vAlign w:val="center"/>
          </w:tcPr>
          <w:p w14:paraId="342780B0" w14:textId="2EA35B5E" w:rsidR="00C631DD" w:rsidRPr="00755157" w:rsidRDefault="002A3AEF" w:rsidP="000332D1">
            <w:pPr>
              <w:spacing w:after="0" w:line="240" w:lineRule="auto"/>
              <w:jc w:val="center"/>
              <w:rPr>
                <w:rFonts w:cstheme="minorHAnsi"/>
                <w:szCs w:val="24"/>
              </w:rPr>
            </w:pPr>
            <w:r w:rsidRPr="00222A4C">
              <w:rPr>
                <w:rFonts w:cstheme="minorHAnsi"/>
                <w:color w:val="000000"/>
                <w:szCs w:val="24"/>
              </w:rPr>
              <w:t>154,94</w:t>
            </w:r>
          </w:p>
        </w:tc>
        <w:tc>
          <w:tcPr>
            <w:tcW w:w="746" w:type="pct"/>
            <w:tcBorders>
              <w:top w:val="nil"/>
              <w:left w:val="nil"/>
              <w:bottom w:val="single" w:sz="4" w:space="0" w:color="auto"/>
              <w:right w:val="single" w:sz="4" w:space="0" w:color="auto"/>
            </w:tcBorders>
            <w:shd w:val="clear" w:color="auto" w:fill="auto"/>
            <w:noWrap/>
            <w:tcMar>
              <w:left w:w="0" w:type="dxa"/>
              <w:right w:w="28" w:type="dxa"/>
            </w:tcMar>
            <w:vAlign w:val="center"/>
          </w:tcPr>
          <w:p w14:paraId="6A809F40" w14:textId="4BF4E37D" w:rsidR="00C631DD" w:rsidRPr="00755157" w:rsidRDefault="002A3AEF" w:rsidP="000332D1">
            <w:pPr>
              <w:spacing w:after="0" w:line="240" w:lineRule="auto"/>
              <w:jc w:val="center"/>
              <w:rPr>
                <w:rFonts w:cstheme="minorHAnsi"/>
                <w:szCs w:val="24"/>
              </w:rPr>
            </w:pPr>
            <w:r w:rsidRPr="00222A4C">
              <w:rPr>
                <w:rFonts w:cstheme="minorHAnsi"/>
                <w:color w:val="000000"/>
                <w:szCs w:val="24"/>
              </w:rPr>
              <w:t>110,72</w:t>
            </w:r>
          </w:p>
        </w:tc>
        <w:tc>
          <w:tcPr>
            <w:tcW w:w="745" w:type="pct"/>
            <w:tcBorders>
              <w:top w:val="nil"/>
              <w:left w:val="nil"/>
              <w:bottom w:val="single" w:sz="4" w:space="0" w:color="auto"/>
              <w:right w:val="single" w:sz="4" w:space="0" w:color="auto"/>
            </w:tcBorders>
            <w:shd w:val="clear" w:color="auto" w:fill="auto"/>
            <w:noWrap/>
            <w:tcMar>
              <w:left w:w="0" w:type="dxa"/>
              <w:right w:w="28" w:type="dxa"/>
            </w:tcMar>
            <w:vAlign w:val="center"/>
          </w:tcPr>
          <w:p w14:paraId="636A46BF" w14:textId="0CC8110C" w:rsidR="00C631DD" w:rsidRPr="00755157" w:rsidRDefault="002A3AEF" w:rsidP="000332D1">
            <w:pPr>
              <w:spacing w:after="0" w:line="240" w:lineRule="auto"/>
              <w:jc w:val="center"/>
              <w:rPr>
                <w:rFonts w:cstheme="minorHAnsi"/>
                <w:szCs w:val="24"/>
              </w:rPr>
            </w:pPr>
            <w:r w:rsidRPr="00222A4C">
              <w:rPr>
                <w:rFonts w:cstheme="minorHAnsi"/>
                <w:color w:val="000000"/>
                <w:szCs w:val="24"/>
              </w:rPr>
              <w:t>61,06</w:t>
            </w:r>
          </w:p>
        </w:tc>
      </w:tr>
      <w:tr w:rsidR="0079187F" w:rsidRPr="00755157" w14:paraId="3E8E5882" w14:textId="77777777" w:rsidTr="00211DA1">
        <w:trPr>
          <w:trHeight w:val="148"/>
          <w:jc w:val="center"/>
        </w:trPr>
        <w:tc>
          <w:tcPr>
            <w:tcW w:w="266" w:type="pct"/>
            <w:tcBorders>
              <w:top w:val="single" w:sz="4" w:space="0" w:color="auto"/>
              <w:left w:val="single" w:sz="4" w:space="0" w:color="auto"/>
              <w:bottom w:val="single" w:sz="4" w:space="0" w:color="auto"/>
              <w:right w:val="single" w:sz="4" w:space="0" w:color="auto"/>
            </w:tcBorders>
          </w:tcPr>
          <w:p w14:paraId="58877D11" w14:textId="7D78B013" w:rsidR="00C631DD" w:rsidRPr="00755157" w:rsidRDefault="00C430AE" w:rsidP="000332D1">
            <w:pPr>
              <w:spacing w:after="0" w:line="240" w:lineRule="auto"/>
              <w:rPr>
                <w:rFonts w:cstheme="minorHAnsi"/>
                <w:color w:val="000000"/>
                <w:szCs w:val="24"/>
              </w:rPr>
            </w:pPr>
            <w:r w:rsidRPr="00755157">
              <w:rPr>
                <w:rFonts w:cstheme="minorHAnsi"/>
                <w:color w:val="000000"/>
                <w:szCs w:val="24"/>
              </w:rPr>
              <w:t>3.</w:t>
            </w:r>
          </w:p>
        </w:tc>
        <w:tc>
          <w:tcPr>
            <w:tcW w:w="1751" w:type="pct"/>
            <w:tcBorders>
              <w:top w:val="single" w:sz="4" w:space="0" w:color="auto"/>
              <w:left w:val="nil"/>
              <w:bottom w:val="single" w:sz="4" w:space="0" w:color="auto"/>
              <w:right w:val="single" w:sz="4" w:space="0" w:color="auto"/>
            </w:tcBorders>
            <w:shd w:val="clear" w:color="auto" w:fill="auto"/>
            <w:noWrap/>
            <w:tcMar>
              <w:left w:w="0" w:type="dxa"/>
              <w:right w:w="28" w:type="dxa"/>
            </w:tcMar>
            <w:vAlign w:val="center"/>
          </w:tcPr>
          <w:p w14:paraId="78213AAF" w14:textId="39C8D80C" w:rsidR="00C631DD" w:rsidRPr="00755157" w:rsidRDefault="00211DA1" w:rsidP="005B66E0">
            <w:pPr>
              <w:spacing w:after="0" w:line="240" w:lineRule="auto"/>
              <w:jc w:val="left"/>
              <w:rPr>
                <w:rFonts w:cstheme="minorHAnsi"/>
                <w:szCs w:val="24"/>
              </w:rPr>
            </w:pPr>
            <w:r w:rsidRPr="00755157">
              <w:rPr>
                <w:rFonts w:cstheme="minorHAnsi"/>
                <w:color w:val="000000"/>
                <w:szCs w:val="24"/>
              </w:rPr>
              <w:t xml:space="preserve"> </w:t>
            </w:r>
            <w:r w:rsidR="00C631DD" w:rsidRPr="00755157">
              <w:rPr>
                <w:rFonts w:cstheme="minorHAnsi"/>
                <w:color w:val="000000"/>
                <w:szCs w:val="24"/>
              </w:rPr>
              <w:t>Biomasa</w:t>
            </w:r>
          </w:p>
        </w:tc>
        <w:tc>
          <w:tcPr>
            <w:tcW w:w="746" w:type="pct"/>
            <w:tcBorders>
              <w:top w:val="nil"/>
              <w:left w:val="single" w:sz="4" w:space="0" w:color="auto"/>
              <w:bottom w:val="single" w:sz="4" w:space="0" w:color="auto"/>
              <w:right w:val="single" w:sz="4" w:space="0" w:color="auto"/>
            </w:tcBorders>
            <w:shd w:val="clear" w:color="auto" w:fill="auto"/>
            <w:noWrap/>
            <w:tcMar>
              <w:left w:w="0" w:type="dxa"/>
              <w:right w:w="28" w:type="dxa"/>
            </w:tcMar>
            <w:vAlign w:val="center"/>
          </w:tcPr>
          <w:p w14:paraId="2DD55119" w14:textId="7242BCA4" w:rsidR="00C631DD" w:rsidRPr="00755157" w:rsidRDefault="002A3AEF" w:rsidP="000332D1">
            <w:pPr>
              <w:spacing w:after="0" w:line="240" w:lineRule="auto"/>
              <w:jc w:val="center"/>
              <w:rPr>
                <w:rFonts w:cstheme="minorHAnsi"/>
                <w:szCs w:val="24"/>
              </w:rPr>
            </w:pPr>
            <w:r w:rsidRPr="00222A4C">
              <w:rPr>
                <w:rFonts w:cstheme="minorHAnsi"/>
                <w:color w:val="000000"/>
                <w:szCs w:val="24"/>
              </w:rPr>
              <w:t>30,23</w:t>
            </w:r>
          </w:p>
        </w:tc>
        <w:tc>
          <w:tcPr>
            <w:tcW w:w="746" w:type="pct"/>
            <w:tcBorders>
              <w:top w:val="nil"/>
              <w:left w:val="nil"/>
              <w:bottom w:val="single" w:sz="4" w:space="0" w:color="auto"/>
              <w:right w:val="single" w:sz="4" w:space="0" w:color="auto"/>
            </w:tcBorders>
            <w:shd w:val="clear" w:color="auto" w:fill="auto"/>
            <w:noWrap/>
            <w:tcMar>
              <w:left w:w="0" w:type="dxa"/>
              <w:right w:w="28" w:type="dxa"/>
            </w:tcMar>
            <w:vAlign w:val="center"/>
          </w:tcPr>
          <w:p w14:paraId="6B94F9EE" w14:textId="054BE421" w:rsidR="00C631DD" w:rsidRPr="00755157" w:rsidRDefault="002A3AEF" w:rsidP="000332D1">
            <w:pPr>
              <w:spacing w:after="0" w:line="240" w:lineRule="auto"/>
              <w:jc w:val="center"/>
              <w:rPr>
                <w:rFonts w:cstheme="minorHAnsi"/>
                <w:szCs w:val="24"/>
              </w:rPr>
            </w:pPr>
            <w:r w:rsidRPr="00222A4C">
              <w:rPr>
                <w:rFonts w:cstheme="minorHAnsi"/>
                <w:color w:val="000000"/>
                <w:szCs w:val="24"/>
              </w:rPr>
              <w:t>75,53</w:t>
            </w:r>
          </w:p>
        </w:tc>
        <w:tc>
          <w:tcPr>
            <w:tcW w:w="746" w:type="pct"/>
            <w:tcBorders>
              <w:top w:val="nil"/>
              <w:left w:val="nil"/>
              <w:bottom w:val="single" w:sz="4" w:space="0" w:color="auto"/>
              <w:right w:val="single" w:sz="4" w:space="0" w:color="auto"/>
            </w:tcBorders>
            <w:shd w:val="clear" w:color="auto" w:fill="auto"/>
            <w:noWrap/>
            <w:tcMar>
              <w:left w:w="0" w:type="dxa"/>
              <w:right w:w="28" w:type="dxa"/>
            </w:tcMar>
            <w:vAlign w:val="center"/>
          </w:tcPr>
          <w:p w14:paraId="4D451519" w14:textId="4B7B85E7" w:rsidR="00C631DD" w:rsidRPr="00755157" w:rsidRDefault="002A3AEF" w:rsidP="000332D1">
            <w:pPr>
              <w:spacing w:after="0" w:line="240" w:lineRule="auto"/>
              <w:jc w:val="center"/>
              <w:rPr>
                <w:rFonts w:cstheme="minorHAnsi"/>
                <w:szCs w:val="24"/>
              </w:rPr>
            </w:pPr>
            <w:r w:rsidRPr="00222A4C">
              <w:rPr>
                <w:rFonts w:cstheme="minorHAnsi"/>
                <w:color w:val="000000"/>
                <w:szCs w:val="24"/>
              </w:rPr>
              <w:t>63,00</w:t>
            </w:r>
          </w:p>
        </w:tc>
        <w:tc>
          <w:tcPr>
            <w:tcW w:w="745" w:type="pct"/>
            <w:tcBorders>
              <w:top w:val="nil"/>
              <w:left w:val="nil"/>
              <w:bottom w:val="single" w:sz="4" w:space="0" w:color="auto"/>
              <w:right w:val="single" w:sz="4" w:space="0" w:color="auto"/>
            </w:tcBorders>
            <w:shd w:val="clear" w:color="auto" w:fill="auto"/>
            <w:noWrap/>
            <w:tcMar>
              <w:left w:w="0" w:type="dxa"/>
              <w:right w:w="28" w:type="dxa"/>
            </w:tcMar>
            <w:vAlign w:val="center"/>
          </w:tcPr>
          <w:p w14:paraId="6E4740D0" w14:textId="5CCCC66F" w:rsidR="00C631DD" w:rsidRPr="00755157" w:rsidRDefault="002A3AEF" w:rsidP="000332D1">
            <w:pPr>
              <w:spacing w:after="0" w:line="240" w:lineRule="auto"/>
              <w:jc w:val="center"/>
              <w:rPr>
                <w:rFonts w:cstheme="minorHAnsi"/>
                <w:szCs w:val="24"/>
              </w:rPr>
            </w:pPr>
            <w:r w:rsidRPr="00222A4C">
              <w:rPr>
                <w:rFonts w:cstheme="minorHAnsi"/>
                <w:color w:val="000000"/>
                <w:szCs w:val="24"/>
              </w:rPr>
              <w:t>101,34</w:t>
            </w:r>
          </w:p>
        </w:tc>
      </w:tr>
      <w:tr w:rsidR="0079187F" w:rsidRPr="00755157" w14:paraId="5D8F164B" w14:textId="77777777" w:rsidTr="00211DA1">
        <w:trPr>
          <w:jc w:val="center"/>
        </w:trPr>
        <w:tc>
          <w:tcPr>
            <w:tcW w:w="266" w:type="pct"/>
            <w:tcBorders>
              <w:top w:val="single" w:sz="4" w:space="0" w:color="auto"/>
              <w:left w:val="single" w:sz="4" w:space="0" w:color="auto"/>
              <w:bottom w:val="single" w:sz="4" w:space="0" w:color="auto"/>
              <w:right w:val="single" w:sz="4" w:space="0" w:color="auto"/>
            </w:tcBorders>
          </w:tcPr>
          <w:p w14:paraId="23E84E76" w14:textId="3936517C" w:rsidR="00C631DD" w:rsidRPr="00755157" w:rsidRDefault="00C430AE" w:rsidP="000332D1">
            <w:pPr>
              <w:spacing w:after="0" w:line="240" w:lineRule="auto"/>
              <w:rPr>
                <w:rFonts w:cstheme="minorHAnsi"/>
                <w:color w:val="000000"/>
                <w:szCs w:val="24"/>
              </w:rPr>
            </w:pPr>
            <w:r w:rsidRPr="00755157">
              <w:rPr>
                <w:rFonts w:cstheme="minorHAnsi"/>
                <w:color w:val="000000"/>
                <w:szCs w:val="24"/>
              </w:rPr>
              <w:t>4.</w:t>
            </w:r>
          </w:p>
        </w:tc>
        <w:tc>
          <w:tcPr>
            <w:tcW w:w="1751" w:type="pct"/>
            <w:tcBorders>
              <w:top w:val="single" w:sz="4" w:space="0" w:color="auto"/>
              <w:left w:val="nil"/>
              <w:bottom w:val="single" w:sz="4" w:space="0" w:color="auto"/>
              <w:right w:val="single" w:sz="4" w:space="0" w:color="auto"/>
            </w:tcBorders>
            <w:shd w:val="clear" w:color="auto" w:fill="auto"/>
            <w:noWrap/>
            <w:tcMar>
              <w:left w:w="0" w:type="dxa"/>
              <w:right w:w="28" w:type="dxa"/>
            </w:tcMar>
            <w:vAlign w:val="center"/>
          </w:tcPr>
          <w:p w14:paraId="1FC84F9C" w14:textId="4CFC38DF" w:rsidR="00C631DD" w:rsidRPr="00755157" w:rsidRDefault="00211DA1" w:rsidP="005B66E0">
            <w:pPr>
              <w:spacing w:after="0" w:line="240" w:lineRule="auto"/>
              <w:jc w:val="left"/>
              <w:rPr>
                <w:rFonts w:cstheme="minorHAnsi"/>
                <w:szCs w:val="24"/>
              </w:rPr>
            </w:pPr>
            <w:r w:rsidRPr="00755157">
              <w:rPr>
                <w:rFonts w:cstheme="minorHAnsi"/>
                <w:color w:val="000000"/>
                <w:szCs w:val="24"/>
              </w:rPr>
              <w:t xml:space="preserve"> </w:t>
            </w:r>
            <w:r w:rsidR="00C631DD" w:rsidRPr="00755157">
              <w:rPr>
                <w:rFonts w:cstheme="minorHAnsi"/>
                <w:color w:val="000000"/>
                <w:szCs w:val="24"/>
              </w:rPr>
              <w:t>Biogaz</w:t>
            </w:r>
          </w:p>
        </w:tc>
        <w:tc>
          <w:tcPr>
            <w:tcW w:w="746" w:type="pct"/>
            <w:tcBorders>
              <w:top w:val="nil"/>
              <w:left w:val="single" w:sz="4" w:space="0" w:color="auto"/>
              <w:bottom w:val="single" w:sz="4" w:space="0" w:color="auto"/>
              <w:right w:val="single" w:sz="4" w:space="0" w:color="auto"/>
            </w:tcBorders>
            <w:shd w:val="clear" w:color="auto" w:fill="auto"/>
            <w:noWrap/>
            <w:tcMar>
              <w:left w:w="0" w:type="dxa"/>
              <w:right w:w="28" w:type="dxa"/>
            </w:tcMar>
            <w:vAlign w:val="center"/>
          </w:tcPr>
          <w:p w14:paraId="62A2C63F" w14:textId="36E57029" w:rsidR="00C631DD" w:rsidRPr="00755157" w:rsidRDefault="002A3AEF" w:rsidP="000332D1">
            <w:pPr>
              <w:spacing w:after="0" w:line="240" w:lineRule="auto"/>
              <w:jc w:val="center"/>
              <w:rPr>
                <w:rFonts w:cstheme="minorHAnsi"/>
                <w:szCs w:val="24"/>
              </w:rPr>
            </w:pPr>
            <w:r w:rsidRPr="00222A4C">
              <w:rPr>
                <w:rFonts w:cstheme="minorHAnsi"/>
                <w:color w:val="000000"/>
                <w:szCs w:val="24"/>
              </w:rPr>
              <w:t>*</w:t>
            </w:r>
          </w:p>
        </w:tc>
        <w:tc>
          <w:tcPr>
            <w:tcW w:w="746" w:type="pct"/>
            <w:tcBorders>
              <w:top w:val="nil"/>
              <w:left w:val="nil"/>
              <w:bottom w:val="single" w:sz="4" w:space="0" w:color="auto"/>
              <w:right w:val="single" w:sz="4" w:space="0" w:color="auto"/>
            </w:tcBorders>
            <w:shd w:val="clear" w:color="auto" w:fill="auto"/>
            <w:noWrap/>
            <w:tcMar>
              <w:left w:w="0" w:type="dxa"/>
              <w:right w:w="28" w:type="dxa"/>
            </w:tcMar>
            <w:vAlign w:val="center"/>
          </w:tcPr>
          <w:p w14:paraId="199C5008" w14:textId="1B0C9496" w:rsidR="00C631DD" w:rsidRPr="00755157" w:rsidRDefault="002A3AEF" w:rsidP="000332D1">
            <w:pPr>
              <w:spacing w:after="0" w:line="240" w:lineRule="auto"/>
              <w:jc w:val="center"/>
              <w:rPr>
                <w:rFonts w:cstheme="minorHAnsi"/>
                <w:szCs w:val="24"/>
              </w:rPr>
            </w:pPr>
            <w:r w:rsidRPr="00222A4C">
              <w:rPr>
                <w:rFonts w:cstheme="minorHAnsi"/>
                <w:color w:val="000000"/>
                <w:szCs w:val="24"/>
              </w:rPr>
              <w:t>13,85</w:t>
            </w:r>
          </w:p>
        </w:tc>
        <w:tc>
          <w:tcPr>
            <w:tcW w:w="746" w:type="pct"/>
            <w:tcBorders>
              <w:top w:val="nil"/>
              <w:left w:val="nil"/>
              <w:bottom w:val="single" w:sz="4" w:space="0" w:color="auto"/>
              <w:right w:val="single" w:sz="4" w:space="0" w:color="auto"/>
            </w:tcBorders>
            <w:shd w:val="clear" w:color="auto" w:fill="auto"/>
            <w:noWrap/>
            <w:tcMar>
              <w:left w:w="0" w:type="dxa"/>
              <w:right w:w="28" w:type="dxa"/>
            </w:tcMar>
            <w:vAlign w:val="center"/>
          </w:tcPr>
          <w:p w14:paraId="1CB70106" w14:textId="4CAD011A" w:rsidR="00C631DD" w:rsidRPr="00755157" w:rsidRDefault="002A3AEF" w:rsidP="000332D1">
            <w:pPr>
              <w:spacing w:after="0" w:line="240" w:lineRule="auto"/>
              <w:jc w:val="center"/>
              <w:rPr>
                <w:rFonts w:cstheme="minorHAnsi"/>
                <w:szCs w:val="24"/>
              </w:rPr>
            </w:pPr>
            <w:r w:rsidRPr="00222A4C">
              <w:rPr>
                <w:rFonts w:cstheme="minorHAnsi"/>
                <w:color w:val="000000"/>
                <w:szCs w:val="24"/>
              </w:rPr>
              <w:t>16,19</w:t>
            </w:r>
          </w:p>
        </w:tc>
        <w:tc>
          <w:tcPr>
            <w:tcW w:w="745" w:type="pct"/>
            <w:tcBorders>
              <w:top w:val="nil"/>
              <w:left w:val="nil"/>
              <w:bottom w:val="single" w:sz="4" w:space="0" w:color="auto"/>
              <w:right w:val="single" w:sz="4" w:space="0" w:color="auto"/>
            </w:tcBorders>
            <w:shd w:val="clear" w:color="auto" w:fill="auto"/>
            <w:noWrap/>
            <w:tcMar>
              <w:left w:w="0" w:type="dxa"/>
              <w:right w:w="28" w:type="dxa"/>
            </w:tcMar>
            <w:vAlign w:val="center"/>
          </w:tcPr>
          <w:p w14:paraId="33AF0CE9" w14:textId="24102EA5" w:rsidR="00C631DD" w:rsidRPr="00755157" w:rsidRDefault="002A3AEF" w:rsidP="000332D1">
            <w:pPr>
              <w:spacing w:after="0" w:line="240" w:lineRule="auto"/>
              <w:jc w:val="center"/>
              <w:rPr>
                <w:rFonts w:cstheme="minorHAnsi"/>
                <w:szCs w:val="24"/>
              </w:rPr>
            </w:pPr>
            <w:r w:rsidRPr="00222A4C">
              <w:rPr>
                <w:rFonts w:cstheme="minorHAnsi"/>
                <w:color w:val="000000"/>
                <w:szCs w:val="24"/>
              </w:rPr>
              <w:t>19,71</w:t>
            </w:r>
          </w:p>
        </w:tc>
      </w:tr>
      <w:tr w:rsidR="0079187F" w:rsidRPr="00755157" w14:paraId="6B604C6B" w14:textId="77777777" w:rsidTr="00211DA1">
        <w:trPr>
          <w:jc w:val="center"/>
        </w:trPr>
        <w:tc>
          <w:tcPr>
            <w:tcW w:w="266" w:type="pct"/>
            <w:tcBorders>
              <w:top w:val="single" w:sz="4" w:space="0" w:color="auto"/>
              <w:left w:val="single" w:sz="4" w:space="0" w:color="auto"/>
              <w:bottom w:val="single" w:sz="4" w:space="0" w:color="auto"/>
              <w:right w:val="single" w:sz="4" w:space="0" w:color="auto"/>
            </w:tcBorders>
          </w:tcPr>
          <w:p w14:paraId="15318146" w14:textId="145205C9" w:rsidR="00C631DD" w:rsidRPr="00755157" w:rsidRDefault="00C430AE" w:rsidP="000332D1">
            <w:pPr>
              <w:spacing w:after="0" w:line="240" w:lineRule="auto"/>
              <w:rPr>
                <w:rFonts w:cstheme="minorHAnsi"/>
                <w:color w:val="000000"/>
                <w:szCs w:val="24"/>
              </w:rPr>
            </w:pPr>
            <w:r w:rsidRPr="00755157">
              <w:rPr>
                <w:rFonts w:cstheme="minorHAnsi"/>
                <w:color w:val="000000"/>
                <w:szCs w:val="24"/>
              </w:rPr>
              <w:t>5.</w:t>
            </w:r>
          </w:p>
        </w:tc>
        <w:tc>
          <w:tcPr>
            <w:tcW w:w="1751" w:type="pct"/>
            <w:tcBorders>
              <w:top w:val="single" w:sz="4" w:space="0" w:color="auto"/>
              <w:left w:val="nil"/>
              <w:bottom w:val="single" w:sz="4" w:space="0" w:color="auto"/>
              <w:right w:val="single" w:sz="4" w:space="0" w:color="auto"/>
            </w:tcBorders>
            <w:shd w:val="clear" w:color="auto" w:fill="auto"/>
            <w:noWrap/>
            <w:tcMar>
              <w:left w:w="0" w:type="dxa"/>
              <w:right w:w="28" w:type="dxa"/>
            </w:tcMar>
            <w:vAlign w:val="center"/>
          </w:tcPr>
          <w:p w14:paraId="094C591B" w14:textId="5BD65EC7" w:rsidR="00C631DD" w:rsidRPr="00755157" w:rsidRDefault="00211DA1" w:rsidP="005B66E0">
            <w:pPr>
              <w:spacing w:after="0" w:line="240" w:lineRule="auto"/>
              <w:jc w:val="left"/>
              <w:rPr>
                <w:rFonts w:cstheme="minorHAnsi"/>
                <w:szCs w:val="24"/>
              </w:rPr>
            </w:pPr>
            <w:r w:rsidRPr="00755157">
              <w:rPr>
                <w:rFonts w:cstheme="minorHAnsi"/>
                <w:color w:val="000000"/>
                <w:szCs w:val="24"/>
              </w:rPr>
              <w:t xml:space="preserve"> </w:t>
            </w:r>
            <w:r w:rsidR="00C631DD" w:rsidRPr="00755157">
              <w:rPr>
                <w:rFonts w:cstheme="minorHAnsi"/>
                <w:color w:val="000000"/>
                <w:szCs w:val="24"/>
              </w:rPr>
              <w:t>Energia elektryczna P2H</w:t>
            </w:r>
          </w:p>
        </w:tc>
        <w:tc>
          <w:tcPr>
            <w:tcW w:w="746" w:type="pct"/>
            <w:tcBorders>
              <w:top w:val="nil"/>
              <w:left w:val="single" w:sz="4" w:space="0" w:color="auto"/>
              <w:bottom w:val="single" w:sz="4" w:space="0" w:color="auto"/>
              <w:right w:val="single" w:sz="4" w:space="0" w:color="auto"/>
            </w:tcBorders>
            <w:shd w:val="clear" w:color="auto" w:fill="auto"/>
            <w:noWrap/>
            <w:tcMar>
              <w:left w:w="0" w:type="dxa"/>
              <w:right w:w="28" w:type="dxa"/>
            </w:tcMar>
            <w:vAlign w:val="center"/>
          </w:tcPr>
          <w:p w14:paraId="51032272" w14:textId="1BDA2E82" w:rsidR="00C631DD" w:rsidRPr="00755157" w:rsidRDefault="002A3AEF" w:rsidP="000332D1">
            <w:pPr>
              <w:spacing w:after="0" w:line="240" w:lineRule="auto"/>
              <w:jc w:val="center"/>
              <w:rPr>
                <w:rFonts w:cstheme="minorHAnsi"/>
                <w:szCs w:val="24"/>
              </w:rPr>
            </w:pPr>
            <w:r w:rsidRPr="00222A4C">
              <w:rPr>
                <w:rFonts w:cstheme="minorHAnsi"/>
                <w:color w:val="000000"/>
                <w:szCs w:val="24"/>
              </w:rPr>
              <w:t>*</w:t>
            </w:r>
          </w:p>
        </w:tc>
        <w:tc>
          <w:tcPr>
            <w:tcW w:w="746" w:type="pct"/>
            <w:tcBorders>
              <w:top w:val="nil"/>
              <w:left w:val="nil"/>
              <w:bottom w:val="single" w:sz="4" w:space="0" w:color="auto"/>
              <w:right w:val="single" w:sz="4" w:space="0" w:color="auto"/>
            </w:tcBorders>
            <w:shd w:val="clear" w:color="auto" w:fill="auto"/>
            <w:noWrap/>
            <w:tcMar>
              <w:left w:w="0" w:type="dxa"/>
              <w:right w:w="28" w:type="dxa"/>
            </w:tcMar>
            <w:vAlign w:val="center"/>
          </w:tcPr>
          <w:p w14:paraId="004D4DC1" w14:textId="1C36FE68" w:rsidR="00C631DD" w:rsidRPr="00755157" w:rsidRDefault="002A3AEF" w:rsidP="000332D1">
            <w:pPr>
              <w:spacing w:after="0" w:line="240" w:lineRule="auto"/>
              <w:jc w:val="center"/>
              <w:rPr>
                <w:rFonts w:cstheme="minorHAnsi"/>
                <w:szCs w:val="24"/>
              </w:rPr>
            </w:pPr>
            <w:r w:rsidRPr="00222A4C">
              <w:rPr>
                <w:rFonts w:cstheme="minorHAnsi"/>
                <w:color w:val="000000"/>
                <w:szCs w:val="24"/>
              </w:rPr>
              <w:t>15,87</w:t>
            </w:r>
          </w:p>
        </w:tc>
        <w:tc>
          <w:tcPr>
            <w:tcW w:w="746" w:type="pct"/>
            <w:tcBorders>
              <w:top w:val="nil"/>
              <w:left w:val="nil"/>
              <w:bottom w:val="single" w:sz="4" w:space="0" w:color="auto"/>
              <w:right w:val="single" w:sz="4" w:space="0" w:color="auto"/>
            </w:tcBorders>
            <w:shd w:val="clear" w:color="auto" w:fill="auto"/>
            <w:noWrap/>
            <w:tcMar>
              <w:left w:w="0" w:type="dxa"/>
              <w:right w:w="28" w:type="dxa"/>
            </w:tcMar>
            <w:vAlign w:val="center"/>
          </w:tcPr>
          <w:p w14:paraId="30AC8C87" w14:textId="04CA92B5" w:rsidR="00C631DD" w:rsidRPr="00755157" w:rsidRDefault="002A3AEF" w:rsidP="000332D1">
            <w:pPr>
              <w:spacing w:after="0" w:line="240" w:lineRule="auto"/>
              <w:jc w:val="center"/>
              <w:rPr>
                <w:rFonts w:cstheme="minorHAnsi"/>
                <w:szCs w:val="24"/>
              </w:rPr>
            </w:pPr>
            <w:r w:rsidRPr="00222A4C">
              <w:rPr>
                <w:rFonts w:cstheme="minorHAnsi"/>
                <w:color w:val="000000"/>
                <w:szCs w:val="24"/>
              </w:rPr>
              <w:t>23,17</w:t>
            </w:r>
          </w:p>
        </w:tc>
        <w:tc>
          <w:tcPr>
            <w:tcW w:w="745" w:type="pct"/>
            <w:tcBorders>
              <w:top w:val="nil"/>
              <w:left w:val="nil"/>
              <w:bottom w:val="single" w:sz="4" w:space="0" w:color="auto"/>
              <w:right w:val="single" w:sz="4" w:space="0" w:color="auto"/>
            </w:tcBorders>
            <w:shd w:val="clear" w:color="auto" w:fill="auto"/>
            <w:noWrap/>
            <w:tcMar>
              <w:left w:w="0" w:type="dxa"/>
              <w:right w:w="28" w:type="dxa"/>
            </w:tcMar>
            <w:vAlign w:val="center"/>
          </w:tcPr>
          <w:p w14:paraId="6697DF59" w14:textId="6A6AE2B2" w:rsidR="00C631DD" w:rsidRPr="00755157" w:rsidRDefault="002A3AEF" w:rsidP="000332D1">
            <w:pPr>
              <w:spacing w:after="0" w:line="240" w:lineRule="auto"/>
              <w:jc w:val="center"/>
              <w:rPr>
                <w:rFonts w:cstheme="minorHAnsi"/>
                <w:szCs w:val="24"/>
              </w:rPr>
            </w:pPr>
            <w:r w:rsidRPr="00222A4C">
              <w:rPr>
                <w:rFonts w:cstheme="minorHAnsi"/>
                <w:color w:val="000000"/>
                <w:szCs w:val="24"/>
              </w:rPr>
              <w:t>27,12</w:t>
            </w:r>
          </w:p>
        </w:tc>
      </w:tr>
      <w:tr w:rsidR="0079187F" w:rsidRPr="00755157" w14:paraId="12A7DA03" w14:textId="77777777" w:rsidTr="00211DA1">
        <w:trPr>
          <w:jc w:val="center"/>
        </w:trPr>
        <w:tc>
          <w:tcPr>
            <w:tcW w:w="266" w:type="pct"/>
            <w:tcBorders>
              <w:top w:val="single" w:sz="4" w:space="0" w:color="auto"/>
              <w:left w:val="single" w:sz="4" w:space="0" w:color="auto"/>
              <w:bottom w:val="single" w:sz="4" w:space="0" w:color="auto"/>
              <w:right w:val="single" w:sz="4" w:space="0" w:color="auto"/>
            </w:tcBorders>
          </w:tcPr>
          <w:p w14:paraId="259B52FA" w14:textId="14F92DE5" w:rsidR="00C631DD" w:rsidRPr="00755157" w:rsidRDefault="00C430AE" w:rsidP="000332D1">
            <w:pPr>
              <w:spacing w:after="0" w:line="240" w:lineRule="auto"/>
              <w:rPr>
                <w:rFonts w:cstheme="minorHAnsi"/>
                <w:color w:val="000000"/>
                <w:szCs w:val="24"/>
              </w:rPr>
            </w:pPr>
            <w:r w:rsidRPr="00755157">
              <w:rPr>
                <w:rFonts w:cstheme="minorHAnsi"/>
                <w:color w:val="000000"/>
                <w:szCs w:val="24"/>
              </w:rPr>
              <w:t>6.</w:t>
            </w:r>
          </w:p>
        </w:tc>
        <w:tc>
          <w:tcPr>
            <w:tcW w:w="1751" w:type="pct"/>
            <w:tcBorders>
              <w:top w:val="single" w:sz="4" w:space="0" w:color="auto"/>
              <w:left w:val="nil"/>
              <w:bottom w:val="single" w:sz="4" w:space="0" w:color="auto"/>
              <w:right w:val="single" w:sz="4" w:space="0" w:color="auto"/>
            </w:tcBorders>
            <w:shd w:val="clear" w:color="auto" w:fill="auto"/>
            <w:noWrap/>
            <w:tcMar>
              <w:left w:w="0" w:type="dxa"/>
              <w:right w:w="28" w:type="dxa"/>
            </w:tcMar>
            <w:vAlign w:val="center"/>
          </w:tcPr>
          <w:p w14:paraId="5EA99BA6" w14:textId="66C6E395" w:rsidR="00C631DD" w:rsidRPr="00755157" w:rsidRDefault="00211DA1" w:rsidP="005B66E0">
            <w:pPr>
              <w:spacing w:after="0" w:line="240" w:lineRule="auto"/>
              <w:jc w:val="left"/>
              <w:rPr>
                <w:rFonts w:cstheme="minorHAnsi"/>
                <w:szCs w:val="24"/>
              </w:rPr>
            </w:pPr>
            <w:r w:rsidRPr="00755157">
              <w:rPr>
                <w:rFonts w:cstheme="minorHAnsi"/>
                <w:color w:val="000000"/>
                <w:szCs w:val="24"/>
              </w:rPr>
              <w:t xml:space="preserve"> </w:t>
            </w:r>
            <w:r w:rsidR="00C631DD" w:rsidRPr="00755157">
              <w:rPr>
                <w:rFonts w:cstheme="minorHAnsi"/>
                <w:color w:val="000000"/>
                <w:szCs w:val="24"/>
              </w:rPr>
              <w:t>RDF</w:t>
            </w:r>
          </w:p>
        </w:tc>
        <w:tc>
          <w:tcPr>
            <w:tcW w:w="746" w:type="pct"/>
            <w:tcBorders>
              <w:top w:val="nil"/>
              <w:left w:val="single" w:sz="4" w:space="0" w:color="auto"/>
              <w:bottom w:val="single" w:sz="4" w:space="0" w:color="auto"/>
              <w:right w:val="single" w:sz="4" w:space="0" w:color="auto"/>
            </w:tcBorders>
            <w:shd w:val="clear" w:color="auto" w:fill="auto"/>
            <w:noWrap/>
            <w:tcMar>
              <w:left w:w="0" w:type="dxa"/>
              <w:right w:w="28" w:type="dxa"/>
            </w:tcMar>
            <w:vAlign w:val="center"/>
          </w:tcPr>
          <w:p w14:paraId="2BC50FAA" w14:textId="2187C8AB" w:rsidR="00C631DD" w:rsidRPr="00755157" w:rsidRDefault="002A3AEF" w:rsidP="000332D1">
            <w:pPr>
              <w:spacing w:after="0" w:line="240" w:lineRule="auto"/>
              <w:jc w:val="center"/>
              <w:rPr>
                <w:rFonts w:cstheme="minorHAnsi"/>
                <w:szCs w:val="24"/>
              </w:rPr>
            </w:pPr>
            <w:r w:rsidRPr="00222A4C">
              <w:rPr>
                <w:rFonts w:cstheme="minorHAnsi"/>
                <w:color w:val="000000"/>
                <w:szCs w:val="24"/>
              </w:rPr>
              <w:t>*</w:t>
            </w:r>
          </w:p>
        </w:tc>
        <w:tc>
          <w:tcPr>
            <w:tcW w:w="746" w:type="pct"/>
            <w:tcBorders>
              <w:top w:val="nil"/>
              <w:left w:val="nil"/>
              <w:bottom w:val="single" w:sz="4" w:space="0" w:color="auto"/>
              <w:right w:val="single" w:sz="4" w:space="0" w:color="auto"/>
            </w:tcBorders>
            <w:shd w:val="clear" w:color="auto" w:fill="auto"/>
            <w:noWrap/>
            <w:tcMar>
              <w:left w:w="0" w:type="dxa"/>
              <w:right w:w="28" w:type="dxa"/>
            </w:tcMar>
            <w:vAlign w:val="center"/>
          </w:tcPr>
          <w:p w14:paraId="41F6B6DD" w14:textId="712A0137" w:rsidR="00C631DD" w:rsidRPr="00755157" w:rsidRDefault="002A3AEF" w:rsidP="000332D1">
            <w:pPr>
              <w:spacing w:after="0" w:line="240" w:lineRule="auto"/>
              <w:jc w:val="center"/>
              <w:rPr>
                <w:rFonts w:cstheme="minorHAnsi"/>
                <w:szCs w:val="24"/>
              </w:rPr>
            </w:pPr>
            <w:r w:rsidRPr="00222A4C">
              <w:rPr>
                <w:rFonts w:cstheme="minorHAnsi"/>
                <w:color w:val="000000"/>
                <w:szCs w:val="24"/>
              </w:rPr>
              <w:t>15,00</w:t>
            </w:r>
          </w:p>
        </w:tc>
        <w:tc>
          <w:tcPr>
            <w:tcW w:w="746" w:type="pct"/>
            <w:tcBorders>
              <w:top w:val="nil"/>
              <w:left w:val="nil"/>
              <w:bottom w:val="single" w:sz="4" w:space="0" w:color="auto"/>
              <w:right w:val="single" w:sz="4" w:space="0" w:color="auto"/>
            </w:tcBorders>
            <w:shd w:val="clear" w:color="auto" w:fill="auto"/>
            <w:noWrap/>
            <w:tcMar>
              <w:left w:w="0" w:type="dxa"/>
              <w:right w:w="28" w:type="dxa"/>
            </w:tcMar>
            <w:vAlign w:val="center"/>
          </w:tcPr>
          <w:p w14:paraId="30D2086A" w14:textId="737D848D" w:rsidR="00C631DD" w:rsidRPr="00755157" w:rsidRDefault="002A3AEF" w:rsidP="000332D1">
            <w:pPr>
              <w:spacing w:after="0" w:line="240" w:lineRule="auto"/>
              <w:jc w:val="center"/>
              <w:rPr>
                <w:rFonts w:cstheme="minorHAnsi"/>
                <w:szCs w:val="24"/>
              </w:rPr>
            </w:pPr>
            <w:r w:rsidRPr="00222A4C">
              <w:rPr>
                <w:rFonts w:cstheme="minorHAnsi"/>
                <w:color w:val="000000"/>
                <w:szCs w:val="24"/>
              </w:rPr>
              <w:t>12,33</w:t>
            </w:r>
          </w:p>
        </w:tc>
        <w:tc>
          <w:tcPr>
            <w:tcW w:w="745" w:type="pct"/>
            <w:tcBorders>
              <w:top w:val="nil"/>
              <w:left w:val="nil"/>
              <w:bottom w:val="single" w:sz="4" w:space="0" w:color="auto"/>
              <w:right w:val="single" w:sz="4" w:space="0" w:color="auto"/>
            </w:tcBorders>
            <w:shd w:val="clear" w:color="auto" w:fill="auto"/>
            <w:noWrap/>
            <w:tcMar>
              <w:left w:w="0" w:type="dxa"/>
              <w:right w:w="28" w:type="dxa"/>
            </w:tcMar>
            <w:vAlign w:val="center"/>
          </w:tcPr>
          <w:p w14:paraId="049992F8" w14:textId="315312E1" w:rsidR="00C631DD" w:rsidRPr="00755157" w:rsidRDefault="002A3AEF" w:rsidP="000332D1">
            <w:pPr>
              <w:spacing w:after="0" w:line="240" w:lineRule="auto"/>
              <w:jc w:val="center"/>
              <w:rPr>
                <w:rFonts w:cstheme="minorHAnsi"/>
                <w:szCs w:val="24"/>
              </w:rPr>
            </w:pPr>
            <w:r w:rsidRPr="00222A4C">
              <w:rPr>
                <w:rFonts w:cstheme="minorHAnsi"/>
                <w:color w:val="000000"/>
                <w:szCs w:val="24"/>
              </w:rPr>
              <w:t>11,17</w:t>
            </w:r>
          </w:p>
        </w:tc>
      </w:tr>
      <w:tr w:rsidR="0079187F" w:rsidRPr="00755157" w14:paraId="4B16F74D" w14:textId="77777777" w:rsidTr="00211DA1">
        <w:trPr>
          <w:jc w:val="center"/>
        </w:trPr>
        <w:tc>
          <w:tcPr>
            <w:tcW w:w="266" w:type="pct"/>
            <w:tcBorders>
              <w:top w:val="single" w:sz="4" w:space="0" w:color="auto"/>
              <w:left w:val="single" w:sz="4" w:space="0" w:color="auto"/>
              <w:bottom w:val="single" w:sz="4" w:space="0" w:color="auto"/>
              <w:right w:val="single" w:sz="4" w:space="0" w:color="auto"/>
            </w:tcBorders>
          </w:tcPr>
          <w:p w14:paraId="164C5AAC" w14:textId="76993BD3" w:rsidR="00C631DD" w:rsidRPr="00755157" w:rsidRDefault="00C430AE" w:rsidP="000332D1">
            <w:pPr>
              <w:spacing w:after="0" w:line="240" w:lineRule="auto"/>
              <w:rPr>
                <w:rFonts w:cstheme="minorHAnsi"/>
                <w:color w:val="000000"/>
                <w:szCs w:val="24"/>
              </w:rPr>
            </w:pPr>
            <w:r w:rsidRPr="00755157">
              <w:rPr>
                <w:rFonts w:cstheme="minorHAnsi"/>
                <w:color w:val="000000"/>
                <w:szCs w:val="24"/>
              </w:rPr>
              <w:t>7.</w:t>
            </w:r>
          </w:p>
        </w:tc>
        <w:tc>
          <w:tcPr>
            <w:tcW w:w="1751" w:type="pct"/>
            <w:tcBorders>
              <w:top w:val="single" w:sz="4" w:space="0" w:color="auto"/>
              <w:left w:val="nil"/>
              <w:bottom w:val="single" w:sz="4" w:space="0" w:color="auto"/>
              <w:right w:val="single" w:sz="4" w:space="0" w:color="auto"/>
            </w:tcBorders>
            <w:shd w:val="clear" w:color="auto" w:fill="auto"/>
            <w:noWrap/>
            <w:tcMar>
              <w:left w:w="0" w:type="dxa"/>
              <w:right w:w="28" w:type="dxa"/>
            </w:tcMar>
            <w:vAlign w:val="center"/>
          </w:tcPr>
          <w:p w14:paraId="19C54A4D" w14:textId="699C8AA1" w:rsidR="00C631DD" w:rsidRPr="00755157" w:rsidRDefault="00211DA1" w:rsidP="005B66E0">
            <w:pPr>
              <w:spacing w:after="0" w:line="240" w:lineRule="auto"/>
              <w:jc w:val="left"/>
              <w:rPr>
                <w:rFonts w:cstheme="minorHAnsi"/>
                <w:szCs w:val="24"/>
              </w:rPr>
            </w:pPr>
            <w:r w:rsidRPr="00755157">
              <w:rPr>
                <w:rFonts w:cstheme="minorHAnsi"/>
                <w:color w:val="000000"/>
                <w:szCs w:val="24"/>
              </w:rPr>
              <w:t xml:space="preserve"> </w:t>
            </w:r>
            <w:r w:rsidR="00AF4170" w:rsidRPr="00755157">
              <w:rPr>
                <w:rFonts w:cstheme="minorHAnsi"/>
                <w:color w:val="000000"/>
                <w:szCs w:val="24"/>
              </w:rPr>
              <w:t>Inne</w:t>
            </w:r>
          </w:p>
        </w:tc>
        <w:tc>
          <w:tcPr>
            <w:tcW w:w="746" w:type="pct"/>
            <w:tcBorders>
              <w:top w:val="nil"/>
              <w:left w:val="single" w:sz="4" w:space="0" w:color="auto"/>
              <w:bottom w:val="single" w:sz="4" w:space="0" w:color="auto"/>
              <w:right w:val="single" w:sz="4" w:space="0" w:color="auto"/>
            </w:tcBorders>
            <w:shd w:val="clear" w:color="auto" w:fill="auto"/>
            <w:noWrap/>
            <w:tcMar>
              <w:left w:w="0" w:type="dxa"/>
              <w:right w:w="28" w:type="dxa"/>
            </w:tcMar>
            <w:vAlign w:val="center"/>
          </w:tcPr>
          <w:p w14:paraId="40C01CC0" w14:textId="5B080CBD" w:rsidR="00C631DD" w:rsidRPr="00755157" w:rsidRDefault="002A3AEF" w:rsidP="000332D1">
            <w:pPr>
              <w:spacing w:after="0" w:line="240" w:lineRule="auto"/>
              <w:jc w:val="center"/>
              <w:rPr>
                <w:rFonts w:cstheme="minorHAnsi"/>
                <w:szCs w:val="24"/>
              </w:rPr>
            </w:pPr>
            <w:r w:rsidRPr="00222A4C">
              <w:rPr>
                <w:rFonts w:cstheme="minorHAnsi"/>
                <w:color w:val="000000"/>
                <w:szCs w:val="24"/>
              </w:rPr>
              <w:t>35,56</w:t>
            </w:r>
          </w:p>
        </w:tc>
        <w:tc>
          <w:tcPr>
            <w:tcW w:w="746" w:type="pct"/>
            <w:tcBorders>
              <w:top w:val="nil"/>
              <w:left w:val="nil"/>
              <w:bottom w:val="single" w:sz="4" w:space="0" w:color="auto"/>
              <w:right w:val="single" w:sz="4" w:space="0" w:color="auto"/>
            </w:tcBorders>
            <w:shd w:val="clear" w:color="auto" w:fill="auto"/>
            <w:noWrap/>
            <w:tcMar>
              <w:left w:w="0" w:type="dxa"/>
              <w:right w:w="28" w:type="dxa"/>
            </w:tcMar>
            <w:vAlign w:val="center"/>
          </w:tcPr>
          <w:p w14:paraId="251BD51B" w14:textId="5EDDA80B" w:rsidR="00C631DD" w:rsidRPr="00755157" w:rsidRDefault="002A3AEF" w:rsidP="000332D1">
            <w:pPr>
              <w:spacing w:after="0" w:line="240" w:lineRule="auto"/>
              <w:jc w:val="center"/>
              <w:rPr>
                <w:rFonts w:cstheme="minorHAnsi"/>
                <w:szCs w:val="24"/>
              </w:rPr>
            </w:pPr>
            <w:r w:rsidRPr="00222A4C">
              <w:rPr>
                <w:rFonts w:cstheme="minorHAnsi"/>
                <w:color w:val="000000"/>
                <w:szCs w:val="24"/>
              </w:rPr>
              <w:t>-</w:t>
            </w:r>
          </w:p>
        </w:tc>
        <w:tc>
          <w:tcPr>
            <w:tcW w:w="746" w:type="pct"/>
            <w:tcBorders>
              <w:top w:val="nil"/>
              <w:left w:val="nil"/>
              <w:bottom w:val="single" w:sz="4" w:space="0" w:color="auto"/>
              <w:right w:val="single" w:sz="4" w:space="0" w:color="auto"/>
            </w:tcBorders>
            <w:shd w:val="clear" w:color="auto" w:fill="auto"/>
            <w:noWrap/>
            <w:tcMar>
              <w:left w:w="0" w:type="dxa"/>
              <w:right w:w="28" w:type="dxa"/>
            </w:tcMar>
            <w:vAlign w:val="center"/>
          </w:tcPr>
          <w:p w14:paraId="37CB411B" w14:textId="788491B9" w:rsidR="00C631DD" w:rsidRPr="00755157" w:rsidRDefault="002A3AEF" w:rsidP="000332D1">
            <w:pPr>
              <w:spacing w:after="0" w:line="240" w:lineRule="auto"/>
              <w:jc w:val="center"/>
              <w:rPr>
                <w:rFonts w:cstheme="minorHAnsi"/>
                <w:szCs w:val="24"/>
              </w:rPr>
            </w:pPr>
            <w:r w:rsidRPr="00222A4C">
              <w:rPr>
                <w:rFonts w:cstheme="minorHAnsi"/>
                <w:color w:val="000000"/>
                <w:szCs w:val="24"/>
              </w:rPr>
              <w:t>-</w:t>
            </w:r>
          </w:p>
        </w:tc>
        <w:tc>
          <w:tcPr>
            <w:tcW w:w="745" w:type="pct"/>
            <w:tcBorders>
              <w:top w:val="nil"/>
              <w:left w:val="nil"/>
              <w:bottom w:val="single" w:sz="4" w:space="0" w:color="auto"/>
              <w:right w:val="single" w:sz="4" w:space="0" w:color="auto"/>
            </w:tcBorders>
            <w:shd w:val="clear" w:color="auto" w:fill="auto"/>
            <w:noWrap/>
            <w:tcMar>
              <w:left w:w="0" w:type="dxa"/>
              <w:right w:w="28" w:type="dxa"/>
            </w:tcMar>
            <w:vAlign w:val="center"/>
          </w:tcPr>
          <w:p w14:paraId="0B8D698D" w14:textId="10D75D59" w:rsidR="00C631DD" w:rsidRPr="00755157" w:rsidRDefault="002A3AEF" w:rsidP="000332D1">
            <w:pPr>
              <w:spacing w:after="0" w:line="240" w:lineRule="auto"/>
              <w:jc w:val="center"/>
              <w:rPr>
                <w:rFonts w:cstheme="minorHAnsi"/>
                <w:szCs w:val="24"/>
              </w:rPr>
            </w:pPr>
            <w:r w:rsidRPr="00222A4C">
              <w:rPr>
                <w:rFonts w:cstheme="minorHAnsi"/>
                <w:color w:val="000000"/>
                <w:szCs w:val="24"/>
              </w:rPr>
              <w:t>-</w:t>
            </w:r>
          </w:p>
        </w:tc>
      </w:tr>
      <w:tr w:rsidR="0079187F" w:rsidRPr="00755157" w14:paraId="3C6B488D" w14:textId="77777777" w:rsidTr="00211DA1">
        <w:trPr>
          <w:jc w:val="center"/>
        </w:trPr>
        <w:tc>
          <w:tcPr>
            <w:tcW w:w="266" w:type="pct"/>
            <w:tcBorders>
              <w:top w:val="single" w:sz="4" w:space="0" w:color="auto"/>
              <w:left w:val="single" w:sz="4" w:space="0" w:color="auto"/>
              <w:bottom w:val="single" w:sz="4" w:space="0" w:color="auto"/>
              <w:right w:val="single" w:sz="4" w:space="0" w:color="auto"/>
            </w:tcBorders>
          </w:tcPr>
          <w:p w14:paraId="5D5D81CD" w14:textId="5CD52664" w:rsidR="00C631DD" w:rsidRPr="00755157" w:rsidRDefault="00C430AE" w:rsidP="000332D1">
            <w:pPr>
              <w:spacing w:after="0" w:line="240" w:lineRule="auto"/>
              <w:rPr>
                <w:rFonts w:cstheme="minorHAnsi"/>
                <w:color w:val="000000"/>
                <w:szCs w:val="24"/>
              </w:rPr>
            </w:pPr>
            <w:r w:rsidRPr="00755157">
              <w:rPr>
                <w:rFonts w:cstheme="minorHAnsi"/>
                <w:color w:val="000000"/>
                <w:szCs w:val="24"/>
              </w:rPr>
              <w:t>8.</w:t>
            </w:r>
          </w:p>
        </w:tc>
        <w:tc>
          <w:tcPr>
            <w:tcW w:w="1751" w:type="pct"/>
            <w:tcBorders>
              <w:top w:val="single" w:sz="4" w:space="0" w:color="auto"/>
              <w:left w:val="nil"/>
              <w:bottom w:val="single" w:sz="4" w:space="0" w:color="auto"/>
              <w:right w:val="single" w:sz="4" w:space="0" w:color="auto"/>
            </w:tcBorders>
            <w:shd w:val="clear" w:color="auto" w:fill="auto"/>
            <w:noWrap/>
            <w:tcMar>
              <w:left w:w="0" w:type="dxa"/>
              <w:right w:w="28" w:type="dxa"/>
            </w:tcMar>
            <w:vAlign w:val="center"/>
          </w:tcPr>
          <w:p w14:paraId="43F784EA" w14:textId="61A39AFC" w:rsidR="00C631DD" w:rsidRPr="00755157" w:rsidRDefault="00211DA1" w:rsidP="005B66E0">
            <w:pPr>
              <w:spacing w:after="0" w:line="240" w:lineRule="auto"/>
              <w:jc w:val="left"/>
              <w:rPr>
                <w:rFonts w:cstheme="minorHAnsi"/>
                <w:szCs w:val="24"/>
              </w:rPr>
            </w:pPr>
            <w:r w:rsidRPr="00755157">
              <w:rPr>
                <w:rFonts w:cstheme="minorHAnsi"/>
                <w:color w:val="000000"/>
                <w:szCs w:val="24"/>
              </w:rPr>
              <w:t xml:space="preserve"> </w:t>
            </w:r>
            <w:r w:rsidR="00AF4170" w:rsidRPr="00755157">
              <w:rPr>
                <w:rFonts w:cstheme="minorHAnsi"/>
                <w:color w:val="000000"/>
                <w:szCs w:val="24"/>
              </w:rPr>
              <w:t>Razem</w:t>
            </w:r>
          </w:p>
        </w:tc>
        <w:tc>
          <w:tcPr>
            <w:tcW w:w="746" w:type="pct"/>
            <w:tcBorders>
              <w:top w:val="nil"/>
              <w:left w:val="single" w:sz="4" w:space="0" w:color="auto"/>
              <w:bottom w:val="single" w:sz="4" w:space="0" w:color="auto"/>
              <w:right w:val="single" w:sz="4" w:space="0" w:color="auto"/>
            </w:tcBorders>
            <w:shd w:val="clear" w:color="auto" w:fill="auto"/>
            <w:noWrap/>
            <w:tcMar>
              <w:left w:w="0" w:type="dxa"/>
              <w:right w:w="28" w:type="dxa"/>
            </w:tcMar>
            <w:vAlign w:val="center"/>
          </w:tcPr>
          <w:p w14:paraId="09B2ED9D" w14:textId="3124CB9E" w:rsidR="00C631DD" w:rsidRPr="00755157" w:rsidRDefault="002A3AEF" w:rsidP="000332D1">
            <w:pPr>
              <w:spacing w:after="0" w:line="240" w:lineRule="auto"/>
              <w:jc w:val="center"/>
              <w:rPr>
                <w:rFonts w:cstheme="minorHAnsi"/>
                <w:szCs w:val="24"/>
              </w:rPr>
            </w:pPr>
            <w:r w:rsidRPr="00222A4C">
              <w:rPr>
                <w:rFonts w:cstheme="minorHAnsi"/>
                <w:color w:val="000000"/>
                <w:szCs w:val="24"/>
              </w:rPr>
              <w:t>332,17</w:t>
            </w:r>
          </w:p>
        </w:tc>
        <w:tc>
          <w:tcPr>
            <w:tcW w:w="746" w:type="pct"/>
            <w:tcBorders>
              <w:top w:val="nil"/>
              <w:left w:val="nil"/>
              <w:bottom w:val="single" w:sz="4" w:space="0" w:color="auto"/>
              <w:right w:val="single" w:sz="4" w:space="0" w:color="auto"/>
            </w:tcBorders>
            <w:shd w:val="clear" w:color="auto" w:fill="auto"/>
            <w:noWrap/>
            <w:tcMar>
              <w:left w:w="0" w:type="dxa"/>
              <w:right w:w="28" w:type="dxa"/>
            </w:tcMar>
            <w:vAlign w:val="center"/>
          </w:tcPr>
          <w:p w14:paraId="30524307" w14:textId="6BA42D49" w:rsidR="00C631DD" w:rsidRPr="00755157" w:rsidRDefault="002A3AEF" w:rsidP="000332D1">
            <w:pPr>
              <w:spacing w:after="0" w:line="240" w:lineRule="auto"/>
              <w:jc w:val="center"/>
              <w:rPr>
                <w:rFonts w:cstheme="minorHAnsi"/>
                <w:szCs w:val="24"/>
              </w:rPr>
            </w:pPr>
            <w:r w:rsidRPr="00222A4C">
              <w:rPr>
                <w:rFonts w:cstheme="minorHAnsi"/>
                <w:color w:val="000000"/>
                <w:szCs w:val="24"/>
              </w:rPr>
              <w:t>279,91</w:t>
            </w:r>
          </w:p>
        </w:tc>
        <w:tc>
          <w:tcPr>
            <w:tcW w:w="746" w:type="pct"/>
            <w:tcBorders>
              <w:top w:val="nil"/>
              <w:left w:val="nil"/>
              <w:bottom w:val="single" w:sz="4" w:space="0" w:color="auto"/>
              <w:right w:val="single" w:sz="4" w:space="0" w:color="auto"/>
            </w:tcBorders>
            <w:shd w:val="clear" w:color="auto" w:fill="auto"/>
            <w:noWrap/>
            <w:tcMar>
              <w:left w:w="0" w:type="dxa"/>
              <w:right w:w="28" w:type="dxa"/>
            </w:tcMar>
            <w:vAlign w:val="center"/>
          </w:tcPr>
          <w:p w14:paraId="5EE236B6" w14:textId="146A2EE7" w:rsidR="00C631DD" w:rsidRPr="00755157" w:rsidRDefault="002A3AEF" w:rsidP="000332D1">
            <w:pPr>
              <w:spacing w:after="0" w:line="240" w:lineRule="auto"/>
              <w:jc w:val="center"/>
              <w:rPr>
                <w:rFonts w:cstheme="minorHAnsi"/>
                <w:szCs w:val="24"/>
              </w:rPr>
            </w:pPr>
            <w:r w:rsidRPr="00222A4C">
              <w:rPr>
                <w:rFonts w:cstheme="minorHAnsi"/>
                <w:color w:val="000000"/>
                <w:szCs w:val="24"/>
              </w:rPr>
              <w:t>225,42</w:t>
            </w:r>
          </w:p>
        </w:tc>
        <w:tc>
          <w:tcPr>
            <w:tcW w:w="745" w:type="pct"/>
            <w:tcBorders>
              <w:top w:val="nil"/>
              <w:left w:val="nil"/>
              <w:bottom w:val="single" w:sz="4" w:space="0" w:color="auto"/>
              <w:right w:val="single" w:sz="4" w:space="0" w:color="auto"/>
            </w:tcBorders>
            <w:shd w:val="clear" w:color="auto" w:fill="auto"/>
            <w:noWrap/>
            <w:tcMar>
              <w:left w:w="0" w:type="dxa"/>
              <w:right w:w="28" w:type="dxa"/>
            </w:tcMar>
            <w:vAlign w:val="center"/>
          </w:tcPr>
          <w:p w14:paraId="2759D5C9" w14:textId="4895FE41" w:rsidR="00C631DD" w:rsidRPr="00755157" w:rsidRDefault="002A3AEF" w:rsidP="000332D1">
            <w:pPr>
              <w:spacing w:after="0" w:line="240" w:lineRule="auto"/>
              <w:jc w:val="center"/>
              <w:rPr>
                <w:rFonts w:cstheme="minorHAnsi"/>
                <w:szCs w:val="24"/>
              </w:rPr>
            </w:pPr>
            <w:r w:rsidRPr="00222A4C">
              <w:rPr>
                <w:rFonts w:cstheme="minorHAnsi"/>
                <w:color w:val="000000"/>
                <w:szCs w:val="24"/>
              </w:rPr>
              <w:t>220,40</w:t>
            </w:r>
          </w:p>
        </w:tc>
      </w:tr>
    </w:tbl>
    <w:p w14:paraId="13119AF3" w14:textId="7CF3C83F" w:rsidR="00C631DD" w:rsidRPr="00755157" w:rsidRDefault="00704419" w:rsidP="00C631DD">
      <w:pPr>
        <w:rPr>
          <w:rFonts w:cstheme="minorHAnsi"/>
        </w:rPr>
      </w:pPr>
      <w:r w:rsidRPr="00755157">
        <w:rPr>
          <w:rFonts w:cstheme="minorHAnsi"/>
          <w:i/>
          <w:szCs w:val="24"/>
        </w:rPr>
        <w:softHyphen/>
      </w:r>
      <w:r w:rsidRPr="00755157">
        <w:rPr>
          <w:rFonts w:cstheme="minorHAnsi"/>
          <w:i/>
          <w:szCs w:val="24"/>
        </w:rPr>
        <w:softHyphen/>
      </w:r>
      <w:r w:rsidRPr="00755157">
        <w:rPr>
          <w:rFonts w:cstheme="minorHAnsi"/>
          <w:i/>
          <w:szCs w:val="24"/>
        </w:rPr>
        <w:softHyphen/>
      </w:r>
      <w:r w:rsidR="003B7417" w:rsidRPr="00755157">
        <w:rPr>
          <w:rFonts w:cstheme="minorHAnsi"/>
          <w:i/>
          <w:szCs w:val="24"/>
        </w:rPr>
        <w:tab/>
      </w:r>
      <w:r w:rsidR="00C631DD" w:rsidRPr="00755157">
        <w:rPr>
          <w:rFonts w:cstheme="minorHAnsi"/>
          <w:sz w:val="20"/>
          <w:szCs w:val="20"/>
        </w:rPr>
        <w:t>*Wielkości ujęte w pozycji „Inne”</w:t>
      </w:r>
    </w:p>
    <w:p w14:paraId="3F4C5324" w14:textId="77777777" w:rsidR="00553148" w:rsidRPr="00222A4C" w:rsidRDefault="00553148" w:rsidP="00E75488">
      <w:pPr>
        <w:pStyle w:val="Bezodstpw"/>
        <w:rPr>
          <w:rFonts w:cstheme="minorHAnsi"/>
          <w:color w:val="C96E06" w:themeColor="accent2" w:themeShade="BF"/>
        </w:rPr>
      </w:pPr>
    </w:p>
    <w:p w14:paraId="2E51464E" w14:textId="791455B6" w:rsidR="00801D3E" w:rsidRPr="00755157" w:rsidRDefault="007B7377" w:rsidP="00211DA1">
      <w:pPr>
        <w:pStyle w:val="Legenda"/>
        <w:keepNext/>
        <w:jc w:val="center"/>
        <w:rPr>
          <w:rFonts w:cstheme="minorHAnsi"/>
          <w:i w:val="0"/>
          <w:iCs w:val="0"/>
        </w:rPr>
      </w:pPr>
      <w:r w:rsidRPr="00222A4C">
        <w:rPr>
          <w:rFonts w:cstheme="minorHAnsi"/>
          <w:i w:val="0"/>
          <w:iCs w:val="0"/>
          <w:color w:val="C96E06" w:themeColor="accent2" w:themeShade="BF"/>
        </w:rPr>
        <w:t>Tab.</w:t>
      </w:r>
      <w:r w:rsidR="00801D3E" w:rsidRPr="00222A4C">
        <w:rPr>
          <w:rFonts w:cstheme="minorHAnsi"/>
          <w:i w:val="0"/>
          <w:iCs w:val="0"/>
          <w:color w:val="C96E06" w:themeColor="accent2" w:themeShade="BF"/>
        </w:rPr>
        <w:t xml:space="preserve"> </w:t>
      </w:r>
      <w:r w:rsidR="00801D3E" w:rsidRPr="00222A4C">
        <w:rPr>
          <w:rFonts w:cstheme="minorHAnsi"/>
          <w:i w:val="0"/>
          <w:iCs w:val="0"/>
          <w:color w:val="C96E06" w:themeColor="accent2" w:themeShade="BF"/>
        </w:rPr>
        <w:fldChar w:fldCharType="begin"/>
      </w:r>
      <w:r w:rsidR="00801D3E" w:rsidRPr="00222A4C">
        <w:rPr>
          <w:rFonts w:cstheme="minorHAnsi"/>
          <w:i w:val="0"/>
          <w:iCs w:val="0"/>
          <w:color w:val="C96E06" w:themeColor="accent2" w:themeShade="BF"/>
        </w:rPr>
        <w:instrText>SEQ Tabela \* ARABIC</w:instrText>
      </w:r>
      <w:r w:rsidR="00801D3E" w:rsidRPr="00222A4C">
        <w:rPr>
          <w:rFonts w:cstheme="minorHAnsi"/>
          <w:i w:val="0"/>
          <w:iCs w:val="0"/>
          <w:color w:val="C96E06" w:themeColor="accent2" w:themeShade="BF"/>
        </w:rPr>
        <w:fldChar w:fldCharType="separate"/>
      </w:r>
      <w:r w:rsidR="00D41C9F">
        <w:rPr>
          <w:rFonts w:cstheme="minorHAnsi"/>
          <w:i w:val="0"/>
          <w:iCs w:val="0"/>
          <w:noProof/>
          <w:color w:val="C96E06" w:themeColor="accent2" w:themeShade="BF"/>
        </w:rPr>
        <w:t>26</w:t>
      </w:r>
      <w:r w:rsidR="00801D3E" w:rsidRPr="00222A4C">
        <w:rPr>
          <w:rFonts w:cstheme="minorHAnsi"/>
          <w:i w:val="0"/>
          <w:iCs w:val="0"/>
          <w:color w:val="C96E06" w:themeColor="accent2" w:themeShade="BF"/>
        </w:rPr>
        <w:fldChar w:fldCharType="end"/>
      </w:r>
      <w:r w:rsidRPr="00222A4C">
        <w:rPr>
          <w:rFonts w:cstheme="minorHAnsi"/>
          <w:i w:val="0"/>
          <w:iCs w:val="0"/>
          <w:color w:val="C96E06" w:themeColor="accent2" w:themeShade="BF"/>
        </w:rPr>
        <w:t>.</w:t>
      </w:r>
      <w:r w:rsidR="00801D3E" w:rsidRPr="00222A4C">
        <w:rPr>
          <w:rFonts w:cstheme="minorHAnsi"/>
          <w:i w:val="0"/>
          <w:iCs w:val="0"/>
          <w:color w:val="C96E06" w:themeColor="accent2" w:themeShade="BF"/>
        </w:rPr>
        <w:t xml:space="preserve"> </w:t>
      </w:r>
      <w:r w:rsidR="00801D3E" w:rsidRPr="00755157">
        <w:rPr>
          <w:rFonts w:cstheme="minorHAnsi"/>
          <w:i w:val="0"/>
          <w:iCs w:val="0"/>
        </w:rPr>
        <w:t xml:space="preserve">Produkcja ciepła w podziale na paliwa [PJ] – </w:t>
      </w:r>
      <w:r w:rsidR="00C46D14" w:rsidRPr="00755157">
        <w:rPr>
          <w:rFonts w:cstheme="minorHAnsi"/>
          <w:i w:val="0"/>
          <w:iCs w:val="0"/>
        </w:rPr>
        <w:t xml:space="preserve">Scenariusz </w:t>
      </w:r>
      <w:r w:rsidR="00801D3E" w:rsidRPr="00755157">
        <w:rPr>
          <w:rFonts w:cstheme="minorHAnsi"/>
          <w:i w:val="0"/>
          <w:iCs w:val="0"/>
        </w:rPr>
        <w:t>3</w:t>
      </w:r>
    </w:p>
    <w:tbl>
      <w:tblPr>
        <w:tblW w:w="7508" w:type="dxa"/>
        <w:jc w:val="center"/>
        <w:tblCellMar>
          <w:left w:w="70" w:type="dxa"/>
          <w:right w:w="70" w:type="dxa"/>
        </w:tblCellMar>
        <w:tblLook w:val="04A0" w:firstRow="1" w:lastRow="0" w:firstColumn="1" w:lastColumn="0" w:noHBand="0" w:noVBand="1"/>
      </w:tblPr>
      <w:tblGrid>
        <w:gridCol w:w="421"/>
        <w:gridCol w:w="2551"/>
        <w:gridCol w:w="1276"/>
        <w:gridCol w:w="1134"/>
        <w:gridCol w:w="992"/>
        <w:gridCol w:w="1134"/>
      </w:tblGrid>
      <w:tr w:rsidR="00B6108C" w:rsidRPr="00755157" w14:paraId="5FCEA109" w14:textId="77777777" w:rsidTr="00222A4C">
        <w:trPr>
          <w:trHeight w:val="290"/>
          <w:jc w:val="center"/>
        </w:trPr>
        <w:tc>
          <w:tcPr>
            <w:tcW w:w="421" w:type="dxa"/>
            <w:tcBorders>
              <w:top w:val="single" w:sz="4" w:space="0" w:color="auto"/>
              <w:left w:val="single" w:sz="4" w:space="0" w:color="auto"/>
              <w:bottom w:val="single" w:sz="4" w:space="0" w:color="auto"/>
            </w:tcBorders>
            <w:shd w:val="clear" w:color="auto" w:fill="CE8D3E" w:themeFill="accent3"/>
            <w:noWrap/>
            <w:hideMark/>
          </w:tcPr>
          <w:p w14:paraId="1305E110" w14:textId="77777777" w:rsidR="00B6108C" w:rsidRPr="00755157" w:rsidRDefault="00B6108C" w:rsidP="004215D8">
            <w:pPr>
              <w:spacing w:after="0" w:line="240" w:lineRule="auto"/>
              <w:jc w:val="center"/>
              <w:rPr>
                <w:rFonts w:eastAsia="Times New Roman" w:cstheme="minorHAnsi"/>
                <w:b/>
                <w:szCs w:val="24"/>
                <w:lang w:eastAsia="pl-PL"/>
              </w:rPr>
            </w:pPr>
            <w:r w:rsidRPr="00755157">
              <w:rPr>
                <w:rFonts w:eastAsia="Times New Roman" w:cstheme="minorHAnsi"/>
                <w:b/>
                <w:szCs w:val="24"/>
                <w:lang w:eastAsia="pl-PL"/>
              </w:rPr>
              <w:t> </w:t>
            </w:r>
          </w:p>
        </w:tc>
        <w:tc>
          <w:tcPr>
            <w:tcW w:w="2551" w:type="dxa"/>
            <w:tcBorders>
              <w:top w:val="single" w:sz="4" w:space="0" w:color="auto"/>
              <w:bottom w:val="single" w:sz="4" w:space="0" w:color="auto"/>
              <w:right w:val="single" w:sz="4" w:space="0" w:color="auto"/>
            </w:tcBorders>
            <w:shd w:val="clear" w:color="auto" w:fill="CE8D3E" w:themeFill="accent3"/>
            <w:noWrap/>
            <w:hideMark/>
          </w:tcPr>
          <w:p w14:paraId="6397D443" w14:textId="77777777" w:rsidR="00B6108C" w:rsidRPr="00755157" w:rsidRDefault="00B6108C" w:rsidP="004215D8">
            <w:pPr>
              <w:spacing w:after="0" w:line="240" w:lineRule="auto"/>
              <w:jc w:val="center"/>
              <w:rPr>
                <w:rFonts w:eastAsia="Times New Roman" w:cstheme="minorHAnsi"/>
                <w:b/>
                <w:szCs w:val="24"/>
                <w:lang w:eastAsia="pl-PL"/>
              </w:rPr>
            </w:pPr>
            <w:r w:rsidRPr="00755157">
              <w:rPr>
                <w:rFonts w:eastAsia="Times New Roman" w:cstheme="minorHAnsi"/>
                <w:b/>
                <w:szCs w:val="24"/>
                <w:lang w:eastAsia="pl-PL"/>
              </w:rPr>
              <w:t>Paliwo</w:t>
            </w:r>
          </w:p>
        </w:tc>
        <w:tc>
          <w:tcPr>
            <w:tcW w:w="1276" w:type="dxa"/>
            <w:tcBorders>
              <w:top w:val="single" w:sz="4" w:space="0" w:color="auto"/>
              <w:left w:val="single" w:sz="4" w:space="0" w:color="auto"/>
              <w:bottom w:val="single" w:sz="4" w:space="0" w:color="auto"/>
              <w:right w:val="single" w:sz="4" w:space="0" w:color="auto"/>
            </w:tcBorders>
            <w:shd w:val="clear" w:color="auto" w:fill="CE8D3E" w:themeFill="accent3"/>
            <w:noWrap/>
            <w:hideMark/>
          </w:tcPr>
          <w:p w14:paraId="52B70A0C" w14:textId="77777777" w:rsidR="00B6108C" w:rsidRPr="00755157" w:rsidRDefault="00B6108C" w:rsidP="004215D8">
            <w:pPr>
              <w:spacing w:after="0" w:line="240" w:lineRule="auto"/>
              <w:jc w:val="center"/>
              <w:rPr>
                <w:rFonts w:eastAsia="Times New Roman" w:cstheme="minorHAnsi"/>
                <w:b/>
                <w:szCs w:val="24"/>
                <w:lang w:eastAsia="pl-PL"/>
              </w:rPr>
            </w:pPr>
            <w:r w:rsidRPr="00755157">
              <w:rPr>
                <w:rFonts w:eastAsia="Times New Roman" w:cstheme="minorHAnsi"/>
                <w:b/>
                <w:szCs w:val="24"/>
                <w:lang w:eastAsia="pl-PL"/>
              </w:rPr>
              <w:t>2018</w:t>
            </w:r>
          </w:p>
        </w:tc>
        <w:tc>
          <w:tcPr>
            <w:tcW w:w="1134" w:type="dxa"/>
            <w:tcBorders>
              <w:top w:val="single" w:sz="4" w:space="0" w:color="auto"/>
              <w:left w:val="nil"/>
              <w:bottom w:val="single" w:sz="4" w:space="0" w:color="auto"/>
              <w:right w:val="single" w:sz="4" w:space="0" w:color="auto"/>
            </w:tcBorders>
            <w:shd w:val="clear" w:color="auto" w:fill="CE8D3E" w:themeFill="accent3"/>
            <w:noWrap/>
            <w:hideMark/>
          </w:tcPr>
          <w:p w14:paraId="530943ED" w14:textId="77777777" w:rsidR="00B6108C" w:rsidRPr="00755157" w:rsidRDefault="00B6108C" w:rsidP="004215D8">
            <w:pPr>
              <w:spacing w:after="0" w:line="240" w:lineRule="auto"/>
              <w:jc w:val="center"/>
              <w:rPr>
                <w:rFonts w:eastAsia="Times New Roman" w:cstheme="minorHAnsi"/>
                <w:b/>
                <w:szCs w:val="24"/>
                <w:lang w:eastAsia="pl-PL"/>
              </w:rPr>
            </w:pPr>
            <w:r w:rsidRPr="00755157">
              <w:rPr>
                <w:rFonts w:eastAsia="Times New Roman" w:cstheme="minorHAnsi"/>
                <w:b/>
                <w:szCs w:val="24"/>
                <w:lang w:eastAsia="pl-PL"/>
              </w:rPr>
              <w:t>2030</w:t>
            </w:r>
          </w:p>
        </w:tc>
        <w:tc>
          <w:tcPr>
            <w:tcW w:w="992" w:type="dxa"/>
            <w:tcBorders>
              <w:top w:val="single" w:sz="4" w:space="0" w:color="auto"/>
              <w:left w:val="nil"/>
              <w:bottom w:val="single" w:sz="4" w:space="0" w:color="auto"/>
              <w:right w:val="single" w:sz="4" w:space="0" w:color="auto"/>
            </w:tcBorders>
            <w:shd w:val="clear" w:color="auto" w:fill="CE8D3E" w:themeFill="accent3"/>
            <w:noWrap/>
            <w:hideMark/>
          </w:tcPr>
          <w:p w14:paraId="257FC593" w14:textId="77777777" w:rsidR="00B6108C" w:rsidRPr="00755157" w:rsidRDefault="00B6108C" w:rsidP="004215D8">
            <w:pPr>
              <w:spacing w:after="0" w:line="240" w:lineRule="auto"/>
              <w:jc w:val="center"/>
              <w:rPr>
                <w:rFonts w:eastAsia="Times New Roman" w:cstheme="minorHAnsi"/>
                <w:b/>
                <w:szCs w:val="24"/>
                <w:lang w:eastAsia="pl-PL"/>
              </w:rPr>
            </w:pPr>
            <w:r w:rsidRPr="00755157">
              <w:rPr>
                <w:rFonts w:eastAsia="Times New Roman" w:cstheme="minorHAnsi"/>
                <w:b/>
                <w:szCs w:val="24"/>
                <w:lang w:eastAsia="pl-PL"/>
              </w:rPr>
              <w:t>2040</w:t>
            </w:r>
          </w:p>
        </w:tc>
        <w:tc>
          <w:tcPr>
            <w:tcW w:w="1134" w:type="dxa"/>
            <w:tcBorders>
              <w:top w:val="single" w:sz="4" w:space="0" w:color="auto"/>
              <w:left w:val="nil"/>
              <w:bottom w:val="single" w:sz="4" w:space="0" w:color="auto"/>
              <w:right w:val="single" w:sz="4" w:space="0" w:color="auto"/>
            </w:tcBorders>
            <w:shd w:val="clear" w:color="auto" w:fill="CE8D3E" w:themeFill="accent3"/>
            <w:noWrap/>
            <w:hideMark/>
          </w:tcPr>
          <w:p w14:paraId="31CB5026" w14:textId="77777777" w:rsidR="00B6108C" w:rsidRPr="00755157" w:rsidRDefault="00B6108C" w:rsidP="004215D8">
            <w:pPr>
              <w:spacing w:after="0" w:line="240" w:lineRule="auto"/>
              <w:jc w:val="center"/>
              <w:rPr>
                <w:rFonts w:eastAsia="Times New Roman" w:cstheme="minorHAnsi"/>
                <w:b/>
                <w:szCs w:val="24"/>
                <w:lang w:eastAsia="pl-PL"/>
              </w:rPr>
            </w:pPr>
            <w:r w:rsidRPr="00755157">
              <w:rPr>
                <w:rFonts w:eastAsia="Times New Roman" w:cstheme="minorHAnsi"/>
                <w:b/>
                <w:szCs w:val="24"/>
                <w:lang w:eastAsia="pl-PL"/>
              </w:rPr>
              <w:t>2050</w:t>
            </w:r>
          </w:p>
        </w:tc>
      </w:tr>
      <w:tr w:rsidR="00B6108C" w:rsidRPr="00755157" w14:paraId="53D37F67" w14:textId="77777777" w:rsidTr="00211DA1">
        <w:trPr>
          <w:trHeight w:val="290"/>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hideMark/>
          </w:tcPr>
          <w:p w14:paraId="1504D14E" w14:textId="77777777" w:rsidR="00B6108C" w:rsidRPr="00755157" w:rsidRDefault="00B6108C" w:rsidP="00B6108C">
            <w:pPr>
              <w:spacing w:after="0" w:line="240" w:lineRule="auto"/>
              <w:jc w:val="center"/>
              <w:rPr>
                <w:rFonts w:eastAsia="Times New Roman" w:cstheme="minorHAnsi"/>
                <w:szCs w:val="24"/>
                <w:lang w:eastAsia="pl-PL"/>
              </w:rPr>
            </w:pPr>
            <w:r w:rsidRPr="00755157">
              <w:rPr>
                <w:rFonts w:eastAsia="Times New Roman" w:cstheme="minorHAnsi"/>
                <w:szCs w:val="24"/>
                <w:lang w:eastAsia="pl-PL"/>
              </w:rPr>
              <w:t>1.</w:t>
            </w:r>
          </w:p>
        </w:tc>
        <w:tc>
          <w:tcPr>
            <w:tcW w:w="2551" w:type="dxa"/>
            <w:tcBorders>
              <w:top w:val="single" w:sz="4" w:space="0" w:color="auto"/>
              <w:left w:val="nil"/>
              <w:bottom w:val="single" w:sz="4" w:space="0" w:color="auto"/>
              <w:right w:val="single" w:sz="4" w:space="0" w:color="auto"/>
            </w:tcBorders>
            <w:shd w:val="clear" w:color="auto" w:fill="auto"/>
            <w:noWrap/>
            <w:hideMark/>
          </w:tcPr>
          <w:p w14:paraId="74DE5A8D" w14:textId="77777777" w:rsidR="00B6108C" w:rsidRPr="00755157" w:rsidRDefault="00B6108C" w:rsidP="00B6108C">
            <w:pPr>
              <w:spacing w:after="0" w:line="240" w:lineRule="auto"/>
              <w:jc w:val="left"/>
              <w:rPr>
                <w:rFonts w:eastAsia="Times New Roman" w:cstheme="minorHAnsi"/>
                <w:szCs w:val="24"/>
                <w:lang w:eastAsia="pl-PL"/>
              </w:rPr>
            </w:pPr>
            <w:r w:rsidRPr="00755157">
              <w:rPr>
                <w:rFonts w:eastAsia="Times New Roman" w:cstheme="minorHAnsi"/>
                <w:szCs w:val="24"/>
                <w:lang w:eastAsia="pl-PL"/>
              </w:rPr>
              <w:t>Węgiel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44BC6D" w14:textId="4999C32D"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186,52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4FD55FA" w14:textId="2AE17D33"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3,78</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5D80A05" w14:textId="278CDDED"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C05567A" w14:textId="622AA31D"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0,00</w:t>
            </w:r>
          </w:p>
        </w:tc>
      </w:tr>
      <w:tr w:rsidR="00B6108C" w:rsidRPr="00755157" w14:paraId="6C3E1370" w14:textId="77777777" w:rsidTr="00211DA1">
        <w:trPr>
          <w:trHeight w:val="290"/>
          <w:jc w:val="center"/>
        </w:trPr>
        <w:tc>
          <w:tcPr>
            <w:tcW w:w="421" w:type="dxa"/>
            <w:tcBorders>
              <w:top w:val="nil"/>
              <w:left w:val="single" w:sz="4" w:space="0" w:color="auto"/>
              <w:bottom w:val="single" w:sz="4" w:space="0" w:color="auto"/>
              <w:right w:val="single" w:sz="4" w:space="0" w:color="auto"/>
            </w:tcBorders>
            <w:shd w:val="clear" w:color="auto" w:fill="auto"/>
            <w:noWrap/>
            <w:hideMark/>
          </w:tcPr>
          <w:p w14:paraId="73CB80A2" w14:textId="77777777" w:rsidR="00B6108C" w:rsidRPr="00755157" w:rsidRDefault="00B6108C" w:rsidP="00B6108C">
            <w:pPr>
              <w:spacing w:after="0" w:line="240" w:lineRule="auto"/>
              <w:jc w:val="center"/>
              <w:rPr>
                <w:rFonts w:eastAsia="Times New Roman" w:cstheme="minorHAnsi"/>
                <w:szCs w:val="24"/>
                <w:lang w:eastAsia="pl-PL"/>
              </w:rPr>
            </w:pPr>
            <w:r w:rsidRPr="00755157">
              <w:rPr>
                <w:rFonts w:eastAsia="Times New Roman" w:cstheme="minorHAnsi"/>
                <w:szCs w:val="24"/>
                <w:lang w:eastAsia="pl-PL"/>
              </w:rPr>
              <w:t>2.</w:t>
            </w:r>
          </w:p>
        </w:tc>
        <w:tc>
          <w:tcPr>
            <w:tcW w:w="2551" w:type="dxa"/>
            <w:tcBorders>
              <w:top w:val="nil"/>
              <w:left w:val="nil"/>
              <w:bottom w:val="single" w:sz="4" w:space="0" w:color="auto"/>
              <w:right w:val="single" w:sz="4" w:space="0" w:color="auto"/>
            </w:tcBorders>
            <w:shd w:val="clear" w:color="auto" w:fill="auto"/>
            <w:noWrap/>
            <w:hideMark/>
          </w:tcPr>
          <w:p w14:paraId="6112CE78" w14:textId="77777777" w:rsidR="00B6108C" w:rsidRPr="00755157" w:rsidRDefault="00B6108C" w:rsidP="00B6108C">
            <w:pPr>
              <w:spacing w:after="0" w:line="240" w:lineRule="auto"/>
              <w:jc w:val="left"/>
              <w:rPr>
                <w:rFonts w:eastAsia="Times New Roman" w:cstheme="minorHAnsi"/>
                <w:szCs w:val="24"/>
                <w:lang w:eastAsia="pl-PL"/>
              </w:rPr>
            </w:pPr>
            <w:r w:rsidRPr="00755157">
              <w:rPr>
                <w:rFonts w:eastAsia="Times New Roman" w:cstheme="minorHAnsi"/>
                <w:szCs w:val="24"/>
                <w:lang w:eastAsia="pl-PL"/>
              </w:rPr>
              <w:t>Gaz ziemny</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2987C91B" w14:textId="18C07D75"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27,03</w:t>
            </w:r>
          </w:p>
        </w:tc>
        <w:tc>
          <w:tcPr>
            <w:tcW w:w="1134" w:type="dxa"/>
            <w:tcBorders>
              <w:top w:val="nil"/>
              <w:left w:val="nil"/>
              <w:bottom w:val="single" w:sz="4" w:space="0" w:color="auto"/>
              <w:right w:val="single" w:sz="4" w:space="0" w:color="auto"/>
            </w:tcBorders>
            <w:shd w:val="clear" w:color="auto" w:fill="auto"/>
            <w:noWrap/>
            <w:vAlign w:val="center"/>
          </w:tcPr>
          <w:p w14:paraId="593ADFC8" w14:textId="2B99B6E4"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131,63</w:t>
            </w:r>
          </w:p>
        </w:tc>
        <w:tc>
          <w:tcPr>
            <w:tcW w:w="992" w:type="dxa"/>
            <w:tcBorders>
              <w:top w:val="nil"/>
              <w:left w:val="nil"/>
              <w:bottom w:val="single" w:sz="4" w:space="0" w:color="auto"/>
              <w:right w:val="single" w:sz="4" w:space="0" w:color="auto"/>
            </w:tcBorders>
            <w:shd w:val="clear" w:color="auto" w:fill="auto"/>
            <w:noWrap/>
            <w:vAlign w:val="center"/>
          </w:tcPr>
          <w:p w14:paraId="42A7E6BB" w14:textId="430A03F2"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93,48</w:t>
            </w:r>
          </w:p>
        </w:tc>
        <w:tc>
          <w:tcPr>
            <w:tcW w:w="1134" w:type="dxa"/>
            <w:tcBorders>
              <w:top w:val="nil"/>
              <w:left w:val="nil"/>
              <w:bottom w:val="single" w:sz="4" w:space="0" w:color="auto"/>
              <w:right w:val="single" w:sz="4" w:space="0" w:color="auto"/>
            </w:tcBorders>
            <w:shd w:val="clear" w:color="auto" w:fill="auto"/>
            <w:noWrap/>
            <w:vAlign w:val="center"/>
          </w:tcPr>
          <w:p w14:paraId="3E4B5D10" w14:textId="724640D0"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52,16</w:t>
            </w:r>
          </w:p>
        </w:tc>
      </w:tr>
      <w:tr w:rsidR="00B6108C" w:rsidRPr="00755157" w14:paraId="3BD036D8" w14:textId="77777777" w:rsidTr="00211DA1">
        <w:trPr>
          <w:trHeight w:val="290"/>
          <w:jc w:val="center"/>
        </w:trPr>
        <w:tc>
          <w:tcPr>
            <w:tcW w:w="421" w:type="dxa"/>
            <w:tcBorders>
              <w:top w:val="nil"/>
              <w:left w:val="single" w:sz="4" w:space="0" w:color="auto"/>
              <w:bottom w:val="single" w:sz="4" w:space="0" w:color="auto"/>
              <w:right w:val="single" w:sz="4" w:space="0" w:color="auto"/>
            </w:tcBorders>
            <w:shd w:val="clear" w:color="auto" w:fill="auto"/>
            <w:noWrap/>
            <w:hideMark/>
          </w:tcPr>
          <w:p w14:paraId="247CADB8" w14:textId="77777777" w:rsidR="00B6108C" w:rsidRPr="00755157" w:rsidRDefault="00B6108C" w:rsidP="00B6108C">
            <w:pPr>
              <w:spacing w:after="0" w:line="240" w:lineRule="auto"/>
              <w:jc w:val="center"/>
              <w:rPr>
                <w:rFonts w:eastAsia="Times New Roman" w:cstheme="minorHAnsi"/>
                <w:szCs w:val="24"/>
                <w:lang w:eastAsia="pl-PL"/>
              </w:rPr>
            </w:pPr>
            <w:r w:rsidRPr="00755157">
              <w:rPr>
                <w:rFonts w:eastAsia="Times New Roman" w:cstheme="minorHAnsi"/>
                <w:szCs w:val="24"/>
                <w:lang w:eastAsia="pl-PL"/>
              </w:rPr>
              <w:t>3.</w:t>
            </w:r>
          </w:p>
        </w:tc>
        <w:tc>
          <w:tcPr>
            <w:tcW w:w="2551" w:type="dxa"/>
            <w:tcBorders>
              <w:top w:val="nil"/>
              <w:left w:val="nil"/>
              <w:bottom w:val="single" w:sz="4" w:space="0" w:color="auto"/>
              <w:right w:val="single" w:sz="4" w:space="0" w:color="auto"/>
            </w:tcBorders>
            <w:shd w:val="clear" w:color="auto" w:fill="auto"/>
            <w:noWrap/>
            <w:hideMark/>
          </w:tcPr>
          <w:p w14:paraId="5E213366" w14:textId="77777777" w:rsidR="00B6108C" w:rsidRPr="00755157" w:rsidRDefault="00B6108C" w:rsidP="00B6108C">
            <w:pPr>
              <w:spacing w:after="0" w:line="240" w:lineRule="auto"/>
              <w:jc w:val="left"/>
              <w:rPr>
                <w:rFonts w:eastAsia="Times New Roman" w:cstheme="minorHAnsi"/>
                <w:szCs w:val="24"/>
                <w:lang w:eastAsia="pl-PL"/>
              </w:rPr>
            </w:pPr>
            <w:r w:rsidRPr="00755157">
              <w:rPr>
                <w:rFonts w:eastAsia="Times New Roman" w:cstheme="minorHAnsi"/>
                <w:szCs w:val="24"/>
                <w:lang w:eastAsia="pl-PL"/>
              </w:rPr>
              <w:t>Biomasa</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3ABDBBCD" w14:textId="0C316CF8"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23,58</w:t>
            </w:r>
          </w:p>
        </w:tc>
        <w:tc>
          <w:tcPr>
            <w:tcW w:w="1134" w:type="dxa"/>
            <w:tcBorders>
              <w:top w:val="nil"/>
              <w:left w:val="nil"/>
              <w:bottom w:val="single" w:sz="4" w:space="0" w:color="auto"/>
              <w:right w:val="single" w:sz="4" w:space="0" w:color="auto"/>
            </w:tcBorders>
            <w:shd w:val="clear" w:color="auto" w:fill="auto"/>
            <w:noWrap/>
            <w:vAlign w:val="center"/>
          </w:tcPr>
          <w:p w14:paraId="1BDA88F5" w14:textId="5F2E0DE1"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61,94</w:t>
            </w:r>
          </w:p>
        </w:tc>
        <w:tc>
          <w:tcPr>
            <w:tcW w:w="992" w:type="dxa"/>
            <w:tcBorders>
              <w:top w:val="nil"/>
              <w:left w:val="nil"/>
              <w:bottom w:val="single" w:sz="4" w:space="0" w:color="auto"/>
              <w:right w:val="single" w:sz="4" w:space="0" w:color="auto"/>
            </w:tcBorders>
            <w:shd w:val="clear" w:color="auto" w:fill="auto"/>
            <w:noWrap/>
            <w:vAlign w:val="center"/>
          </w:tcPr>
          <w:p w14:paraId="29C4DE8B" w14:textId="04D75BE4"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51,66</w:t>
            </w:r>
          </w:p>
        </w:tc>
        <w:tc>
          <w:tcPr>
            <w:tcW w:w="1134" w:type="dxa"/>
            <w:tcBorders>
              <w:top w:val="nil"/>
              <w:left w:val="nil"/>
              <w:bottom w:val="single" w:sz="4" w:space="0" w:color="auto"/>
              <w:right w:val="single" w:sz="4" w:space="0" w:color="auto"/>
            </w:tcBorders>
            <w:shd w:val="clear" w:color="auto" w:fill="auto"/>
            <w:noWrap/>
            <w:vAlign w:val="center"/>
          </w:tcPr>
          <w:p w14:paraId="009A558A" w14:textId="54ECE390"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83,10</w:t>
            </w:r>
          </w:p>
        </w:tc>
      </w:tr>
      <w:tr w:rsidR="00B6108C" w:rsidRPr="00755157" w14:paraId="0D14B7F7" w14:textId="77777777" w:rsidTr="00211DA1">
        <w:trPr>
          <w:trHeight w:val="290"/>
          <w:jc w:val="center"/>
        </w:trPr>
        <w:tc>
          <w:tcPr>
            <w:tcW w:w="421" w:type="dxa"/>
            <w:tcBorders>
              <w:top w:val="nil"/>
              <w:left w:val="single" w:sz="4" w:space="0" w:color="auto"/>
              <w:bottom w:val="single" w:sz="4" w:space="0" w:color="auto"/>
              <w:right w:val="single" w:sz="4" w:space="0" w:color="auto"/>
            </w:tcBorders>
            <w:shd w:val="clear" w:color="auto" w:fill="auto"/>
            <w:noWrap/>
            <w:hideMark/>
          </w:tcPr>
          <w:p w14:paraId="3DD4E0A6" w14:textId="77777777" w:rsidR="00B6108C" w:rsidRPr="00755157" w:rsidRDefault="00B6108C" w:rsidP="00B6108C">
            <w:pPr>
              <w:spacing w:after="0" w:line="240" w:lineRule="auto"/>
              <w:jc w:val="center"/>
              <w:rPr>
                <w:rFonts w:eastAsia="Times New Roman" w:cstheme="minorHAnsi"/>
                <w:szCs w:val="24"/>
                <w:lang w:eastAsia="pl-PL"/>
              </w:rPr>
            </w:pPr>
            <w:r w:rsidRPr="00755157">
              <w:rPr>
                <w:rFonts w:eastAsia="Times New Roman" w:cstheme="minorHAnsi"/>
                <w:szCs w:val="24"/>
                <w:lang w:eastAsia="pl-PL"/>
              </w:rPr>
              <w:t>4.</w:t>
            </w:r>
          </w:p>
        </w:tc>
        <w:tc>
          <w:tcPr>
            <w:tcW w:w="2551" w:type="dxa"/>
            <w:tcBorders>
              <w:top w:val="nil"/>
              <w:left w:val="nil"/>
              <w:bottom w:val="single" w:sz="4" w:space="0" w:color="auto"/>
              <w:right w:val="single" w:sz="4" w:space="0" w:color="auto"/>
            </w:tcBorders>
            <w:shd w:val="clear" w:color="auto" w:fill="auto"/>
            <w:noWrap/>
            <w:hideMark/>
          </w:tcPr>
          <w:p w14:paraId="2ABB1FFD" w14:textId="77777777" w:rsidR="00B6108C" w:rsidRPr="00755157" w:rsidRDefault="00B6108C" w:rsidP="00B6108C">
            <w:pPr>
              <w:spacing w:after="0" w:line="240" w:lineRule="auto"/>
              <w:jc w:val="left"/>
              <w:rPr>
                <w:rFonts w:eastAsia="Times New Roman" w:cstheme="minorHAnsi"/>
                <w:szCs w:val="24"/>
                <w:lang w:eastAsia="pl-PL"/>
              </w:rPr>
            </w:pPr>
            <w:r w:rsidRPr="00755157">
              <w:rPr>
                <w:rFonts w:eastAsia="Times New Roman" w:cstheme="minorHAnsi"/>
                <w:szCs w:val="24"/>
                <w:lang w:eastAsia="pl-PL"/>
              </w:rPr>
              <w:t>Biogaz</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67C70506" w14:textId="1EE2EBD3"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w:t>
            </w:r>
          </w:p>
        </w:tc>
        <w:tc>
          <w:tcPr>
            <w:tcW w:w="1134" w:type="dxa"/>
            <w:tcBorders>
              <w:top w:val="nil"/>
              <w:left w:val="nil"/>
              <w:bottom w:val="single" w:sz="4" w:space="0" w:color="auto"/>
              <w:right w:val="single" w:sz="4" w:space="0" w:color="auto"/>
            </w:tcBorders>
            <w:shd w:val="clear" w:color="auto" w:fill="auto"/>
            <w:noWrap/>
            <w:vAlign w:val="center"/>
          </w:tcPr>
          <w:p w14:paraId="5918A865" w14:textId="027DAF55"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12,88</w:t>
            </w:r>
          </w:p>
        </w:tc>
        <w:tc>
          <w:tcPr>
            <w:tcW w:w="992" w:type="dxa"/>
            <w:tcBorders>
              <w:top w:val="nil"/>
              <w:left w:val="nil"/>
              <w:bottom w:val="single" w:sz="4" w:space="0" w:color="auto"/>
              <w:right w:val="single" w:sz="4" w:space="0" w:color="auto"/>
            </w:tcBorders>
            <w:shd w:val="clear" w:color="auto" w:fill="auto"/>
            <w:noWrap/>
            <w:vAlign w:val="center"/>
          </w:tcPr>
          <w:p w14:paraId="22011624" w14:textId="2ABC13C4"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15,06</w:t>
            </w:r>
          </w:p>
        </w:tc>
        <w:tc>
          <w:tcPr>
            <w:tcW w:w="1134" w:type="dxa"/>
            <w:tcBorders>
              <w:top w:val="nil"/>
              <w:left w:val="nil"/>
              <w:bottom w:val="single" w:sz="4" w:space="0" w:color="auto"/>
              <w:right w:val="single" w:sz="4" w:space="0" w:color="auto"/>
            </w:tcBorders>
            <w:shd w:val="clear" w:color="auto" w:fill="auto"/>
            <w:noWrap/>
            <w:vAlign w:val="center"/>
          </w:tcPr>
          <w:p w14:paraId="1EBB28B0" w14:textId="0C4F0F6A"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18,33</w:t>
            </w:r>
          </w:p>
        </w:tc>
      </w:tr>
      <w:tr w:rsidR="00B6108C" w:rsidRPr="00755157" w14:paraId="3E78FDBF" w14:textId="77777777" w:rsidTr="00211DA1">
        <w:trPr>
          <w:trHeight w:val="290"/>
          <w:jc w:val="center"/>
        </w:trPr>
        <w:tc>
          <w:tcPr>
            <w:tcW w:w="421" w:type="dxa"/>
            <w:tcBorders>
              <w:top w:val="nil"/>
              <w:left w:val="single" w:sz="4" w:space="0" w:color="auto"/>
              <w:bottom w:val="single" w:sz="4" w:space="0" w:color="auto"/>
              <w:right w:val="single" w:sz="4" w:space="0" w:color="auto"/>
            </w:tcBorders>
            <w:shd w:val="clear" w:color="auto" w:fill="auto"/>
            <w:noWrap/>
            <w:hideMark/>
          </w:tcPr>
          <w:p w14:paraId="6EE231E7" w14:textId="77777777" w:rsidR="00B6108C" w:rsidRPr="00755157" w:rsidRDefault="00B6108C" w:rsidP="00B6108C">
            <w:pPr>
              <w:spacing w:after="0" w:line="240" w:lineRule="auto"/>
              <w:jc w:val="center"/>
              <w:rPr>
                <w:rFonts w:eastAsia="Times New Roman" w:cstheme="minorHAnsi"/>
                <w:szCs w:val="24"/>
                <w:lang w:eastAsia="pl-PL"/>
              </w:rPr>
            </w:pPr>
            <w:r w:rsidRPr="00755157">
              <w:rPr>
                <w:rFonts w:eastAsia="Times New Roman" w:cstheme="minorHAnsi"/>
                <w:szCs w:val="24"/>
                <w:lang w:eastAsia="pl-PL"/>
              </w:rPr>
              <w:t>5.</w:t>
            </w:r>
          </w:p>
        </w:tc>
        <w:tc>
          <w:tcPr>
            <w:tcW w:w="2551" w:type="dxa"/>
            <w:tcBorders>
              <w:top w:val="nil"/>
              <w:left w:val="nil"/>
              <w:bottom w:val="single" w:sz="4" w:space="0" w:color="auto"/>
              <w:right w:val="single" w:sz="4" w:space="0" w:color="auto"/>
            </w:tcBorders>
            <w:shd w:val="clear" w:color="auto" w:fill="auto"/>
            <w:noWrap/>
            <w:hideMark/>
          </w:tcPr>
          <w:p w14:paraId="76A16D71" w14:textId="2345D815" w:rsidR="00B6108C" w:rsidRPr="00755157" w:rsidRDefault="00AF4170" w:rsidP="00B6108C">
            <w:pPr>
              <w:spacing w:after="0" w:line="240" w:lineRule="auto"/>
              <w:jc w:val="left"/>
              <w:rPr>
                <w:rFonts w:eastAsia="Times New Roman" w:cstheme="minorHAnsi"/>
                <w:szCs w:val="24"/>
                <w:lang w:eastAsia="pl-PL"/>
              </w:rPr>
            </w:pPr>
            <w:r w:rsidRPr="00755157">
              <w:rPr>
                <w:rFonts w:eastAsia="Times New Roman" w:cstheme="minorHAnsi"/>
                <w:szCs w:val="24"/>
                <w:lang w:eastAsia="pl-PL"/>
              </w:rPr>
              <w:t>Geotermia**</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29F07213" w14:textId="500F0B61"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w:t>
            </w:r>
          </w:p>
        </w:tc>
        <w:tc>
          <w:tcPr>
            <w:tcW w:w="1134" w:type="dxa"/>
            <w:tcBorders>
              <w:top w:val="nil"/>
              <w:left w:val="nil"/>
              <w:bottom w:val="single" w:sz="4" w:space="0" w:color="auto"/>
              <w:right w:val="single" w:sz="4" w:space="0" w:color="auto"/>
            </w:tcBorders>
            <w:shd w:val="clear" w:color="auto" w:fill="auto"/>
            <w:noWrap/>
            <w:vAlign w:val="center"/>
          </w:tcPr>
          <w:p w14:paraId="08551DA5" w14:textId="6C347914"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13,51</w:t>
            </w:r>
          </w:p>
        </w:tc>
        <w:tc>
          <w:tcPr>
            <w:tcW w:w="992" w:type="dxa"/>
            <w:tcBorders>
              <w:top w:val="nil"/>
              <w:left w:val="nil"/>
              <w:bottom w:val="single" w:sz="4" w:space="0" w:color="auto"/>
              <w:right w:val="single" w:sz="4" w:space="0" w:color="auto"/>
            </w:tcBorders>
            <w:shd w:val="clear" w:color="auto" w:fill="auto"/>
            <w:noWrap/>
            <w:vAlign w:val="center"/>
          </w:tcPr>
          <w:p w14:paraId="445EF525" w14:textId="3415E33C"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11,73</w:t>
            </w:r>
          </w:p>
        </w:tc>
        <w:tc>
          <w:tcPr>
            <w:tcW w:w="1134" w:type="dxa"/>
            <w:tcBorders>
              <w:top w:val="nil"/>
              <w:left w:val="nil"/>
              <w:bottom w:val="single" w:sz="4" w:space="0" w:color="auto"/>
              <w:right w:val="single" w:sz="4" w:space="0" w:color="auto"/>
            </w:tcBorders>
            <w:shd w:val="clear" w:color="auto" w:fill="auto"/>
            <w:noWrap/>
            <w:vAlign w:val="center"/>
          </w:tcPr>
          <w:p w14:paraId="09EF5ABF" w14:textId="46BB4F16"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10,96</w:t>
            </w:r>
          </w:p>
        </w:tc>
      </w:tr>
      <w:tr w:rsidR="00B6108C" w:rsidRPr="00755157" w14:paraId="4B0C9AD7" w14:textId="77777777" w:rsidTr="00211DA1">
        <w:trPr>
          <w:trHeight w:val="290"/>
          <w:jc w:val="center"/>
        </w:trPr>
        <w:tc>
          <w:tcPr>
            <w:tcW w:w="421" w:type="dxa"/>
            <w:tcBorders>
              <w:top w:val="nil"/>
              <w:left w:val="single" w:sz="4" w:space="0" w:color="auto"/>
              <w:bottom w:val="single" w:sz="4" w:space="0" w:color="auto"/>
              <w:right w:val="single" w:sz="4" w:space="0" w:color="auto"/>
            </w:tcBorders>
            <w:shd w:val="clear" w:color="auto" w:fill="auto"/>
            <w:noWrap/>
            <w:hideMark/>
          </w:tcPr>
          <w:p w14:paraId="42AB503E" w14:textId="77777777" w:rsidR="00B6108C" w:rsidRPr="00755157" w:rsidRDefault="00B6108C" w:rsidP="00B6108C">
            <w:pPr>
              <w:spacing w:after="0" w:line="240" w:lineRule="auto"/>
              <w:jc w:val="center"/>
              <w:rPr>
                <w:rFonts w:eastAsia="Times New Roman" w:cstheme="minorHAnsi"/>
                <w:szCs w:val="24"/>
                <w:lang w:eastAsia="pl-PL"/>
              </w:rPr>
            </w:pPr>
            <w:r w:rsidRPr="00755157">
              <w:rPr>
                <w:rFonts w:eastAsia="Times New Roman" w:cstheme="minorHAnsi"/>
                <w:szCs w:val="24"/>
                <w:lang w:eastAsia="pl-PL"/>
              </w:rPr>
              <w:t>6.</w:t>
            </w:r>
          </w:p>
        </w:tc>
        <w:tc>
          <w:tcPr>
            <w:tcW w:w="2551" w:type="dxa"/>
            <w:tcBorders>
              <w:top w:val="nil"/>
              <w:left w:val="nil"/>
              <w:bottom w:val="single" w:sz="4" w:space="0" w:color="auto"/>
              <w:right w:val="single" w:sz="4" w:space="0" w:color="auto"/>
            </w:tcBorders>
            <w:shd w:val="clear" w:color="auto" w:fill="auto"/>
            <w:noWrap/>
            <w:hideMark/>
          </w:tcPr>
          <w:p w14:paraId="41323BC8" w14:textId="7A77187C" w:rsidR="00B6108C" w:rsidRPr="00755157" w:rsidRDefault="00AF4170" w:rsidP="00B6108C">
            <w:pPr>
              <w:spacing w:after="0" w:line="240" w:lineRule="auto"/>
              <w:jc w:val="left"/>
              <w:rPr>
                <w:rFonts w:eastAsia="Times New Roman" w:cstheme="minorHAnsi"/>
                <w:szCs w:val="24"/>
                <w:lang w:eastAsia="pl-PL"/>
              </w:rPr>
            </w:pPr>
            <w:r w:rsidRPr="00755157">
              <w:rPr>
                <w:rFonts w:eastAsia="Times New Roman" w:cstheme="minorHAnsi"/>
                <w:szCs w:val="24"/>
                <w:lang w:eastAsia="pl-PL"/>
              </w:rPr>
              <w:t>P2H – pozostałe</w:t>
            </w:r>
            <w:r w:rsidR="004A4307" w:rsidRPr="00755157">
              <w:rPr>
                <w:rFonts w:eastAsia="Times New Roman" w:cstheme="minorHAnsi"/>
                <w:color w:val="000000"/>
                <w:szCs w:val="24"/>
                <w:lang w:eastAsia="pl-PL"/>
              </w:rPr>
              <w:t>***</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3F2C38A7" w14:textId="1AD5D41D"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w:t>
            </w:r>
          </w:p>
        </w:tc>
        <w:tc>
          <w:tcPr>
            <w:tcW w:w="1134" w:type="dxa"/>
            <w:tcBorders>
              <w:top w:val="nil"/>
              <w:left w:val="nil"/>
              <w:bottom w:val="single" w:sz="4" w:space="0" w:color="auto"/>
              <w:right w:val="single" w:sz="4" w:space="0" w:color="auto"/>
            </w:tcBorders>
            <w:shd w:val="clear" w:color="auto" w:fill="auto"/>
            <w:noWrap/>
            <w:vAlign w:val="center"/>
          </w:tcPr>
          <w:p w14:paraId="1E864612" w14:textId="18371D33"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56,92</w:t>
            </w:r>
          </w:p>
        </w:tc>
        <w:tc>
          <w:tcPr>
            <w:tcW w:w="992" w:type="dxa"/>
            <w:tcBorders>
              <w:top w:val="nil"/>
              <w:left w:val="nil"/>
              <w:bottom w:val="single" w:sz="4" w:space="0" w:color="auto"/>
              <w:right w:val="single" w:sz="4" w:space="0" w:color="auto"/>
            </w:tcBorders>
            <w:shd w:val="clear" w:color="auto" w:fill="auto"/>
            <w:noWrap/>
            <w:vAlign w:val="center"/>
          </w:tcPr>
          <w:p w14:paraId="203AED7E" w14:textId="1567FE01"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58,82</w:t>
            </w:r>
          </w:p>
        </w:tc>
        <w:tc>
          <w:tcPr>
            <w:tcW w:w="1134" w:type="dxa"/>
            <w:tcBorders>
              <w:top w:val="nil"/>
              <w:left w:val="nil"/>
              <w:bottom w:val="single" w:sz="4" w:space="0" w:color="auto"/>
              <w:right w:val="single" w:sz="4" w:space="0" w:color="auto"/>
            </w:tcBorders>
            <w:shd w:val="clear" w:color="auto" w:fill="auto"/>
            <w:noWrap/>
            <w:vAlign w:val="center"/>
          </w:tcPr>
          <w:p w14:paraId="0FB5C328" w14:textId="518822FC"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44,45</w:t>
            </w:r>
          </w:p>
        </w:tc>
      </w:tr>
      <w:tr w:rsidR="00B6108C" w:rsidRPr="00755157" w14:paraId="7BD1CC57" w14:textId="77777777" w:rsidTr="00211DA1">
        <w:trPr>
          <w:trHeight w:val="290"/>
          <w:jc w:val="center"/>
        </w:trPr>
        <w:tc>
          <w:tcPr>
            <w:tcW w:w="421" w:type="dxa"/>
            <w:tcBorders>
              <w:top w:val="nil"/>
              <w:left w:val="single" w:sz="4" w:space="0" w:color="auto"/>
              <w:bottom w:val="single" w:sz="4" w:space="0" w:color="auto"/>
              <w:right w:val="single" w:sz="4" w:space="0" w:color="auto"/>
            </w:tcBorders>
            <w:shd w:val="clear" w:color="auto" w:fill="auto"/>
            <w:noWrap/>
            <w:hideMark/>
          </w:tcPr>
          <w:p w14:paraId="3D9D049F" w14:textId="77777777" w:rsidR="00B6108C" w:rsidRPr="00755157" w:rsidRDefault="00B6108C" w:rsidP="00B6108C">
            <w:pPr>
              <w:spacing w:after="0" w:line="240" w:lineRule="auto"/>
              <w:jc w:val="center"/>
              <w:rPr>
                <w:rFonts w:eastAsia="Times New Roman" w:cstheme="minorHAnsi"/>
                <w:szCs w:val="24"/>
                <w:lang w:eastAsia="pl-PL"/>
              </w:rPr>
            </w:pPr>
            <w:r w:rsidRPr="00755157">
              <w:rPr>
                <w:rFonts w:eastAsia="Times New Roman" w:cstheme="minorHAnsi"/>
                <w:szCs w:val="24"/>
                <w:lang w:eastAsia="pl-PL"/>
              </w:rPr>
              <w:t>7.</w:t>
            </w:r>
          </w:p>
        </w:tc>
        <w:tc>
          <w:tcPr>
            <w:tcW w:w="2551" w:type="dxa"/>
            <w:tcBorders>
              <w:top w:val="nil"/>
              <w:left w:val="nil"/>
              <w:bottom w:val="single" w:sz="4" w:space="0" w:color="auto"/>
              <w:right w:val="single" w:sz="4" w:space="0" w:color="auto"/>
            </w:tcBorders>
            <w:shd w:val="clear" w:color="auto" w:fill="auto"/>
            <w:noWrap/>
            <w:hideMark/>
          </w:tcPr>
          <w:p w14:paraId="4BC70B6C" w14:textId="7B430B27" w:rsidR="00B6108C" w:rsidRPr="00755157" w:rsidRDefault="00AF4170" w:rsidP="00B6108C">
            <w:pPr>
              <w:spacing w:after="0" w:line="240" w:lineRule="auto"/>
              <w:jc w:val="left"/>
              <w:rPr>
                <w:rFonts w:eastAsia="Times New Roman" w:cstheme="minorHAnsi"/>
                <w:szCs w:val="24"/>
                <w:lang w:eastAsia="pl-PL"/>
              </w:rPr>
            </w:pPr>
            <w:r w:rsidRPr="00755157">
              <w:rPr>
                <w:rFonts w:eastAsia="Times New Roman" w:cstheme="minorHAnsi"/>
                <w:szCs w:val="24"/>
                <w:lang w:eastAsia="pl-PL"/>
              </w:rPr>
              <w:t>RDF</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2E0E08E6" w14:textId="6EB30758"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w:t>
            </w:r>
          </w:p>
        </w:tc>
        <w:tc>
          <w:tcPr>
            <w:tcW w:w="1134" w:type="dxa"/>
            <w:tcBorders>
              <w:top w:val="nil"/>
              <w:left w:val="nil"/>
              <w:bottom w:val="single" w:sz="4" w:space="0" w:color="auto"/>
              <w:right w:val="single" w:sz="4" w:space="0" w:color="auto"/>
            </w:tcBorders>
            <w:shd w:val="clear" w:color="auto" w:fill="auto"/>
            <w:noWrap/>
            <w:vAlign w:val="center"/>
          </w:tcPr>
          <w:p w14:paraId="6B783126" w14:textId="652DA717"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11,70</w:t>
            </w:r>
          </w:p>
        </w:tc>
        <w:tc>
          <w:tcPr>
            <w:tcW w:w="992" w:type="dxa"/>
            <w:tcBorders>
              <w:top w:val="nil"/>
              <w:left w:val="nil"/>
              <w:bottom w:val="single" w:sz="4" w:space="0" w:color="auto"/>
              <w:right w:val="single" w:sz="4" w:space="0" w:color="auto"/>
            </w:tcBorders>
            <w:shd w:val="clear" w:color="auto" w:fill="auto"/>
            <w:noWrap/>
            <w:vAlign w:val="center"/>
          </w:tcPr>
          <w:p w14:paraId="7D027796" w14:textId="236FFB64"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9,62</w:t>
            </w:r>
          </w:p>
        </w:tc>
        <w:tc>
          <w:tcPr>
            <w:tcW w:w="1134" w:type="dxa"/>
            <w:tcBorders>
              <w:top w:val="nil"/>
              <w:left w:val="nil"/>
              <w:bottom w:val="single" w:sz="4" w:space="0" w:color="auto"/>
              <w:right w:val="single" w:sz="4" w:space="0" w:color="auto"/>
            </w:tcBorders>
            <w:shd w:val="clear" w:color="auto" w:fill="auto"/>
            <w:noWrap/>
            <w:vAlign w:val="center"/>
          </w:tcPr>
          <w:p w14:paraId="62B2AE33" w14:textId="1A0C0399"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8,71</w:t>
            </w:r>
          </w:p>
        </w:tc>
      </w:tr>
      <w:tr w:rsidR="00B6108C" w:rsidRPr="00755157" w14:paraId="5A31A865" w14:textId="77777777" w:rsidTr="00211DA1">
        <w:trPr>
          <w:trHeight w:val="290"/>
          <w:jc w:val="center"/>
        </w:trPr>
        <w:tc>
          <w:tcPr>
            <w:tcW w:w="421" w:type="dxa"/>
            <w:tcBorders>
              <w:top w:val="nil"/>
              <w:left w:val="single" w:sz="4" w:space="0" w:color="auto"/>
              <w:bottom w:val="single" w:sz="4" w:space="0" w:color="auto"/>
              <w:right w:val="single" w:sz="4" w:space="0" w:color="auto"/>
            </w:tcBorders>
            <w:shd w:val="clear" w:color="auto" w:fill="auto"/>
            <w:noWrap/>
            <w:hideMark/>
          </w:tcPr>
          <w:p w14:paraId="3A992270" w14:textId="77777777" w:rsidR="00B6108C" w:rsidRPr="00755157" w:rsidRDefault="00B6108C" w:rsidP="00B6108C">
            <w:pPr>
              <w:spacing w:after="0" w:line="240" w:lineRule="auto"/>
              <w:jc w:val="center"/>
              <w:rPr>
                <w:rFonts w:eastAsia="Times New Roman" w:cstheme="minorHAnsi"/>
                <w:szCs w:val="24"/>
                <w:lang w:eastAsia="pl-PL"/>
              </w:rPr>
            </w:pPr>
            <w:r w:rsidRPr="00755157">
              <w:rPr>
                <w:rFonts w:eastAsia="Times New Roman" w:cstheme="minorHAnsi"/>
                <w:szCs w:val="24"/>
                <w:lang w:eastAsia="pl-PL"/>
              </w:rPr>
              <w:t>8.</w:t>
            </w:r>
          </w:p>
        </w:tc>
        <w:tc>
          <w:tcPr>
            <w:tcW w:w="2551" w:type="dxa"/>
            <w:tcBorders>
              <w:top w:val="nil"/>
              <w:left w:val="nil"/>
              <w:bottom w:val="single" w:sz="4" w:space="0" w:color="auto"/>
              <w:right w:val="single" w:sz="4" w:space="0" w:color="auto"/>
            </w:tcBorders>
            <w:shd w:val="clear" w:color="auto" w:fill="auto"/>
            <w:noWrap/>
            <w:hideMark/>
          </w:tcPr>
          <w:p w14:paraId="1FCAEDD8" w14:textId="77777777" w:rsidR="00B6108C" w:rsidRPr="00755157" w:rsidRDefault="00B6108C" w:rsidP="00B6108C">
            <w:pPr>
              <w:spacing w:after="0" w:line="240" w:lineRule="auto"/>
              <w:jc w:val="left"/>
              <w:rPr>
                <w:rFonts w:eastAsia="Times New Roman" w:cstheme="minorHAnsi"/>
                <w:szCs w:val="24"/>
                <w:lang w:eastAsia="pl-PL"/>
              </w:rPr>
            </w:pPr>
            <w:r w:rsidRPr="00755157">
              <w:rPr>
                <w:rFonts w:eastAsia="Times New Roman" w:cstheme="minorHAnsi"/>
                <w:szCs w:val="24"/>
                <w:lang w:eastAsia="pl-PL"/>
              </w:rPr>
              <w:t>Inne</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47133210" w14:textId="59F2B702"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30,09</w:t>
            </w:r>
          </w:p>
        </w:tc>
        <w:tc>
          <w:tcPr>
            <w:tcW w:w="1134" w:type="dxa"/>
            <w:tcBorders>
              <w:top w:val="nil"/>
              <w:left w:val="nil"/>
              <w:bottom w:val="single" w:sz="4" w:space="0" w:color="auto"/>
              <w:right w:val="single" w:sz="4" w:space="0" w:color="auto"/>
            </w:tcBorders>
            <w:shd w:val="clear" w:color="auto" w:fill="auto"/>
            <w:noWrap/>
            <w:vAlign w:val="center"/>
          </w:tcPr>
          <w:p w14:paraId="46746B4D" w14:textId="4F63AAEE"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w:t>
            </w:r>
          </w:p>
        </w:tc>
        <w:tc>
          <w:tcPr>
            <w:tcW w:w="992" w:type="dxa"/>
            <w:tcBorders>
              <w:top w:val="nil"/>
              <w:left w:val="nil"/>
              <w:bottom w:val="single" w:sz="4" w:space="0" w:color="auto"/>
              <w:right w:val="single" w:sz="4" w:space="0" w:color="auto"/>
            </w:tcBorders>
            <w:shd w:val="clear" w:color="auto" w:fill="auto"/>
            <w:noWrap/>
            <w:vAlign w:val="center"/>
          </w:tcPr>
          <w:p w14:paraId="7B453A7E" w14:textId="3DA1592F"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w:t>
            </w:r>
          </w:p>
        </w:tc>
        <w:tc>
          <w:tcPr>
            <w:tcW w:w="1134" w:type="dxa"/>
            <w:tcBorders>
              <w:top w:val="nil"/>
              <w:left w:val="nil"/>
              <w:bottom w:val="single" w:sz="4" w:space="0" w:color="auto"/>
              <w:right w:val="single" w:sz="4" w:space="0" w:color="auto"/>
            </w:tcBorders>
            <w:shd w:val="clear" w:color="auto" w:fill="auto"/>
            <w:noWrap/>
            <w:vAlign w:val="center"/>
          </w:tcPr>
          <w:p w14:paraId="29E1E597" w14:textId="71E7290D"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w:t>
            </w:r>
          </w:p>
        </w:tc>
      </w:tr>
      <w:tr w:rsidR="00B6108C" w:rsidRPr="00755157" w14:paraId="084D7865" w14:textId="77777777" w:rsidTr="00211DA1">
        <w:trPr>
          <w:trHeight w:val="290"/>
          <w:jc w:val="center"/>
        </w:trPr>
        <w:tc>
          <w:tcPr>
            <w:tcW w:w="421" w:type="dxa"/>
            <w:tcBorders>
              <w:top w:val="nil"/>
              <w:left w:val="single" w:sz="4" w:space="0" w:color="auto"/>
              <w:bottom w:val="single" w:sz="4" w:space="0" w:color="auto"/>
              <w:right w:val="single" w:sz="4" w:space="0" w:color="auto"/>
            </w:tcBorders>
            <w:shd w:val="clear" w:color="auto" w:fill="auto"/>
            <w:noWrap/>
            <w:hideMark/>
          </w:tcPr>
          <w:p w14:paraId="3E162307" w14:textId="77777777" w:rsidR="00B6108C" w:rsidRPr="00755157" w:rsidRDefault="00B6108C" w:rsidP="00B6108C">
            <w:pPr>
              <w:spacing w:after="0" w:line="240" w:lineRule="auto"/>
              <w:jc w:val="center"/>
              <w:rPr>
                <w:rFonts w:eastAsia="Times New Roman" w:cstheme="minorHAnsi"/>
                <w:szCs w:val="24"/>
                <w:lang w:eastAsia="pl-PL"/>
              </w:rPr>
            </w:pPr>
            <w:r w:rsidRPr="00755157">
              <w:rPr>
                <w:rFonts w:eastAsia="Times New Roman" w:cstheme="minorHAnsi"/>
                <w:szCs w:val="24"/>
                <w:lang w:eastAsia="pl-PL"/>
              </w:rPr>
              <w:t>9.</w:t>
            </w:r>
          </w:p>
        </w:tc>
        <w:tc>
          <w:tcPr>
            <w:tcW w:w="2551" w:type="dxa"/>
            <w:tcBorders>
              <w:top w:val="nil"/>
              <w:left w:val="nil"/>
              <w:bottom w:val="single" w:sz="4" w:space="0" w:color="auto"/>
              <w:right w:val="single" w:sz="4" w:space="0" w:color="auto"/>
            </w:tcBorders>
            <w:shd w:val="clear" w:color="auto" w:fill="auto"/>
            <w:noWrap/>
            <w:hideMark/>
          </w:tcPr>
          <w:p w14:paraId="724A9271" w14:textId="77777777" w:rsidR="00B6108C" w:rsidRPr="00755157" w:rsidRDefault="00B6108C" w:rsidP="00B6108C">
            <w:pPr>
              <w:spacing w:after="0" w:line="240" w:lineRule="auto"/>
              <w:jc w:val="left"/>
              <w:rPr>
                <w:rFonts w:eastAsia="Times New Roman" w:cstheme="minorHAnsi"/>
                <w:szCs w:val="24"/>
                <w:lang w:eastAsia="pl-PL"/>
              </w:rPr>
            </w:pPr>
            <w:r w:rsidRPr="00755157">
              <w:rPr>
                <w:rFonts w:eastAsia="Times New Roman" w:cstheme="minorHAnsi"/>
                <w:szCs w:val="24"/>
                <w:lang w:eastAsia="pl-PL"/>
              </w:rPr>
              <w:t>Razem</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31E0DD28" w14:textId="4C1ED4C7"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267,22</w:t>
            </w:r>
          </w:p>
        </w:tc>
        <w:tc>
          <w:tcPr>
            <w:tcW w:w="1134" w:type="dxa"/>
            <w:tcBorders>
              <w:top w:val="nil"/>
              <w:left w:val="nil"/>
              <w:bottom w:val="single" w:sz="4" w:space="0" w:color="auto"/>
              <w:right w:val="single" w:sz="4" w:space="0" w:color="auto"/>
            </w:tcBorders>
            <w:shd w:val="clear" w:color="auto" w:fill="auto"/>
            <w:noWrap/>
            <w:vAlign w:val="center"/>
          </w:tcPr>
          <w:p w14:paraId="1A9114C9" w14:textId="55D5B646"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292,35</w:t>
            </w:r>
          </w:p>
        </w:tc>
        <w:tc>
          <w:tcPr>
            <w:tcW w:w="992" w:type="dxa"/>
            <w:tcBorders>
              <w:top w:val="nil"/>
              <w:left w:val="nil"/>
              <w:bottom w:val="single" w:sz="4" w:space="0" w:color="auto"/>
              <w:right w:val="single" w:sz="4" w:space="0" w:color="auto"/>
            </w:tcBorders>
            <w:shd w:val="clear" w:color="auto" w:fill="auto"/>
            <w:noWrap/>
            <w:vAlign w:val="center"/>
          </w:tcPr>
          <w:p w14:paraId="4AD720E9" w14:textId="02BE8F6C"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240,37</w:t>
            </w:r>
          </w:p>
        </w:tc>
        <w:tc>
          <w:tcPr>
            <w:tcW w:w="1134" w:type="dxa"/>
            <w:tcBorders>
              <w:top w:val="nil"/>
              <w:left w:val="nil"/>
              <w:bottom w:val="single" w:sz="4" w:space="0" w:color="auto"/>
              <w:right w:val="single" w:sz="4" w:space="0" w:color="auto"/>
            </w:tcBorders>
            <w:shd w:val="clear" w:color="auto" w:fill="auto"/>
            <w:noWrap/>
            <w:vAlign w:val="center"/>
          </w:tcPr>
          <w:p w14:paraId="3A1665D5" w14:textId="6390DC9A" w:rsidR="00B6108C" w:rsidRPr="00755157" w:rsidRDefault="00972216" w:rsidP="005B66E0">
            <w:pPr>
              <w:spacing w:after="0" w:line="240" w:lineRule="auto"/>
              <w:jc w:val="center"/>
              <w:rPr>
                <w:rFonts w:eastAsia="Times New Roman" w:cstheme="minorHAnsi"/>
                <w:color w:val="000000"/>
                <w:szCs w:val="24"/>
                <w:lang w:eastAsia="pl-PL"/>
              </w:rPr>
            </w:pPr>
            <w:r w:rsidRPr="00755157">
              <w:rPr>
                <w:rFonts w:cstheme="minorHAnsi"/>
                <w:color w:val="000000"/>
                <w:szCs w:val="24"/>
              </w:rPr>
              <w:t>217,72</w:t>
            </w:r>
          </w:p>
        </w:tc>
      </w:tr>
    </w:tbl>
    <w:p w14:paraId="758EEA6F" w14:textId="77777777" w:rsidR="004A4307" w:rsidRPr="00755157" w:rsidRDefault="004A4307" w:rsidP="004A4307">
      <w:pPr>
        <w:spacing w:after="0" w:line="240" w:lineRule="auto"/>
        <w:ind w:left="708"/>
        <w:rPr>
          <w:rFonts w:cstheme="minorHAnsi"/>
          <w:sz w:val="20"/>
          <w:szCs w:val="20"/>
        </w:rPr>
      </w:pPr>
      <w:r w:rsidRPr="00755157">
        <w:rPr>
          <w:rFonts w:cstheme="minorHAnsi"/>
          <w:sz w:val="20"/>
          <w:szCs w:val="20"/>
        </w:rPr>
        <w:t>* Wielkości ujęte w pozycji „Inne”</w:t>
      </w:r>
    </w:p>
    <w:p w14:paraId="06C4A0C9" w14:textId="0DCF1ABF" w:rsidR="004A4307" w:rsidRPr="00755157" w:rsidRDefault="004A4307" w:rsidP="004A4307">
      <w:pPr>
        <w:spacing w:after="0" w:line="240" w:lineRule="auto"/>
        <w:ind w:left="708"/>
        <w:rPr>
          <w:rFonts w:cstheme="minorHAnsi"/>
          <w:sz w:val="20"/>
          <w:szCs w:val="20"/>
        </w:rPr>
      </w:pPr>
      <w:r w:rsidRPr="00755157">
        <w:rPr>
          <w:rFonts w:cstheme="minorHAnsi"/>
          <w:sz w:val="20"/>
          <w:szCs w:val="20"/>
        </w:rPr>
        <w:t xml:space="preserve">** Wykorzystanie bezpośrednie oraz z udziałem pomp ciepła w obszarach o strumieniu ciepła &gt; 90 </w:t>
      </w:r>
      <w:proofErr w:type="spellStart"/>
      <w:r w:rsidRPr="00755157">
        <w:rPr>
          <w:rFonts w:cstheme="minorHAnsi"/>
          <w:sz w:val="20"/>
          <w:szCs w:val="20"/>
        </w:rPr>
        <w:t>mW</w:t>
      </w:r>
      <w:proofErr w:type="spellEnd"/>
      <w:r w:rsidRPr="00755157">
        <w:rPr>
          <w:rFonts w:cstheme="minorHAnsi"/>
          <w:sz w:val="20"/>
          <w:szCs w:val="20"/>
        </w:rPr>
        <w:t>/m</w:t>
      </w:r>
      <w:r w:rsidRPr="00755157">
        <w:rPr>
          <w:rFonts w:cstheme="minorHAnsi"/>
          <w:sz w:val="20"/>
          <w:szCs w:val="20"/>
          <w:vertAlign w:val="superscript"/>
        </w:rPr>
        <w:t>2</w:t>
      </w:r>
      <w:r w:rsidRPr="00755157">
        <w:rPr>
          <w:rFonts w:cstheme="minorHAnsi"/>
          <w:sz w:val="20"/>
          <w:szCs w:val="20"/>
        </w:rPr>
        <w:t xml:space="preserve"> wg </w:t>
      </w:r>
      <w:r w:rsidRPr="00755157">
        <w:rPr>
          <w:rFonts w:cstheme="minorHAnsi"/>
          <w:sz w:val="20"/>
          <w:szCs w:val="20"/>
        </w:rPr>
        <w:fldChar w:fldCharType="begin"/>
      </w:r>
      <w:r w:rsidR="007330E4" w:rsidRPr="00755157">
        <w:rPr>
          <w:rFonts w:cstheme="minorHAnsi"/>
          <w:sz w:val="20"/>
          <w:szCs w:val="20"/>
        </w:rPr>
        <w:instrText xml:space="preserve"> ADDIN ZOTERO_ITEM CSL_CITATION {"citationID":"98JSw3Du","properties":{"formattedCitation":"[32]","plainCitation":"[32]","noteIndex":0},"citationItems":[{"id":383,"uris":["http://zotero.org/users/6226551/items/Z6MWBXW9"],"uri":["http://zotero.org/users/6226551/items/Z6MWBXW9"],"itemData":{"id":383,"type":"article-journal","language":"en","page":"15","source":"Zotero","title":"Terrestrial heat flow density in Poland — a new approach","author":[{"family":"Szewczyk","given":"Jan"},{"family":"Gientka","given":"Danuta"}]}}],"schema":"https://github.com/citation-style-language/schema/raw/master/csl-citation.json"} </w:instrText>
      </w:r>
      <w:r w:rsidRPr="00755157">
        <w:rPr>
          <w:rFonts w:cstheme="minorHAnsi"/>
          <w:sz w:val="20"/>
          <w:szCs w:val="20"/>
        </w:rPr>
        <w:fldChar w:fldCharType="separate"/>
      </w:r>
      <w:r w:rsidR="00C42D57" w:rsidRPr="00222A4C">
        <w:rPr>
          <w:rFonts w:cstheme="minorHAnsi"/>
          <w:sz w:val="20"/>
        </w:rPr>
        <w:t>[32]</w:t>
      </w:r>
      <w:r w:rsidRPr="00755157">
        <w:rPr>
          <w:rFonts w:cstheme="minorHAnsi"/>
          <w:sz w:val="20"/>
          <w:szCs w:val="20"/>
        </w:rPr>
        <w:fldChar w:fldCharType="end"/>
      </w:r>
    </w:p>
    <w:p w14:paraId="4058E742" w14:textId="77777777" w:rsidR="004A4307" w:rsidRPr="00755157" w:rsidRDefault="004A4307" w:rsidP="004A4307">
      <w:pPr>
        <w:spacing w:after="0" w:line="240" w:lineRule="auto"/>
        <w:ind w:left="708"/>
        <w:rPr>
          <w:rFonts w:cstheme="minorHAnsi"/>
          <w:sz w:val="20"/>
          <w:szCs w:val="20"/>
        </w:rPr>
      </w:pPr>
      <w:r w:rsidRPr="00755157">
        <w:rPr>
          <w:rFonts w:cstheme="minorHAnsi"/>
          <w:sz w:val="20"/>
          <w:szCs w:val="20"/>
        </w:rPr>
        <w:t>*** Pompy ciepła i kotły elektrodowe</w:t>
      </w:r>
    </w:p>
    <w:p w14:paraId="4A816DC0" w14:textId="769DA0E7" w:rsidR="00840BF4" w:rsidRPr="00755157" w:rsidRDefault="007B7377" w:rsidP="000F189B">
      <w:pPr>
        <w:pStyle w:val="Legenda"/>
        <w:keepNext/>
        <w:jc w:val="center"/>
        <w:rPr>
          <w:rFonts w:cstheme="minorHAnsi"/>
          <w:i w:val="0"/>
        </w:rPr>
      </w:pPr>
      <w:r w:rsidRPr="00D41C9F">
        <w:rPr>
          <w:rFonts w:cstheme="minorHAnsi"/>
          <w:i w:val="0"/>
          <w:color w:val="C96E06" w:themeColor="accent2" w:themeShade="BF"/>
        </w:rPr>
        <w:lastRenderedPageBreak/>
        <w:t>Tab.</w:t>
      </w:r>
      <w:r w:rsidR="00840BF4" w:rsidRPr="00D41C9F">
        <w:rPr>
          <w:rFonts w:cstheme="minorHAnsi"/>
          <w:i w:val="0"/>
          <w:color w:val="C96E06" w:themeColor="accent2" w:themeShade="BF"/>
        </w:rPr>
        <w:t xml:space="preserve"> </w:t>
      </w:r>
      <w:r w:rsidR="00840BF4" w:rsidRPr="00D41C9F">
        <w:rPr>
          <w:rFonts w:cstheme="minorHAnsi"/>
          <w:i w:val="0"/>
          <w:color w:val="C96E06" w:themeColor="accent2" w:themeShade="BF"/>
        </w:rPr>
        <w:fldChar w:fldCharType="begin"/>
      </w:r>
      <w:r w:rsidR="00840BF4" w:rsidRPr="00D41C9F">
        <w:rPr>
          <w:rFonts w:cstheme="minorHAnsi"/>
          <w:i w:val="0"/>
          <w:color w:val="C96E06" w:themeColor="accent2" w:themeShade="BF"/>
        </w:rPr>
        <w:instrText>SEQ Tabela \* ARABIC</w:instrText>
      </w:r>
      <w:r w:rsidR="00840BF4" w:rsidRPr="00D41C9F">
        <w:rPr>
          <w:rFonts w:cstheme="minorHAnsi"/>
          <w:i w:val="0"/>
          <w:color w:val="C96E06" w:themeColor="accent2" w:themeShade="BF"/>
        </w:rPr>
        <w:fldChar w:fldCharType="separate"/>
      </w:r>
      <w:r w:rsidR="00D41C9F">
        <w:rPr>
          <w:rFonts w:cstheme="minorHAnsi"/>
          <w:i w:val="0"/>
          <w:noProof/>
          <w:color w:val="C96E06" w:themeColor="accent2" w:themeShade="BF"/>
        </w:rPr>
        <w:t>27</w:t>
      </w:r>
      <w:r w:rsidR="00840BF4" w:rsidRPr="00D41C9F">
        <w:rPr>
          <w:rFonts w:cstheme="minorHAnsi"/>
          <w:i w:val="0"/>
          <w:color w:val="C96E06" w:themeColor="accent2" w:themeShade="BF"/>
        </w:rPr>
        <w:fldChar w:fldCharType="end"/>
      </w:r>
      <w:r w:rsidRPr="00D41C9F">
        <w:rPr>
          <w:rFonts w:cstheme="minorHAnsi"/>
          <w:i w:val="0"/>
          <w:color w:val="C96E06" w:themeColor="accent2" w:themeShade="BF"/>
        </w:rPr>
        <w:t>.</w:t>
      </w:r>
      <w:r w:rsidR="00840BF4" w:rsidRPr="00222A4C">
        <w:rPr>
          <w:rFonts w:cstheme="minorHAnsi"/>
          <w:i w:val="0"/>
          <w:color w:val="C96E06" w:themeColor="accent2" w:themeShade="BF"/>
        </w:rPr>
        <w:t xml:space="preserve"> </w:t>
      </w:r>
      <w:r w:rsidR="00840BF4" w:rsidRPr="00755157">
        <w:rPr>
          <w:rFonts w:cstheme="minorHAnsi"/>
          <w:i w:val="0"/>
        </w:rPr>
        <w:t xml:space="preserve">Wielkości podstawowych parametrów – </w:t>
      </w:r>
      <w:r w:rsidR="00C46D14" w:rsidRPr="00755157">
        <w:rPr>
          <w:rFonts w:cstheme="minorHAnsi"/>
          <w:i w:val="0"/>
        </w:rPr>
        <w:t xml:space="preserve">Scenariusz </w:t>
      </w:r>
      <w:r w:rsidR="00840BF4" w:rsidRPr="00755157">
        <w:rPr>
          <w:rFonts w:cstheme="minorHAnsi"/>
          <w:i w:val="0"/>
        </w:rPr>
        <w:t>3</w:t>
      </w:r>
    </w:p>
    <w:tbl>
      <w:tblPr>
        <w:tblStyle w:val="Tabela-Siatka"/>
        <w:tblW w:w="9015" w:type="dxa"/>
        <w:jc w:val="center"/>
        <w:tblCellMar>
          <w:left w:w="57" w:type="dxa"/>
          <w:right w:w="57" w:type="dxa"/>
        </w:tblCellMar>
        <w:tblLook w:val="04A0" w:firstRow="1" w:lastRow="0" w:firstColumn="1" w:lastColumn="0" w:noHBand="0" w:noVBand="1"/>
      </w:tblPr>
      <w:tblGrid>
        <w:gridCol w:w="510"/>
        <w:gridCol w:w="3969"/>
        <w:gridCol w:w="1134"/>
        <w:gridCol w:w="1134"/>
        <w:gridCol w:w="1134"/>
        <w:gridCol w:w="1134"/>
      </w:tblGrid>
      <w:tr w:rsidR="00124221" w:rsidRPr="00755157" w14:paraId="6780A89D" w14:textId="77777777" w:rsidTr="00222A4C">
        <w:trPr>
          <w:trHeight w:val="480"/>
          <w:jc w:val="center"/>
        </w:trPr>
        <w:tc>
          <w:tcPr>
            <w:tcW w:w="510" w:type="dxa"/>
            <w:tcBorders>
              <w:top w:val="single" w:sz="4" w:space="0" w:color="auto"/>
              <w:left w:val="single" w:sz="4" w:space="0" w:color="auto"/>
              <w:bottom w:val="single" w:sz="4" w:space="0" w:color="auto"/>
              <w:right w:val="nil"/>
            </w:tcBorders>
            <w:shd w:val="clear" w:color="auto" w:fill="CE8D3E" w:themeFill="accent3"/>
            <w:noWrap/>
            <w:hideMark/>
          </w:tcPr>
          <w:p w14:paraId="404A9048" w14:textId="77777777" w:rsidR="00124221" w:rsidRPr="00755157" w:rsidRDefault="00124221" w:rsidP="00124221">
            <w:pPr>
              <w:keepNext/>
              <w:rPr>
                <w:rFonts w:cstheme="minorHAnsi"/>
                <w:b/>
                <w:szCs w:val="24"/>
              </w:rPr>
            </w:pPr>
          </w:p>
        </w:tc>
        <w:tc>
          <w:tcPr>
            <w:tcW w:w="3969" w:type="dxa"/>
            <w:tcBorders>
              <w:top w:val="single" w:sz="4" w:space="0" w:color="auto"/>
              <w:left w:val="nil"/>
              <w:bottom w:val="single" w:sz="4" w:space="0" w:color="auto"/>
              <w:right w:val="single" w:sz="4" w:space="0" w:color="auto"/>
            </w:tcBorders>
            <w:shd w:val="clear" w:color="auto" w:fill="CE8D3E" w:themeFill="accent3"/>
            <w:vAlign w:val="center"/>
          </w:tcPr>
          <w:p w14:paraId="078DFB7E" w14:textId="77777777" w:rsidR="00124221" w:rsidRPr="00755157" w:rsidRDefault="00124221" w:rsidP="00124221">
            <w:pPr>
              <w:keepNext/>
              <w:jc w:val="left"/>
              <w:rPr>
                <w:rFonts w:cstheme="minorHAnsi"/>
                <w:b/>
                <w:szCs w:val="24"/>
              </w:rPr>
            </w:pPr>
            <w:r w:rsidRPr="00755157">
              <w:rPr>
                <w:rFonts w:cstheme="minorHAnsi"/>
                <w:b/>
                <w:szCs w:val="24"/>
              </w:rPr>
              <w:t>Pozycja:</w:t>
            </w:r>
          </w:p>
        </w:tc>
        <w:tc>
          <w:tcPr>
            <w:tcW w:w="1134" w:type="dxa"/>
            <w:tcBorders>
              <w:left w:val="single" w:sz="4" w:space="0" w:color="auto"/>
            </w:tcBorders>
            <w:shd w:val="clear" w:color="auto" w:fill="CE8D3E" w:themeFill="accent3"/>
            <w:noWrap/>
            <w:vAlign w:val="center"/>
            <w:hideMark/>
          </w:tcPr>
          <w:p w14:paraId="6CF5C260" w14:textId="77777777" w:rsidR="00124221" w:rsidRPr="00755157" w:rsidRDefault="00124221" w:rsidP="00124221">
            <w:pPr>
              <w:keepNext/>
              <w:jc w:val="center"/>
              <w:rPr>
                <w:rFonts w:cstheme="minorHAnsi"/>
                <w:b/>
                <w:szCs w:val="24"/>
              </w:rPr>
            </w:pPr>
            <w:r w:rsidRPr="00755157">
              <w:rPr>
                <w:rFonts w:cstheme="minorHAnsi"/>
                <w:b/>
                <w:szCs w:val="24"/>
              </w:rPr>
              <w:t>2018</w:t>
            </w:r>
          </w:p>
        </w:tc>
        <w:tc>
          <w:tcPr>
            <w:tcW w:w="1134" w:type="dxa"/>
            <w:shd w:val="clear" w:color="auto" w:fill="CE8D3E" w:themeFill="accent3"/>
            <w:noWrap/>
            <w:vAlign w:val="center"/>
            <w:hideMark/>
          </w:tcPr>
          <w:p w14:paraId="2B2EC028" w14:textId="77777777" w:rsidR="00124221" w:rsidRPr="00755157" w:rsidRDefault="00124221" w:rsidP="00124221">
            <w:pPr>
              <w:keepNext/>
              <w:jc w:val="center"/>
              <w:rPr>
                <w:rFonts w:cstheme="minorHAnsi"/>
                <w:b/>
                <w:szCs w:val="24"/>
              </w:rPr>
            </w:pPr>
            <w:r w:rsidRPr="00755157">
              <w:rPr>
                <w:rFonts w:cstheme="minorHAnsi"/>
                <w:b/>
                <w:szCs w:val="24"/>
              </w:rPr>
              <w:t>2030</w:t>
            </w:r>
          </w:p>
        </w:tc>
        <w:tc>
          <w:tcPr>
            <w:tcW w:w="1134" w:type="dxa"/>
            <w:shd w:val="clear" w:color="auto" w:fill="CE8D3E" w:themeFill="accent3"/>
            <w:noWrap/>
            <w:vAlign w:val="center"/>
            <w:hideMark/>
          </w:tcPr>
          <w:p w14:paraId="3B8E8BEF" w14:textId="77777777" w:rsidR="00124221" w:rsidRPr="00755157" w:rsidRDefault="00124221" w:rsidP="00124221">
            <w:pPr>
              <w:keepNext/>
              <w:jc w:val="center"/>
              <w:rPr>
                <w:rFonts w:cstheme="minorHAnsi"/>
                <w:b/>
                <w:szCs w:val="24"/>
              </w:rPr>
            </w:pPr>
            <w:r w:rsidRPr="00755157">
              <w:rPr>
                <w:rFonts w:cstheme="minorHAnsi"/>
                <w:b/>
                <w:szCs w:val="24"/>
              </w:rPr>
              <w:t>2040</w:t>
            </w:r>
          </w:p>
        </w:tc>
        <w:tc>
          <w:tcPr>
            <w:tcW w:w="1134" w:type="dxa"/>
            <w:shd w:val="clear" w:color="auto" w:fill="CE8D3E" w:themeFill="accent3"/>
            <w:noWrap/>
            <w:vAlign w:val="center"/>
            <w:hideMark/>
          </w:tcPr>
          <w:p w14:paraId="669B1BA6" w14:textId="77777777" w:rsidR="00124221" w:rsidRPr="00755157" w:rsidRDefault="00124221" w:rsidP="00124221">
            <w:pPr>
              <w:keepNext/>
              <w:jc w:val="center"/>
              <w:rPr>
                <w:rFonts w:cstheme="minorHAnsi"/>
                <w:b/>
                <w:szCs w:val="24"/>
              </w:rPr>
            </w:pPr>
            <w:r w:rsidRPr="00755157">
              <w:rPr>
                <w:rFonts w:cstheme="minorHAnsi"/>
                <w:b/>
                <w:szCs w:val="24"/>
              </w:rPr>
              <w:t>2050</w:t>
            </w:r>
          </w:p>
        </w:tc>
      </w:tr>
      <w:tr w:rsidR="00124221" w:rsidRPr="00755157" w14:paraId="154BF630" w14:textId="77777777" w:rsidTr="00466447">
        <w:trPr>
          <w:trHeight w:val="300"/>
          <w:jc w:val="center"/>
        </w:trPr>
        <w:tc>
          <w:tcPr>
            <w:tcW w:w="510" w:type="dxa"/>
            <w:tcBorders>
              <w:top w:val="single" w:sz="4" w:space="0" w:color="auto"/>
            </w:tcBorders>
            <w:noWrap/>
            <w:hideMark/>
          </w:tcPr>
          <w:p w14:paraId="4DD16BCC" w14:textId="77777777" w:rsidR="00124221" w:rsidRPr="00755157" w:rsidRDefault="00124221" w:rsidP="00124221">
            <w:pPr>
              <w:keepNext/>
              <w:rPr>
                <w:rFonts w:cstheme="minorHAnsi"/>
                <w:szCs w:val="24"/>
              </w:rPr>
            </w:pPr>
            <w:r w:rsidRPr="00755157">
              <w:rPr>
                <w:rFonts w:cstheme="minorHAnsi"/>
                <w:szCs w:val="24"/>
              </w:rPr>
              <w:t>1.</w:t>
            </w:r>
          </w:p>
        </w:tc>
        <w:tc>
          <w:tcPr>
            <w:tcW w:w="3969" w:type="dxa"/>
            <w:tcBorders>
              <w:top w:val="single" w:sz="4" w:space="0" w:color="auto"/>
            </w:tcBorders>
            <w:noWrap/>
            <w:hideMark/>
          </w:tcPr>
          <w:p w14:paraId="76214600" w14:textId="77777777" w:rsidR="00124221" w:rsidRPr="00755157" w:rsidRDefault="00124221" w:rsidP="00124221">
            <w:pPr>
              <w:keepNext/>
              <w:rPr>
                <w:rFonts w:cstheme="minorHAnsi"/>
                <w:szCs w:val="24"/>
              </w:rPr>
            </w:pPr>
            <w:r w:rsidRPr="00755157">
              <w:rPr>
                <w:rFonts w:cstheme="minorHAnsi"/>
                <w:szCs w:val="24"/>
              </w:rPr>
              <w:t>Moc cieplna nominalna [</w:t>
            </w:r>
            <w:proofErr w:type="spellStart"/>
            <w:r w:rsidRPr="00755157">
              <w:rPr>
                <w:rFonts w:cstheme="minorHAnsi"/>
                <w:szCs w:val="24"/>
              </w:rPr>
              <w:t>GWt</w:t>
            </w:r>
            <w:proofErr w:type="spellEnd"/>
            <w:r w:rsidRPr="00755157">
              <w:rPr>
                <w:rFonts w:cstheme="minorHAnsi"/>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87667B" w14:textId="6BF5EC51" w:rsidR="00124221" w:rsidRPr="00755157" w:rsidRDefault="00211DA1" w:rsidP="00124221">
            <w:pPr>
              <w:keepNext/>
              <w:jc w:val="center"/>
              <w:rPr>
                <w:rFonts w:cstheme="minorHAnsi"/>
                <w:szCs w:val="24"/>
              </w:rPr>
            </w:pPr>
            <w:r w:rsidRPr="00755157">
              <w:rPr>
                <w:rFonts w:cstheme="minorHAnsi"/>
                <w:color w:val="000000"/>
                <w:szCs w:val="24"/>
              </w:rPr>
              <w:t>54468</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6737FE2" w14:textId="5477DA15" w:rsidR="00124221" w:rsidRPr="00755157" w:rsidRDefault="00211DA1" w:rsidP="00124221">
            <w:pPr>
              <w:keepNext/>
              <w:jc w:val="center"/>
              <w:rPr>
                <w:rFonts w:cstheme="minorHAnsi"/>
                <w:szCs w:val="24"/>
              </w:rPr>
            </w:pPr>
            <w:r w:rsidRPr="00755157">
              <w:rPr>
                <w:rFonts w:cstheme="minorHAnsi"/>
                <w:color w:val="000000"/>
                <w:szCs w:val="24"/>
              </w:rPr>
              <w:t>53292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7FDDD09" w14:textId="14F63ECF" w:rsidR="00124221" w:rsidRPr="00755157" w:rsidRDefault="00211DA1" w:rsidP="00124221">
            <w:pPr>
              <w:keepNext/>
              <w:jc w:val="center"/>
              <w:rPr>
                <w:rFonts w:cstheme="minorHAnsi"/>
                <w:szCs w:val="24"/>
              </w:rPr>
            </w:pPr>
            <w:r w:rsidRPr="00755157">
              <w:rPr>
                <w:rFonts w:cstheme="minorHAnsi"/>
                <w:color w:val="000000"/>
                <w:szCs w:val="24"/>
              </w:rPr>
              <w:t>43633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1159D9A" w14:textId="45D4433F" w:rsidR="00124221" w:rsidRPr="00755157" w:rsidRDefault="00211DA1" w:rsidP="00124221">
            <w:pPr>
              <w:keepNext/>
              <w:jc w:val="center"/>
              <w:rPr>
                <w:rFonts w:cstheme="minorHAnsi"/>
                <w:szCs w:val="24"/>
              </w:rPr>
            </w:pPr>
            <w:r w:rsidRPr="00755157">
              <w:rPr>
                <w:rFonts w:cstheme="minorHAnsi"/>
                <w:color w:val="000000"/>
                <w:szCs w:val="24"/>
              </w:rPr>
              <w:t>39568</w:t>
            </w:r>
          </w:p>
        </w:tc>
      </w:tr>
      <w:tr w:rsidR="00124221" w:rsidRPr="00755157" w14:paraId="475BCB40" w14:textId="77777777" w:rsidTr="00466447">
        <w:trPr>
          <w:trHeight w:val="300"/>
          <w:jc w:val="center"/>
        </w:trPr>
        <w:tc>
          <w:tcPr>
            <w:tcW w:w="510" w:type="dxa"/>
            <w:noWrap/>
            <w:hideMark/>
          </w:tcPr>
          <w:p w14:paraId="1E304FBA" w14:textId="77777777" w:rsidR="00124221" w:rsidRPr="00755157" w:rsidRDefault="00124221" w:rsidP="00124221">
            <w:pPr>
              <w:keepNext/>
              <w:rPr>
                <w:rFonts w:cstheme="minorHAnsi"/>
                <w:szCs w:val="24"/>
              </w:rPr>
            </w:pPr>
            <w:r w:rsidRPr="00755157">
              <w:rPr>
                <w:rFonts w:cstheme="minorHAnsi"/>
                <w:szCs w:val="24"/>
              </w:rPr>
              <w:t>2.</w:t>
            </w:r>
          </w:p>
        </w:tc>
        <w:tc>
          <w:tcPr>
            <w:tcW w:w="3969" w:type="dxa"/>
            <w:noWrap/>
            <w:hideMark/>
          </w:tcPr>
          <w:p w14:paraId="3E6F6691" w14:textId="77777777" w:rsidR="00124221" w:rsidRPr="00755157" w:rsidRDefault="00124221" w:rsidP="00124221">
            <w:pPr>
              <w:keepNext/>
              <w:rPr>
                <w:rFonts w:cstheme="minorHAnsi"/>
                <w:szCs w:val="24"/>
              </w:rPr>
            </w:pPr>
            <w:r w:rsidRPr="00755157">
              <w:rPr>
                <w:rFonts w:cstheme="minorHAnsi"/>
                <w:szCs w:val="24"/>
              </w:rPr>
              <w:t>Produkcja ciepła netto [PJ]</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2BE93E7" w14:textId="7B249CA1" w:rsidR="00124221" w:rsidRPr="00755157" w:rsidRDefault="00211DA1" w:rsidP="00124221">
            <w:pPr>
              <w:keepNext/>
              <w:jc w:val="center"/>
              <w:rPr>
                <w:rFonts w:cstheme="minorHAnsi"/>
                <w:szCs w:val="24"/>
              </w:rPr>
            </w:pPr>
            <w:r w:rsidRPr="00755157">
              <w:rPr>
                <w:rFonts w:cstheme="minorHAnsi"/>
                <w:color w:val="000000"/>
                <w:szCs w:val="24"/>
              </w:rPr>
              <w:t>267,22</w:t>
            </w:r>
          </w:p>
        </w:tc>
        <w:tc>
          <w:tcPr>
            <w:tcW w:w="1134" w:type="dxa"/>
            <w:tcBorders>
              <w:top w:val="nil"/>
              <w:left w:val="nil"/>
              <w:bottom w:val="single" w:sz="4" w:space="0" w:color="auto"/>
              <w:right w:val="single" w:sz="4" w:space="0" w:color="auto"/>
            </w:tcBorders>
            <w:shd w:val="clear" w:color="auto" w:fill="auto"/>
            <w:noWrap/>
            <w:vAlign w:val="center"/>
          </w:tcPr>
          <w:p w14:paraId="743CECD7" w14:textId="4699B709" w:rsidR="00124221" w:rsidRPr="00755157" w:rsidRDefault="00211DA1" w:rsidP="00124221">
            <w:pPr>
              <w:keepNext/>
              <w:jc w:val="center"/>
              <w:rPr>
                <w:rFonts w:cstheme="minorHAnsi"/>
                <w:szCs w:val="24"/>
              </w:rPr>
            </w:pPr>
            <w:r w:rsidRPr="00755157">
              <w:rPr>
                <w:rFonts w:cstheme="minorHAnsi"/>
                <w:color w:val="000000"/>
                <w:szCs w:val="24"/>
              </w:rPr>
              <w:t>292,35</w:t>
            </w:r>
          </w:p>
        </w:tc>
        <w:tc>
          <w:tcPr>
            <w:tcW w:w="1134" w:type="dxa"/>
            <w:tcBorders>
              <w:top w:val="nil"/>
              <w:left w:val="nil"/>
              <w:bottom w:val="single" w:sz="4" w:space="0" w:color="auto"/>
              <w:right w:val="single" w:sz="4" w:space="0" w:color="auto"/>
            </w:tcBorders>
            <w:shd w:val="clear" w:color="auto" w:fill="auto"/>
            <w:noWrap/>
            <w:vAlign w:val="center"/>
          </w:tcPr>
          <w:p w14:paraId="6056F1D5" w14:textId="120FB980" w:rsidR="00124221" w:rsidRPr="00755157" w:rsidRDefault="00211DA1" w:rsidP="00124221">
            <w:pPr>
              <w:keepNext/>
              <w:jc w:val="center"/>
              <w:rPr>
                <w:rFonts w:cstheme="minorHAnsi"/>
                <w:szCs w:val="24"/>
              </w:rPr>
            </w:pPr>
            <w:r w:rsidRPr="00755157">
              <w:rPr>
                <w:rFonts w:cstheme="minorHAnsi"/>
                <w:color w:val="000000"/>
                <w:szCs w:val="24"/>
              </w:rPr>
              <w:t>240,37</w:t>
            </w:r>
          </w:p>
        </w:tc>
        <w:tc>
          <w:tcPr>
            <w:tcW w:w="1134" w:type="dxa"/>
            <w:tcBorders>
              <w:top w:val="nil"/>
              <w:left w:val="nil"/>
              <w:bottom w:val="single" w:sz="4" w:space="0" w:color="auto"/>
              <w:right w:val="single" w:sz="4" w:space="0" w:color="auto"/>
            </w:tcBorders>
            <w:shd w:val="clear" w:color="auto" w:fill="auto"/>
            <w:noWrap/>
            <w:vAlign w:val="center"/>
          </w:tcPr>
          <w:p w14:paraId="028870CB" w14:textId="004C2631" w:rsidR="00124221" w:rsidRPr="00755157" w:rsidRDefault="00211DA1" w:rsidP="00124221">
            <w:pPr>
              <w:keepNext/>
              <w:jc w:val="center"/>
              <w:rPr>
                <w:rFonts w:cstheme="minorHAnsi"/>
                <w:szCs w:val="24"/>
              </w:rPr>
            </w:pPr>
            <w:r w:rsidRPr="00755157">
              <w:rPr>
                <w:rFonts w:cstheme="minorHAnsi"/>
                <w:color w:val="000000"/>
                <w:szCs w:val="24"/>
              </w:rPr>
              <w:t>217,72</w:t>
            </w:r>
          </w:p>
        </w:tc>
      </w:tr>
      <w:tr w:rsidR="00124221" w:rsidRPr="00755157" w14:paraId="0F4E3370" w14:textId="77777777" w:rsidTr="00466447">
        <w:trPr>
          <w:trHeight w:val="300"/>
          <w:jc w:val="center"/>
        </w:trPr>
        <w:tc>
          <w:tcPr>
            <w:tcW w:w="510" w:type="dxa"/>
            <w:noWrap/>
            <w:hideMark/>
          </w:tcPr>
          <w:p w14:paraId="2791363D" w14:textId="77777777" w:rsidR="00124221" w:rsidRPr="00755157" w:rsidRDefault="00124221" w:rsidP="00124221">
            <w:pPr>
              <w:keepNext/>
              <w:rPr>
                <w:rFonts w:cstheme="minorHAnsi"/>
                <w:szCs w:val="24"/>
              </w:rPr>
            </w:pPr>
            <w:r w:rsidRPr="00755157">
              <w:rPr>
                <w:rFonts w:cstheme="minorHAnsi"/>
                <w:szCs w:val="24"/>
              </w:rPr>
              <w:t>3.</w:t>
            </w:r>
          </w:p>
        </w:tc>
        <w:tc>
          <w:tcPr>
            <w:tcW w:w="3969" w:type="dxa"/>
            <w:noWrap/>
            <w:hideMark/>
          </w:tcPr>
          <w:p w14:paraId="08DA806E" w14:textId="77777777" w:rsidR="00124221" w:rsidRPr="00755157" w:rsidRDefault="00124221" w:rsidP="00124221">
            <w:pPr>
              <w:keepNext/>
              <w:rPr>
                <w:rFonts w:cstheme="minorHAnsi"/>
                <w:szCs w:val="24"/>
              </w:rPr>
            </w:pPr>
            <w:r w:rsidRPr="00755157">
              <w:rPr>
                <w:rFonts w:cstheme="minorHAnsi"/>
                <w:szCs w:val="24"/>
              </w:rPr>
              <w:t>Procent OZE w produkcji ciepła [%]</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17DAD44" w14:textId="0461CC3E" w:rsidR="00124221" w:rsidRPr="00755157" w:rsidRDefault="00211DA1" w:rsidP="00124221">
            <w:pPr>
              <w:keepNext/>
              <w:jc w:val="center"/>
              <w:rPr>
                <w:rFonts w:cstheme="minorHAnsi"/>
                <w:szCs w:val="24"/>
              </w:rPr>
            </w:pPr>
            <w:r w:rsidRPr="00755157">
              <w:rPr>
                <w:rFonts w:cstheme="minorHAnsi"/>
                <w:color w:val="000000"/>
                <w:szCs w:val="24"/>
              </w:rPr>
              <w:t>8,82</w:t>
            </w:r>
          </w:p>
        </w:tc>
        <w:tc>
          <w:tcPr>
            <w:tcW w:w="1134" w:type="dxa"/>
            <w:tcBorders>
              <w:top w:val="nil"/>
              <w:left w:val="nil"/>
              <w:bottom w:val="single" w:sz="4" w:space="0" w:color="auto"/>
              <w:right w:val="single" w:sz="4" w:space="0" w:color="auto"/>
            </w:tcBorders>
            <w:shd w:val="clear" w:color="auto" w:fill="auto"/>
            <w:noWrap/>
            <w:vAlign w:val="center"/>
          </w:tcPr>
          <w:p w14:paraId="0D6CD11D" w14:textId="36E520F8" w:rsidR="00124221" w:rsidRPr="00755157" w:rsidRDefault="00211DA1" w:rsidP="00124221">
            <w:pPr>
              <w:keepNext/>
              <w:jc w:val="center"/>
              <w:rPr>
                <w:rFonts w:cstheme="minorHAnsi"/>
                <w:szCs w:val="24"/>
              </w:rPr>
            </w:pPr>
            <w:r w:rsidRPr="00755157">
              <w:rPr>
                <w:rFonts w:cstheme="minorHAnsi"/>
                <w:color w:val="000000"/>
                <w:szCs w:val="24"/>
              </w:rPr>
              <w:t>51,28</w:t>
            </w:r>
          </w:p>
        </w:tc>
        <w:tc>
          <w:tcPr>
            <w:tcW w:w="1134" w:type="dxa"/>
            <w:tcBorders>
              <w:top w:val="nil"/>
              <w:left w:val="nil"/>
              <w:bottom w:val="single" w:sz="4" w:space="0" w:color="auto"/>
              <w:right w:val="single" w:sz="4" w:space="0" w:color="auto"/>
            </w:tcBorders>
            <w:shd w:val="clear" w:color="auto" w:fill="auto"/>
            <w:noWrap/>
            <w:vAlign w:val="center"/>
          </w:tcPr>
          <w:p w14:paraId="229EFCFC" w14:textId="0F2EA605" w:rsidR="00124221" w:rsidRPr="00755157" w:rsidRDefault="00211DA1" w:rsidP="00124221">
            <w:pPr>
              <w:keepNext/>
              <w:jc w:val="center"/>
              <w:rPr>
                <w:rFonts w:cstheme="minorHAnsi"/>
                <w:szCs w:val="24"/>
              </w:rPr>
            </w:pPr>
            <w:r w:rsidRPr="00755157">
              <w:rPr>
                <w:rFonts w:cstheme="minorHAnsi"/>
                <w:color w:val="000000"/>
                <w:szCs w:val="24"/>
              </w:rPr>
              <w:t>58,66</w:t>
            </w:r>
          </w:p>
        </w:tc>
        <w:tc>
          <w:tcPr>
            <w:tcW w:w="1134" w:type="dxa"/>
            <w:tcBorders>
              <w:top w:val="nil"/>
              <w:left w:val="nil"/>
              <w:bottom w:val="single" w:sz="4" w:space="0" w:color="auto"/>
              <w:right w:val="single" w:sz="4" w:space="0" w:color="auto"/>
            </w:tcBorders>
            <w:shd w:val="clear" w:color="auto" w:fill="auto"/>
            <w:noWrap/>
            <w:vAlign w:val="center"/>
          </w:tcPr>
          <w:p w14:paraId="485C12E8" w14:textId="0BA3CBEF" w:rsidR="00124221" w:rsidRPr="00755157" w:rsidRDefault="00211DA1" w:rsidP="00124221">
            <w:pPr>
              <w:keepNext/>
              <w:jc w:val="center"/>
              <w:rPr>
                <w:rFonts w:cstheme="minorHAnsi"/>
                <w:szCs w:val="24"/>
              </w:rPr>
            </w:pPr>
            <w:r w:rsidRPr="00755157">
              <w:rPr>
                <w:rFonts w:cstheme="minorHAnsi"/>
                <w:color w:val="000000"/>
                <w:szCs w:val="24"/>
              </w:rPr>
              <w:t>73,64</w:t>
            </w:r>
          </w:p>
        </w:tc>
      </w:tr>
      <w:tr w:rsidR="00124221" w:rsidRPr="00755157" w14:paraId="067CE836" w14:textId="77777777" w:rsidTr="00466447">
        <w:trPr>
          <w:trHeight w:val="600"/>
          <w:jc w:val="center"/>
        </w:trPr>
        <w:tc>
          <w:tcPr>
            <w:tcW w:w="510" w:type="dxa"/>
            <w:noWrap/>
            <w:hideMark/>
          </w:tcPr>
          <w:p w14:paraId="46180B68" w14:textId="77777777" w:rsidR="00124221" w:rsidRPr="00755157" w:rsidRDefault="00124221" w:rsidP="00124221">
            <w:pPr>
              <w:keepNext/>
              <w:rPr>
                <w:rFonts w:cstheme="minorHAnsi"/>
                <w:szCs w:val="24"/>
              </w:rPr>
            </w:pPr>
            <w:r w:rsidRPr="00755157">
              <w:rPr>
                <w:rFonts w:cstheme="minorHAnsi"/>
                <w:szCs w:val="24"/>
              </w:rPr>
              <w:t>4.</w:t>
            </w:r>
          </w:p>
        </w:tc>
        <w:tc>
          <w:tcPr>
            <w:tcW w:w="3969" w:type="dxa"/>
            <w:hideMark/>
          </w:tcPr>
          <w:p w14:paraId="237A65B5" w14:textId="77777777" w:rsidR="00124221" w:rsidRPr="00755157" w:rsidRDefault="00124221" w:rsidP="00124221">
            <w:pPr>
              <w:keepNext/>
              <w:rPr>
                <w:rFonts w:cstheme="minorHAnsi"/>
                <w:szCs w:val="24"/>
              </w:rPr>
            </w:pPr>
            <w:r w:rsidRPr="00755157">
              <w:rPr>
                <w:rFonts w:cstheme="minorHAnsi"/>
                <w:szCs w:val="24"/>
              </w:rPr>
              <w:t>Produkcja energii elektrycznej z kogeneracji [</w:t>
            </w:r>
            <w:proofErr w:type="spellStart"/>
            <w:r w:rsidRPr="00755157">
              <w:rPr>
                <w:rFonts w:cstheme="minorHAnsi"/>
                <w:szCs w:val="24"/>
              </w:rPr>
              <w:t>TWh</w:t>
            </w:r>
            <w:proofErr w:type="spellEnd"/>
            <w:r w:rsidRPr="00755157">
              <w:rPr>
                <w:rFonts w:cstheme="minorHAnsi"/>
                <w:szCs w:val="24"/>
              </w:rPr>
              <w:t>]</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99C8AD3" w14:textId="25D3598E" w:rsidR="00124221" w:rsidRPr="00755157" w:rsidRDefault="00211DA1" w:rsidP="00124221">
            <w:pPr>
              <w:keepNext/>
              <w:jc w:val="center"/>
              <w:rPr>
                <w:rFonts w:cstheme="minorHAnsi"/>
                <w:szCs w:val="24"/>
              </w:rPr>
            </w:pPr>
            <w:r w:rsidRPr="00755157">
              <w:rPr>
                <w:rFonts w:cstheme="minorHAnsi"/>
                <w:color w:val="000000"/>
                <w:szCs w:val="24"/>
              </w:rPr>
              <w:t>26,13</w:t>
            </w:r>
          </w:p>
        </w:tc>
        <w:tc>
          <w:tcPr>
            <w:tcW w:w="1134" w:type="dxa"/>
            <w:tcBorders>
              <w:top w:val="nil"/>
              <w:left w:val="nil"/>
              <w:bottom w:val="single" w:sz="4" w:space="0" w:color="auto"/>
              <w:right w:val="single" w:sz="4" w:space="0" w:color="auto"/>
            </w:tcBorders>
            <w:shd w:val="clear" w:color="auto" w:fill="auto"/>
            <w:noWrap/>
            <w:vAlign w:val="center"/>
          </w:tcPr>
          <w:p w14:paraId="758691B9" w14:textId="381F6C3C" w:rsidR="00124221" w:rsidRPr="00755157" w:rsidRDefault="00211DA1" w:rsidP="00124221">
            <w:pPr>
              <w:keepNext/>
              <w:jc w:val="center"/>
              <w:rPr>
                <w:rFonts w:cstheme="minorHAnsi"/>
                <w:szCs w:val="24"/>
              </w:rPr>
            </w:pPr>
            <w:r w:rsidRPr="00755157">
              <w:rPr>
                <w:rFonts w:cstheme="minorHAnsi"/>
                <w:color w:val="000000"/>
                <w:szCs w:val="24"/>
              </w:rPr>
              <w:t>32,77</w:t>
            </w:r>
          </w:p>
        </w:tc>
        <w:tc>
          <w:tcPr>
            <w:tcW w:w="1134" w:type="dxa"/>
            <w:tcBorders>
              <w:top w:val="nil"/>
              <w:left w:val="nil"/>
              <w:bottom w:val="single" w:sz="4" w:space="0" w:color="auto"/>
              <w:right w:val="single" w:sz="4" w:space="0" w:color="auto"/>
            </w:tcBorders>
            <w:shd w:val="clear" w:color="auto" w:fill="auto"/>
            <w:noWrap/>
            <w:vAlign w:val="center"/>
          </w:tcPr>
          <w:p w14:paraId="46915494" w14:textId="288816DC" w:rsidR="00124221" w:rsidRPr="00755157" w:rsidRDefault="00211DA1" w:rsidP="00124221">
            <w:pPr>
              <w:keepNext/>
              <w:jc w:val="center"/>
              <w:rPr>
                <w:rFonts w:cstheme="minorHAnsi"/>
                <w:szCs w:val="24"/>
              </w:rPr>
            </w:pPr>
            <w:r w:rsidRPr="00755157">
              <w:rPr>
                <w:rFonts w:cstheme="minorHAnsi"/>
                <w:color w:val="000000"/>
                <w:szCs w:val="24"/>
              </w:rPr>
              <w:t>28,88</w:t>
            </w:r>
          </w:p>
        </w:tc>
        <w:tc>
          <w:tcPr>
            <w:tcW w:w="1134" w:type="dxa"/>
            <w:tcBorders>
              <w:top w:val="nil"/>
              <w:left w:val="nil"/>
              <w:bottom w:val="single" w:sz="4" w:space="0" w:color="auto"/>
              <w:right w:val="single" w:sz="4" w:space="0" w:color="auto"/>
            </w:tcBorders>
            <w:shd w:val="clear" w:color="auto" w:fill="auto"/>
            <w:noWrap/>
            <w:vAlign w:val="center"/>
          </w:tcPr>
          <w:p w14:paraId="50667AAC" w14:textId="07E1C054" w:rsidR="00124221" w:rsidRPr="00755157" w:rsidRDefault="00211DA1" w:rsidP="00124221">
            <w:pPr>
              <w:keepNext/>
              <w:jc w:val="center"/>
              <w:rPr>
                <w:rFonts w:cstheme="minorHAnsi"/>
                <w:szCs w:val="24"/>
              </w:rPr>
            </w:pPr>
            <w:r w:rsidRPr="00755157">
              <w:rPr>
                <w:rFonts w:cstheme="minorHAnsi"/>
                <w:color w:val="000000"/>
                <w:szCs w:val="24"/>
              </w:rPr>
              <w:t>17,60</w:t>
            </w:r>
          </w:p>
        </w:tc>
      </w:tr>
      <w:tr w:rsidR="00124221" w:rsidRPr="00755157" w14:paraId="3DB153C9" w14:textId="77777777" w:rsidTr="00466447">
        <w:trPr>
          <w:trHeight w:val="300"/>
          <w:jc w:val="center"/>
        </w:trPr>
        <w:tc>
          <w:tcPr>
            <w:tcW w:w="510" w:type="dxa"/>
            <w:noWrap/>
            <w:hideMark/>
          </w:tcPr>
          <w:p w14:paraId="00E51D4A" w14:textId="77777777" w:rsidR="00124221" w:rsidRPr="00755157" w:rsidRDefault="00124221" w:rsidP="00124221">
            <w:pPr>
              <w:keepNext/>
              <w:rPr>
                <w:rFonts w:cstheme="minorHAnsi"/>
                <w:szCs w:val="24"/>
              </w:rPr>
            </w:pPr>
            <w:r w:rsidRPr="00755157">
              <w:rPr>
                <w:rFonts w:cstheme="minorHAnsi"/>
                <w:szCs w:val="24"/>
              </w:rPr>
              <w:t>5.</w:t>
            </w:r>
          </w:p>
        </w:tc>
        <w:tc>
          <w:tcPr>
            <w:tcW w:w="3969" w:type="dxa"/>
            <w:noWrap/>
            <w:hideMark/>
          </w:tcPr>
          <w:p w14:paraId="70A13FCD" w14:textId="77777777" w:rsidR="00124221" w:rsidRPr="00755157" w:rsidRDefault="00124221" w:rsidP="00124221">
            <w:pPr>
              <w:keepNext/>
              <w:rPr>
                <w:rFonts w:cstheme="minorHAnsi"/>
                <w:szCs w:val="24"/>
              </w:rPr>
            </w:pPr>
            <w:r w:rsidRPr="00755157">
              <w:rPr>
                <w:rFonts w:cstheme="minorHAnsi"/>
                <w:szCs w:val="24"/>
              </w:rPr>
              <w:t>Całkowita emisja CO2 [Mt CO2/rok]</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51983D9" w14:textId="7A9C1826" w:rsidR="00124221" w:rsidRPr="00755157" w:rsidRDefault="00211DA1" w:rsidP="00124221">
            <w:pPr>
              <w:keepNext/>
              <w:jc w:val="center"/>
              <w:rPr>
                <w:rFonts w:cstheme="minorHAnsi"/>
                <w:szCs w:val="24"/>
              </w:rPr>
            </w:pPr>
            <w:r w:rsidRPr="00755157">
              <w:rPr>
                <w:rFonts w:cstheme="minorHAnsi"/>
                <w:color w:val="000000"/>
                <w:szCs w:val="24"/>
              </w:rPr>
              <w:t>36,86</w:t>
            </w:r>
          </w:p>
        </w:tc>
        <w:tc>
          <w:tcPr>
            <w:tcW w:w="1134" w:type="dxa"/>
            <w:tcBorders>
              <w:top w:val="nil"/>
              <w:left w:val="nil"/>
              <w:bottom w:val="single" w:sz="4" w:space="0" w:color="auto"/>
              <w:right w:val="single" w:sz="4" w:space="0" w:color="auto"/>
            </w:tcBorders>
            <w:shd w:val="clear" w:color="auto" w:fill="auto"/>
            <w:noWrap/>
            <w:vAlign w:val="center"/>
          </w:tcPr>
          <w:p w14:paraId="6EE40242" w14:textId="51576E81" w:rsidR="00124221" w:rsidRPr="00755157" w:rsidRDefault="00211DA1" w:rsidP="00124221">
            <w:pPr>
              <w:keepNext/>
              <w:jc w:val="center"/>
              <w:rPr>
                <w:rFonts w:cstheme="minorHAnsi"/>
                <w:szCs w:val="24"/>
              </w:rPr>
            </w:pPr>
            <w:r w:rsidRPr="00755157">
              <w:rPr>
                <w:rFonts w:cstheme="minorHAnsi"/>
                <w:color w:val="000000"/>
                <w:szCs w:val="24"/>
              </w:rPr>
              <w:t>17,72</w:t>
            </w:r>
          </w:p>
        </w:tc>
        <w:tc>
          <w:tcPr>
            <w:tcW w:w="1134" w:type="dxa"/>
            <w:tcBorders>
              <w:top w:val="nil"/>
              <w:left w:val="nil"/>
              <w:bottom w:val="single" w:sz="4" w:space="0" w:color="auto"/>
              <w:right w:val="single" w:sz="4" w:space="0" w:color="auto"/>
            </w:tcBorders>
            <w:shd w:val="clear" w:color="auto" w:fill="auto"/>
            <w:noWrap/>
            <w:vAlign w:val="center"/>
          </w:tcPr>
          <w:p w14:paraId="3C378381" w14:textId="223718B7" w:rsidR="00124221" w:rsidRPr="00755157" w:rsidRDefault="00211DA1" w:rsidP="00124221">
            <w:pPr>
              <w:keepNext/>
              <w:jc w:val="center"/>
              <w:rPr>
                <w:rFonts w:cstheme="minorHAnsi"/>
                <w:szCs w:val="24"/>
              </w:rPr>
            </w:pPr>
            <w:r w:rsidRPr="00755157">
              <w:rPr>
                <w:rFonts w:cstheme="minorHAnsi"/>
                <w:color w:val="000000"/>
                <w:szCs w:val="24"/>
              </w:rPr>
              <w:t>12,63</w:t>
            </w:r>
          </w:p>
        </w:tc>
        <w:tc>
          <w:tcPr>
            <w:tcW w:w="1134" w:type="dxa"/>
            <w:tcBorders>
              <w:top w:val="nil"/>
              <w:left w:val="nil"/>
              <w:bottom w:val="single" w:sz="4" w:space="0" w:color="auto"/>
              <w:right w:val="single" w:sz="4" w:space="0" w:color="auto"/>
            </w:tcBorders>
            <w:shd w:val="clear" w:color="auto" w:fill="auto"/>
            <w:noWrap/>
            <w:vAlign w:val="center"/>
          </w:tcPr>
          <w:p w14:paraId="38BCCA80" w14:textId="36BBF3C1" w:rsidR="00124221" w:rsidRPr="00755157" w:rsidRDefault="00211DA1" w:rsidP="00124221">
            <w:pPr>
              <w:keepNext/>
              <w:jc w:val="center"/>
              <w:rPr>
                <w:rFonts w:cstheme="minorHAnsi"/>
                <w:szCs w:val="24"/>
              </w:rPr>
            </w:pPr>
            <w:r w:rsidRPr="00755157">
              <w:rPr>
                <w:rFonts w:cstheme="minorHAnsi"/>
                <w:color w:val="000000"/>
                <w:szCs w:val="24"/>
              </w:rPr>
              <w:t>6,99</w:t>
            </w:r>
          </w:p>
        </w:tc>
      </w:tr>
      <w:tr w:rsidR="00124221" w:rsidRPr="00755157" w14:paraId="5EED4178" w14:textId="77777777" w:rsidTr="00466447">
        <w:trPr>
          <w:trHeight w:val="300"/>
          <w:jc w:val="center"/>
        </w:trPr>
        <w:tc>
          <w:tcPr>
            <w:tcW w:w="510" w:type="dxa"/>
            <w:noWrap/>
            <w:hideMark/>
          </w:tcPr>
          <w:p w14:paraId="56E82434" w14:textId="77777777" w:rsidR="00124221" w:rsidRPr="00755157" w:rsidRDefault="00124221" w:rsidP="00124221">
            <w:pPr>
              <w:keepNext/>
              <w:rPr>
                <w:rFonts w:cstheme="minorHAnsi"/>
                <w:szCs w:val="24"/>
              </w:rPr>
            </w:pPr>
            <w:r w:rsidRPr="00755157">
              <w:rPr>
                <w:rFonts w:cstheme="minorHAnsi"/>
                <w:szCs w:val="24"/>
              </w:rPr>
              <w:t>6.</w:t>
            </w:r>
          </w:p>
        </w:tc>
        <w:tc>
          <w:tcPr>
            <w:tcW w:w="3969" w:type="dxa"/>
            <w:tcBorders>
              <w:right w:val="single" w:sz="4" w:space="0" w:color="auto"/>
            </w:tcBorders>
            <w:noWrap/>
            <w:hideMark/>
          </w:tcPr>
          <w:p w14:paraId="22C1C518" w14:textId="77777777" w:rsidR="00124221" w:rsidRPr="00755157" w:rsidRDefault="00124221" w:rsidP="00124221">
            <w:pPr>
              <w:keepNext/>
              <w:rPr>
                <w:rFonts w:cstheme="minorHAnsi"/>
                <w:szCs w:val="24"/>
              </w:rPr>
            </w:pPr>
            <w:r w:rsidRPr="00755157">
              <w:rPr>
                <w:rFonts w:cstheme="minorHAnsi"/>
                <w:szCs w:val="24"/>
              </w:rPr>
              <w:t xml:space="preserve">w tym: </w:t>
            </w:r>
          </w:p>
        </w:tc>
        <w:tc>
          <w:tcPr>
            <w:tcW w:w="1134" w:type="dxa"/>
            <w:tcBorders>
              <w:top w:val="nil"/>
              <w:left w:val="single" w:sz="4" w:space="0" w:color="auto"/>
              <w:bottom w:val="nil"/>
              <w:right w:val="single" w:sz="4" w:space="0" w:color="auto"/>
            </w:tcBorders>
            <w:shd w:val="clear" w:color="auto" w:fill="auto"/>
            <w:noWrap/>
            <w:vAlign w:val="center"/>
          </w:tcPr>
          <w:p w14:paraId="7EB2FA43" w14:textId="638313B2" w:rsidR="00124221" w:rsidRPr="00755157" w:rsidRDefault="00211DA1" w:rsidP="00124221">
            <w:pPr>
              <w:keepNext/>
              <w:jc w:val="center"/>
              <w:rPr>
                <w:rFonts w:cstheme="minorHAnsi"/>
                <w:szCs w:val="24"/>
              </w:rPr>
            </w:pPr>
            <w:r w:rsidRPr="00755157">
              <w:rPr>
                <w:rFonts w:cstheme="minorHAnsi"/>
                <w:color w:val="000000"/>
                <w:szCs w:val="24"/>
              </w:rPr>
              <w:t> </w:t>
            </w:r>
          </w:p>
        </w:tc>
        <w:tc>
          <w:tcPr>
            <w:tcW w:w="1134" w:type="dxa"/>
            <w:tcBorders>
              <w:top w:val="nil"/>
              <w:left w:val="nil"/>
              <w:bottom w:val="nil"/>
              <w:right w:val="single" w:sz="4" w:space="0" w:color="auto"/>
            </w:tcBorders>
            <w:shd w:val="clear" w:color="auto" w:fill="auto"/>
            <w:noWrap/>
            <w:vAlign w:val="center"/>
          </w:tcPr>
          <w:p w14:paraId="3337E6A9" w14:textId="369772AD" w:rsidR="00124221" w:rsidRPr="00755157" w:rsidRDefault="00211DA1" w:rsidP="00124221">
            <w:pPr>
              <w:keepNext/>
              <w:jc w:val="center"/>
              <w:rPr>
                <w:rFonts w:cstheme="minorHAnsi"/>
                <w:szCs w:val="24"/>
              </w:rPr>
            </w:pPr>
            <w:r w:rsidRPr="00755157">
              <w:rPr>
                <w:rFonts w:cstheme="minorHAnsi"/>
                <w:color w:val="000000"/>
                <w:szCs w:val="24"/>
              </w:rPr>
              <w:t> </w:t>
            </w:r>
          </w:p>
        </w:tc>
        <w:tc>
          <w:tcPr>
            <w:tcW w:w="1134" w:type="dxa"/>
            <w:tcBorders>
              <w:top w:val="nil"/>
              <w:left w:val="nil"/>
              <w:bottom w:val="nil"/>
              <w:right w:val="single" w:sz="4" w:space="0" w:color="auto"/>
            </w:tcBorders>
            <w:shd w:val="clear" w:color="auto" w:fill="auto"/>
            <w:noWrap/>
            <w:vAlign w:val="center"/>
          </w:tcPr>
          <w:p w14:paraId="0298A0DD" w14:textId="6B17169C" w:rsidR="00124221" w:rsidRPr="00755157" w:rsidRDefault="00211DA1" w:rsidP="00124221">
            <w:pPr>
              <w:keepNext/>
              <w:jc w:val="center"/>
              <w:rPr>
                <w:rFonts w:cstheme="minorHAnsi"/>
                <w:szCs w:val="24"/>
              </w:rPr>
            </w:pPr>
            <w:r w:rsidRPr="00755157">
              <w:rPr>
                <w:rFonts w:cstheme="minorHAnsi"/>
                <w:color w:val="000000"/>
                <w:szCs w:val="24"/>
              </w:rPr>
              <w:t> </w:t>
            </w:r>
          </w:p>
        </w:tc>
        <w:tc>
          <w:tcPr>
            <w:tcW w:w="1134" w:type="dxa"/>
            <w:tcBorders>
              <w:top w:val="nil"/>
              <w:left w:val="nil"/>
              <w:bottom w:val="nil"/>
              <w:right w:val="single" w:sz="4" w:space="0" w:color="auto"/>
            </w:tcBorders>
            <w:shd w:val="clear" w:color="auto" w:fill="auto"/>
            <w:noWrap/>
            <w:vAlign w:val="center"/>
          </w:tcPr>
          <w:p w14:paraId="345FEBFE" w14:textId="6FCB4E9D" w:rsidR="00124221" w:rsidRPr="00755157" w:rsidRDefault="00211DA1" w:rsidP="00124221">
            <w:pPr>
              <w:keepNext/>
              <w:jc w:val="center"/>
              <w:rPr>
                <w:rFonts w:cstheme="minorHAnsi"/>
                <w:szCs w:val="24"/>
              </w:rPr>
            </w:pPr>
            <w:r w:rsidRPr="00755157">
              <w:rPr>
                <w:rFonts w:cstheme="minorHAnsi"/>
                <w:color w:val="000000"/>
                <w:szCs w:val="24"/>
              </w:rPr>
              <w:t> </w:t>
            </w:r>
          </w:p>
        </w:tc>
      </w:tr>
      <w:tr w:rsidR="00124221" w:rsidRPr="00755157" w14:paraId="421AA90C" w14:textId="77777777" w:rsidTr="00466447">
        <w:trPr>
          <w:trHeight w:val="300"/>
          <w:jc w:val="center"/>
        </w:trPr>
        <w:tc>
          <w:tcPr>
            <w:tcW w:w="510" w:type="dxa"/>
            <w:noWrap/>
            <w:hideMark/>
          </w:tcPr>
          <w:p w14:paraId="4EF59367" w14:textId="77777777" w:rsidR="00124221" w:rsidRPr="00755157" w:rsidRDefault="00124221" w:rsidP="00124221">
            <w:pPr>
              <w:keepNext/>
              <w:rPr>
                <w:rFonts w:cstheme="minorHAnsi"/>
                <w:szCs w:val="24"/>
              </w:rPr>
            </w:pPr>
            <w:r w:rsidRPr="00755157">
              <w:rPr>
                <w:rFonts w:cstheme="minorHAnsi"/>
                <w:szCs w:val="24"/>
              </w:rPr>
              <w:t>6.1.</w:t>
            </w:r>
          </w:p>
        </w:tc>
        <w:tc>
          <w:tcPr>
            <w:tcW w:w="3969" w:type="dxa"/>
            <w:tcBorders>
              <w:right w:val="single" w:sz="4" w:space="0" w:color="auto"/>
            </w:tcBorders>
            <w:noWrap/>
            <w:hideMark/>
          </w:tcPr>
          <w:p w14:paraId="3E24A518" w14:textId="77777777" w:rsidR="00124221" w:rsidRPr="00755157" w:rsidRDefault="00124221" w:rsidP="00124221">
            <w:pPr>
              <w:keepNext/>
              <w:ind w:firstLine="728"/>
              <w:rPr>
                <w:rFonts w:cstheme="minorHAnsi"/>
                <w:szCs w:val="24"/>
              </w:rPr>
            </w:pPr>
            <w:r w:rsidRPr="00755157">
              <w:rPr>
                <w:rFonts w:cstheme="minorHAnsi"/>
                <w:szCs w:val="24"/>
              </w:rPr>
              <w:t>emisja ze źródeł ETS*</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1EDE58EC" w14:textId="74F36642" w:rsidR="00124221" w:rsidRPr="00755157" w:rsidRDefault="00211DA1" w:rsidP="00124221">
            <w:pPr>
              <w:keepNext/>
              <w:jc w:val="center"/>
              <w:rPr>
                <w:rFonts w:cstheme="minorHAnsi"/>
                <w:szCs w:val="24"/>
              </w:rPr>
            </w:pPr>
            <w:r w:rsidRPr="00755157">
              <w:rPr>
                <w:rFonts w:cstheme="minorHAnsi"/>
                <w:color w:val="000000"/>
                <w:szCs w:val="24"/>
              </w:rPr>
              <w:t> </w:t>
            </w:r>
          </w:p>
        </w:tc>
        <w:tc>
          <w:tcPr>
            <w:tcW w:w="1134" w:type="dxa"/>
            <w:tcBorders>
              <w:top w:val="nil"/>
              <w:left w:val="nil"/>
              <w:bottom w:val="single" w:sz="4" w:space="0" w:color="auto"/>
              <w:right w:val="single" w:sz="4" w:space="0" w:color="auto"/>
            </w:tcBorders>
            <w:shd w:val="clear" w:color="auto" w:fill="auto"/>
            <w:noWrap/>
            <w:vAlign w:val="center"/>
          </w:tcPr>
          <w:p w14:paraId="530608FC" w14:textId="7103684A" w:rsidR="00124221" w:rsidRPr="00755157" w:rsidRDefault="00211DA1" w:rsidP="00124221">
            <w:pPr>
              <w:keepNext/>
              <w:jc w:val="center"/>
              <w:rPr>
                <w:rFonts w:cstheme="minorHAnsi"/>
                <w:szCs w:val="24"/>
              </w:rPr>
            </w:pPr>
            <w:r w:rsidRPr="00755157">
              <w:rPr>
                <w:rFonts w:cstheme="minorHAnsi"/>
                <w:color w:val="000000"/>
                <w:szCs w:val="24"/>
              </w:rPr>
              <w:t>7,94</w:t>
            </w:r>
          </w:p>
        </w:tc>
        <w:tc>
          <w:tcPr>
            <w:tcW w:w="1134" w:type="dxa"/>
            <w:tcBorders>
              <w:top w:val="nil"/>
              <w:left w:val="nil"/>
              <w:bottom w:val="single" w:sz="4" w:space="0" w:color="auto"/>
              <w:right w:val="single" w:sz="4" w:space="0" w:color="auto"/>
            </w:tcBorders>
            <w:shd w:val="clear" w:color="auto" w:fill="auto"/>
            <w:noWrap/>
            <w:vAlign w:val="center"/>
          </w:tcPr>
          <w:p w14:paraId="29938EAE" w14:textId="2AC4CDA1" w:rsidR="00124221" w:rsidRPr="00755157" w:rsidRDefault="00211DA1" w:rsidP="00124221">
            <w:pPr>
              <w:keepNext/>
              <w:jc w:val="center"/>
              <w:rPr>
                <w:rFonts w:cstheme="minorHAnsi"/>
                <w:szCs w:val="24"/>
              </w:rPr>
            </w:pPr>
            <w:r w:rsidRPr="00755157">
              <w:rPr>
                <w:rFonts w:cstheme="minorHAnsi"/>
                <w:color w:val="000000"/>
                <w:szCs w:val="24"/>
              </w:rPr>
              <w:t>5,49</w:t>
            </w:r>
          </w:p>
        </w:tc>
        <w:tc>
          <w:tcPr>
            <w:tcW w:w="1134" w:type="dxa"/>
            <w:tcBorders>
              <w:top w:val="nil"/>
              <w:left w:val="nil"/>
              <w:bottom w:val="single" w:sz="4" w:space="0" w:color="auto"/>
              <w:right w:val="single" w:sz="4" w:space="0" w:color="auto"/>
            </w:tcBorders>
            <w:shd w:val="clear" w:color="auto" w:fill="auto"/>
            <w:noWrap/>
            <w:vAlign w:val="center"/>
          </w:tcPr>
          <w:p w14:paraId="1CD5689A" w14:textId="5B115EF2" w:rsidR="00124221" w:rsidRPr="00755157" w:rsidRDefault="00211DA1" w:rsidP="00124221">
            <w:pPr>
              <w:keepNext/>
              <w:jc w:val="center"/>
              <w:rPr>
                <w:rFonts w:cstheme="minorHAnsi"/>
                <w:szCs w:val="24"/>
              </w:rPr>
            </w:pPr>
            <w:r w:rsidRPr="00755157">
              <w:rPr>
                <w:rFonts w:cstheme="minorHAnsi"/>
                <w:color w:val="000000"/>
                <w:szCs w:val="24"/>
              </w:rPr>
              <w:t>3,34</w:t>
            </w:r>
          </w:p>
        </w:tc>
      </w:tr>
      <w:tr w:rsidR="00124221" w:rsidRPr="00755157" w14:paraId="415148F7" w14:textId="77777777" w:rsidTr="00466447">
        <w:trPr>
          <w:trHeight w:val="300"/>
          <w:jc w:val="center"/>
        </w:trPr>
        <w:tc>
          <w:tcPr>
            <w:tcW w:w="510" w:type="dxa"/>
            <w:noWrap/>
            <w:hideMark/>
          </w:tcPr>
          <w:p w14:paraId="13D407AE" w14:textId="77777777" w:rsidR="00124221" w:rsidRPr="00755157" w:rsidRDefault="00124221" w:rsidP="00124221">
            <w:pPr>
              <w:keepNext/>
              <w:rPr>
                <w:rFonts w:cstheme="minorHAnsi"/>
                <w:szCs w:val="24"/>
              </w:rPr>
            </w:pPr>
            <w:r w:rsidRPr="00755157">
              <w:rPr>
                <w:rFonts w:cstheme="minorHAnsi"/>
                <w:szCs w:val="24"/>
              </w:rPr>
              <w:t>7.</w:t>
            </w:r>
          </w:p>
        </w:tc>
        <w:tc>
          <w:tcPr>
            <w:tcW w:w="3969" w:type="dxa"/>
            <w:noWrap/>
            <w:hideMark/>
          </w:tcPr>
          <w:p w14:paraId="48375B47" w14:textId="77777777" w:rsidR="00124221" w:rsidRPr="00755157" w:rsidRDefault="00124221" w:rsidP="00124221">
            <w:pPr>
              <w:keepNext/>
              <w:rPr>
                <w:rFonts w:cstheme="minorHAnsi"/>
                <w:szCs w:val="24"/>
              </w:rPr>
            </w:pPr>
            <w:r w:rsidRPr="00755157">
              <w:rPr>
                <w:rFonts w:cstheme="minorHAnsi"/>
                <w:szCs w:val="24"/>
              </w:rPr>
              <w:t>Łączne nakłady CAPEX [mln PLN]**</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0EB58E0F" w14:textId="4474525D" w:rsidR="00124221" w:rsidRPr="00755157" w:rsidRDefault="00211DA1" w:rsidP="00124221">
            <w:pPr>
              <w:keepNext/>
              <w:jc w:val="center"/>
              <w:rPr>
                <w:rFonts w:cstheme="minorHAnsi"/>
                <w:szCs w:val="24"/>
              </w:rPr>
            </w:pPr>
            <w:r w:rsidRPr="00755157">
              <w:rPr>
                <w:rFonts w:cstheme="minorHAnsi"/>
                <w:color w:val="000000"/>
                <w:szCs w:val="24"/>
              </w:rPr>
              <w:t>0</w:t>
            </w:r>
          </w:p>
        </w:tc>
        <w:tc>
          <w:tcPr>
            <w:tcW w:w="1134" w:type="dxa"/>
            <w:tcBorders>
              <w:top w:val="nil"/>
              <w:left w:val="nil"/>
              <w:bottom w:val="single" w:sz="4" w:space="0" w:color="auto"/>
              <w:right w:val="single" w:sz="4" w:space="0" w:color="auto"/>
            </w:tcBorders>
            <w:shd w:val="clear" w:color="auto" w:fill="auto"/>
            <w:noWrap/>
            <w:vAlign w:val="center"/>
          </w:tcPr>
          <w:p w14:paraId="66179210" w14:textId="3D889B91" w:rsidR="00124221" w:rsidRPr="00755157" w:rsidRDefault="00211DA1" w:rsidP="00124221">
            <w:pPr>
              <w:keepNext/>
              <w:jc w:val="center"/>
              <w:rPr>
                <w:rFonts w:cstheme="minorHAnsi"/>
                <w:szCs w:val="24"/>
              </w:rPr>
            </w:pPr>
            <w:r w:rsidRPr="00755157">
              <w:rPr>
                <w:rFonts w:cstheme="minorHAnsi"/>
                <w:color w:val="000000"/>
                <w:szCs w:val="24"/>
              </w:rPr>
              <w:t>72029</w:t>
            </w:r>
          </w:p>
        </w:tc>
        <w:tc>
          <w:tcPr>
            <w:tcW w:w="1134" w:type="dxa"/>
            <w:tcBorders>
              <w:top w:val="nil"/>
              <w:left w:val="nil"/>
              <w:bottom w:val="single" w:sz="4" w:space="0" w:color="auto"/>
              <w:right w:val="single" w:sz="4" w:space="0" w:color="auto"/>
            </w:tcBorders>
            <w:shd w:val="clear" w:color="auto" w:fill="auto"/>
            <w:noWrap/>
            <w:vAlign w:val="center"/>
          </w:tcPr>
          <w:p w14:paraId="314B6DFE" w14:textId="3CC4E517" w:rsidR="00124221" w:rsidRPr="00755157" w:rsidRDefault="00211DA1" w:rsidP="00124221">
            <w:pPr>
              <w:keepNext/>
              <w:jc w:val="center"/>
              <w:rPr>
                <w:rFonts w:cstheme="minorHAnsi"/>
                <w:szCs w:val="24"/>
              </w:rPr>
            </w:pPr>
            <w:r w:rsidRPr="00755157">
              <w:rPr>
                <w:rFonts w:cstheme="minorHAnsi"/>
                <w:color w:val="000000"/>
                <w:szCs w:val="24"/>
              </w:rPr>
              <w:t>17912</w:t>
            </w:r>
          </w:p>
        </w:tc>
        <w:tc>
          <w:tcPr>
            <w:tcW w:w="1134" w:type="dxa"/>
            <w:tcBorders>
              <w:top w:val="nil"/>
              <w:left w:val="nil"/>
              <w:bottom w:val="single" w:sz="4" w:space="0" w:color="auto"/>
              <w:right w:val="single" w:sz="4" w:space="0" w:color="auto"/>
            </w:tcBorders>
            <w:shd w:val="clear" w:color="auto" w:fill="auto"/>
            <w:noWrap/>
            <w:vAlign w:val="center"/>
          </w:tcPr>
          <w:p w14:paraId="35C77E9E" w14:textId="68956DE8" w:rsidR="00124221" w:rsidRPr="00755157" w:rsidRDefault="00211DA1" w:rsidP="00124221">
            <w:pPr>
              <w:keepNext/>
              <w:jc w:val="center"/>
              <w:rPr>
                <w:rFonts w:cstheme="minorHAnsi"/>
                <w:szCs w:val="24"/>
              </w:rPr>
            </w:pPr>
            <w:r w:rsidRPr="00755157">
              <w:rPr>
                <w:rFonts w:cstheme="minorHAnsi"/>
                <w:color w:val="000000"/>
                <w:szCs w:val="24"/>
              </w:rPr>
              <w:t>12478</w:t>
            </w:r>
          </w:p>
        </w:tc>
      </w:tr>
      <w:tr w:rsidR="00124221" w:rsidRPr="00755157" w14:paraId="7973D5CA" w14:textId="77777777" w:rsidTr="00466447">
        <w:trPr>
          <w:trHeight w:val="300"/>
          <w:jc w:val="center"/>
        </w:trPr>
        <w:tc>
          <w:tcPr>
            <w:tcW w:w="510" w:type="dxa"/>
            <w:noWrap/>
            <w:hideMark/>
          </w:tcPr>
          <w:p w14:paraId="66691634" w14:textId="77777777" w:rsidR="00124221" w:rsidRPr="00755157" w:rsidRDefault="00124221" w:rsidP="00124221">
            <w:pPr>
              <w:keepNext/>
              <w:rPr>
                <w:rFonts w:cstheme="minorHAnsi"/>
                <w:szCs w:val="24"/>
              </w:rPr>
            </w:pPr>
            <w:r w:rsidRPr="00755157">
              <w:rPr>
                <w:rFonts w:cstheme="minorHAnsi"/>
                <w:szCs w:val="24"/>
              </w:rPr>
              <w:t>8.</w:t>
            </w:r>
          </w:p>
        </w:tc>
        <w:tc>
          <w:tcPr>
            <w:tcW w:w="3969" w:type="dxa"/>
            <w:noWrap/>
            <w:hideMark/>
          </w:tcPr>
          <w:p w14:paraId="6885A700" w14:textId="77777777" w:rsidR="00124221" w:rsidRPr="00755157" w:rsidRDefault="00124221" w:rsidP="00124221">
            <w:pPr>
              <w:keepNext/>
              <w:rPr>
                <w:rFonts w:cstheme="minorHAnsi"/>
                <w:szCs w:val="24"/>
              </w:rPr>
            </w:pPr>
            <w:r w:rsidRPr="00755157">
              <w:rPr>
                <w:rFonts w:cstheme="minorHAnsi"/>
                <w:szCs w:val="24"/>
              </w:rPr>
              <w:t>Koszty paliwa [mln PLN/rok]</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6A648A3B" w14:textId="47A65338" w:rsidR="00124221" w:rsidRPr="00755157" w:rsidRDefault="00211DA1" w:rsidP="00124221">
            <w:pPr>
              <w:keepNext/>
              <w:jc w:val="center"/>
              <w:rPr>
                <w:rFonts w:cstheme="minorHAnsi"/>
                <w:szCs w:val="24"/>
              </w:rPr>
            </w:pPr>
            <w:r w:rsidRPr="00755157">
              <w:rPr>
                <w:rFonts w:cstheme="minorHAnsi"/>
                <w:color w:val="000000"/>
                <w:szCs w:val="24"/>
              </w:rPr>
              <w:t>5374</w:t>
            </w:r>
          </w:p>
        </w:tc>
        <w:tc>
          <w:tcPr>
            <w:tcW w:w="1134" w:type="dxa"/>
            <w:tcBorders>
              <w:top w:val="nil"/>
              <w:left w:val="nil"/>
              <w:bottom w:val="single" w:sz="4" w:space="0" w:color="auto"/>
              <w:right w:val="single" w:sz="4" w:space="0" w:color="auto"/>
            </w:tcBorders>
            <w:shd w:val="clear" w:color="auto" w:fill="auto"/>
            <w:noWrap/>
            <w:vAlign w:val="center"/>
          </w:tcPr>
          <w:p w14:paraId="2E17F478" w14:textId="52D3616F" w:rsidR="00124221" w:rsidRPr="00755157" w:rsidRDefault="00211DA1" w:rsidP="00124221">
            <w:pPr>
              <w:keepNext/>
              <w:jc w:val="center"/>
              <w:rPr>
                <w:rFonts w:cstheme="minorHAnsi"/>
                <w:szCs w:val="24"/>
              </w:rPr>
            </w:pPr>
            <w:r w:rsidRPr="00755157">
              <w:rPr>
                <w:rFonts w:cstheme="minorHAnsi"/>
                <w:color w:val="000000"/>
                <w:szCs w:val="24"/>
              </w:rPr>
              <w:t>10036</w:t>
            </w:r>
          </w:p>
        </w:tc>
        <w:tc>
          <w:tcPr>
            <w:tcW w:w="1134" w:type="dxa"/>
            <w:tcBorders>
              <w:top w:val="nil"/>
              <w:left w:val="nil"/>
              <w:bottom w:val="single" w:sz="4" w:space="0" w:color="auto"/>
              <w:right w:val="single" w:sz="4" w:space="0" w:color="auto"/>
            </w:tcBorders>
            <w:shd w:val="clear" w:color="auto" w:fill="auto"/>
            <w:noWrap/>
            <w:vAlign w:val="center"/>
          </w:tcPr>
          <w:p w14:paraId="680A5CCF" w14:textId="124DD437" w:rsidR="00124221" w:rsidRPr="00755157" w:rsidRDefault="00211DA1" w:rsidP="00124221">
            <w:pPr>
              <w:keepNext/>
              <w:jc w:val="center"/>
              <w:rPr>
                <w:rFonts w:cstheme="minorHAnsi"/>
                <w:szCs w:val="24"/>
              </w:rPr>
            </w:pPr>
            <w:r w:rsidRPr="00755157">
              <w:rPr>
                <w:rFonts w:cstheme="minorHAnsi"/>
                <w:color w:val="000000"/>
                <w:szCs w:val="24"/>
              </w:rPr>
              <w:t>9999</w:t>
            </w:r>
          </w:p>
        </w:tc>
        <w:tc>
          <w:tcPr>
            <w:tcW w:w="1134" w:type="dxa"/>
            <w:tcBorders>
              <w:top w:val="nil"/>
              <w:left w:val="nil"/>
              <w:bottom w:val="single" w:sz="4" w:space="0" w:color="auto"/>
              <w:right w:val="single" w:sz="4" w:space="0" w:color="auto"/>
            </w:tcBorders>
            <w:shd w:val="clear" w:color="auto" w:fill="auto"/>
            <w:noWrap/>
            <w:vAlign w:val="center"/>
          </w:tcPr>
          <w:p w14:paraId="70975A65" w14:textId="4ED3033E" w:rsidR="00124221" w:rsidRPr="00755157" w:rsidRDefault="00211DA1" w:rsidP="00124221">
            <w:pPr>
              <w:keepNext/>
              <w:jc w:val="center"/>
              <w:rPr>
                <w:rFonts w:cstheme="minorHAnsi"/>
                <w:szCs w:val="24"/>
              </w:rPr>
            </w:pPr>
            <w:r w:rsidRPr="00755157">
              <w:rPr>
                <w:rFonts w:cstheme="minorHAnsi"/>
                <w:color w:val="000000"/>
                <w:szCs w:val="24"/>
              </w:rPr>
              <w:t>10908</w:t>
            </w:r>
          </w:p>
        </w:tc>
      </w:tr>
      <w:tr w:rsidR="00124221" w:rsidRPr="00755157" w14:paraId="5A08187A" w14:textId="77777777" w:rsidTr="00466447">
        <w:trPr>
          <w:trHeight w:val="300"/>
          <w:jc w:val="center"/>
        </w:trPr>
        <w:tc>
          <w:tcPr>
            <w:tcW w:w="510" w:type="dxa"/>
            <w:noWrap/>
            <w:hideMark/>
          </w:tcPr>
          <w:p w14:paraId="6BDDA562" w14:textId="77777777" w:rsidR="00124221" w:rsidRPr="00755157" w:rsidRDefault="00124221" w:rsidP="00124221">
            <w:pPr>
              <w:keepNext/>
              <w:rPr>
                <w:rFonts w:cstheme="minorHAnsi"/>
                <w:szCs w:val="24"/>
              </w:rPr>
            </w:pPr>
            <w:r w:rsidRPr="00755157">
              <w:rPr>
                <w:rFonts w:cstheme="minorHAnsi"/>
                <w:szCs w:val="24"/>
              </w:rPr>
              <w:t>9.</w:t>
            </w:r>
          </w:p>
        </w:tc>
        <w:tc>
          <w:tcPr>
            <w:tcW w:w="3969" w:type="dxa"/>
            <w:noWrap/>
            <w:hideMark/>
          </w:tcPr>
          <w:p w14:paraId="311E9C4F" w14:textId="77777777" w:rsidR="00124221" w:rsidRPr="00755157" w:rsidRDefault="00124221" w:rsidP="00124221">
            <w:pPr>
              <w:keepNext/>
              <w:rPr>
                <w:rFonts w:cstheme="minorHAnsi"/>
                <w:szCs w:val="24"/>
              </w:rPr>
            </w:pPr>
            <w:r w:rsidRPr="00755157">
              <w:rPr>
                <w:rFonts w:cstheme="minorHAnsi"/>
                <w:szCs w:val="24"/>
              </w:rPr>
              <w:t xml:space="preserve">Koszty zakupu </w:t>
            </w:r>
            <w:proofErr w:type="spellStart"/>
            <w:r w:rsidRPr="00755157">
              <w:rPr>
                <w:rFonts w:cstheme="minorHAnsi"/>
                <w:szCs w:val="24"/>
              </w:rPr>
              <w:t>EUAs</w:t>
            </w:r>
            <w:proofErr w:type="spellEnd"/>
            <w:r w:rsidRPr="00755157">
              <w:rPr>
                <w:rFonts w:cstheme="minorHAnsi"/>
                <w:szCs w:val="24"/>
              </w:rPr>
              <w:t xml:space="preserve"> CO2 [mln PLN/rok]</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E5F5857" w14:textId="68D16372" w:rsidR="00124221" w:rsidRPr="00755157" w:rsidRDefault="00296DB6" w:rsidP="00124221">
            <w:pPr>
              <w:keepNext/>
              <w:jc w:val="center"/>
              <w:rPr>
                <w:rFonts w:cstheme="minorHAnsi"/>
                <w:szCs w:val="24"/>
              </w:rPr>
            </w:pPr>
            <w:r w:rsidRPr="00755157">
              <w:rPr>
                <w:rFonts w:cstheme="minorHAnsi"/>
                <w:color w:val="000000"/>
                <w:szCs w:val="24"/>
              </w:rPr>
              <w:t>1500</w:t>
            </w:r>
            <w:r w:rsidR="00211DA1" w:rsidRPr="00755157">
              <w:rPr>
                <w:rFonts w:cstheme="minorHAnsi"/>
                <w:color w:val="000000"/>
                <w:szCs w:val="24"/>
              </w:rPr>
              <w:t>**</w:t>
            </w:r>
          </w:p>
        </w:tc>
        <w:tc>
          <w:tcPr>
            <w:tcW w:w="1134" w:type="dxa"/>
            <w:tcBorders>
              <w:top w:val="nil"/>
              <w:left w:val="nil"/>
              <w:bottom w:val="single" w:sz="4" w:space="0" w:color="auto"/>
              <w:right w:val="single" w:sz="4" w:space="0" w:color="auto"/>
            </w:tcBorders>
            <w:shd w:val="clear" w:color="auto" w:fill="auto"/>
            <w:noWrap/>
            <w:vAlign w:val="center"/>
          </w:tcPr>
          <w:p w14:paraId="2ACCF30C" w14:textId="2695C29F" w:rsidR="00124221" w:rsidRPr="00755157" w:rsidRDefault="00211DA1" w:rsidP="00124221">
            <w:pPr>
              <w:keepNext/>
              <w:jc w:val="center"/>
              <w:rPr>
                <w:rFonts w:cstheme="minorHAnsi"/>
                <w:szCs w:val="24"/>
              </w:rPr>
            </w:pPr>
            <w:r w:rsidRPr="00755157">
              <w:rPr>
                <w:rFonts w:cstheme="minorHAnsi"/>
                <w:color w:val="000000"/>
                <w:szCs w:val="24"/>
              </w:rPr>
              <w:t>3557</w:t>
            </w:r>
          </w:p>
        </w:tc>
        <w:tc>
          <w:tcPr>
            <w:tcW w:w="1134" w:type="dxa"/>
            <w:tcBorders>
              <w:top w:val="nil"/>
              <w:left w:val="nil"/>
              <w:bottom w:val="single" w:sz="4" w:space="0" w:color="auto"/>
              <w:right w:val="single" w:sz="4" w:space="0" w:color="auto"/>
            </w:tcBorders>
            <w:shd w:val="clear" w:color="auto" w:fill="auto"/>
            <w:noWrap/>
            <w:vAlign w:val="center"/>
          </w:tcPr>
          <w:p w14:paraId="1394ED80" w14:textId="5A581431" w:rsidR="00124221" w:rsidRPr="00755157" w:rsidRDefault="00211DA1" w:rsidP="00124221">
            <w:pPr>
              <w:keepNext/>
              <w:jc w:val="center"/>
              <w:rPr>
                <w:rFonts w:cstheme="minorHAnsi"/>
                <w:szCs w:val="24"/>
              </w:rPr>
            </w:pPr>
            <w:r w:rsidRPr="00755157">
              <w:rPr>
                <w:rFonts w:cstheme="minorHAnsi"/>
                <w:color w:val="000000"/>
                <w:szCs w:val="24"/>
              </w:rPr>
              <w:t>4919</w:t>
            </w:r>
          </w:p>
        </w:tc>
        <w:tc>
          <w:tcPr>
            <w:tcW w:w="1134" w:type="dxa"/>
            <w:tcBorders>
              <w:top w:val="nil"/>
              <w:left w:val="nil"/>
              <w:bottom w:val="single" w:sz="4" w:space="0" w:color="auto"/>
              <w:right w:val="single" w:sz="4" w:space="0" w:color="auto"/>
            </w:tcBorders>
            <w:shd w:val="clear" w:color="auto" w:fill="auto"/>
            <w:noWrap/>
            <w:vAlign w:val="center"/>
          </w:tcPr>
          <w:p w14:paraId="53680EAE" w14:textId="000B921E" w:rsidR="00124221" w:rsidRPr="00755157" w:rsidRDefault="00211DA1" w:rsidP="00124221">
            <w:pPr>
              <w:keepNext/>
              <w:jc w:val="center"/>
              <w:rPr>
                <w:rFonts w:cstheme="minorHAnsi"/>
                <w:szCs w:val="24"/>
              </w:rPr>
            </w:pPr>
            <w:r w:rsidRPr="00755157">
              <w:rPr>
                <w:rFonts w:cstheme="minorHAnsi"/>
                <w:color w:val="000000"/>
                <w:szCs w:val="24"/>
              </w:rPr>
              <w:t>5983</w:t>
            </w:r>
          </w:p>
        </w:tc>
      </w:tr>
      <w:tr w:rsidR="00124221" w:rsidRPr="00755157" w14:paraId="2C8CA07B" w14:textId="77777777" w:rsidTr="00466447">
        <w:trPr>
          <w:trHeight w:val="600"/>
          <w:jc w:val="center"/>
        </w:trPr>
        <w:tc>
          <w:tcPr>
            <w:tcW w:w="510" w:type="dxa"/>
            <w:noWrap/>
            <w:hideMark/>
          </w:tcPr>
          <w:p w14:paraId="039FF669" w14:textId="77777777" w:rsidR="00124221" w:rsidRPr="00755157" w:rsidRDefault="00124221" w:rsidP="00124221">
            <w:pPr>
              <w:keepNext/>
              <w:rPr>
                <w:rFonts w:cstheme="minorHAnsi"/>
                <w:szCs w:val="24"/>
              </w:rPr>
            </w:pPr>
            <w:r w:rsidRPr="00755157">
              <w:rPr>
                <w:rFonts w:cstheme="minorHAnsi"/>
                <w:szCs w:val="24"/>
              </w:rPr>
              <w:t>10.</w:t>
            </w:r>
          </w:p>
        </w:tc>
        <w:tc>
          <w:tcPr>
            <w:tcW w:w="3969" w:type="dxa"/>
            <w:hideMark/>
          </w:tcPr>
          <w:p w14:paraId="2ABCD7D0" w14:textId="196BB924" w:rsidR="00124221" w:rsidRPr="00755157" w:rsidRDefault="00124221" w:rsidP="00124221">
            <w:pPr>
              <w:keepNext/>
              <w:rPr>
                <w:rFonts w:cstheme="minorHAnsi"/>
                <w:szCs w:val="24"/>
              </w:rPr>
            </w:pPr>
            <w:r w:rsidRPr="00755157">
              <w:rPr>
                <w:rFonts w:cstheme="minorHAnsi"/>
                <w:szCs w:val="24"/>
              </w:rPr>
              <w:t>Średni koszt wytworzenia ciepła [PLN/GJ] – składniki obliczone****</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9B00CD9" w14:textId="56F1351B" w:rsidR="00124221" w:rsidRPr="00755157" w:rsidRDefault="00211DA1" w:rsidP="00124221">
            <w:pPr>
              <w:keepNext/>
              <w:jc w:val="center"/>
              <w:rPr>
                <w:rFonts w:cstheme="minorHAnsi"/>
                <w:szCs w:val="24"/>
              </w:rPr>
            </w:pPr>
            <w:r w:rsidRPr="00755157">
              <w:rPr>
                <w:rFonts w:cstheme="minorHAnsi"/>
                <w:color w:val="000000"/>
                <w:szCs w:val="24"/>
              </w:rPr>
              <w:t>20,11</w:t>
            </w:r>
          </w:p>
        </w:tc>
        <w:tc>
          <w:tcPr>
            <w:tcW w:w="1134" w:type="dxa"/>
            <w:tcBorders>
              <w:top w:val="nil"/>
              <w:left w:val="nil"/>
              <w:bottom w:val="single" w:sz="4" w:space="0" w:color="auto"/>
              <w:right w:val="single" w:sz="4" w:space="0" w:color="auto"/>
            </w:tcBorders>
            <w:shd w:val="clear" w:color="auto" w:fill="auto"/>
            <w:noWrap/>
            <w:vAlign w:val="center"/>
          </w:tcPr>
          <w:p w14:paraId="61E9A2D8" w14:textId="7E8F2D17" w:rsidR="00124221" w:rsidRPr="00755157" w:rsidRDefault="00211DA1" w:rsidP="00124221">
            <w:pPr>
              <w:keepNext/>
              <w:jc w:val="center"/>
              <w:rPr>
                <w:rFonts w:cstheme="minorHAnsi"/>
                <w:szCs w:val="24"/>
              </w:rPr>
            </w:pPr>
            <w:r w:rsidRPr="00755157">
              <w:rPr>
                <w:rFonts w:cstheme="minorHAnsi"/>
                <w:color w:val="000000"/>
                <w:szCs w:val="24"/>
              </w:rPr>
              <w:t>54,71</w:t>
            </w:r>
          </w:p>
        </w:tc>
        <w:tc>
          <w:tcPr>
            <w:tcW w:w="1134" w:type="dxa"/>
            <w:tcBorders>
              <w:top w:val="nil"/>
              <w:left w:val="nil"/>
              <w:bottom w:val="single" w:sz="4" w:space="0" w:color="auto"/>
              <w:right w:val="single" w:sz="4" w:space="0" w:color="auto"/>
            </w:tcBorders>
            <w:shd w:val="clear" w:color="auto" w:fill="auto"/>
            <w:noWrap/>
            <w:vAlign w:val="center"/>
          </w:tcPr>
          <w:p w14:paraId="5B191348" w14:textId="55C1C27E" w:rsidR="00124221" w:rsidRPr="00755157" w:rsidRDefault="00211DA1" w:rsidP="00124221">
            <w:pPr>
              <w:keepNext/>
              <w:jc w:val="center"/>
              <w:rPr>
                <w:rFonts w:cstheme="minorHAnsi"/>
                <w:szCs w:val="24"/>
              </w:rPr>
            </w:pPr>
            <w:r w:rsidRPr="00755157">
              <w:rPr>
                <w:rFonts w:cstheme="minorHAnsi"/>
                <w:color w:val="000000"/>
                <w:szCs w:val="24"/>
              </w:rPr>
              <w:t>64,54</w:t>
            </w:r>
          </w:p>
        </w:tc>
        <w:tc>
          <w:tcPr>
            <w:tcW w:w="1134" w:type="dxa"/>
            <w:tcBorders>
              <w:top w:val="nil"/>
              <w:left w:val="nil"/>
              <w:bottom w:val="single" w:sz="4" w:space="0" w:color="auto"/>
              <w:right w:val="single" w:sz="4" w:space="0" w:color="auto"/>
            </w:tcBorders>
            <w:shd w:val="clear" w:color="auto" w:fill="auto"/>
            <w:noWrap/>
            <w:vAlign w:val="center"/>
          </w:tcPr>
          <w:p w14:paraId="6C0590B0" w14:textId="054F2E6C" w:rsidR="00124221" w:rsidRPr="00755157" w:rsidRDefault="00211DA1" w:rsidP="00124221">
            <w:pPr>
              <w:keepNext/>
              <w:jc w:val="center"/>
              <w:rPr>
                <w:rFonts w:cstheme="minorHAnsi"/>
                <w:szCs w:val="24"/>
              </w:rPr>
            </w:pPr>
            <w:r w:rsidRPr="00755157">
              <w:rPr>
                <w:rFonts w:cstheme="minorHAnsi"/>
                <w:color w:val="000000"/>
                <w:szCs w:val="24"/>
              </w:rPr>
              <w:t>79,49</w:t>
            </w:r>
          </w:p>
        </w:tc>
      </w:tr>
    </w:tbl>
    <w:p w14:paraId="695A7BCD" w14:textId="77777777" w:rsidR="00083A1E" w:rsidRPr="00755157" w:rsidRDefault="00083A1E" w:rsidP="00083A1E">
      <w:pPr>
        <w:tabs>
          <w:tab w:val="left" w:pos="1134"/>
        </w:tabs>
        <w:spacing w:after="0" w:line="240" w:lineRule="auto"/>
        <w:rPr>
          <w:rFonts w:cstheme="minorHAnsi"/>
          <w:sz w:val="20"/>
          <w:szCs w:val="20"/>
        </w:rPr>
      </w:pPr>
      <w:r w:rsidRPr="00755157">
        <w:rPr>
          <w:rFonts w:cstheme="minorHAnsi"/>
          <w:sz w:val="20"/>
          <w:szCs w:val="20"/>
        </w:rPr>
        <w:t>* Z uwzględnieniem współczynnika alokacji emisji w jednostkach kogeneracyjnych</w:t>
      </w:r>
    </w:p>
    <w:p w14:paraId="4F4C4D99" w14:textId="77777777" w:rsidR="00083A1E" w:rsidRPr="00755157" w:rsidRDefault="00083A1E" w:rsidP="00083A1E">
      <w:pPr>
        <w:tabs>
          <w:tab w:val="left" w:pos="1134"/>
        </w:tabs>
        <w:spacing w:after="0" w:line="240" w:lineRule="auto"/>
        <w:rPr>
          <w:rFonts w:cstheme="minorHAnsi"/>
          <w:sz w:val="20"/>
          <w:szCs w:val="20"/>
        </w:rPr>
      </w:pPr>
      <w:r w:rsidRPr="00755157">
        <w:rPr>
          <w:rFonts w:cstheme="minorHAnsi"/>
          <w:sz w:val="20"/>
          <w:szCs w:val="20"/>
        </w:rPr>
        <w:t>** Chociaż nie jest to wykazywane przez model inwestycje w dekadzie 2010-2019 osiągnęły wartość ok. 30 mld zł.</w:t>
      </w:r>
    </w:p>
    <w:p w14:paraId="3D49D686" w14:textId="77777777" w:rsidR="00083A1E" w:rsidRPr="00755157" w:rsidRDefault="00083A1E" w:rsidP="00083A1E">
      <w:pPr>
        <w:spacing w:after="0" w:line="240" w:lineRule="auto"/>
        <w:rPr>
          <w:rFonts w:cstheme="minorHAnsi"/>
          <w:sz w:val="20"/>
          <w:szCs w:val="20"/>
        </w:rPr>
      </w:pPr>
      <w:r w:rsidRPr="00755157">
        <w:rPr>
          <w:rFonts w:cstheme="minorHAnsi"/>
          <w:sz w:val="20"/>
          <w:szCs w:val="20"/>
        </w:rPr>
        <w:t>*** Wartość orientacyjna</w:t>
      </w:r>
    </w:p>
    <w:p w14:paraId="54B7BAC1" w14:textId="23B5A385" w:rsidR="00083A1E" w:rsidRPr="00755157" w:rsidRDefault="00083A1E" w:rsidP="00083A1E">
      <w:pPr>
        <w:spacing w:after="0" w:line="240" w:lineRule="auto"/>
        <w:rPr>
          <w:rFonts w:cstheme="minorHAnsi"/>
          <w:sz w:val="20"/>
          <w:szCs w:val="20"/>
        </w:rPr>
      </w:pPr>
      <w:r w:rsidRPr="00755157">
        <w:rPr>
          <w:rFonts w:cstheme="minorHAnsi"/>
          <w:sz w:val="20"/>
          <w:szCs w:val="20"/>
        </w:rPr>
        <w:t xml:space="preserve">**** Uwzględniono pozycje 7,8,9. Pozostałe składniki kosztowe przedstawiono w Załączniku </w:t>
      </w:r>
      <w:r w:rsidRPr="00755157">
        <w:rPr>
          <w:rFonts w:cstheme="minorHAnsi"/>
          <w:sz w:val="20"/>
          <w:szCs w:val="20"/>
        </w:rPr>
        <w:fldChar w:fldCharType="begin"/>
      </w:r>
      <w:r w:rsidRPr="00755157">
        <w:rPr>
          <w:rFonts w:cstheme="minorHAnsi"/>
          <w:sz w:val="20"/>
          <w:szCs w:val="20"/>
        </w:rPr>
        <w:instrText xml:space="preserve"> REF _Ref87259615 \# 0 \h </w:instrText>
      </w:r>
      <w:r w:rsidR="00506E4B" w:rsidRPr="00755157">
        <w:rPr>
          <w:rFonts w:cstheme="minorHAnsi"/>
          <w:sz w:val="20"/>
          <w:szCs w:val="20"/>
        </w:rPr>
        <w:instrText xml:space="preserve"> \* MERGEFORMAT </w:instrText>
      </w:r>
      <w:r w:rsidRPr="00755157">
        <w:rPr>
          <w:rFonts w:cstheme="minorHAnsi"/>
          <w:sz w:val="20"/>
          <w:szCs w:val="20"/>
        </w:rPr>
      </w:r>
      <w:r w:rsidRPr="00755157">
        <w:rPr>
          <w:rFonts w:cstheme="minorHAnsi"/>
          <w:sz w:val="20"/>
          <w:szCs w:val="20"/>
        </w:rPr>
        <w:fldChar w:fldCharType="separate"/>
      </w:r>
      <w:r w:rsidR="0012732C" w:rsidRPr="00755157">
        <w:rPr>
          <w:rFonts w:cstheme="minorHAnsi"/>
          <w:sz w:val="20"/>
          <w:szCs w:val="20"/>
        </w:rPr>
        <w:t>2</w:t>
      </w:r>
      <w:r w:rsidRPr="00755157">
        <w:rPr>
          <w:rFonts w:cstheme="minorHAnsi"/>
          <w:sz w:val="20"/>
          <w:szCs w:val="20"/>
        </w:rPr>
        <w:fldChar w:fldCharType="end"/>
      </w:r>
      <w:r w:rsidRPr="00755157">
        <w:rPr>
          <w:rFonts w:cstheme="minorHAnsi"/>
          <w:sz w:val="20"/>
          <w:szCs w:val="20"/>
        </w:rPr>
        <w:t>.</w:t>
      </w:r>
    </w:p>
    <w:p w14:paraId="5A49F06F" w14:textId="77777777" w:rsidR="00B47240" w:rsidRPr="00755157" w:rsidRDefault="00B47240" w:rsidP="00704419">
      <w:pPr>
        <w:rPr>
          <w:rFonts w:cstheme="minorHAnsi"/>
        </w:rPr>
      </w:pPr>
    </w:p>
    <w:p w14:paraId="60A0E288" w14:textId="77777777" w:rsidR="00785809" w:rsidRPr="00755157" w:rsidRDefault="00785809" w:rsidP="00785809">
      <w:pPr>
        <w:jc w:val="left"/>
        <w:rPr>
          <w:rFonts w:cstheme="minorHAnsi"/>
        </w:rPr>
      </w:pPr>
      <w:r w:rsidRPr="00755157">
        <w:rPr>
          <w:rFonts w:cstheme="minorHAnsi"/>
        </w:rPr>
        <w:br w:type="page"/>
      </w:r>
    </w:p>
    <w:p w14:paraId="171F62BC" w14:textId="6DD218FA" w:rsidR="00785809" w:rsidRPr="00222A4C" w:rsidRDefault="00DF5941" w:rsidP="00785809">
      <w:pPr>
        <w:pStyle w:val="Nagwek2"/>
        <w:spacing w:line="256" w:lineRule="auto"/>
        <w:jc w:val="left"/>
        <w:rPr>
          <w:rFonts w:asciiTheme="minorHAnsi" w:hAnsiTheme="minorHAnsi" w:cstheme="minorHAnsi"/>
          <w:b/>
          <w:bCs/>
          <w:color w:val="C96E06" w:themeColor="accent2" w:themeShade="BF"/>
        </w:rPr>
      </w:pPr>
      <w:bookmarkStart w:id="189" w:name="_Toc90900232"/>
      <w:r w:rsidRPr="00222A4C">
        <w:rPr>
          <w:rFonts w:asciiTheme="minorHAnsi" w:hAnsiTheme="minorHAnsi" w:cstheme="minorHAnsi"/>
          <w:b/>
          <w:bCs/>
          <w:color w:val="C96E06" w:themeColor="accent2" w:themeShade="BF"/>
        </w:rPr>
        <w:lastRenderedPageBreak/>
        <w:t>Zestawienie wyników scenariuszy</w:t>
      </w:r>
      <w:bookmarkEnd w:id="189"/>
    </w:p>
    <w:p w14:paraId="194859BB" w14:textId="27ED7F11" w:rsidR="00E414D5" w:rsidRPr="00755157" w:rsidRDefault="004A0E53" w:rsidP="00704419">
      <w:pPr>
        <w:rPr>
          <w:rFonts w:cstheme="minorHAnsi"/>
        </w:rPr>
      </w:pPr>
      <w:r w:rsidRPr="00755157">
        <w:rPr>
          <w:rFonts w:cstheme="minorHAnsi"/>
        </w:rPr>
        <w:t>Rozkład całkowi</w:t>
      </w:r>
      <w:r w:rsidR="00975E1C" w:rsidRPr="00755157">
        <w:rPr>
          <w:rFonts w:cstheme="minorHAnsi"/>
        </w:rPr>
        <w:t>tych</w:t>
      </w:r>
      <w:r w:rsidRPr="00755157">
        <w:rPr>
          <w:rFonts w:cstheme="minorHAnsi"/>
        </w:rPr>
        <w:t xml:space="preserve"> nakładów inwestycyjnych</w:t>
      </w:r>
      <w:r w:rsidR="00DF5941" w:rsidRPr="00755157">
        <w:rPr>
          <w:rFonts w:cstheme="minorHAnsi"/>
        </w:rPr>
        <w:t xml:space="preserve"> dla scenariuszy</w:t>
      </w:r>
      <w:r w:rsidR="0044474D" w:rsidRPr="00755157">
        <w:rPr>
          <w:rFonts w:cstheme="minorHAnsi"/>
        </w:rPr>
        <w:t xml:space="preserve"> w poszczególnych okresach przedstawiono na </w:t>
      </w:r>
      <w:r w:rsidR="00C058FE" w:rsidRPr="00755157">
        <w:rPr>
          <w:rFonts w:cstheme="minorHAnsi"/>
        </w:rPr>
        <w:t>poniższych rysunkach:</w:t>
      </w:r>
    </w:p>
    <w:p w14:paraId="6D88973C" w14:textId="0EA78714" w:rsidR="00C20D78" w:rsidRPr="00755157" w:rsidRDefault="00B228BB" w:rsidP="005B66E0">
      <w:pPr>
        <w:keepNext/>
        <w:rPr>
          <w:rFonts w:cstheme="minorHAnsi"/>
        </w:rPr>
      </w:pPr>
      <w:r w:rsidRPr="00755157">
        <w:rPr>
          <w:rFonts w:cstheme="minorHAnsi"/>
          <w:noProof/>
        </w:rPr>
        <w:drawing>
          <wp:anchor distT="0" distB="0" distL="114300" distR="114300" simplePos="0" relativeHeight="251660288" behindDoc="0" locked="0" layoutInCell="1" allowOverlap="1" wp14:anchorId="67FB89A1" wp14:editId="082DBEB5">
            <wp:simplePos x="0" y="0"/>
            <wp:positionH relativeFrom="margin">
              <wp:align>right</wp:align>
            </wp:positionH>
            <wp:positionV relativeFrom="paragraph">
              <wp:posOffset>8255</wp:posOffset>
            </wp:positionV>
            <wp:extent cx="2636314" cy="2743200"/>
            <wp:effectExtent l="0" t="0" r="12065" b="0"/>
            <wp:wrapNone/>
            <wp:docPr id="20" name="Wykres 20">
              <a:extLst xmlns:a="http://schemas.openxmlformats.org/drawingml/2006/main">
                <a:ext uri="{FF2B5EF4-FFF2-40B4-BE49-F238E27FC236}">
                  <a16:creationId xmlns:a16="http://schemas.microsoft.com/office/drawing/2014/main" id="{038C11E2-CF34-46AC-9B5E-F7D7B044E2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anchor>
        </w:drawing>
      </w:r>
      <w:r w:rsidR="00D04810" w:rsidRPr="00755157">
        <w:rPr>
          <w:rFonts w:cstheme="minorHAnsi"/>
          <w:noProof/>
        </w:rPr>
        <w:drawing>
          <wp:inline distT="0" distB="0" distL="0" distR="0" wp14:anchorId="4EF370A8" wp14:editId="7F4FDB0A">
            <wp:extent cx="2635885" cy="2743200"/>
            <wp:effectExtent l="0" t="0" r="12065" b="0"/>
            <wp:docPr id="19" name="Wykres 19">
              <a:extLst xmlns:a="http://schemas.openxmlformats.org/drawingml/2006/main">
                <a:ext uri="{FF2B5EF4-FFF2-40B4-BE49-F238E27FC236}">
                  <a16:creationId xmlns:a16="http://schemas.microsoft.com/office/drawing/2014/main" id="{BA6D98EC-5330-4191-A8C7-1BF519FD83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B759E70" w14:textId="00464645" w:rsidR="006E4630" w:rsidRPr="00755157" w:rsidRDefault="007B7377" w:rsidP="000F189B">
      <w:pPr>
        <w:pStyle w:val="Legenda"/>
        <w:jc w:val="center"/>
        <w:rPr>
          <w:rFonts w:cstheme="minorHAnsi"/>
          <w:i w:val="0"/>
        </w:rPr>
      </w:pPr>
      <w:r w:rsidRPr="00222A4C">
        <w:rPr>
          <w:rFonts w:cstheme="minorHAnsi"/>
          <w:i w:val="0"/>
          <w:color w:val="C96E06" w:themeColor="accent2" w:themeShade="BF"/>
        </w:rPr>
        <w:t>Rys.</w:t>
      </w:r>
      <w:r w:rsidR="00C20D78" w:rsidRPr="00222A4C">
        <w:rPr>
          <w:rFonts w:cstheme="minorHAnsi"/>
          <w:i w:val="0"/>
          <w:color w:val="C96E06" w:themeColor="accent2" w:themeShade="BF"/>
        </w:rPr>
        <w:t xml:space="preserve"> </w:t>
      </w:r>
      <w:r w:rsidR="00C20D78" w:rsidRPr="00222A4C">
        <w:rPr>
          <w:rFonts w:cstheme="minorHAnsi"/>
          <w:i w:val="0"/>
          <w:color w:val="C96E06" w:themeColor="accent2" w:themeShade="BF"/>
        </w:rPr>
        <w:fldChar w:fldCharType="begin"/>
      </w:r>
      <w:r w:rsidR="00C20D78" w:rsidRPr="00222A4C">
        <w:rPr>
          <w:rFonts w:cstheme="minorHAnsi"/>
          <w:i w:val="0"/>
          <w:color w:val="C96E06" w:themeColor="accent2" w:themeShade="BF"/>
        </w:rPr>
        <w:instrText>SEQ Rysunek \* ARABIC</w:instrText>
      </w:r>
      <w:r w:rsidR="00C20D78" w:rsidRPr="00222A4C">
        <w:rPr>
          <w:rFonts w:cstheme="minorHAnsi"/>
          <w:i w:val="0"/>
          <w:color w:val="C96E06" w:themeColor="accent2" w:themeShade="BF"/>
        </w:rPr>
        <w:fldChar w:fldCharType="separate"/>
      </w:r>
      <w:r w:rsidR="00D41C9F">
        <w:rPr>
          <w:rFonts w:cstheme="minorHAnsi"/>
          <w:i w:val="0"/>
          <w:noProof/>
          <w:color w:val="C96E06" w:themeColor="accent2" w:themeShade="BF"/>
        </w:rPr>
        <w:t>8</w:t>
      </w:r>
      <w:r w:rsidR="00C20D78" w:rsidRPr="00222A4C">
        <w:rPr>
          <w:rFonts w:cstheme="minorHAnsi"/>
          <w:i w:val="0"/>
          <w:color w:val="C96E06" w:themeColor="accent2" w:themeShade="BF"/>
        </w:rPr>
        <w:fldChar w:fldCharType="end"/>
      </w:r>
      <w:r w:rsidRPr="00222A4C">
        <w:rPr>
          <w:rFonts w:cstheme="minorHAnsi"/>
          <w:i w:val="0"/>
          <w:color w:val="C96E06" w:themeColor="accent2" w:themeShade="BF"/>
        </w:rPr>
        <w:t>.</w:t>
      </w:r>
      <w:r w:rsidR="00C20D78" w:rsidRPr="00222A4C">
        <w:rPr>
          <w:rFonts w:cstheme="minorHAnsi"/>
          <w:i w:val="0"/>
          <w:color w:val="C96E06" w:themeColor="accent2" w:themeShade="BF"/>
        </w:rPr>
        <w:t xml:space="preserve"> </w:t>
      </w:r>
      <w:r w:rsidR="00C20D78" w:rsidRPr="00755157">
        <w:rPr>
          <w:rFonts w:cstheme="minorHAnsi"/>
          <w:i w:val="0"/>
        </w:rPr>
        <w:t xml:space="preserve">Wielkość nakładów inwestycyjnych </w:t>
      </w:r>
      <w:r w:rsidR="00801D6C" w:rsidRPr="00755157">
        <w:rPr>
          <w:rFonts w:cstheme="minorHAnsi"/>
          <w:i w:val="0"/>
        </w:rPr>
        <w:t>(L) oraz średni koszt wytwarzania ciepła (P)</w:t>
      </w:r>
      <w:r w:rsidR="00C20D78" w:rsidRPr="00755157">
        <w:rPr>
          <w:rFonts w:cstheme="minorHAnsi"/>
          <w:i w:val="0"/>
        </w:rPr>
        <w:t xml:space="preserve"> w latach w Scenariuszu 1</w:t>
      </w:r>
    </w:p>
    <w:p w14:paraId="3C572F28" w14:textId="3FF35C69" w:rsidR="00C20D78" w:rsidRPr="00755157" w:rsidRDefault="0058196E">
      <w:pPr>
        <w:rPr>
          <w:rFonts w:cstheme="minorHAnsi"/>
        </w:rPr>
      </w:pPr>
      <w:r w:rsidRPr="00755157">
        <w:rPr>
          <w:rFonts w:cstheme="minorHAnsi"/>
          <w:noProof/>
        </w:rPr>
        <w:drawing>
          <wp:anchor distT="0" distB="0" distL="114300" distR="114300" simplePos="0" relativeHeight="251661312" behindDoc="0" locked="0" layoutInCell="1" allowOverlap="1" wp14:anchorId="0F551690" wp14:editId="0DA4DF57">
            <wp:simplePos x="0" y="0"/>
            <wp:positionH relativeFrom="margin">
              <wp:align>right</wp:align>
            </wp:positionH>
            <wp:positionV relativeFrom="paragraph">
              <wp:posOffset>13970</wp:posOffset>
            </wp:positionV>
            <wp:extent cx="2540782" cy="2743200"/>
            <wp:effectExtent l="0" t="0" r="12065" b="0"/>
            <wp:wrapNone/>
            <wp:docPr id="49" name="Wykres 49">
              <a:extLst xmlns:a="http://schemas.openxmlformats.org/drawingml/2006/main">
                <a:ext uri="{FF2B5EF4-FFF2-40B4-BE49-F238E27FC236}">
                  <a16:creationId xmlns:a16="http://schemas.microsoft.com/office/drawing/2014/main" id="{53CFCB24-450A-49F8-9481-2B297CA5DD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anchor>
        </w:drawing>
      </w:r>
      <w:r w:rsidR="00161189" w:rsidRPr="00755157">
        <w:rPr>
          <w:rFonts w:cstheme="minorHAnsi"/>
        </w:rPr>
        <w:t xml:space="preserve">   </w:t>
      </w:r>
      <w:r w:rsidR="00B228BB" w:rsidRPr="00755157">
        <w:rPr>
          <w:rFonts w:cstheme="minorHAnsi"/>
          <w:noProof/>
        </w:rPr>
        <w:drawing>
          <wp:inline distT="0" distB="0" distL="0" distR="0" wp14:anchorId="06CB36E9" wp14:editId="0EED97A2">
            <wp:extent cx="2509284" cy="2743200"/>
            <wp:effectExtent l="0" t="0" r="5715" b="0"/>
            <wp:docPr id="48" name="Wykres 48">
              <a:extLst xmlns:a="http://schemas.openxmlformats.org/drawingml/2006/main">
                <a:ext uri="{FF2B5EF4-FFF2-40B4-BE49-F238E27FC236}">
                  <a16:creationId xmlns:a16="http://schemas.microsoft.com/office/drawing/2014/main" id="{F44FD850-0C0D-49CF-8021-31305A4B10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628C429" w14:textId="176CB94C" w:rsidR="006E4630" w:rsidRPr="00755157" w:rsidRDefault="007B7377" w:rsidP="000F189B">
      <w:pPr>
        <w:pStyle w:val="Legenda"/>
        <w:jc w:val="center"/>
        <w:rPr>
          <w:rFonts w:cstheme="minorHAnsi"/>
          <w:i w:val="0"/>
          <w:iCs w:val="0"/>
        </w:rPr>
      </w:pPr>
      <w:r w:rsidRPr="00222A4C">
        <w:rPr>
          <w:rFonts w:cstheme="minorHAnsi"/>
          <w:i w:val="0"/>
          <w:iCs w:val="0"/>
          <w:color w:val="C96E06" w:themeColor="accent2" w:themeShade="BF"/>
        </w:rPr>
        <w:t>Rys.</w:t>
      </w:r>
      <w:r w:rsidR="00C20D78" w:rsidRPr="00222A4C">
        <w:rPr>
          <w:rFonts w:cstheme="minorHAnsi"/>
          <w:i w:val="0"/>
          <w:iCs w:val="0"/>
          <w:color w:val="C96E06" w:themeColor="accent2" w:themeShade="BF"/>
        </w:rPr>
        <w:t xml:space="preserve"> </w:t>
      </w:r>
      <w:r w:rsidR="00C20D78" w:rsidRPr="00222A4C">
        <w:rPr>
          <w:rFonts w:cstheme="minorHAnsi"/>
          <w:i w:val="0"/>
          <w:iCs w:val="0"/>
          <w:color w:val="C96E06" w:themeColor="accent2" w:themeShade="BF"/>
        </w:rPr>
        <w:fldChar w:fldCharType="begin"/>
      </w:r>
      <w:r w:rsidR="00C20D78" w:rsidRPr="00222A4C">
        <w:rPr>
          <w:rFonts w:cstheme="minorHAnsi"/>
          <w:i w:val="0"/>
          <w:iCs w:val="0"/>
          <w:color w:val="C96E06" w:themeColor="accent2" w:themeShade="BF"/>
        </w:rPr>
        <w:instrText>SEQ Rysunek \* ARABIC</w:instrText>
      </w:r>
      <w:r w:rsidR="00C20D78" w:rsidRPr="00222A4C">
        <w:rPr>
          <w:rFonts w:cstheme="minorHAnsi"/>
          <w:i w:val="0"/>
          <w:iCs w:val="0"/>
          <w:color w:val="C96E06" w:themeColor="accent2" w:themeShade="BF"/>
        </w:rPr>
        <w:fldChar w:fldCharType="separate"/>
      </w:r>
      <w:r w:rsidR="006F0A5B" w:rsidRPr="00222A4C">
        <w:rPr>
          <w:rFonts w:cstheme="minorHAnsi"/>
          <w:i w:val="0"/>
          <w:iCs w:val="0"/>
          <w:noProof/>
          <w:color w:val="C96E06" w:themeColor="accent2" w:themeShade="BF"/>
        </w:rPr>
        <w:t>9</w:t>
      </w:r>
      <w:r w:rsidR="00C20D78" w:rsidRPr="00222A4C">
        <w:rPr>
          <w:rFonts w:cstheme="minorHAnsi"/>
          <w:i w:val="0"/>
          <w:iCs w:val="0"/>
          <w:color w:val="C96E06" w:themeColor="accent2" w:themeShade="BF"/>
        </w:rPr>
        <w:fldChar w:fldCharType="end"/>
      </w:r>
      <w:r w:rsidRPr="00222A4C">
        <w:rPr>
          <w:rFonts w:cstheme="minorHAnsi"/>
          <w:i w:val="0"/>
          <w:iCs w:val="0"/>
          <w:color w:val="C96E06" w:themeColor="accent2" w:themeShade="BF"/>
        </w:rPr>
        <w:t>.</w:t>
      </w:r>
      <w:r w:rsidR="00C20D78" w:rsidRPr="00222A4C">
        <w:rPr>
          <w:rFonts w:cstheme="minorHAnsi"/>
          <w:i w:val="0"/>
          <w:iCs w:val="0"/>
          <w:color w:val="C96E06" w:themeColor="accent2" w:themeShade="BF"/>
        </w:rPr>
        <w:t xml:space="preserve"> </w:t>
      </w:r>
      <w:r w:rsidR="00C20D78" w:rsidRPr="00755157">
        <w:rPr>
          <w:rFonts w:cstheme="minorHAnsi"/>
          <w:i w:val="0"/>
          <w:iCs w:val="0"/>
        </w:rPr>
        <w:t xml:space="preserve">Wielkość nakładów inwestycyjnych </w:t>
      </w:r>
      <w:r w:rsidR="003B7417" w:rsidRPr="00755157">
        <w:rPr>
          <w:rFonts w:cstheme="minorHAnsi"/>
          <w:i w:val="0"/>
          <w:iCs w:val="0"/>
        </w:rPr>
        <w:t>(L)</w:t>
      </w:r>
      <w:r w:rsidR="00C20D78" w:rsidRPr="00755157">
        <w:rPr>
          <w:rFonts w:cstheme="minorHAnsi"/>
          <w:i w:val="0"/>
          <w:iCs w:val="0"/>
        </w:rPr>
        <w:t xml:space="preserve"> </w:t>
      </w:r>
      <w:r w:rsidR="003B7417" w:rsidRPr="00755157">
        <w:rPr>
          <w:rFonts w:cstheme="minorHAnsi"/>
          <w:i w:val="0"/>
          <w:iCs w:val="0"/>
        </w:rPr>
        <w:t xml:space="preserve">oraz średni koszt wytworzenia ciepła (P) </w:t>
      </w:r>
      <w:r w:rsidR="00C20D78" w:rsidRPr="00755157">
        <w:rPr>
          <w:rFonts w:cstheme="minorHAnsi"/>
          <w:i w:val="0"/>
          <w:iCs w:val="0"/>
        </w:rPr>
        <w:t>w latach w Scenariuszu 2</w:t>
      </w:r>
    </w:p>
    <w:p w14:paraId="339B1FF8" w14:textId="23027C11" w:rsidR="00C20D78" w:rsidRPr="00D41C9F" w:rsidRDefault="0058196E" w:rsidP="00D41C9F">
      <w:pPr>
        <w:rPr>
          <w:rFonts w:cstheme="minorHAnsi"/>
        </w:rPr>
      </w:pPr>
      <w:r w:rsidRPr="00755157">
        <w:rPr>
          <w:rFonts w:cstheme="minorHAnsi"/>
          <w:noProof/>
        </w:rPr>
        <w:lastRenderedPageBreak/>
        <w:drawing>
          <wp:anchor distT="0" distB="0" distL="114300" distR="114300" simplePos="0" relativeHeight="251662336" behindDoc="0" locked="0" layoutInCell="1" allowOverlap="1" wp14:anchorId="074FC473" wp14:editId="47FE30EA">
            <wp:simplePos x="0" y="0"/>
            <wp:positionH relativeFrom="margin">
              <wp:align>right</wp:align>
            </wp:positionH>
            <wp:positionV relativeFrom="paragraph">
              <wp:posOffset>3810</wp:posOffset>
            </wp:positionV>
            <wp:extent cx="2635885" cy="2743200"/>
            <wp:effectExtent l="0" t="0" r="12065" b="0"/>
            <wp:wrapNone/>
            <wp:docPr id="51" name="Wykres 51">
              <a:extLst xmlns:a="http://schemas.openxmlformats.org/drawingml/2006/main">
                <a:ext uri="{FF2B5EF4-FFF2-40B4-BE49-F238E27FC236}">
                  <a16:creationId xmlns:a16="http://schemas.microsoft.com/office/drawing/2014/main" id="{6AF1A63F-8C27-464A-A9F6-80284BBDF1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anchor>
        </w:drawing>
      </w:r>
      <w:r w:rsidRPr="00755157">
        <w:rPr>
          <w:rFonts w:cstheme="minorHAnsi"/>
          <w:noProof/>
        </w:rPr>
        <w:drawing>
          <wp:inline distT="0" distB="0" distL="0" distR="0" wp14:anchorId="735E996D" wp14:editId="615D43A2">
            <wp:extent cx="2635885" cy="2743200"/>
            <wp:effectExtent l="0" t="0" r="12065" b="0"/>
            <wp:docPr id="50" name="Wykres 50">
              <a:extLst xmlns:a="http://schemas.openxmlformats.org/drawingml/2006/main">
                <a:ext uri="{FF2B5EF4-FFF2-40B4-BE49-F238E27FC236}">
                  <a16:creationId xmlns:a16="http://schemas.microsoft.com/office/drawing/2014/main" id="{DF5E858D-F551-4CC1-8AD5-ECA37B0542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F58329B" w14:textId="1BA46D01" w:rsidR="003065EE" w:rsidRPr="00D41C9F" w:rsidRDefault="007B7377" w:rsidP="00222A4C">
      <w:pPr>
        <w:pStyle w:val="Legenda"/>
        <w:jc w:val="center"/>
        <w:rPr>
          <w:rFonts w:cstheme="minorHAnsi"/>
          <w:i w:val="0"/>
          <w:iCs w:val="0"/>
        </w:rPr>
      </w:pPr>
      <w:r w:rsidRPr="00D41C9F">
        <w:rPr>
          <w:rFonts w:cstheme="minorHAnsi"/>
          <w:i w:val="0"/>
          <w:iCs w:val="0"/>
          <w:color w:val="C96E06" w:themeColor="accent2" w:themeShade="BF"/>
        </w:rPr>
        <w:t>Rys.</w:t>
      </w:r>
      <w:r w:rsidR="00C20D78" w:rsidRPr="00D41C9F">
        <w:rPr>
          <w:rFonts w:cstheme="minorHAnsi"/>
          <w:i w:val="0"/>
          <w:iCs w:val="0"/>
          <w:color w:val="C96E06" w:themeColor="accent2" w:themeShade="BF"/>
        </w:rPr>
        <w:t xml:space="preserve"> </w:t>
      </w:r>
      <w:r w:rsidR="00C20D78" w:rsidRPr="00D41C9F">
        <w:rPr>
          <w:rFonts w:cstheme="minorHAnsi"/>
          <w:i w:val="0"/>
          <w:iCs w:val="0"/>
          <w:color w:val="C96E06" w:themeColor="accent2" w:themeShade="BF"/>
        </w:rPr>
        <w:fldChar w:fldCharType="begin"/>
      </w:r>
      <w:r w:rsidR="00C20D78" w:rsidRPr="00D41C9F">
        <w:rPr>
          <w:rFonts w:cstheme="minorHAnsi"/>
          <w:i w:val="0"/>
          <w:iCs w:val="0"/>
          <w:color w:val="C96E06" w:themeColor="accent2" w:themeShade="BF"/>
        </w:rPr>
        <w:instrText>SEQ Rysunek \* ARABIC</w:instrText>
      </w:r>
      <w:r w:rsidR="00C20D78" w:rsidRPr="00D41C9F">
        <w:rPr>
          <w:rFonts w:cstheme="minorHAnsi"/>
          <w:i w:val="0"/>
          <w:iCs w:val="0"/>
          <w:color w:val="C96E06" w:themeColor="accent2" w:themeShade="BF"/>
        </w:rPr>
        <w:fldChar w:fldCharType="separate"/>
      </w:r>
      <w:r w:rsidR="006F0A5B" w:rsidRPr="00D41C9F">
        <w:rPr>
          <w:rFonts w:cstheme="minorHAnsi"/>
          <w:i w:val="0"/>
          <w:iCs w:val="0"/>
          <w:noProof/>
          <w:color w:val="C96E06" w:themeColor="accent2" w:themeShade="BF"/>
        </w:rPr>
        <w:t>10</w:t>
      </w:r>
      <w:r w:rsidR="00C20D78" w:rsidRPr="00D41C9F">
        <w:rPr>
          <w:rFonts w:cstheme="minorHAnsi"/>
          <w:i w:val="0"/>
          <w:iCs w:val="0"/>
          <w:color w:val="C96E06" w:themeColor="accent2" w:themeShade="BF"/>
        </w:rPr>
        <w:fldChar w:fldCharType="end"/>
      </w:r>
      <w:r w:rsidRPr="00D41C9F">
        <w:rPr>
          <w:rFonts w:cstheme="minorHAnsi"/>
          <w:i w:val="0"/>
          <w:iCs w:val="0"/>
          <w:color w:val="C96E06" w:themeColor="accent2" w:themeShade="BF"/>
        </w:rPr>
        <w:t>.</w:t>
      </w:r>
      <w:r w:rsidR="00C20D78" w:rsidRPr="00D41C9F">
        <w:rPr>
          <w:rFonts w:cstheme="minorHAnsi"/>
          <w:i w:val="0"/>
          <w:iCs w:val="0"/>
        </w:rPr>
        <w:t xml:space="preserve"> Wielkość nakładów inwestycyjnych </w:t>
      </w:r>
      <w:r w:rsidR="003B7417" w:rsidRPr="00D41C9F">
        <w:rPr>
          <w:rFonts w:cstheme="minorHAnsi"/>
          <w:i w:val="0"/>
          <w:iCs w:val="0"/>
        </w:rPr>
        <w:t>(L) oraz średni koszt wytworzenia ciepła (P)</w:t>
      </w:r>
      <w:r w:rsidR="00C20D78" w:rsidRPr="00D41C9F">
        <w:rPr>
          <w:rFonts w:cstheme="minorHAnsi"/>
          <w:i w:val="0"/>
          <w:iCs w:val="0"/>
        </w:rPr>
        <w:t xml:space="preserve"> w latach w Scenariuszu 3</w:t>
      </w:r>
    </w:p>
    <w:p w14:paraId="4F55B246" w14:textId="6F5D0E1F" w:rsidR="004D3092" w:rsidRPr="00755157" w:rsidRDefault="00CE6B54" w:rsidP="00704419">
      <w:pPr>
        <w:rPr>
          <w:rFonts w:cstheme="minorHAnsi"/>
        </w:rPr>
      </w:pPr>
      <w:r w:rsidRPr="00755157">
        <w:rPr>
          <w:rFonts w:cstheme="minorHAnsi"/>
        </w:rPr>
        <w:t xml:space="preserve">Ponieważ w tabelach wynikowych przedstawione są roczne wartości </w:t>
      </w:r>
      <w:r w:rsidR="003F077F" w:rsidRPr="00755157">
        <w:rPr>
          <w:rFonts w:cstheme="minorHAnsi"/>
        </w:rPr>
        <w:t>emisji CO</w:t>
      </w:r>
      <w:r w:rsidR="003F077F" w:rsidRPr="00755157">
        <w:rPr>
          <w:rFonts w:cstheme="minorHAnsi"/>
          <w:vertAlign w:val="subscript"/>
        </w:rPr>
        <w:t>2</w:t>
      </w:r>
      <w:r w:rsidR="003F077F" w:rsidRPr="00755157">
        <w:rPr>
          <w:rFonts w:cstheme="minorHAnsi"/>
        </w:rPr>
        <w:t xml:space="preserve"> </w:t>
      </w:r>
      <w:r w:rsidR="00EB6009" w:rsidRPr="00755157">
        <w:rPr>
          <w:rFonts w:cstheme="minorHAnsi"/>
        </w:rPr>
        <w:t>przy obliczeniu skumulowanych emisji CO</w:t>
      </w:r>
      <w:r w:rsidR="00EB6009" w:rsidRPr="00755157">
        <w:rPr>
          <w:rFonts w:cstheme="minorHAnsi"/>
          <w:vertAlign w:val="subscript"/>
        </w:rPr>
        <w:t>2</w:t>
      </w:r>
      <w:r w:rsidR="00EB6009" w:rsidRPr="00755157">
        <w:rPr>
          <w:rFonts w:cstheme="minorHAnsi"/>
        </w:rPr>
        <w:t xml:space="preserve"> dla okresu 201</w:t>
      </w:r>
      <w:r w:rsidR="00F436A8" w:rsidRPr="00755157">
        <w:rPr>
          <w:rFonts w:cstheme="minorHAnsi"/>
        </w:rPr>
        <w:t>8-2050 założono</w:t>
      </w:r>
      <w:r w:rsidR="007221BF" w:rsidRPr="00755157">
        <w:rPr>
          <w:rFonts w:cstheme="minorHAnsi"/>
        </w:rPr>
        <w:t>,</w:t>
      </w:r>
      <w:r w:rsidR="003065EE" w:rsidRPr="00755157">
        <w:rPr>
          <w:rFonts w:cstheme="minorHAnsi"/>
        </w:rPr>
        <w:t xml:space="preserve"> że</w:t>
      </w:r>
      <w:r w:rsidR="007221BF" w:rsidRPr="00755157">
        <w:rPr>
          <w:rFonts w:cstheme="minorHAnsi"/>
        </w:rPr>
        <w:t xml:space="preserve"> wartości </w:t>
      </w:r>
      <w:r w:rsidR="00F436A8" w:rsidRPr="00755157">
        <w:rPr>
          <w:rFonts w:cstheme="minorHAnsi"/>
        </w:rPr>
        <w:t xml:space="preserve">emisji </w:t>
      </w:r>
      <w:r w:rsidR="001E33AC" w:rsidRPr="00755157">
        <w:rPr>
          <w:rFonts w:cstheme="minorHAnsi"/>
        </w:rPr>
        <w:t>pomiędzy modelowanymi latami</w:t>
      </w:r>
      <w:r w:rsidR="007221BF" w:rsidRPr="00755157">
        <w:rPr>
          <w:rFonts w:cstheme="minorHAnsi"/>
        </w:rPr>
        <w:t xml:space="preserve"> zmieniać się będą w sposób liniowy</w:t>
      </w:r>
      <w:r w:rsidR="001E33AC" w:rsidRPr="00755157">
        <w:rPr>
          <w:rFonts w:cstheme="minorHAnsi"/>
        </w:rPr>
        <w:t xml:space="preserve">. </w:t>
      </w:r>
      <w:r w:rsidR="00200FD5" w:rsidRPr="00755157">
        <w:rPr>
          <w:rFonts w:cstheme="minorHAnsi"/>
        </w:rPr>
        <w:t>W podobny sposób obliczono</w:t>
      </w:r>
      <w:r w:rsidR="007221BF" w:rsidRPr="00755157">
        <w:rPr>
          <w:rFonts w:cstheme="minorHAnsi"/>
        </w:rPr>
        <w:t xml:space="preserve"> skumulowane </w:t>
      </w:r>
      <w:r w:rsidR="00200FD5" w:rsidRPr="00755157">
        <w:rPr>
          <w:rFonts w:cstheme="minorHAnsi"/>
        </w:rPr>
        <w:t>koszty</w:t>
      </w:r>
      <w:r w:rsidR="007C1357" w:rsidRPr="00755157">
        <w:rPr>
          <w:rFonts w:cstheme="minorHAnsi"/>
        </w:rPr>
        <w:t xml:space="preserve"> wytwarzania ciepła</w:t>
      </w:r>
      <w:r w:rsidR="00200FD5" w:rsidRPr="00755157">
        <w:rPr>
          <w:rFonts w:cstheme="minorHAnsi"/>
        </w:rPr>
        <w:t xml:space="preserve"> (liczone są jako iloczyn wielkości produkcji ciepła oraz jednostkowego kosztu </w:t>
      </w:r>
      <w:r w:rsidR="00D43D61" w:rsidRPr="00755157">
        <w:rPr>
          <w:rFonts w:cstheme="minorHAnsi"/>
        </w:rPr>
        <w:t xml:space="preserve">wytworzenia </w:t>
      </w:r>
      <w:r w:rsidR="00200FD5" w:rsidRPr="00755157">
        <w:rPr>
          <w:rFonts w:cstheme="minorHAnsi"/>
        </w:rPr>
        <w:t xml:space="preserve">ciepła w </w:t>
      </w:r>
      <w:r w:rsidR="00480C84" w:rsidRPr="00755157">
        <w:rPr>
          <w:rFonts w:cstheme="minorHAnsi"/>
        </w:rPr>
        <w:t>danym roku</w:t>
      </w:r>
      <w:r w:rsidR="00200FD5" w:rsidRPr="00755157">
        <w:rPr>
          <w:rFonts w:cstheme="minorHAnsi"/>
        </w:rPr>
        <w:t>)</w:t>
      </w:r>
      <w:r w:rsidR="00480C84" w:rsidRPr="00755157">
        <w:rPr>
          <w:rFonts w:cstheme="minorHAnsi"/>
        </w:rPr>
        <w:t>. Na poniż</w:t>
      </w:r>
      <w:r w:rsidR="003A5C75" w:rsidRPr="00755157">
        <w:rPr>
          <w:rFonts w:cstheme="minorHAnsi"/>
        </w:rPr>
        <w:t xml:space="preserve">szych rysunkach zaprezentowano otrzymane </w:t>
      </w:r>
      <w:r w:rsidR="00023D5E" w:rsidRPr="00755157">
        <w:rPr>
          <w:rFonts w:cstheme="minorHAnsi"/>
        </w:rPr>
        <w:t>wyniki</w:t>
      </w:r>
      <w:r w:rsidR="00F15525" w:rsidRPr="00755157">
        <w:rPr>
          <w:rFonts w:cstheme="minorHAnsi"/>
        </w:rPr>
        <w:t>.</w:t>
      </w:r>
      <w:r w:rsidR="00A91525" w:rsidRPr="00755157">
        <w:rPr>
          <w:rFonts w:cstheme="minorHAnsi"/>
        </w:rPr>
        <w:t xml:space="preserve"> </w:t>
      </w:r>
    </w:p>
    <w:p w14:paraId="47CBC98F" w14:textId="77777777" w:rsidR="00E75488" w:rsidRPr="00755157" w:rsidRDefault="00E75488" w:rsidP="00E75488">
      <w:pPr>
        <w:pStyle w:val="Bezodstpw"/>
        <w:rPr>
          <w:rFonts w:cstheme="minorHAnsi"/>
        </w:rPr>
      </w:pPr>
    </w:p>
    <w:p w14:paraId="50968D4E" w14:textId="0DF672C4" w:rsidR="00C20D78" w:rsidRPr="00755157" w:rsidRDefault="00052624" w:rsidP="000F189B">
      <w:pPr>
        <w:keepNext/>
        <w:jc w:val="center"/>
        <w:rPr>
          <w:rFonts w:cstheme="minorHAnsi"/>
        </w:rPr>
      </w:pPr>
      <w:bookmarkStart w:id="190" w:name="_Hlk88475329"/>
      <w:r w:rsidRPr="00755157">
        <w:rPr>
          <w:rFonts w:cstheme="minorHAnsi"/>
          <w:noProof/>
        </w:rPr>
        <w:drawing>
          <wp:inline distT="0" distB="0" distL="0" distR="0" wp14:anchorId="11B95B2B" wp14:editId="442D4116">
            <wp:extent cx="4572000" cy="2743200"/>
            <wp:effectExtent l="0" t="0" r="0" b="0"/>
            <wp:docPr id="4" name="Wykres 4">
              <a:extLst xmlns:a="http://schemas.openxmlformats.org/drawingml/2006/main">
                <a:ext uri="{FF2B5EF4-FFF2-40B4-BE49-F238E27FC236}">
                  <a16:creationId xmlns:a16="http://schemas.microsoft.com/office/drawing/2014/main" id="{CAFDB3AB-05CD-4E53-AEC7-C867DD47E5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00BBBF5" w14:textId="5D9E2198" w:rsidR="003065EE" w:rsidRPr="00755157" w:rsidRDefault="007B7377" w:rsidP="000F189B">
      <w:pPr>
        <w:pStyle w:val="Legenda"/>
        <w:jc w:val="center"/>
        <w:rPr>
          <w:rFonts w:cstheme="minorHAnsi"/>
          <w:i w:val="0"/>
          <w:iCs w:val="0"/>
        </w:rPr>
      </w:pPr>
      <w:r w:rsidRPr="00222A4C">
        <w:rPr>
          <w:rFonts w:cstheme="minorHAnsi"/>
          <w:i w:val="0"/>
          <w:iCs w:val="0"/>
          <w:color w:val="C96E06" w:themeColor="accent2" w:themeShade="BF"/>
        </w:rPr>
        <w:t>Rys.</w:t>
      </w:r>
      <w:r w:rsidR="00C20D78" w:rsidRPr="00222A4C">
        <w:rPr>
          <w:rFonts w:cstheme="minorHAnsi"/>
          <w:i w:val="0"/>
          <w:iCs w:val="0"/>
          <w:color w:val="C96E06" w:themeColor="accent2" w:themeShade="BF"/>
        </w:rPr>
        <w:t xml:space="preserve"> </w:t>
      </w:r>
      <w:r w:rsidR="00C20D78" w:rsidRPr="00222A4C">
        <w:rPr>
          <w:rFonts w:cstheme="minorHAnsi"/>
          <w:i w:val="0"/>
          <w:iCs w:val="0"/>
          <w:color w:val="C96E06" w:themeColor="accent2" w:themeShade="BF"/>
        </w:rPr>
        <w:fldChar w:fldCharType="begin"/>
      </w:r>
      <w:r w:rsidR="00C20D78" w:rsidRPr="00222A4C">
        <w:rPr>
          <w:rFonts w:cstheme="minorHAnsi"/>
          <w:i w:val="0"/>
          <w:iCs w:val="0"/>
          <w:color w:val="C96E06" w:themeColor="accent2" w:themeShade="BF"/>
        </w:rPr>
        <w:instrText>SEQ Rysunek \* ARABIC</w:instrText>
      </w:r>
      <w:r w:rsidR="00C20D78" w:rsidRPr="00222A4C">
        <w:rPr>
          <w:rFonts w:cstheme="minorHAnsi"/>
          <w:i w:val="0"/>
          <w:iCs w:val="0"/>
          <w:color w:val="C96E06" w:themeColor="accent2" w:themeShade="BF"/>
        </w:rPr>
        <w:fldChar w:fldCharType="separate"/>
      </w:r>
      <w:r w:rsidR="006F0A5B" w:rsidRPr="00222A4C">
        <w:rPr>
          <w:rFonts w:cstheme="minorHAnsi"/>
          <w:i w:val="0"/>
          <w:iCs w:val="0"/>
          <w:noProof/>
          <w:color w:val="C96E06" w:themeColor="accent2" w:themeShade="BF"/>
        </w:rPr>
        <w:t>11</w:t>
      </w:r>
      <w:r w:rsidR="00C20D78" w:rsidRPr="00222A4C">
        <w:rPr>
          <w:rFonts w:cstheme="minorHAnsi"/>
          <w:i w:val="0"/>
          <w:iCs w:val="0"/>
          <w:color w:val="C96E06" w:themeColor="accent2" w:themeShade="BF"/>
        </w:rPr>
        <w:fldChar w:fldCharType="end"/>
      </w:r>
      <w:r w:rsidRPr="00222A4C">
        <w:rPr>
          <w:rFonts w:cstheme="minorHAnsi"/>
          <w:i w:val="0"/>
          <w:iCs w:val="0"/>
          <w:color w:val="C96E06" w:themeColor="accent2" w:themeShade="BF"/>
        </w:rPr>
        <w:t>.</w:t>
      </w:r>
      <w:r w:rsidR="00C20D78" w:rsidRPr="00222A4C">
        <w:rPr>
          <w:rFonts w:cstheme="minorHAnsi"/>
          <w:i w:val="0"/>
          <w:iCs w:val="0"/>
          <w:color w:val="C96E06" w:themeColor="accent2" w:themeShade="BF"/>
        </w:rPr>
        <w:t xml:space="preserve"> </w:t>
      </w:r>
      <w:r w:rsidR="00C20D78" w:rsidRPr="00755157">
        <w:rPr>
          <w:rFonts w:cstheme="minorHAnsi"/>
          <w:i w:val="0"/>
          <w:iCs w:val="0"/>
        </w:rPr>
        <w:t>Skumulowane emisje CO</w:t>
      </w:r>
      <w:r w:rsidR="00C20D78" w:rsidRPr="00755157">
        <w:rPr>
          <w:rFonts w:cstheme="minorHAnsi"/>
          <w:i w:val="0"/>
          <w:iCs w:val="0"/>
          <w:vertAlign w:val="subscript"/>
        </w:rPr>
        <w:t>2</w:t>
      </w:r>
      <w:r w:rsidR="00C20D78" w:rsidRPr="00755157">
        <w:rPr>
          <w:rFonts w:cstheme="minorHAnsi"/>
          <w:i w:val="0"/>
          <w:iCs w:val="0"/>
        </w:rPr>
        <w:t xml:space="preserve"> w okresie 2018-2050</w:t>
      </w:r>
    </w:p>
    <w:bookmarkEnd w:id="190"/>
    <w:p w14:paraId="5EBD9B80" w14:textId="2189F897" w:rsidR="00900F28" w:rsidRPr="00755157" w:rsidRDefault="00177023" w:rsidP="000F189B">
      <w:pPr>
        <w:ind w:left="708" w:firstLine="852"/>
        <w:rPr>
          <w:rFonts w:cstheme="minorHAnsi"/>
          <w:sz w:val="20"/>
          <w:szCs w:val="20"/>
        </w:rPr>
      </w:pPr>
      <w:r w:rsidRPr="00755157">
        <w:rPr>
          <w:rFonts w:cstheme="minorHAnsi"/>
          <w:sz w:val="20"/>
          <w:szCs w:val="20"/>
        </w:rPr>
        <w:t xml:space="preserve">*W Scenariuszu 1 </w:t>
      </w:r>
      <w:r w:rsidR="005949BF" w:rsidRPr="00755157">
        <w:rPr>
          <w:rFonts w:cstheme="minorHAnsi"/>
          <w:sz w:val="20"/>
          <w:szCs w:val="20"/>
        </w:rPr>
        <w:t>występuje niższa wartość popytu na ciepło sieciowe</w:t>
      </w:r>
      <w:r w:rsidR="001A4BF9" w:rsidRPr="00755157">
        <w:rPr>
          <w:rFonts w:cstheme="minorHAnsi"/>
          <w:sz w:val="20"/>
          <w:szCs w:val="20"/>
        </w:rPr>
        <w:t>.</w:t>
      </w:r>
    </w:p>
    <w:p w14:paraId="16F8DF58" w14:textId="1F45432F" w:rsidR="00C20D78" w:rsidRPr="00755157" w:rsidRDefault="001454E9" w:rsidP="000F189B">
      <w:pPr>
        <w:keepNext/>
        <w:jc w:val="center"/>
        <w:rPr>
          <w:rFonts w:cstheme="minorHAnsi"/>
        </w:rPr>
      </w:pPr>
      <w:bookmarkStart w:id="191" w:name="_Hlk88475848"/>
      <w:r w:rsidRPr="00755157">
        <w:rPr>
          <w:rFonts w:cstheme="minorHAnsi"/>
          <w:noProof/>
        </w:rPr>
        <w:lastRenderedPageBreak/>
        <w:t xml:space="preserve"> </w:t>
      </w:r>
      <w:r w:rsidRPr="00755157">
        <w:rPr>
          <w:rFonts w:cstheme="minorHAnsi"/>
          <w:noProof/>
        </w:rPr>
        <w:drawing>
          <wp:inline distT="0" distB="0" distL="0" distR="0" wp14:anchorId="6D3E7E85" wp14:editId="4C590609">
            <wp:extent cx="5149102" cy="3551143"/>
            <wp:effectExtent l="0" t="0" r="13970" b="11430"/>
            <wp:docPr id="52" name="Wykres 52">
              <a:extLst xmlns:a="http://schemas.openxmlformats.org/drawingml/2006/main">
                <a:ext uri="{FF2B5EF4-FFF2-40B4-BE49-F238E27FC236}">
                  <a16:creationId xmlns:a16="http://schemas.microsoft.com/office/drawing/2014/main" id="{C30EACAF-A2B3-4520-AE53-0746AB27DE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C3B7086" w14:textId="71FDDAD9" w:rsidR="00514436" w:rsidRPr="00755157" w:rsidRDefault="007B7377" w:rsidP="000F189B">
      <w:pPr>
        <w:pStyle w:val="Legenda"/>
        <w:jc w:val="center"/>
        <w:rPr>
          <w:rFonts w:cstheme="minorHAnsi"/>
          <w:i w:val="0"/>
          <w:iCs w:val="0"/>
        </w:rPr>
      </w:pPr>
      <w:r w:rsidRPr="00222A4C">
        <w:rPr>
          <w:rFonts w:cstheme="minorHAnsi"/>
          <w:i w:val="0"/>
          <w:iCs w:val="0"/>
          <w:color w:val="C96E06" w:themeColor="accent2" w:themeShade="BF"/>
        </w:rPr>
        <w:t>Rys.</w:t>
      </w:r>
      <w:r w:rsidR="00C20D78" w:rsidRPr="00222A4C">
        <w:rPr>
          <w:rFonts w:cstheme="minorHAnsi"/>
          <w:i w:val="0"/>
          <w:iCs w:val="0"/>
          <w:color w:val="C96E06" w:themeColor="accent2" w:themeShade="BF"/>
        </w:rPr>
        <w:t xml:space="preserve"> </w:t>
      </w:r>
      <w:r w:rsidR="00C20D78" w:rsidRPr="00222A4C">
        <w:rPr>
          <w:rFonts w:cstheme="minorHAnsi"/>
          <w:i w:val="0"/>
          <w:iCs w:val="0"/>
          <w:color w:val="C96E06" w:themeColor="accent2" w:themeShade="BF"/>
        </w:rPr>
        <w:fldChar w:fldCharType="begin"/>
      </w:r>
      <w:r w:rsidR="00C20D78" w:rsidRPr="00222A4C">
        <w:rPr>
          <w:rFonts w:cstheme="minorHAnsi"/>
          <w:i w:val="0"/>
          <w:iCs w:val="0"/>
          <w:color w:val="C96E06" w:themeColor="accent2" w:themeShade="BF"/>
        </w:rPr>
        <w:instrText>SEQ Rysunek \* ARABIC</w:instrText>
      </w:r>
      <w:r w:rsidR="00C20D78" w:rsidRPr="00222A4C">
        <w:rPr>
          <w:rFonts w:cstheme="minorHAnsi"/>
          <w:i w:val="0"/>
          <w:iCs w:val="0"/>
          <w:color w:val="C96E06" w:themeColor="accent2" w:themeShade="BF"/>
        </w:rPr>
        <w:fldChar w:fldCharType="separate"/>
      </w:r>
      <w:r w:rsidR="006F0A5B" w:rsidRPr="00222A4C">
        <w:rPr>
          <w:rFonts w:cstheme="minorHAnsi"/>
          <w:i w:val="0"/>
          <w:iCs w:val="0"/>
          <w:noProof/>
          <w:color w:val="C96E06" w:themeColor="accent2" w:themeShade="BF"/>
        </w:rPr>
        <w:t>12</w:t>
      </w:r>
      <w:r w:rsidR="00C20D78" w:rsidRPr="00222A4C">
        <w:rPr>
          <w:rFonts w:cstheme="minorHAnsi"/>
          <w:i w:val="0"/>
          <w:iCs w:val="0"/>
          <w:color w:val="C96E06" w:themeColor="accent2" w:themeShade="BF"/>
        </w:rPr>
        <w:fldChar w:fldCharType="end"/>
      </w:r>
      <w:r w:rsidRPr="00222A4C">
        <w:rPr>
          <w:rFonts w:cstheme="minorHAnsi"/>
          <w:i w:val="0"/>
          <w:iCs w:val="0"/>
          <w:color w:val="C96E06" w:themeColor="accent2" w:themeShade="BF"/>
        </w:rPr>
        <w:t>.</w:t>
      </w:r>
      <w:r w:rsidR="00C20D78" w:rsidRPr="00222A4C">
        <w:rPr>
          <w:rFonts w:cstheme="minorHAnsi"/>
          <w:i w:val="0"/>
          <w:iCs w:val="0"/>
          <w:color w:val="C96E06" w:themeColor="accent2" w:themeShade="BF"/>
        </w:rPr>
        <w:t xml:space="preserve"> </w:t>
      </w:r>
      <w:r w:rsidR="00C20D78" w:rsidRPr="00755157">
        <w:rPr>
          <w:rFonts w:cstheme="minorHAnsi"/>
          <w:i w:val="0"/>
          <w:iCs w:val="0"/>
        </w:rPr>
        <w:t>Skumulowane koszty wytwarzania ciepła w okresie 2018-2050</w:t>
      </w:r>
    </w:p>
    <w:bookmarkEnd w:id="191"/>
    <w:p w14:paraId="431BC013" w14:textId="25A4B377" w:rsidR="00D15A8F" w:rsidRPr="00755157" w:rsidRDefault="00D15A8F" w:rsidP="000F189B">
      <w:pPr>
        <w:ind w:left="708" w:firstLine="143"/>
        <w:rPr>
          <w:rFonts w:cstheme="minorHAnsi"/>
          <w:sz w:val="20"/>
          <w:szCs w:val="20"/>
        </w:rPr>
      </w:pPr>
      <w:r w:rsidRPr="00755157">
        <w:rPr>
          <w:rFonts w:cstheme="minorHAnsi"/>
          <w:sz w:val="20"/>
          <w:szCs w:val="20"/>
        </w:rPr>
        <w:t>*W Scenariuszu 1 występuje niższa wartość popytu na ciepło sieciowe</w:t>
      </w:r>
      <w:r w:rsidR="001A4BF9" w:rsidRPr="00755157">
        <w:rPr>
          <w:rFonts w:cstheme="minorHAnsi"/>
          <w:sz w:val="20"/>
          <w:szCs w:val="20"/>
        </w:rPr>
        <w:t>.</w:t>
      </w:r>
    </w:p>
    <w:p w14:paraId="6E66B5CE" w14:textId="77777777" w:rsidR="00133025" w:rsidRPr="00755157" w:rsidRDefault="00133025" w:rsidP="00E75488">
      <w:pPr>
        <w:pStyle w:val="Bezodstpw"/>
        <w:rPr>
          <w:rFonts w:cstheme="minorHAnsi"/>
        </w:rPr>
      </w:pPr>
    </w:p>
    <w:p w14:paraId="24AF8B8F" w14:textId="4D5EC949" w:rsidR="00B62CB4" w:rsidRPr="00755157" w:rsidRDefault="00B62CB4" w:rsidP="00B62CB4">
      <w:pPr>
        <w:jc w:val="center"/>
        <w:rPr>
          <w:rFonts w:cstheme="minorHAnsi"/>
        </w:rPr>
      </w:pPr>
      <w:r w:rsidRPr="00755157">
        <w:rPr>
          <w:rFonts w:cstheme="minorHAnsi"/>
          <w:noProof/>
        </w:rPr>
        <w:drawing>
          <wp:inline distT="0" distB="0" distL="0" distR="0" wp14:anchorId="2A4D7CAB" wp14:editId="0178A999">
            <wp:extent cx="5133975" cy="3276600"/>
            <wp:effectExtent l="0" t="0" r="9525" b="0"/>
            <wp:docPr id="54" name="Wykres 54">
              <a:extLst xmlns:a="http://schemas.openxmlformats.org/drawingml/2006/main">
                <a:ext uri="{FF2B5EF4-FFF2-40B4-BE49-F238E27FC236}">
                  <a16:creationId xmlns:a16="http://schemas.microsoft.com/office/drawing/2014/main" id="{A98E2288-07A3-45D3-AF05-AF3AFF4719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5E6DA2B" w14:textId="61F04DC8" w:rsidR="00B62CB4" w:rsidRPr="00222A4C" w:rsidRDefault="007B7377" w:rsidP="00506E4B">
      <w:pPr>
        <w:jc w:val="center"/>
        <w:rPr>
          <w:rFonts w:cstheme="minorHAnsi"/>
        </w:rPr>
      </w:pPr>
      <w:r w:rsidRPr="00222A4C">
        <w:rPr>
          <w:rFonts w:cstheme="minorHAnsi"/>
          <w:color w:val="C96E06" w:themeColor="accent2" w:themeShade="BF"/>
        </w:rPr>
        <w:t>Rys.</w:t>
      </w:r>
      <w:r w:rsidR="00F82956" w:rsidRPr="00222A4C">
        <w:rPr>
          <w:rFonts w:cstheme="minorHAnsi"/>
          <w:color w:val="C96E06" w:themeColor="accent2" w:themeShade="BF"/>
        </w:rPr>
        <w:t xml:space="preserve"> </w:t>
      </w:r>
      <w:r w:rsidR="00B62CB4" w:rsidRPr="00222A4C">
        <w:rPr>
          <w:rFonts w:cstheme="minorHAnsi"/>
          <w:color w:val="C96E06" w:themeColor="accent2" w:themeShade="BF"/>
        </w:rPr>
        <w:t xml:space="preserve"> </w:t>
      </w:r>
      <w:r w:rsidR="00F82956" w:rsidRPr="00222A4C">
        <w:rPr>
          <w:rFonts w:cstheme="minorHAnsi"/>
          <w:i/>
          <w:iCs/>
          <w:color w:val="C96E06" w:themeColor="accent2" w:themeShade="BF"/>
        </w:rPr>
        <w:fldChar w:fldCharType="begin"/>
      </w:r>
      <w:r w:rsidR="00F82956" w:rsidRPr="00222A4C">
        <w:rPr>
          <w:rFonts w:cstheme="minorHAnsi"/>
          <w:color w:val="C96E06" w:themeColor="accent2" w:themeShade="BF"/>
        </w:rPr>
        <w:instrText>SEQ Rysunek \* ARABIC</w:instrText>
      </w:r>
      <w:r w:rsidR="00F82956" w:rsidRPr="00222A4C">
        <w:rPr>
          <w:rFonts w:cstheme="minorHAnsi"/>
          <w:i/>
          <w:iCs/>
          <w:color w:val="C96E06" w:themeColor="accent2" w:themeShade="BF"/>
        </w:rPr>
        <w:fldChar w:fldCharType="separate"/>
      </w:r>
      <w:r w:rsidR="003C5313">
        <w:rPr>
          <w:rFonts w:cstheme="minorHAnsi"/>
          <w:noProof/>
          <w:color w:val="C96E06" w:themeColor="accent2" w:themeShade="BF"/>
        </w:rPr>
        <w:t>13</w:t>
      </w:r>
      <w:r w:rsidR="00F82956" w:rsidRPr="00222A4C">
        <w:rPr>
          <w:rFonts w:cstheme="minorHAnsi"/>
          <w:i/>
          <w:iCs/>
          <w:color w:val="C96E06" w:themeColor="accent2" w:themeShade="BF"/>
        </w:rPr>
        <w:fldChar w:fldCharType="end"/>
      </w:r>
      <w:r w:rsidR="00176F24" w:rsidRPr="00222A4C">
        <w:rPr>
          <w:rFonts w:cstheme="minorHAnsi"/>
          <w:i/>
          <w:iCs/>
          <w:color w:val="C96E06" w:themeColor="accent2" w:themeShade="BF"/>
        </w:rPr>
        <w:t>.</w:t>
      </w:r>
      <w:r w:rsidR="00D41C9F">
        <w:rPr>
          <w:rFonts w:cstheme="minorHAnsi"/>
          <w:i/>
          <w:iCs/>
          <w:color w:val="C96E06" w:themeColor="accent2" w:themeShade="BF"/>
        </w:rPr>
        <w:t xml:space="preserve"> </w:t>
      </w:r>
      <w:r w:rsidR="00F82956" w:rsidRPr="00755157">
        <w:rPr>
          <w:rFonts w:cstheme="minorHAnsi"/>
        </w:rPr>
        <w:t>średnie koszty wytworzenia ciepła wg składników obliczonych.</w:t>
      </w:r>
    </w:p>
    <w:p w14:paraId="411C01AC" w14:textId="17F1E4E5" w:rsidR="008A3EA8" w:rsidRPr="00755157" w:rsidRDefault="00CF7BC8" w:rsidP="00704419">
      <w:pPr>
        <w:rPr>
          <w:rFonts w:cstheme="minorHAnsi"/>
        </w:rPr>
      </w:pPr>
      <w:r w:rsidRPr="00755157">
        <w:rPr>
          <w:rFonts w:cstheme="minorHAnsi"/>
        </w:rPr>
        <w:t xml:space="preserve">Model dostarcza wielu innych cennych informacji takich jak np. </w:t>
      </w:r>
      <w:r w:rsidR="008E2068" w:rsidRPr="00755157">
        <w:rPr>
          <w:rFonts w:cstheme="minorHAnsi"/>
        </w:rPr>
        <w:t>zmian</w:t>
      </w:r>
      <w:r w:rsidR="005767C3" w:rsidRPr="00755157">
        <w:rPr>
          <w:rFonts w:cstheme="minorHAnsi"/>
        </w:rPr>
        <w:t>y</w:t>
      </w:r>
      <w:r w:rsidR="008E2068" w:rsidRPr="00755157">
        <w:rPr>
          <w:rFonts w:cstheme="minorHAnsi"/>
        </w:rPr>
        <w:t xml:space="preserve"> </w:t>
      </w:r>
      <w:r w:rsidRPr="00755157">
        <w:rPr>
          <w:rFonts w:cstheme="minorHAnsi"/>
        </w:rPr>
        <w:t>wskaźnik</w:t>
      </w:r>
      <w:r w:rsidR="008E2068" w:rsidRPr="00755157">
        <w:rPr>
          <w:rFonts w:cstheme="minorHAnsi"/>
        </w:rPr>
        <w:t>a</w:t>
      </w:r>
      <w:r w:rsidR="006D6C0D" w:rsidRPr="00755157">
        <w:rPr>
          <w:rFonts w:cstheme="minorHAnsi"/>
        </w:rPr>
        <w:t xml:space="preserve"> </w:t>
      </w:r>
      <w:r w:rsidR="004959B5" w:rsidRPr="00755157">
        <w:rPr>
          <w:rFonts w:cstheme="minorHAnsi"/>
        </w:rPr>
        <w:t>emisyjności produkcji ciepła</w:t>
      </w:r>
      <w:r w:rsidR="008E2068" w:rsidRPr="00755157">
        <w:rPr>
          <w:rFonts w:cstheme="minorHAnsi"/>
        </w:rPr>
        <w:t xml:space="preserve"> </w:t>
      </w:r>
      <w:r w:rsidR="00B2004D" w:rsidRPr="00755157">
        <w:rPr>
          <w:rFonts w:cstheme="minorHAnsi"/>
        </w:rPr>
        <w:t xml:space="preserve">oraz </w:t>
      </w:r>
      <w:r w:rsidR="006D6C0D" w:rsidRPr="00755157">
        <w:rPr>
          <w:rFonts w:cstheme="minorHAnsi"/>
        </w:rPr>
        <w:t>nakładu nieodnawialnej energii pierwotnej dla system</w:t>
      </w:r>
      <w:r w:rsidR="00601264" w:rsidRPr="00755157">
        <w:rPr>
          <w:rFonts w:cstheme="minorHAnsi"/>
        </w:rPr>
        <w:t>ów</w:t>
      </w:r>
      <w:r w:rsidR="006D6C0D" w:rsidRPr="00755157">
        <w:rPr>
          <w:rFonts w:cstheme="minorHAnsi"/>
        </w:rPr>
        <w:t xml:space="preserve"> ciepłownicz</w:t>
      </w:r>
      <w:r w:rsidR="00601264" w:rsidRPr="00755157">
        <w:rPr>
          <w:rFonts w:cstheme="minorHAnsi"/>
        </w:rPr>
        <w:t>ych</w:t>
      </w:r>
      <w:r w:rsidR="00D579C8" w:rsidRPr="00755157">
        <w:rPr>
          <w:rFonts w:cstheme="minorHAnsi"/>
        </w:rPr>
        <w:t xml:space="preserve">. </w:t>
      </w:r>
      <w:r w:rsidRPr="00755157">
        <w:rPr>
          <w:rFonts w:cstheme="minorHAnsi"/>
        </w:rPr>
        <w:t xml:space="preserve"> </w:t>
      </w:r>
    </w:p>
    <w:p w14:paraId="4EA0B13A" w14:textId="77777777" w:rsidR="00110E45" w:rsidRPr="00755157" w:rsidRDefault="00110E45" w:rsidP="00E75488">
      <w:pPr>
        <w:pStyle w:val="Bezodstpw"/>
        <w:rPr>
          <w:rFonts w:cstheme="minorHAnsi"/>
        </w:rPr>
      </w:pPr>
    </w:p>
    <w:p w14:paraId="5D09CB81" w14:textId="65DE22D8" w:rsidR="00C20D78" w:rsidRPr="00755157" w:rsidRDefault="00FD5C7E" w:rsidP="005B66E0">
      <w:pPr>
        <w:keepNext/>
        <w:rPr>
          <w:rFonts w:cstheme="minorHAnsi"/>
        </w:rPr>
      </w:pPr>
      <w:r w:rsidRPr="00755157">
        <w:rPr>
          <w:rFonts w:cstheme="minorHAnsi"/>
          <w:noProof/>
        </w:rPr>
        <w:drawing>
          <wp:inline distT="0" distB="0" distL="0" distR="0" wp14:anchorId="297242D0" wp14:editId="31CDAEEB">
            <wp:extent cx="5760720" cy="2787098"/>
            <wp:effectExtent l="0" t="0" r="0" b="0"/>
            <wp:docPr id="41" name="Picture 4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hart, box and whisker chart&#10;&#10;Description automatically generated"/>
                    <pic:cNvPicPr/>
                  </pic:nvPicPr>
                  <pic:blipFill rotWithShape="1">
                    <a:blip r:embed="rId34"/>
                    <a:srcRect t="6375"/>
                    <a:stretch/>
                  </pic:blipFill>
                  <pic:spPr bwMode="auto">
                    <a:xfrm>
                      <a:off x="0" y="0"/>
                      <a:ext cx="5760720" cy="2787098"/>
                    </a:xfrm>
                    <a:prstGeom prst="rect">
                      <a:avLst/>
                    </a:prstGeom>
                    <a:ln>
                      <a:noFill/>
                    </a:ln>
                    <a:extLst>
                      <a:ext uri="{53640926-AAD7-44D8-BBD7-CCE9431645EC}">
                        <a14:shadowObscured xmlns:a14="http://schemas.microsoft.com/office/drawing/2010/main"/>
                      </a:ext>
                    </a:extLst>
                  </pic:spPr>
                </pic:pic>
              </a:graphicData>
            </a:graphic>
          </wp:inline>
        </w:drawing>
      </w:r>
    </w:p>
    <w:p w14:paraId="4767F0FF" w14:textId="65AE2ADA" w:rsidR="00141A9F" w:rsidRPr="00755157" w:rsidRDefault="007B7377" w:rsidP="000F189B">
      <w:pPr>
        <w:pStyle w:val="Legenda"/>
        <w:jc w:val="center"/>
        <w:rPr>
          <w:rFonts w:cstheme="minorHAnsi"/>
          <w:i w:val="0"/>
          <w:iCs w:val="0"/>
        </w:rPr>
      </w:pPr>
      <w:r w:rsidRPr="00176F24">
        <w:rPr>
          <w:rFonts w:cstheme="minorHAnsi"/>
          <w:i w:val="0"/>
          <w:iCs w:val="0"/>
          <w:color w:val="C96E06" w:themeColor="accent2" w:themeShade="BF"/>
        </w:rPr>
        <w:t>Rys.</w:t>
      </w:r>
      <w:r w:rsidR="00C20D78" w:rsidRPr="00176F24">
        <w:rPr>
          <w:rFonts w:cstheme="minorHAnsi"/>
          <w:i w:val="0"/>
          <w:iCs w:val="0"/>
          <w:color w:val="C96E06" w:themeColor="accent2" w:themeShade="BF"/>
        </w:rPr>
        <w:t xml:space="preserve"> </w:t>
      </w:r>
      <w:r w:rsidR="00C20D78" w:rsidRPr="00176F24">
        <w:rPr>
          <w:rFonts w:cstheme="minorHAnsi"/>
          <w:i w:val="0"/>
          <w:iCs w:val="0"/>
          <w:color w:val="C96E06" w:themeColor="accent2" w:themeShade="BF"/>
        </w:rPr>
        <w:fldChar w:fldCharType="begin"/>
      </w:r>
      <w:r w:rsidR="00C20D78" w:rsidRPr="00176F24">
        <w:rPr>
          <w:rFonts w:cstheme="minorHAnsi"/>
          <w:i w:val="0"/>
          <w:iCs w:val="0"/>
          <w:color w:val="C96E06" w:themeColor="accent2" w:themeShade="BF"/>
        </w:rPr>
        <w:instrText>SEQ Rysunek \* ARABIC</w:instrText>
      </w:r>
      <w:r w:rsidR="00C20D78" w:rsidRPr="00176F24">
        <w:rPr>
          <w:rFonts w:cstheme="minorHAnsi"/>
          <w:i w:val="0"/>
          <w:iCs w:val="0"/>
          <w:color w:val="C96E06" w:themeColor="accent2" w:themeShade="BF"/>
        </w:rPr>
        <w:fldChar w:fldCharType="separate"/>
      </w:r>
      <w:r w:rsidR="003C5313">
        <w:rPr>
          <w:rFonts w:cstheme="minorHAnsi"/>
          <w:i w:val="0"/>
          <w:iCs w:val="0"/>
          <w:noProof/>
          <w:color w:val="C96E06" w:themeColor="accent2" w:themeShade="BF"/>
        </w:rPr>
        <w:t>14</w:t>
      </w:r>
      <w:r w:rsidR="00C20D78" w:rsidRPr="00176F24">
        <w:rPr>
          <w:rFonts w:cstheme="minorHAnsi"/>
          <w:i w:val="0"/>
          <w:iCs w:val="0"/>
          <w:color w:val="C96E06" w:themeColor="accent2" w:themeShade="BF"/>
        </w:rPr>
        <w:fldChar w:fldCharType="end"/>
      </w:r>
      <w:r w:rsidRPr="00176F24">
        <w:rPr>
          <w:rFonts w:cstheme="minorHAnsi"/>
          <w:i w:val="0"/>
          <w:iCs w:val="0"/>
          <w:color w:val="C96E06" w:themeColor="accent2" w:themeShade="BF"/>
        </w:rPr>
        <w:t>.</w:t>
      </w:r>
      <w:r w:rsidR="00C20D78" w:rsidRPr="00176F24">
        <w:rPr>
          <w:rFonts w:cstheme="minorHAnsi"/>
          <w:i w:val="0"/>
          <w:iCs w:val="0"/>
          <w:color w:val="C96E06" w:themeColor="accent2" w:themeShade="BF"/>
        </w:rPr>
        <w:t xml:space="preserve"> </w:t>
      </w:r>
      <w:r w:rsidR="00C20D78" w:rsidRPr="00755157">
        <w:rPr>
          <w:rFonts w:cstheme="minorHAnsi"/>
          <w:i w:val="0"/>
          <w:iCs w:val="0"/>
        </w:rPr>
        <w:t xml:space="preserve">Histogram wskaźnika nakładu nieodnawialnej energii pierwotnej </w:t>
      </w:r>
      <w:r w:rsidR="00C20D78" w:rsidRPr="00755157" w:rsidDel="00C46D14">
        <w:rPr>
          <w:rFonts w:cstheme="minorHAnsi"/>
          <w:i w:val="0"/>
          <w:iCs w:val="0"/>
        </w:rPr>
        <w:t>w</w:t>
      </w:r>
      <w:r w:rsidR="00C46D14" w:rsidRPr="00755157">
        <w:rPr>
          <w:rFonts w:cstheme="minorHAnsi"/>
          <w:i w:val="0"/>
          <w:iCs w:val="0"/>
        </w:rPr>
        <w:t> </w:t>
      </w:r>
      <w:r w:rsidR="00C20D78" w:rsidRPr="00755157">
        <w:rPr>
          <w:rFonts w:cstheme="minorHAnsi"/>
          <w:i w:val="0"/>
          <w:iCs w:val="0"/>
        </w:rPr>
        <w:t xml:space="preserve">analizowanych systemach ciepłowniczych w Scenariuszu </w:t>
      </w:r>
      <w:r w:rsidR="00833B6D" w:rsidRPr="00755157">
        <w:rPr>
          <w:rFonts w:cstheme="minorHAnsi"/>
          <w:i w:val="0"/>
          <w:iCs w:val="0"/>
        </w:rPr>
        <w:t xml:space="preserve">1 </w:t>
      </w:r>
      <w:r w:rsidR="00C20D78" w:rsidRPr="00755157">
        <w:rPr>
          <w:rFonts w:cstheme="minorHAnsi"/>
          <w:i w:val="0"/>
          <w:iCs w:val="0"/>
        </w:rPr>
        <w:t>w roku 2030</w:t>
      </w:r>
    </w:p>
    <w:p w14:paraId="0B773EFA" w14:textId="77777777" w:rsidR="006C7CBC" w:rsidRPr="00755157" w:rsidRDefault="006C7CBC" w:rsidP="006C7CBC">
      <w:pPr>
        <w:rPr>
          <w:rFonts w:cstheme="minorHAnsi"/>
        </w:rPr>
      </w:pPr>
    </w:p>
    <w:p w14:paraId="24272936" w14:textId="6F459B9C" w:rsidR="006C7CBC" w:rsidRPr="00755157" w:rsidRDefault="00FD5C7E" w:rsidP="006C7CBC">
      <w:pPr>
        <w:rPr>
          <w:rFonts w:cstheme="minorHAnsi"/>
        </w:rPr>
      </w:pPr>
      <w:r w:rsidRPr="00755157">
        <w:rPr>
          <w:rFonts w:cstheme="minorHAnsi"/>
          <w:noProof/>
        </w:rPr>
        <w:drawing>
          <wp:inline distT="0" distB="0" distL="0" distR="0" wp14:anchorId="5C6FB3B2" wp14:editId="4CBD86CE">
            <wp:extent cx="5760720" cy="2812978"/>
            <wp:effectExtent l="0" t="0" r="0" b="6985"/>
            <wp:docPr id="42" name="Picture 4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 bar chart&#10;&#10;Description automatically generated"/>
                    <pic:cNvPicPr/>
                  </pic:nvPicPr>
                  <pic:blipFill rotWithShape="1">
                    <a:blip r:embed="rId35"/>
                    <a:srcRect t="5506"/>
                    <a:stretch/>
                  </pic:blipFill>
                  <pic:spPr bwMode="auto">
                    <a:xfrm>
                      <a:off x="0" y="0"/>
                      <a:ext cx="5760720" cy="2812978"/>
                    </a:xfrm>
                    <a:prstGeom prst="rect">
                      <a:avLst/>
                    </a:prstGeom>
                    <a:ln>
                      <a:noFill/>
                    </a:ln>
                    <a:extLst>
                      <a:ext uri="{53640926-AAD7-44D8-BBD7-CCE9431645EC}">
                        <a14:shadowObscured xmlns:a14="http://schemas.microsoft.com/office/drawing/2010/main"/>
                      </a:ext>
                    </a:extLst>
                  </pic:spPr>
                </pic:pic>
              </a:graphicData>
            </a:graphic>
          </wp:inline>
        </w:drawing>
      </w:r>
    </w:p>
    <w:p w14:paraId="523F37F7" w14:textId="3BAEF633" w:rsidR="006C7CBC" w:rsidRPr="00755157" w:rsidRDefault="007B7377" w:rsidP="006C7CBC">
      <w:pPr>
        <w:pStyle w:val="Legenda"/>
        <w:jc w:val="center"/>
        <w:rPr>
          <w:rFonts w:cstheme="minorHAnsi"/>
          <w:i w:val="0"/>
          <w:iCs w:val="0"/>
        </w:rPr>
      </w:pPr>
      <w:r w:rsidRPr="00222A4C">
        <w:rPr>
          <w:rFonts w:cstheme="minorHAnsi"/>
          <w:i w:val="0"/>
          <w:iCs w:val="0"/>
          <w:color w:val="C96E06" w:themeColor="accent2" w:themeShade="BF"/>
        </w:rPr>
        <w:t>Rys.</w:t>
      </w:r>
      <w:r w:rsidR="006C7CBC" w:rsidRPr="00222A4C">
        <w:rPr>
          <w:rFonts w:cstheme="minorHAnsi"/>
          <w:i w:val="0"/>
          <w:iCs w:val="0"/>
          <w:color w:val="C96E06" w:themeColor="accent2" w:themeShade="BF"/>
        </w:rPr>
        <w:t xml:space="preserve"> </w:t>
      </w:r>
      <w:r w:rsidR="006C7CBC" w:rsidRPr="00222A4C">
        <w:rPr>
          <w:rFonts w:cstheme="minorHAnsi"/>
          <w:i w:val="0"/>
          <w:iCs w:val="0"/>
          <w:color w:val="C96E06" w:themeColor="accent2" w:themeShade="BF"/>
        </w:rPr>
        <w:fldChar w:fldCharType="begin"/>
      </w:r>
      <w:r w:rsidR="006C7CBC" w:rsidRPr="00222A4C">
        <w:rPr>
          <w:rFonts w:cstheme="minorHAnsi"/>
          <w:i w:val="0"/>
          <w:iCs w:val="0"/>
          <w:color w:val="C96E06" w:themeColor="accent2" w:themeShade="BF"/>
        </w:rPr>
        <w:instrText>SEQ Rysunek \* ARABIC</w:instrText>
      </w:r>
      <w:r w:rsidR="006C7CBC" w:rsidRPr="00222A4C">
        <w:rPr>
          <w:rFonts w:cstheme="minorHAnsi"/>
          <w:i w:val="0"/>
          <w:iCs w:val="0"/>
          <w:color w:val="C96E06" w:themeColor="accent2" w:themeShade="BF"/>
        </w:rPr>
        <w:fldChar w:fldCharType="separate"/>
      </w:r>
      <w:r w:rsidR="003C5313">
        <w:rPr>
          <w:rFonts w:cstheme="minorHAnsi"/>
          <w:i w:val="0"/>
          <w:iCs w:val="0"/>
          <w:noProof/>
          <w:color w:val="C96E06" w:themeColor="accent2" w:themeShade="BF"/>
        </w:rPr>
        <w:t>15</w:t>
      </w:r>
      <w:r w:rsidR="006C7CBC" w:rsidRPr="00222A4C">
        <w:rPr>
          <w:rFonts w:cstheme="minorHAnsi"/>
          <w:i w:val="0"/>
          <w:iCs w:val="0"/>
          <w:color w:val="C96E06" w:themeColor="accent2" w:themeShade="BF"/>
        </w:rPr>
        <w:fldChar w:fldCharType="end"/>
      </w:r>
      <w:r w:rsidRPr="00755157">
        <w:rPr>
          <w:rFonts w:cstheme="minorHAnsi"/>
          <w:i w:val="0"/>
          <w:iCs w:val="0"/>
          <w:color w:val="C96E06" w:themeColor="accent2" w:themeShade="BF"/>
        </w:rPr>
        <w:t>.</w:t>
      </w:r>
      <w:r w:rsidR="006C7CBC" w:rsidRPr="00755157">
        <w:rPr>
          <w:rFonts w:cstheme="minorHAnsi"/>
          <w:i w:val="0"/>
          <w:iCs w:val="0"/>
        </w:rPr>
        <w:t xml:space="preserve"> Histogram wskaźnika nakładu nieodnawialnej energii pierwotnej </w:t>
      </w:r>
      <w:r w:rsidR="006C7CBC" w:rsidRPr="00755157" w:rsidDel="00C46D14">
        <w:rPr>
          <w:rFonts w:cstheme="minorHAnsi"/>
          <w:i w:val="0"/>
          <w:iCs w:val="0"/>
        </w:rPr>
        <w:t>w</w:t>
      </w:r>
      <w:r w:rsidR="006C7CBC" w:rsidRPr="00755157">
        <w:rPr>
          <w:rFonts w:cstheme="minorHAnsi"/>
          <w:i w:val="0"/>
          <w:iCs w:val="0"/>
        </w:rPr>
        <w:t> analizowanych systemach ciepłowniczych w Scenariuszu 2 w roku 2030</w:t>
      </w:r>
    </w:p>
    <w:p w14:paraId="6079E5ED" w14:textId="77777777" w:rsidR="006C7CBC" w:rsidRPr="00755157" w:rsidRDefault="006C7CBC" w:rsidP="006C7CBC">
      <w:pPr>
        <w:rPr>
          <w:rFonts w:cstheme="minorHAnsi"/>
        </w:rPr>
      </w:pPr>
    </w:p>
    <w:p w14:paraId="187C0704" w14:textId="4EE12D39" w:rsidR="006C7CBC" w:rsidRPr="00755157" w:rsidRDefault="00474F19" w:rsidP="006C7CBC">
      <w:pPr>
        <w:rPr>
          <w:rFonts w:cstheme="minorHAnsi"/>
        </w:rPr>
      </w:pPr>
      <w:r w:rsidRPr="00755157">
        <w:rPr>
          <w:rFonts w:cstheme="minorHAnsi"/>
          <w:noProof/>
        </w:rPr>
        <w:lastRenderedPageBreak/>
        <w:drawing>
          <wp:inline distT="0" distB="0" distL="0" distR="0" wp14:anchorId="2F90C856" wp14:editId="6A7365B2">
            <wp:extent cx="5760720" cy="2821604"/>
            <wp:effectExtent l="0" t="0" r="0" b="0"/>
            <wp:docPr id="43" name="Picture 4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 bar chart&#10;&#10;Description automatically generated"/>
                    <pic:cNvPicPr/>
                  </pic:nvPicPr>
                  <pic:blipFill rotWithShape="1">
                    <a:blip r:embed="rId36"/>
                    <a:srcRect t="5216"/>
                    <a:stretch/>
                  </pic:blipFill>
                  <pic:spPr bwMode="auto">
                    <a:xfrm>
                      <a:off x="0" y="0"/>
                      <a:ext cx="5760720" cy="2821604"/>
                    </a:xfrm>
                    <a:prstGeom prst="rect">
                      <a:avLst/>
                    </a:prstGeom>
                    <a:ln>
                      <a:noFill/>
                    </a:ln>
                    <a:extLst>
                      <a:ext uri="{53640926-AAD7-44D8-BBD7-CCE9431645EC}">
                        <a14:shadowObscured xmlns:a14="http://schemas.microsoft.com/office/drawing/2010/main"/>
                      </a:ext>
                    </a:extLst>
                  </pic:spPr>
                </pic:pic>
              </a:graphicData>
            </a:graphic>
          </wp:inline>
        </w:drawing>
      </w:r>
    </w:p>
    <w:p w14:paraId="70E253BE" w14:textId="02D82929" w:rsidR="006C7CBC" w:rsidRPr="00755157" w:rsidRDefault="007B7377" w:rsidP="006C7CBC">
      <w:pPr>
        <w:pStyle w:val="Legenda"/>
        <w:jc w:val="center"/>
        <w:rPr>
          <w:rFonts w:cstheme="minorHAnsi"/>
          <w:i w:val="0"/>
          <w:iCs w:val="0"/>
        </w:rPr>
      </w:pPr>
      <w:r w:rsidRPr="00222A4C">
        <w:rPr>
          <w:rFonts w:cstheme="minorHAnsi"/>
          <w:i w:val="0"/>
          <w:iCs w:val="0"/>
          <w:color w:val="C96E06" w:themeColor="accent2" w:themeShade="BF"/>
        </w:rPr>
        <w:t>Rys.</w:t>
      </w:r>
      <w:r w:rsidR="006C7CBC" w:rsidRPr="00222A4C">
        <w:rPr>
          <w:rFonts w:cstheme="minorHAnsi"/>
          <w:i w:val="0"/>
          <w:iCs w:val="0"/>
          <w:color w:val="C96E06" w:themeColor="accent2" w:themeShade="BF"/>
        </w:rPr>
        <w:t xml:space="preserve"> </w:t>
      </w:r>
      <w:r w:rsidR="006C7CBC" w:rsidRPr="00222A4C">
        <w:rPr>
          <w:rFonts w:cstheme="minorHAnsi"/>
          <w:i w:val="0"/>
          <w:iCs w:val="0"/>
          <w:color w:val="C96E06" w:themeColor="accent2" w:themeShade="BF"/>
        </w:rPr>
        <w:fldChar w:fldCharType="begin"/>
      </w:r>
      <w:r w:rsidR="006C7CBC" w:rsidRPr="00222A4C">
        <w:rPr>
          <w:rFonts w:cstheme="minorHAnsi"/>
          <w:i w:val="0"/>
          <w:iCs w:val="0"/>
          <w:color w:val="C96E06" w:themeColor="accent2" w:themeShade="BF"/>
        </w:rPr>
        <w:instrText>SEQ Rysunek \* ARABIC</w:instrText>
      </w:r>
      <w:r w:rsidR="006C7CBC" w:rsidRPr="00222A4C">
        <w:rPr>
          <w:rFonts w:cstheme="minorHAnsi"/>
          <w:i w:val="0"/>
          <w:iCs w:val="0"/>
          <w:color w:val="C96E06" w:themeColor="accent2" w:themeShade="BF"/>
        </w:rPr>
        <w:fldChar w:fldCharType="separate"/>
      </w:r>
      <w:r w:rsidR="003C5313">
        <w:rPr>
          <w:rFonts w:cstheme="minorHAnsi"/>
          <w:i w:val="0"/>
          <w:iCs w:val="0"/>
          <w:noProof/>
          <w:color w:val="C96E06" w:themeColor="accent2" w:themeShade="BF"/>
        </w:rPr>
        <w:t>16</w:t>
      </w:r>
      <w:r w:rsidR="006C7CBC" w:rsidRPr="00222A4C">
        <w:rPr>
          <w:rFonts w:cstheme="minorHAnsi"/>
          <w:i w:val="0"/>
          <w:iCs w:val="0"/>
          <w:color w:val="C96E06" w:themeColor="accent2" w:themeShade="BF"/>
        </w:rPr>
        <w:fldChar w:fldCharType="end"/>
      </w:r>
      <w:r w:rsidRPr="00222A4C">
        <w:rPr>
          <w:rFonts w:cstheme="minorHAnsi"/>
          <w:i w:val="0"/>
          <w:iCs w:val="0"/>
          <w:color w:val="C96E06" w:themeColor="accent2" w:themeShade="BF"/>
        </w:rPr>
        <w:t>.</w:t>
      </w:r>
      <w:r w:rsidR="006C7CBC" w:rsidRPr="00222A4C">
        <w:rPr>
          <w:rFonts w:cstheme="minorHAnsi"/>
          <w:i w:val="0"/>
          <w:iCs w:val="0"/>
          <w:color w:val="C96E06" w:themeColor="accent2" w:themeShade="BF"/>
        </w:rPr>
        <w:t xml:space="preserve"> </w:t>
      </w:r>
      <w:r w:rsidR="006C7CBC" w:rsidRPr="00755157">
        <w:rPr>
          <w:rFonts w:cstheme="minorHAnsi"/>
          <w:i w:val="0"/>
          <w:iCs w:val="0"/>
        </w:rPr>
        <w:t xml:space="preserve">Histogram wskaźnika nakładu nieodnawialnej energii pierwotnej </w:t>
      </w:r>
      <w:r w:rsidR="006C7CBC" w:rsidRPr="00755157" w:rsidDel="00C46D14">
        <w:rPr>
          <w:rFonts w:cstheme="minorHAnsi"/>
          <w:i w:val="0"/>
          <w:iCs w:val="0"/>
        </w:rPr>
        <w:t>w</w:t>
      </w:r>
      <w:r w:rsidR="006C7CBC" w:rsidRPr="00755157">
        <w:rPr>
          <w:rFonts w:cstheme="minorHAnsi"/>
          <w:i w:val="0"/>
          <w:iCs w:val="0"/>
        </w:rPr>
        <w:t> analizowanych systemach ciepłowniczych w Scenariuszu 3 w roku 2030</w:t>
      </w:r>
    </w:p>
    <w:p w14:paraId="24C7FD0B" w14:textId="77777777" w:rsidR="006C7CBC" w:rsidRPr="00755157" w:rsidRDefault="006C7CBC" w:rsidP="000F6567">
      <w:pPr>
        <w:rPr>
          <w:rFonts w:cstheme="minorHAnsi"/>
        </w:rPr>
      </w:pPr>
    </w:p>
    <w:p w14:paraId="13369D78" w14:textId="77777777" w:rsidR="00235774" w:rsidRPr="00755157" w:rsidRDefault="00235774" w:rsidP="003A70F4">
      <w:pPr>
        <w:rPr>
          <w:rFonts w:cstheme="minorHAnsi"/>
        </w:rPr>
      </w:pPr>
    </w:p>
    <w:p w14:paraId="50B750A2" w14:textId="643C566D" w:rsidR="00C20D78" w:rsidRPr="00755157" w:rsidRDefault="00107D35" w:rsidP="005B66E0">
      <w:pPr>
        <w:keepNext/>
        <w:rPr>
          <w:rFonts w:cstheme="minorHAnsi"/>
        </w:rPr>
      </w:pPr>
      <w:r w:rsidRPr="00755157">
        <w:rPr>
          <w:rFonts w:cstheme="minorHAnsi"/>
          <w:noProof/>
        </w:rPr>
        <w:drawing>
          <wp:inline distT="0" distB="0" distL="0" distR="0" wp14:anchorId="66C2C724" wp14:editId="51EC4F34">
            <wp:extent cx="5760720" cy="2787099"/>
            <wp:effectExtent l="0" t="0" r="0" b="0"/>
            <wp:docPr id="44" name="Picture 4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hart, box and whisker chart&#10;&#10;Description automatically generated"/>
                    <pic:cNvPicPr/>
                  </pic:nvPicPr>
                  <pic:blipFill rotWithShape="1">
                    <a:blip r:embed="rId37"/>
                    <a:srcRect t="6375"/>
                    <a:stretch/>
                  </pic:blipFill>
                  <pic:spPr bwMode="auto">
                    <a:xfrm>
                      <a:off x="0" y="0"/>
                      <a:ext cx="5760720" cy="2787099"/>
                    </a:xfrm>
                    <a:prstGeom prst="rect">
                      <a:avLst/>
                    </a:prstGeom>
                    <a:ln>
                      <a:noFill/>
                    </a:ln>
                    <a:extLst>
                      <a:ext uri="{53640926-AAD7-44D8-BBD7-CCE9431645EC}">
                        <a14:shadowObscured xmlns:a14="http://schemas.microsoft.com/office/drawing/2010/main"/>
                      </a:ext>
                    </a:extLst>
                  </pic:spPr>
                </pic:pic>
              </a:graphicData>
            </a:graphic>
          </wp:inline>
        </w:drawing>
      </w:r>
    </w:p>
    <w:p w14:paraId="0CC5CA0D" w14:textId="3C333C84" w:rsidR="00235774" w:rsidRPr="00755157" w:rsidRDefault="007B7377" w:rsidP="000F189B">
      <w:pPr>
        <w:pStyle w:val="Legenda"/>
        <w:jc w:val="center"/>
        <w:rPr>
          <w:rFonts w:cstheme="minorHAnsi"/>
          <w:i w:val="0"/>
          <w:iCs w:val="0"/>
        </w:rPr>
      </w:pPr>
      <w:r w:rsidRPr="00222A4C">
        <w:rPr>
          <w:rFonts w:cstheme="minorHAnsi"/>
          <w:i w:val="0"/>
          <w:iCs w:val="0"/>
          <w:color w:val="C96E06" w:themeColor="accent2" w:themeShade="BF"/>
        </w:rPr>
        <w:t>Rys.</w:t>
      </w:r>
      <w:r w:rsidR="00C20D78" w:rsidRPr="00222A4C">
        <w:rPr>
          <w:rFonts w:cstheme="minorHAnsi"/>
          <w:i w:val="0"/>
          <w:iCs w:val="0"/>
          <w:color w:val="C96E06" w:themeColor="accent2" w:themeShade="BF"/>
        </w:rPr>
        <w:t xml:space="preserve"> </w:t>
      </w:r>
      <w:r w:rsidR="00C20D78" w:rsidRPr="00222A4C">
        <w:rPr>
          <w:rFonts w:cstheme="minorHAnsi"/>
          <w:i w:val="0"/>
          <w:iCs w:val="0"/>
          <w:color w:val="C96E06" w:themeColor="accent2" w:themeShade="BF"/>
        </w:rPr>
        <w:fldChar w:fldCharType="begin"/>
      </w:r>
      <w:r w:rsidR="00C20D78" w:rsidRPr="00222A4C">
        <w:rPr>
          <w:rFonts w:cstheme="minorHAnsi"/>
          <w:i w:val="0"/>
          <w:iCs w:val="0"/>
          <w:color w:val="C96E06" w:themeColor="accent2" w:themeShade="BF"/>
        </w:rPr>
        <w:instrText>SEQ Rysunek \* ARABIC</w:instrText>
      </w:r>
      <w:r w:rsidR="00C20D78" w:rsidRPr="00222A4C">
        <w:rPr>
          <w:rFonts w:cstheme="minorHAnsi"/>
          <w:i w:val="0"/>
          <w:iCs w:val="0"/>
          <w:color w:val="C96E06" w:themeColor="accent2" w:themeShade="BF"/>
        </w:rPr>
        <w:fldChar w:fldCharType="separate"/>
      </w:r>
      <w:r w:rsidR="003C5313">
        <w:rPr>
          <w:rFonts w:cstheme="minorHAnsi"/>
          <w:i w:val="0"/>
          <w:iCs w:val="0"/>
          <w:noProof/>
          <w:color w:val="C96E06" w:themeColor="accent2" w:themeShade="BF"/>
        </w:rPr>
        <w:t>17</w:t>
      </w:r>
      <w:r w:rsidR="00C20D78" w:rsidRPr="00222A4C">
        <w:rPr>
          <w:rFonts w:cstheme="minorHAnsi"/>
          <w:i w:val="0"/>
          <w:iCs w:val="0"/>
          <w:color w:val="C96E06" w:themeColor="accent2" w:themeShade="BF"/>
        </w:rPr>
        <w:fldChar w:fldCharType="end"/>
      </w:r>
      <w:r w:rsidRPr="00222A4C">
        <w:rPr>
          <w:rFonts w:cstheme="minorHAnsi"/>
          <w:i w:val="0"/>
          <w:iCs w:val="0"/>
          <w:color w:val="C96E06" w:themeColor="accent2" w:themeShade="BF"/>
        </w:rPr>
        <w:t>.</w:t>
      </w:r>
      <w:r w:rsidR="00C20D78" w:rsidRPr="00222A4C">
        <w:rPr>
          <w:rFonts w:cstheme="minorHAnsi"/>
          <w:i w:val="0"/>
          <w:iCs w:val="0"/>
          <w:color w:val="C96E06" w:themeColor="accent2" w:themeShade="BF"/>
        </w:rPr>
        <w:t xml:space="preserve"> </w:t>
      </w:r>
      <w:r w:rsidR="00C20D78" w:rsidRPr="00755157">
        <w:rPr>
          <w:rFonts w:cstheme="minorHAnsi"/>
          <w:i w:val="0"/>
          <w:iCs w:val="0"/>
        </w:rPr>
        <w:t xml:space="preserve">Histogram wskaźnika emisyjności produkcji ciepła w analizowanych systemach ciepłowniczych w Scenariuszu </w:t>
      </w:r>
      <w:r w:rsidR="00FB0CDC" w:rsidRPr="00755157">
        <w:rPr>
          <w:rFonts w:cstheme="minorHAnsi"/>
          <w:i w:val="0"/>
          <w:iCs w:val="0"/>
        </w:rPr>
        <w:t xml:space="preserve">1 </w:t>
      </w:r>
      <w:r w:rsidR="00C20D78" w:rsidRPr="00755157">
        <w:rPr>
          <w:rFonts w:cstheme="minorHAnsi"/>
          <w:i w:val="0"/>
          <w:iCs w:val="0"/>
        </w:rPr>
        <w:t>w roku 2030</w:t>
      </w:r>
    </w:p>
    <w:p w14:paraId="1799576F" w14:textId="21273EA9" w:rsidR="00107D35" w:rsidRPr="00755157" w:rsidRDefault="00FB0CDC" w:rsidP="00107D35">
      <w:pPr>
        <w:rPr>
          <w:rFonts w:cstheme="minorHAnsi"/>
        </w:rPr>
      </w:pPr>
      <w:r w:rsidRPr="00755157">
        <w:rPr>
          <w:rFonts w:cstheme="minorHAnsi"/>
          <w:noProof/>
        </w:rPr>
        <w:lastRenderedPageBreak/>
        <w:drawing>
          <wp:inline distT="0" distB="0" distL="0" distR="0" wp14:anchorId="799BA418" wp14:editId="51883BCF">
            <wp:extent cx="5760720" cy="2821605"/>
            <wp:effectExtent l="0" t="0" r="0" b="0"/>
            <wp:docPr id="45" name="Picture 4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hart&#10;&#10;Description automatically generated"/>
                    <pic:cNvPicPr/>
                  </pic:nvPicPr>
                  <pic:blipFill rotWithShape="1">
                    <a:blip r:embed="rId38"/>
                    <a:srcRect t="5216"/>
                    <a:stretch/>
                  </pic:blipFill>
                  <pic:spPr bwMode="auto">
                    <a:xfrm>
                      <a:off x="0" y="0"/>
                      <a:ext cx="5760720" cy="2821605"/>
                    </a:xfrm>
                    <a:prstGeom prst="rect">
                      <a:avLst/>
                    </a:prstGeom>
                    <a:ln>
                      <a:noFill/>
                    </a:ln>
                    <a:extLst>
                      <a:ext uri="{53640926-AAD7-44D8-BBD7-CCE9431645EC}">
                        <a14:shadowObscured xmlns:a14="http://schemas.microsoft.com/office/drawing/2010/main"/>
                      </a:ext>
                    </a:extLst>
                  </pic:spPr>
                </pic:pic>
              </a:graphicData>
            </a:graphic>
          </wp:inline>
        </w:drawing>
      </w:r>
    </w:p>
    <w:p w14:paraId="76ED182B" w14:textId="7DD19B54" w:rsidR="00107D35" w:rsidRPr="00755157" w:rsidRDefault="007B7377" w:rsidP="00107D35">
      <w:pPr>
        <w:pStyle w:val="Legenda"/>
        <w:jc w:val="center"/>
        <w:rPr>
          <w:rFonts w:cstheme="minorHAnsi"/>
          <w:i w:val="0"/>
          <w:iCs w:val="0"/>
        </w:rPr>
      </w:pPr>
      <w:r w:rsidRPr="00222A4C">
        <w:rPr>
          <w:rFonts w:cstheme="minorHAnsi"/>
          <w:i w:val="0"/>
          <w:iCs w:val="0"/>
          <w:color w:val="C96E06" w:themeColor="accent2" w:themeShade="BF"/>
        </w:rPr>
        <w:t>Rys.</w:t>
      </w:r>
      <w:r w:rsidR="00107D35" w:rsidRPr="00222A4C">
        <w:rPr>
          <w:rFonts w:cstheme="minorHAnsi"/>
          <w:i w:val="0"/>
          <w:iCs w:val="0"/>
          <w:color w:val="C96E06" w:themeColor="accent2" w:themeShade="BF"/>
        </w:rPr>
        <w:t xml:space="preserve"> </w:t>
      </w:r>
      <w:r w:rsidR="00107D35" w:rsidRPr="00222A4C">
        <w:rPr>
          <w:rFonts w:cstheme="minorHAnsi"/>
          <w:i w:val="0"/>
          <w:iCs w:val="0"/>
          <w:color w:val="C96E06" w:themeColor="accent2" w:themeShade="BF"/>
        </w:rPr>
        <w:fldChar w:fldCharType="begin"/>
      </w:r>
      <w:r w:rsidR="00107D35" w:rsidRPr="00222A4C">
        <w:rPr>
          <w:rFonts w:cstheme="minorHAnsi"/>
          <w:i w:val="0"/>
          <w:iCs w:val="0"/>
          <w:color w:val="C96E06" w:themeColor="accent2" w:themeShade="BF"/>
        </w:rPr>
        <w:instrText>SEQ Rysunek \* ARABIC</w:instrText>
      </w:r>
      <w:r w:rsidR="00107D35" w:rsidRPr="00222A4C">
        <w:rPr>
          <w:rFonts w:cstheme="minorHAnsi"/>
          <w:i w:val="0"/>
          <w:iCs w:val="0"/>
          <w:color w:val="C96E06" w:themeColor="accent2" w:themeShade="BF"/>
        </w:rPr>
        <w:fldChar w:fldCharType="separate"/>
      </w:r>
      <w:r w:rsidR="003C5313">
        <w:rPr>
          <w:rFonts w:cstheme="minorHAnsi"/>
          <w:i w:val="0"/>
          <w:iCs w:val="0"/>
          <w:noProof/>
          <w:color w:val="C96E06" w:themeColor="accent2" w:themeShade="BF"/>
        </w:rPr>
        <w:t>18</w:t>
      </w:r>
      <w:r w:rsidR="00107D35" w:rsidRPr="00222A4C">
        <w:rPr>
          <w:rFonts w:cstheme="minorHAnsi"/>
          <w:i w:val="0"/>
          <w:iCs w:val="0"/>
          <w:color w:val="C96E06" w:themeColor="accent2" w:themeShade="BF"/>
        </w:rPr>
        <w:fldChar w:fldCharType="end"/>
      </w:r>
      <w:r w:rsidRPr="00222A4C">
        <w:rPr>
          <w:rFonts w:cstheme="minorHAnsi"/>
          <w:i w:val="0"/>
          <w:iCs w:val="0"/>
          <w:color w:val="C96E06" w:themeColor="accent2" w:themeShade="BF"/>
        </w:rPr>
        <w:t>.</w:t>
      </w:r>
      <w:r w:rsidR="00107D35" w:rsidRPr="00222A4C">
        <w:rPr>
          <w:rFonts w:cstheme="minorHAnsi"/>
          <w:i w:val="0"/>
          <w:iCs w:val="0"/>
          <w:color w:val="C96E06" w:themeColor="accent2" w:themeShade="BF"/>
        </w:rPr>
        <w:t xml:space="preserve"> </w:t>
      </w:r>
      <w:r w:rsidR="00107D35" w:rsidRPr="00755157">
        <w:rPr>
          <w:rFonts w:cstheme="minorHAnsi"/>
          <w:i w:val="0"/>
          <w:iCs w:val="0"/>
        </w:rPr>
        <w:t xml:space="preserve">Histogram wskaźnika emisyjności produkcji ciepła w analizowanych systemach ciepłowniczych w Scenariuszu </w:t>
      </w:r>
      <w:r w:rsidR="00FB0CDC" w:rsidRPr="00755157">
        <w:rPr>
          <w:rFonts w:cstheme="minorHAnsi"/>
          <w:i w:val="0"/>
          <w:iCs w:val="0"/>
        </w:rPr>
        <w:t>2</w:t>
      </w:r>
      <w:r w:rsidR="00107D35" w:rsidRPr="00755157">
        <w:rPr>
          <w:rFonts w:cstheme="minorHAnsi"/>
          <w:i w:val="0"/>
          <w:iCs w:val="0"/>
        </w:rPr>
        <w:t xml:space="preserve"> w roku 2030</w:t>
      </w:r>
    </w:p>
    <w:p w14:paraId="4B453C94" w14:textId="55C0D72D" w:rsidR="00107D35" w:rsidRPr="00755157" w:rsidRDefault="00FB0CDC" w:rsidP="00107D35">
      <w:pPr>
        <w:rPr>
          <w:rFonts w:cstheme="minorHAnsi"/>
        </w:rPr>
      </w:pPr>
      <w:r w:rsidRPr="00755157">
        <w:rPr>
          <w:rFonts w:cstheme="minorHAnsi"/>
          <w:noProof/>
        </w:rPr>
        <w:drawing>
          <wp:inline distT="0" distB="0" distL="0" distR="0" wp14:anchorId="620BB116" wp14:editId="49858FC3">
            <wp:extent cx="5760720" cy="2812978"/>
            <wp:effectExtent l="0" t="0" r="0" b="6985"/>
            <wp:docPr id="47" name="Picture 4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hart, bar chart&#10;&#10;Description automatically generated"/>
                    <pic:cNvPicPr/>
                  </pic:nvPicPr>
                  <pic:blipFill rotWithShape="1">
                    <a:blip r:embed="rId39"/>
                    <a:srcRect t="5506"/>
                    <a:stretch/>
                  </pic:blipFill>
                  <pic:spPr bwMode="auto">
                    <a:xfrm>
                      <a:off x="0" y="0"/>
                      <a:ext cx="5760720" cy="2812978"/>
                    </a:xfrm>
                    <a:prstGeom prst="rect">
                      <a:avLst/>
                    </a:prstGeom>
                    <a:ln>
                      <a:noFill/>
                    </a:ln>
                    <a:extLst>
                      <a:ext uri="{53640926-AAD7-44D8-BBD7-CCE9431645EC}">
                        <a14:shadowObscured xmlns:a14="http://schemas.microsoft.com/office/drawing/2010/main"/>
                      </a:ext>
                    </a:extLst>
                  </pic:spPr>
                </pic:pic>
              </a:graphicData>
            </a:graphic>
          </wp:inline>
        </w:drawing>
      </w:r>
    </w:p>
    <w:p w14:paraId="4C8B603E" w14:textId="605D22DE" w:rsidR="00107D35" w:rsidRPr="00755157" w:rsidRDefault="007B7377" w:rsidP="00107D35">
      <w:pPr>
        <w:pStyle w:val="Legenda"/>
        <w:jc w:val="center"/>
        <w:rPr>
          <w:rFonts w:cstheme="minorHAnsi"/>
          <w:i w:val="0"/>
          <w:iCs w:val="0"/>
        </w:rPr>
      </w:pPr>
      <w:r w:rsidRPr="00222A4C">
        <w:rPr>
          <w:rFonts w:cstheme="minorHAnsi"/>
          <w:i w:val="0"/>
          <w:iCs w:val="0"/>
          <w:color w:val="C96E06" w:themeColor="accent2" w:themeShade="BF"/>
        </w:rPr>
        <w:t>Rys.</w:t>
      </w:r>
      <w:r w:rsidR="00107D35" w:rsidRPr="00222A4C">
        <w:rPr>
          <w:rFonts w:cstheme="minorHAnsi"/>
          <w:i w:val="0"/>
          <w:iCs w:val="0"/>
          <w:color w:val="C96E06" w:themeColor="accent2" w:themeShade="BF"/>
        </w:rPr>
        <w:t xml:space="preserve"> </w:t>
      </w:r>
      <w:r w:rsidR="00107D35" w:rsidRPr="00222A4C">
        <w:rPr>
          <w:rFonts w:cstheme="minorHAnsi"/>
          <w:i w:val="0"/>
          <w:iCs w:val="0"/>
          <w:color w:val="C96E06" w:themeColor="accent2" w:themeShade="BF"/>
        </w:rPr>
        <w:fldChar w:fldCharType="begin"/>
      </w:r>
      <w:r w:rsidR="00107D35" w:rsidRPr="00222A4C">
        <w:rPr>
          <w:rFonts w:cstheme="minorHAnsi"/>
          <w:i w:val="0"/>
          <w:iCs w:val="0"/>
          <w:color w:val="C96E06" w:themeColor="accent2" w:themeShade="BF"/>
        </w:rPr>
        <w:instrText>SEQ Rysunek \* ARABIC</w:instrText>
      </w:r>
      <w:r w:rsidR="00107D35" w:rsidRPr="00222A4C">
        <w:rPr>
          <w:rFonts w:cstheme="minorHAnsi"/>
          <w:i w:val="0"/>
          <w:iCs w:val="0"/>
          <w:color w:val="C96E06" w:themeColor="accent2" w:themeShade="BF"/>
        </w:rPr>
        <w:fldChar w:fldCharType="separate"/>
      </w:r>
      <w:r w:rsidR="003C5313">
        <w:rPr>
          <w:rFonts w:cstheme="minorHAnsi"/>
          <w:i w:val="0"/>
          <w:iCs w:val="0"/>
          <w:noProof/>
          <w:color w:val="C96E06" w:themeColor="accent2" w:themeShade="BF"/>
        </w:rPr>
        <w:t>19</w:t>
      </w:r>
      <w:r w:rsidR="00107D35" w:rsidRPr="00222A4C">
        <w:rPr>
          <w:rFonts w:cstheme="minorHAnsi"/>
          <w:i w:val="0"/>
          <w:iCs w:val="0"/>
          <w:color w:val="C96E06" w:themeColor="accent2" w:themeShade="BF"/>
        </w:rPr>
        <w:fldChar w:fldCharType="end"/>
      </w:r>
      <w:r w:rsidRPr="00222A4C">
        <w:rPr>
          <w:rFonts w:cstheme="minorHAnsi"/>
          <w:i w:val="0"/>
          <w:iCs w:val="0"/>
          <w:color w:val="C96E06" w:themeColor="accent2" w:themeShade="BF"/>
        </w:rPr>
        <w:t>.</w:t>
      </w:r>
      <w:r w:rsidR="00107D35" w:rsidRPr="00222A4C">
        <w:rPr>
          <w:rFonts w:cstheme="minorHAnsi"/>
          <w:i w:val="0"/>
          <w:iCs w:val="0"/>
          <w:color w:val="C96E06" w:themeColor="accent2" w:themeShade="BF"/>
        </w:rPr>
        <w:t xml:space="preserve"> </w:t>
      </w:r>
      <w:r w:rsidR="00107D35" w:rsidRPr="00755157">
        <w:rPr>
          <w:rFonts w:cstheme="minorHAnsi"/>
          <w:i w:val="0"/>
          <w:iCs w:val="0"/>
        </w:rPr>
        <w:t>Histogram wskaźnika emisyjności produkcji ciepła w analizowanych systemach ciepłowniczych w Scenariuszu 3 w roku 2030</w:t>
      </w:r>
    </w:p>
    <w:p w14:paraId="72D43FEA" w14:textId="77777777" w:rsidR="00107D35" w:rsidRPr="00755157" w:rsidRDefault="00107D35" w:rsidP="000F6567">
      <w:pPr>
        <w:rPr>
          <w:rFonts w:cstheme="minorHAnsi"/>
        </w:rPr>
      </w:pPr>
    </w:p>
    <w:p w14:paraId="2A553F85" w14:textId="74EC1E22" w:rsidR="00FA7DC6" w:rsidRPr="00755157" w:rsidRDefault="00FA7DC6" w:rsidP="003A70F4">
      <w:pPr>
        <w:rPr>
          <w:rFonts w:cstheme="minorHAnsi"/>
        </w:rPr>
      </w:pPr>
    </w:p>
    <w:p w14:paraId="7E1A91DC" w14:textId="77777777" w:rsidR="00FA7DC6" w:rsidRPr="00755157" w:rsidRDefault="00FA7DC6" w:rsidP="003A70F4">
      <w:pPr>
        <w:rPr>
          <w:rFonts w:cstheme="minorHAnsi"/>
        </w:rPr>
      </w:pPr>
    </w:p>
    <w:p w14:paraId="32C33712" w14:textId="77777777" w:rsidR="00E414D5" w:rsidRPr="00755157" w:rsidRDefault="00E414D5" w:rsidP="00704419">
      <w:pPr>
        <w:rPr>
          <w:rFonts w:cstheme="minorHAnsi"/>
        </w:rPr>
      </w:pPr>
    </w:p>
    <w:p w14:paraId="34EB5EEF" w14:textId="42851553" w:rsidR="00704419" w:rsidRPr="00755157" w:rsidRDefault="00704419">
      <w:pPr>
        <w:jc w:val="left"/>
        <w:rPr>
          <w:rFonts w:cstheme="minorHAnsi"/>
        </w:rPr>
      </w:pPr>
    </w:p>
    <w:p w14:paraId="25CD6341" w14:textId="77777777" w:rsidR="00F10D9B" w:rsidRPr="00755157" w:rsidRDefault="00F10D9B">
      <w:pPr>
        <w:jc w:val="left"/>
        <w:rPr>
          <w:rFonts w:cstheme="minorHAnsi"/>
        </w:rPr>
      </w:pPr>
    </w:p>
    <w:p w14:paraId="7E07C413" w14:textId="39A28EC5" w:rsidR="00704419" w:rsidRPr="00755157" w:rsidRDefault="000E1F43">
      <w:pPr>
        <w:jc w:val="left"/>
        <w:rPr>
          <w:rFonts w:cstheme="minorHAnsi"/>
        </w:rPr>
      </w:pPr>
      <w:r w:rsidRPr="00755157">
        <w:rPr>
          <w:rFonts w:cstheme="minorHAnsi"/>
        </w:rPr>
        <w:br w:type="page"/>
      </w:r>
    </w:p>
    <w:p w14:paraId="05A1A064" w14:textId="13036DF1" w:rsidR="002A565D" w:rsidRPr="00222A4C" w:rsidRDefault="002A565D" w:rsidP="00AE70D0">
      <w:pPr>
        <w:pStyle w:val="Nagwek1"/>
        <w:rPr>
          <w:rFonts w:asciiTheme="minorHAnsi" w:hAnsiTheme="minorHAnsi" w:cstheme="minorHAnsi"/>
          <w:b/>
          <w:bCs/>
          <w:color w:val="C96E06" w:themeColor="accent2" w:themeShade="BF"/>
          <w:sz w:val="28"/>
          <w:szCs w:val="28"/>
        </w:rPr>
      </w:pPr>
      <w:bookmarkStart w:id="192" w:name="_Toc89764597"/>
      <w:bookmarkStart w:id="193" w:name="_Toc89764836"/>
      <w:bookmarkStart w:id="194" w:name="_Toc89765077"/>
      <w:bookmarkStart w:id="195" w:name="_Toc89765316"/>
      <w:bookmarkStart w:id="196" w:name="_Toc89765802"/>
      <w:bookmarkStart w:id="197" w:name="_Toc89766085"/>
      <w:bookmarkStart w:id="198" w:name="_Toc89764598"/>
      <w:bookmarkStart w:id="199" w:name="_Toc89764837"/>
      <w:bookmarkStart w:id="200" w:name="_Toc89765078"/>
      <w:bookmarkStart w:id="201" w:name="_Toc89765317"/>
      <w:bookmarkStart w:id="202" w:name="_Toc89765803"/>
      <w:bookmarkStart w:id="203" w:name="_Toc89766086"/>
      <w:bookmarkStart w:id="204" w:name="_Toc89764599"/>
      <w:bookmarkStart w:id="205" w:name="_Toc89764838"/>
      <w:bookmarkStart w:id="206" w:name="_Toc89765079"/>
      <w:bookmarkStart w:id="207" w:name="_Toc89765318"/>
      <w:bookmarkStart w:id="208" w:name="_Toc89765804"/>
      <w:bookmarkStart w:id="209" w:name="_Toc89766087"/>
      <w:bookmarkStart w:id="210" w:name="_Toc89764600"/>
      <w:bookmarkStart w:id="211" w:name="_Toc89764839"/>
      <w:bookmarkStart w:id="212" w:name="_Toc89765080"/>
      <w:bookmarkStart w:id="213" w:name="_Toc89765319"/>
      <w:bookmarkStart w:id="214" w:name="_Toc89765805"/>
      <w:bookmarkStart w:id="215" w:name="_Toc89766088"/>
      <w:bookmarkStart w:id="216" w:name="_Toc89764601"/>
      <w:bookmarkStart w:id="217" w:name="_Toc89764840"/>
      <w:bookmarkStart w:id="218" w:name="_Toc89765081"/>
      <w:bookmarkStart w:id="219" w:name="_Toc89765320"/>
      <w:bookmarkStart w:id="220" w:name="_Toc89765806"/>
      <w:bookmarkStart w:id="221" w:name="_Toc89766089"/>
      <w:bookmarkStart w:id="222" w:name="_Toc89764602"/>
      <w:bookmarkStart w:id="223" w:name="_Toc89764841"/>
      <w:bookmarkStart w:id="224" w:name="_Toc89765082"/>
      <w:bookmarkStart w:id="225" w:name="_Toc89765321"/>
      <w:bookmarkStart w:id="226" w:name="_Toc89765807"/>
      <w:bookmarkStart w:id="227" w:name="_Toc89766090"/>
      <w:bookmarkStart w:id="228" w:name="_Toc89764603"/>
      <w:bookmarkStart w:id="229" w:name="_Toc89764842"/>
      <w:bookmarkStart w:id="230" w:name="_Toc89765083"/>
      <w:bookmarkStart w:id="231" w:name="_Toc89765322"/>
      <w:bookmarkStart w:id="232" w:name="_Toc89765808"/>
      <w:bookmarkStart w:id="233" w:name="_Toc89766091"/>
      <w:bookmarkStart w:id="234" w:name="_Toc89764604"/>
      <w:bookmarkStart w:id="235" w:name="_Toc89764843"/>
      <w:bookmarkStart w:id="236" w:name="_Toc89765084"/>
      <w:bookmarkStart w:id="237" w:name="_Toc89765323"/>
      <w:bookmarkStart w:id="238" w:name="_Toc89765809"/>
      <w:bookmarkStart w:id="239" w:name="_Toc89766092"/>
      <w:bookmarkStart w:id="240" w:name="_Toc89764605"/>
      <w:bookmarkStart w:id="241" w:name="_Toc89764844"/>
      <w:bookmarkStart w:id="242" w:name="_Toc89765085"/>
      <w:bookmarkStart w:id="243" w:name="_Toc89765324"/>
      <w:bookmarkStart w:id="244" w:name="_Toc89765810"/>
      <w:bookmarkStart w:id="245" w:name="_Toc89766093"/>
      <w:bookmarkStart w:id="246" w:name="_Toc89764606"/>
      <w:bookmarkStart w:id="247" w:name="_Toc89764845"/>
      <w:bookmarkStart w:id="248" w:name="_Toc89765086"/>
      <w:bookmarkStart w:id="249" w:name="_Toc89765325"/>
      <w:bookmarkStart w:id="250" w:name="_Toc89765811"/>
      <w:bookmarkStart w:id="251" w:name="_Toc89766094"/>
      <w:bookmarkStart w:id="252" w:name="_Toc89764607"/>
      <w:bookmarkStart w:id="253" w:name="_Toc89764846"/>
      <w:bookmarkStart w:id="254" w:name="_Toc89765087"/>
      <w:bookmarkStart w:id="255" w:name="_Toc89765326"/>
      <w:bookmarkStart w:id="256" w:name="_Toc89765812"/>
      <w:bookmarkStart w:id="257" w:name="_Toc89766095"/>
      <w:bookmarkStart w:id="258" w:name="_Toc89764608"/>
      <w:bookmarkStart w:id="259" w:name="_Toc89764847"/>
      <w:bookmarkStart w:id="260" w:name="_Toc89765088"/>
      <w:bookmarkStart w:id="261" w:name="_Toc89765327"/>
      <w:bookmarkStart w:id="262" w:name="_Toc89765813"/>
      <w:bookmarkStart w:id="263" w:name="_Toc89766096"/>
      <w:bookmarkStart w:id="264" w:name="_Toc89764609"/>
      <w:bookmarkStart w:id="265" w:name="_Toc89764848"/>
      <w:bookmarkStart w:id="266" w:name="_Toc89765089"/>
      <w:bookmarkStart w:id="267" w:name="_Toc89765328"/>
      <w:bookmarkStart w:id="268" w:name="_Toc89765814"/>
      <w:bookmarkStart w:id="269" w:name="_Toc89766097"/>
      <w:bookmarkStart w:id="270" w:name="_Toc89764610"/>
      <w:bookmarkStart w:id="271" w:name="_Toc89764849"/>
      <w:bookmarkStart w:id="272" w:name="_Toc89765090"/>
      <w:bookmarkStart w:id="273" w:name="_Toc89765329"/>
      <w:bookmarkStart w:id="274" w:name="_Toc89765815"/>
      <w:bookmarkStart w:id="275" w:name="_Toc89766098"/>
      <w:bookmarkStart w:id="276" w:name="_Toc89764611"/>
      <w:bookmarkStart w:id="277" w:name="_Toc89764850"/>
      <w:bookmarkStart w:id="278" w:name="_Toc89765091"/>
      <w:bookmarkStart w:id="279" w:name="_Toc89765330"/>
      <w:bookmarkStart w:id="280" w:name="_Toc89765816"/>
      <w:bookmarkStart w:id="281" w:name="_Toc89766099"/>
      <w:bookmarkStart w:id="282" w:name="_Toc89764612"/>
      <w:bookmarkStart w:id="283" w:name="_Toc89764851"/>
      <w:bookmarkStart w:id="284" w:name="_Toc89765092"/>
      <w:bookmarkStart w:id="285" w:name="_Toc89765331"/>
      <w:bookmarkStart w:id="286" w:name="_Toc89765817"/>
      <w:bookmarkStart w:id="287" w:name="_Toc89766100"/>
      <w:bookmarkStart w:id="288" w:name="_Toc89764613"/>
      <w:bookmarkStart w:id="289" w:name="_Toc89764852"/>
      <w:bookmarkStart w:id="290" w:name="_Toc89765093"/>
      <w:bookmarkStart w:id="291" w:name="_Toc89765332"/>
      <w:bookmarkStart w:id="292" w:name="_Toc89765818"/>
      <w:bookmarkStart w:id="293" w:name="_Toc89766101"/>
      <w:bookmarkStart w:id="294" w:name="_Toc89764614"/>
      <w:bookmarkStart w:id="295" w:name="_Toc89764853"/>
      <w:bookmarkStart w:id="296" w:name="_Toc89765094"/>
      <w:bookmarkStart w:id="297" w:name="_Toc89765333"/>
      <w:bookmarkStart w:id="298" w:name="_Toc89765819"/>
      <w:bookmarkStart w:id="299" w:name="_Toc89766102"/>
      <w:bookmarkStart w:id="300" w:name="_Toc89764615"/>
      <w:bookmarkStart w:id="301" w:name="_Toc89764854"/>
      <w:bookmarkStart w:id="302" w:name="_Toc89765095"/>
      <w:bookmarkStart w:id="303" w:name="_Toc89765334"/>
      <w:bookmarkStart w:id="304" w:name="_Toc89765820"/>
      <w:bookmarkStart w:id="305" w:name="_Toc89766103"/>
      <w:bookmarkStart w:id="306" w:name="_Toc89764616"/>
      <w:bookmarkStart w:id="307" w:name="_Toc89764855"/>
      <w:bookmarkStart w:id="308" w:name="_Toc89765096"/>
      <w:bookmarkStart w:id="309" w:name="_Toc89765335"/>
      <w:bookmarkStart w:id="310" w:name="_Toc89765821"/>
      <w:bookmarkStart w:id="311" w:name="_Toc89766104"/>
      <w:bookmarkStart w:id="312" w:name="_Toc89764617"/>
      <w:bookmarkStart w:id="313" w:name="_Toc89764856"/>
      <w:bookmarkStart w:id="314" w:name="_Toc89765097"/>
      <w:bookmarkStart w:id="315" w:name="_Toc89765336"/>
      <w:bookmarkStart w:id="316" w:name="_Toc89765822"/>
      <w:bookmarkStart w:id="317" w:name="_Toc89766105"/>
      <w:bookmarkStart w:id="318" w:name="_Toc89764618"/>
      <w:bookmarkStart w:id="319" w:name="_Toc89764857"/>
      <w:bookmarkStart w:id="320" w:name="_Toc89765098"/>
      <w:bookmarkStart w:id="321" w:name="_Toc89765337"/>
      <w:bookmarkStart w:id="322" w:name="_Toc89765823"/>
      <w:bookmarkStart w:id="323" w:name="_Toc89766106"/>
      <w:bookmarkStart w:id="324" w:name="_Toc89764619"/>
      <w:bookmarkStart w:id="325" w:name="_Toc89764858"/>
      <w:bookmarkStart w:id="326" w:name="_Toc89765099"/>
      <w:bookmarkStart w:id="327" w:name="_Toc89765338"/>
      <w:bookmarkStart w:id="328" w:name="_Toc89765824"/>
      <w:bookmarkStart w:id="329" w:name="_Toc89766107"/>
      <w:bookmarkStart w:id="330" w:name="_Toc89764620"/>
      <w:bookmarkStart w:id="331" w:name="_Toc89764859"/>
      <w:bookmarkStart w:id="332" w:name="_Toc89765100"/>
      <w:bookmarkStart w:id="333" w:name="_Toc89765339"/>
      <w:bookmarkStart w:id="334" w:name="_Toc89765825"/>
      <w:bookmarkStart w:id="335" w:name="_Toc89766108"/>
      <w:bookmarkStart w:id="336" w:name="_Toc89764621"/>
      <w:bookmarkStart w:id="337" w:name="_Toc89764860"/>
      <w:bookmarkStart w:id="338" w:name="_Toc89765101"/>
      <w:bookmarkStart w:id="339" w:name="_Toc89765340"/>
      <w:bookmarkStart w:id="340" w:name="_Toc89765826"/>
      <w:bookmarkStart w:id="341" w:name="_Toc89766109"/>
      <w:bookmarkStart w:id="342" w:name="_Toc89764622"/>
      <w:bookmarkStart w:id="343" w:name="_Toc89764861"/>
      <w:bookmarkStart w:id="344" w:name="_Toc89765102"/>
      <w:bookmarkStart w:id="345" w:name="_Toc89765341"/>
      <w:bookmarkStart w:id="346" w:name="_Toc89765827"/>
      <w:bookmarkStart w:id="347" w:name="_Toc89766110"/>
      <w:bookmarkStart w:id="348" w:name="_Toc89764623"/>
      <w:bookmarkStart w:id="349" w:name="_Toc89764862"/>
      <w:bookmarkStart w:id="350" w:name="_Toc89765103"/>
      <w:bookmarkStart w:id="351" w:name="_Toc89765342"/>
      <w:bookmarkStart w:id="352" w:name="_Toc89765828"/>
      <w:bookmarkStart w:id="353" w:name="_Toc89766111"/>
      <w:bookmarkStart w:id="354" w:name="_Toc89764624"/>
      <w:bookmarkStart w:id="355" w:name="_Toc89764863"/>
      <w:bookmarkStart w:id="356" w:name="_Toc89765104"/>
      <w:bookmarkStart w:id="357" w:name="_Toc89765343"/>
      <w:bookmarkStart w:id="358" w:name="_Toc89765829"/>
      <w:bookmarkStart w:id="359" w:name="_Toc89766112"/>
      <w:bookmarkStart w:id="360" w:name="_Toc89764625"/>
      <w:bookmarkStart w:id="361" w:name="_Toc89764864"/>
      <w:bookmarkStart w:id="362" w:name="_Toc89765105"/>
      <w:bookmarkStart w:id="363" w:name="_Toc89765344"/>
      <w:bookmarkStart w:id="364" w:name="_Toc89765830"/>
      <w:bookmarkStart w:id="365" w:name="_Toc89766113"/>
      <w:bookmarkStart w:id="366" w:name="_Toc89764626"/>
      <w:bookmarkStart w:id="367" w:name="_Toc89764865"/>
      <w:bookmarkStart w:id="368" w:name="_Toc89765106"/>
      <w:bookmarkStart w:id="369" w:name="_Toc89765345"/>
      <w:bookmarkStart w:id="370" w:name="_Toc89765831"/>
      <w:bookmarkStart w:id="371" w:name="_Toc89766114"/>
      <w:bookmarkStart w:id="372" w:name="_Toc89764627"/>
      <w:bookmarkStart w:id="373" w:name="_Toc89764866"/>
      <w:bookmarkStart w:id="374" w:name="_Toc89765107"/>
      <w:bookmarkStart w:id="375" w:name="_Toc89765346"/>
      <w:bookmarkStart w:id="376" w:name="_Toc89765832"/>
      <w:bookmarkStart w:id="377" w:name="_Toc89766115"/>
      <w:bookmarkStart w:id="378" w:name="_Toc89764628"/>
      <w:bookmarkStart w:id="379" w:name="_Toc89764867"/>
      <w:bookmarkStart w:id="380" w:name="_Toc89765108"/>
      <w:bookmarkStart w:id="381" w:name="_Toc89765347"/>
      <w:bookmarkStart w:id="382" w:name="_Toc89765833"/>
      <w:bookmarkStart w:id="383" w:name="_Toc89766116"/>
      <w:bookmarkStart w:id="384" w:name="_Toc89764629"/>
      <w:bookmarkStart w:id="385" w:name="_Toc89764868"/>
      <w:bookmarkStart w:id="386" w:name="_Toc89765109"/>
      <w:bookmarkStart w:id="387" w:name="_Toc89765348"/>
      <w:bookmarkStart w:id="388" w:name="_Toc89765834"/>
      <w:bookmarkStart w:id="389" w:name="_Toc89766117"/>
      <w:bookmarkStart w:id="390" w:name="_Toc89764695"/>
      <w:bookmarkStart w:id="391" w:name="_Toc89764934"/>
      <w:bookmarkStart w:id="392" w:name="_Toc89765175"/>
      <w:bookmarkStart w:id="393" w:name="_Toc89765414"/>
      <w:bookmarkStart w:id="394" w:name="_Toc89765900"/>
      <w:bookmarkStart w:id="395" w:name="_Toc89766183"/>
      <w:bookmarkStart w:id="396" w:name="_Toc89764696"/>
      <w:bookmarkStart w:id="397" w:name="_Toc89764935"/>
      <w:bookmarkStart w:id="398" w:name="_Toc89765176"/>
      <w:bookmarkStart w:id="399" w:name="_Toc89765415"/>
      <w:bookmarkStart w:id="400" w:name="_Toc89765901"/>
      <w:bookmarkStart w:id="401" w:name="_Toc89766184"/>
      <w:bookmarkStart w:id="402" w:name="_Toc89764697"/>
      <w:bookmarkStart w:id="403" w:name="_Toc89764936"/>
      <w:bookmarkStart w:id="404" w:name="_Toc89765177"/>
      <w:bookmarkStart w:id="405" w:name="_Toc89765416"/>
      <w:bookmarkStart w:id="406" w:name="_Toc89765902"/>
      <w:bookmarkStart w:id="407" w:name="_Toc89766185"/>
      <w:bookmarkStart w:id="408" w:name="_Toc89764698"/>
      <w:bookmarkStart w:id="409" w:name="_Toc89764937"/>
      <w:bookmarkStart w:id="410" w:name="_Toc89765178"/>
      <w:bookmarkStart w:id="411" w:name="_Toc89765417"/>
      <w:bookmarkStart w:id="412" w:name="_Toc89765903"/>
      <w:bookmarkStart w:id="413" w:name="_Toc89766186"/>
      <w:bookmarkStart w:id="414" w:name="_Toc89764699"/>
      <w:bookmarkStart w:id="415" w:name="_Toc89764938"/>
      <w:bookmarkStart w:id="416" w:name="_Toc89765179"/>
      <w:bookmarkStart w:id="417" w:name="_Toc89765418"/>
      <w:bookmarkStart w:id="418" w:name="_Toc89765904"/>
      <w:bookmarkStart w:id="419" w:name="_Toc89766187"/>
      <w:bookmarkStart w:id="420" w:name="_Toc89764700"/>
      <w:bookmarkStart w:id="421" w:name="_Toc89764939"/>
      <w:bookmarkStart w:id="422" w:name="_Toc89765180"/>
      <w:bookmarkStart w:id="423" w:name="_Toc89765419"/>
      <w:bookmarkStart w:id="424" w:name="_Toc89765905"/>
      <w:bookmarkStart w:id="425" w:name="_Toc89766188"/>
      <w:bookmarkStart w:id="426" w:name="_Toc89764767"/>
      <w:bookmarkStart w:id="427" w:name="_Toc89765006"/>
      <w:bookmarkStart w:id="428" w:name="_Toc89765247"/>
      <w:bookmarkStart w:id="429" w:name="_Toc89765486"/>
      <w:bookmarkStart w:id="430" w:name="_Toc89765972"/>
      <w:bookmarkStart w:id="431" w:name="_Toc89766255"/>
      <w:bookmarkStart w:id="432" w:name="_Toc89764768"/>
      <w:bookmarkStart w:id="433" w:name="_Toc89765007"/>
      <w:bookmarkStart w:id="434" w:name="_Toc89765248"/>
      <w:bookmarkStart w:id="435" w:name="_Toc89765487"/>
      <w:bookmarkStart w:id="436" w:name="_Toc89765973"/>
      <w:bookmarkStart w:id="437" w:name="_Toc89766256"/>
      <w:bookmarkStart w:id="438" w:name="_Toc90900233"/>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r w:rsidRPr="00222A4C">
        <w:rPr>
          <w:rFonts w:asciiTheme="minorHAnsi" w:hAnsiTheme="minorHAnsi" w:cstheme="minorHAnsi"/>
          <w:b/>
          <w:bCs/>
          <w:color w:val="C96E06" w:themeColor="accent2" w:themeShade="BF"/>
          <w:sz w:val="28"/>
          <w:szCs w:val="28"/>
        </w:rPr>
        <w:lastRenderedPageBreak/>
        <w:t>Podsumowanie</w:t>
      </w:r>
      <w:bookmarkEnd w:id="438"/>
    </w:p>
    <w:p w14:paraId="04A05F94" w14:textId="77777777" w:rsidR="00BF16F9" w:rsidRPr="00755157" w:rsidRDefault="00BF16F9" w:rsidP="00AE70D0">
      <w:pPr>
        <w:pStyle w:val="Bezodstpw"/>
        <w:rPr>
          <w:rFonts w:cstheme="minorHAnsi"/>
        </w:rPr>
      </w:pPr>
    </w:p>
    <w:p w14:paraId="2254A5F3" w14:textId="61963960" w:rsidR="005955AA" w:rsidRPr="00755157" w:rsidRDefault="002A565D" w:rsidP="00172CC3">
      <w:pPr>
        <w:rPr>
          <w:rFonts w:cstheme="minorHAnsi"/>
        </w:rPr>
      </w:pPr>
      <w:r w:rsidRPr="00755157">
        <w:rPr>
          <w:rFonts w:cstheme="minorHAnsi"/>
        </w:rPr>
        <w:t xml:space="preserve">W raporcie przedstawiono </w:t>
      </w:r>
      <w:r w:rsidR="006D2616" w:rsidRPr="00755157">
        <w:rPr>
          <w:rFonts w:cstheme="minorHAnsi"/>
        </w:rPr>
        <w:t xml:space="preserve">bazującą </w:t>
      </w:r>
      <w:r w:rsidR="005955AA" w:rsidRPr="00755157">
        <w:rPr>
          <w:rFonts w:cstheme="minorHAnsi"/>
        </w:rPr>
        <w:t>na podejściu systemowym, analizę procesu transformacji ciepłownictwa</w:t>
      </w:r>
      <w:r w:rsidR="00AF56B9" w:rsidRPr="00755157">
        <w:rPr>
          <w:rFonts w:cstheme="minorHAnsi"/>
        </w:rPr>
        <w:t xml:space="preserve"> w perspektywie roku 2050. </w:t>
      </w:r>
      <w:r w:rsidR="0020192B" w:rsidRPr="00755157">
        <w:rPr>
          <w:rFonts w:cstheme="minorHAnsi"/>
        </w:rPr>
        <w:t xml:space="preserve"> Do </w:t>
      </w:r>
      <w:r w:rsidR="00F147F0" w:rsidRPr="00755157">
        <w:rPr>
          <w:rFonts w:cstheme="minorHAnsi"/>
        </w:rPr>
        <w:t>obliczeń</w:t>
      </w:r>
      <w:r w:rsidR="0020192B" w:rsidRPr="00755157">
        <w:rPr>
          <w:rFonts w:cstheme="minorHAnsi"/>
        </w:rPr>
        <w:t xml:space="preserve"> wykorzystano dedykowany model komputerowy optymalizujący </w:t>
      </w:r>
      <w:r w:rsidR="00F147F0" w:rsidRPr="00755157">
        <w:rPr>
          <w:rFonts w:cstheme="minorHAnsi"/>
        </w:rPr>
        <w:t>dobór</w:t>
      </w:r>
      <w:r w:rsidR="0020192B" w:rsidRPr="00755157">
        <w:rPr>
          <w:rFonts w:cstheme="minorHAnsi"/>
        </w:rPr>
        <w:t xml:space="preserve"> </w:t>
      </w:r>
      <w:r w:rsidR="00F147F0" w:rsidRPr="00755157">
        <w:rPr>
          <w:rFonts w:cstheme="minorHAnsi"/>
        </w:rPr>
        <w:t>technologii</w:t>
      </w:r>
      <w:r w:rsidR="000F1308" w:rsidRPr="00755157">
        <w:rPr>
          <w:rFonts w:cstheme="minorHAnsi"/>
        </w:rPr>
        <w:t xml:space="preserve"> wytwarzania ciepła</w:t>
      </w:r>
      <w:r w:rsidR="00714D55" w:rsidRPr="00755157">
        <w:rPr>
          <w:rFonts w:cstheme="minorHAnsi"/>
        </w:rPr>
        <w:t xml:space="preserve"> </w:t>
      </w:r>
      <w:r w:rsidR="00476EA4" w:rsidRPr="00755157">
        <w:rPr>
          <w:rFonts w:cstheme="minorHAnsi"/>
        </w:rPr>
        <w:t xml:space="preserve">dla </w:t>
      </w:r>
      <w:r w:rsidR="00AF56B9" w:rsidRPr="00755157">
        <w:rPr>
          <w:rFonts w:cstheme="minorHAnsi"/>
        </w:rPr>
        <w:t>osiągniecia</w:t>
      </w:r>
      <w:r w:rsidR="00EF7ADA" w:rsidRPr="00755157">
        <w:rPr>
          <w:rFonts w:cstheme="minorHAnsi"/>
        </w:rPr>
        <w:t xml:space="preserve"> </w:t>
      </w:r>
      <w:r w:rsidR="001B2C91" w:rsidRPr="00755157">
        <w:rPr>
          <w:rFonts w:cstheme="minorHAnsi"/>
        </w:rPr>
        <w:t>celów założonych w scenariuszach</w:t>
      </w:r>
      <w:r w:rsidR="00D80D9D" w:rsidRPr="00755157">
        <w:rPr>
          <w:rFonts w:cstheme="minorHAnsi"/>
        </w:rPr>
        <w:t xml:space="preserve"> </w:t>
      </w:r>
      <w:r w:rsidR="000F76F7" w:rsidRPr="00755157">
        <w:rPr>
          <w:rFonts w:cstheme="minorHAnsi"/>
        </w:rPr>
        <w:t>(</w:t>
      </w:r>
      <w:r w:rsidR="00D80D9D" w:rsidRPr="00755157">
        <w:rPr>
          <w:rFonts w:cstheme="minorHAnsi"/>
        </w:rPr>
        <w:t xml:space="preserve">m.in. </w:t>
      </w:r>
      <w:r w:rsidR="000F76F7" w:rsidRPr="00755157">
        <w:rPr>
          <w:rFonts w:cstheme="minorHAnsi"/>
        </w:rPr>
        <w:t>wzrost udziału OZE oraz liczby efektywnych systemów ciepłowniczych)</w:t>
      </w:r>
      <w:r w:rsidR="003A0AA7" w:rsidRPr="00755157">
        <w:rPr>
          <w:rFonts w:cstheme="minorHAnsi"/>
        </w:rPr>
        <w:t xml:space="preserve">. Model minimalizował koszty </w:t>
      </w:r>
      <w:r w:rsidR="00DD06A9" w:rsidRPr="00755157">
        <w:rPr>
          <w:rFonts w:cstheme="minorHAnsi"/>
        </w:rPr>
        <w:t>zaspokojenia popytu na ciepło</w:t>
      </w:r>
      <w:r w:rsidR="00A04B6B" w:rsidRPr="00755157">
        <w:rPr>
          <w:rFonts w:cstheme="minorHAnsi"/>
        </w:rPr>
        <w:t xml:space="preserve"> </w:t>
      </w:r>
      <w:r w:rsidR="007A39ED" w:rsidRPr="00755157">
        <w:rPr>
          <w:rFonts w:cstheme="minorHAnsi"/>
        </w:rPr>
        <w:t xml:space="preserve">uwzględniając </w:t>
      </w:r>
      <w:r w:rsidR="00A94218" w:rsidRPr="00755157">
        <w:rPr>
          <w:rFonts w:cstheme="minorHAnsi"/>
        </w:rPr>
        <w:t>szereg ograniczeń</w:t>
      </w:r>
      <w:r w:rsidR="007A39ED" w:rsidRPr="00755157">
        <w:rPr>
          <w:rFonts w:cstheme="minorHAnsi"/>
        </w:rPr>
        <w:t xml:space="preserve"> </w:t>
      </w:r>
      <w:r w:rsidR="001F2175" w:rsidRPr="00755157">
        <w:rPr>
          <w:rFonts w:cstheme="minorHAnsi"/>
        </w:rPr>
        <w:t>(</w:t>
      </w:r>
      <w:r w:rsidR="007A39ED" w:rsidRPr="00755157">
        <w:rPr>
          <w:rFonts w:cstheme="minorHAnsi"/>
        </w:rPr>
        <w:t xml:space="preserve">tj. np. </w:t>
      </w:r>
      <w:r w:rsidR="00E732C1" w:rsidRPr="00755157">
        <w:rPr>
          <w:rFonts w:cstheme="minorHAnsi"/>
        </w:rPr>
        <w:t xml:space="preserve">dostępność </w:t>
      </w:r>
      <w:r w:rsidR="00306EA3" w:rsidRPr="00755157">
        <w:rPr>
          <w:rFonts w:cstheme="minorHAnsi"/>
        </w:rPr>
        <w:t>paliw</w:t>
      </w:r>
      <w:r w:rsidR="00C44433" w:rsidRPr="00755157">
        <w:rPr>
          <w:rFonts w:cstheme="minorHAnsi"/>
        </w:rPr>
        <w:t>), również tych związanych z danymi geoprzestrzennymi</w:t>
      </w:r>
      <w:r w:rsidR="006A5A25" w:rsidRPr="00755157">
        <w:rPr>
          <w:rFonts w:cstheme="minorHAnsi"/>
        </w:rPr>
        <w:t xml:space="preserve">. </w:t>
      </w:r>
      <w:r w:rsidR="0057404C" w:rsidRPr="00755157">
        <w:rPr>
          <w:rFonts w:cstheme="minorHAnsi"/>
        </w:rPr>
        <w:t xml:space="preserve">Nadto badano </w:t>
      </w:r>
      <w:r w:rsidR="00714FD8" w:rsidRPr="00755157">
        <w:rPr>
          <w:rFonts w:cstheme="minorHAnsi"/>
        </w:rPr>
        <w:t>spełnianie</w:t>
      </w:r>
      <w:r w:rsidR="003E5CF4" w:rsidRPr="00755157">
        <w:rPr>
          <w:rFonts w:cstheme="minorHAnsi"/>
        </w:rPr>
        <w:t xml:space="preserve"> </w:t>
      </w:r>
      <w:r w:rsidR="0057404C" w:rsidRPr="00755157">
        <w:rPr>
          <w:rFonts w:cstheme="minorHAnsi"/>
        </w:rPr>
        <w:t xml:space="preserve">przez </w:t>
      </w:r>
      <w:r w:rsidR="008F4C0E" w:rsidRPr="00755157">
        <w:rPr>
          <w:rFonts w:cstheme="minorHAnsi"/>
        </w:rPr>
        <w:t>systemy ciepłownicze</w:t>
      </w:r>
      <w:r w:rsidR="0057404C" w:rsidRPr="00755157">
        <w:rPr>
          <w:rFonts w:cstheme="minorHAnsi"/>
        </w:rPr>
        <w:t xml:space="preserve"> </w:t>
      </w:r>
      <w:r w:rsidR="00714FD8" w:rsidRPr="00755157">
        <w:rPr>
          <w:rFonts w:cstheme="minorHAnsi"/>
        </w:rPr>
        <w:t xml:space="preserve">warunków </w:t>
      </w:r>
      <w:r w:rsidR="008F4C0E" w:rsidRPr="00755157">
        <w:rPr>
          <w:rFonts w:cstheme="minorHAnsi"/>
        </w:rPr>
        <w:t xml:space="preserve">systemów </w:t>
      </w:r>
      <w:r w:rsidR="00714FD8" w:rsidRPr="00755157">
        <w:rPr>
          <w:rFonts w:cstheme="minorHAnsi"/>
        </w:rPr>
        <w:t xml:space="preserve">efektywnych. </w:t>
      </w:r>
      <w:r w:rsidR="00E50A24" w:rsidRPr="00755157">
        <w:rPr>
          <w:rFonts w:cstheme="minorHAnsi"/>
        </w:rPr>
        <w:t xml:space="preserve">Określono </w:t>
      </w:r>
      <w:r w:rsidR="00D979FC" w:rsidRPr="00755157">
        <w:rPr>
          <w:rFonts w:cstheme="minorHAnsi"/>
        </w:rPr>
        <w:t xml:space="preserve">parametry </w:t>
      </w:r>
      <w:r w:rsidR="00E50A24" w:rsidRPr="00755157">
        <w:rPr>
          <w:rFonts w:cstheme="minorHAnsi"/>
        </w:rPr>
        <w:t xml:space="preserve">jakości ciepła systemowego po transformacji źródeł </w:t>
      </w:r>
      <w:r w:rsidR="00D979FC" w:rsidRPr="00755157">
        <w:rPr>
          <w:rFonts w:cstheme="minorHAnsi"/>
        </w:rPr>
        <w:t xml:space="preserve">tj. </w:t>
      </w:r>
      <w:r w:rsidR="00E50A24" w:rsidRPr="00755157">
        <w:rPr>
          <w:rFonts w:cstheme="minorHAnsi"/>
        </w:rPr>
        <w:t xml:space="preserve">np. wskaźnik </w:t>
      </w:r>
      <w:r w:rsidR="00D979FC" w:rsidRPr="00755157">
        <w:rPr>
          <w:rFonts w:cstheme="minorHAnsi"/>
        </w:rPr>
        <w:t>emisyjności</w:t>
      </w:r>
      <w:r w:rsidR="00E50A24" w:rsidRPr="00755157">
        <w:rPr>
          <w:rFonts w:cstheme="minorHAnsi"/>
        </w:rPr>
        <w:t xml:space="preserve"> produkcji ciepła </w:t>
      </w:r>
      <w:r w:rsidR="00BF468A" w:rsidRPr="00755157">
        <w:rPr>
          <w:rFonts w:cstheme="minorHAnsi"/>
        </w:rPr>
        <w:t xml:space="preserve">czy wskaźnik </w:t>
      </w:r>
      <w:r w:rsidR="00E50A24" w:rsidRPr="00755157">
        <w:rPr>
          <w:rFonts w:cstheme="minorHAnsi"/>
        </w:rPr>
        <w:t xml:space="preserve">nakładu nieodnawialnej energii pierwotnej dla sieci ciepłowniczej (Wpc). </w:t>
      </w:r>
    </w:p>
    <w:p w14:paraId="42AD680C" w14:textId="2B66B2C2" w:rsidR="00714FD8" w:rsidRPr="00755157" w:rsidRDefault="00536E06" w:rsidP="00172CC3">
      <w:pPr>
        <w:rPr>
          <w:rFonts w:cstheme="minorHAnsi"/>
        </w:rPr>
      </w:pPr>
      <w:r w:rsidRPr="00755157">
        <w:rPr>
          <w:rFonts w:cstheme="minorHAnsi"/>
        </w:rPr>
        <w:t>Analizowane</w:t>
      </w:r>
      <w:r w:rsidR="00714FD8" w:rsidRPr="00755157">
        <w:rPr>
          <w:rFonts w:cstheme="minorHAnsi"/>
        </w:rPr>
        <w:t xml:space="preserve"> były trzy scenariusze:</w:t>
      </w:r>
    </w:p>
    <w:p w14:paraId="2215AFDC" w14:textId="122E67AD" w:rsidR="00B15010" w:rsidRPr="00755157" w:rsidRDefault="00714FD8" w:rsidP="00B15010">
      <w:pPr>
        <w:rPr>
          <w:rFonts w:cstheme="minorHAnsi"/>
        </w:rPr>
      </w:pPr>
      <w:r w:rsidRPr="00755157">
        <w:rPr>
          <w:rFonts w:cstheme="minorHAnsi"/>
          <w:b/>
          <w:bCs/>
        </w:rPr>
        <w:t>BAU- Business as Usual</w:t>
      </w:r>
      <w:r w:rsidRPr="00755157">
        <w:rPr>
          <w:rFonts w:cstheme="minorHAnsi"/>
        </w:rPr>
        <w:t xml:space="preserve"> – scenariusz</w:t>
      </w:r>
      <w:r w:rsidR="005D3700" w:rsidRPr="00755157">
        <w:rPr>
          <w:rFonts w:cstheme="minorHAnsi"/>
        </w:rPr>
        <w:t xml:space="preserve"> (1)</w:t>
      </w:r>
      <w:r w:rsidRPr="00755157">
        <w:rPr>
          <w:rFonts w:cstheme="minorHAnsi"/>
        </w:rPr>
        <w:t xml:space="preserve"> </w:t>
      </w:r>
      <w:r w:rsidR="00B15010" w:rsidRPr="00755157">
        <w:rPr>
          <w:rFonts w:cstheme="minorHAnsi"/>
        </w:rPr>
        <w:t>zakłada</w:t>
      </w:r>
      <w:r w:rsidR="000A0E6F" w:rsidRPr="00755157">
        <w:rPr>
          <w:rFonts w:cstheme="minorHAnsi"/>
        </w:rPr>
        <w:t>ł</w:t>
      </w:r>
      <w:r w:rsidR="00B15010" w:rsidRPr="00755157">
        <w:rPr>
          <w:rFonts w:cstheme="minorHAnsi"/>
        </w:rPr>
        <w:t xml:space="preserve"> </w:t>
      </w:r>
      <w:r w:rsidRPr="00755157">
        <w:rPr>
          <w:rFonts w:cstheme="minorHAnsi"/>
        </w:rPr>
        <w:t xml:space="preserve">brak </w:t>
      </w:r>
      <w:r w:rsidR="008F61E4" w:rsidRPr="00755157">
        <w:rPr>
          <w:rFonts w:cstheme="minorHAnsi"/>
        </w:rPr>
        <w:t xml:space="preserve">istotnej </w:t>
      </w:r>
      <w:r w:rsidRPr="00755157">
        <w:rPr>
          <w:rFonts w:cstheme="minorHAnsi"/>
        </w:rPr>
        <w:t>transformacji ciepłownictwa,</w:t>
      </w:r>
      <w:r w:rsidR="00427FEC" w:rsidRPr="00755157">
        <w:rPr>
          <w:rFonts w:cstheme="minorHAnsi"/>
        </w:rPr>
        <w:t xml:space="preserve"> </w:t>
      </w:r>
      <w:r w:rsidR="00D36409" w:rsidRPr="00755157">
        <w:rPr>
          <w:rFonts w:cstheme="minorHAnsi"/>
        </w:rPr>
        <w:t xml:space="preserve">jedynie </w:t>
      </w:r>
      <w:r w:rsidR="00B15010" w:rsidRPr="00755157">
        <w:rPr>
          <w:rFonts w:cstheme="minorHAnsi"/>
        </w:rPr>
        <w:t>niezbędne inwestycje, modernizacje i bieżącą eksploatację w zakresie zgodnym z prognozą zapotrzebowania na ciepło. Uwzględnion</w:t>
      </w:r>
      <w:r w:rsidR="001E3C80" w:rsidRPr="00755157">
        <w:rPr>
          <w:rFonts w:cstheme="minorHAnsi"/>
        </w:rPr>
        <w:t>o</w:t>
      </w:r>
      <w:r w:rsidR="00B15010" w:rsidRPr="00755157">
        <w:rPr>
          <w:rFonts w:cstheme="minorHAnsi"/>
        </w:rPr>
        <w:t xml:space="preserve"> w szczególności koszty paliw i energii, uprawnień do emisji.</w:t>
      </w:r>
    </w:p>
    <w:p w14:paraId="715220D3" w14:textId="393E4BE1" w:rsidR="00714FD8" w:rsidRPr="00755157" w:rsidRDefault="00B15010" w:rsidP="0060776F">
      <w:pPr>
        <w:rPr>
          <w:rFonts w:cstheme="minorHAnsi"/>
        </w:rPr>
      </w:pPr>
      <w:r w:rsidRPr="00755157">
        <w:rPr>
          <w:rFonts w:cstheme="minorHAnsi"/>
          <w:b/>
        </w:rPr>
        <w:t>Scenariusz optymalnej transformacji</w:t>
      </w:r>
      <w:r w:rsidRPr="00755157">
        <w:rPr>
          <w:rFonts w:cstheme="minorHAnsi"/>
        </w:rPr>
        <w:t xml:space="preserve"> – scenariusz</w:t>
      </w:r>
      <w:r w:rsidR="005D3700" w:rsidRPr="00755157">
        <w:rPr>
          <w:rFonts w:cstheme="minorHAnsi"/>
        </w:rPr>
        <w:t xml:space="preserve"> (2)</w:t>
      </w:r>
      <w:r w:rsidRPr="00755157">
        <w:rPr>
          <w:rFonts w:cstheme="minorHAnsi"/>
        </w:rPr>
        <w:t xml:space="preserve"> prowadzący do osiągnięcia celów dla ciepłownictwa ustalonych w Polityce Energetycznej Polski do 2040 r</w:t>
      </w:r>
      <w:r w:rsidR="00714FD8" w:rsidRPr="00755157">
        <w:rPr>
          <w:rFonts w:cstheme="minorHAnsi"/>
        </w:rPr>
        <w:t>. Uwzględnione są te same rodzaje kosztów jak w scenariuszu BAU</w:t>
      </w:r>
      <w:r w:rsidR="00870122" w:rsidRPr="00755157">
        <w:rPr>
          <w:rFonts w:cstheme="minorHAnsi"/>
        </w:rPr>
        <w:t>.</w:t>
      </w:r>
    </w:p>
    <w:p w14:paraId="76C22407" w14:textId="4420B9B4" w:rsidR="00714FD8" w:rsidRPr="00755157" w:rsidRDefault="00714FD8" w:rsidP="0060776F">
      <w:pPr>
        <w:rPr>
          <w:rFonts w:cstheme="minorHAnsi"/>
        </w:rPr>
      </w:pPr>
      <w:r w:rsidRPr="00755157">
        <w:rPr>
          <w:rFonts w:cstheme="minorHAnsi"/>
          <w:b/>
          <w:bCs/>
        </w:rPr>
        <w:t>Scenariusz ambitnej transformacji</w:t>
      </w:r>
      <w:r w:rsidRPr="00755157">
        <w:rPr>
          <w:rFonts w:cstheme="minorHAnsi"/>
        </w:rPr>
        <w:t xml:space="preserve"> – scenariusz</w:t>
      </w:r>
      <w:r w:rsidR="005D3700" w:rsidRPr="00755157">
        <w:rPr>
          <w:rFonts w:cstheme="minorHAnsi"/>
        </w:rPr>
        <w:t xml:space="preserve"> (3)</w:t>
      </w:r>
      <w:r w:rsidRPr="00755157">
        <w:rPr>
          <w:rFonts w:cstheme="minorHAnsi"/>
        </w:rPr>
        <w:t xml:space="preserve"> prowadzący do osiągnięcia celów komunikowanych przez instytucje europejskie, czyli bardzo ambitne inwestycje w Odnawialne Źródła Energii</w:t>
      </w:r>
      <w:r w:rsidR="00271292" w:rsidRPr="00755157">
        <w:rPr>
          <w:rFonts w:cstheme="minorHAnsi"/>
        </w:rPr>
        <w:t>.</w:t>
      </w:r>
      <w:r w:rsidRPr="00755157">
        <w:rPr>
          <w:rFonts w:cstheme="minorHAnsi"/>
        </w:rPr>
        <w:t xml:space="preserve"> </w:t>
      </w:r>
      <w:r w:rsidR="00957637" w:rsidRPr="00755157">
        <w:rPr>
          <w:rFonts w:cstheme="minorHAnsi"/>
        </w:rPr>
        <w:t>Scenariusz ten realizował politykę zgodną z założeniami Fit for 55.</w:t>
      </w:r>
    </w:p>
    <w:p w14:paraId="32956CFB" w14:textId="00AAB0A8" w:rsidR="00714FD8" w:rsidRPr="00755157" w:rsidRDefault="00536E06" w:rsidP="00172CC3">
      <w:pPr>
        <w:rPr>
          <w:rFonts w:cstheme="minorHAnsi"/>
        </w:rPr>
      </w:pPr>
      <w:r w:rsidRPr="00755157">
        <w:rPr>
          <w:rFonts w:cstheme="minorHAnsi"/>
        </w:rPr>
        <w:t>Odpowiednio dla tych scenariuszy, przygotowane zostały warianty technologii, które były wybierane przez model.</w:t>
      </w:r>
    </w:p>
    <w:p w14:paraId="6FD1CC21" w14:textId="2FE1BB0D" w:rsidR="00DD06A9" w:rsidRPr="00755157" w:rsidRDefault="00DD06A9" w:rsidP="00172CC3">
      <w:pPr>
        <w:rPr>
          <w:rFonts w:cstheme="minorHAnsi"/>
        </w:rPr>
      </w:pPr>
      <w:r w:rsidRPr="00755157">
        <w:rPr>
          <w:rFonts w:cstheme="minorHAnsi"/>
        </w:rPr>
        <w:t xml:space="preserve">Prognozowany popyt na </w:t>
      </w:r>
      <w:r w:rsidR="00171A51" w:rsidRPr="00755157">
        <w:rPr>
          <w:rFonts w:cstheme="minorHAnsi"/>
        </w:rPr>
        <w:t xml:space="preserve">ciepło </w:t>
      </w:r>
      <w:r w:rsidR="002C21DD" w:rsidRPr="00755157">
        <w:rPr>
          <w:rFonts w:cstheme="minorHAnsi"/>
        </w:rPr>
        <w:t>bazował</w:t>
      </w:r>
      <w:r w:rsidRPr="00755157">
        <w:rPr>
          <w:rFonts w:cstheme="minorHAnsi"/>
        </w:rPr>
        <w:t xml:space="preserve"> na </w:t>
      </w:r>
      <w:r w:rsidR="00364FFA" w:rsidRPr="00755157">
        <w:rPr>
          <w:rFonts w:cstheme="minorHAnsi"/>
        </w:rPr>
        <w:t xml:space="preserve">podstawowych danych, które determinują potrzeby </w:t>
      </w:r>
      <w:r w:rsidR="00171A51" w:rsidRPr="00755157">
        <w:rPr>
          <w:rFonts w:cstheme="minorHAnsi"/>
        </w:rPr>
        <w:t>w zakresie ogrzewania</w:t>
      </w:r>
      <w:r w:rsidR="00EB66D6" w:rsidRPr="00755157">
        <w:rPr>
          <w:rFonts w:cstheme="minorHAnsi"/>
        </w:rPr>
        <w:t xml:space="preserve">, takie jak </w:t>
      </w:r>
      <w:r w:rsidRPr="00755157">
        <w:rPr>
          <w:rFonts w:cstheme="minorHAnsi"/>
        </w:rPr>
        <w:t>liczb</w:t>
      </w:r>
      <w:r w:rsidR="00EB66D6" w:rsidRPr="00755157">
        <w:rPr>
          <w:rFonts w:cstheme="minorHAnsi"/>
        </w:rPr>
        <w:t>a</w:t>
      </w:r>
      <w:r w:rsidRPr="00755157">
        <w:rPr>
          <w:rFonts w:cstheme="minorHAnsi"/>
        </w:rPr>
        <w:t xml:space="preserve"> ludności</w:t>
      </w:r>
      <w:r w:rsidR="002C21DD" w:rsidRPr="00755157">
        <w:rPr>
          <w:rFonts w:cstheme="minorHAnsi"/>
        </w:rPr>
        <w:t>, liczb</w:t>
      </w:r>
      <w:r w:rsidR="00EB66D6" w:rsidRPr="00755157">
        <w:rPr>
          <w:rFonts w:cstheme="minorHAnsi"/>
        </w:rPr>
        <w:t>a</w:t>
      </w:r>
      <w:r w:rsidR="002C21DD" w:rsidRPr="00755157">
        <w:rPr>
          <w:rFonts w:cstheme="minorHAnsi"/>
        </w:rPr>
        <w:t xml:space="preserve"> mieszkań, </w:t>
      </w:r>
      <w:r w:rsidR="00364FFA" w:rsidRPr="00755157">
        <w:rPr>
          <w:rFonts w:cstheme="minorHAnsi"/>
        </w:rPr>
        <w:t>jednostkowe</w:t>
      </w:r>
      <w:r w:rsidR="00EB66D6" w:rsidRPr="00755157">
        <w:rPr>
          <w:rFonts w:cstheme="minorHAnsi"/>
        </w:rPr>
        <w:t xml:space="preserve"> </w:t>
      </w:r>
      <w:r w:rsidR="00322B9F" w:rsidRPr="00755157">
        <w:rPr>
          <w:rFonts w:cstheme="minorHAnsi"/>
        </w:rPr>
        <w:t>zapotrzebowanie</w:t>
      </w:r>
      <w:r w:rsidR="002E115C" w:rsidRPr="00755157">
        <w:rPr>
          <w:rFonts w:cstheme="minorHAnsi"/>
        </w:rPr>
        <w:t xml:space="preserve"> na ciep</w:t>
      </w:r>
      <w:r w:rsidR="00322B9F" w:rsidRPr="00755157">
        <w:rPr>
          <w:rFonts w:cstheme="minorHAnsi"/>
        </w:rPr>
        <w:t>ł</w:t>
      </w:r>
      <w:r w:rsidR="002E115C" w:rsidRPr="00755157">
        <w:rPr>
          <w:rFonts w:cstheme="minorHAnsi"/>
        </w:rPr>
        <w:t xml:space="preserve">o do </w:t>
      </w:r>
      <w:r w:rsidR="00322B9F" w:rsidRPr="00755157">
        <w:rPr>
          <w:rFonts w:cstheme="minorHAnsi"/>
        </w:rPr>
        <w:t>ogrzewania</w:t>
      </w:r>
      <w:r w:rsidR="00171A51" w:rsidRPr="00755157">
        <w:rPr>
          <w:rFonts w:cstheme="minorHAnsi"/>
        </w:rPr>
        <w:t xml:space="preserve"> oraz</w:t>
      </w:r>
      <w:r w:rsidR="002E115C" w:rsidRPr="00755157">
        <w:rPr>
          <w:rFonts w:cstheme="minorHAnsi"/>
        </w:rPr>
        <w:t xml:space="preserve"> udział </w:t>
      </w:r>
      <w:r w:rsidR="00171A51" w:rsidRPr="00755157">
        <w:rPr>
          <w:rFonts w:cstheme="minorHAnsi"/>
        </w:rPr>
        <w:t xml:space="preserve">ciepła </w:t>
      </w:r>
      <w:r w:rsidR="002E115C" w:rsidRPr="00755157">
        <w:rPr>
          <w:rFonts w:cstheme="minorHAnsi"/>
        </w:rPr>
        <w:t xml:space="preserve">sieciowego. W </w:t>
      </w:r>
      <w:r w:rsidR="00322B9F" w:rsidRPr="00755157">
        <w:rPr>
          <w:rFonts w:cstheme="minorHAnsi"/>
        </w:rPr>
        <w:t xml:space="preserve">tym ostatnim czynniku uwzględniono </w:t>
      </w:r>
      <w:r w:rsidR="00171A51" w:rsidRPr="00755157">
        <w:rPr>
          <w:rFonts w:cstheme="minorHAnsi"/>
        </w:rPr>
        <w:t xml:space="preserve">cel wzrostu liczby </w:t>
      </w:r>
      <w:r w:rsidR="00727E21" w:rsidRPr="00755157">
        <w:rPr>
          <w:rFonts w:cstheme="minorHAnsi"/>
        </w:rPr>
        <w:t>gospodarstw</w:t>
      </w:r>
      <w:r w:rsidR="00171A51" w:rsidRPr="00755157">
        <w:rPr>
          <w:rFonts w:cstheme="minorHAnsi"/>
        </w:rPr>
        <w:t xml:space="preserve"> domowych</w:t>
      </w:r>
      <w:r w:rsidR="00322B9F" w:rsidRPr="00755157">
        <w:rPr>
          <w:rFonts w:cstheme="minorHAnsi"/>
        </w:rPr>
        <w:t xml:space="preserve"> ogrzewanych </w:t>
      </w:r>
      <w:r w:rsidR="00171A51" w:rsidRPr="00755157">
        <w:rPr>
          <w:rFonts w:cstheme="minorHAnsi"/>
        </w:rPr>
        <w:t xml:space="preserve">ciepłem systemowym </w:t>
      </w:r>
      <w:r w:rsidR="00322B9F" w:rsidRPr="00755157">
        <w:rPr>
          <w:rFonts w:cstheme="minorHAnsi"/>
        </w:rPr>
        <w:t>o 1,5 mln do roku 2030</w:t>
      </w:r>
      <w:r w:rsidR="00171A51" w:rsidRPr="00755157">
        <w:rPr>
          <w:rFonts w:cstheme="minorHAnsi"/>
        </w:rPr>
        <w:t>, zgodnie z PEP 2040 [1]</w:t>
      </w:r>
      <w:r w:rsidR="00322B9F" w:rsidRPr="00755157">
        <w:rPr>
          <w:rFonts w:cstheme="minorHAnsi"/>
        </w:rPr>
        <w:t xml:space="preserve">. </w:t>
      </w:r>
    </w:p>
    <w:p w14:paraId="04A41E54" w14:textId="2C9DA8EC" w:rsidR="00F571B4" w:rsidRPr="00755157" w:rsidRDefault="00582EB9" w:rsidP="00172CC3">
      <w:pPr>
        <w:rPr>
          <w:rFonts w:cstheme="minorHAnsi"/>
        </w:rPr>
      </w:pPr>
      <w:r w:rsidRPr="00755157">
        <w:rPr>
          <w:rFonts w:cstheme="minorHAnsi"/>
        </w:rPr>
        <w:t>Zastosowane</w:t>
      </w:r>
      <w:r w:rsidR="00F571B4" w:rsidRPr="00755157">
        <w:rPr>
          <w:rFonts w:cstheme="minorHAnsi"/>
        </w:rPr>
        <w:t xml:space="preserve"> </w:t>
      </w:r>
      <w:r w:rsidRPr="00755157">
        <w:rPr>
          <w:rFonts w:cstheme="minorHAnsi"/>
        </w:rPr>
        <w:t>podejście</w:t>
      </w:r>
      <w:r w:rsidR="00F571B4" w:rsidRPr="00755157">
        <w:rPr>
          <w:rFonts w:cstheme="minorHAnsi"/>
        </w:rPr>
        <w:t xml:space="preserve"> stwarza </w:t>
      </w:r>
      <w:r w:rsidRPr="00755157">
        <w:rPr>
          <w:rFonts w:cstheme="minorHAnsi"/>
        </w:rPr>
        <w:t>możliwość</w:t>
      </w:r>
      <w:r w:rsidR="00F571B4" w:rsidRPr="00755157">
        <w:rPr>
          <w:rFonts w:cstheme="minorHAnsi"/>
        </w:rPr>
        <w:t xml:space="preserve"> uzyskania </w:t>
      </w:r>
      <w:r w:rsidRPr="00755157">
        <w:rPr>
          <w:rFonts w:cstheme="minorHAnsi"/>
        </w:rPr>
        <w:t>wyników</w:t>
      </w:r>
      <w:r w:rsidR="00F571B4" w:rsidRPr="00755157">
        <w:rPr>
          <w:rFonts w:cstheme="minorHAnsi"/>
        </w:rPr>
        <w:t xml:space="preserve"> </w:t>
      </w:r>
      <w:r w:rsidRPr="00755157">
        <w:rPr>
          <w:rFonts w:cstheme="minorHAnsi"/>
        </w:rPr>
        <w:t>ilościowych</w:t>
      </w:r>
      <w:r w:rsidR="00B97AA4" w:rsidRPr="00755157">
        <w:rPr>
          <w:rFonts w:cstheme="minorHAnsi"/>
        </w:rPr>
        <w:t xml:space="preserve">, o dużej wiarygodności oraz </w:t>
      </w:r>
      <w:r w:rsidRPr="00755157">
        <w:rPr>
          <w:rFonts w:cstheme="minorHAnsi"/>
        </w:rPr>
        <w:t>możliwość</w:t>
      </w:r>
      <w:r w:rsidR="00B97AA4" w:rsidRPr="00755157">
        <w:rPr>
          <w:rFonts w:cstheme="minorHAnsi"/>
        </w:rPr>
        <w:t xml:space="preserve"> badania wpływu </w:t>
      </w:r>
      <w:r w:rsidRPr="00755157">
        <w:rPr>
          <w:rFonts w:cstheme="minorHAnsi"/>
        </w:rPr>
        <w:t xml:space="preserve">czynników charakteryzujących warunki funkcjonowania ciepłownictwa. </w:t>
      </w:r>
    </w:p>
    <w:p w14:paraId="1DB74DF1" w14:textId="65299F96" w:rsidR="00582EB9" w:rsidRPr="00755157" w:rsidRDefault="00DC07BF" w:rsidP="00172CC3">
      <w:pPr>
        <w:rPr>
          <w:rFonts w:cstheme="minorHAnsi"/>
        </w:rPr>
      </w:pPr>
      <w:r w:rsidRPr="00755157">
        <w:rPr>
          <w:rFonts w:cstheme="minorHAnsi"/>
        </w:rPr>
        <w:t>Wyniki</w:t>
      </w:r>
      <w:r w:rsidR="00582EB9" w:rsidRPr="00755157">
        <w:rPr>
          <w:rFonts w:cstheme="minorHAnsi"/>
        </w:rPr>
        <w:t xml:space="preserve"> wskazują</w:t>
      </w:r>
      <w:r w:rsidR="00901990" w:rsidRPr="00755157">
        <w:rPr>
          <w:rFonts w:cstheme="minorHAnsi"/>
        </w:rPr>
        <w:t>, że zasadnicz</w:t>
      </w:r>
      <w:r w:rsidR="00FD4B5E" w:rsidRPr="00755157">
        <w:rPr>
          <w:rFonts w:cstheme="minorHAnsi"/>
        </w:rPr>
        <w:t>ą</w:t>
      </w:r>
      <w:r w:rsidR="00901990" w:rsidRPr="00755157">
        <w:rPr>
          <w:rFonts w:cstheme="minorHAnsi"/>
        </w:rPr>
        <w:t xml:space="preserve"> rol</w:t>
      </w:r>
      <w:r w:rsidRPr="00755157">
        <w:rPr>
          <w:rFonts w:cstheme="minorHAnsi"/>
        </w:rPr>
        <w:t>ę</w:t>
      </w:r>
      <w:r w:rsidR="00901990" w:rsidRPr="00755157">
        <w:rPr>
          <w:rFonts w:cstheme="minorHAnsi"/>
        </w:rPr>
        <w:t xml:space="preserve"> w doborze technologii ma polityka klimatyczna</w:t>
      </w:r>
      <w:r w:rsidRPr="00755157">
        <w:rPr>
          <w:rFonts w:cstheme="minorHAnsi"/>
        </w:rPr>
        <w:t xml:space="preserve"> i </w:t>
      </w:r>
      <w:r w:rsidR="00AB52DF" w:rsidRPr="00755157">
        <w:rPr>
          <w:rFonts w:cstheme="minorHAnsi"/>
        </w:rPr>
        <w:t xml:space="preserve">kluczowe </w:t>
      </w:r>
      <w:r w:rsidRPr="00755157">
        <w:rPr>
          <w:rFonts w:cstheme="minorHAnsi"/>
        </w:rPr>
        <w:t xml:space="preserve">jej narzędzie </w:t>
      </w:r>
      <w:r w:rsidR="00AB52DF" w:rsidRPr="00755157">
        <w:rPr>
          <w:rFonts w:cstheme="minorHAnsi"/>
        </w:rPr>
        <w:t>–</w:t>
      </w:r>
      <w:r w:rsidR="00772E54" w:rsidRPr="00755157">
        <w:rPr>
          <w:rFonts w:cstheme="minorHAnsi"/>
        </w:rPr>
        <w:t xml:space="preserve"> </w:t>
      </w:r>
      <w:r w:rsidR="00AB52DF" w:rsidRPr="00755157">
        <w:rPr>
          <w:rFonts w:cstheme="minorHAnsi"/>
        </w:rPr>
        <w:t xml:space="preserve">system </w:t>
      </w:r>
      <w:r w:rsidRPr="00755157">
        <w:rPr>
          <w:rFonts w:cstheme="minorHAnsi"/>
        </w:rPr>
        <w:t>hand</w:t>
      </w:r>
      <w:r w:rsidR="00AB52DF" w:rsidRPr="00755157">
        <w:rPr>
          <w:rFonts w:cstheme="minorHAnsi"/>
        </w:rPr>
        <w:t>lu</w:t>
      </w:r>
      <w:r w:rsidRPr="00755157">
        <w:rPr>
          <w:rFonts w:cstheme="minorHAnsi"/>
        </w:rPr>
        <w:t xml:space="preserve"> uprawnieniami do emisji. Założone wysokie ceny uprawnień, sięgające 400 €/t CO2 w roku 2050</w:t>
      </w:r>
      <w:r w:rsidR="009A2973" w:rsidRPr="00755157">
        <w:rPr>
          <w:rFonts w:cstheme="minorHAnsi"/>
        </w:rPr>
        <w:t xml:space="preserve">, wymuszają stosowanie technologii </w:t>
      </w:r>
      <w:r w:rsidR="00FD4B5E" w:rsidRPr="00755157">
        <w:rPr>
          <w:rFonts w:cstheme="minorHAnsi"/>
        </w:rPr>
        <w:t>o niskiej emisji CO</w:t>
      </w:r>
      <w:r w:rsidR="00FD4B5E" w:rsidRPr="00755157">
        <w:rPr>
          <w:rFonts w:cstheme="minorHAnsi"/>
          <w:vertAlign w:val="subscript"/>
        </w:rPr>
        <w:t>2</w:t>
      </w:r>
      <w:r w:rsidR="00FD4B5E" w:rsidRPr="00755157">
        <w:rPr>
          <w:rFonts w:cstheme="minorHAnsi"/>
        </w:rPr>
        <w:t xml:space="preserve">, niezależnie od innych uwarunkowań. </w:t>
      </w:r>
    </w:p>
    <w:p w14:paraId="4AF69F43" w14:textId="38E588BC" w:rsidR="00F74C0E" w:rsidRPr="00755157" w:rsidRDefault="00F74C0E" w:rsidP="00172CC3">
      <w:pPr>
        <w:rPr>
          <w:rFonts w:cstheme="minorHAnsi"/>
        </w:rPr>
      </w:pPr>
    </w:p>
    <w:p w14:paraId="5F0B3851" w14:textId="2CCC9E6D" w:rsidR="007D1BE9" w:rsidRPr="00222A4C" w:rsidRDefault="007D1BE9" w:rsidP="00F74C0E">
      <w:pPr>
        <w:pStyle w:val="Nagwek2"/>
        <w:rPr>
          <w:rFonts w:asciiTheme="minorHAnsi" w:hAnsiTheme="minorHAnsi" w:cstheme="minorHAnsi"/>
          <w:b/>
          <w:bCs/>
          <w:color w:val="C96E06" w:themeColor="accent2" w:themeShade="BF"/>
        </w:rPr>
      </w:pPr>
      <w:bookmarkStart w:id="439" w:name="_Toc90900234"/>
      <w:r w:rsidRPr="00222A4C">
        <w:rPr>
          <w:rFonts w:asciiTheme="minorHAnsi" w:hAnsiTheme="minorHAnsi" w:cstheme="minorHAnsi"/>
          <w:b/>
          <w:bCs/>
          <w:color w:val="C96E06" w:themeColor="accent2" w:themeShade="BF"/>
        </w:rPr>
        <w:lastRenderedPageBreak/>
        <w:t>Wnioski szczegółowe:</w:t>
      </w:r>
      <w:bookmarkEnd w:id="439"/>
    </w:p>
    <w:p w14:paraId="7692DD0F" w14:textId="57ADFE55" w:rsidR="00E00C5B" w:rsidRPr="00755157" w:rsidRDefault="00E00C5B" w:rsidP="00983EA1">
      <w:pPr>
        <w:pStyle w:val="Akapitzlist"/>
        <w:numPr>
          <w:ilvl w:val="0"/>
          <w:numId w:val="36"/>
        </w:numPr>
        <w:ind w:left="426"/>
        <w:jc w:val="both"/>
        <w:rPr>
          <w:rFonts w:cstheme="minorHAnsi"/>
        </w:rPr>
      </w:pPr>
      <w:bookmarkStart w:id="440" w:name="_Hlk88476540"/>
      <w:r w:rsidRPr="00755157">
        <w:rPr>
          <w:rFonts w:cstheme="minorHAnsi"/>
        </w:rPr>
        <w:t>Porówn</w:t>
      </w:r>
      <w:r w:rsidR="00B603D9" w:rsidRPr="00755157">
        <w:rPr>
          <w:rFonts w:cstheme="minorHAnsi"/>
        </w:rPr>
        <w:t xml:space="preserve">ując </w:t>
      </w:r>
      <w:r w:rsidRPr="00755157">
        <w:rPr>
          <w:rFonts w:cstheme="minorHAnsi"/>
        </w:rPr>
        <w:t>wynik</w:t>
      </w:r>
      <w:r w:rsidR="00B603D9" w:rsidRPr="00755157">
        <w:rPr>
          <w:rFonts w:cstheme="minorHAnsi"/>
        </w:rPr>
        <w:t xml:space="preserve">i optymalizacji </w:t>
      </w:r>
      <w:r w:rsidRPr="00755157">
        <w:rPr>
          <w:rFonts w:cstheme="minorHAnsi"/>
        </w:rPr>
        <w:t>dla scenariuszy BAU (s1), optymalnej (s2) i ambitnej transformacji (s3),</w:t>
      </w:r>
      <w:r w:rsidR="005066AC" w:rsidRPr="00755157">
        <w:rPr>
          <w:rFonts w:cstheme="minorHAnsi"/>
        </w:rPr>
        <w:t xml:space="preserve"> </w:t>
      </w:r>
      <w:r w:rsidRPr="00755157">
        <w:rPr>
          <w:rFonts w:cstheme="minorHAnsi"/>
        </w:rPr>
        <w:t xml:space="preserve">objętego analizą krajowego ciepłownictwa systemowego, należy </w:t>
      </w:r>
      <w:r w:rsidR="00964D10" w:rsidRPr="00755157">
        <w:rPr>
          <w:rFonts w:cstheme="minorHAnsi"/>
        </w:rPr>
        <w:t xml:space="preserve">pamiętać </w:t>
      </w:r>
      <w:r w:rsidR="004372A7" w:rsidRPr="00755157">
        <w:rPr>
          <w:rFonts w:cstheme="minorHAnsi"/>
        </w:rPr>
        <w:t>o</w:t>
      </w:r>
      <w:r w:rsidRPr="00755157">
        <w:rPr>
          <w:rFonts w:cstheme="minorHAnsi"/>
        </w:rPr>
        <w:t xml:space="preserve"> założeniu wysokiej ścieżki cen uprawnień do emisji i 30 - letniego horyzontu dla inwestycji,</w:t>
      </w:r>
      <w:r w:rsidR="004372A7" w:rsidRPr="00755157">
        <w:rPr>
          <w:rFonts w:cstheme="minorHAnsi"/>
        </w:rPr>
        <w:t xml:space="preserve"> dla wszystkich wariantów.</w:t>
      </w:r>
    </w:p>
    <w:p w14:paraId="7B379144" w14:textId="4D1DD211" w:rsidR="00E00C5B" w:rsidRPr="00755157" w:rsidRDefault="00E00C5B" w:rsidP="00983EA1">
      <w:pPr>
        <w:pStyle w:val="Akapitzlist"/>
        <w:numPr>
          <w:ilvl w:val="0"/>
          <w:numId w:val="36"/>
        </w:numPr>
        <w:ind w:left="426"/>
        <w:jc w:val="both"/>
        <w:rPr>
          <w:rFonts w:cstheme="minorHAnsi"/>
        </w:rPr>
      </w:pPr>
      <w:r w:rsidRPr="00755157">
        <w:rPr>
          <w:rFonts w:cstheme="minorHAnsi"/>
        </w:rPr>
        <w:t xml:space="preserve">Porównanie w zakresie zmniejszenia emisyjności gazów cieplarnianych wskazuje na mniejszą skumulowaną emisję </w:t>
      </w:r>
      <w:r w:rsidR="00CA5EDD" w:rsidRPr="00755157">
        <w:rPr>
          <w:rFonts w:cstheme="minorHAnsi"/>
        </w:rPr>
        <w:t>CO</w:t>
      </w:r>
      <w:r w:rsidR="00CA5EDD" w:rsidRPr="00755157">
        <w:rPr>
          <w:rFonts w:cstheme="minorHAnsi"/>
          <w:vertAlign w:val="subscript"/>
        </w:rPr>
        <w:t>2</w:t>
      </w:r>
      <w:r w:rsidR="00CA5EDD" w:rsidRPr="00755157">
        <w:rPr>
          <w:rFonts w:cstheme="minorHAnsi"/>
        </w:rPr>
        <w:t xml:space="preserve"> </w:t>
      </w:r>
      <w:r w:rsidRPr="00755157">
        <w:rPr>
          <w:rFonts w:cstheme="minorHAnsi"/>
        </w:rPr>
        <w:t xml:space="preserve">w </w:t>
      </w:r>
      <w:r w:rsidR="001A08C9" w:rsidRPr="00755157">
        <w:rPr>
          <w:rFonts w:cstheme="minorHAnsi"/>
        </w:rPr>
        <w:t>okresie 2018-2050</w:t>
      </w:r>
      <w:r w:rsidRPr="00755157">
        <w:rPr>
          <w:rFonts w:cstheme="minorHAnsi"/>
        </w:rPr>
        <w:t xml:space="preserve"> </w:t>
      </w:r>
      <w:r w:rsidR="00BB26E4" w:rsidRPr="00755157">
        <w:rPr>
          <w:rFonts w:cstheme="minorHAnsi"/>
        </w:rPr>
        <w:t xml:space="preserve">(Rysunek 13) </w:t>
      </w:r>
      <w:r w:rsidR="00735ABA" w:rsidRPr="00755157">
        <w:rPr>
          <w:rFonts w:cstheme="minorHAnsi"/>
        </w:rPr>
        <w:t>kolejno</w:t>
      </w:r>
      <w:r w:rsidRPr="00755157">
        <w:rPr>
          <w:rFonts w:cstheme="minorHAnsi"/>
        </w:rPr>
        <w:t xml:space="preserve"> w </w:t>
      </w:r>
      <w:r w:rsidR="00A05833" w:rsidRPr="00755157">
        <w:rPr>
          <w:rFonts w:cstheme="minorHAnsi"/>
        </w:rPr>
        <w:t>s1</w:t>
      </w:r>
      <w:r w:rsidR="00735ABA" w:rsidRPr="00755157">
        <w:rPr>
          <w:rFonts w:cstheme="minorHAnsi"/>
        </w:rPr>
        <w:t>, s2</w:t>
      </w:r>
      <w:r w:rsidR="00800114" w:rsidRPr="00755157">
        <w:rPr>
          <w:rFonts w:cstheme="minorHAnsi"/>
        </w:rPr>
        <w:br/>
      </w:r>
      <w:r w:rsidR="00A05833" w:rsidRPr="00755157">
        <w:rPr>
          <w:rFonts w:cstheme="minorHAnsi"/>
        </w:rPr>
        <w:t xml:space="preserve"> </w:t>
      </w:r>
      <w:r w:rsidRPr="00755157">
        <w:rPr>
          <w:rFonts w:cstheme="minorHAnsi"/>
        </w:rPr>
        <w:t>i s3 (</w:t>
      </w:r>
      <w:r w:rsidR="00364899" w:rsidRPr="00755157">
        <w:rPr>
          <w:rFonts w:cstheme="minorHAnsi"/>
        </w:rPr>
        <w:t xml:space="preserve">tj. odpowiednio </w:t>
      </w:r>
      <w:r w:rsidR="00C709F0" w:rsidRPr="00755157">
        <w:rPr>
          <w:rFonts w:cstheme="minorHAnsi"/>
        </w:rPr>
        <w:t>9</w:t>
      </w:r>
      <w:r w:rsidR="00C24FE9" w:rsidRPr="00755157">
        <w:rPr>
          <w:rFonts w:cstheme="minorHAnsi"/>
        </w:rPr>
        <w:t>85</w:t>
      </w:r>
      <w:r w:rsidR="00C709F0" w:rsidRPr="00755157">
        <w:rPr>
          <w:rFonts w:cstheme="minorHAnsi"/>
        </w:rPr>
        <w:t>, 74</w:t>
      </w:r>
      <w:r w:rsidR="00855BA1" w:rsidRPr="00755157">
        <w:rPr>
          <w:rFonts w:cstheme="minorHAnsi"/>
        </w:rPr>
        <w:t>3</w:t>
      </w:r>
      <w:r w:rsidR="00C709F0" w:rsidRPr="00755157">
        <w:rPr>
          <w:rFonts w:cstheme="minorHAnsi"/>
        </w:rPr>
        <w:t xml:space="preserve"> oraz 57</w:t>
      </w:r>
      <w:r w:rsidR="00855BA1" w:rsidRPr="00755157">
        <w:rPr>
          <w:rFonts w:cstheme="minorHAnsi"/>
        </w:rPr>
        <w:t>7</w:t>
      </w:r>
      <w:r w:rsidR="00C709F0" w:rsidRPr="00755157">
        <w:rPr>
          <w:rFonts w:cstheme="minorHAnsi"/>
        </w:rPr>
        <w:t xml:space="preserve"> </w:t>
      </w:r>
      <w:r w:rsidRPr="00755157">
        <w:rPr>
          <w:rFonts w:cstheme="minorHAnsi"/>
        </w:rPr>
        <w:t>mln ton)</w:t>
      </w:r>
      <w:r w:rsidR="004372A7" w:rsidRPr="00755157">
        <w:rPr>
          <w:rFonts w:cstheme="minorHAnsi"/>
        </w:rPr>
        <w:t>.</w:t>
      </w:r>
    </w:p>
    <w:p w14:paraId="40265646" w14:textId="3EE31CB4" w:rsidR="00F833F5" w:rsidRPr="00755157" w:rsidRDefault="00E00C5B" w:rsidP="00983EA1">
      <w:pPr>
        <w:pStyle w:val="Akapitzlist"/>
        <w:numPr>
          <w:ilvl w:val="0"/>
          <w:numId w:val="36"/>
        </w:numPr>
        <w:ind w:left="426"/>
        <w:jc w:val="both"/>
        <w:rPr>
          <w:rFonts w:cstheme="minorHAnsi"/>
          <w:color w:val="000000" w:themeColor="text1"/>
        </w:rPr>
      </w:pPr>
      <w:r w:rsidRPr="00755157">
        <w:rPr>
          <w:rFonts w:cstheme="minorHAnsi"/>
        </w:rPr>
        <w:t xml:space="preserve">Nakłady </w:t>
      </w:r>
      <w:r w:rsidRPr="00755157">
        <w:rPr>
          <w:rFonts w:cstheme="minorHAnsi"/>
          <w:color w:val="000000" w:themeColor="text1"/>
        </w:rPr>
        <w:t xml:space="preserve">inwestycyjne (CAPEX), skumulowane do roku 2040 </w:t>
      </w:r>
      <w:r w:rsidR="00226269" w:rsidRPr="00755157">
        <w:rPr>
          <w:rFonts w:cstheme="minorHAnsi"/>
          <w:color w:val="000000" w:themeColor="text1"/>
        </w:rPr>
        <w:t>r.</w:t>
      </w:r>
      <w:r w:rsidR="00EF5C3D" w:rsidRPr="00755157">
        <w:rPr>
          <w:rFonts w:cstheme="minorHAnsi"/>
          <w:color w:val="000000" w:themeColor="text1"/>
        </w:rPr>
        <w:t xml:space="preserve"> </w:t>
      </w:r>
      <w:r w:rsidRPr="00755157">
        <w:rPr>
          <w:rFonts w:cstheme="minorHAnsi"/>
          <w:color w:val="000000" w:themeColor="text1"/>
        </w:rPr>
        <w:t xml:space="preserve">wynoszą odpowiednio: s1 - </w:t>
      </w:r>
      <w:r w:rsidR="00EF5C3D" w:rsidRPr="00755157">
        <w:rPr>
          <w:rFonts w:cstheme="minorHAnsi"/>
          <w:color w:val="000000" w:themeColor="text1"/>
        </w:rPr>
        <w:t>43</w:t>
      </w:r>
      <w:r w:rsidR="008C64CE" w:rsidRPr="00755157">
        <w:rPr>
          <w:rFonts w:cstheme="minorHAnsi"/>
          <w:color w:val="000000" w:themeColor="text1"/>
        </w:rPr>
        <w:t xml:space="preserve"> </w:t>
      </w:r>
      <w:r w:rsidRPr="00755157">
        <w:rPr>
          <w:rFonts w:cstheme="minorHAnsi"/>
          <w:color w:val="000000" w:themeColor="text1"/>
        </w:rPr>
        <w:t xml:space="preserve">mld zł, s2 - </w:t>
      </w:r>
      <w:r w:rsidR="00EF5C3D" w:rsidRPr="00755157">
        <w:rPr>
          <w:rFonts w:cstheme="minorHAnsi"/>
          <w:color w:val="000000" w:themeColor="text1"/>
        </w:rPr>
        <w:t>75</w:t>
      </w:r>
      <w:r w:rsidR="008C64CE" w:rsidRPr="00755157">
        <w:rPr>
          <w:rFonts w:cstheme="minorHAnsi"/>
          <w:color w:val="000000" w:themeColor="text1"/>
        </w:rPr>
        <w:t xml:space="preserve"> </w:t>
      </w:r>
      <w:r w:rsidRPr="00755157">
        <w:rPr>
          <w:rFonts w:cstheme="minorHAnsi"/>
          <w:color w:val="000000" w:themeColor="text1"/>
        </w:rPr>
        <w:t xml:space="preserve">mld zł, s3 - </w:t>
      </w:r>
      <w:r w:rsidR="00EF5C3D" w:rsidRPr="00755157">
        <w:rPr>
          <w:rFonts w:cstheme="minorHAnsi"/>
          <w:color w:val="000000" w:themeColor="text1"/>
        </w:rPr>
        <w:t>90</w:t>
      </w:r>
      <w:r w:rsidR="008C64CE" w:rsidRPr="00755157">
        <w:rPr>
          <w:rFonts w:cstheme="minorHAnsi"/>
          <w:color w:val="000000" w:themeColor="text1"/>
        </w:rPr>
        <w:t xml:space="preserve"> </w:t>
      </w:r>
      <w:r w:rsidRPr="00755157">
        <w:rPr>
          <w:rFonts w:cstheme="minorHAnsi"/>
          <w:color w:val="000000" w:themeColor="text1"/>
        </w:rPr>
        <w:t>mld, co wynika z założeń dla poszczególnych scenariuszy.</w:t>
      </w:r>
    </w:p>
    <w:p w14:paraId="79F5B186" w14:textId="2EF3EDBF" w:rsidR="00E96922" w:rsidRPr="00755157" w:rsidRDefault="00226269" w:rsidP="00983EA1">
      <w:pPr>
        <w:pStyle w:val="Akapitzlist"/>
        <w:numPr>
          <w:ilvl w:val="0"/>
          <w:numId w:val="36"/>
        </w:numPr>
        <w:ind w:left="426"/>
        <w:jc w:val="both"/>
        <w:rPr>
          <w:rFonts w:cstheme="minorHAnsi"/>
        </w:rPr>
      </w:pPr>
      <w:r w:rsidRPr="00755157">
        <w:rPr>
          <w:rFonts w:cstheme="minorHAnsi"/>
        </w:rPr>
        <w:t>Ś</w:t>
      </w:r>
      <w:r w:rsidR="00064008" w:rsidRPr="00755157">
        <w:rPr>
          <w:rFonts w:cstheme="minorHAnsi"/>
        </w:rPr>
        <w:t>rednie k</w:t>
      </w:r>
      <w:r w:rsidR="00E00C5B" w:rsidRPr="00755157">
        <w:rPr>
          <w:rFonts w:cstheme="minorHAnsi"/>
        </w:rPr>
        <w:t xml:space="preserve">oszty ciepła </w:t>
      </w:r>
      <w:r w:rsidR="00453F7A" w:rsidRPr="00755157">
        <w:rPr>
          <w:rFonts w:cstheme="minorHAnsi"/>
        </w:rPr>
        <w:t xml:space="preserve">(obejmujące </w:t>
      </w:r>
      <w:r w:rsidR="00763343" w:rsidRPr="00755157">
        <w:rPr>
          <w:rFonts w:cstheme="minorHAnsi"/>
        </w:rPr>
        <w:t>nakłady inwestycyjne, koszty paliwa i uprawnień do emisji dwutlenku węgla)</w:t>
      </w:r>
      <w:r w:rsidR="00E00C5B" w:rsidRPr="00755157">
        <w:rPr>
          <w:rFonts w:cstheme="minorHAnsi"/>
        </w:rPr>
        <w:t xml:space="preserve"> pozostają w 2040 r.  na poziomie: s1 - 8</w:t>
      </w:r>
      <w:r w:rsidR="00950C3C" w:rsidRPr="00755157">
        <w:rPr>
          <w:rFonts w:cstheme="minorHAnsi"/>
        </w:rPr>
        <w:t>1</w:t>
      </w:r>
      <w:r w:rsidR="00E00C5B" w:rsidRPr="00755157">
        <w:rPr>
          <w:rFonts w:cstheme="minorHAnsi"/>
        </w:rPr>
        <w:t xml:space="preserve"> zł/GJ, s2 - 6</w:t>
      </w:r>
      <w:r w:rsidR="00F068DF" w:rsidRPr="00755157">
        <w:rPr>
          <w:rFonts w:cstheme="minorHAnsi"/>
        </w:rPr>
        <w:t>6</w:t>
      </w:r>
      <w:r w:rsidR="00E00C5B" w:rsidRPr="00755157">
        <w:rPr>
          <w:rFonts w:cstheme="minorHAnsi"/>
        </w:rPr>
        <w:t xml:space="preserve"> zł/GJ, s3 - 6</w:t>
      </w:r>
      <w:r w:rsidR="00950C3C" w:rsidRPr="00755157">
        <w:rPr>
          <w:rFonts w:cstheme="minorHAnsi"/>
        </w:rPr>
        <w:t>5</w:t>
      </w:r>
      <w:r w:rsidR="00E00C5B" w:rsidRPr="00755157">
        <w:rPr>
          <w:rFonts w:cstheme="minorHAnsi"/>
        </w:rPr>
        <w:t xml:space="preserve"> zł/GJ. Scenariusz nieinwestycyjny s1 generuje wyższe koszty ciepła z tytułu ponoszenia kosztów emisji. </w:t>
      </w:r>
      <w:r w:rsidR="000401DD" w:rsidRPr="00755157">
        <w:rPr>
          <w:rFonts w:cstheme="minorHAnsi"/>
        </w:rPr>
        <w:t xml:space="preserve">Widać to wyraźnie </w:t>
      </w:r>
      <w:r w:rsidR="003B5EA2" w:rsidRPr="00755157">
        <w:rPr>
          <w:rFonts w:cstheme="minorHAnsi"/>
        </w:rPr>
        <w:t xml:space="preserve">po 2040 r. </w:t>
      </w:r>
      <w:r w:rsidR="00675919" w:rsidRPr="00755157">
        <w:rPr>
          <w:rFonts w:cstheme="minorHAnsi"/>
        </w:rPr>
        <w:t>gdzie</w:t>
      </w:r>
      <w:r w:rsidR="00357017" w:rsidRPr="00755157">
        <w:rPr>
          <w:rFonts w:cstheme="minorHAnsi"/>
        </w:rPr>
        <w:t xml:space="preserve"> następuje</w:t>
      </w:r>
      <w:r w:rsidR="008F232B" w:rsidRPr="00755157">
        <w:rPr>
          <w:rFonts w:cstheme="minorHAnsi"/>
        </w:rPr>
        <w:t xml:space="preserve"> </w:t>
      </w:r>
      <w:r w:rsidR="003827E1" w:rsidRPr="00755157">
        <w:rPr>
          <w:rFonts w:cstheme="minorHAnsi"/>
        </w:rPr>
        <w:t xml:space="preserve">znaczący wzrost </w:t>
      </w:r>
      <w:r w:rsidR="000B06B9" w:rsidRPr="00755157">
        <w:rPr>
          <w:rFonts w:cstheme="minorHAnsi"/>
        </w:rPr>
        <w:t>zmiennych</w:t>
      </w:r>
      <w:r w:rsidR="003827E1" w:rsidRPr="00755157">
        <w:rPr>
          <w:rFonts w:cstheme="minorHAnsi"/>
        </w:rPr>
        <w:t xml:space="preserve"> kosztów ciepła </w:t>
      </w:r>
      <w:r w:rsidR="00675919" w:rsidRPr="00755157">
        <w:rPr>
          <w:rFonts w:cstheme="minorHAnsi"/>
        </w:rPr>
        <w:t xml:space="preserve">aż do poziomu </w:t>
      </w:r>
      <w:r w:rsidR="00DB7CB3" w:rsidRPr="00755157">
        <w:rPr>
          <w:rFonts w:cstheme="minorHAnsi"/>
        </w:rPr>
        <w:t>108 zł/G</w:t>
      </w:r>
      <w:r w:rsidR="00727491" w:rsidRPr="00755157">
        <w:rPr>
          <w:rFonts w:cstheme="minorHAnsi"/>
        </w:rPr>
        <w:t>J</w:t>
      </w:r>
      <w:r w:rsidR="00675919" w:rsidRPr="00755157">
        <w:rPr>
          <w:rFonts w:cstheme="minorHAnsi"/>
        </w:rPr>
        <w:t xml:space="preserve"> </w:t>
      </w:r>
      <w:r w:rsidR="00B3061E" w:rsidRPr="00755157">
        <w:rPr>
          <w:rFonts w:cstheme="minorHAnsi"/>
        </w:rPr>
        <w:t xml:space="preserve">w </w:t>
      </w:r>
      <w:r w:rsidR="00357017" w:rsidRPr="00755157">
        <w:rPr>
          <w:rFonts w:cstheme="minorHAnsi"/>
        </w:rPr>
        <w:t>20</w:t>
      </w:r>
      <w:r w:rsidR="00B3061E" w:rsidRPr="00755157">
        <w:rPr>
          <w:rFonts w:cstheme="minorHAnsi"/>
        </w:rPr>
        <w:t>5</w:t>
      </w:r>
      <w:r w:rsidR="00357017" w:rsidRPr="00755157">
        <w:rPr>
          <w:rFonts w:cstheme="minorHAnsi"/>
        </w:rPr>
        <w:t>0 r.</w:t>
      </w:r>
      <w:r w:rsidR="00E96922" w:rsidRPr="00755157">
        <w:rPr>
          <w:rFonts w:cstheme="minorHAnsi"/>
        </w:rPr>
        <w:t xml:space="preserve"> </w:t>
      </w:r>
    </w:p>
    <w:p w14:paraId="571AD33A" w14:textId="5AC07C6C" w:rsidR="00AC3226" w:rsidRPr="00755157" w:rsidRDefault="00AC3226" w:rsidP="00AC3226">
      <w:pPr>
        <w:pStyle w:val="Akapitzlist"/>
        <w:numPr>
          <w:ilvl w:val="0"/>
          <w:numId w:val="36"/>
        </w:numPr>
        <w:ind w:left="426"/>
        <w:jc w:val="both"/>
        <w:rPr>
          <w:rFonts w:cstheme="minorHAnsi"/>
        </w:rPr>
      </w:pPr>
      <w:r w:rsidRPr="00755157">
        <w:rPr>
          <w:rFonts w:cstheme="minorHAnsi"/>
        </w:rPr>
        <w:t xml:space="preserve">Scenariusz s1, w którym modelowo odkładano inwestycje w nowe źródła ciepła skutkuje w 2050 r. wyższymi kosztami produkcji ciepła, wyższą emisyjnością, utratą statusu efektywnych systemów. Scenariusz ten ze względu na najwyższe skumulowane wartości emisji generuje największe koszty zewnętrzne. </w:t>
      </w:r>
    </w:p>
    <w:p w14:paraId="5592743D" w14:textId="5BEB753C" w:rsidR="00E00C5B" w:rsidRPr="00755157" w:rsidRDefault="00E00C5B" w:rsidP="00983EA1">
      <w:pPr>
        <w:pStyle w:val="Akapitzlist"/>
        <w:numPr>
          <w:ilvl w:val="0"/>
          <w:numId w:val="36"/>
        </w:numPr>
        <w:ind w:left="426"/>
        <w:jc w:val="both"/>
        <w:rPr>
          <w:rFonts w:cstheme="minorHAnsi"/>
        </w:rPr>
      </w:pPr>
      <w:r w:rsidRPr="00755157">
        <w:rPr>
          <w:rFonts w:cstheme="minorHAnsi"/>
        </w:rPr>
        <w:t xml:space="preserve">Scenariusze inwestycyjne </w:t>
      </w:r>
      <w:r w:rsidR="00EF7B5D" w:rsidRPr="00755157">
        <w:rPr>
          <w:rFonts w:cstheme="minorHAnsi"/>
        </w:rPr>
        <w:t>(s2 i s3)</w:t>
      </w:r>
      <w:r w:rsidRPr="00755157">
        <w:rPr>
          <w:rFonts w:cstheme="minorHAnsi"/>
        </w:rPr>
        <w:t xml:space="preserve"> pozwalają na zapewnienie niższych uśrednionych kosztów, mimo ponoszonych nakładów inwestycyjnych (CAPEX)</w:t>
      </w:r>
      <w:r w:rsidR="001D32DA" w:rsidRPr="00755157">
        <w:rPr>
          <w:rFonts w:cstheme="minorHAnsi"/>
        </w:rPr>
        <w:t>.</w:t>
      </w:r>
    </w:p>
    <w:p w14:paraId="6E8219D4" w14:textId="0EEE5B95" w:rsidR="00E00C5B" w:rsidRPr="00755157" w:rsidRDefault="00E00C5B" w:rsidP="00983EA1">
      <w:pPr>
        <w:pStyle w:val="Akapitzlist"/>
        <w:numPr>
          <w:ilvl w:val="0"/>
          <w:numId w:val="36"/>
        </w:numPr>
        <w:ind w:left="426"/>
        <w:jc w:val="both"/>
        <w:rPr>
          <w:rFonts w:cstheme="minorHAnsi"/>
        </w:rPr>
      </w:pPr>
      <w:r w:rsidRPr="00755157">
        <w:rPr>
          <w:rFonts w:cstheme="minorHAnsi"/>
        </w:rPr>
        <w:t xml:space="preserve">Udział energii odnawialnej w 2040 r. wynosi: s1: </w:t>
      </w:r>
      <w:r w:rsidR="007D2297" w:rsidRPr="00755157">
        <w:rPr>
          <w:rFonts w:cstheme="minorHAnsi"/>
        </w:rPr>
        <w:t>3</w:t>
      </w:r>
      <w:r w:rsidR="002A0BAE" w:rsidRPr="00755157">
        <w:rPr>
          <w:rFonts w:cstheme="minorHAnsi"/>
        </w:rPr>
        <w:t>8</w:t>
      </w:r>
      <w:r w:rsidRPr="00755157">
        <w:rPr>
          <w:rFonts w:cstheme="minorHAnsi"/>
        </w:rPr>
        <w:t xml:space="preserve">%, s2 - </w:t>
      </w:r>
      <w:r w:rsidR="007D2297" w:rsidRPr="00755157">
        <w:rPr>
          <w:rFonts w:cstheme="minorHAnsi"/>
        </w:rPr>
        <w:t>59</w:t>
      </w:r>
      <w:r w:rsidRPr="00755157">
        <w:rPr>
          <w:rFonts w:cstheme="minorHAnsi"/>
        </w:rPr>
        <w:t xml:space="preserve">%, s3 - </w:t>
      </w:r>
      <w:r w:rsidR="007D2297" w:rsidRPr="00755157">
        <w:rPr>
          <w:rFonts w:cstheme="minorHAnsi"/>
        </w:rPr>
        <w:t>59</w:t>
      </w:r>
      <w:r w:rsidRPr="00755157">
        <w:rPr>
          <w:rFonts w:cstheme="minorHAnsi"/>
        </w:rPr>
        <w:t xml:space="preserve">%. </w:t>
      </w:r>
      <w:r w:rsidR="005F1E52" w:rsidRPr="00755157">
        <w:rPr>
          <w:rFonts w:cstheme="minorHAnsi"/>
        </w:rPr>
        <w:t>Na skutek wysokich cen uprawnień do emisji CO</w:t>
      </w:r>
      <w:r w:rsidR="005F1E52" w:rsidRPr="00755157">
        <w:rPr>
          <w:rFonts w:cstheme="minorHAnsi"/>
          <w:vertAlign w:val="subscript"/>
        </w:rPr>
        <w:t>2</w:t>
      </w:r>
      <w:r w:rsidR="005F1E52" w:rsidRPr="00755157">
        <w:rPr>
          <w:rFonts w:cstheme="minorHAnsi"/>
        </w:rPr>
        <w:t xml:space="preserve"> zazielenienie </w:t>
      </w:r>
      <w:r w:rsidRPr="00755157">
        <w:rPr>
          <w:rFonts w:cstheme="minorHAnsi"/>
        </w:rPr>
        <w:t>ciepła pozostaje na poziomie bardzo wysokim w odniesieniu nawet do ambicji wynikających z pakietu "Fit for 55"</w:t>
      </w:r>
      <w:r w:rsidR="005707B6" w:rsidRPr="00755157">
        <w:rPr>
          <w:rFonts w:cstheme="minorHAnsi"/>
        </w:rPr>
        <w:t>.</w:t>
      </w:r>
    </w:p>
    <w:p w14:paraId="1025D9C6" w14:textId="42FD336A" w:rsidR="00E00C5B" w:rsidRPr="00755157" w:rsidRDefault="00E00C5B" w:rsidP="00983EA1">
      <w:pPr>
        <w:pStyle w:val="Akapitzlist"/>
        <w:numPr>
          <w:ilvl w:val="0"/>
          <w:numId w:val="36"/>
        </w:numPr>
        <w:ind w:left="426"/>
        <w:jc w:val="both"/>
        <w:rPr>
          <w:rFonts w:cstheme="minorHAnsi"/>
        </w:rPr>
      </w:pPr>
      <w:r w:rsidRPr="00755157">
        <w:rPr>
          <w:rFonts w:cstheme="minorHAnsi"/>
        </w:rPr>
        <w:t xml:space="preserve">We wszystkich scenariuszach obserwuje się </w:t>
      </w:r>
      <w:r w:rsidR="00BC154E" w:rsidRPr="00755157">
        <w:rPr>
          <w:rFonts w:cstheme="minorHAnsi"/>
        </w:rPr>
        <w:t xml:space="preserve">po 2030 r. </w:t>
      </w:r>
      <w:r w:rsidRPr="00755157">
        <w:rPr>
          <w:rFonts w:cstheme="minorHAnsi"/>
        </w:rPr>
        <w:t xml:space="preserve">spadek </w:t>
      </w:r>
      <w:r w:rsidR="00252792" w:rsidRPr="00755157">
        <w:rPr>
          <w:rFonts w:cstheme="minorHAnsi"/>
        </w:rPr>
        <w:t xml:space="preserve">wytwarzania </w:t>
      </w:r>
      <w:r w:rsidRPr="00755157">
        <w:rPr>
          <w:rFonts w:cstheme="minorHAnsi"/>
        </w:rPr>
        <w:t>energii elektrycznej w</w:t>
      </w:r>
      <w:r w:rsidR="00AB743C" w:rsidRPr="00755157">
        <w:rPr>
          <w:rFonts w:cstheme="minorHAnsi"/>
        </w:rPr>
        <w:t> </w:t>
      </w:r>
      <w:r w:rsidRPr="00755157">
        <w:rPr>
          <w:rFonts w:cstheme="minorHAnsi"/>
        </w:rPr>
        <w:t xml:space="preserve">kogeneracji </w:t>
      </w:r>
      <w:r w:rsidR="001268FF" w:rsidRPr="00755157">
        <w:rPr>
          <w:rFonts w:cstheme="minorHAnsi"/>
        </w:rPr>
        <w:t xml:space="preserve">w wartościach </w:t>
      </w:r>
      <w:r w:rsidR="009931BB" w:rsidRPr="00755157">
        <w:rPr>
          <w:rFonts w:cstheme="minorHAnsi"/>
        </w:rPr>
        <w:t>bezwzględnych</w:t>
      </w:r>
      <w:r w:rsidRPr="00755157">
        <w:rPr>
          <w:rFonts w:cstheme="minorHAnsi"/>
        </w:rPr>
        <w:t xml:space="preserve"> (w s1 pozostaje on najdłużej na najwyższym poziomie). </w:t>
      </w:r>
      <w:r w:rsidR="00C301B4" w:rsidRPr="00755157">
        <w:rPr>
          <w:rFonts w:cstheme="minorHAnsi"/>
        </w:rPr>
        <w:t xml:space="preserve">Związane jest </w:t>
      </w:r>
      <w:r w:rsidR="001F079C" w:rsidRPr="00755157">
        <w:rPr>
          <w:rFonts w:cstheme="minorHAnsi"/>
        </w:rPr>
        <w:t xml:space="preserve">to również ze zmieniającym się popytem na ciepło sieciowe. </w:t>
      </w:r>
      <w:r w:rsidRPr="00755157">
        <w:rPr>
          <w:rFonts w:cstheme="minorHAnsi"/>
        </w:rPr>
        <w:t>W indywidualnych decyzjach inwestycyjnych przeanalizować należy utrzymanie kogeneracji w produkcji ciepła jako najbardziej efektywnej technologii wykorzystywania paliw pierwotnych</w:t>
      </w:r>
      <w:r w:rsidR="00252792" w:rsidRPr="00755157">
        <w:rPr>
          <w:rFonts w:cstheme="minorHAnsi"/>
        </w:rPr>
        <w:t>.</w:t>
      </w:r>
    </w:p>
    <w:p w14:paraId="262C5724" w14:textId="4E678E3A" w:rsidR="000755ED" w:rsidRPr="00755157" w:rsidRDefault="000755ED" w:rsidP="000755ED">
      <w:pPr>
        <w:pStyle w:val="Akapitzlist"/>
        <w:numPr>
          <w:ilvl w:val="0"/>
          <w:numId w:val="36"/>
        </w:numPr>
        <w:ind w:left="426"/>
        <w:jc w:val="both"/>
        <w:rPr>
          <w:rFonts w:cstheme="minorHAnsi"/>
        </w:rPr>
      </w:pPr>
      <w:r w:rsidRPr="00755157">
        <w:rPr>
          <w:rFonts w:cstheme="minorHAnsi"/>
          <w:color w:val="000000" w:themeColor="text1"/>
        </w:rPr>
        <w:t xml:space="preserve">W s3 inwestycje kumulują się w </w:t>
      </w:r>
      <w:r w:rsidRPr="00755157">
        <w:rPr>
          <w:rFonts w:cstheme="minorHAnsi"/>
        </w:rPr>
        <w:t>okresie 2018-2030 r., przy czym zakres taki można uznać, za niemożliwy do fizycznej realizacji w tak krótkim czasie.</w:t>
      </w:r>
    </w:p>
    <w:p w14:paraId="172028DF" w14:textId="3A41F219" w:rsidR="00E00C5B" w:rsidRPr="00755157" w:rsidRDefault="00E00C5B" w:rsidP="00983EA1">
      <w:pPr>
        <w:pStyle w:val="Akapitzlist"/>
        <w:numPr>
          <w:ilvl w:val="0"/>
          <w:numId w:val="36"/>
        </w:numPr>
        <w:ind w:left="426"/>
        <w:jc w:val="both"/>
        <w:rPr>
          <w:rFonts w:cstheme="minorHAnsi"/>
        </w:rPr>
      </w:pPr>
      <w:r w:rsidRPr="00755157">
        <w:rPr>
          <w:rFonts w:cstheme="minorHAnsi"/>
        </w:rPr>
        <w:t>Porównanie scenariuszy w oparciu o analizę kosztową, emisyjność, nakłady inwestycyjne</w:t>
      </w:r>
      <w:r w:rsidR="00E706C7" w:rsidRPr="00755157">
        <w:rPr>
          <w:rFonts w:cstheme="minorHAnsi"/>
        </w:rPr>
        <w:t xml:space="preserve"> i rozłożenie ich w czasie</w:t>
      </w:r>
      <w:r w:rsidRPr="00755157">
        <w:rPr>
          <w:rFonts w:cstheme="minorHAnsi"/>
        </w:rPr>
        <w:t>, a także inne parametry systemów efektywnych wskazuje na</w:t>
      </w:r>
      <w:r w:rsidR="00252792" w:rsidRPr="00755157">
        <w:rPr>
          <w:rFonts w:cstheme="minorHAnsi"/>
        </w:rPr>
        <w:t xml:space="preserve"> rekomendację</w:t>
      </w:r>
      <w:r w:rsidRPr="00755157">
        <w:rPr>
          <w:rFonts w:cstheme="minorHAnsi"/>
        </w:rPr>
        <w:t xml:space="preserve"> scenariusz</w:t>
      </w:r>
      <w:r w:rsidR="00252792" w:rsidRPr="00755157">
        <w:rPr>
          <w:rFonts w:cstheme="minorHAnsi"/>
        </w:rPr>
        <w:t>a</w:t>
      </w:r>
      <w:r w:rsidRPr="00755157">
        <w:rPr>
          <w:rFonts w:cstheme="minorHAnsi"/>
        </w:rPr>
        <w:t xml:space="preserve"> optymalnej transformacji (s2)</w:t>
      </w:r>
      <w:r w:rsidR="00252792" w:rsidRPr="00755157">
        <w:rPr>
          <w:rFonts w:cstheme="minorHAnsi"/>
        </w:rPr>
        <w:t xml:space="preserve">. </w:t>
      </w:r>
    </w:p>
    <w:p w14:paraId="100AC75F" w14:textId="737B0FFD" w:rsidR="00E00C5B" w:rsidRPr="00222A4C" w:rsidRDefault="00E00C5B" w:rsidP="00983EA1">
      <w:pPr>
        <w:pStyle w:val="Akapitzlist"/>
        <w:numPr>
          <w:ilvl w:val="0"/>
          <w:numId w:val="36"/>
        </w:numPr>
        <w:ind w:left="426"/>
        <w:jc w:val="both"/>
        <w:rPr>
          <w:rFonts w:cstheme="minorHAnsi"/>
          <w:b/>
          <w:bCs/>
        </w:rPr>
      </w:pPr>
      <w:r w:rsidRPr="00755157">
        <w:rPr>
          <w:rFonts w:cstheme="minorHAnsi"/>
        </w:rPr>
        <w:t xml:space="preserve">Wybór między rekomendacją s2 lub s3 może </w:t>
      </w:r>
      <w:r w:rsidR="006123E3" w:rsidRPr="00755157">
        <w:rPr>
          <w:rFonts w:cstheme="minorHAnsi"/>
        </w:rPr>
        <w:t>nastąpić</w:t>
      </w:r>
      <w:r w:rsidRPr="00755157">
        <w:rPr>
          <w:rFonts w:cstheme="minorHAnsi"/>
        </w:rPr>
        <w:t xml:space="preserve"> po przyjęciu ostatecznych rozstrzygnięć co do definicji systemów efektywnych, udziału energii odnawialnej w miksie ciepła i zmniejszenia emisyjności.</w:t>
      </w:r>
      <w:r w:rsidR="00BE575E" w:rsidRPr="00755157">
        <w:rPr>
          <w:rFonts w:cstheme="minorHAnsi"/>
        </w:rPr>
        <w:t xml:space="preserve"> </w:t>
      </w:r>
      <w:r w:rsidR="007339DF" w:rsidRPr="00222A4C">
        <w:rPr>
          <w:rFonts w:cstheme="minorHAnsi"/>
          <w:b/>
          <w:bCs/>
        </w:rPr>
        <w:t xml:space="preserve">Obydwa te scenariusze </w:t>
      </w:r>
      <w:r w:rsidR="009F68E5" w:rsidRPr="00222A4C">
        <w:rPr>
          <w:rFonts w:cstheme="minorHAnsi"/>
          <w:b/>
          <w:bCs/>
        </w:rPr>
        <w:t xml:space="preserve">pokazują, że </w:t>
      </w:r>
      <w:r w:rsidR="00924A9E" w:rsidRPr="00222A4C">
        <w:rPr>
          <w:rFonts w:cstheme="minorHAnsi"/>
          <w:b/>
          <w:bCs/>
        </w:rPr>
        <w:t xml:space="preserve">transformacja </w:t>
      </w:r>
      <w:r w:rsidR="004F3802" w:rsidRPr="00222A4C">
        <w:rPr>
          <w:rFonts w:cstheme="minorHAnsi"/>
          <w:b/>
          <w:bCs/>
        </w:rPr>
        <w:t xml:space="preserve">systemów ciepłowniczych powinna </w:t>
      </w:r>
      <w:r w:rsidR="00614016" w:rsidRPr="00222A4C">
        <w:rPr>
          <w:rFonts w:cstheme="minorHAnsi"/>
          <w:b/>
          <w:bCs/>
        </w:rPr>
        <w:t>rozp</w:t>
      </w:r>
      <w:r w:rsidR="003962B0" w:rsidRPr="00222A4C">
        <w:rPr>
          <w:rFonts w:cstheme="minorHAnsi"/>
          <w:b/>
          <w:bCs/>
        </w:rPr>
        <w:t xml:space="preserve">ocząć się </w:t>
      </w:r>
      <w:r w:rsidR="00201198" w:rsidRPr="00222A4C">
        <w:rPr>
          <w:rFonts w:cstheme="minorHAnsi"/>
          <w:b/>
          <w:bCs/>
        </w:rPr>
        <w:t>jak najszybciej</w:t>
      </w:r>
      <w:r w:rsidR="00553C78" w:rsidRPr="00222A4C">
        <w:rPr>
          <w:rFonts w:cstheme="minorHAnsi"/>
          <w:b/>
          <w:bCs/>
        </w:rPr>
        <w:t xml:space="preserve">. </w:t>
      </w:r>
    </w:p>
    <w:p w14:paraId="32CE087B" w14:textId="49970C57" w:rsidR="005955AA" w:rsidRPr="00755157" w:rsidRDefault="00D94AB9" w:rsidP="00222A4C">
      <w:pPr>
        <w:pStyle w:val="Akapitzlist"/>
        <w:numPr>
          <w:ilvl w:val="0"/>
          <w:numId w:val="36"/>
        </w:numPr>
        <w:ind w:left="426"/>
        <w:jc w:val="both"/>
        <w:rPr>
          <w:rFonts w:cstheme="minorHAnsi"/>
        </w:rPr>
      </w:pPr>
      <w:r w:rsidRPr="00755157">
        <w:rPr>
          <w:rFonts w:cstheme="minorHAnsi"/>
        </w:rPr>
        <w:t xml:space="preserve">Dostarczanie ciepła sieciowego jest </w:t>
      </w:r>
      <w:r w:rsidR="00F83938" w:rsidRPr="00755157">
        <w:rPr>
          <w:rFonts w:cstheme="minorHAnsi"/>
        </w:rPr>
        <w:t xml:space="preserve">opcją </w:t>
      </w:r>
      <w:r w:rsidR="007B6BD9" w:rsidRPr="00755157">
        <w:rPr>
          <w:rFonts w:cstheme="minorHAnsi"/>
        </w:rPr>
        <w:t xml:space="preserve">generalnie </w:t>
      </w:r>
      <w:r w:rsidR="007B3A80" w:rsidRPr="00755157">
        <w:rPr>
          <w:rFonts w:cstheme="minorHAnsi"/>
        </w:rPr>
        <w:t>konkurencyjn</w:t>
      </w:r>
      <w:r w:rsidR="001E1B57" w:rsidRPr="00755157">
        <w:rPr>
          <w:rFonts w:cstheme="minorHAnsi"/>
        </w:rPr>
        <w:t>ą</w:t>
      </w:r>
      <w:r w:rsidR="007B3A80" w:rsidRPr="00755157">
        <w:rPr>
          <w:rFonts w:cstheme="minorHAnsi"/>
        </w:rPr>
        <w:t xml:space="preserve"> w</w:t>
      </w:r>
      <w:r w:rsidR="00FD3043" w:rsidRPr="00755157">
        <w:rPr>
          <w:rFonts w:cstheme="minorHAnsi"/>
        </w:rPr>
        <w:t xml:space="preserve"> stosunku do </w:t>
      </w:r>
      <w:r w:rsidR="005043D3" w:rsidRPr="00755157">
        <w:rPr>
          <w:rFonts w:cstheme="minorHAnsi"/>
        </w:rPr>
        <w:t>ogrzewania indywidualnego</w:t>
      </w:r>
      <w:r w:rsidR="004850F6" w:rsidRPr="00755157">
        <w:rPr>
          <w:rFonts w:cstheme="minorHAnsi"/>
        </w:rPr>
        <w:t xml:space="preserve"> </w:t>
      </w:r>
      <w:r w:rsidR="0058112A" w:rsidRPr="00755157">
        <w:rPr>
          <w:rFonts w:cstheme="minorHAnsi"/>
        </w:rPr>
        <w:t>o ile</w:t>
      </w:r>
      <w:r w:rsidR="004850F6" w:rsidRPr="00755157">
        <w:rPr>
          <w:rFonts w:cstheme="minorHAnsi"/>
        </w:rPr>
        <w:t xml:space="preserve"> system ETS </w:t>
      </w:r>
      <w:r w:rsidR="005043D3" w:rsidRPr="00755157">
        <w:rPr>
          <w:rFonts w:cstheme="minorHAnsi"/>
        </w:rPr>
        <w:t>(lub jakaś jego inna forma)</w:t>
      </w:r>
      <w:r w:rsidR="004850F6" w:rsidRPr="00755157">
        <w:rPr>
          <w:rFonts w:cstheme="minorHAnsi"/>
        </w:rPr>
        <w:t xml:space="preserve"> zostanie wprowadzony również </w:t>
      </w:r>
      <w:r w:rsidR="00022340" w:rsidRPr="00755157">
        <w:rPr>
          <w:rFonts w:cstheme="minorHAnsi"/>
        </w:rPr>
        <w:t>dla</w:t>
      </w:r>
      <w:r w:rsidR="004850F6" w:rsidRPr="00755157">
        <w:rPr>
          <w:rFonts w:cstheme="minorHAnsi"/>
        </w:rPr>
        <w:t xml:space="preserve"> ogrzewania </w:t>
      </w:r>
      <w:r w:rsidR="00022340" w:rsidRPr="00755157">
        <w:rPr>
          <w:rFonts w:cstheme="minorHAnsi"/>
        </w:rPr>
        <w:t>budynków</w:t>
      </w:r>
      <w:r w:rsidR="004850F6" w:rsidRPr="00755157">
        <w:rPr>
          <w:rFonts w:cstheme="minorHAnsi"/>
        </w:rPr>
        <w:t>.</w:t>
      </w:r>
      <w:r w:rsidR="001E1B57" w:rsidRPr="00755157">
        <w:rPr>
          <w:rFonts w:cstheme="minorHAnsi"/>
        </w:rPr>
        <w:t xml:space="preserve"> </w:t>
      </w:r>
      <w:r w:rsidR="004C6DE8" w:rsidRPr="00755157">
        <w:rPr>
          <w:rFonts w:cstheme="minorHAnsi"/>
        </w:rPr>
        <w:t xml:space="preserve">Ciepło sieciowe przy </w:t>
      </w:r>
      <w:r w:rsidR="004F111B" w:rsidRPr="00755157">
        <w:rPr>
          <w:rFonts w:cstheme="minorHAnsi"/>
        </w:rPr>
        <w:t xml:space="preserve">cenach wynikających z kosztów </w:t>
      </w:r>
      <w:r w:rsidR="0033442C" w:rsidRPr="00755157">
        <w:rPr>
          <w:rFonts w:cstheme="minorHAnsi"/>
        </w:rPr>
        <w:t>obliczanych w modelu</w:t>
      </w:r>
      <w:r w:rsidR="004F111B" w:rsidRPr="00755157">
        <w:rPr>
          <w:rFonts w:cstheme="minorHAnsi"/>
        </w:rPr>
        <w:t xml:space="preserve"> (</w:t>
      </w:r>
      <w:r w:rsidR="00573554" w:rsidRPr="00755157">
        <w:rPr>
          <w:rFonts w:cstheme="minorHAnsi"/>
        </w:rPr>
        <w:t>głównie kosztów</w:t>
      </w:r>
      <w:r w:rsidR="004F111B" w:rsidRPr="00755157">
        <w:rPr>
          <w:rFonts w:cstheme="minorHAnsi"/>
        </w:rPr>
        <w:t xml:space="preserve"> zmiennych) </w:t>
      </w:r>
      <w:r w:rsidR="004F111B" w:rsidRPr="00755157">
        <w:rPr>
          <w:rFonts w:cstheme="minorHAnsi"/>
        </w:rPr>
        <w:lastRenderedPageBreak/>
        <w:t>powiększonych o składniki stałe</w:t>
      </w:r>
      <w:r w:rsidR="004C6DE8" w:rsidRPr="00755157">
        <w:rPr>
          <w:rFonts w:cstheme="minorHAnsi"/>
        </w:rPr>
        <w:t xml:space="preserve">, </w:t>
      </w:r>
      <w:r w:rsidR="00064008" w:rsidRPr="00755157">
        <w:rPr>
          <w:rFonts w:cstheme="minorHAnsi"/>
        </w:rPr>
        <w:t xml:space="preserve">stanie się </w:t>
      </w:r>
      <w:r w:rsidR="004C6DE8" w:rsidRPr="00755157">
        <w:rPr>
          <w:rFonts w:cstheme="minorHAnsi"/>
        </w:rPr>
        <w:t>konkurencyjne dla</w:t>
      </w:r>
      <w:r w:rsidR="007D6E78" w:rsidRPr="00755157">
        <w:rPr>
          <w:rFonts w:cstheme="minorHAnsi"/>
        </w:rPr>
        <w:t xml:space="preserve"> innych </w:t>
      </w:r>
      <w:r w:rsidR="00064008" w:rsidRPr="00755157">
        <w:rPr>
          <w:rFonts w:cstheme="minorHAnsi"/>
        </w:rPr>
        <w:t>technologii ogrzewania</w:t>
      </w:r>
      <w:r w:rsidR="004835A2" w:rsidRPr="00755157">
        <w:rPr>
          <w:rFonts w:cstheme="minorHAnsi"/>
        </w:rPr>
        <w:t xml:space="preserve">, których koszty </w:t>
      </w:r>
      <w:r w:rsidR="00E47AA7" w:rsidRPr="00755157">
        <w:rPr>
          <w:rFonts w:cstheme="minorHAnsi"/>
        </w:rPr>
        <w:t>znacząco podnoszą uprawnienia do emisji.</w:t>
      </w:r>
      <w:r w:rsidR="0073465E" w:rsidRPr="00755157">
        <w:rPr>
          <w:rFonts w:cstheme="minorHAnsi"/>
        </w:rPr>
        <w:t xml:space="preserve"> </w:t>
      </w:r>
      <w:bookmarkEnd w:id="440"/>
      <w:r w:rsidR="005955AA" w:rsidRPr="00755157">
        <w:rPr>
          <w:rFonts w:cstheme="minorHAnsi"/>
        </w:rPr>
        <w:br w:type="page"/>
      </w:r>
    </w:p>
    <w:p w14:paraId="62528190" w14:textId="39DE3AD4" w:rsidR="00A826F9" w:rsidRPr="00222A4C" w:rsidRDefault="00471458" w:rsidP="003010B6">
      <w:pPr>
        <w:pStyle w:val="Nagwek1"/>
        <w:numPr>
          <w:ilvl w:val="0"/>
          <w:numId w:val="0"/>
        </w:numPr>
        <w:rPr>
          <w:rFonts w:asciiTheme="minorHAnsi" w:hAnsiTheme="minorHAnsi" w:cstheme="minorHAnsi"/>
          <w:color w:val="C96E06" w:themeColor="accent2" w:themeShade="BF"/>
        </w:rPr>
      </w:pPr>
      <w:bookmarkStart w:id="441" w:name="_Toc90900235"/>
      <w:r w:rsidRPr="00222A4C">
        <w:rPr>
          <w:rFonts w:asciiTheme="minorHAnsi" w:hAnsiTheme="minorHAnsi" w:cstheme="minorHAnsi"/>
          <w:color w:val="C96E06" w:themeColor="accent2" w:themeShade="BF"/>
        </w:rPr>
        <w:lastRenderedPageBreak/>
        <w:t>Literatura</w:t>
      </w:r>
      <w:bookmarkEnd w:id="441"/>
    </w:p>
    <w:p w14:paraId="701662B7" w14:textId="77777777" w:rsidR="00A80CFC" w:rsidRPr="00222A4C" w:rsidRDefault="00726F7E" w:rsidP="00A80CFC">
      <w:pPr>
        <w:pStyle w:val="Bibliografia"/>
        <w:rPr>
          <w:rFonts w:cstheme="minorHAnsi"/>
        </w:rPr>
      </w:pPr>
      <w:r w:rsidRPr="00755157">
        <w:rPr>
          <w:rFonts w:cstheme="minorHAnsi"/>
          <w:lang w:val="en-US"/>
        </w:rPr>
        <w:fldChar w:fldCharType="begin"/>
      </w:r>
      <w:r w:rsidR="00A80CFC" w:rsidRPr="00755157">
        <w:rPr>
          <w:rFonts w:cstheme="minorHAnsi"/>
        </w:rPr>
        <w:instrText xml:space="preserve"> ADDIN ZOTERO_BIBL {"uncited":[],"omitted":[],"custom":[]} CSL_BIBLIOGRAPHY </w:instrText>
      </w:r>
      <w:r w:rsidRPr="00755157">
        <w:rPr>
          <w:rFonts w:cstheme="minorHAnsi"/>
          <w:lang w:val="en-US"/>
        </w:rPr>
        <w:fldChar w:fldCharType="separate"/>
      </w:r>
      <w:r w:rsidR="00A80CFC" w:rsidRPr="00222A4C">
        <w:rPr>
          <w:rFonts w:cstheme="minorHAnsi"/>
        </w:rPr>
        <w:t>[1]</w:t>
      </w:r>
      <w:r w:rsidR="00A80CFC" w:rsidRPr="00222A4C">
        <w:rPr>
          <w:rFonts w:cstheme="minorHAnsi"/>
        </w:rPr>
        <w:tab/>
        <w:t>Ministerstwo Klimatu i Środowiska, „Polityka Energetyczna Polski do 2040 r.” luty 02, 2021. Dostęp: lip. 01, 2021. [Online]. Dostępne na: https://www.gov.pl/attachment/3209a8bb-d621-4d41-9140-53c4692e9ed8</w:t>
      </w:r>
    </w:p>
    <w:p w14:paraId="25D6008A" w14:textId="77777777" w:rsidR="00A80CFC" w:rsidRPr="00222A4C" w:rsidRDefault="00A80CFC" w:rsidP="00A80CFC">
      <w:pPr>
        <w:pStyle w:val="Bibliografia"/>
        <w:rPr>
          <w:rFonts w:cstheme="minorHAnsi"/>
        </w:rPr>
      </w:pPr>
      <w:r w:rsidRPr="00222A4C">
        <w:rPr>
          <w:rFonts w:cstheme="minorHAnsi"/>
        </w:rPr>
        <w:t>[2]</w:t>
      </w:r>
      <w:r w:rsidRPr="00222A4C">
        <w:rPr>
          <w:rFonts w:cstheme="minorHAnsi"/>
        </w:rPr>
        <w:tab/>
        <w:t>Ministerstwo Klimatu i Środowiska, „Polityka Energetyczna Polski do 2040 r. Załącznik 2 - Wnioski z analiz prognostycznych dla sektora paliwowo energetycznego”. Ministerstwo Klimatu i Środowiska, luty 02, 2021. Dostęp: lip. 01, 2021. [Online]. Dostępne na: https://www.gov.pl/attachment/15a6e747-6231-4dc8-8aba-909a3aa0efb6</w:t>
      </w:r>
    </w:p>
    <w:p w14:paraId="1DDF83EE" w14:textId="77777777" w:rsidR="00A80CFC" w:rsidRPr="00222A4C" w:rsidRDefault="00A80CFC" w:rsidP="00A80CFC">
      <w:pPr>
        <w:pStyle w:val="Bibliografia"/>
        <w:rPr>
          <w:rFonts w:cstheme="minorHAnsi"/>
        </w:rPr>
      </w:pPr>
      <w:r w:rsidRPr="00222A4C">
        <w:rPr>
          <w:rFonts w:cstheme="minorHAnsi"/>
        </w:rPr>
        <w:t>[3]</w:t>
      </w:r>
      <w:r w:rsidRPr="00222A4C">
        <w:rPr>
          <w:rFonts w:cstheme="minorHAnsi"/>
        </w:rPr>
        <w:tab/>
        <w:t>R. Macuk, J. Maćkowiak-Pandera, i A. Rubczyński, „Ciepłownictwo w Polsce”. Forum Energii, 2019. Dostęp: lip. 15, 2021. [Online]. Dostępne na: https://forum-energii.eu/public/upload/articles/files/Ciep%C5%82ownictwo%20w%20Polsce.%20Edycja%202019.pdf</w:t>
      </w:r>
    </w:p>
    <w:p w14:paraId="22D4F41D" w14:textId="77777777" w:rsidR="00A80CFC" w:rsidRPr="00222A4C" w:rsidRDefault="00A80CFC" w:rsidP="00A80CFC">
      <w:pPr>
        <w:pStyle w:val="Bibliografia"/>
        <w:rPr>
          <w:rFonts w:cstheme="minorHAnsi"/>
        </w:rPr>
      </w:pPr>
      <w:r w:rsidRPr="00222A4C">
        <w:rPr>
          <w:rFonts w:cstheme="minorHAnsi"/>
        </w:rPr>
        <w:t>[4]</w:t>
      </w:r>
      <w:r w:rsidRPr="00222A4C">
        <w:rPr>
          <w:rFonts w:cstheme="minorHAnsi"/>
        </w:rPr>
        <w:tab/>
        <w:t xml:space="preserve">W. Bujalski </w:t>
      </w:r>
      <w:r w:rsidRPr="00222A4C">
        <w:rPr>
          <w:rFonts w:cstheme="minorHAnsi"/>
          <w:i/>
          <w:iCs/>
        </w:rPr>
        <w:t>i in.</w:t>
      </w:r>
      <w:r w:rsidRPr="00222A4C">
        <w:rPr>
          <w:rFonts w:cstheme="minorHAnsi"/>
        </w:rPr>
        <w:t>, „Raport Zespołu Czyste Ciepło”. Ministerstwo Klimatu i Środowiska, paź. 06, 2020. [Online]. Dostępne na: https://www.gov.pl/attachment/516fdb42-142b-49fa-a2e5-3f8749cc4819</w:t>
      </w:r>
    </w:p>
    <w:p w14:paraId="5EA5CE48" w14:textId="77777777" w:rsidR="00A80CFC" w:rsidRPr="00222A4C" w:rsidRDefault="00A80CFC" w:rsidP="00A80CFC">
      <w:pPr>
        <w:pStyle w:val="Bibliografia"/>
        <w:rPr>
          <w:rFonts w:cstheme="minorHAnsi"/>
        </w:rPr>
      </w:pPr>
      <w:r w:rsidRPr="00222A4C">
        <w:rPr>
          <w:rFonts w:cstheme="minorHAnsi"/>
        </w:rPr>
        <w:t>[5]</w:t>
      </w:r>
      <w:r w:rsidRPr="00222A4C">
        <w:rPr>
          <w:rFonts w:cstheme="minorHAnsi"/>
        </w:rPr>
        <w:tab/>
        <w:t>Izba Gospodarcza Ciepłownictwo Polskie, „Raport o Ciepłownictwie”. Izba Gospodarcza Ciepłownictwo Polskie, mar. 2020. Dostęp: lip. 01, 2021. [Online]. Dostępne na: https://www.igcp.pl/wp-content/uploads/2020/03/Raport-o-ciep%C5%82ownictwie-systemowym-2020.pdf</w:t>
      </w:r>
    </w:p>
    <w:p w14:paraId="19E78084" w14:textId="77777777" w:rsidR="00A80CFC" w:rsidRPr="00222A4C" w:rsidRDefault="00A80CFC" w:rsidP="00A80CFC">
      <w:pPr>
        <w:pStyle w:val="Bibliografia"/>
        <w:rPr>
          <w:rFonts w:cstheme="minorHAnsi"/>
        </w:rPr>
      </w:pPr>
      <w:r w:rsidRPr="00222A4C">
        <w:rPr>
          <w:rFonts w:cstheme="minorHAnsi"/>
        </w:rPr>
        <w:t>[6]</w:t>
      </w:r>
      <w:r w:rsidRPr="00222A4C">
        <w:rPr>
          <w:rFonts w:cstheme="minorHAnsi"/>
        </w:rPr>
        <w:tab/>
        <w:t>A. Rubczyński, „Dobre praktyki ciepłownicze z Danii i Niemiec. Wnioski dla Polski”. Forum Energii, grudz. 2018. Dostęp: lip. 05, 2021. [Online]. Dostępne na: https://www.forum-energii.eu/public/upload/articles/files/Dobre%20praktyki%20ciep%C5%82ownicze_net_ost.pdf</w:t>
      </w:r>
    </w:p>
    <w:p w14:paraId="613A120E" w14:textId="77777777" w:rsidR="00A80CFC" w:rsidRPr="00222A4C" w:rsidRDefault="00A80CFC" w:rsidP="00A80CFC">
      <w:pPr>
        <w:pStyle w:val="Bibliografia"/>
        <w:rPr>
          <w:rFonts w:cstheme="minorHAnsi"/>
        </w:rPr>
      </w:pPr>
      <w:r w:rsidRPr="00222A4C">
        <w:rPr>
          <w:rFonts w:cstheme="minorHAnsi"/>
        </w:rPr>
        <w:t>[7]</w:t>
      </w:r>
      <w:r w:rsidRPr="00222A4C">
        <w:rPr>
          <w:rFonts w:cstheme="minorHAnsi"/>
        </w:rPr>
        <w:tab/>
        <w:t xml:space="preserve">W. Bujalski </w:t>
      </w:r>
      <w:r w:rsidRPr="00222A4C">
        <w:rPr>
          <w:rFonts w:cstheme="minorHAnsi"/>
          <w:i/>
          <w:iCs/>
        </w:rPr>
        <w:t>i in.</w:t>
      </w:r>
      <w:r w:rsidRPr="00222A4C">
        <w:rPr>
          <w:rFonts w:cstheme="minorHAnsi"/>
        </w:rPr>
        <w:t>, „Raport o Kogeneracji w Ciepłownictwie”. Polskie Towarzystwo Elektrociepłowni Zawodowych, paź. 2019. Dostęp: lip. 12, 2021. [Online]. Dostępne na: https://www.gov.pl/attachment/1b0d1dfe-9ad4-4e78-a895-21f8413b85d0</w:t>
      </w:r>
    </w:p>
    <w:p w14:paraId="0BD39594" w14:textId="77777777" w:rsidR="00A80CFC" w:rsidRPr="00222A4C" w:rsidRDefault="00A80CFC" w:rsidP="00A80CFC">
      <w:pPr>
        <w:pStyle w:val="Bibliografia"/>
        <w:rPr>
          <w:rFonts w:cstheme="minorHAnsi"/>
          <w:lang w:val="en-GB"/>
        </w:rPr>
      </w:pPr>
      <w:r w:rsidRPr="00222A4C">
        <w:rPr>
          <w:rFonts w:cstheme="minorHAnsi"/>
          <w:lang w:val="en-GB"/>
        </w:rPr>
        <w:t>[8]</w:t>
      </w:r>
      <w:r w:rsidRPr="00222A4C">
        <w:rPr>
          <w:rFonts w:cstheme="minorHAnsi"/>
          <w:lang w:val="en-GB"/>
        </w:rPr>
        <w:tab/>
        <w:t xml:space="preserve">G. Thomaßen, K. Kavvadias, i J. P. Jiménez Navarro, „The decarbonisation of the EU heating sector through electrification: A parametric analysis”, </w:t>
      </w:r>
      <w:r w:rsidRPr="00222A4C">
        <w:rPr>
          <w:rFonts w:cstheme="minorHAnsi"/>
          <w:i/>
          <w:iCs/>
          <w:lang w:val="en-GB"/>
        </w:rPr>
        <w:t>Energy Policy</w:t>
      </w:r>
      <w:r w:rsidRPr="00222A4C">
        <w:rPr>
          <w:rFonts w:cstheme="minorHAnsi"/>
          <w:lang w:val="en-GB"/>
        </w:rPr>
        <w:t>, t. 148, s. 111929, sty. 2021, doi: 10.1016/j.enpol.2020.111929.</w:t>
      </w:r>
    </w:p>
    <w:p w14:paraId="4F1E1738" w14:textId="77777777" w:rsidR="00A80CFC" w:rsidRPr="00222A4C" w:rsidRDefault="00A80CFC" w:rsidP="00A80CFC">
      <w:pPr>
        <w:pStyle w:val="Bibliografia"/>
        <w:rPr>
          <w:rFonts w:cstheme="minorHAnsi"/>
          <w:lang w:val="en-GB"/>
        </w:rPr>
      </w:pPr>
      <w:r w:rsidRPr="00222A4C">
        <w:rPr>
          <w:rFonts w:cstheme="minorHAnsi"/>
          <w:lang w:val="en-GB"/>
        </w:rPr>
        <w:t>[9]</w:t>
      </w:r>
      <w:r w:rsidRPr="00222A4C">
        <w:rPr>
          <w:rFonts w:cstheme="minorHAnsi"/>
          <w:lang w:val="en-GB"/>
        </w:rPr>
        <w:tab/>
        <w:t xml:space="preserve">H. Lund </w:t>
      </w:r>
      <w:r w:rsidRPr="00222A4C">
        <w:rPr>
          <w:rFonts w:cstheme="minorHAnsi"/>
          <w:i/>
          <w:iCs/>
          <w:lang w:val="en-GB"/>
        </w:rPr>
        <w:t>i in.</w:t>
      </w:r>
      <w:r w:rsidRPr="00222A4C">
        <w:rPr>
          <w:rFonts w:cstheme="minorHAnsi"/>
          <w:lang w:val="en-GB"/>
        </w:rPr>
        <w:t xml:space="preserve">, „4th Generation District Heating (4GDH)”, </w:t>
      </w:r>
      <w:r w:rsidRPr="00222A4C">
        <w:rPr>
          <w:rFonts w:cstheme="minorHAnsi"/>
          <w:i/>
          <w:iCs/>
          <w:lang w:val="en-GB"/>
        </w:rPr>
        <w:t>Energy</w:t>
      </w:r>
      <w:r w:rsidRPr="00222A4C">
        <w:rPr>
          <w:rFonts w:cstheme="minorHAnsi"/>
          <w:lang w:val="en-GB"/>
        </w:rPr>
        <w:t>, t. 68, s. 1–11, kwi. 2014, doi: 10.1016/j.energy.2014.02.089.</w:t>
      </w:r>
    </w:p>
    <w:p w14:paraId="506DB1FC" w14:textId="77777777" w:rsidR="00A80CFC" w:rsidRPr="00222A4C" w:rsidRDefault="00A80CFC" w:rsidP="00A80CFC">
      <w:pPr>
        <w:pStyle w:val="Bibliografia"/>
        <w:rPr>
          <w:rFonts w:cstheme="minorHAnsi"/>
        </w:rPr>
      </w:pPr>
      <w:r w:rsidRPr="00222A4C">
        <w:rPr>
          <w:rFonts w:cstheme="minorHAnsi"/>
        </w:rPr>
        <w:t>[10]</w:t>
      </w:r>
      <w:r w:rsidRPr="00222A4C">
        <w:rPr>
          <w:rFonts w:cstheme="minorHAnsi"/>
        </w:rPr>
        <w:tab/>
        <w:t>Komisja Europejska, „Dyrektywa Parlamentu Europejskiego i Rady  (UE)  2018/2002  -  z dnia  11 grudnia  2018 r.  -  zmieniająca  dyrektywę  2012/27/ UE  w sprawie  efektywności energetycznej”, 2018.</w:t>
      </w:r>
    </w:p>
    <w:p w14:paraId="1B51E6F1" w14:textId="77777777" w:rsidR="00A80CFC" w:rsidRPr="00222A4C" w:rsidRDefault="00A80CFC" w:rsidP="00A80CFC">
      <w:pPr>
        <w:pStyle w:val="Bibliografia"/>
        <w:rPr>
          <w:rFonts w:cstheme="minorHAnsi"/>
        </w:rPr>
      </w:pPr>
      <w:r w:rsidRPr="00222A4C">
        <w:rPr>
          <w:rFonts w:cstheme="minorHAnsi"/>
        </w:rPr>
        <w:t>[11]</w:t>
      </w:r>
      <w:r w:rsidRPr="00222A4C">
        <w:rPr>
          <w:rFonts w:cstheme="minorHAnsi"/>
        </w:rPr>
        <w:tab/>
        <w:t>Urząd Regulacji Energetyki, „Rejestry i wykazy”. https://rejestry.ure.gov.pl/ (dostęp lip. 26, 2021).</w:t>
      </w:r>
    </w:p>
    <w:p w14:paraId="30156F96" w14:textId="77777777" w:rsidR="00A80CFC" w:rsidRPr="00222A4C" w:rsidRDefault="00A80CFC" w:rsidP="00A80CFC">
      <w:pPr>
        <w:pStyle w:val="Bibliografia"/>
        <w:rPr>
          <w:rFonts w:cstheme="minorHAnsi"/>
        </w:rPr>
      </w:pPr>
      <w:r w:rsidRPr="00222A4C">
        <w:rPr>
          <w:rFonts w:cstheme="minorHAnsi"/>
        </w:rPr>
        <w:t>[12]</w:t>
      </w:r>
      <w:r w:rsidRPr="00222A4C">
        <w:rPr>
          <w:rFonts w:cstheme="minorHAnsi"/>
        </w:rPr>
        <w:tab/>
        <w:t xml:space="preserve">KOBIZE, „KOBIZE”, </w:t>
      </w:r>
      <w:r w:rsidRPr="00222A4C">
        <w:rPr>
          <w:rFonts w:cstheme="minorHAnsi"/>
          <w:i/>
          <w:iCs/>
        </w:rPr>
        <w:t>Krajowy Ośrodek Bilansowania i Zarządzania Emisjami</w:t>
      </w:r>
      <w:r w:rsidRPr="00222A4C">
        <w:rPr>
          <w:rFonts w:cstheme="minorHAnsi"/>
        </w:rPr>
        <w:t>. https://www.kobize.pl/ (dostęp cze. 29, 2021).</w:t>
      </w:r>
    </w:p>
    <w:p w14:paraId="4166A4A2" w14:textId="77777777" w:rsidR="00A80CFC" w:rsidRPr="00222A4C" w:rsidRDefault="00A80CFC" w:rsidP="00A80CFC">
      <w:pPr>
        <w:pStyle w:val="Bibliografia"/>
        <w:rPr>
          <w:rFonts w:cstheme="minorHAnsi"/>
        </w:rPr>
      </w:pPr>
      <w:r w:rsidRPr="00222A4C">
        <w:rPr>
          <w:rFonts w:cstheme="minorHAnsi"/>
        </w:rPr>
        <w:t>[13]</w:t>
      </w:r>
      <w:r w:rsidRPr="00222A4C">
        <w:rPr>
          <w:rFonts w:cstheme="minorHAnsi"/>
        </w:rPr>
        <w:tab/>
        <w:t>Komisja Europejska, „KOMUNIKAT KOMISJI DO PARLAMENTU EUROPEJSKIEGO, RADY, EUROPEJSKIEGO KOMITETU EKONOMICZNO-SPOŁECZNEGO I KOMITETU REGIONÓW «Gotowi na 55»: osiągnięcie unijnego celu klimatycznego na 2030 r. w drodze do neutralności klimatycznej”. 2021. [Online]. Dostępne na: https://eur-lex.europa.eu/legal-content/EN/TXT/?uri=CELEX%3A52021DC0550</w:t>
      </w:r>
    </w:p>
    <w:p w14:paraId="19C6BE36" w14:textId="77777777" w:rsidR="00A80CFC" w:rsidRPr="00222A4C" w:rsidRDefault="00A80CFC" w:rsidP="00A80CFC">
      <w:pPr>
        <w:pStyle w:val="Bibliografia"/>
        <w:rPr>
          <w:rFonts w:cstheme="minorHAnsi"/>
        </w:rPr>
      </w:pPr>
      <w:r w:rsidRPr="00222A4C">
        <w:rPr>
          <w:rFonts w:cstheme="minorHAnsi"/>
        </w:rPr>
        <w:t>[14]</w:t>
      </w:r>
      <w:r w:rsidRPr="00222A4C">
        <w:rPr>
          <w:rFonts w:cstheme="minorHAnsi"/>
        </w:rPr>
        <w:tab/>
        <w:t>Urząd Regulacji Energetyki, „Energetyka Cieplna w Liczbach 2019”, s. 100, 2020.</w:t>
      </w:r>
    </w:p>
    <w:p w14:paraId="787BCB8C" w14:textId="77777777" w:rsidR="00A80CFC" w:rsidRPr="00222A4C" w:rsidRDefault="00A80CFC" w:rsidP="00A80CFC">
      <w:pPr>
        <w:pStyle w:val="Bibliografia"/>
        <w:rPr>
          <w:rFonts w:cstheme="minorHAnsi"/>
        </w:rPr>
      </w:pPr>
      <w:r w:rsidRPr="00222A4C">
        <w:rPr>
          <w:rFonts w:cstheme="minorHAnsi"/>
        </w:rPr>
        <w:t>[15]</w:t>
      </w:r>
      <w:r w:rsidRPr="00222A4C">
        <w:rPr>
          <w:rFonts w:cstheme="minorHAnsi"/>
        </w:rPr>
        <w:tab/>
        <w:t xml:space="preserve">Główny Urząd Statystyczny, „Zużycie Paliw i nośników energii w 2019 r.” 2020. [Online]. Dostępne na: </w:t>
      </w:r>
      <w:r w:rsidRPr="00222A4C">
        <w:rPr>
          <w:rFonts w:cstheme="minorHAnsi"/>
        </w:rPr>
        <w:lastRenderedPageBreak/>
        <w:t>https://stat.gov.pl/download/gfx/portalinformacyjny/pl/defaultaktualnosci/5485/6/14/1/zuzycie_paliw_i_nosnikow_energii_w_2019_r..pdf</w:t>
      </w:r>
    </w:p>
    <w:p w14:paraId="403CA0F6" w14:textId="77777777" w:rsidR="00A80CFC" w:rsidRPr="00222A4C" w:rsidRDefault="00A80CFC" w:rsidP="00A80CFC">
      <w:pPr>
        <w:pStyle w:val="Bibliografia"/>
        <w:rPr>
          <w:rFonts w:cstheme="minorHAnsi"/>
          <w:lang w:val="en-GB"/>
        </w:rPr>
      </w:pPr>
      <w:r w:rsidRPr="00222A4C">
        <w:rPr>
          <w:rFonts w:cstheme="minorHAnsi"/>
          <w:lang w:val="en-GB"/>
        </w:rPr>
        <w:t>[16]</w:t>
      </w:r>
      <w:r w:rsidRPr="00222A4C">
        <w:rPr>
          <w:rFonts w:cstheme="minorHAnsi"/>
          <w:lang w:val="en-GB"/>
        </w:rPr>
        <w:tab/>
        <w:t xml:space="preserve">European Commission. Joint Research Centre., </w:t>
      </w:r>
      <w:r w:rsidRPr="00222A4C">
        <w:rPr>
          <w:rFonts w:cstheme="minorHAnsi"/>
          <w:i/>
          <w:iCs/>
          <w:lang w:val="en-GB"/>
        </w:rPr>
        <w:t>The POTEnCIA central scenario: an EU energy outlook to 2050.</w:t>
      </w:r>
      <w:r w:rsidRPr="00222A4C">
        <w:rPr>
          <w:rFonts w:cstheme="minorHAnsi"/>
          <w:lang w:val="en-GB"/>
        </w:rPr>
        <w:t xml:space="preserve"> LU: Publications Office, 2019. Dostęp: lip. 26, 2021. [Online]. Dostępne na: https://data.europa.eu/doi/10.2760/32835</w:t>
      </w:r>
    </w:p>
    <w:p w14:paraId="70F7D4CE" w14:textId="77777777" w:rsidR="00A80CFC" w:rsidRPr="00222A4C" w:rsidRDefault="00A80CFC" w:rsidP="00A80CFC">
      <w:pPr>
        <w:pStyle w:val="Bibliografia"/>
        <w:rPr>
          <w:rFonts w:cstheme="minorHAnsi"/>
        </w:rPr>
      </w:pPr>
      <w:r w:rsidRPr="00222A4C">
        <w:rPr>
          <w:rFonts w:cstheme="minorHAnsi"/>
          <w:lang w:val="en-GB"/>
        </w:rPr>
        <w:t>[17]</w:t>
      </w:r>
      <w:r w:rsidRPr="00222A4C">
        <w:rPr>
          <w:rFonts w:cstheme="minorHAnsi"/>
          <w:lang w:val="en-GB"/>
        </w:rPr>
        <w:tab/>
        <w:t xml:space="preserve">European Commission. Directorate General for Energy., European Commission. Directorate General for Climate Action., i European Commission. Directorate General for Mobility and Transport., </w:t>
      </w:r>
      <w:r w:rsidRPr="00222A4C">
        <w:rPr>
          <w:rFonts w:cstheme="minorHAnsi"/>
          <w:i/>
          <w:iCs/>
          <w:lang w:val="en-GB"/>
        </w:rPr>
        <w:t>EU reference scenario 2020: energy, transport and GHG emissions : trends to 2050.</w:t>
      </w:r>
      <w:r w:rsidRPr="00222A4C">
        <w:rPr>
          <w:rFonts w:cstheme="minorHAnsi"/>
          <w:lang w:val="en-GB"/>
        </w:rPr>
        <w:t xml:space="preserve"> </w:t>
      </w:r>
      <w:r w:rsidRPr="00222A4C">
        <w:rPr>
          <w:rFonts w:cstheme="minorHAnsi"/>
        </w:rPr>
        <w:t>LU: Publications Office, 2021. Dostęp: lip. 26, 2021. [Online]. Dostępne na: https://data.europa.eu/doi/10.2833/35750</w:t>
      </w:r>
    </w:p>
    <w:p w14:paraId="6EABE210" w14:textId="77777777" w:rsidR="00A80CFC" w:rsidRPr="00222A4C" w:rsidRDefault="00A80CFC" w:rsidP="00A80CFC">
      <w:pPr>
        <w:pStyle w:val="Bibliografia"/>
        <w:rPr>
          <w:rFonts w:cstheme="minorHAnsi"/>
        </w:rPr>
      </w:pPr>
      <w:r w:rsidRPr="00222A4C">
        <w:rPr>
          <w:rFonts w:cstheme="minorHAnsi"/>
        </w:rPr>
        <w:t>[18]</w:t>
      </w:r>
      <w:r w:rsidRPr="00222A4C">
        <w:rPr>
          <w:rFonts w:cstheme="minorHAnsi"/>
        </w:rPr>
        <w:tab/>
        <w:t xml:space="preserve">M. Waligórska </w:t>
      </w:r>
      <w:r w:rsidRPr="00222A4C">
        <w:rPr>
          <w:rFonts w:cstheme="minorHAnsi"/>
          <w:i/>
          <w:iCs/>
        </w:rPr>
        <w:t>i in.</w:t>
      </w:r>
      <w:r w:rsidRPr="00222A4C">
        <w:rPr>
          <w:rFonts w:cstheme="minorHAnsi"/>
        </w:rPr>
        <w:t xml:space="preserve">, </w:t>
      </w:r>
      <w:r w:rsidRPr="00222A4C">
        <w:rPr>
          <w:rFonts w:cstheme="minorHAnsi"/>
          <w:i/>
          <w:iCs/>
        </w:rPr>
        <w:t>Prognoza ludności na lata 2008-2035 = Population projection for Poland 2008-2035</w:t>
      </w:r>
      <w:r w:rsidRPr="00222A4C">
        <w:rPr>
          <w:rFonts w:cstheme="minorHAnsi"/>
        </w:rPr>
        <w:t>. Warszawa: Główny Urząd Statystyczny, 2009.</w:t>
      </w:r>
    </w:p>
    <w:p w14:paraId="530C6A23" w14:textId="77777777" w:rsidR="00A80CFC" w:rsidRPr="00222A4C" w:rsidRDefault="00A80CFC" w:rsidP="00A80CFC">
      <w:pPr>
        <w:pStyle w:val="Bibliografia"/>
        <w:rPr>
          <w:rFonts w:cstheme="minorHAnsi"/>
        </w:rPr>
      </w:pPr>
      <w:r w:rsidRPr="00222A4C">
        <w:rPr>
          <w:rFonts w:cstheme="minorHAnsi"/>
        </w:rPr>
        <w:t>[19]</w:t>
      </w:r>
      <w:r w:rsidRPr="00222A4C">
        <w:rPr>
          <w:rFonts w:cstheme="minorHAnsi"/>
        </w:rPr>
        <w:tab/>
        <w:t>Rada Ministrów, „Uchwała NR 115/2016 Rady Ministrów z dnia 27 września 2016 r. w sprawie przyjęcia Narodowego Programu Mieszkaniowego”. 2016. [Online]. Dostępne na: https://www.gov.pl/web/rozwoj-technologia/narodowy-program-mieszkaniowy</w:t>
      </w:r>
    </w:p>
    <w:p w14:paraId="1E5090F7" w14:textId="77777777" w:rsidR="00A80CFC" w:rsidRPr="00222A4C" w:rsidRDefault="00A80CFC" w:rsidP="00A80CFC">
      <w:pPr>
        <w:pStyle w:val="Bibliografia"/>
        <w:rPr>
          <w:rFonts w:cstheme="minorHAnsi"/>
        </w:rPr>
      </w:pPr>
      <w:r w:rsidRPr="00222A4C">
        <w:rPr>
          <w:rFonts w:cstheme="minorHAnsi"/>
        </w:rPr>
        <w:t>[20]</w:t>
      </w:r>
      <w:r w:rsidRPr="00222A4C">
        <w:rPr>
          <w:rFonts w:cstheme="minorHAnsi"/>
        </w:rPr>
        <w:tab/>
        <w:t>Główny Urząd Statystyczny, „Mieszkania - Narodowy Spis Powszechny Ludności i Mieszkań 2011”. 2013. [Online]. Dostępne na: https://stat.gov.pl/download/cps/rde/xbcr/gus/PBS_nsp2011_mieszkania.pdf</w:t>
      </w:r>
    </w:p>
    <w:p w14:paraId="13D61BD1" w14:textId="77777777" w:rsidR="00A80CFC" w:rsidRPr="00222A4C" w:rsidRDefault="00A80CFC" w:rsidP="00A80CFC">
      <w:pPr>
        <w:pStyle w:val="Bibliografia"/>
        <w:rPr>
          <w:rFonts w:cstheme="minorHAnsi"/>
        </w:rPr>
      </w:pPr>
      <w:r w:rsidRPr="00222A4C">
        <w:rPr>
          <w:rFonts w:cstheme="minorHAnsi"/>
        </w:rPr>
        <w:t>[21]</w:t>
      </w:r>
      <w:r w:rsidRPr="00222A4C">
        <w:rPr>
          <w:rFonts w:cstheme="minorHAnsi"/>
        </w:rPr>
        <w:tab/>
        <w:t>Główny Urząd Statystyczny, „GUS - Bank Danych Lokalnych - Sieć cieplna w jednostkach koncesjonowanych”. https://bdl.stat.gov.pl/BDL/metadane/cechy/3770 (dostęp lip. 26, 2021).</w:t>
      </w:r>
    </w:p>
    <w:p w14:paraId="17F5CA5D" w14:textId="77777777" w:rsidR="00A80CFC" w:rsidRPr="00222A4C" w:rsidRDefault="00A80CFC" w:rsidP="00A80CFC">
      <w:pPr>
        <w:pStyle w:val="Bibliografia"/>
        <w:rPr>
          <w:rFonts w:cstheme="minorHAnsi"/>
        </w:rPr>
      </w:pPr>
      <w:r w:rsidRPr="00222A4C">
        <w:rPr>
          <w:rFonts w:cstheme="minorHAnsi"/>
        </w:rPr>
        <w:t>[22]</w:t>
      </w:r>
      <w:r w:rsidRPr="00222A4C">
        <w:rPr>
          <w:rFonts w:cstheme="minorHAnsi"/>
        </w:rPr>
        <w:tab/>
        <w:t>Główny Urząd Statystyczny, „TERYT - informacje podstawowe”. https://eteryt.stat.gov.pl/eTeryt/rejestr_teryt/informacje_podstawowe/informacje_podstawowe.aspx?contrast=default (dostęp lip. 29, 2021).</w:t>
      </w:r>
    </w:p>
    <w:p w14:paraId="4B61166B" w14:textId="77777777" w:rsidR="00A80CFC" w:rsidRPr="00222A4C" w:rsidRDefault="00A80CFC" w:rsidP="00A80CFC">
      <w:pPr>
        <w:pStyle w:val="Bibliografia"/>
        <w:rPr>
          <w:rFonts w:cstheme="minorHAnsi"/>
        </w:rPr>
      </w:pPr>
      <w:r w:rsidRPr="00222A4C">
        <w:rPr>
          <w:rFonts w:cstheme="minorHAnsi"/>
        </w:rPr>
        <w:t>[23]</w:t>
      </w:r>
      <w:r w:rsidRPr="00222A4C">
        <w:rPr>
          <w:rFonts w:cstheme="minorHAnsi"/>
        </w:rPr>
        <w:tab/>
        <w:t xml:space="preserve">Urząd Regulacji Energetyki, „Ogłoszenia i wyniki aukcji”, </w:t>
      </w:r>
      <w:r w:rsidRPr="00222A4C">
        <w:rPr>
          <w:rFonts w:cstheme="minorHAnsi"/>
          <w:i/>
          <w:iCs/>
        </w:rPr>
        <w:t>Urząd Regulacji Energetyki</w:t>
      </w:r>
      <w:r w:rsidRPr="00222A4C">
        <w:rPr>
          <w:rFonts w:cstheme="minorHAnsi"/>
        </w:rPr>
        <w:t>, 2021. https://www.ure.gov.pl/pl/oze/aukcje-oze/ogloszenia-i-wyniki-auk (dostęp lip. 08, 2021).</w:t>
      </w:r>
    </w:p>
    <w:p w14:paraId="66A5EF65" w14:textId="77777777" w:rsidR="00A80CFC" w:rsidRPr="00222A4C" w:rsidRDefault="00A80CFC" w:rsidP="00A80CFC">
      <w:pPr>
        <w:pStyle w:val="Bibliografia"/>
        <w:rPr>
          <w:rFonts w:cstheme="minorHAnsi"/>
        </w:rPr>
      </w:pPr>
      <w:r w:rsidRPr="00222A4C">
        <w:rPr>
          <w:rFonts w:cstheme="minorHAnsi"/>
        </w:rPr>
        <w:t>[24]</w:t>
      </w:r>
      <w:r w:rsidRPr="00222A4C">
        <w:rPr>
          <w:rFonts w:cstheme="minorHAnsi"/>
        </w:rPr>
        <w:tab/>
        <w:t xml:space="preserve">Urząd Regulacji Energetyki, „Średnia cena sprzedaży energii elektrycznej na rynku konkurencyjnym (roczna i kwartalne)”, </w:t>
      </w:r>
      <w:r w:rsidRPr="00222A4C">
        <w:rPr>
          <w:rFonts w:cstheme="minorHAnsi"/>
          <w:i/>
          <w:iCs/>
        </w:rPr>
        <w:t>Urząd Regulacji Energetyki</w:t>
      </w:r>
      <w:r w:rsidRPr="00222A4C">
        <w:rPr>
          <w:rFonts w:cstheme="minorHAnsi"/>
        </w:rPr>
        <w:t>. https://www.ure.gov.pl/pl/energia-elektryczna/ceny-wskazniki/7852,Srednia-cena-sprzedazy-energii-elektrycznej-na-rynku-konkurencyjnym-roczna-i-kwa.html (dostęp lip. 26, 2021).</w:t>
      </w:r>
    </w:p>
    <w:p w14:paraId="06DDDE72" w14:textId="77777777" w:rsidR="00A80CFC" w:rsidRPr="00222A4C" w:rsidRDefault="00A80CFC" w:rsidP="00A80CFC">
      <w:pPr>
        <w:pStyle w:val="Bibliografia"/>
        <w:rPr>
          <w:rFonts w:cstheme="minorHAnsi"/>
        </w:rPr>
      </w:pPr>
      <w:r w:rsidRPr="00222A4C">
        <w:rPr>
          <w:rFonts w:cstheme="minorHAnsi"/>
        </w:rPr>
        <w:t>[25]</w:t>
      </w:r>
      <w:r w:rsidRPr="00222A4C">
        <w:rPr>
          <w:rFonts w:cstheme="minorHAnsi"/>
        </w:rPr>
        <w:tab/>
        <w:t>Komisja Europejska, „Rozporządzenie  Delegowane  Komisji  (UE)  2019/  331  -  z dnia  19 grudnia  2018 r.  -  w sprawie  ustanowienia  przejściowych  zasad  dotyczących  zharmonizowanego  przydziału  bezpłatnych  uprawnień  do  emisji  w całej  Unii  na  podstawie  art. 10a  dyrektywy  2003/ 87/ WE  Parlamentu  Europejskiego  i Rady”, s. 62.</w:t>
      </w:r>
    </w:p>
    <w:p w14:paraId="08AB6C59" w14:textId="77777777" w:rsidR="00A80CFC" w:rsidRPr="00222A4C" w:rsidRDefault="00A80CFC" w:rsidP="00A80CFC">
      <w:pPr>
        <w:pStyle w:val="Bibliografia"/>
        <w:rPr>
          <w:rFonts w:cstheme="minorHAnsi"/>
          <w:lang w:val="en-GB"/>
        </w:rPr>
      </w:pPr>
      <w:r w:rsidRPr="00222A4C">
        <w:rPr>
          <w:rFonts w:cstheme="minorHAnsi"/>
          <w:lang w:val="en-GB"/>
        </w:rPr>
        <w:t>[26]</w:t>
      </w:r>
      <w:r w:rsidRPr="00222A4C">
        <w:rPr>
          <w:rFonts w:cstheme="minorHAnsi"/>
          <w:lang w:val="en-GB"/>
        </w:rPr>
        <w:tab/>
        <w:t>Eurostat, „Industrial producer price index overview”. https://ec.europa.eu/eurostat/statistics-explained/index.php?title=Industrial_producer_price_index_overview (dostęp lip. 26, 2021).</w:t>
      </w:r>
    </w:p>
    <w:p w14:paraId="336836E6" w14:textId="77777777" w:rsidR="00A80CFC" w:rsidRPr="00222A4C" w:rsidRDefault="00A80CFC" w:rsidP="00A80CFC">
      <w:pPr>
        <w:pStyle w:val="Bibliografia"/>
        <w:rPr>
          <w:rFonts w:cstheme="minorHAnsi"/>
        </w:rPr>
      </w:pPr>
      <w:r w:rsidRPr="00222A4C">
        <w:rPr>
          <w:rFonts w:cstheme="minorHAnsi"/>
        </w:rPr>
        <w:t>[27]</w:t>
      </w:r>
      <w:r w:rsidRPr="00222A4C">
        <w:rPr>
          <w:rFonts w:cstheme="minorHAnsi"/>
        </w:rPr>
        <w:tab/>
        <w:t>Narodowy Bank Polski, „Narodowy Bank Polski - Internetowy Serwis Informacyjny”. https://www.nbp.pl/home.aspx?f=/kursy/arch_a.html (dostęp sie. 26, 2021).</w:t>
      </w:r>
    </w:p>
    <w:p w14:paraId="400EE19B" w14:textId="77777777" w:rsidR="00A80CFC" w:rsidRPr="00222A4C" w:rsidRDefault="00A80CFC" w:rsidP="00A80CFC">
      <w:pPr>
        <w:pStyle w:val="Bibliografia"/>
        <w:rPr>
          <w:rFonts w:cstheme="minorHAnsi"/>
          <w:lang w:val="en-GB"/>
        </w:rPr>
      </w:pPr>
      <w:r w:rsidRPr="00222A4C">
        <w:rPr>
          <w:rFonts w:cstheme="minorHAnsi"/>
          <w:lang w:val="en-GB"/>
        </w:rPr>
        <w:t>[28]</w:t>
      </w:r>
      <w:r w:rsidRPr="00222A4C">
        <w:rPr>
          <w:rFonts w:cstheme="minorHAnsi"/>
          <w:lang w:val="en-GB"/>
        </w:rPr>
        <w:tab/>
        <w:t xml:space="preserve">UE, Red., </w:t>
      </w:r>
      <w:r w:rsidRPr="00222A4C">
        <w:rPr>
          <w:rFonts w:cstheme="minorHAnsi"/>
          <w:i/>
          <w:iCs/>
          <w:lang w:val="en-GB"/>
        </w:rPr>
        <w:t>World energy, technology and climate policy outlook 2030: WETO</w:t>
      </w:r>
      <w:r w:rsidRPr="00222A4C">
        <w:rPr>
          <w:rFonts w:cstheme="minorHAnsi"/>
          <w:lang w:val="en-GB"/>
        </w:rPr>
        <w:t>. Luxembourg: Office for official publications of the European Communities, 2003.</w:t>
      </w:r>
    </w:p>
    <w:p w14:paraId="15F1DF29" w14:textId="77777777" w:rsidR="00A80CFC" w:rsidRPr="00222A4C" w:rsidRDefault="00A80CFC" w:rsidP="00A80CFC">
      <w:pPr>
        <w:pStyle w:val="Bibliografia"/>
        <w:rPr>
          <w:rFonts w:cstheme="minorHAnsi"/>
        </w:rPr>
      </w:pPr>
      <w:r w:rsidRPr="00222A4C">
        <w:rPr>
          <w:rFonts w:cstheme="minorHAnsi"/>
          <w:lang w:val="en-GB"/>
        </w:rPr>
        <w:t>[29]</w:t>
      </w:r>
      <w:r w:rsidRPr="00222A4C">
        <w:rPr>
          <w:rFonts w:cstheme="minorHAnsi"/>
          <w:lang w:val="en-GB"/>
        </w:rPr>
        <w:tab/>
        <w:t xml:space="preserve">Główny Urząd Statystyczny, „Gospodarka paliwowo-energetyczna w latach 2018 i 2019”. 2020. [Online]. </w:t>
      </w:r>
      <w:r w:rsidRPr="00222A4C">
        <w:rPr>
          <w:rFonts w:cstheme="minorHAnsi"/>
        </w:rPr>
        <w:t xml:space="preserve">Dostępne na: </w:t>
      </w:r>
      <w:r w:rsidRPr="00222A4C">
        <w:rPr>
          <w:rFonts w:cstheme="minorHAnsi"/>
        </w:rPr>
        <w:lastRenderedPageBreak/>
        <w:t>https://stat.gov.pl/download/gfx/portalinformacyjny/pl/defaultaktualnosci/5485/4/15/1/gospodarka_paliwowo-energetyczna_2018_i_2019.pdf</w:t>
      </w:r>
    </w:p>
    <w:p w14:paraId="7B0AF84A" w14:textId="77777777" w:rsidR="00A80CFC" w:rsidRPr="00222A4C" w:rsidRDefault="00A80CFC" w:rsidP="00A80CFC">
      <w:pPr>
        <w:pStyle w:val="Bibliografia"/>
        <w:rPr>
          <w:rFonts w:cstheme="minorHAnsi"/>
        </w:rPr>
      </w:pPr>
      <w:r w:rsidRPr="00222A4C">
        <w:rPr>
          <w:rFonts w:cstheme="minorHAnsi"/>
          <w:lang w:val="en-GB"/>
        </w:rPr>
        <w:t>[30]</w:t>
      </w:r>
      <w:r w:rsidRPr="00222A4C">
        <w:rPr>
          <w:rFonts w:cstheme="minorHAnsi"/>
          <w:lang w:val="en-GB"/>
        </w:rPr>
        <w:tab/>
        <w:t xml:space="preserve">D. Neven, N. Stefanic, Z. Lulic, G. Krajacic, T. Puksec, i T. Novosel, „Heat Roadmap Europe. EU28 fuel prices for 2015, 2030 and 2050. Deliverable 6.1: Future fuel price review”. </w:t>
      </w:r>
      <w:r w:rsidRPr="00222A4C">
        <w:rPr>
          <w:rFonts w:cstheme="minorHAnsi"/>
        </w:rPr>
        <w:t>2017. [Online]. Dostępne na: https://heatroadmap.eu/wp-content/uploads/2020/01/HRE4_D6.1-Future-fuel-price-review.pdf</w:t>
      </w:r>
    </w:p>
    <w:p w14:paraId="6EE42B43" w14:textId="77777777" w:rsidR="00A80CFC" w:rsidRPr="00222A4C" w:rsidRDefault="00A80CFC" w:rsidP="00A80CFC">
      <w:pPr>
        <w:pStyle w:val="Bibliografia"/>
        <w:rPr>
          <w:rFonts w:cstheme="minorHAnsi"/>
          <w:lang w:val="en-GB"/>
        </w:rPr>
      </w:pPr>
      <w:r w:rsidRPr="00222A4C">
        <w:rPr>
          <w:rFonts w:cstheme="minorHAnsi"/>
          <w:lang w:val="en-GB"/>
        </w:rPr>
        <w:t>[31]</w:t>
      </w:r>
      <w:r w:rsidRPr="00222A4C">
        <w:rPr>
          <w:rFonts w:cstheme="minorHAnsi"/>
          <w:lang w:val="en-GB"/>
        </w:rPr>
        <w:tab/>
        <w:t xml:space="preserve">KOBIZE, „KOBIZE -  LIFE Climate CAKE PL”, </w:t>
      </w:r>
      <w:r w:rsidRPr="00222A4C">
        <w:rPr>
          <w:rFonts w:cstheme="minorHAnsi"/>
          <w:i/>
          <w:iCs/>
          <w:lang w:val="en-GB"/>
        </w:rPr>
        <w:t>LIFE Climate CAKE PL</w:t>
      </w:r>
      <w:r w:rsidRPr="00222A4C">
        <w:rPr>
          <w:rFonts w:cstheme="minorHAnsi"/>
          <w:lang w:val="en-GB"/>
        </w:rPr>
        <w:t>. https://www.kobize.pl/pl/category/id/71/life-climate-cake-pl (dostęp lip. 29, 2021).</w:t>
      </w:r>
    </w:p>
    <w:p w14:paraId="425C9743" w14:textId="77777777" w:rsidR="00A80CFC" w:rsidRPr="00222A4C" w:rsidRDefault="00A80CFC" w:rsidP="00A80CFC">
      <w:pPr>
        <w:pStyle w:val="Bibliografia"/>
        <w:rPr>
          <w:rFonts w:cstheme="minorHAnsi"/>
          <w:lang w:val="en-GB"/>
        </w:rPr>
      </w:pPr>
      <w:r w:rsidRPr="00222A4C">
        <w:rPr>
          <w:rFonts w:cstheme="minorHAnsi"/>
          <w:lang w:val="en-GB"/>
        </w:rPr>
        <w:t>[32]</w:t>
      </w:r>
      <w:r w:rsidRPr="00222A4C">
        <w:rPr>
          <w:rFonts w:cstheme="minorHAnsi"/>
          <w:lang w:val="en-GB"/>
        </w:rPr>
        <w:tab/>
        <w:t>J. Szewczyk i D. Gientka, „Terrestrial heat flow density in Poland — a new approach”, s. 15.</w:t>
      </w:r>
    </w:p>
    <w:p w14:paraId="7523AACC" w14:textId="77777777" w:rsidR="00A80CFC" w:rsidRPr="00222A4C" w:rsidRDefault="00A80CFC" w:rsidP="00A80CFC">
      <w:pPr>
        <w:pStyle w:val="Bibliografia"/>
        <w:rPr>
          <w:rFonts w:cstheme="minorHAnsi"/>
        </w:rPr>
      </w:pPr>
      <w:r w:rsidRPr="00222A4C">
        <w:rPr>
          <w:rFonts w:cstheme="minorHAnsi"/>
        </w:rPr>
        <w:t>[33]</w:t>
      </w:r>
      <w:r w:rsidRPr="00222A4C">
        <w:rPr>
          <w:rFonts w:cstheme="minorHAnsi"/>
        </w:rPr>
        <w:tab/>
        <w:t>MPEC S.A. w Krakowie, „Taryfa MPEC S.A. w Krakowie dla odbiorcow ciepła (netto) obowiązująca od 01.06.2021 r.” 2021. [Online]. Dostępne na: https://www.mpec.krakow.pl/files/dokumenty/cennik-obowiazujacy-od-01.06.2021-r.-3.pdf</w:t>
      </w:r>
    </w:p>
    <w:p w14:paraId="745C3C8E" w14:textId="77777777" w:rsidR="00A80CFC" w:rsidRPr="00222A4C" w:rsidRDefault="00A80CFC" w:rsidP="00A80CFC">
      <w:pPr>
        <w:pStyle w:val="Bibliografia"/>
        <w:rPr>
          <w:rFonts w:cstheme="minorHAnsi"/>
        </w:rPr>
      </w:pPr>
      <w:r w:rsidRPr="00222A4C">
        <w:rPr>
          <w:rFonts w:cstheme="minorHAnsi"/>
        </w:rPr>
        <w:t>[34]</w:t>
      </w:r>
      <w:r w:rsidRPr="00222A4C">
        <w:rPr>
          <w:rFonts w:cstheme="minorHAnsi"/>
        </w:rPr>
        <w:tab/>
        <w:t xml:space="preserve">rynekpierwotny.pl, „Ile kosztuje ogrzewanie?”, </w:t>
      </w:r>
      <w:r w:rsidRPr="00222A4C">
        <w:rPr>
          <w:rFonts w:cstheme="minorHAnsi"/>
          <w:i/>
          <w:iCs/>
        </w:rPr>
        <w:t>Rynek Pierwotny</w:t>
      </w:r>
      <w:r w:rsidRPr="00222A4C">
        <w:rPr>
          <w:rFonts w:cstheme="minorHAnsi"/>
        </w:rPr>
        <w:t>. https://rynekpierwotny.pl/wiadomosci-mieszkaniowe/przed-nami-sezon-grzewczy-ile-polacy-wydaja-srednio-na-ogrzewanie-w-okresie-jesienno-zimowym/9226/ (dostęp sie. 05, 2021).</w:t>
      </w:r>
    </w:p>
    <w:p w14:paraId="118C1BE2" w14:textId="77777777" w:rsidR="00A80CFC" w:rsidRPr="00222A4C" w:rsidRDefault="00A80CFC" w:rsidP="00A80CFC">
      <w:pPr>
        <w:pStyle w:val="Bibliografia"/>
        <w:rPr>
          <w:rFonts w:cstheme="minorHAnsi"/>
        </w:rPr>
      </w:pPr>
      <w:r w:rsidRPr="00222A4C">
        <w:rPr>
          <w:rFonts w:cstheme="minorHAnsi"/>
        </w:rPr>
        <w:t>[35]</w:t>
      </w:r>
      <w:r w:rsidRPr="00222A4C">
        <w:rPr>
          <w:rFonts w:cstheme="minorHAnsi"/>
        </w:rPr>
        <w:tab/>
        <w:t>instalacjebudowlane.pl, „Koszt ogrzewania domu prądem - ogrzewanie elektryczne - instalacjebudowlane.pl”. https://www.instalacjebudowlane.pl/10501-23-1178-koszt-ogrzewania-domu-pradem.html (dostęp sie. 05, 2021).</w:t>
      </w:r>
    </w:p>
    <w:p w14:paraId="4716702A" w14:textId="77777777" w:rsidR="00A80CFC" w:rsidRPr="00222A4C" w:rsidRDefault="00A80CFC" w:rsidP="00A80CFC">
      <w:pPr>
        <w:pStyle w:val="Bibliografia"/>
        <w:rPr>
          <w:rFonts w:cstheme="minorHAnsi"/>
        </w:rPr>
      </w:pPr>
      <w:r w:rsidRPr="00222A4C">
        <w:rPr>
          <w:rFonts w:cstheme="minorHAnsi"/>
        </w:rPr>
        <w:t>[36]</w:t>
      </w:r>
      <w:r w:rsidRPr="00222A4C">
        <w:rPr>
          <w:rFonts w:cstheme="minorHAnsi"/>
        </w:rPr>
        <w:tab/>
        <w:t>muratordom.pl, „Ile kosztuje instalacja c.o. z grzejnikami, ogrzewaniem podłogowym i elektrycznymi panelami grzewczymi. Porównujemy koszty”. //muratordom.pl/instalacje/instalacja-grzewcza/ile-kosztuje-instalacja-c-o-z-grzejnikami-ogrzewaniem-podlogowym-i-elektrycznymi-panelami-grzewczymi-koszty-aa-ZQkU-oE3L-1UbJ.html (dostęp sie. 05, 2021).</w:t>
      </w:r>
    </w:p>
    <w:p w14:paraId="42D9C48A" w14:textId="77777777" w:rsidR="00A80CFC" w:rsidRPr="00222A4C" w:rsidRDefault="00A80CFC" w:rsidP="00A80CFC">
      <w:pPr>
        <w:pStyle w:val="Bibliografia"/>
        <w:rPr>
          <w:rFonts w:cstheme="minorHAnsi"/>
          <w:lang w:val="en-GB"/>
        </w:rPr>
      </w:pPr>
      <w:r w:rsidRPr="00222A4C">
        <w:rPr>
          <w:rFonts w:cstheme="minorHAnsi"/>
          <w:lang w:val="en-GB"/>
        </w:rPr>
        <w:t>[37]</w:t>
      </w:r>
      <w:r w:rsidRPr="00222A4C">
        <w:rPr>
          <w:rFonts w:cstheme="minorHAnsi"/>
          <w:lang w:val="en-GB"/>
        </w:rPr>
        <w:tab/>
        <w:t xml:space="preserve">Komisja Europejska, „Emissions Trading – Putting a Price on carbon”, </w:t>
      </w:r>
      <w:r w:rsidRPr="00222A4C">
        <w:rPr>
          <w:rFonts w:cstheme="minorHAnsi"/>
          <w:i/>
          <w:iCs/>
          <w:lang w:val="en-GB"/>
        </w:rPr>
        <w:t>European Commission - European Commission</w:t>
      </w:r>
      <w:r w:rsidRPr="00222A4C">
        <w:rPr>
          <w:rFonts w:cstheme="minorHAnsi"/>
          <w:lang w:val="en-GB"/>
        </w:rPr>
        <w:t>. https://ec.europa.eu/commission/presscorner/detail/en/qanda_21_3542 (dostęp sie. 05, 2021).</w:t>
      </w:r>
    </w:p>
    <w:p w14:paraId="3755AE56" w14:textId="77777777" w:rsidR="00A80CFC" w:rsidRPr="00222A4C" w:rsidRDefault="00A80CFC" w:rsidP="00A80CFC">
      <w:pPr>
        <w:pStyle w:val="Bibliografia"/>
        <w:rPr>
          <w:rFonts w:cstheme="minorHAnsi"/>
          <w:lang w:val="en-GB"/>
        </w:rPr>
      </w:pPr>
      <w:r w:rsidRPr="00222A4C">
        <w:rPr>
          <w:rFonts w:cstheme="minorHAnsi"/>
          <w:lang w:val="en-GB"/>
        </w:rPr>
        <w:t>[38]</w:t>
      </w:r>
      <w:r w:rsidRPr="00222A4C">
        <w:rPr>
          <w:rFonts w:cstheme="minorHAnsi"/>
          <w:lang w:val="en-GB"/>
        </w:rPr>
        <w:tab/>
        <w:t xml:space="preserve">J. Wettengel, „Germany’s carbon pricing system for transport and buildings”, </w:t>
      </w:r>
      <w:r w:rsidRPr="00222A4C">
        <w:rPr>
          <w:rFonts w:cstheme="minorHAnsi"/>
          <w:i/>
          <w:iCs/>
          <w:lang w:val="en-GB"/>
        </w:rPr>
        <w:t>Clean Energy Wire</w:t>
      </w:r>
      <w:r w:rsidRPr="00222A4C">
        <w:rPr>
          <w:rFonts w:cstheme="minorHAnsi"/>
          <w:lang w:val="en-GB"/>
        </w:rPr>
        <w:t>, paź. 23, 2019. https://www.cleanenergywire.org/factsheets/germanys-planned-carbon-pricing-system-transport-and-buildings (dostęp sie. 05, 2021).</w:t>
      </w:r>
    </w:p>
    <w:p w14:paraId="6D0DE8AA" w14:textId="77777777" w:rsidR="00A80CFC" w:rsidRPr="00222A4C" w:rsidRDefault="00A80CFC" w:rsidP="00A80CFC">
      <w:pPr>
        <w:pStyle w:val="Bibliografia"/>
        <w:rPr>
          <w:rFonts w:cstheme="minorHAnsi"/>
        </w:rPr>
      </w:pPr>
      <w:r w:rsidRPr="00222A4C">
        <w:rPr>
          <w:rFonts w:cstheme="minorHAnsi"/>
        </w:rPr>
        <w:t>[39]</w:t>
      </w:r>
      <w:r w:rsidRPr="00222A4C">
        <w:rPr>
          <w:rFonts w:cstheme="minorHAnsi"/>
        </w:rPr>
        <w:tab/>
        <w:t>KOBIZE, „Wskaźniki emisji zanieczyszczeń ze spalania paliw dla źródeł o nominalnej mocy cieplnej do 5 MW, zastosowane do automatycznego wyliczenia emisji w raporcie do Krajowej bazy za 2020 r.” 2021. [Online]. Dostępne na: https://krajowabaza.kobize.pl/docs/MATERIAL_wskazniki_male_kotly_2020.pdf</w:t>
      </w:r>
    </w:p>
    <w:p w14:paraId="49A3B047" w14:textId="77777777" w:rsidR="00A80CFC" w:rsidRPr="00222A4C" w:rsidRDefault="00A80CFC" w:rsidP="00A80CFC">
      <w:pPr>
        <w:pStyle w:val="Bibliografia"/>
        <w:rPr>
          <w:rFonts w:cstheme="minorHAnsi"/>
        </w:rPr>
      </w:pPr>
      <w:r w:rsidRPr="00222A4C">
        <w:rPr>
          <w:rFonts w:cstheme="minorHAnsi"/>
        </w:rPr>
        <w:t>[40]</w:t>
      </w:r>
      <w:r w:rsidRPr="00222A4C">
        <w:rPr>
          <w:rFonts w:cstheme="minorHAnsi"/>
        </w:rPr>
        <w:tab/>
        <w:t xml:space="preserve">B. Sawicki, „Sawicki: Liberalizacja rynku gazu nie oznacza automatycznego wzrostu cen”, </w:t>
      </w:r>
      <w:r w:rsidRPr="00222A4C">
        <w:rPr>
          <w:rFonts w:cstheme="minorHAnsi"/>
          <w:i/>
          <w:iCs/>
        </w:rPr>
        <w:t>BiznesAlert.pl</w:t>
      </w:r>
      <w:r w:rsidRPr="00222A4C">
        <w:rPr>
          <w:rFonts w:cstheme="minorHAnsi"/>
        </w:rPr>
        <w:t>, kwi. 01, 2021. https://biznesalert.pl/liberalizacja-rynek-gaz-wzrost-spadek-ceny-energii-energetyka/ (dostęp sie. 14, 2021).</w:t>
      </w:r>
    </w:p>
    <w:p w14:paraId="27AE6AA3" w14:textId="77777777" w:rsidR="00A80CFC" w:rsidRPr="00222A4C" w:rsidRDefault="00A80CFC" w:rsidP="00A80CFC">
      <w:pPr>
        <w:pStyle w:val="Bibliografia"/>
        <w:rPr>
          <w:rFonts w:cstheme="minorHAnsi"/>
        </w:rPr>
      </w:pPr>
      <w:r w:rsidRPr="00222A4C">
        <w:rPr>
          <w:rFonts w:cstheme="minorHAnsi"/>
        </w:rPr>
        <w:t>[41]</w:t>
      </w:r>
      <w:r w:rsidRPr="00222A4C">
        <w:rPr>
          <w:rFonts w:cstheme="minorHAnsi"/>
        </w:rPr>
        <w:tab/>
        <w:t>Komisja Europejska, „ZAŁĄCZNIKI do WNIOSKU DOTYCZĄCEGO DYREKTYWY RADY w sprawie restrukturyzacji unijnych przepisów ramowych dotyczących opodatkowania produktów energetycznych i energii elektrycznej (wersja przekształcona). COM(2021) 563 final.” 2021. Dostęp: sie. 01, 2021. [Online]. Dostępne na: https://eur-lex.europa.eu/legal-content/pl/TXT/?uri=CELEX:52021PC0563</w:t>
      </w:r>
    </w:p>
    <w:p w14:paraId="693DB6B2" w14:textId="77777777" w:rsidR="00A80CFC" w:rsidRPr="00222A4C" w:rsidRDefault="00A80CFC" w:rsidP="00A80CFC">
      <w:pPr>
        <w:pStyle w:val="Bibliografia"/>
        <w:rPr>
          <w:rFonts w:cstheme="minorHAnsi"/>
        </w:rPr>
      </w:pPr>
      <w:r w:rsidRPr="00222A4C">
        <w:rPr>
          <w:rFonts w:cstheme="minorHAnsi"/>
        </w:rPr>
        <w:t>[42]</w:t>
      </w:r>
      <w:r w:rsidRPr="00222A4C">
        <w:rPr>
          <w:rFonts w:cstheme="minorHAnsi"/>
        </w:rPr>
        <w:tab/>
        <w:t>Komisja Europejska, „Wniosek Dyrektywa Parlamentu Europejskiego i Rady w sprawie efektywności energetycznej (wersja przekształcona) 2021/0203 (COD)”. 2021.</w:t>
      </w:r>
    </w:p>
    <w:p w14:paraId="7F96AF70" w14:textId="77777777" w:rsidR="00A80CFC" w:rsidRPr="00222A4C" w:rsidRDefault="00A80CFC" w:rsidP="00A80CFC">
      <w:pPr>
        <w:pStyle w:val="Bibliografia"/>
        <w:rPr>
          <w:rFonts w:cstheme="minorHAnsi"/>
        </w:rPr>
      </w:pPr>
      <w:r w:rsidRPr="00222A4C">
        <w:rPr>
          <w:rFonts w:cstheme="minorHAnsi"/>
        </w:rPr>
        <w:lastRenderedPageBreak/>
        <w:t>[43]</w:t>
      </w:r>
      <w:r w:rsidRPr="00222A4C">
        <w:rPr>
          <w:rFonts w:cstheme="minorHAnsi"/>
        </w:rPr>
        <w:tab/>
        <w:t>J. Szewczyk, „Geofizyczne oraz hydrogeologiczne warunki pozyskiwania energii geotermicznej w Polsce”, t. 58, s. 10, 2010.</w:t>
      </w:r>
    </w:p>
    <w:p w14:paraId="52D567A7" w14:textId="77777777" w:rsidR="00A80CFC" w:rsidRPr="00222A4C" w:rsidRDefault="00A80CFC" w:rsidP="00A80CFC">
      <w:pPr>
        <w:pStyle w:val="Bibliografia"/>
        <w:rPr>
          <w:rFonts w:cstheme="minorHAnsi"/>
          <w:lang w:val="en-GB"/>
        </w:rPr>
      </w:pPr>
      <w:r w:rsidRPr="00222A4C">
        <w:rPr>
          <w:rFonts w:cstheme="minorHAnsi"/>
          <w:lang w:val="en-GB"/>
        </w:rPr>
        <w:t>[44]</w:t>
      </w:r>
      <w:r w:rsidRPr="00222A4C">
        <w:rPr>
          <w:rFonts w:cstheme="minorHAnsi"/>
          <w:lang w:val="en-GB"/>
        </w:rPr>
        <w:tab/>
        <w:t xml:space="preserve">B. Igliński, M. Cichosz, M. Skrzatek, i R. Buczkowski, „Technical potential of waste biomass for energy in Poland”, </w:t>
      </w:r>
      <w:r w:rsidRPr="00222A4C">
        <w:rPr>
          <w:rFonts w:cstheme="minorHAnsi"/>
          <w:i/>
          <w:iCs/>
          <w:lang w:val="en-GB"/>
        </w:rPr>
        <w:t>Eng. Prot. Environ.</w:t>
      </w:r>
      <w:r w:rsidRPr="00222A4C">
        <w:rPr>
          <w:rFonts w:cstheme="minorHAnsi"/>
          <w:lang w:val="en-GB"/>
        </w:rPr>
        <w:t>, t. 22, nr 2, s. 109–118, lip. 2019, doi: 10.17512/ios.2019.2.1.</w:t>
      </w:r>
    </w:p>
    <w:p w14:paraId="5FF65732" w14:textId="77777777" w:rsidR="00A80CFC" w:rsidRPr="00755157" w:rsidRDefault="00A80CFC" w:rsidP="00A80CFC">
      <w:pPr>
        <w:pStyle w:val="Bibliografia"/>
        <w:rPr>
          <w:rFonts w:cstheme="minorHAnsi"/>
        </w:rPr>
      </w:pPr>
      <w:r w:rsidRPr="00222A4C">
        <w:rPr>
          <w:rFonts w:cstheme="minorHAnsi"/>
          <w:lang w:val="en-GB"/>
        </w:rPr>
        <w:t>[45]</w:t>
      </w:r>
      <w:r w:rsidRPr="00222A4C">
        <w:rPr>
          <w:rFonts w:cstheme="minorHAnsi"/>
          <w:lang w:val="en-GB"/>
        </w:rPr>
        <w:tab/>
        <w:t xml:space="preserve">European Commission. Joint Research Centre., </w:t>
      </w:r>
      <w:r w:rsidRPr="00222A4C">
        <w:rPr>
          <w:rFonts w:cstheme="minorHAnsi"/>
          <w:i/>
          <w:iCs/>
          <w:lang w:val="en-GB"/>
        </w:rPr>
        <w:t>The biomass of European forests: an integrated assessment of forest biomass maps, field plots and national statistics.</w:t>
      </w:r>
      <w:r w:rsidRPr="00222A4C">
        <w:rPr>
          <w:rFonts w:cstheme="minorHAnsi"/>
          <w:lang w:val="en-GB"/>
        </w:rPr>
        <w:t xml:space="preserve"> </w:t>
      </w:r>
      <w:r w:rsidRPr="00755157">
        <w:rPr>
          <w:rFonts w:cstheme="minorHAnsi"/>
        </w:rPr>
        <w:t>LU: Publications Office, 2020. Dostęp: sie. 08, 2021. [Online]. Dostępne na: https://data.europa.eu/doi/10.2760/758855</w:t>
      </w:r>
    </w:p>
    <w:p w14:paraId="698E54DE" w14:textId="77A124C5" w:rsidR="000853AE" w:rsidRPr="00755157" w:rsidRDefault="00726F7E">
      <w:pPr>
        <w:jc w:val="left"/>
        <w:rPr>
          <w:rFonts w:cstheme="minorHAnsi"/>
        </w:rPr>
      </w:pPr>
      <w:r w:rsidRPr="00755157">
        <w:rPr>
          <w:rFonts w:cstheme="minorHAnsi"/>
          <w:lang w:val="en-US"/>
        </w:rPr>
        <w:fldChar w:fldCharType="end"/>
      </w:r>
      <w:r w:rsidR="000853AE" w:rsidRPr="00755157">
        <w:rPr>
          <w:rFonts w:cstheme="minorHAnsi"/>
        </w:rPr>
        <w:br w:type="page"/>
      </w:r>
    </w:p>
    <w:p w14:paraId="7CD366DD" w14:textId="1AB39BB4" w:rsidR="000853AE" w:rsidRPr="00222A4C" w:rsidRDefault="007B4851" w:rsidP="00CE670A">
      <w:pPr>
        <w:pStyle w:val="Nagwek1"/>
        <w:numPr>
          <w:ilvl w:val="0"/>
          <w:numId w:val="0"/>
        </w:numPr>
        <w:ind w:left="432" w:hanging="432"/>
        <w:rPr>
          <w:rFonts w:asciiTheme="minorHAnsi" w:hAnsiTheme="minorHAnsi" w:cstheme="minorHAnsi"/>
          <w:color w:val="C96E06" w:themeColor="accent2" w:themeShade="BF"/>
        </w:rPr>
      </w:pPr>
      <w:bookmarkStart w:id="442" w:name="_Ref87024123"/>
      <w:bookmarkStart w:id="443" w:name="_Ref87255497"/>
      <w:bookmarkStart w:id="444" w:name="_Toc90900236"/>
      <w:r w:rsidRPr="00222A4C">
        <w:rPr>
          <w:rFonts w:asciiTheme="minorHAnsi" w:hAnsiTheme="minorHAnsi" w:cstheme="minorHAnsi"/>
          <w:color w:val="C96E06" w:themeColor="accent2" w:themeShade="BF"/>
        </w:rPr>
        <w:lastRenderedPageBreak/>
        <w:t>Załącznik</w:t>
      </w:r>
      <w:bookmarkEnd w:id="442"/>
      <w:r w:rsidRPr="00222A4C">
        <w:rPr>
          <w:rFonts w:asciiTheme="minorHAnsi" w:hAnsiTheme="minorHAnsi" w:cstheme="minorHAnsi"/>
          <w:color w:val="C96E06" w:themeColor="accent2" w:themeShade="BF"/>
        </w:rPr>
        <w:t xml:space="preserve"> </w:t>
      </w:r>
      <w:r w:rsidRPr="00222A4C">
        <w:rPr>
          <w:rFonts w:asciiTheme="minorHAnsi" w:hAnsiTheme="minorHAnsi" w:cstheme="minorHAnsi"/>
          <w:color w:val="C96E06" w:themeColor="accent2" w:themeShade="BF"/>
        </w:rPr>
        <w:fldChar w:fldCharType="begin"/>
      </w:r>
      <w:r w:rsidRPr="00222A4C">
        <w:rPr>
          <w:rFonts w:asciiTheme="minorHAnsi" w:hAnsiTheme="minorHAnsi" w:cstheme="minorHAnsi"/>
          <w:color w:val="C96E06" w:themeColor="accent2" w:themeShade="BF"/>
        </w:rPr>
        <w:instrText>seq Załącznik</w:instrText>
      </w:r>
      <w:r w:rsidRPr="00222A4C">
        <w:rPr>
          <w:rFonts w:asciiTheme="minorHAnsi" w:hAnsiTheme="minorHAnsi" w:cstheme="minorHAnsi"/>
          <w:color w:val="C96E06" w:themeColor="accent2" w:themeShade="BF"/>
        </w:rPr>
        <w:fldChar w:fldCharType="separate"/>
      </w:r>
      <w:r w:rsidR="0012732C" w:rsidRPr="00222A4C">
        <w:rPr>
          <w:rFonts w:asciiTheme="minorHAnsi" w:hAnsiTheme="minorHAnsi" w:cstheme="minorHAnsi"/>
          <w:noProof/>
          <w:color w:val="C96E06" w:themeColor="accent2" w:themeShade="BF"/>
        </w:rPr>
        <w:t>1</w:t>
      </w:r>
      <w:r w:rsidRPr="00222A4C">
        <w:rPr>
          <w:rFonts w:asciiTheme="minorHAnsi" w:hAnsiTheme="minorHAnsi" w:cstheme="minorHAnsi"/>
          <w:color w:val="C96E06" w:themeColor="accent2" w:themeShade="BF"/>
        </w:rPr>
        <w:fldChar w:fldCharType="end"/>
      </w:r>
      <w:bookmarkEnd w:id="443"/>
      <w:r w:rsidR="00CE670A" w:rsidRPr="00222A4C">
        <w:rPr>
          <w:rFonts w:asciiTheme="minorHAnsi" w:hAnsiTheme="minorHAnsi" w:cstheme="minorHAnsi"/>
          <w:color w:val="C96E06" w:themeColor="accent2" w:themeShade="BF"/>
        </w:rPr>
        <w:t xml:space="preserve"> </w:t>
      </w:r>
      <w:r w:rsidRPr="00222A4C">
        <w:rPr>
          <w:rFonts w:asciiTheme="minorHAnsi" w:hAnsiTheme="minorHAnsi" w:cstheme="minorHAnsi"/>
          <w:color w:val="C96E06" w:themeColor="accent2" w:themeShade="BF"/>
        </w:rPr>
        <w:t>- Warianty technologii dla ciepłownictwa</w:t>
      </w:r>
      <w:bookmarkEnd w:id="444"/>
    </w:p>
    <w:p w14:paraId="3AC0B6A8" w14:textId="1C9D36BB" w:rsidR="00AA2FC9" w:rsidRPr="00755157" w:rsidRDefault="007B7377" w:rsidP="00593C6E">
      <w:pPr>
        <w:pStyle w:val="Legenda"/>
        <w:jc w:val="left"/>
        <w:rPr>
          <w:rFonts w:cstheme="minorHAnsi"/>
          <w:i w:val="0"/>
          <w:iCs w:val="0"/>
        </w:rPr>
      </w:pPr>
      <w:r w:rsidRPr="00755157">
        <w:rPr>
          <w:rFonts w:cstheme="minorHAnsi"/>
          <w:i w:val="0"/>
          <w:iCs w:val="0"/>
        </w:rPr>
        <w:t>Tab.</w:t>
      </w:r>
      <w:r w:rsidR="00AA2FC9" w:rsidRPr="00755157">
        <w:rPr>
          <w:rFonts w:cstheme="minorHAnsi"/>
          <w:i w:val="0"/>
          <w:iCs w:val="0"/>
        </w:rPr>
        <w:t xml:space="preserve"> </w:t>
      </w:r>
      <w:r w:rsidR="00AA2FC9" w:rsidRPr="00755157">
        <w:rPr>
          <w:rFonts w:cstheme="minorHAnsi"/>
          <w:i w:val="0"/>
          <w:iCs w:val="0"/>
        </w:rPr>
        <w:fldChar w:fldCharType="begin"/>
      </w:r>
      <w:r w:rsidR="00AA2FC9" w:rsidRPr="00755157">
        <w:rPr>
          <w:rFonts w:cstheme="minorHAnsi"/>
          <w:i w:val="0"/>
          <w:iCs w:val="0"/>
        </w:rPr>
        <w:instrText>SEQ Tabela \* ARABIC</w:instrText>
      </w:r>
      <w:r w:rsidR="00AA2FC9" w:rsidRPr="00755157">
        <w:rPr>
          <w:rFonts w:cstheme="minorHAnsi"/>
          <w:i w:val="0"/>
          <w:iCs w:val="0"/>
        </w:rPr>
        <w:fldChar w:fldCharType="separate"/>
      </w:r>
      <w:r w:rsidR="0012732C" w:rsidRPr="00755157">
        <w:rPr>
          <w:rFonts w:cstheme="minorHAnsi"/>
          <w:i w:val="0"/>
          <w:iCs w:val="0"/>
          <w:noProof/>
        </w:rPr>
        <w:t>31</w:t>
      </w:r>
      <w:r w:rsidR="00AA2FC9" w:rsidRPr="00755157">
        <w:rPr>
          <w:rFonts w:cstheme="minorHAnsi"/>
          <w:i w:val="0"/>
          <w:iCs w:val="0"/>
        </w:rPr>
        <w:fldChar w:fldCharType="end"/>
      </w:r>
      <w:r w:rsidR="00AA2FC9" w:rsidRPr="00755157">
        <w:rPr>
          <w:rFonts w:cstheme="minorHAnsi"/>
          <w:i w:val="0"/>
          <w:iCs w:val="0"/>
        </w:rPr>
        <w:t>. Lista z nazwami wariantu i przypisanymi do nich numerami w modelu „Q”.</w:t>
      </w:r>
    </w:p>
    <w:tbl>
      <w:tblPr>
        <w:tblW w:w="8340" w:type="dxa"/>
        <w:jc w:val="center"/>
        <w:tblCellMar>
          <w:left w:w="70" w:type="dxa"/>
          <w:right w:w="70" w:type="dxa"/>
        </w:tblCellMar>
        <w:tblLook w:val="04A0" w:firstRow="1" w:lastRow="0" w:firstColumn="1" w:lastColumn="0" w:noHBand="0" w:noVBand="1"/>
      </w:tblPr>
      <w:tblGrid>
        <w:gridCol w:w="7100"/>
        <w:gridCol w:w="1240"/>
      </w:tblGrid>
      <w:tr w:rsidR="00AA2FC9" w:rsidRPr="00755157" w14:paraId="5570A79E" w14:textId="77777777" w:rsidTr="00222A4C">
        <w:trPr>
          <w:trHeight w:val="480"/>
          <w:jc w:val="center"/>
        </w:trPr>
        <w:tc>
          <w:tcPr>
            <w:tcW w:w="7100" w:type="dxa"/>
            <w:tcBorders>
              <w:top w:val="single" w:sz="8" w:space="0" w:color="auto"/>
              <w:left w:val="single" w:sz="4" w:space="0" w:color="auto"/>
              <w:bottom w:val="single" w:sz="8" w:space="0" w:color="auto"/>
              <w:right w:val="nil"/>
            </w:tcBorders>
            <w:vAlign w:val="bottom"/>
            <w:hideMark/>
          </w:tcPr>
          <w:p w14:paraId="0E2C246D"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Nazwa wariantu</w:t>
            </w:r>
          </w:p>
        </w:tc>
        <w:tc>
          <w:tcPr>
            <w:tcW w:w="1240" w:type="dxa"/>
            <w:tcBorders>
              <w:top w:val="single" w:sz="8" w:space="0" w:color="auto"/>
              <w:left w:val="nil"/>
              <w:bottom w:val="single" w:sz="4" w:space="0" w:color="auto"/>
              <w:right w:val="nil"/>
            </w:tcBorders>
            <w:vAlign w:val="bottom"/>
            <w:hideMark/>
          </w:tcPr>
          <w:p w14:paraId="4E7E1175"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nr „Q” wariantu</w:t>
            </w:r>
          </w:p>
        </w:tc>
      </w:tr>
      <w:tr w:rsidR="00AA2FC9" w:rsidRPr="00755157" w14:paraId="637A4A03" w14:textId="77777777" w:rsidTr="00222A4C">
        <w:trPr>
          <w:trHeight w:val="240"/>
          <w:jc w:val="center"/>
        </w:trPr>
        <w:tc>
          <w:tcPr>
            <w:tcW w:w="7100" w:type="dxa"/>
            <w:tcBorders>
              <w:top w:val="nil"/>
              <w:left w:val="single" w:sz="8" w:space="0" w:color="auto"/>
              <w:bottom w:val="nil"/>
              <w:right w:val="single" w:sz="4" w:space="0" w:color="auto"/>
            </w:tcBorders>
            <w:shd w:val="clear" w:color="auto" w:fill="CE8D3E" w:themeFill="accent3"/>
            <w:noWrap/>
            <w:vAlign w:val="bottom"/>
            <w:hideMark/>
          </w:tcPr>
          <w:p w14:paraId="5DDB4ABD"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*Wariant 1</w:t>
            </w:r>
          </w:p>
        </w:tc>
        <w:tc>
          <w:tcPr>
            <w:tcW w:w="1240" w:type="dxa"/>
            <w:tcBorders>
              <w:top w:val="single" w:sz="4" w:space="0" w:color="auto"/>
              <w:left w:val="single" w:sz="4" w:space="0" w:color="auto"/>
              <w:bottom w:val="nil"/>
              <w:right w:val="single" w:sz="4" w:space="0" w:color="auto"/>
            </w:tcBorders>
            <w:shd w:val="clear" w:color="auto" w:fill="CE8D3E" w:themeFill="accent3"/>
            <w:noWrap/>
            <w:vAlign w:val="bottom"/>
            <w:hideMark/>
          </w:tcPr>
          <w:p w14:paraId="40CF158B"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w1</w:t>
            </w:r>
          </w:p>
        </w:tc>
      </w:tr>
      <w:tr w:rsidR="00AA2FC9" w:rsidRPr="00755157" w14:paraId="5743B9E2" w14:textId="77777777" w:rsidTr="00222A4C">
        <w:trPr>
          <w:trHeight w:val="240"/>
          <w:jc w:val="center"/>
        </w:trPr>
        <w:tc>
          <w:tcPr>
            <w:tcW w:w="7100" w:type="dxa"/>
            <w:tcBorders>
              <w:top w:val="single" w:sz="4" w:space="0" w:color="auto"/>
              <w:left w:val="single" w:sz="8" w:space="0" w:color="auto"/>
              <w:bottom w:val="single" w:sz="4" w:space="0" w:color="auto"/>
              <w:right w:val="single" w:sz="4" w:space="0" w:color="auto"/>
            </w:tcBorders>
            <w:vAlign w:val="center"/>
            <w:hideMark/>
          </w:tcPr>
          <w:p w14:paraId="65765118"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Wysokotemperaturowe pompy ciepła </w:t>
            </w:r>
          </w:p>
        </w:tc>
        <w:tc>
          <w:tcPr>
            <w:tcW w:w="1240" w:type="dxa"/>
            <w:tcBorders>
              <w:top w:val="single" w:sz="4" w:space="0" w:color="auto"/>
              <w:left w:val="single" w:sz="4" w:space="0" w:color="auto"/>
              <w:bottom w:val="single" w:sz="4" w:space="0" w:color="auto"/>
              <w:right w:val="single" w:sz="4" w:space="0" w:color="auto"/>
            </w:tcBorders>
            <w:vAlign w:val="center"/>
            <w:hideMark/>
          </w:tcPr>
          <w:p w14:paraId="0711F72A"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60275CAD" w14:textId="77777777" w:rsidTr="00222A4C">
        <w:trPr>
          <w:trHeight w:val="240"/>
          <w:jc w:val="center"/>
        </w:trPr>
        <w:tc>
          <w:tcPr>
            <w:tcW w:w="7100" w:type="dxa"/>
            <w:tcBorders>
              <w:top w:val="nil"/>
              <w:left w:val="single" w:sz="8" w:space="0" w:color="auto"/>
              <w:bottom w:val="single" w:sz="4" w:space="0" w:color="auto"/>
              <w:right w:val="single" w:sz="4" w:space="0" w:color="auto"/>
            </w:tcBorders>
            <w:shd w:val="clear" w:color="auto" w:fill="auto"/>
            <w:vAlign w:val="center"/>
            <w:hideMark/>
          </w:tcPr>
          <w:p w14:paraId="5C3EF2B5"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Gazowe moduły kogeneracyjne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14:paraId="75F20143"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59BB3FB2" w14:textId="77777777" w:rsidTr="00222A4C">
        <w:trPr>
          <w:trHeight w:val="240"/>
          <w:jc w:val="center"/>
        </w:trPr>
        <w:tc>
          <w:tcPr>
            <w:tcW w:w="7100" w:type="dxa"/>
            <w:tcBorders>
              <w:top w:val="nil"/>
              <w:left w:val="single" w:sz="8" w:space="0" w:color="auto"/>
              <w:bottom w:val="single" w:sz="4" w:space="0" w:color="auto"/>
              <w:right w:val="single" w:sz="4" w:space="0" w:color="auto"/>
            </w:tcBorders>
            <w:vAlign w:val="center"/>
            <w:hideMark/>
          </w:tcPr>
          <w:p w14:paraId="611B4411"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Gazowe kotły</w:t>
            </w:r>
          </w:p>
        </w:tc>
        <w:tc>
          <w:tcPr>
            <w:tcW w:w="1240" w:type="dxa"/>
            <w:tcBorders>
              <w:top w:val="nil"/>
              <w:left w:val="single" w:sz="4" w:space="0" w:color="auto"/>
              <w:bottom w:val="single" w:sz="4" w:space="0" w:color="auto"/>
              <w:right w:val="single" w:sz="4" w:space="0" w:color="auto"/>
            </w:tcBorders>
            <w:vAlign w:val="center"/>
            <w:hideMark/>
          </w:tcPr>
          <w:p w14:paraId="6E0F3D9A"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6B562E20" w14:textId="77777777" w:rsidTr="00222A4C">
        <w:trPr>
          <w:trHeight w:val="240"/>
          <w:jc w:val="center"/>
        </w:trPr>
        <w:tc>
          <w:tcPr>
            <w:tcW w:w="7100" w:type="dxa"/>
            <w:tcBorders>
              <w:top w:val="nil"/>
              <w:left w:val="single" w:sz="8" w:space="0" w:color="auto"/>
              <w:bottom w:val="single" w:sz="8" w:space="0" w:color="auto"/>
              <w:right w:val="single" w:sz="4" w:space="0" w:color="auto"/>
            </w:tcBorders>
            <w:vAlign w:val="center"/>
            <w:hideMark/>
          </w:tcPr>
          <w:p w14:paraId="7F876827"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Gazowe kotły szczytowe </w:t>
            </w:r>
          </w:p>
        </w:tc>
        <w:tc>
          <w:tcPr>
            <w:tcW w:w="1240" w:type="dxa"/>
            <w:tcBorders>
              <w:top w:val="nil"/>
              <w:left w:val="single" w:sz="4" w:space="0" w:color="auto"/>
              <w:bottom w:val="single" w:sz="8" w:space="0" w:color="auto"/>
              <w:right w:val="single" w:sz="4" w:space="0" w:color="auto"/>
            </w:tcBorders>
            <w:vAlign w:val="center"/>
            <w:hideMark/>
          </w:tcPr>
          <w:p w14:paraId="08B38DDE"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3EB668DB" w14:textId="77777777" w:rsidTr="00222A4C">
        <w:trPr>
          <w:trHeight w:val="240"/>
          <w:jc w:val="center"/>
        </w:trPr>
        <w:tc>
          <w:tcPr>
            <w:tcW w:w="7100" w:type="dxa"/>
            <w:tcBorders>
              <w:top w:val="nil"/>
              <w:left w:val="single" w:sz="8" w:space="0" w:color="auto"/>
              <w:bottom w:val="nil"/>
              <w:right w:val="single" w:sz="4" w:space="0" w:color="auto"/>
            </w:tcBorders>
            <w:shd w:val="clear" w:color="auto" w:fill="CE8D3E" w:themeFill="accent3"/>
            <w:noWrap/>
            <w:vAlign w:val="bottom"/>
            <w:hideMark/>
          </w:tcPr>
          <w:p w14:paraId="64346F78"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*Wariant 1a - prąd z OZE kupowany </w:t>
            </w:r>
          </w:p>
        </w:tc>
        <w:tc>
          <w:tcPr>
            <w:tcW w:w="1240" w:type="dxa"/>
            <w:tcBorders>
              <w:top w:val="nil"/>
              <w:left w:val="single" w:sz="4" w:space="0" w:color="auto"/>
              <w:bottom w:val="nil"/>
              <w:right w:val="single" w:sz="4" w:space="0" w:color="auto"/>
            </w:tcBorders>
            <w:shd w:val="clear" w:color="auto" w:fill="CE8D3E" w:themeFill="accent3"/>
            <w:noWrap/>
            <w:vAlign w:val="bottom"/>
            <w:hideMark/>
          </w:tcPr>
          <w:p w14:paraId="4AA53386"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w2</w:t>
            </w:r>
          </w:p>
        </w:tc>
      </w:tr>
      <w:tr w:rsidR="00AA2FC9" w:rsidRPr="00755157" w14:paraId="06CB7CEF" w14:textId="77777777" w:rsidTr="00222A4C">
        <w:trPr>
          <w:trHeight w:val="240"/>
          <w:jc w:val="center"/>
        </w:trPr>
        <w:tc>
          <w:tcPr>
            <w:tcW w:w="7100" w:type="dxa"/>
            <w:tcBorders>
              <w:top w:val="single" w:sz="4" w:space="0" w:color="auto"/>
              <w:left w:val="single" w:sz="8" w:space="0" w:color="auto"/>
              <w:bottom w:val="single" w:sz="4" w:space="0" w:color="auto"/>
              <w:right w:val="single" w:sz="4" w:space="0" w:color="auto"/>
            </w:tcBorders>
            <w:vAlign w:val="center"/>
            <w:hideMark/>
          </w:tcPr>
          <w:p w14:paraId="76E176D7"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Wysokotemperaturowe pompy ciepła </w:t>
            </w:r>
          </w:p>
        </w:tc>
        <w:tc>
          <w:tcPr>
            <w:tcW w:w="1240" w:type="dxa"/>
            <w:tcBorders>
              <w:top w:val="single" w:sz="4" w:space="0" w:color="auto"/>
              <w:left w:val="single" w:sz="4" w:space="0" w:color="auto"/>
              <w:bottom w:val="single" w:sz="4" w:space="0" w:color="auto"/>
              <w:right w:val="single" w:sz="4" w:space="0" w:color="auto"/>
            </w:tcBorders>
            <w:vAlign w:val="center"/>
            <w:hideMark/>
          </w:tcPr>
          <w:p w14:paraId="42991BC7"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5486B821" w14:textId="77777777" w:rsidTr="00222A4C">
        <w:trPr>
          <w:trHeight w:val="240"/>
          <w:jc w:val="center"/>
        </w:trPr>
        <w:tc>
          <w:tcPr>
            <w:tcW w:w="7100" w:type="dxa"/>
            <w:tcBorders>
              <w:top w:val="nil"/>
              <w:left w:val="single" w:sz="8" w:space="0" w:color="auto"/>
              <w:bottom w:val="single" w:sz="4" w:space="0" w:color="auto"/>
              <w:right w:val="single" w:sz="4" w:space="0" w:color="auto"/>
            </w:tcBorders>
            <w:shd w:val="clear" w:color="auto" w:fill="auto"/>
            <w:vAlign w:val="center"/>
            <w:hideMark/>
          </w:tcPr>
          <w:p w14:paraId="478495EB"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Gazowe moduły kogeneracyjne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14:paraId="447841F2"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4459B246" w14:textId="77777777" w:rsidTr="00222A4C">
        <w:trPr>
          <w:trHeight w:val="240"/>
          <w:jc w:val="center"/>
        </w:trPr>
        <w:tc>
          <w:tcPr>
            <w:tcW w:w="7100" w:type="dxa"/>
            <w:tcBorders>
              <w:top w:val="nil"/>
              <w:left w:val="single" w:sz="8" w:space="0" w:color="auto"/>
              <w:bottom w:val="nil"/>
              <w:right w:val="single" w:sz="4" w:space="0" w:color="auto"/>
            </w:tcBorders>
            <w:vAlign w:val="center"/>
            <w:hideMark/>
          </w:tcPr>
          <w:p w14:paraId="4F52B450"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Gazowe kotły (w tym szczytowe) </w:t>
            </w:r>
          </w:p>
        </w:tc>
        <w:tc>
          <w:tcPr>
            <w:tcW w:w="1240" w:type="dxa"/>
            <w:tcBorders>
              <w:top w:val="nil"/>
              <w:left w:val="single" w:sz="4" w:space="0" w:color="auto"/>
              <w:bottom w:val="nil"/>
              <w:right w:val="single" w:sz="4" w:space="0" w:color="auto"/>
            </w:tcBorders>
            <w:vAlign w:val="center"/>
            <w:hideMark/>
          </w:tcPr>
          <w:p w14:paraId="32DC313D"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6326CFAF" w14:textId="77777777" w:rsidTr="00222A4C">
        <w:trPr>
          <w:trHeight w:val="240"/>
          <w:jc w:val="center"/>
        </w:trPr>
        <w:tc>
          <w:tcPr>
            <w:tcW w:w="7100" w:type="dxa"/>
            <w:tcBorders>
              <w:top w:val="single" w:sz="8" w:space="0" w:color="auto"/>
              <w:left w:val="single" w:sz="8" w:space="0" w:color="auto"/>
              <w:bottom w:val="nil"/>
              <w:right w:val="single" w:sz="4" w:space="0" w:color="auto"/>
            </w:tcBorders>
            <w:shd w:val="clear" w:color="auto" w:fill="CE8D3E" w:themeFill="accent3"/>
            <w:noWrap/>
            <w:vAlign w:val="bottom"/>
            <w:hideMark/>
          </w:tcPr>
          <w:p w14:paraId="4018FB5A"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*Wariant 2 (Biogaz)</w:t>
            </w:r>
          </w:p>
        </w:tc>
        <w:tc>
          <w:tcPr>
            <w:tcW w:w="1240" w:type="dxa"/>
            <w:tcBorders>
              <w:top w:val="single" w:sz="8" w:space="0" w:color="auto"/>
              <w:left w:val="single" w:sz="4" w:space="0" w:color="auto"/>
              <w:bottom w:val="nil"/>
              <w:right w:val="single" w:sz="4" w:space="0" w:color="auto"/>
            </w:tcBorders>
            <w:shd w:val="clear" w:color="auto" w:fill="CE8D3E" w:themeFill="accent3"/>
            <w:noWrap/>
            <w:vAlign w:val="bottom"/>
            <w:hideMark/>
          </w:tcPr>
          <w:p w14:paraId="196F6FF5"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w3</w:t>
            </w:r>
          </w:p>
        </w:tc>
      </w:tr>
      <w:tr w:rsidR="00AA2FC9" w:rsidRPr="00755157" w14:paraId="1BC82847" w14:textId="77777777" w:rsidTr="00222A4C">
        <w:trPr>
          <w:trHeight w:val="240"/>
          <w:jc w:val="center"/>
        </w:trPr>
        <w:tc>
          <w:tcPr>
            <w:tcW w:w="7100" w:type="dxa"/>
            <w:tcBorders>
              <w:top w:val="single" w:sz="4" w:space="0" w:color="auto"/>
              <w:left w:val="single" w:sz="8" w:space="0" w:color="auto"/>
              <w:bottom w:val="single" w:sz="4" w:space="0" w:color="auto"/>
              <w:right w:val="single" w:sz="4" w:space="0" w:color="auto"/>
            </w:tcBorders>
            <w:vAlign w:val="center"/>
            <w:hideMark/>
          </w:tcPr>
          <w:p w14:paraId="62FA69ED" w14:textId="31457C46"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Biogazowe kotły </w:t>
            </w:r>
          </w:p>
        </w:tc>
        <w:tc>
          <w:tcPr>
            <w:tcW w:w="1240" w:type="dxa"/>
            <w:tcBorders>
              <w:top w:val="single" w:sz="4" w:space="0" w:color="auto"/>
              <w:left w:val="single" w:sz="4" w:space="0" w:color="auto"/>
              <w:bottom w:val="single" w:sz="4" w:space="0" w:color="auto"/>
              <w:right w:val="single" w:sz="4" w:space="0" w:color="auto"/>
            </w:tcBorders>
            <w:vAlign w:val="center"/>
            <w:hideMark/>
          </w:tcPr>
          <w:p w14:paraId="3BBEA4E1"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1E28DECB" w14:textId="77777777" w:rsidTr="00222A4C">
        <w:trPr>
          <w:trHeight w:val="240"/>
          <w:jc w:val="center"/>
        </w:trPr>
        <w:tc>
          <w:tcPr>
            <w:tcW w:w="7100" w:type="dxa"/>
            <w:tcBorders>
              <w:top w:val="nil"/>
              <w:left w:val="single" w:sz="8" w:space="0" w:color="auto"/>
              <w:bottom w:val="single" w:sz="4" w:space="0" w:color="auto"/>
              <w:right w:val="single" w:sz="4" w:space="0" w:color="auto"/>
            </w:tcBorders>
            <w:shd w:val="clear" w:color="auto" w:fill="auto"/>
            <w:vAlign w:val="center"/>
            <w:hideMark/>
          </w:tcPr>
          <w:p w14:paraId="68BDEBC8"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Gazowe moduły kogeneracyjne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14:paraId="590B3624"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45B5F942" w14:textId="77777777" w:rsidTr="00222A4C">
        <w:trPr>
          <w:trHeight w:val="240"/>
          <w:jc w:val="center"/>
        </w:trPr>
        <w:tc>
          <w:tcPr>
            <w:tcW w:w="7100" w:type="dxa"/>
            <w:tcBorders>
              <w:top w:val="nil"/>
              <w:left w:val="single" w:sz="8" w:space="0" w:color="auto"/>
              <w:bottom w:val="single" w:sz="4" w:space="0" w:color="auto"/>
              <w:right w:val="single" w:sz="4" w:space="0" w:color="auto"/>
            </w:tcBorders>
            <w:vAlign w:val="center"/>
            <w:hideMark/>
          </w:tcPr>
          <w:p w14:paraId="20F7D1D0"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Gazowe kotły</w:t>
            </w:r>
          </w:p>
        </w:tc>
        <w:tc>
          <w:tcPr>
            <w:tcW w:w="1240" w:type="dxa"/>
            <w:tcBorders>
              <w:top w:val="nil"/>
              <w:left w:val="single" w:sz="4" w:space="0" w:color="auto"/>
              <w:bottom w:val="single" w:sz="4" w:space="0" w:color="auto"/>
              <w:right w:val="single" w:sz="4" w:space="0" w:color="auto"/>
            </w:tcBorders>
            <w:vAlign w:val="center"/>
            <w:hideMark/>
          </w:tcPr>
          <w:p w14:paraId="5E38D7A7"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606D4F21" w14:textId="77777777" w:rsidTr="00222A4C">
        <w:trPr>
          <w:trHeight w:val="240"/>
          <w:jc w:val="center"/>
        </w:trPr>
        <w:tc>
          <w:tcPr>
            <w:tcW w:w="7100" w:type="dxa"/>
            <w:tcBorders>
              <w:top w:val="nil"/>
              <w:left w:val="single" w:sz="8" w:space="0" w:color="auto"/>
              <w:bottom w:val="single" w:sz="8" w:space="0" w:color="auto"/>
              <w:right w:val="single" w:sz="4" w:space="0" w:color="auto"/>
            </w:tcBorders>
            <w:vAlign w:val="center"/>
            <w:hideMark/>
          </w:tcPr>
          <w:p w14:paraId="71283FC7"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Gazowe kotły szczytowe </w:t>
            </w:r>
          </w:p>
        </w:tc>
        <w:tc>
          <w:tcPr>
            <w:tcW w:w="1240" w:type="dxa"/>
            <w:tcBorders>
              <w:top w:val="nil"/>
              <w:left w:val="single" w:sz="4" w:space="0" w:color="auto"/>
              <w:bottom w:val="single" w:sz="8" w:space="0" w:color="auto"/>
              <w:right w:val="single" w:sz="4" w:space="0" w:color="auto"/>
            </w:tcBorders>
            <w:vAlign w:val="center"/>
            <w:hideMark/>
          </w:tcPr>
          <w:p w14:paraId="3023973A"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305A0383" w14:textId="77777777" w:rsidTr="00222A4C">
        <w:trPr>
          <w:trHeight w:val="240"/>
          <w:jc w:val="center"/>
        </w:trPr>
        <w:tc>
          <w:tcPr>
            <w:tcW w:w="7100" w:type="dxa"/>
            <w:tcBorders>
              <w:top w:val="nil"/>
              <w:left w:val="single" w:sz="8" w:space="0" w:color="auto"/>
              <w:bottom w:val="nil"/>
              <w:right w:val="single" w:sz="4" w:space="0" w:color="auto"/>
            </w:tcBorders>
            <w:shd w:val="clear" w:color="auto" w:fill="CE8D3E" w:themeFill="accent3"/>
            <w:noWrap/>
            <w:vAlign w:val="bottom"/>
            <w:hideMark/>
          </w:tcPr>
          <w:p w14:paraId="5C8194A1"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*Wariant 2a (Biomasa)</w:t>
            </w:r>
          </w:p>
        </w:tc>
        <w:tc>
          <w:tcPr>
            <w:tcW w:w="1240" w:type="dxa"/>
            <w:tcBorders>
              <w:top w:val="nil"/>
              <w:left w:val="single" w:sz="4" w:space="0" w:color="auto"/>
              <w:bottom w:val="nil"/>
              <w:right w:val="single" w:sz="4" w:space="0" w:color="auto"/>
            </w:tcBorders>
            <w:shd w:val="clear" w:color="auto" w:fill="CE8D3E" w:themeFill="accent3"/>
            <w:noWrap/>
            <w:vAlign w:val="bottom"/>
            <w:hideMark/>
          </w:tcPr>
          <w:p w14:paraId="722FD70D"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w4</w:t>
            </w:r>
          </w:p>
        </w:tc>
      </w:tr>
      <w:tr w:rsidR="00AA2FC9" w:rsidRPr="00755157" w14:paraId="6EB81D0B" w14:textId="77777777" w:rsidTr="00222A4C">
        <w:trPr>
          <w:trHeight w:val="240"/>
          <w:jc w:val="center"/>
        </w:trPr>
        <w:tc>
          <w:tcPr>
            <w:tcW w:w="7100" w:type="dxa"/>
            <w:tcBorders>
              <w:top w:val="single" w:sz="4" w:space="0" w:color="auto"/>
              <w:left w:val="single" w:sz="8" w:space="0" w:color="auto"/>
              <w:bottom w:val="single" w:sz="4" w:space="0" w:color="auto"/>
              <w:right w:val="single" w:sz="4" w:space="0" w:color="auto"/>
            </w:tcBorders>
            <w:vAlign w:val="center"/>
            <w:hideMark/>
          </w:tcPr>
          <w:p w14:paraId="084580C0"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Biomasowe kotły </w:t>
            </w:r>
          </w:p>
        </w:tc>
        <w:tc>
          <w:tcPr>
            <w:tcW w:w="1240" w:type="dxa"/>
            <w:tcBorders>
              <w:top w:val="single" w:sz="4" w:space="0" w:color="auto"/>
              <w:left w:val="single" w:sz="4" w:space="0" w:color="auto"/>
              <w:bottom w:val="single" w:sz="4" w:space="0" w:color="auto"/>
              <w:right w:val="single" w:sz="4" w:space="0" w:color="auto"/>
            </w:tcBorders>
            <w:vAlign w:val="center"/>
            <w:hideMark/>
          </w:tcPr>
          <w:p w14:paraId="6D68F627"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4214E8AF" w14:textId="77777777" w:rsidTr="00222A4C">
        <w:trPr>
          <w:trHeight w:val="240"/>
          <w:jc w:val="center"/>
        </w:trPr>
        <w:tc>
          <w:tcPr>
            <w:tcW w:w="7100" w:type="dxa"/>
            <w:tcBorders>
              <w:top w:val="nil"/>
              <w:left w:val="single" w:sz="8" w:space="0" w:color="auto"/>
              <w:bottom w:val="single" w:sz="4" w:space="0" w:color="auto"/>
              <w:right w:val="single" w:sz="4" w:space="0" w:color="auto"/>
            </w:tcBorders>
            <w:shd w:val="clear" w:color="auto" w:fill="auto"/>
            <w:vAlign w:val="center"/>
            <w:hideMark/>
          </w:tcPr>
          <w:p w14:paraId="283F17F9"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Gazowe moduły kogeneracyjne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14:paraId="1787715E"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68F9ED97" w14:textId="77777777" w:rsidTr="00222A4C">
        <w:trPr>
          <w:trHeight w:val="240"/>
          <w:jc w:val="center"/>
        </w:trPr>
        <w:tc>
          <w:tcPr>
            <w:tcW w:w="7100" w:type="dxa"/>
            <w:tcBorders>
              <w:top w:val="nil"/>
              <w:left w:val="single" w:sz="8" w:space="0" w:color="auto"/>
              <w:bottom w:val="single" w:sz="4" w:space="0" w:color="auto"/>
              <w:right w:val="single" w:sz="4" w:space="0" w:color="auto"/>
            </w:tcBorders>
            <w:vAlign w:val="center"/>
            <w:hideMark/>
          </w:tcPr>
          <w:p w14:paraId="372F4AA1"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Gazowe kotły</w:t>
            </w:r>
          </w:p>
        </w:tc>
        <w:tc>
          <w:tcPr>
            <w:tcW w:w="1240" w:type="dxa"/>
            <w:tcBorders>
              <w:top w:val="nil"/>
              <w:left w:val="single" w:sz="4" w:space="0" w:color="auto"/>
              <w:bottom w:val="single" w:sz="4" w:space="0" w:color="auto"/>
              <w:right w:val="single" w:sz="4" w:space="0" w:color="auto"/>
            </w:tcBorders>
            <w:vAlign w:val="center"/>
            <w:hideMark/>
          </w:tcPr>
          <w:p w14:paraId="2C4EE026"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6DE6E318" w14:textId="77777777" w:rsidTr="00222A4C">
        <w:trPr>
          <w:trHeight w:val="240"/>
          <w:jc w:val="center"/>
        </w:trPr>
        <w:tc>
          <w:tcPr>
            <w:tcW w:w="7100" w:type="dxa"/>
            <w:tcBorders>
              <w:top w:val="nil"/>
              <w:left w:val="single" w:sz="8" w:space="0" w:color="auto"/>
              <w:bottom w:val="single" w:sz="8" w:space="0" w:color="auto"/>
              <w:right w:val="single" w:sz="4" w:space="0" w:color="auto"/>
            </w:tcBorders>
            <w:vAlign w:val="center"/>
            <w:hideMark/>
          </w:tcPr>
          <w:p w14:paraId="571CA740"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Gazowe kotły szczytowe </w:t>
            </w:r>
          </w:p>
        </w:tc>
        <w:tc>
          <w:tcPr>
            <w:tcW w:w="1240" w:type="dxa"/>
            <w:tcBorders>
              <w:top w:val="nil"/>
              <w:left w:val="single" w:sz="4" w:space="0" w:color="auto"/>
              <w:bottom w:val="single" w:sz="8" w:space="0" w:color="auto"/>
              <w:right w:val="single" w:sz="4" w:space="0" w:color="auto"/>
            </w:tcBorders>
            <w:vAlign w:val="center"/>
            <w:hideMark/>
          </w:tcPr>
          <w:p w14:paraId="01492396"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66432B54" w14:textId="77777777" w:rsidTr="00222A4C">
        <w:trPr>
          <w:trHeight w:val="240"/>
          <w:jc w:val="center"/>
        </w:trPr>
        <w:tc>
          <w:tcPr>
            <w:tcW w:w="7100" w:type="dxa"/>
            <w:tcBorders>
              <w:top w:val="nil"/>
              <w:left w:val="single" w:sz="8" w:space="0" w:color="auto"/>
              <w:bottom w:val="nil"/>
              <w:right w:val="single" w:sz="4" w:space="0" w:color="auto"/>
            </w:tcBorders>
            <w:shd w:val="clear" w:color="auto" w:fill="CE8D3E" w:themeFill="accent3"/>
            <w:vAlign w:val="bottom"/>
            <w:hideMark/>
          </w:tcPr>
          <w:p w14:paraId="4DA2F300"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*Wariant 3 (produkcja prądu - transormacja z ciepłowni na elektrociepłownię)</w:t>
            </w:r>
          </w:p>
        </w:tc>
        <w:tc>
          <w:tcPr>
            <w:tcW w:w="1240" w:type="dxa"/>
            <w:tcBorders>
              <w:top w:val="nil"/>
              <w:left w:val="single" w:sz="4" w:space="0" w:color="auto"/>
              <w:bottom w:val="nil"/>
              <w:right w:val="single" w:sz="4" w:space="0" w:color="auto"/>
            </w:tcBorders>
            <w:shd w:val="clear" w:color="auto" w:fill="CE8D3E" w:themeFill="accent3"/>
            <w:vAlign w:val="bottom"/>
            <w:hideMark/>
          </w:tcPr>
          <w:p w14:paraId="7F511FF0"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w5</w:t>
            </w:r>
          </w:p>
        </w:tc>
      </w:tr>
      <w:tr w:rsidR="00AA2FC9" w:rsidRPr="00755157" w14:paraId="71295A93" w14:textId="77777777" w:rsidTr="00222A4C">
        <w:trPr>
          <w:trHeight w:val="240"/>
          <w:jc w:val="center"/>
        </w:trPr>
        <w:tc>
          <w:tcPr>
            <w:tcW w:w="7100" w:type="dxa"/>
            <w:tcBorders>
              <w:top w:val="single" w:sz="4" w:space="0" w:color="auto"/>
              <w:left w:val="single" w:sz="8" w:space="0" w:color="auto"/>
              <w:bottom w:val="single" w:sz="4" w:space="0" w:color="auto"/>
              <w:right w:val="single" w:sz="4" w:space="0" w:color="auto"/>
            </w:tcBorders>
            <w:vAlign w:val="center"/>
            <w:hideMark/>
          </w:tcPr>
          <w:p w14:paraId="39E21A25"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Biomasowe kotły </w:t>
            </w:r>
          </w:p>
        </w:tc>
        <w:tc>
          <w:tcPr>
            <w:tcW w:w="1240" w:type="dxa"/>
            <w:tcBorders>
              <w:top w:val="single" w:sz="4" w:space="0" w:color="auto"/>
              <w:left w:val="single" w:sz="4" w:space="0" w:color="auto"/>
              <w:bottom w:val="single" w:sz="4" w:space="0" w:color="auto"/>
              <w:right w:val="single" w:sz="4" w:space="0" w:color="auto"/>
            </w:tcBorders>
            <w:vAlign w:val="center"/>
            <w:hideMark/>
          </w:tcPr>
          <w:p w14:paraId="3211D51C"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3B4AA2C7" w14:textId="77777777" w:rsidTr="00222A4C">
        <w:trPr>
          <w:trHeight w:val="240"/>
          <w:jc w:val="center"/>
        </w:trPr>
        <w:tc>
          <w:tcPr>
            <w:tcW w:w="7100" w:type="dxa"/>
            <w:tcBorders>
              <w:top w:val="nil"/>
              <w:left w:val="single" w:sz="8" w:space="0" w:color="auto"/>
              <w:bottom w:val="single" w:sz="4" w:space="0" w:color="auto"/>
              <w:right w:val="single" w:sz="4" w:space="0" w:color="auto"/>
            </w:tcBorders>
            <w:shd w:val="clear" w:color="auto" w:fill="auto"/>
            <w:vAlign w:val="center"/>
            <w:hideMark/>
          </w:tcPr>
          <w:p w14:paraId="5A84BD93"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Gazowe moduły kogeneracyjne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14:paraId="31699A21"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220F778B" w14:textId="77777777" w:rsidTr="00222A4C">
        <w:trPr>
          <w:trHeight w:val="240"/>
          <w:jc w:val="center"/>
        </w:trPr>
        <w:tc>
          <w:tcPr>
            <w:tcW w:w="7100" w:type="dxa"/>
            <w:tcBorders>
              <w:top w:val="nil"/>
              <w:left w:val="single" w:sz="8" w:space="0" w:color="auto"/>
              <w:bottom w:val="single" w:sz="4" w:space="0" w:color="auto"/>
              <w:right w:val="single" w:sz="4" w:space="0" w:color="auto"/>
            </w:tcBorders>
            <w:vAlign w:val="center"/>
            <w:hideMark/>
          </w:tcPr>
          <w:p w14:paraId="39538E60"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Gazowe kotły</w:t>
            </w:r>
          </w:p>
        </w:tc>
        <w:tc>
          <w:tcPr>
            <w:tcW w:w="1240" w:type="dxa"/>
            <w:tcBorders>
              <w:top w:val="nil"/>
              <w:left w:val="single" w:sz="4" w:space="0" w:color="auto"/>
              <w:bottom w:val="single" w:sz="4" w:space="0" w:color="auto"/>
              <w:right w:val="single" w:sz="4" w:space="0" w:color="auto"/>
            </w:tcBorders>
            <w:vAlign w:val="center"/>
            <w:hideMark/>
          </w:tcPr>
          <w:p w14:paraId="5589C9CC"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2F3CDA31" w14:textId="77777777" w:rsidTr="00222A4C">
        <w:trPr>
          <w:trHeight w:val="240"/>
          <w:jc w:val="center"/>
        </w:trPr>
        <w:tc>
          <w:tcPr>
            <w:tcW w:w="7100" w:type="dxa"/>
            <w:tcBorders>
              <w:top w:val="nil"/>
              <w:left w:val="single" w:sz="8" w:space="0" w:color="auto"/>
              <w:bottom w:val="nil"/>
              <w:right w:val="single" w:sz="4" w:space="0" w:color="auto"/>
            </w:tcBorders>
            <w:vAlign w:val="center"/>
            <w:hideMark/>
          </w:tcPr>
          <w:p w14:paraId="4669E092"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Gazowe kotły szczytowe </w:t>
            </w:r>
          </w:p>
        </w:tc>
        <w:tc>
          <w:tcPr>
            <w:tcW w:w="1240" w:type="dxa"/>
            <w:tcBorders>
              <w:top w:val="nil"/>
              <w:left w:val="single" w:sz="4" w:space="0" w:color="auto"/>
              <w:bottom w:val="nil"/>
              <w:right w:val="single" w:sz="4" w:space="0" w:color="auto"/>
            </w:tcBorders>
            <w:vAlign w:val="center"/>
            <w:hideMark/>
          </w:tcPr>
          <w:p w14:paraId="66D9090B"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2C7B8D92" w14:textId="77777777" w:rsidTr="00222A4C">
        <w:trPr>
          <w:trHeight w:val="240"/>
          <w:jc w:val="center"/>
        </w:trPr>
        <w:tc>
          <w:tcPr>
            <w:tcW w:w="7100" w:type="dxa"/>
            <w:tcBorders>
              <w:top w:val="single" w:sz="8" w:space="0" w:color="auto"/>
              <w:left w:val="single" w:sz="8" w:space="0" w:color="auto"/>
              <w:bottom w:val="nil"/>
              <w:right w:val="single" w:sz="4" w:space="0" w:color="auto"/>
            </w:tcBorders>
            <w:shd w:val="clear" w:color="auto" w:fill="CE8D3E" w:themeFill="accent3"/>
            <w:vAlign w:val="bottom"/>
            <w:hideMark/>
          </w:tcPr>
          <w:p w14:paraId="4C8B528E"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*Wariant 4 (kotły elektrodowe - małe ciepłownie)</w:t>
            </w:r>
          </w:p>
        </w:tc>
        <w:tc>
          <w:tcPr>
            <w:tcW w:w="1240" w:type="dxa"/>
            <w:tcBorders>
              <w:top w:val="single" w:sz="8" w:space="0" w:color="auto"/>
              <w:left w:val="single" w:sz="4" w:space="0" w:color="auto"/>
              <w:bottom w:val="nil"/>
              <w:right w:val="single" w:sz="4" w:space="0" w:color="auto"/>
            </w:tcBorders>
            <w:shd w:val="clear" w:color="auto" w:fill="CE8D3E" w:themeFill="accent3"/>
            <w:vAlign w:val="bottom"/>
            <w:hideMark/>
          </w:tcPr>
          <w:p w14:paraId="17EAF9BD"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w6</w:t>
            </w:r>
          </w:p>
        </w:tc>
      </w:tr>
      <w:tr w:rsidR="00AA2FC9" w:rsidRPr="00755157" w14:paraId="79F80D29" w14:textId="77777777" w:rsidTr="00222A4C">
        <w:trPr>
          <w:trHeight w:val="240"/>
          <w:jc w:val="center"/>
        </w:trPr>
        <w:tc>
          <w:tcPr>
            <w:tcW w:w="7100" w:type="dxa"/>
            <w:tcBorders>
              <w:top w:val="single" w:sz="4" w:space="0" w:color="auto"/>
              <w:left w:val="single" w:sz="8" w:space="0" w:color="auto"/>
              <w:bottom w:val="single" w:sz="4" w:space="0" w:color="auto"/>
              <w:right w:val="single" w:sz="4" w:space="0" w:color="auto"/>
            </w:tcBorders>
            <w:vAlign w:val="center"/>
            <w:hideMark/>
          </w:tcPr>
          <w:p w14:paraId="1AF2DF93"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Kotły elektrodowe (zakup prądu z OZE) + magazyny ciepła</w:t>
            </w:r>
          </w:p>
        </w:tc>
        <w:tc>
          <w:tcPr>
            <w:tcW w:w="1240" w:type="dxa"/>
            <w:tcBorders>
              <w:top w:val="single" w:sz="4" w:space="0" w:color="auto"/>
              <w:left w:val="single" w:sz="4" w:space="0" w:color="auto"/>
              <w:bottom w:val="single" w:sz="4" w:space="0" w:color="auto"/>
              <w:right w:val="single" w:sz="4" w:space="0" w:color="auto"/>
            </w:tcBorders>
            <w:vAlign w:val="center"/>
            <w:hideMark/>
          </w:tcPr>
          <w:p w14:paraId="7277D374"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579DD850" w14:textId="77777777" w:rsidTr="00222A4C">
        <w:trPr>
          <w:trHeight w:val="240"/>
          <w:jc w:val="center"/>
        </w:trPr>
        <w:tc>
          <w:tcPr>
            <w:tcW w:w="7100" w:type="dxa"/>
            <w:tcBorders>
              <w:top w:val="nil"/>
              <w:left w:val="single" w:sz="8" w:space="0" w:color="auto"/>
              <w:bottom w:val="single" w:sz="4" w:space="0" w:color="auto"/>
              <w:right w:val="single" w:sz="4" w:space="0" w:color="auto"/>
            </w:tcBorders>
            <w:shd w:val="clear" w:color="auto" w:fill="auto"/>
            <w:vAlign w:val="center"/>
            <w:hideMark/>
          </w:tcPr>
          <w:p w14:paraId="3C1DE032"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Gazowe kotły</w:t>
            </w:r>
          </w:p>
        </w:tc>
        <w:tc>
          <w:tcPr>
            <w:tcW w:w="1240" w:type="dxa"/>
            <w:tcBorders>
              <w:top w:val="nil"/>
              <w:left w:val="single" w:sz="4" w:space="0" w:color="auto"/>
              <w:bottom w:val="nil"/>
              <w:right w:val="single" w:sz="4" w:space="0" w:color="auto"/>
            </w:tcBorders>
            <w:shd w:val="clear" w:color="auto" w:fill="auto"/>
            <w:vAlign w:val="center"/>
            <w:hideMark/>
          </w:tcPr>
          <w:p w14:paraId="612EB335"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33EB16E6" w14:textId="77777777" w:rsidTr="00222A4C">
        <w:trPr>
          <w:trHeight w:val="240"/>
          <w:jc w:val="center"/>
        </w:trPr>
        <w:tc>
          <w:tcPr>
            <w:tcW w:w="7100" w:type="dxa"/>
            <w:tcBorders>
              <w:top w:val="nil"/>
              <w:left w:val="single" w:sz="8" w:space="0" w:color="auto"/>
              <w:bottom w:val="single" w:sz="8" w:space="0" w:color="auto"/>
              <w:right w:val="single" w:sz="4" w:space="0" w:color="auto"/>
            </w:tcBorders>
            <w:vAlign w:val="center"/>
            <w:hideMark/>
          </w:tcPr>
          <w:p w14:paraId="5D8049A8"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 xml:space="preserve">Gazowe kotły szczytowe </w:t>
            </w:r>
          </w:p>
        </w:tc>
        <w:tc>
          <w:tcPr>
            <w:tcW w:w="1240" w:type="dxa"/>
            <w:tcBorders>
              <w:top w:val="single" w:sz="4" w:space="0" w:color="auto"/>
              <w:left w:val="single" w:sz="4" w:space="0" w:color="auto"/>
              <w:bottom w:val="single" w:sz="8" w:space="0" w:color="auto"/>
              <w:right w:val="single" w:sz="4" w:space="0" w:color="auto"/>
            </w:tcBorders>
            <w:vAlign w:val="center"/>
            <w:hideMark/>
          </w:tcPr>
          <w:p w14:paraId="1D968EA5"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23225969" w14:textId="77777777" w:rsidTr="00222A4C">
        <w:trPr>
          <w:trHeight w:val="240"/>
          <w:jc w:val="center"/>
        </w:trPr>
        <w:tc>
          <w:tcPr>
            <w:tcW w:w="7100" w:type="dxa"/>
            <w:tcBorders>
              <w:top w:val="nil"/>
              <w:left w:val="single" w:sz="8" w:space="0" w:color="auto"/>
              <w:bottom w:val="nil"/>
              <w:right w:val="single" w:sz="4" w:space="0" w:color="auto"/>
            </w:tcBorders>
            <w:shd w:val="clear" w:color="auto" w:fill="CE8D3E" w:themeFill="accent3"/>
            <w:vAlign w:val="bottom"/>
            <w:hideMark/>
          </w:tcPr>
          <w:p w14:paraId="5CDA4FEB"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*Wariant 4a (kotły elektrodowe - małe ciepłownie)</w:t>
            </w:r>
          </w:p>
        </w:tc>
        <w:tc>
          <w:tcPr>
            <w:tcW w:w="1240" w:type="dxa"/>
            <w:tcBorders>
              <w:top w:val="nil"/>
              <w:left w:val="single" w:sz="4" w:space="0" w:color="auto"/>
              <w:bottom w:val="nil"/>
              <w:right w:val="single" w:sz="4" w:space="0" w:color="auto"/>
            </w:tcBorders>
            <w:shd w:val="clear" w:color="auto" w:fill="CE8D3E" w:themeFill="accent3"/>
            <w:vAlign w:val="bottom"/>
            <w:hideMark/>
          </w:tcPr>
          <w:p w14:paraId="3E38C675"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w7</w:t>
            </w:r>
          </w:p>
        </w:tc>
      </w:tr>
      <w:tr w:rsidR="00AA2FC9" w:rsidRPr="00755157" w14:paraId="3C377601" w14:textId="77777777" w:rsidTr="00222A4C">
        <w:trPr>
          <w:trHeight w:val="240"/>
          <w:jc w:val="center"/>
        </w:trPr>
        <w:tc>
          <w:tcPr>
            <w:tcW w:w="7100" w:type="dxa"/>
            <w:tcBorders>
              <w:top w:val="single" w:sz="4" w:space="0" w:color="auto"/>
              <w:left w:val="single" w:sz="8" w:space="0" w:color="auto"/>
              <w:bottom w:val="single" w:sz="4" w:space="0" w:color="auto"/>
              <w:right w:val="single" w:sz="4" w:space="0" w:color="auto"/>
            </w:tcBorders>
            <w:vAlign w:val="center"/>
            <w:hideMark/>
          </w:tcPr>
          <w:p w14:paraId="77CCE1FD"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Kotły elektrodowe + elektrownia wiatrowa (poza miastem)</w:t>
            </w:r>
          </w:p>
        </w:tc>
        <w:tc>
          <w:tcPr>
            <w:tcW w:w="1240" w:type="dxa"/>
            <w:tcBorders>
              <w:top w:val="single" w:sz="4" w:space="0" w:color="auto"/>
              <w:left w:val="single" w:sz="4" w:space="0" w:color="auto"/>
              <w:bottom w:val="single" w:sz="4" w:space="0" w:color="auto"/>
              <w:right w:val="single" w:sz="4" w:space="0" w:color="auto"/>
            </w:tcBorders>
            <w:vAlign w:val="center"/>
            <w:hideMark/>
          </w:tcPr>
          <w:p w14:paraId="0A06A6BE"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0C93D3F0" w14:textId="77777777" w:rsidTr="00222A4C">
        <w:trPr>
          <w:trHeight w:val="240"/>
          <w:jc w:val="center"/>
        </w:trPr>
        <w:tc>
          <w:tcPr>
            <w:tcW w:w="7100" w:type="dxa"/>
            <w:tcBorders>
              <w:top w:val="nil"/>
              <w:left w:val="single" w:sz="8" w:space="0" w:color="auto"/>
              <w:bottom w:val="single" w:sz="4" w:space="0" w:color="auto"/>
              <w:right w:val="single" w:sz="4" w:space="0" w:color="auto"/>
            </w:tcBorders>
            <w:shd w:val="clear" w:color="auto" w:fill="auto"/>
            <w:vAlign w:val="center"/>
            <w:hideMark/>
          </w:tcPr>
          <w:p w14:paraId="36B6D9EF"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Gazowe kotły</w:t>
            </w:r>
          </w:p>
        </w:tc>
        <w:tc>
          <w:tcPr>
            <w:tcW w:w="1240" w:type="dxa"/>
            <w:tcBorders>
              <w:top w:val="nil"/>
              <w:left w:val="single" w:sz="4" w:space="0" w:color="auto"/>
              <w:bottom w:val="nil"/>
              <w:right w:val="single" w:sz="4" w:space="0" w:color="auto"/>
            </w:tcBorders>
            <w:shd w:val="clear" w:color="auto" w:fill="auto"/>
            <w:vAlign w:val="center"/>
            <w:hideMark/>
          </w:tcPr>
          <w:p w14:paraId="1FD369F0"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6C68F57A" w14:textId="77777777" w:rsidTr="00222A4C">
        <w:trPr>
          <w:trHeight w:val="240"/>
          <w:jc w:val="center"/>
        </w:trPr>
        <w:tc>
          <w:tcPr>
            <w:tcW w:w="7100" w:type="dxa"/>
            <w:tcBorders>
              <w:top w:val="nil"/>
              <w:left w:val="single" w:sz="8" w:space="0" w:color="auto"/>
              <w:bottom w:val="single" w:sz="8" w:space="0" w:color="auto"/>
              <w:right w:val="single" w:sz="4" w:space="0" w:color="auto"/>
            </w:tcBorders>
            <w:vAlign w:val="center"/>
            <w:hideMark/>
          </w:tcPr>
          <w:p w14:paraId="1E36570F"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 xml:space="preserve">Gazowe kotły szczytowe </w:t>
            </w:r>
          </w:p>
        </w:tc>
        <w:tc>
          <w:tcPr>
            <w:tcW w:w="1240" w:type="dxa"/>
            <w:tcBorders>
              <w:top w:val="single" w:sz="4" w:space="0" w:color="auto"/>
              <w:left w:val="single" w:sz="4" w:space="0" w:color="auto"/>
              <w:bottom w:val="single" w:sz="8" w:space="0" w:color="auto"/>
              <w:right w:val="single" w:sz="4" w:space="0" w:color="auto"/>
            </w:tcBorders>
            <w:vAlign w:val="center"/>
            <w:hideMark/>
          </w:tcPr>
          <w:p w14:paraId="25B6AF1F"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41ED38A7" w14:textId="77777777" w:rsidTr="00222A4C">
        <w:trPr>
          <w:trHeight w:val="240"/>
          <w:jc w:val="center"/>
        </w:trPr>
        <w:tc>
          <w:tcPr>
            <w:tcW w:w="7100" w:type="dxa"/>
            <w:tcBorders>
              <w:top w:val="nil"/>
              <w:left w:val="single" w:sz="8" w:space="0" w:color="auto"/>
              <w:bottom w:val="nil"/>
              <w:right w:val="single" w:sz="4" w:space="0" w:color="auto"/>
            </w:tcBorders>
            <w:shd w:val="clear" w:color="auto" w:fill="CE8D3E" w:themeFill="accent3"/>
            <w:vAlign w:val="bottom"/>
            <w:hideMark/>
          </w:tcPr>
          <w:p w14:paraId="119E3286"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*Wariant 5 (małe ciepłownie)</w:t>
            </w:r>
          </w:p>
        </w:tc>
        <w:tc>
          <w:tcPr>
            <w:tcW w:w="1240" w:type="dxa"/>
            <w:tcBorders>
              <w:top w:val="nil"/>
              <w:left w:val="single" w:sz="4" w:space="0" w:color="auto"/>
              <w:bottom w:val="nil"/>
              <w:right w:val="single" w:sz="4" w:space="0" w:color="auto"/>
            </w:tcBorders>
            <w:shd w:val="clear" w:color="auto" w:fill="CE8D3E" w:themeFill="accent3"/>
            <w:vAlign w:val="bottom"/>
            <w:hideMark/>
          </w:tcPr>
          <w:p w14:paraId="7D04F30D"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w8</w:t>
            </w:r>
          </w:p>
        </w:tc>
      </w:tr>
      <w:tr w:rsidR="00AA2FC9" w:rsidRPr="00755157" w14:paraId="73E3058F" w14:textId="77777777" w:rsidTr="00222A4C">
        <w:trPr>
          <w:trHeight w:val="240"/>
          <w:jc w:val="center"/>
        </w:trPr>
        <w:tc>
          <w:tcPr>
            <w:tcW w:w="7100" w:type="dxa"/>
            <w:tcBorders>
              <w:top w:val="single" w:sz="4" w:space="0" w:color="auto"/>
              <w:left w:val="single" w:sz="8" w:space="0" w:color="auto"/>
              <w:bottom w:val="single" w:sz="8" w:space="0" w:color="auto"/>
              <w:right w:val="single" w:sz="4" w:space="0" w:color="auto"/>
            </w:tcBorders>
            <w:vAlign w:val="center"/>
            <w:hideMark/>
          </w:tcPr>
          <w:p w14:paraId="44A32D1E"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Wysokotemperaturowe, powietrzne pompy ciepła + magazyn (wymagane obniżenie temperatury w rurociągu ciepłowniczym)</w:t>
            </w:r>
          </w:p>
        </w:tc>
        <w:tc>
          <w:tcPr>
            <w:tcW w:w="1240" w:type="dxa"/>
            <w:tcBorders>
              <w:top w:val="single" w:sz="4" w:space="0" w:color="auto"/>
              <w:left w:val="single" w:sz="4" w:space="0" w:color="auto"/>
              <w:bottom w:val="single" w:sz="8" w:space="0" w:color="auto"/>
              <w:right w:val="single" w:sz="4" w:space="0" w:color="auto"/>
            </w:tcBorders>
            <w:vAlign w:val="center"/>
            <w:hideMark/>
          </w:tcPr>
          <w:p w14:paraId="4306B88E"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339B0394" w14:textId="77777777" w:rsidTr="00222A4C">
        <w:trPr>
          <w:trHeight w:val="240"/>
          <w:jc w:val="center"/>
        </w:trPr>
        <w:tc>
          <w:tcPr>
            <w:tcW w:w="7100" w:type="dxa"/>
            <w:tcBorders>
              <w:top w:val="nil"/>
              <w:left w:val="single" w:sz="8" w:space="0" w:color="auto"/>
              <w:bottom w:val="nil"/>
              <w:right w:val="single" w:sz="4" w:space="0" w:color="auto"/>
            </w:tcBorders>
            <w:shd w:val="clear" w:color="auto" w:fill="CE8D3E" w:themeFill="accent3"/>
            <w:vAlign w:val="bottom"/>
            <w:hideMark/>
          </w:tcPr>
          <w:p w14:paraId="67594751"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*Wariant 6 (war. 2a z kotłami węglowymi w szczycie)</w:t>
            </w:r>
          </w:p>
        </w:tc>
        <w:tc>
          <w:tcPr>
            <w:tcW w:w="1240" w:type="dxa"/>
            <w:tcBorders>
              <w:top w:val="nil"/>
              <w:left w:val="single" w:sz="4" w:space="0" w:color="auto"/>
              <w:bottom w:val="nil"/>
              <w:right w:val="single" w:sz="4" w:space="0" w:color="auto"/>
            </w:tcBorders>
            <w:shd w:val="clear" w:color="auto" w:fill="CE8D3E" w:themeFill="accent3"/>
            <w:vAlign w:val="bottom"/>
            <w:hideMark/>
          </w:tcPr>
          <w:p w14:paraId="6711DEBE"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w9</w:t>
            </w:r>
          </w:p>
        </w:tc>
      </w:tr>
      <w:tr w:rsidR="00AA2FC9" w:rsidRPr="00755157" w14:paraId="3C688CEA" w14:textId="77777777" w:rsidTr="00222A4C">
        <w:trPr>
          <w:trHeight w:val="240"/>
          <w:jc w:val="center"/>
        </w:trPr>
        <w:tc>
          <w:tcPr>
            <w:tcW w:w="7100" w:type="dxa"/>
            <w:tcBorders>
              <w:top w:val="single" w:sz="4" w:space="0" w:color="auto"/>
              <w:left w:val="single" w:sz="8" w:space="0" w:color="auto"/>
              <w:bottom w:val="single" w:sz="4" w:space="0" w:color="auto"/>
              <w:right w:val="single" w:sz="4" w:space="0" w:color="auto"/>
            </w:tcBorders>
            <w:vAlign w:val="center"/>
            <w:hideMark/>
          </w:tcPr>
          <w:p w14:paraId="5CE51576"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 xml:space="preserve">Biomasowe kotły </w:t>
            </w:r>
          </w:p>
        </w:tc>
        <w:tc>
          <w:tcPr>
            <w:tcW w:w="1240" w:type="dxa"/>
            <w:tcBorders>
              <w:top w:val="single" w:sz="4" w:space="0" w:color="auto"/>
              <w:left w:val="single" w:sz="4" w:space="0" w:color="auto"/>
              <w:bottom w:val="single" w:sz="4" w:space="0" w:color="auto"/>
              <w:right w:val="single" w:sz="4" w:space="0" w:color="auto"/>
            </w:tcBorders>
            <w:vAlign w:val="center"/>
            <w:hideMark/>
          </w:tcPr>
          <w:p w14:paraId="5B7541C2"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47913BEA" w14:textId="77777777" w:rsidTr="00222A4C">
        <w:trPr>
          <w:trHeight w:val="240"/>
          <w:jc w:val="center"/>
        </w:trPr>
        <w:tc>
          <w:tcPr>
            <w:tcW w:w="7100" w:type="dxa"/>
            <w:tcBorders>
              <w:top w:val="nil"/>
              <w:left w:val="single" w:sz="8" w:space="0" w:color="auto"/>
              <w:bottom w:val="nil"/>
              <w:right w:val="single" w:sz="4" w:space="0" w:color="auto"/>
            </w:tcBorders>
            <w:vAlign w:val="center"/>
            <w:hideMark/>
          </w:tcPr>
          <w:p w14:paraId="11F2B3E5"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 xml:space="preserve">Gazowe kotły </w:t>
            </w:r>
          </w:p>
        </w:tc>
        <w:tc>
          <w:tcPr>
            <w:tcW w:w="1240" w:type="dxa"/>
            <w:tcBorders>
              <w:top w:val="nil"/>
              <w:left w:val="single" w:sz="4" w:space="0" w:color="auto"/>
              <w:bottom w:val="nil"/>
              <w:right w:val="single" w:sz="4" w:space="0" w:color="auto"/>
            </w:tcBorders>
            <w:vAlign w:val="center"/>
            <w:hideMark/>
          </w:tcPr>
          <w:p w14:paraId="26EC053A"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78934891" w14:textId="77777777" w:rsidTr="00222A4C">
        <w:trPr>
          <w:trHeight w:val="240"/>
          <w:jc w:val="center"/>
        </w:trPr>
        <w:tc>
          <w:tcPr>
            <w:tcW w:w="7100" w:type="dxa"/>
            <w:tcBorders>
              <w:top w:val="single" w:sz="8" w:space="0" w:color="auto"/>
              <w:left w:val="single" w:sz="8" w:space="0" w:color="auto"/>
              <w:bottom w:val="nil"/>
              <w:right w:val="single" w:sz="4" w:space="0" w:color="auto"/>
            </w:tcBorders>
            <w:vAlign w:val="center"/>
            <w:hideMark/>
          </w:tcPr>
          <w:p w14:paraId="29B4628A"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 xml:space="preserve">Węglowe kotły szczytowe </w:t>
            </w:r>
          </w:p>
        </w:tc>
        <w:tc>
          <w:tcPr>
            <w:tcW w:w="1240" w:type="dxa"/>
            <w:tcBorders>
              <w:top w:val="nil"/>
              <w:left w:val="single" w:sz="4" w:space="0" w:color="auto"/>
              <w:bottom w:val="nil"/>
              <w:right w:val="single" w:sz="4" w:space="0" w:color="auto"/>
            </w:tcBorders>
            <w:vAlign w:val="center"/>
            <w:hideMark/>
          </w:tcPr>
          <w:p w14:paraId="08351C81"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6422D00B" w14:textId="77777777" w:rsidTr="00222A4C">
        <w:trPr>
          <w:trHeight w:val="240"/>
          <w:jc w:val="center"/>
        </w:trPr>
        <w:tc>
          <w:tcPr>
            <w:tcW w:w="7100" w:type="dxa"/>
            <w:tcBorders>
              <w:top w:val="single" w:sz="8" w:space="0" w:color="auto"/>
              <w:left w:val="single" w:sz="8" w:space="0" w:color="auto"/>
              <w:bottom w:val="nil"/>
              <w:right w:val="single" w:sz="4" w:space="0" w:color="auto"/>
            </w:tcBorders>
            <w:shd w:val="clear" w:color="auto" w:fill="CE8D3E" w:themeFill="accent3"/>
            <w:vAlign w:val="bottom"/>
            <w:hideMark/>
          </w:tcPr>
          <w:p w14:paraId="4553DC5C"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*Wariant 7 (war. 1 z kotłami węglowymi w szczycie)</w:t>
            </w:r>
          </w:p>
        </w:tc>
        <w:tc>
          <w:tcPr>
            <w:tcW w:w="1240" w:type="dxa"/>
            <w:tcBorders>
              <w:top w:val="single" w:sz="8" w:space="0" w:color="auto"/>
              <w:left w:val="single" w:sz="4" w:space="0" w:color="auto"/>
              <w:bottom w:val="nil"/>
              <w:right w:val="single" w:sz="4" w:space="0" w:color="auto"/>
            </w:tcBorders>
            <w:shd w:val="clear" w:color="auto" w:fill="CE8D3E" w:themeFill="accent3"/>
            <w:vAlign w:val="bottom"/>
            <w:hideMark/>
          </w:tcPr>
          <w:p w14:paraId="3D398EA9"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w10</w:t>
            </w:r>
          </w:p>
        </w:tc>
      </w:tr>
      <w:tr w:rsidR="00AA2FC9" w:rsidRPr="00755157" w14:paraId="61CF7E71" w14:textId="77777777" w:rsidTr="00222A4C">
        <w:trPr>
          <w:trHeight w:val="240"/>
          <w:jc w:val="center"/>
        </w:trPr>
        <w:tc>
          <w:tcPr>
            <w:tcW w:w="7100" w:type="dxa"/>
            <w:tcBorders>
              <w:top w:val="single" w:sz="4" w:space="0" w:color="auto"/>
              <w:left w:val="single" w:sz="8" w:space="0" w:color="auto"/>
              <w:bottom w:val="single" w:sz="4" w:space="0" w:color="auto"/>
              <w:right w:val="single" w:sz="4" w:space="0" w:color="auto"/>
            </w:tcBorders>
            <w:vAlign w:val="center"/>
            <w:hideMark/>
          </w:tcPr>
          <w:p w14:paraId="2694305B"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 xml:space="preserve">Wysokotemperaturowe pompy ciepła </w:t>
            </w:r>
          </w:p>
        </w:tc>
        <w:tc>
          <w:tcPr>
            <w:tcW w:w="1240" w:type="dxa"/>
            <w:tcBorders>
              <w:top w:val="single" w:sz="4" w:space="0" w:color="auto"/>
              <w:left w:val="single" w:sz="4" w:space="0" w:color="auto"/>
              <w:bottom w:val="single" w:sz="4" w:space="0" w:color="auto"/>
              <w:right w:val="single" w:sz="4" w:space="0" w:color="auto"/>
            </w:tcBorders>
            <w:vAlign w:val="center"/>
            <w:hideMark/>
          </w:tcPr>
          <w:p w14:paraId="1E0FDE4A"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26E13398" w14:textId="77777777" w:rsidTr="00222A4C">
        <w:trPr>
          <w:trHeight w:val="240"/>
          <w:jc w:val="center"/>
        </w:trPr>
        <w:tc>
          <w:tcPr>
            <w:tcW w:w="7100" w:type="dxa"/>
            <w:tcBorders>
              <w:top w:val="nil"/>
              <w:left w:val="single" w:sz="8" w:space="0" w:color="auto"/>
              <w:bottom w:val="single" w:sz="4" w:space="0" w:color="auto"/>
              <w:right w:val="single" w:sz="4" w:space="0" w:color="auto"/>
            </w:tcBorders>
            <w:shd w:val="clear" w:color="auto" w:fill="auto"/>
            <w:vAlign w:val="center"/>
            <w:hideMark/>
          </w:tcPr>
          <w:p w14:paraId="7032B2C7"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 xml:space="preserve">Gazowe moduły kogeneracyjne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14:paraId="6401748D"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5AB52E78" w14:textId="77777777" w:rsidTr="00222A4C">
        <w:trPr>
          <w:trHeight w:val="240"/>
          <w:jc w:val="center"/>
        </w:trPr>
        <w:tc>
          <w:tcPr>
            <w:tcW w:w="7100" w:type="dxa"/>
            <w:tcBorders>
              <w:top w:val="nil"/>
              <w:left w:val="single" w:sz="8" w:space="0" w:color="auto"/>
              <w:bottom w:val="single" w:sz="4" w:space="0" w:color="auto"/>
              <w:right w:val="single" w:sz="4" w:space="0" w:color="auto"/>
            </w:tcBorders>
            <w:vAlign w:val="center"/>
            <w:hideMark/>
          </w:tcPr>
          <w:p w14:paraId="2885170D"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Gazowe kotły</w:t>
            </w:r>
          </w:p>
        </w:tc>
        <w:tc>
          <w:tcPr>
            <w:tcW w:w="1240" w:type="dxa"/>
            <w:tcBorders>
              <w:top w:val="nil"/>
              <w:left w:val="single" w:sz="4" w:space="0" w:color="auto"/>
              <w:bottom w:val="single" w:sz="4" w:space="0" w:color="auto"/>
              <w:right w:val="single" w:sz="4" w:space="0" w:color="auto"/>
            </w:tcBorders>
            <w:vAlign w:val="center"/>
            <w:hideMark/>
          </w:tcPr>
          <w:p w14:paraId="14D2167B"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0091BB22" w14:textId="77777777" w:rsidTr="00222A4C">
        <w:trPr>
          <w:trHeight w:val="240"/>
          <w:jc w:val="center"/>
        </w:trPr>
        <w:tc>
          <w:tcPr>
            <w:tcW w:w="7100" w:type="dxa"/>
            <w:tcBorders>
              <w:top w:val="nil"/>
              <w:left w:val="single" w:sz="8" w:space="0" w:color="auto"/>
              <w:bottom w:val="single" w:sz="8" w:space="0" w:color="auto"/>
              <w:right w:val="single" w:sz="4" w:space="0" w:color="auto"/>
            </w:tcBorders>
            <w:shd w:val="clear" w:color="auto" w:fill="FFFFFF"/>
            <w:vAlign w:val="center"/>
            <w:hideMark/>
          </w:tcPr>
          <w:p w14:paraId="73C49DDD"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 xml:space="preserve">Węglowe kotły szczytowe </w:t>
            </w:r>
          </w:p>
        </w:tc>
        <w:tc>
          <w:tcPr>
            <w:tcW w:w="1240" w:type="dxa"/>
            <w:tcBorders>
              <w:top w:val="nil"/>
              <w:left w:val="single" w:sz="4" w:space="0" w:color="auto"/>
              <w:bottom w:val="single" w:sz="8" w:space="0" w:color="auto"/>
              <w:right w:val="single" w:sz="4" w:space="0" w:color="auto"/>
            </w:tcBorders>
            <w:shd w:val="clear" w:color="auto" w:fill="FFFFFF"/>
            <w:vAlign w:val="center"/>
            <w:hideMark/>
          </w:tcPr>
          <w:p w14:paraId="58E9132E"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676CE55D" w14:textId="77777777" w:rsidTr="00222A4C">
        <w:trPr>
          <w:trHeight w:val="240"/>
          <w:jc w:val="center"/>
        </w:trPr>
        <w:tc>
          <w:tcPr>
            <w:tcW w:w="7100" w:type="dxa"/>
            <w:tcBorders>
              <w:top w:val="nil"/>
              <w:left w:val="single" w:sz="8" w:space="0" w:color="auto"/>
              <w:bottom w:val="nil"/>
              <w:right w:val="single" w:sz="4" w:space="0" w:color="auto"/>
            </w:tcBorders>
            <w:shd w:val="clear" w:color="auto" w:fill="CE8D3E" w:themeFill="accent3"/>
            <w:vAlign w:val="bottom"/>
            <w:hideMark/>
          </w:tcPr>
          <w:p w14:paraId="71C4BEA5"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*Wariant 7a (war. 2a z kotłami na RDF)</w:t>
            </w:r>
          </w:p>
        </w:tc>
        <w:tc>
          <w:tcPr>
            <w:tcW w:w="1240" w:type="dxa"/>
            <w:tcBorders>
              <w:top w:val="nil"/>
              <w:left w:val="single" w:sz="4" w:space="0" w:color="auto"/>
              <w:bottom w:val="nil"/>
              <w:right w:val="single" w:sz="4" w:space="0" w:color="auto"/>
            </w:tcBorders>
            <w:shd w:val="clear" w:color="auto" w:fill="CE8D3E" w:themeFill="accent3"/>
            <w:vAlign w:val="bottom"/>
            <w:hideMark/>
          </w:tcPr>
          <w:p w14:paraId="23D2C218"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w11</w:t>
            </w:r>
          </w:p>
        </w:tc>
      </w:tr>
      <w:tr w:rsidR="00AA2FC9" w:rsidRPr="00755157" w14:paraId="655C7EED" w14:textId="77777777" w:rsidTr="00222A4C">
        <w:trPr>
          <w:trHeight w:val="240"/>
          <w:jc w:val="center"/>
        </w:trPr>
        <w:tc>
          <w:tcPr>
            <w:tcW w:w="7100" w:type="dxa"/>
            <w:tcBorders>
              <w:top w:val="single" w:sz="4" w:space="0" w:color="auto"/>
              <w:left w:val="single" w:sz="8" w:space="0" w:color="auto"/>
              <w:bottom w:val="single" w:sz="4" w:space="0" w:color="auto"/>
              <w:right w:val="single" w:sz="4" w:space="0" w:color="auto"/>
            </w:tcBorders>
            <w:vAlign w:val="center"/>
            <w:hideMark/>
          </w:tcPr>
          <w:p w14:paraId="57A80809"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 xml:space="preserve">Biomasowe kotły </w:t>
            </w:r>
          </w:p>
        </w:tc>
        <w:tc>
          <w:tcPr>
            <w:tcW w:w="1240" w:type="dxa"/>
            <w:tcBorders>
              <w:top w:val="single" w:sz="4" w:space="0" w:color="auto"/>
              <w:left w:val="single" w:sz="4" w:space="0" w:color="auto"/>
              <w:bottom w:val="single" w:sz="4" w:space="0" w:color="auto"/>
              <w:right w:val="single" w:sz="4" w:space="0" w:color="auto"/>
            </w:tcBorders>
            <w:vAlign w:val="center"/>
            <w:hideMark/>
          </w:tcPr>
          <w:p w14:paraId="644926A5"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782D4361" w14:textId="77777777" w:rsidTr="00222A4C">
        <w:trPr>
          <w:trHeight w:val="240"/>
          <w:jc w:val="center"/>
        </w:trPr>
        <w:tc>
          <w:tcPr>
            <w:tcW w:w="7100" w:type="dxa"/>
            <w:tcBorders>
              <w:top w:val="nil"/>
              <w:left w:val="single" w:sz="8" w:space="0" w:color="auto"/>
              <w:bottom w:val="single" w:sz="4" w:space="0" w:color="auto"/>
              <w:right w:val="single" w:sz="4" w:space="0" w:color="auto"/>
            </w:tcBorders>
            <w:vAlign w:val="center"/>
            <w:hideMark/>
          </w:tcPr>
          <w:p w14:paraId="287E3506"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Kotły na RDF</w:t>
            </w:r>
          </w:p>
        </w:tc>
        <w:tc>
          <w:tcPr>
            <w:tcW w:w="1240" w:type="dxa"/>
            <w:tcBorders>
              <w:top w:val="nil"/>
              <w:left w:val="single" w:sz="4" w:space="0" w:color="auto"/>
              <w:bottom w:val="single" w:sz="4" w:space="0" w:color="auto"/>
              <w:right w:val="single" w:sz="4" w:space="0" w:color="auto"/>
            </w:tcBorders>
            <w:vAlign w:val="center"/>
            <w:hideMark/>
          </w:tcPr>
          <w:p w14:paraId="0CC4E260"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54BB10EF" w14:textId="77777777" w:rsidTr="00222A4C">
        <w:trPr>
          <w:trHeight w:val="240"/>
          <w:jc w:val="center"/>
        </w:trPr>
        <w:tc>
          <w:tcPr>
            <w:tcW w:w="7100" w:type="dxa"/>
            <w:tcBorders>
              <w:top w:val="nil"/>
              <w:left w:val="single" w:sz="8" w:space="0" w:color="auto"/>
              <w:bottom w:val="nil"/>
              <w:right w:val="single" w:sz="4" w:space="0" w:color="auto"/>
            </w:tcBorders>
            <w:shd w:val="clear" w:color="auto" w:fill="auto"/>
            <w:vAlign w:val="center"/>
            <w:hideMark/>
          </w:tcPr>
          <w:p w14:paraId="7B7EDD84"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 xml:space="preserve">Gazowe kotły szczytowe </w:t>
            </w:r>
          </w:p>
        </w:tc>
        <w:tc>
          <w:tcPr>
            <w:tcW w:w="1240" w:type="dxa"/>
            <w:tcBorders>
              <w:top w:val="nil"/>
              <w:left w:val="single" w:sz="4" w:space="0" w:color="auto"/>
              <w:bottom w:val="nil"/>
              <w:right w:val="single" w:sz="4" w:space="0" w:color="auto"/>
            </w:tcBorders>
            <w:shd w:val="clear" w:color="auto" w:fill="auto"/>
            <w:vAlign w:val="center"/>
            <w:hideMark/>
          </w:tcPr>
          <w:p w14:paraId="4D0505C4"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182AD879" w14:textId="77777777" w:rsidTr="00222A4C">
        <w:trPr>
          <w:trHeight w:val="240"/>
          <w:jc w:val="center"/>
        </w:trPr>
        <w:tc>
          <w:tcPr>
            <w:tcW w:w="7100" w:type="dxa"/>
            <w:tcBorders>
              <w:top w:val="single" w:sz="8" w:space="0" w:color="auto"/>
              <w:left w:val="single" w:sz="8" w:space="0" w:color="auto"/>
              <w:bottom w:val="nil"/>
              <w:right w:val="single" w:sz="4" w:space="0" w:color="auto"/>
            </w:tcBorders>
            <w:shd w:val="clear" w:color="auto" w:fill="CE8D3E" w:themeFill="accent3"/>
            <w:vAlign w:val="bottom"/>
            <w:hideMark/>
          </w:tcPr>
          <w:p w14:paraId="27858DC6"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 xml:space="preserve">*Wariant 7b (war. 2a z kotłami na RDF i </w:t>
            </w:r>
            <w:r w:rsidRPr="00222A4C">
              <w:rPr>
                <w:rFonts w:eastAsia="Times New Roman" w:cstheme="minorHAnsi"/>
                <w:sz w:val="18"/>
                <w:szCs w:val="18"/>
                <w:shd w:val="clear" w:color="auto" w:fill="CE8D3E" w:themeFill="accent3"/>
                <w:lang w:eastAsia="pl-PL"/>
              </w:rPr>
              <w:t>węglowymi w szczycie)</w:t>
            </w:r>
          </w:p>
        </w:tc>
        <w:tc>
          <w:tcPr>
            <w:tcW w:w="1240" w:type="dxa"/>
            <w:tcBorders>
              <w:top w:val="single" w:sz="8" w:space="0" w:color="auto"/>
              <w:left w:val="single" w:sz="4" w:space="0" w:color="auto"/>
              <w:bottom w:val="nil"/>
              <w:right w:val="single" w:sz="4" w:space="0" w:color="auto"/>
            </w:tcBorders>
            <w:shd w:val="clear" w:color="auto" w:fill="CE8D3E" w:themeFill="accent3"/>
            <w:vAlign w:val="bottom"/>
            <w:hideMark/>
          </w:tcPr>
          <w:p w14:paraId="499C9C74"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w12</w:t>
            </w:r>
          </w:p>
        </w:tc>
      </w:tr>
      <w:tr w:rsidR="00AA2FC9" w:rsidRPr="00755157" w14:paraId="216C0188" w14:textId="77777777" w:rsidTr="00222A4C">
        <w:trPr>
          <w:trHeight w:val="240"/>
          <w:jc w:val="center"/>
        </w:trPr>
        <w:tc>
          <w:tcPr>
            <w:tcW w:w="7100" w:type="dxa"/>
            <w:tcBorders>
              <w:top w:val="single" w:sz="4" w:space="0" w:color="auto"/>
              <w:left w:val="single" w:sz="8" w:space="0" w:color="auto"/>
              <w:bottom w:val="single" w:sz="4" w:space="0" w:color="auto"/>
              <w:right w:val="single" w:sz="4" w:space="0" w:color="auto"/>
            </w:tcBorders>
            <w:vAlign w:val="center"/>
            <w:hideMark/>
          </w:tcPr>
          <w:p w14:paraId="3EBF54A0"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 xml:space="preserve">Biomasowe kotły </w:t>
            </w:r>
          </w:p>
        </w:tc>
        <w:tc>
          <w:tcPr>
            <w:tcW w:w="1240" w:type="dxa"/>
            <w:tcBorders>
              <w:top w:val="single" w:sz="4" w:space="0" w:color="auto"/>
              <w:left w:val="single" w:sz="4" w:space="0" w:color="auto"/>
              <w:bottom w:val="single" w:sz="4" w:space="0" w:color="auto"/>
              <w:right w:val="single" w:sz="4" w:space="0" w:color="auto"/>
            </w:tcBorders>
            <w:vAlign w:val="center"/>
            <w:hideMark/>
          </w:tcPr>
          <w:p w14:paraId="4D1E6095"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681F3FC8" w14:textId="77777777" w:rsidTr="00222A4C">
        <w:trPr>
          <w:trHeight w:val="240"/>
          <w:jc w:val="center"/>
        </w:trPr>
        <w:tc>
          <w:tcPr>
            <w:tcW w:w="7100" w:type="dxa"/>
            <w:tcBorders>
              <w:top w:val="nil"/>
              <w:left w:val="single" w:sz="8" w:space="0" w:color="auto"/>
              <w:bottom w:val="single" w:sz="4" w:space="0" w:color="auto"/>
              <w:right w:val="single" w:sz="8" w:space="0" w:color="auto"/>
            </w:tcBorders>
            <w:vAlign w:val="center"/>
            <w:hideMark/>
          </w:tcPr>
          <w:p w14:paraId="47838A3C"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lastRenderedPageBreak/>
              <w:t>Kotły na RDF</w:t>
            </w:r>
          </w:p>
        </w:tc>
        <w:tc>
          <w:tcPr>
            <w:tcW w:w="1240" w:type="dxa"/>
            <w:tcBorders>
              <w:top w:val="nil"/>
              <w:left w:val="nil"/>
              <w:bottom w:val="single" w:sz="4" w:space="0" w:color="auto"/>
              <w:right w:val="single" w:sz="8" w:space="0" w:color="auto"/>
            </w:tcBorders>
            <w:vAlign w:val="center"/>
            <w:hideMark/>
          </w:tcPr>
          <w:p w14:paraId="1C5AF2BF"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4D1D4BD3" w14:textId="77777777" w:rsidTr="00222A4C">
        <w:trPr>
          <w:trHeight w:val="240"/>
          <w:jc w:val="center"/>
        </w:trPr>
        <w:tc>
          <w:tcPr>
            <w:tcW w:w="7100" w:type="dxa"/>
            <w:tcBorders>
              <w:top w:val="nil"/>
              <w:left w:val="single" w:sz="8" w:space="0" w:color="auto"/>
              <w:bottom w:val="single" w:sz="8" w:space="0" w:color="auto"/>
              <w:right w:val="single" w:sz="8" w:space="0" w:color="auto"/>
            </w:tcBorders>
            <w:shd w:val="clear" w:color="auto" w:fill="FFFFFF"/>
            <w:vAlign w:val="center"/>
            <w:hideMark/>
          </w:tcPr>
          <w:p w14:paraId="11DED6EB"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 xml:space="preserve">Węglowe kotły szczytowe </w:t>
            </w:r>
          </w:p>
        </w:tc>
        <w:tc>
          <w:tcPr>
            <w:tcW w:w="1240" w:type="dxa"/>
            <w:tcBorders>
              <w:top w:val="nil"/>
              <w:left w:val="nil"/>
              <w:bottom w:val="single" w:sz="8" w:space="0" w:color="auto"/>
              <w:right w:val="single" w:sz="8" w:space="0" w:color="auto"/>
            </w:tcBorders>
            <w:shd w:val="clear" w:color="auto" w:fill="FFFFFF"/>
            <w:vAlign w:val="center"/>
            <w:hideMark/>
          </w:tcPr>
          <w:p w14:paraId="2CE7A121"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334DCFED" w14:textId="77777777" w:rsidTr="00222A4C">
        <w:trPr>
          <w:trHeight w:val="240"/>
          <w:jc w:val="center"/>
        </w:trPr>
        <w:tc>
          <w:tcPr>
            <w:tcW w:w="7100" w:type="dxa"/>
            <w:tcBorders>
              <w:top w:val="nil"/>
              <w:left w:val="single" w:sz="8" w:space="0" w:color="auto"/>
              <w:bottom w:val="nil"/>
              <w:right w:val="single" w:sz="8" w:space="0" w:color="auto"/>
            </w:tcBorders>
            <w:shd w:val="clear" w:color="auto" w:fill="CE8D3E" w:themeFill="accent3"/>
            <w:vAlign w:val="bottom"/>
            <w:hideMark/>
          </w:tcPr>
          <w:p w14:paraId="77F2B983"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*Wariant 8 (scenariusz 3 - bezemisyjny)</w:t>
            </w:r>
          </w:p>
        </w:tc>
        <w:tc>
          <w:tcPr>
            <w:tcW w:w="1240" w:type="dxa"/>
            <w:tcBorders>
              <w:top w:val="nil"/>
              <w:left w:val="nil"/>
              <w:bottom w:val="nil"/>
              <w:right w:val="single" w:sz="8" w:space="0" w:color="auto"/>
            </w:tcBorders>
            <w:shd w:val="clear" w:color="auto" w:fill="CE8D3E" w:themeFill="accent3"/>
            <w:vAlign w:val="bottom"/>
            <w:hideMark/>
          </w:tcPr>
          <w:p w14:paraId="35C3CAF4"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w13</w:t>
            </w:r>
          </w:p>
        </w:tc>
      </w:tr>
      <w:tr w:rsidR="00AA2FC9" w:rsidRPr="00755157" w14:paraId="0389BB55" w14:textId="77777777" w:rsidTr="00222A4C">
        <w:trPr>
          <w:trHeight w:val="240"/>
          <w:jc w:val="center"/>
        </w:trPr>
        <w:tc>
          <w:tcPr>
            <w:tcW w:w="7100" w:type="dxa"/>
            <w:tcBorders>
              <w:top w:val="single" w:sz="4" w:space="0" w:color="auto"/>
              <w:left w:val="single" w:sz="8" w:space="0" w:color="auto"/>
              <w:bottom w:val="single" w:sz="4" w:space="0" w:color="auto"/>
              <w:right w:val="single" w:sz="8" w:space="0" w:color="auto"/>
            </w:tcBorders>
            <w:vAlign w:val="center"/>
            <w:hideMark/>
          </w:tcPr>
          <w:p w14:paraId="4B2E9668"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 xml:space="preserve">Biomasowe kotły </w:t>
            </w:r>
          </w:p>
        </w:tc>
        <w:tc>
          <w:tcPr>
            <w:tcW w:w="1240" w:type="dxa"/>
            <w:tcBorders>
              <w:top w:val="single" w:sz="4" w:space="0" w:color="auto"/>
              <w:left w:val="nil"/>
              <w:bottom w:val="single" w:sz="4" w:space="0" w:color="auto"/>
              <w:right w:val="single" w:sz="8" w:space="0" w:color="auto"/>
            </w:tcBorders>
            <w:vAlign w:val="center"/>
            <w:hideMark/>
          </w:tcPr>
          <w:p w14:paraId="554CEF6B"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4231775D" w14:textId="77777777" w:rsidTr="00222A4C">
        <w:trPr>
          <w:trHeight w:val="240"/>
          <w:jc w:val="center"/>
        </w:trPr>
        <w:tc>
          <w:tcPr>
            <w:tcW w:w="7100" w:type="dxa"/>
            <w:tcBorders>
              <w:top w:val="nil"/>
              <w:left w:val="single" w:sz="8" w:space="0" w:color="auto"/>
              <w:bottom w:val="single" w:sz="4" w:space="0" w:color="auto"/>
              <w:right w:val="single" w:sz="8" w:space="0" w:color="auto"/>
            </w:tcBorders>
            <w:vAlign w:val="center"/>
            <w:hideMark/>
          </w:tcPr>
          <w:p w14:paraId="55E46F17"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Biomasowe kotły szczytowe i podstawowe</w:t>
            </w:r>
          </w:p>
        </w:tc>
        <w:tc>
          <w:tcPr>
            <w:tcW w:w="1240" w:type="dxa"/>
            <w:tcBorders>
              <w:top w:val="nil"/>
              <w:left w:val="nil"/>
              <w:bottom w:val="single" w:sz="4" w:space="0" w:color="auto"/>
              <w:right w:val="single" w:sz="8" w:space="0" w:color="auto"/>
            </w:tcBorders>
            <w:vAlign w:val="center"/>
            <w:hideMark/>
          </w:tcPr>
          <w:p w14:paraId="37869C93"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668BF2AD" w14:textId="77777777" w:rsidTr="00222A4C">
        <w:trPr>
          <w:trHeight w:val="240"/>
          <w:jc w:val="center"/>
        </w:trPr>
        <w:tc>
          <w:tcPr>
            <w:tcW w:w="7100" w:type="dxa"/>
            <w:tcBorders>
              <w:top w:val="single" w:sz="8" w:space="0" w:color="auto"/>
              <w:left w:val="single" w:sz="8" w:space="0" w:color="auto"/>
              <w:bottom w:val="nil"/>
              <w:right w:val="single" w:sz="8" w:space="0" w:color="auto"/>
            </w:tcBorders>
            <w:shd w:val="clear" w:color="auto" w:fill="CE8D3E" w:themeFill="accent3"/>
            <w:vAlign w:val="bottom"/>
            <w:hideMark/>
          </w:tcPr>
          <w:p w14:paraId="7EBCFAF4"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*Wariant 9 (scenariusz 3 - bezemisyjny)</w:t>
            </w:r>
          </w:p>
        </w:tc>
        <w:tc>
          <w:tcPr>
            <w:tcW w:w="1240" w:type="dxa"/>
            <w:tcBorders>
              <w:top w:val="single" w:sz="8" w:space="0" w:color="auto"/>
              <w:left w:val="nil"/>
              <w:bottom w:val="nil"/>
              <w:right w:val="single" w:sz="8" w:space="0" w:color="auto"/>
            </w:tcBorders>
            <w:shd w:val="clear" w:color="auto" w:fill="CE8D3E" w:themeFill="accent3"/>
            <w:vAlign w:val="bottom"/>
            <w:hideMark/>
          </w:tcPr>
          <w:p w14:paraId="32F4707B"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w14</w:t>
            </w:r>
          </w:p>
        </w:tc>
      </w:tr>
      <w:tr w:rsidR="00AA2FC9" w:rsidRPr="00755157" w14:paraId="4E435667" w14:textId="77777777" w:rsidTr="00222A4C">
        <w:trPr>
          <w:trHeight w:val="240"/>
          <w:jc w:val="center"/>
        </w:trPr>
        <w:tc>
          <w:tcPr>
            <w:tcW w:w="7100" w:type="dxa"/>
            <w:tcBorders>
              <w:top w:val="single" w:sz="4" w:space="0" w:color="auto"/>
              <w:left w:val="single" w:sz="8" w:space="0" w:color="auto"/>
              <w:bottom w:val="single" w:sz="8" w:space="0" w:color="auto"/>
              <w:right w:val="single" w:sz="8" w:space="0" w:color="auto"/>
            </w:tcBorders>
            <w:vAlign w:val="center"/>
            <w:hideMark/>
          </w:tcPr>
          <w:p w14:paraId="21E9C871"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Wysokotemperaturowe, pompy ciepła + elektrownia wiatrowa</w:t>
            </w:r>
          </w:p>
        </w:tc>
        <w:tc>
          <w:tcPr>
            <w:tcW w:w="1240" w:type="dxa"/>
            <w:tcBorders>
              <w:top w:val="single" w:sz="4" w:space="0" w:color="auto"/>
              <w:left w:val="nil"/>
              <w:bottom w:val="single" w:sz="8" w:space="0" w:color="auto"/>
              <w:right w:val="single" w:sz="8" w:space="0" w:color="auto"/>
            </w:tcBorders>
            <w:vAlign w:val="center"/>
            <w:hideMark/>
          </w:tcPr>
          <w:p w14:paraId="20BB589E"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4EB6A149" w14:textId="77777777" w:rsidTr="00222A4C">
        <w:trPr>
          <w:trHeight w:val="240"/>
          <w:jc w:val="center"/>
        </w:trPr>
        <w:tc>
          <w:tcPr>
            <w:tcW w:w="7100" w:type="dxa"/>
            <w:tcBorders>
              <w:top w:val="nil"/>
              <w:left w:val="single" w:sz="8" w:space="0" w:color="auto"/>
              <w:bottom w:val="nil"/>
              <w:right w:val="single" w:sz="8" w:space="0" w:color="auto"/>
            </w:tcBorders>
            <w:shd w:val="clear" w:color="auto" w:fill="CE8D3E" w:themeFill="accent3"/>
            <w:vAlign w:val="bottom"/>
            <w:hideMark/>
          </w:tcPr>
          <w:p w14:paraId="08567F51"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*Wariant 9a (scenariusz 3 - bezemisyjny)</w:t>
            </w:r>
          </w:p>
        </w:tc>
        <w:tc>
          <w:tcPr>
            <w:tcW w:w="1240" w:type="dxa"/>
            <w:tcBorders>
              <w:top w:val="nil"/>
              <w:left w:val="nil"/>
              <w:bottom w:val="nil"/>
              <w:right w:val="single" w:sz="8" w:space="0" w:color="auto"/>
            </w:tcBorders>
            <w:shd w:val="clear" w:color="auto" w:fill="CE8D3E" w:themeFill="accent3"/>
            <w:vAlign w:val="bottom"/>
            <w:hideMark/>
          </w:tcPr>
          <w:p w14:paraId="795F0E5B"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w15</w:t>
            </w:r>
          </w:p>
        </w:tc>
      </w:tr>
      <w:tr w:rsidR="00AA2FC9" w:rsidRPr="00755157" w14:paraId="45965AEA" w14:textId="77777777" w:rsidTr="00222A4C">
        <w:trPr>
          <w:trHeight w:val="240"/>
          <w:jc w:val="center"/>
        </w:trPr>
        <w:tc>
          <w:tcPr>
            <w:tcW w:w="7100" w:type="dxa"/>
            <w:tcBorders>
              <w:top w:val="single" w:sz="4" w:space="0" w:color="auto"/>
              <w:left w:val="single" w:sz="8" w:space="0" w:color="auto"/>
              <w:bottom w:val="nil"/>
              <w:right w:val="single" w:sz="8" w:space="0" w:color="auto"/>
            </w:tcBorders>
            <w:vAlign w:val="center"/>
            <w:hideMark/>
          </w:tcPr>
          <w:p w14:paraId="4F563A78"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Wysokotemperaturowe, pompy ciepła + zakup prądu OZE</w:t>
            </w:r>
          </w:p>
        </w:tc>
        <w:tc>
          <w:tcPr>
            <w:tcW w:w="1240" w:type="dxa"/>
            <w:tcBorders>
              <w:top w:val="single" w:sz="4" w:space="0" w:color="auto"/>
              <w:left w:val="nil"/>
              <w:bottom w:val="nil"/>
              <w:right w:val="single" w:sz="8" w:space="0" w:color="auto"/>
            </w:tcBorders>
            <w:vAlign w:val="center"/>
            <w:hideMark/>
          </w:tcPr>
          <w:p w14:paraId="3A0DFC57"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6476A144" w14:textId="77777777" w:rsidTr="00222A4C">
        <w:trPr>
          <w:trHeight w:val="240"/>
          <w:jc w:val="center"/>
        </w:trPr>
        <w:tc>
          <w:tcPr>
            <w:tcW w:w="7100" w:type="dxa"/>
            <w:tcBorders>
              <w:top w:val="single" w:sz="8" w:space="0" w:color="auto"/>
              <w:left w:val="single" w:sz="8" w:space="0" w:color="auto"/>
              <w:bottom w:val="nil"/>
              <w:right w:val="single" w:sz="8" w:space="0" w:color="auto"/>
            </w:tcBorders>
            <w:shd w:val="clear" w:color="auto" w:fill="CE8D3E" w:themeFill="accent3"/>
            <w:vAlign w:val="bottom"/>
            <w:hideMark/>
          </w:tcPr>
          <w:p w14:paraId="342A9D86"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*Wariant 9b (scenariusz 3 - bezemisyjny)</w:t>
            </w:r>
          </w:p>
        </w:tc>
        <w:tc>
          <w:tcPr>
            <w:tcW w:w="1240" w:type="dxa"/>
            <w:tcBorders>
              <w:top w:val="single" w:sz="8" w:space="0" w:color="auto"/>
              <w:left w:val="nil"/>
              <w:bottom w:val="nil"/>
              <w:right w:val="single" w:sz="8" w:space="0" w:color="auto"/>
            </w:tcBorders>
            <w:shd w:val="clear" w:color="auto" w:fill="CE8D3E" w:themeFill="accent3"/>
            <w:vAlign w:val="bottom"/>
            <w:hideMark/>
          </w:tcPr>
          <w:p w14:paraId="61E9E157"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w16</w:t>
            </w:r>
          </w:p>
        </w:tc>
      </w:tr>
      <w:tr w:rsidR="00AA2FC9" w:rsidRPr="00755157" w14:paraId="3414E00F" w14:textId="77777777" w:rsidTr="00222A4C">
        <w:trPr>
          <w:trHeight w:val="240"/>
          <w:jc w:val="center"/>
        </w:trPr>
        <w:tc>
          <w:tcPr>
            <w:tcW w:w="7100" w:type="dxa"/>
            <w:tcBorders>
              <w:top w:val="single" w:sz="4" w:space="0" w:color="auto"/>
              <w:left w:val="single" w:sz="8" w:space="0" w:color="auto"/>
              <w:bottom w:val="single" w:sz="8" w:space="0" w:color="auto"/>
              <w:right w:val="single" w:sz="8" w:space="0" w:color="auto"/>
            </w:tcBorders>
            <w:vAlign w:val="center"/>
            <w:hideMark/>
          </w:tcPr>
          <w:p w14:paraId="3615A5AA"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Kotły elektrodowe + elektrownia wiatrowa</w:t>
            </w:r>
          </w:p>
        </w:tc>
        <w:tc>
          <w:tcPr>
            <w:tcW w:w="1240" w:type="dxa"/>
            <w:tcBorders>
              <w:top w:val="single" w:sz="4" w:space="0" w:color="auto"/>
              <w:left w:val="nil"/>
              <w:bottom w:val="single" w:sz="8" w:space="0" w:color="auto"/>
              <w:right w:val="single" w:sz="8" w:space="0" w:color="auto"/>
            </w:tcBorders>
            <w:vAlign w:val="center"/>
            <w:hideMark/>
          </w:tcPr>
          <w:p w14:paraId="77813D2D"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4929FEF8" w14:textId="77777777" w:rsidTr="00222A4C">
        <w:trPr>
          <w:trHeight w:val="240"/>
          <w:jc w:val="center"/>
        </w:trPr>
        <w:tc>
          <w:tcPr>
            <w:tcW w:w="7100" w:type="dxa"/>
            <w:tcBorders>
              <w:top w:val="nil"/>
              <w:left w:val="single" w:sz="8" w:space="0" w:color="auto"/>
              <w:bottom w:val="nil"/>
              <w:right w:val="single" w:sz="8" w:space="0" w:color="auto"/>
            </w:tcBorders>
            <w:shd w:val="clear" w:color="auto" w:fill="CE8D3E" w:themeFill="accent3"/>
            <w:vAlign w:val="bottom"/>
            <w:hideMark/>
          </w:tcPr>
          <w:p w14:paraId="1FE46AE7"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*Wariant 10 (scenariusz 3 - bezemisyjny)</w:t>
            </w:r>
          </w:p>
        </w:tc>
        <w:tc>
          <w:tcPr>
            <w:tcW w:w="1240" w:type="dxa"/>
            <w:tcBorders>
              <w:top w:val="nil"/>
              <w:left w:val="nil"/>
              <w:bottom w:val="nil"/>
              <w:right w:val="single" w:sz="8" w:space="0" w:color="auto"/>
            </w:tcBorders>
            <w:shd w:val="clear" w:color="auto" w:fill="CE8D3E" w:themeFill="accent3"/>
            <w:vAlign w:val="bottom"/>
            <w:hideMark/>
          </w:tcPr>
          <w:p w14:paraId="18E5F663"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w17</w:t>
            </w:r>
          </w:p>
        </w:tc>
      </w:tr>
      <w:tr w:rsidR="00AA2FC9" w:rsidRPr="00755157" w14:paraId="1A8C688E" w14:textId="77777777" w:rsidTr="00222A4C">
        <w:trPr>
          <w:trHeight w:val="240"/>
          <w:jc w:val="center"/>
        </w:trPr>
        <w:tc>
          <w:tcPr>
            <w:tcW w:w="710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B27431D" w14:textId="657A0F12"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Panele termiczne + sezonowy magazyn ciepła + elektrownia wiatrowa </w:t>
            </w:r>
          </w:p>
        </w:tc>
        <w:tc>
          <w:tcPr>
            <w:tcW w:w="1240" w:type="dxa"/>
            <w:tcBorders>
              <w:top w:val="single" w:sz="4" w:space="0" w:color="auto"/>
              <w:left w:val="nil"/>
              <w:bottom w:val="single" w:sz="4" w:space="0" w:color="auto"/>
              <w:right w:val="single" w:sz="8" w:space="0" w:color="auto"/>
            </w:tcBorders>
            <w:shd w:val="clear" w:color="auto" w:fill="auto"/>
            <w:vAlign w:val="center"/>
            <w:hideMark/>
          </w:tcPr>
          <w:p w14:paraId="5C469343"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216B72FC" w14:textId="77777777" w:rsidTr="00222A4C">
        <w:trPr>
          <w:trHeight w:val="240"/>
          <w:jc w:val="center"/>
        </w:trPr>
        <w:tc>
          <w:tcPr>
            <w:tcW w:w="7100" w:type="dxa"/>
            <w:tcBorders>
              <w:top w:val="single" w:sz="8" w:space="0" w:color="auto"/>
              <w:left w:val="single" w:sz="8" w:space="0" w:color="auto"/>
              <w:bottom w:val="nil"/>
              <w:right w:val="single" w:sz="8" w:space="0" w:color="auto"/>
            </w:tcBorders>
            <w:shd w:val="clear" w:color="auto" w:fill="CE8D3E" w:themeFill="accent3"/>
            <w:vAlign w:val="bottom"/>
            <w:hideMark/>
          </w:tcPr>
          <w:p w14:paraId="1793C2B1"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*Wariant 10 (scenariusz 3 - bezemisyjny)</w:t>
            </w:r>
          </w:p>
        </w:tc>
        <w:tc>
          <w:tcPr>
            <w:tcW w:w="1240" w:type="dxa"/>
            <w:tcBorders>
              <w:top w:val="single" w:sz="8" w:space="0" w:color="auto"/>
              <w:left w:val="nil"/>
              <w:bottom w:val="nil"/>
              <w:right w:val="single" w:sz="8" w:space="0" w:color="auto"/>
            </w:tcBorders>
            <w:shd w:val="clear" w:color="auto" w:fill="CE8D3E" w:themeFill="accent3"/>
            <w:vAlign w:val="bottom"/>
            <w:hideMark/>
          </w:tcPr>
          <w:p w14:paraId="1AA0AF22"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w18</w:t>
            </w:r>
          </w:p>
        </w:tc>
      </w:tr>
      <w:tr w:rsidR="00AA2FC9" w:rsidRPr="00755157" w14:paraId="6F47FC48" w14:textId="77777777" w:rsidTr="00222A4C">
        <w:trPr>
          <w:trHeight w:val="240"/>
          <w:jc w:val="center"/>
        </w:trPr>
        <w:tc>
          <w:tcPr>
            <w:tcW w:w="710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226F9E6"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Panele fotowoltaiczne + sezonowy magazyn ciepła + kocioł elektrodowy + zakup prądu z OZE w zimie</w:t>
            </w:r>
          </w:p>
        </w:tc>
        <w:tc>
          <w:tcPr>
            <w:tcW w:w="1240" w:type="dxa"/>
            <w:tcBorders>
              <w:top w:val="single" w:sz="4" w:space="0" w:color="auto"/>
              <w:left w:val="nil"/>
              <w:bottom w:val="single" w:sz="4" w:space="0" w:color="auto"/>
              <w:right w:val="single" w:sz="8" w:space="0" w:color="auto"/>
            </w:tcBorders>
            <w:shd w:val="clear" w:color="auto" w:fill="auto"/>
            <w:vAlign w:val="center"/>
            <w:hideMark/>
          </w:tcPr>
          <w:p w14:paraId="1C4DC9EB"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354D7480" w14:textId="77777777" w:rsidTr="00222A4C">
        <w:trPr>
          <w:trHeight w:val="240"/>
          <w:jc w:val="center"/>
        </w:trPr>
        <w:tc>
          <w:tcPr>
            <w:tcW w:w="7100" w:type="dxa"/>
            <w:tcBorders>
              <w:top w:val="single" w:sz="8" w:space="0" w:color="auto"/>
              <w:left w:val="single" w:sz="8" w:space="0" w:color="auto"/>
              <w:bottom w:val="nil"/>
              <w:right w:val="single" w:sz="8" w:space="0" w:color="auto"/>
            </w:tcBorders>
            <w:shd w:val="clear" w:color="auto" w:fill="CE8D3E" w:themeFill="accent3"/>
            <w:vAlign w:val="bottom"/>
            <w:hideMark/>
          </w:tcPr>
          <w:p w14:paraId="37A65409"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*Wariant 11 (scenariusz 3)</w:t>
            </w:r>
          </w:p>
        </w:tc>
        <w:tc>
          <w:tcPr>
            <w:tcW w:w="1240" w:type="dxa"/>
            <w:tcBorders>
              <w:top w:val="single" w:sz="8" w:space="0" w:color="auto"/>
              <w:left w:val="nil"/>
              <w:bottom w:val="nil"/>
              <w:right w:val="single" w:sz="8" w:space="0" w:color="auto"/>
            </w:tcBorders>
            <w:shd w:val="clear" w:color="auto" w:fill="CE8D3E" w:themeFill="accent3"/>
            <w:vAlign w:val="bottom"/>
            <w:hideMark/>
          </w:tcPr>
          <w:p w14:paraId="02F2BD1B"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w19</w:t>
            </w:r>
          </w:p>
        </w:tc>
      </w:tr>
      <w:tr w:rsidR="00AA2FC9" w:rsidRPr="00755157" w14:paraId="575DD673" w14:textId="77777777" w:rsidTr="00222A4C">
        <w:trPr>
          <w:trHeight w:val="240"/>
          <w:jc w:val="center"/>
        </w:trPr>
        <w:tc>
          <w:tcPr>
            <w:tcW w:w="7100" w:type="dxa"/>
            <w:tcBorders>
              <w:top w:val="single" w:sz="4" w:space="0" w:color="auto"/>
              <w:left w:val="single" w:sz="8" w:space="0" w:color="auto"/>
              <w:bottom w:val="single" w:sz="8" w:space="0" w:color="auto"/>
              <w:right w:val="single" w:sz="8" w:space="0" w:color="auto"/>
            </w:tcBorders>
            <w:vAlign w:val="center"/>
            <w:hideMark/>
          </w:tcPr>
          <w:p w14:paraId="777B151C"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Ogniwa paliwowe na wodór</w:t>
            </w:r>
          </w:p>
        </w:tc>
        <w:tc>
          <w:tcPr>
            <w:tcW w:w="1240" w:type="dxa"/>
            <w:tcBorders>
              <w:top w:val="single" w:sz="4" w:space="0" w:color="auto"/>
              <w:left w:val="nil"/>
              <w:bottom w:val="single" w:sz="8" w:space="0" w:color="auto"/>
              <w:right w:val="single" w:sz="8" w:space="0" w:color="auto"/>
            </w:tcBorders>
            <w:vAlign w:val="center"/>
            <w:hideMark/>
          </w:tcPr>
          <w:p w14:paraId="47E5D65F"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736F7708" w14:textId="77777777" w:rsidTr="00222A4C">
        <w:trPr>
          <w:trHeight w:val="240"/>
          <w:jc w:val="center"/>
        </w:trPr>
        <w:tc>
          <w:tcPr>
            <w:tcW w:w="7100" w:type="dxa"/>
            <w:tcBorders>
              <w:top w:val="nil"/>
              <w:left w:val="single" w:sz="8" w:space="0" w:color="auto"/>
              <w:bottom w:val="nil"/>
              <w:right w:val="single" w:sz="8" w:space="0" w:color="auto"/>
            </w:tcBorders>
            <w:shd w:val="clear" w:color="auto" w:fill="CE8D3E" w:themeFill="accent3"/>
            <w:vAlign w:val="bottom"/>
            <w:hideMark/>
          </w:tcPr>
          <w:p w14:paraId="45F8CEBF"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*Wariant 12 (scenariusz 3 - en jądrowa)</w:t>
            </w:r>
          </w:p>
        </w:tc>
        <w:tc>
          <w:tcPr>
            <w:tcW w:w="1240" w:type="dxa"/>
            <w:tcBorders>
              <w:top w:val="nil"/>
              <w:left w:val="nil"/>
              <w:bottom w:val="nil"/>
              <w:right w:val="single" w:sz="8" w:space="0" w:color="auto"/>
            </w:tcBorders>
            <w:shd w:val="clear" w:color="auto" w:fill="CE8D3E" w:themeFill="accent3"/>
            <w:vAlign w:val="bottom"/>
            <w:hideMark/>
          </w:tcPr>
          <w:p w14:paraId="75204E79"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w20</w:t>
            </w:r>
          </w:p>
        </w:tc>
      </w:tr>
      <w:tr w:rsidR="00AA2FC9" w:rsidRPr="00755157" w14:paraId="718FC93A" w14:textId="77777777" w:rsidTr="00222A4C">
        <w:trPr>
          <w:trHeight w:val="240"/>
          <w:jc w:val="center"/>
        </w:trPr>
        <w:tc>
          <w:tcPr>
            <w:tcW w:w="7100" w:type="dxa"/>
            <w:tcBorders>
              <w:top w:val="single" w:sz="4" w:space="0" w:color="auto"/>
              <w:left w:val="single" w:sz="8" w:space="0" w:color="auto"/>
              <w:bottom w:val="single" w:sz="4" w:space="0" w:color="auto"/>
              <w:right w:val="single" w:sz="8" w:space="0" w:color="auto"/>
            </w:tcBorders>
            <w:vAlign w:val="center"/>
            <w:hideMark/>
          </w:tcPr>
          <w:p w14:paraId="16367082"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Elektrociepłownie jądrowe</w:t>
            </w:r>
          </w:p>
        </w:tc>
        <w:tc>
          <w:tcPr>
            <w:tcW w:w="1240" w:type="dxa"/>
            <w:tcBorders>
              <w:top w:val="single" w:sz="4" w:space="0" w:color="auto"/>
              <w:left w:val="nil"/>
              <w:bottom w:val="single" w:sz="4" w:space="0" w:color="auto"/>
              <w:right w:val="single" w:sz="8" w:space="0" w:color="auto"/>
            </w:tcBorders>
            <w:vAlign w:val="center"/>
            <w:hideMark/>
          </w:tcPr>
          <w:p w14:paraId="4186F5C8"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6D10892B" w14:textId="77777777" w:rsidTr="00222A4C">
        <w:trPr>
          <w:trHeight w:val="240"/>
          <w:jc w:val="center"/>
        </w:trPr>
        <w:tc>
          <w:tcPr>
            <w:tcW w:w="7100" w:type="dxa"/>
            <w:tcBorders>
              <w:top w:val="nil"/>
              <w:left w:val="single" w:sz="8" w:space="0" w:color="auto"/>
              <w:bottom w:val="single" w:sz="8" w:space="0" w:color="auto"/>
              <w:right w:val="single" w:sz="8" w:space="0" w:color="auto"/>
            </w:tcBorders>
            <w:vAlign w:val="center"/>
            <w:hideMark/>
          </w:tcPr>
          <w:p w14:paraId="3427B287"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w:t>
            </w:r>
          </w:p>
        </w:tc>
        <w:tc>
          <w:tcPr>
            <w:tcW w:w="1240" w:type="dxa"/>
            <w:tcBorders>
              <w:top w:val="nil"/>
              <w:left w:val="nil"/>
              <w:bottom w:val="single" w:sz="8" w:space="0" w:color="auto"/>
              <w:right w:val="single" w:sz="8" w:space="0" w:color="auto"/>
            </w:tcBorders>
            <w:vAlign w:val="center"/>
            <w:hideMark/>
          </w:tcPr>
          <w:p w14:paraId="71F8B3A4"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5C39C1BA" w14:textId="77777777" w:rsidTr="00222A4C">
        <w:trPr>
          <w:trHeight w:val="240"/>
          <w:jc w:val="center"/>
        </w:trPr>
        <w:tc>
          <w:tcPr>
            <w:tcW w:w="7100" w:type="dxa"/>
            <w:tcBorders>
              <w:top w:val="nil"/>
              <w:left w:val="single" w:sz="8" w:space="0" w:color="auto"/>
              <w:bottom w:val="single" w:sz="4" w:space="0" w:color="auto"/>
              <w:right w:val="single" w:sz="8" w:space="0" w:color="auto"/>
            </w:tcBorders>
            <w:shd w:val="clear" w:color="auto" w:fill="CE8D3E" w:themeFill="accent3"/>
            <w:noWrap/>
            <w:vAlign w:val="bottom"/>
            <w:hideMark/>
          </w:tcPr>
          <w:p w14:paraId="2E6B3AB9"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*Wariant 13</w:t>
            </w:r>
          </w:p>
        </w:tc>
        <w:tc>
          <w:tcPr>
            <w:tcW w:w="1240" w:type="dxa"/>
            <w:tcBorders>
              <w:top w:val="nil"/>
              <w:left w:val="nil"/>
              <w:bottom w:val="single" w:sz="4" w:space="0" w:color="auto"/>
              <w:right w:val="single" w:sz="8" w:space="0" w:color="auto"/>
            </w:tcBorders>
            <w:shd w:val="clear" w:color="auto" w:fill="CE8D3E" w:themeFill="accent3"/>
            <w:noWrap/>
            <w:vAlign w:val="bottom"/>
            <w:hideMark/>
          </w:tcPr>
          <w:p w14:paraId="62B887AC"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w21</w:t>
            </w:r>
          </w:p>
        </w:tc>
      </w:tr>
      <w:tr w:rsidR="00AA2FC9" w:rsidRPr="00755157" w14:paraId="24B118DA" w14:textId="77777777" w:rsidTr="00222A4C">
        <w:trPr>
          <w:trHeight w:val="240"/>
          <w:jc w:val="center"/>
        </w:trPr>
        <w:tc>
          <w:tcPr>
            <w:tcW w:w="7100" w:type="dxa"/>
            <w:tcBorders>
              <w:top w:val="nil"/>
              <w:left w:val="single" w:sz="8" w:space="0" w:color="auto"/>
              <w:bottom w:val="single" w:sz="4" w:space="0" w:color="auto"/>
              <w:right w:val="single" w:sz="8" w:space="0" w:color="auto"/>
            </w:tcBorders>
            <w:noWrap/>
            <w:vAlign w:val="bottom"/>
            <w:hideMark/>
          </w:tcPr>
          <w:p w14:paraId="2EC9DA28"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Układy gazowo paroweCHP</w:t>
            </w:r>
          </w:p>
        </w:tc>
        <w:tc>
          <w:tcPr>
            <w:tcW w:w="1240" w:type="dxa"/>
            <w:tcBorders>
              <w:top w:val="nil"/>
              <w:left w:val="nil"/>
              <w:bottom w:val="single" w:sz="4" w:space="0" w:color="auto"/>
              <w:right w:val="single" w:sz="8" w:space="0" w:color="auto"/>
            </w:tcBorders>
            <w:noWrap/>
            <w:vAlign w:val="bottom"/>
            <w:hideMark/>
          </w:tcPr>
          <w:p w14:paraId="10C3055A"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7003A188" w14:textId="77777777" w:rsidTr="00222A4C">
        <w:trPr>
          <w:trHeight w:val="240"/>
          <w:jc w:val="center"/>
        </w:trPr>
        <w:tc>
          <w:tcPr>
            <w:tcW w:w="7100" w:type="dxa"/>
            <w:tcBorders>
              <w:top w:val="nil"/>
              <w:left w:val="single" w:sz="8" w:space="0" w:color="auto"/>
              <w:bottom w:val="single" w:sz="4" w:space="0" w:color="auto"/>
              <w:right w:val="single" w:sz="8" w:space="0" w:color="auto"/>
            </w:tcBorders>
            <w:noWrap/>
            <w:vAlign w:val="bottom"/>
            <w:hideMark/>
          </w:tcPr>
          <w:p w14:paraId="39131DCA"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Kotły biomasowe</w:t>
            </w:r>
          </w:p>
        </w:tc>
        <w:tc>
          <w:tcPr>
            <w:tcW w:w="1240" w:type="dxa"/>
            <w:tcBorders>
              <w:top w:val="nil"/>
              <w:left w:val="nil"/>
              <w:bottom w:val="single" w:sz="4" w:space="0" w:color="auto"/>
              <w:right w:val="single" w:sz="8" w:space="0" w:color="auto"/>
            </w:tcBorders>
            <w:noWrap/>
            <w:vAlign w:val="bottom"/>
            <w:hideMark/>
          </w:tcPr>
          <w:p w14:paraId="2D6AA9DF"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2B8BF639" w14:textId="77777777" w:rsidTr="00222A4C">
        <w:trPr>
          <w:trHeight w:val="240"/>
          <w:jc w:val="center"/>
        </w:trPr>
        <w:tc>
          <w:tcPr>
            <w:tcW w:w="7100" w:type="dxa"/>
            <w:tcBorders>
              <w:top w:val="nil"/>
              <w:left w:val="single" w:sz="8" w:space="0" w:color="auto"/>
              <w:bottom w:val="single" w:sz="8" w:space="0" w:color="auto"/>
              <w:right w:val="single" w:sz="8" w:space="0" w:color="auto"/>
            </w:tcBorders>
            <w:vAlign w:val="center"/>
            <w:hideMark/>
          </w:tcPr>
          <w:p w14:paraId="5658D039"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Gazowe kotły szczytowe </w:t>
            </w:r>
          </w:p>
        </w:tc>
        <w:tc>
          <w:tcPr>
            <w:tcW w:w="1240" w:type="dxa"/>
            <w:tcBorders>
              <w:top w:val="nil"/>
              <w:left w:val="nil"/>
              <w:bottom w:val="single" w:sz="8" w:space="0" w:color="auto"/>
              <w:right w:val="single" w:sz="8" w:space="0" w:color="auto"/>
            </w:tcBorders>
            <w:vAlign w:val="center"/>
            <w:hideMark/>
          </w:tcPr>
          <w:p w14:paraId="2838F140"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351344C3" w14:textId="77777777" w:rsidTr="00222A4C">
        <w:trPr>
          <w:trHeight w:val="240"/>
          <w:jc w:val="center"/>
        </w:trPr>
        <w:tc>
          <w:tcPr>
            <w:tcW w:w="7100" w:type="dxa"/>
            <w:tcBorders>
              <w:top w:val="nil"/>
              <w:left w:val="single" w:sz="8" w:space="0" w:color="auto"/>
              <w:bottom w:val="single" w:sz="4" w:space="0" w:color="auto"/>
              <w:right w:val="single" w:sz="8" w:space="0" w:color="auto"/>
            </w:tcBorders>
            <w:shd w:val="clear" w:color="auto" w:fill="CE8D3E" w:themeFill="accent3"/>
            <w:noWrap/>
            <w:vAlign w:val="bottom"/>
            <w:hideMark/>
          </w:tcPr>
          <w:p w14:paraId="3371B79C"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*Wariant 14</w:t>
            </w:r>
          </w:p>
        </w:tc>
        <w:tc>
          <w:tcPr>
            <w:tcW w:w="1240" w:type="dxa"/>
            <w:tcBorders>
              <w:top w:val="nil"/>
              <w:left w:val="nil"/>
              <w:bottom w:val="single" w:sz="4" w:space="0" w:color="auto"/>
              <w:right w:val="single" w:sz="8" w:space="0" w:color="auto"/>
            </w:tcBorders>
            <w:shd w:val="clear" w:color="auto" w:fill="CE8D3E" w:themeFill="accent3"/>
            <w:noWrap/>
            <w:vAlign w:val="bottom"/>
            <w:hideMark/>
          </w:tcPr>
          <w:p w14:paraId="2C9D996A"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w22</w:t>
            </w:r>
          </w:p>
        </w:tc>
      </w:tr>
      <w:tr w:rsidR="00AA2FC9" w:rsidRPr="00755157" w14:paraId="0561B847" w14:textId="77777777" w:rsidTr="00222A4C">
        <w:trPr>
          <w:trHeight w:val="240"/>
          <w:jc w:val="center"/>
        </w:trPr>
        <w:tc>
          <w:tcPr>
            <w:tcW w:w="7100" w:type="dxa"/>
            <w:tcBorders>
              <w:top w:val="nil"/>
              <w:left w:val="single" w:sz="8" w:space="0" w:color="auto"/>
              <w:bottom w:val="single" w:sz="4" w:space="0" w:color="auto"/>
              <w:right w:val="single" w:sz="8" w:space="0" w:color="auto"/>
            </w:tcBorders>
            <w:noWrap/>
            <w:vAlign w:val="bottom"/>
            <w:hideMark/>
          </w:tcPr>
          <w:p w14:paraId="3F41AABB"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Wysokotemperaturowe pompy ciepła sprężarkowe +Zakup Energii OZE</w:t>
            </w:r>
          </w:p>
        </w:tc>
        <w:tc>
          <w:tcPr>
            <w:tcW w:w="1240" w:type="dxa"/>
            <w:tcBorders>
              <w:top w:val="nil"/>
              <w:left w:val="nil"/>
              <w:bottom w:val="single" w:sz="4" w:space="0" w:color="auto"/>
              <w:right w:val="single" w:sz="8" w:space="0" w:color="auto"/>
            </w:tcBorders>
            <w:noWrap/>
            <w:vAlign w:val="bottom"/>
            <w:hideMark/>
          </w:tcPr>
          <w:p w14:paraId="553FA31F"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766D2FFC" w14:textId="77777777" w:rsidTr="00222A4C">
        <w:trPr>
          <w:trHeight w:val="240"/>
          <w:jc w:val="center"/>
        </w:trPr>
        <w:tc>
          <w:tcPr>
            <w:tcW w:w="7100" w:type="dxa"/>
            <w:tcBorders>
              <w:top w:val="nil"/>
              <w:left w:val="single" w:sz="8" w:space="0" w:color="auto"/>
              <w:bottom w:val="single" w:sz="4" w:space="0" w:color="auto"/>
              <w:right w:val="single" w:sz="8" w:space="0" w:color="auto"/>
            </w:tcBorders>
            <w:hideMark/>
          </w:tcPr>
          <w:p w14:paraId="10E7315F"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Układy gazowo paroweCHP</w:t>
            </w:r>
          </w:p>
        </w:tc>
        <w:tc>
          <w:tcPr>
            <w:tcW w:w="1240" w:type="dxa"/>
            <w:tcBorders>
              <w:top w:val="nil"/>
              <w:left w:val="nil"/>
              <w:bottom w:val="single" w:sz="4" w:space="0" w:color="auto"/>
              <w:right w:val="single" w:sz="8" w:space="0" w:color="auto"/>
            </w:tcBorders>
            <w:hideMark/>
          </w:tcPr>
          <w:p w14:paraId="105DB81F"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5B2EB543" w14:textId="77777777" w:rsidTr="00222A4C">
        <w:trPr>
          <w:trHeight w:val="240"/>
          <w:jc w:val="center"/>
        </w:trPr>
        <w:tc>
          <w:tcPr>
            <w:tcW w:w="7100" w:type="dxa"/>
            <w:tcBorders>
              <w:top w:val="nil"/>
              <w:left w:val="single" w:sz="8" w:space="0" w:color="auto"/>
              <w:bottom w:val="single" w:sz="4" w:space="0" w:color="auto"/>
              <w:right w:val="single" w:sz="8" w:space="0" w:color="auto"/>
            </w:tcBorders>
            <w:vAlign w:val="center"/>
            <w:hideMark/>
          </w:tcPr>
          <w:p w14:paraId="55D6D5A0"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Gazowe moduły kogeneracyjne </w:t>
            </w:r>
          </w:p>
        </w:tc>
        <w:tc>
          <w:tcPr>
            <w:tcW w:w="1240" w:type="dxa"/>
            <w:tcBorders>
              <w:top w:val="nil"/>
              <w:left w:val="nil"/>
              <w:bottom w:val="single" w:sz="4" w:space="0" w:color="auto"/>
              <w:right w:val="single" w:sz="8" w:space="0" w:color="auto"/>
            </w:tcBorders>
            <w:vAlign w:val="center"/>
            <w:hideMark/>
          </w:tcPr>
          <w:p w14:paraId="2DCE375D"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1377D929" w14:textId="77777777" w:rsidTr="00222A4C">
        <w:trPr>
          <w:trHeight w:val="240"/>
          <w:jc w:val="center"/>
        </w:trPr>
        <w:tc>
          <w:tcPr>
            <w:tcW w:w="7100" w:type="dxa"/>
            <w:tcBorders>
              <w:top w:val="nil"/>
              <w:left w:val="single" w:sz="8" w:space="0" w:color="auto"/>
              <w:bottom w:val="single" w:sz="8" w:space="0" w:color="auto"/>
              <w:right w:val="single" w:sz="8" w:space="0" w:color="auto"/>
            </w:tcBorders>
            <w:noWrap/>
            <w:vAlign w:val="bottom"/>
            <w:hideMark/>
          </w:tcPr>
          <w:p w14:paraId="29ECBA4F"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Gazowe kotły szczytowe </w:t>
            </w:r>
          </w:p>
        </w:tc>
        <w:tc>
          <w:tcPr>
            <w:tcW w:w="1240" w:type="dxa"/>
            <w:tcBorders>
              <w:top w:val="nil"/>
              <w:left w:val="nil"/>
              <w:bottom w:val="single" w:sz="8" w:space="0" w:color="auto"/>
              <w:right w:val="single" w:sz="8" w:space="0" w:color="auto"/>
            </w:tcBorders>
            <w:noWrap/>
            <w:vAlign w:val="bottom"/>
            <w:hideMark/>
          </w:tcPr>
          <w:p w14:paraId="79B442E9"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18EEC640" w14:textId="77777777" w:rsidTr="00222A4C">
        <w:trPr>
          <w:trHeight w:val="240"/>
          <w:jc w:val="center"/>
        </w:trPr>
        <w:tc>
          <w:tcPr>
            <w:tcW w:w="7100" w:type="dxa"/>
            <w:tcBorders>
              <w:top w:val="nil"/>
              <w:left w:val="single" w:sz="8" w:space="0" w:color="auto"/>
              <w:bottom w:val="single" w:sz="4" w:space="0" w:color="auto"/>
              <w:right w:val="single" w:sz="8" w:space="0" w:color="auto"/>
            </w:tcBorders>
            <w:shd w:val="clear" w:color="auto" w:fill="CE8D3E" w:themeFill="accent3"/>
            <w:noWrap/>
            <w:vAlign w:val="bottom"/>
            <w:hideMark/>
          </w:tcPr>
          <w:p w14:paraId="77D2BEC0"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*Wariant 15</w:t>
            </w:r>
          </w:p>
        </w:tc>
        <w:tc>
          <w:tcPr>
            <w:tcW w:w="1240" w:type="dxa"/>
            <w:tcBorders>
              <w:top w:val="nil"/>
              <w:left w:val="nil"/>
              <w:bottom w:val="single" w:sz="4" w:space="0" w:color="auto"/>
              <w:right w:val="single" w:sz="8" w:space="0" w:color="auto"/>
            </w:tcBorders>
            <w:shd w:val="clear" w:color="auto" w:fill="CE8D3E" w:themeFill="accent3"/>
            <w:noWrap/>
            <w:vAlign w:val="bottom"/>
            <w:hideMark/>
          </w:tcPr>
          <w:p w14:paraId="6AECC92D"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w23</w:t>
            </w:r>
          </w:p>
        </w:tc>
      </w:tr>
      <w:tr w:rsidR="00AA2FC9" w:rsidRPr="00755157" w14:paraId="09D5E68C" w14:textId="77777777" w:rsidTr="00222A4C">
        <w:trPr>
          <w:trHeight w:val="240"/>
          <w:jc w:val="center"/>
        </w:trPr>
        <w:tc>
          <w:tcPr>
            <w:tcW w:w="7100" w:type="dxa"/>
            <w:tcBorders>
              <w:top w:val="nil"/>
              <w:left w:val="single" w:sz="8" w:space="0" w:color="auto"/>
              <w:bottom w:val="single" w:sz="4" w:space="0" w:color="auto"/>
              <w:right w:val="single" w:sz="8" w:space="0" w:color="auto"/>
            </w:tcBorders>
            <w:noWrap/>
            <w:vAlign w:val="bottom"/>
            <w:hideMark/>
          </w:tcPr>
          <w:p w14:paraId="1B384551"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Kotły biomasowe</w:t>
            </w:r>
          </w:p>
        </w:tc>
        <w:tc>
          <w:tcPr>
            <w:tcW w:w="1240" w:type="dxa"/>
            <w:tcBorders>
              <w:top w:val="nil"/>
              <w:left w:val="nil"/>
              <w:bottom w:val="single" w:sz="4" w:space="0" w:color="auto"/>
              <w:right w:val="single" w:sz="8" w:space="0" w:color="auto"/>
            </w:tcBorders>
            <w:noWrap/>
            <w:vAlign w:val="bottom"/>
            <w:hideMark/>
          </w:tcPr>
          <w:p w14:paraId="58C7F384"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2598F98F" w14:textId="77777777" w:rsidTr="00222A4C">
        <w:trPr>
          <w:trHeight w:val="240"/>
          <w:jc w:val="center"/>
        </w:trPr>
        <w:tc>
          <w:tcPr>
            <w:tcW w:w="7100" w:type="dxa"/>
            <w:tcBorders>
              <w:top w:val="nil"/>
              <w:left w:val="single" w:sz="8" w:space="0" w:color="auto"/>
              <w:bottom w:val="single" w:sz="4" w:space="0" w:color="auto"/>
              <w:right w:val="single" w:sz="8" w:space="0" w:color="auto"/>
            </w:tcBorders>
            <w:noWrap/>
            <w:vAlign w:val="bottom"/>
            <w:hideMark/>
          </w:tcPr>
          <w:p w14:paraId="6DFA494C"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Absorpcyjne pomy ciepła (zasialnie gazem+geotermia)</w:t>
            </w:r>
          </w:p>
        </w:tc>
        <w:tc>
          <w:tcPr>
            <w:tcW w:w="1240" w:type="dxa"/>
            <w:tcBorders>
              <w:top w:val="nil"/>
              <w:left w:val="nil"/>
              <w:bottom w:val="single" w:sz="4" w:space="0" w:color="auto"/>
              <w:right w:val="single" w:sz="8" w:space="0" w:color="auto"/>
            </w:tcBorders>
            <w:noWrap/>
            <w:vAlign w:val="bottom"/>
            <w:hideMark/>
          </w:tcPr>
          <w:p w14:paraId="35DACA8B"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3B307FB7" w14:textId="77777777" w:rsidTr="00222A4C">
        <w:trPr>
          <w:trHeight w:val="240"/>
          <w:jc w:val="center"/>
        </w:trPr>
        <w:tc>
          <w:tcPr>
            <w:tcW w:w="7100" w:type="dxa"/>
            <w:tcBorders>
              <w:top w:val="nil"/>
              <w:left w:val="single" w:sz="8" w:space="0" w:color="auto"/>
              <w:bottom w:val="single" w:sz="4" w:space="0" w:color="auto"/>
              <w:right w:val="single" w:sz="8" w:space="0" w:color="auto"/>
            </w:tcBorders>
            <w:noWrap/>
            <w:vAlign w:val="bottom"/>
            <w:hideMark/>
          </w:tcPr>
          <w:p w14:paraId="78AAAC3A"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Gazowe kotły szczytowe </w:t>
            </w:r>
          </w:p>
        </w:tc>
        <w:tc>
          <w:tcPr>
            <w:tcW w:w="1240" w:type="dxa"/>
            <w:tcBorders>
              <w:top w:val="nil"/>
              <w:left w:val="nil"/>
              <w:bottom w:val="single" w:sz="4" w:space="0" w:color="auto"/>
              <w:right w:val="single" w:sz="8" w:space="0" w:color="auto"/>
            </w:tcBorders>
            <w:noWrap/>
            <w:vAlign w:val="bottom"/>
            <w:hideMark/>
          </w:tcPr>
          <w:p w14:paraId="469E1FA3"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1461A1E5" w14:textId="77777777" w:rsidTr="00222A4C">
        <w:trPr>
          <w:trHeight w:val="240"/>
          <w:jc w:val="center"/>
        </w:trPr>
        <w:tc>
          <w:tcPr>
            <w:tcW w:w="7100" w:type="dxa"/>
            <w:tcBorders>
              <w:top w:val="nil"/>
              <w:left w:val="single" w:sz="8" w:space="0" w:color="auto"/>
              <w:bottom w:val="single" w:sz="8" w:space="0" w:color="auto"/>
              <w:right w:val="single" w:sz="8" w:space="0" w:color="auto"/>
            </w:tcBorders>
            <w:vAlign w:val="center"/>
            <w:hideMark/>
          </w:tcPr>
          <w:p w14:paraId="4EA05E9B"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 xml:space="preserve">Węglowe kotły szczytowe </w:t>
            </w:r>
          </w:p>
        </w:tc>
        <w:tc>
          <w:tcPr>
            <w:tcW w:w="1240" w:type="dxa"/>
            <w:tcBorders>
              <w:top w:val="nil"/>
              <w:left w:val="nil"/>
              <w:bottom w:val="single" w:sz="8" w:space="0" w:color="auto"/>
              <w:right w:val="single" w:sz="8" w:space="0" w:color="auto"/>
            </w:tcBorders>
            <w:vAlign w:val="center"/>
            <w:hideMark/>
          </w:tcPr>
          <w:p w14:paraId="795A32F4"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485F2214" w14:textId="77777777" w:rsidTr="00222A4C">
        <w:trPr>
          <w:trHeight w:val="240"/>
          <w:jc w:val="center"/>
        </w:trPr>
        <w:tc>
          <w:tcPr>
            <w:tcW w:w="7100" w:type="dxa"/>
            <w:tcBorders>
              <w:top w:val="nil"/>
              <w:left w:val="single" w:sz="8" w:space="0" w:color="auto"/>
              <w:bottom w:val="single" w:sz="4" w:space="0" w:color="auto"/>
              <w:right w:val="single" w:sz="8" w:space="0" w:color="auto"/>
            </w:tcBorders>
            <w:shd w:val="clear" w:color="auto" w:fill="CE8D3E" w:themeFill="accent3"/>
            <w:noWrap/>
            <w:vAlign w:val="bottom"/>
            <w:hideMark/>
          </w:tcPr>
          <w:p w14:paraId="008C8D5C"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*Wariant 16</w:t>
            </w:r>
          </w:p>
        </w:tc>
        <w:tc>
          <w:tcPr>
            <w:tcW w:w="1240" w:type="dxa"/>
            <w:tcBorders>
              <w:top w:val="nil"/>
              <w:left w:val="nil"/>
              <w:bottom w:val="single" w:sz="4" w:space="0" w:color="auto"/>
              <w:right w:val="single" w:sz="8" w:space="0" w:color="auto"/>
            </w:tcBorders>
            <w:shd w:val="clear" w:color="auto" w:fill="CE8D3E" w:themeFill="accent3"/>
            <w:noWrap/>
            <w:vAlign w:val="bottom"/>
            <w:hideMark/>
          </w:tcPr>
          <w:p w14:paraId="2B17BA9F"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w24</w:t>
            </w:r>
          </w:p>
        </w:tc>
      </w:tr>
      <w:tr w:rsidR="00AA2FC9" w:rsidRPr="00755157" w14:paraId="596B6800" w14:textId="77777777" w:rsidTr="00222A4C">
        <w:trPr>
          <w:trHeight w:val="240"/>
          <w:jc w:val="center"/>
        </w:trPr>
        <w:tc>
          <w:tcPr>
            <w:tcW w:w="7100" w:type="dxa"/>
            <w:tcBorders>
              <w:top w:val="nil"/>
              <w:left w:val="single" w:sz="8" w:space="0" w:color="auto"/>
              <w:bottom w:val="single" w:sz="4" w:space="0" w:color="auto"/>
              <w:right w:val="single" w:sz="8" w:space="0" w:color="auto"/>
            </w:tcBorders>
            <w:noWrap/>
            <w:vAlign w:val="bottom"/>
            <w:hideMark/>
          </w:tcPr>
          <w:p w14:paraId="04AB4714"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Kotły biomasowe</w:t>
            </w:r>
          </w:p>
        </w:tc>
        <w:tc>
          <w:tcPr>
            <w:tcW w:w="1240" w:type="dxa"/>
            <w:tcBorders>
              <w:top w:val="nil"/>
              <w:left w:val="nil"/>
              <w:bottom w:val="single" w:sz="4" w:space="0" w:color="auto"/>
              <w:right w:val="single" w:sz="8" w:space="0" w:color="auto"/>
            </w:tcBorders>
            <w:noWrap/>
            <w:vAlign w:val="bottom"/>
            <w:hideMark/>
          </w:tcPr>
          <w:p w14:paraId="39D271FA"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5BE053E2" w14:textId="77777777" w:rsidTr="00222A4C">
        <w:trPr>
          <w:trHeight w:val="240"/>
          <w:jc w:val="center"/>
        </w:trPr>
        <w:tc>
          <w:tcPr>
            <w:tcW w:w="7100" w:type="dxa"/>
            <w:tcBorders>
              <w:top w:val="nil"/>
              <w:left w:val="single" w:sz="8" w:space="0" w:color="auto"/>
              <w:bottom w:val="single" w:sz="4" w:space="0" w:color="auto"/>
              <w:right w:val="single" w:sz="8" w:space="0" w:color="auto"/>
            </w:tcBorders>
            <w:noWrap/>
            <w:vAlign w:val="bottom"/>
            <w:hideMark/>
          </w:tcPr>
          <w:p w14:paraId="08819C39"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Gazowe moduły kogeneracyjne </w:t>
            </w:r>
          </w:p>
        </w:tc>
        <w:tc>
          <w:tcPr>
            <w:tcW w:w="1240" w:type="dxa"/>
            <w:tcBorders>
              <w:top w:val="nil"/>
              <w:left w:val="nil"/>
              <w:bottom w:val="single" w:sz="4" w:space="0" w:color="auto"/>
              <w:right w:val="single" w:sz="8" w:space="0" w:color="auto"/>
            </w:tcBorders>
            <w:noWrap/>
            <w:vAlign w:val="bottom"/>
            <w:hideMark/>
          </w:tcPr>
          <w:p w14:paraId="6F52F079"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2DF1E6D9" w14:textId="77777777" w:rsidTr="00222A4C">
        <w:trPr>
          <w:trHeight w:val="240"/>
          <w:jc w:val="center"/>
        </w:trPr>
        <w:tc>
          <w:tcPr>
            <w:tcW w:w="7100" w:type="dxa"/>
            <w:tcBorders>
              <w:top w:val="nil"/>
              <w:left w:val="single" w:sz="8" w:space="0" w:color="auto"/>
              <w:bottom w:val="single" w:sz="4" w:space="0" w:color="auto"/>
              <w:right w:val="single" w:sz="8" w:space="0" w:color="auto"/>
            </w:tcBorders>
            <w:noWrap/>
            <w:vAlign w:val="bottom"/>
            <w:hideMark/>
          </w:tcPr>
          <w:p w14:paraId="47FEDDBE"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Gazowe kotły szczytowe</w:t>
            </w:r>
          </w:p>
        </w:tc>
        <w:tc>
          <w:tcPr>
            <w:tcW w:w="1240" w:type="dxa"/>
            <w:tcBorders>
              <w:top w:val="nil"/>
              <w:left w:val="nil"/>
              <w:bottom w:val="single" w:sz="4" w:space="0" w:color="auto"/>
              <w:right w:val="single" w:sz="8" w:space="0" w:color="auto"/>
            </w:tcBorders>
            <w:noWrap/>
            <w:vAlign w:val="bottom"/>
            <w:hideMark/>
          </w:tcPr>
          <w:p w14:paraId="178D974B"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6273279D" w14:textId="77777777" w:rsidTr="00222A4C">
        <w:trPr>
          <w:trHeight w:val="240"/>
          <w:jc w:val="center"/>
        </w:trPr>
        <w:tc>
          <w:tcPr>
            <w:tcW w:w="7100" w:type="dxa"/>
            <w:tcBorders>
              <w:top w:val="nil"/>
              <w:left w:val="single" w:sz="8" w:space="0" w:color="auto"/>
              <w:bottom w:val="single" w:sz="8" w:space="0" w:color="auto"/>
              <w:right w:val="single" w:sz="8" w:space="0" w:color="auto"/>
            </w:tcBorders>
            <w:noWrap/>
            <w:vAlign w:val="bottom"/>
            <w:hideMark/>
          </w:tcPr>
          <w:p w14:paraId="3431DB10"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Węglowe kotły szczytowe </w:t>
            </w:r>
          </w:p>
        </w:tc>
        <w:tc>
          <w:tcPr>
            <w:tcW w:w="1240" w:type="dxa"/>
            <w:tcBorders>
              <w:top w:val="nil"/>
              <w:left w:val="nil"/>
              <w:bottom w:val="single" w:sz="8" w:space="0" w:color="auto"/>
              <w:right w:val="single" w:sz="8" w:space="0" w:color="auto"/>
            </w:tcBorders>
            <w:noWrap/>
            <w:vAlign w:val="bottom"/>
            <w:hideMark/>
          </w:tcPr>
          <w:p w14:paraId="77ADD28B"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48F7C928" w14:textId="77777777" w:rsidTr="00222A4C">
        <w:trPr>
          <w:trHeight w:val="240"/>
          <w:jc w:val="center"/>
        </w:trPr>
        <w:tc>
          <w:tcPr>
            <w:tcW w:w="7100" w:type="dxa"/>
            <w:tcBorders>
              <w:top w:val="nil"/>
              <w:left w:val="single" w:sz="8" w:space="0" w:color="auto"/>
              <w:bottom w:val="single" w:sz="4" w:space="0" w:color="auto"/>
              <w:right w:val="single" w:sz="8" w:space="0" w:color="auto"/>
            </w:tcBorders>
            <w:shd w:val="clear" w:color="auto" w:fill="CE8D3E" w:themeFill="accent3"/>
            <w:noWrap/>
            <w:vAlign w:val="bottom"/>
            <w:hideMark/>
          </w:tcPr>
          <w:p w14:paraId="76C39B75"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*Wariant 17</w:t>
            </w:r>
          </w:p>
        </w:tc>
        <w:tc>
          <w:tcPr>
            <w:tcW w:w="1240" w:type="dxa"/>
            <w:tcBorders>
              <w:top w:val="nil"/>
              <w:left w:val="nil"/>
              <w:bottom w:val="single" w:sz="4" w:space="0" w:color="auto"/>
              <w:right w:val="single" w:sz="8" w:space="0" w:color="auto"/>
            </w:tcBorders>
            <w:shd w:val="clear" w:color="auto" w:fill="CE8D3E" w:themeFill="accent3"/>
            <w:noWrap/>
            <w:vAlign w:val="bottom"/>
            <w:hideMark/>
          </w:tcPr>
          <w:p w14:paraId="492FC726"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w25</w:t>
            </w:r>
          </w:p>
        </w:tc>
      </w:tr>
      <w:tr w:rsidR="00AA2FC9" w:rsidRPr="00755157" w14:paraId="370BF053" w14:textId="77777777" w:rsidTr="00222A4C">
        <w:trPr>
          <w:trHeight w:val="240"/>
          <w:jc w:val="center"/>
        </w:trPr>
        <w:tc>
          <w:tcPr>
            <w:tcW w:w="7100" w:type="dxa"/>
            <w:tcBorders>
              <w:top w:val="nil"/>
              <w:left w:val="single" w:sz="8" w:space="0" w:color="auto"/>
              <w:bottom w:val="single" w:sz="4" w:space="0" w:color="auto"/>
              <w:right w:val="single" w:sz="8" w:space="0" w:color="auto"/>
            </w:tcBorders>
            <w:noWrap/>
            <w:vAlign w:val="bottom"/>
            <w:hideMark/>
          </w:tcPr>
          <w:p w14:paraId="64ECE0E4"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Kotły biomasowe</w:t>
            </w:r>
          </w:p>
        </w:tc>
        <w:tc>
          <w:tcPr>
            <w:tcW w:w="1240" w:type="dxa"/>
            <w:tcBorders>
              <w:top w:val="nil"/>
              <w:left w:val="nil"/>
              <w:bottom w:val="single" w:sz="4" w:space="0" w:color="auto"/>
              <w:right w:val="single" w:sz="8" w:space="0" w:color="auto"/>
            </w:tcBorders>
            <w:noWrap/>
            <w:vAlign w:val="bottom"/>
            <w:hideMark/>
          </w:tcPr>
          <w:p w14:paraId="6E7C711A"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1F8EF28F" w14:textId="77777777" w:rsidTr="00222A4C">
        <w:trPr>
          <w:trHeight w:val="240"/>
          <w:jc w:val="center"/>
        </w:trPr>
        <w:tc>
          <w:tcPr>
            <w:tcW w:w="7100" w:type="dxa"/>
            <w:tcBorders>
              <w:top w:val="nil"/>
              <w:left w:val="single" w:sz="8" w:space="0" w:color="auto"/>
              <w:bottom w:val="single" w:sz="4" w:space="0" w:color="auto"/>
              <w:right w:val="single" w:sz="8" w:space="0" w:color="auto"/>
            </w:tcBorders>
            <w:noWrap/>
            <w:vAlign w:val="bottom"/>
            <w:hideMark/>
          </w:tcPr>
          <w:p w14:paraId="600F7FFC"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Kotły RDF</w:t>
            </w:r>
          </w:p>
        </w:tc>
        <w:tc>
          <w:tcPr>
            <w:tcW w:w="1240" w:type="dxa"/>
            <w:tcBorders>
              <w:top w:val="nil"/>
              <w:left w:val="nil"/>
              <w:bottom w:val="single" w:sz="4" w:space="0" w:color="auto"/>
              <w:right w:val="single" w:sz="8" w:space="0" w:color="auto"/>
            </w:tcBorders>
            <w:noWrap/>
            <w:vAlign w:val="bottom"/>
            <w:hideMark/>
          </w:tcPr>
          <w:p w14:paraId="4DADCC99"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31DF55AB" w14:textId="77777777" w:rsidTr="00222A4C">
        <w:trPr>
          <w:trHeight w:val="240"/>
          <w:jc w:val="center"/>
        </w:trPr>
        <w:tc>
          <w:tcPr>
            <w:tcW w:w="7100" w:type="dxa"/>
            <w:tcBorders>
              <w:top w:val="nil"/>
              <w:left w:val="single" w:sz="8" w:space="0" w:color="auto"/>
              <w:bottom w:val="single" w:sz="4" w:space="0" w:color="auto"/>
              <w:right w:val="single" w:sz="8" w:space="0" w:color="auto"/>
            </w:tcBorders>
            <w:noWrap/>
            <w:vAlign w:val="bottom"/>
            <w:hideMark/>
          </w:tcPr>
          <w:p w14:paraId="49FC1DC8" w14:textId="3B3269BC"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Gazowe kotły </w:t>
            </w:r>
          </w:p>
        </w:tc>
        <w:tc>
          <w:tcPr>
            <w:tcW w:w="1240" w:type="dxa"/>
            <w:tcBorders>
              <w:top w:val="nil"/>
              <w:left w:val="nil"/>
              <w:bottom w:val="single" w:sz="4" w:space="0" w:color="auto"/>
              <w:right w:val="single" w:sz="8" w:space="0" w:color="auto"/>
            </w:tcBorders>
            <w:noWrap/>
            <w:vAlign w:val="bottom"/>
            <w:hideMark/>
          </w:tcPr>
          <w:p w14:paraId="680F6695"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2F0A9CFE" w14:textId="77777777" w:rsidTr="00222A4C">
        <w:trPr>
          <w:trHeight w:val="240"/>
          <w:jc w:val="center"/>
        </w:trPr>
        <w:tc>
          <w:tcPr>
            <w:tcW w:w="7100" w:type="dxa"/>
            <w:tcBorders>
              <w:top w:val="nil"/>
              <w:left w:val="single" w:sz="8" w:space="0" w:color="auto"/>
              <w:bottom w:val="single" w:sz="8" w:space="0" w:color="auto"/>
              <w:right w:val="single" w:sz="8" w:space="0" w:color="auto"/>
            </w:tcBorders>
            <w:vAlign w:val="center"/>
            <w:hideMark/>
          </w:tcPr>
          <w:p w14:paraId="5FE65E68"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 xml:space="preserve">Węglowe kotły szczytowe </w:t>
            </w:r>
          </w:p>
        </w:tc>
        <w:tc>
          <w:tcPr>
            <w:tcW w:w="1240" w:type="dxa"/>
            <w:tcBorders>
              <w:top w:val="nil"/>
              <w:left w:val="nil"/>
              <w:bottom w:val="single" w:sz="8" w:space="0" w:color="auto"/>
              <w:right w:val="single" w:sz="8" w:space="0" w:color="auto"/>
            </w:tcBorders>
            <w:vAlign w:val="center"/>
            <w:hideMark/>
          </w:tcPr>
          <w:p w14:paraId="23C09B18"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1BFED872" w14:textId="77777777" w:rsidTr="00222A4C">
        <w:trPr>
          <w:trHeight w:val="240"/>
          <w:jc w:val="center"/>
        </w:trPr>
        <w:tc>
          <w:tcPr>
            <w:tcW w:w="7100" w:type="dxa"/>
            <w:tcBorders>
              <w:top w:val="nil"/>
              <w:left w:val="single" w:sz="8" w:space="0" w:color="auto"/>
              <w:bottom w:val="single" w:sz="4" w:space="0" w:color="auto"/>
              <w:right w:val="single" w:sz="8" w:space="0" w:color="auto"/>
            </w:tcBorders>
            <w:shd w:val="clear" w:color="auto" w:fill="CE8D3E" w:themeFill="accent3"/>
            <w:noWrap/>
            <w:vAlign w:val="bottom"/>
            <w:hideMark/>
          </w:tcPr>
          <w:p w14:paraId="45359BBB"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*Wariant 18</w:t>
            </w:r>
          </w:p>
        </w:tc>
        <w:tc>
          <w:tcPr>
            <w:tcW w:w="1240" w:type="dxa"/>
            <w:tcBorders>
              <w:top w:val="nil"/>
              <w:left w:val="nil"/>
              <w:bottom w:val="single" w:sz="4" w:space="0" w:color="auto"/>
              <w:right w:val="single" w:sz="8" w:space="0" w:color="auto"/>
            </w:tcBorders>
            <w:shd w:val="clear" w:color="auto" w:fill="CE8D3E" w:themeFill="accent3"/>
            <w:noWrap/>
            <w:vAlign w:val="bottom"/>
            <w:hideMark/>
          </w:tcPr>
          <w:p w14:paraId="34A43E82"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w26</w:t>
            </w:r>
          </w:p>
        </w:tc>
      </w:tr>
      <w:tr w:rsidR="00AA2FC9" w:rsidRPr="00755157" w14:paraId="64E0D3D5" w14:textId="77777777" w:rsidTr="00222A4C">
        <w:trPr>
          <w:trHeight w:val="240"/>
          <w:jc w:val="center"/>
        </w:trPr>
        <w:tc>
          <w:tcPr>
            <w:tcW w:w="7100" w:type="dxa"/>
            <w:tcBorders>
              <w:top w:val="nil"/>
              <w:left w:val="single" w:sz="8" w:space="0" w:color="auto"/>
              <w:bottom w:val="single" w:sz="4" w:space="0" w:color="auto"/>
              <w:right w:val="single" w:sz="8" w:space="0" w:color="auto"/>
            </w:tcBorders>
            <w:noWrap/>
            <w:vAlign w:val="bottom"/>
            <w:hideMark/>
          </w:tcPr>
          <w:p w14:paraId="1AC25160"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Kotły biomasowe</w:t>
            </w:r>
          </w:p>
        </w:tc>
        <w:tc>
          <w:tcPr>
            <w:tcW w:w="1240" w:type="dxa"/>
            <w:tcBorders>
              <w:top w:val="nil"/>
              <w:left w:val="nil"/>
              <w:bottom w:val="single" w:sz="4" w:space="0" w:color="auto"/>
              <w:right w:val="single" w:sz="8" w:space="0" w:color="auto"/>
            </w:tcBorders>
            <w:noWrap/>
            <w:vAlign w:val="bottom"/>
            <w:hideMark/>
          </w:tcPr>
          <w:p w14:paraId="2BB8A00D"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01B2F781" w14:textId="77777777" w:rsidTr="00222A4C">
        <w:trPr>
          <w:trHeight w:val="240"/>
          <w:jc w:val="center"/>
        </w:trPr>
        <w:tc>
          <w:tcPr>
            <w:tcW w:w="7100" w:type="dxa"/>
            <w:tcBorders>
              <w:top w:val="nil"/>
              <w:left w:val="single" w:sz="8" w:space="0" w:color="auto"/>
              <w:bottom w:val="single" w:sz="4" w:space="0" w:color="auto"/>
              <w:right w:val="single" w:sz="8" w:space="0" w:color="auto"/>
            </w:tcBorders>
            <w:noWrap/>
            <w:vAlign w:val="bottom"/>
            <w:hideMark/>
          </w:tcPr>
          <w:p w14:paraId="202B8CAA"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Kotły gazowe biogaz </w:t>
            </w:r>
          </w:p>
        </w:tc>
        <w:tc>
          <w:tcPr>
            <w:tcW w:w="1240" w:type="dxa"/>
            <w:tcBorders>
              <w:top w:val="nil"/>
              <w:left w:val="nil"/>
              <w:bottom w:val="single" w:sz="4" w:space="0" w:color="auto"/>
              <w:right w:val="single" w:sz="8" w:space="0" w:color="auto"/>
            </w:tcBorders>
            <w:noWrap/>
            <w:vAlign w:val="bottom"/>
            <w:hideMark/>
          </w:tcPr>
          <w:p w14:paraId="41C01A05"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440F8657" w14:textId="77777777" w:rsidTr="00222A4C">
        <w:trPr>
          <w:trHeight w:val="240"/>
          <w:jc w:val="center"/>
        </w:trPr>
        <w:tc>
          <w:tcPr>
            <w:tcW w:w="7100" w:type="dxa"/>
            <w:tcBorders>
              <w:top w:val="nil"/>
              <w:left w:val="single" w:sz="8" w:space="0" w:color="auto"/>
              <w:bottom w:val="single" w:sz="8" w:space="0" w:color="auto"/>
              <w:right w:val="single" w:sz="8" w:space="0" w:color="auto"/>
            </w:tcBorders>
            <w:noWrap/>
            <w:vAlign w:val="bottom"/>
            <w:hideMark/>
          </w:tcPr>
          <w:p w14:paraId="49CDC07E"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Kotły elektrodowe (zakup prądu z OZE) + magazyny ciepła</w:t>
            </w:r>
          </w:p>
        </w:tc>
        <w:tc>
          <w:tcPr>
            <w:tcW w:w="1240" w:type="dxa"/>
            <w:tcBorders>
              <w:top w:val="nil"/>
              <w:left w:val="nil"/>
              <w:bottom w:val="single" w:sz="8" w:space="0" w:color="auto"/>
              <w:right w:val="single" w:sz="8" w:space="0" w:color="auto"/>
            </w:tcBorders>
            <w:noWrap/>
            <w:vAlign w:val="bottom"/>
            <w:hideMark/>
          </w:tcPr>
          <w:p w14:paraId="755E7731"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3A52C422" w14:textId="77777777" w:rsidTr="00222A4C">
        <w:trPr>
          <w:trHeight w:val="240"/>
          <w:jc w:val="center"/>
        </w:trPr>
        <w:tc>
          <w:tcPr>
            <w:tcW w:w="7100" w:type="dxa"/>
            <w:tcBorders>
              <w:top w:val="nil"/>
              <w:left w:val="single" w:sz="8" w:space="0" w:color="auto"/>
              <w:bottom w:val="single" w:sz="4" w:space="0" w:color="auto"/>
              <w:right w:val="single" w:sz="8" w:space="0" w:color="auto"/>
            </w:tcBorders>
            <w:shd w:val="clear" w:color="auto" w:fill="CE8D3E" w:themeFill="accent3"/>
            <w:noWrap/>
            <w:vAlign w:val="bottom"/>
            <w:hideMark/>
          </w:tcPr>
          <w:p w14:paraId="22A1950B"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*Wariant 19</w:t>
            </w:r>
          </w:p>
        </w:tc>
        <w:tc>
          <w:tcPr>
            <w:tcW w:w="1240" w:type="dxa"/>
            <w:tcBorders>
              <w:top w:val="nil"/>
              <w:left w:val="nil"/>
              <w:bottom w:val="single" w:sz="4" w:space="0" w:color="auto"/>
              <w:right w:val="single" w:sz="8" w:space="0" w:color="auto"/>
            </w:tcBorders>
            <w:shd w:val="clear" w:color="auto" w:fill="CE8D3E" w:themeFill="accent3"/>
            <w:noWrap/>
            <w:vAlign w:val="bottom"/>
            <w:hideMark/>
          </w:tcPr>
          <w:p w14:paraId="2BDF8DE1"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w27</w:t>
            </w:r>
          </w:p>
        </w:tc>
      </w:tr>
      <w:tr w:rsidR="00AA2FC9" w:rsidRPr="00755157" w14:paraId="7467DF0D" w14:textId="77777777" w:rsidTr="00222A4C">
        <w:trPr>
          <w:trHeight w:val="240"/>
          <w:jc w:val="center"/>
        </w:trPr>
        <w:tc>
          <w:tcPr>
            <w:tcW w:w="7100" w:type="dxa"/>
            <w:tcBorders>
              <w:top w:val="single" w:sz="4" w:space="0" w:color="auto"/>
              <w:left w:val="single" w:sz="4" w:space="0" w:color="auto"/>
              <w:bottom w:val="single" w:sz="4" w:space="0" w:color="auto"/>
              <w:right w:val="single" w:sz="4" w:space="0" w:color="auto"/>
            </w:tcBorders>
            <w:noWrap/>
            <w:vAlign w:val="bottom"/>
            <w:hideMark/>
          </w:tcPr>
          <w:p w14:paraId="143B2C90"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Kotły biomasowe</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3D294C7B"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786F6348" w14:textId="77777777" w:rsidTr="00222A4C">
        <w:trPr>
          <w:trHeight w:val="240"/>
          <w:jc w:val="center"/>
        </w:trPr>
        <w:tc>
          <w:tcPr>
            <w:tcW w:w="7100" w:type="dxa"/>
            <w:tcBorders>
              <w:top w:val="single" w:sz="4" w:space="0" w:color="auto"/>
              <w:left w:val="single" w:sz="4" w:space="0" w:color="auto"/>
              <w:bottom w:val="single" w:sz="4" w:space="0" w:color="auto"/>
              <w:right w:val="single" w:sz="4" w:space="0" w:color="auto"/>
            </w:tcBorders>
            <w:noWrap/>
            <w:vAlign w:val="bottom"/>
            <w:hideMark/>
          </w:tcPr>
          <w:p w14:paraId="4FE4E3CB"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Wysokotemperaturowe, pompy ciepła + elektrownia wiatrowa</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1B03B625"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62FC254B" w14:textId="77777777" w:rsidTr="00222A4C">
        <w:trPr>
          <w:trHeight w:val="240"/>
          <w:jc w:val="center"/>
        </w:trPr>
        <w:tc>
          <w:tcPr>
            <w:tcW w:w="7100" w:type="dxa"/>
            <w:tcBorders>
              <w:top w:val="single" w:sz="4" w:space="0" w:color="auto"/>
              <w:left w:val="single" w:sz="4" w:space="0" w:color="auto"/>
              <w:bottom w:val="single" w:sz="4" w:space="0" w:color="auto"/>
              <w:right w:val="single" w:sz="4" w:space="0" w:color="auto"/>
            </w:tcBorders>
            <w:noWrap/>
            <w:vAlign w:val="bottom"/>
            <w:hideMark/>
          </w:tcPr>
          <w:p w14:paraId="6440CA0C"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Kotły elektrodowe (zakup prądu z OZE) + magazyny ciepła</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2494292B"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58CDAFB1" w14:textId="77777777" w:rsidTr="00222A4C">
        <w:trPr>
          <w:trHeight w:val="240"/>
          <w:jc w:val="center"/>
        </w:trPr>
        <w:tc>
          <w:tcPr>
            <w:tcW w:w="7100" w:type="dxa"/>
            <w:tcBorders>
              <w:top w:val="single" w:sz="4" w:space="0" w:color="auto"/>
              <w:left w:val="single" w:sz="8" w:space="0" w:color="auto"/>
              <w:bottom w:val="single" w:sz="4" w:space="0" w:color="auto"/>
              <w:right w:val="single" w:sz="8" w:space="0" w:color="auto"/>
            </w:tcBorders>
            <w:shd w:val="clear" w:color="auto" w:fill="CE8D3E" w:themeFill="accent3"/>
            <w:noWrap/>
            <w:vAlign w:val="bottom"/>
            <w:hideMark/>
          </w:tcPr>
          <w:p w14:paraId="7E2FA3CE"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*Wariant 20</w:t>
            </w:r>
          </w:p>
        </w:tc>
        <w:tc>
          <w:tcPr>
            <w:tcW w:w="1240" w:type="dxa"/>
            <w:tcBorders>
              <w:top w:val="single" w:sz="4" w:space="0" w:color="auto"/>
              <w:left w:val="nil"/>
              <w:bottom w:val="single" w:sz="4" w:space="0" w:color="auto"/>
              <w:right w:val="single" w:sz="8" w:space="0" w:color="auto"/>
            </w:tcBorders>
            <w:shd w:val="clear" w:color="auto" w:fill="CE8D3E" w:themeFill="accent3"/>
            <w:noWrap/>
            <w:vAlign w:val="bottom"/>
            <w:hideMark/>
          </w:tcPr>
          <w:p w14:paraId="04AC15D1"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w28</w:t>
            </w:r>
          </w:p>
        </w:tc>
      </w:tr>
      <w:tr w:rsidR="00AA2FC9" w:rsidRPr="00755157" w14:paraId="500DCCC1" w14:textId="77777777" w:rsidTr="00222A4C">
        <w:trPr>
          <w:trHeight w:val="240"/>
          <w:jc w:val="center"/>
        </w:trPr>
        <w:tc>
          <w:tcPr>
            <w:tcW w:w="7100" w:type="dxa"/>
            <w:tcBorders>
              <w:top w:val="nil"/>
              <w:left w:val="single" w:sz="8" w:space="0" w:color="auto"/>
              <w:bottom w:val="single" w:sz="4" w:space="0" w:color="auto"/>
              <w:right w:val="single" w:sz="8" w:space="0" w:color="auto"/>
            </w:tcBorders>
            <w:noWrap/>
            <w:vAlign w:val="bottom"/>
            <w:hideMark/>
          </w:tcPr>
          <w:p w14:paraId="65D9FF0D"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Kotły biomasowe CHP</w:t>
            </w:r>
          </w:p>
        </w:tc>
        <w:tc>
          <w:tcPr>
            <w:tcW w:w="1240" w:type="dxa"/>
            <w:tcBorders>
              <w:top w:val="nil"/>
              <w:left w:val="nil"/>
              <w:bottom w:val="single" w:sz="4" w:space="0" w:color="auto"/>
              <w:right w:val="single" w:sz="8" w:space="0" w:color="auto"/>
            </w:tcBorders>
            <w:noWrap/>
            <w:vAlign w:val="bottom"/>
            <w:hideMark/>
          </w:tcPr>
          <w:p w14:paraId="771A892F"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14AC0B76" w14:textId="77777777" w:rsidTr="00222A4C">
        <w:trPr>
          <w:trHeight w:val="240"/>
          <w:jc w:val="center"/>
        </w:trPr>
        <w:tc>
          <w:tcPr>
            <w:tcW w:w="7100" w:type="dxa"/>
            <w:tcBorders>
              <w:top w:val="nil"/>
              <w:left w:val="single" w:sz="8" w:space="0" w:color="auto"/>
              <w:bottom w:val="single" w:sz="4" w:space="0" w:color="auto"/>
              <w:right w:val="single" w:sz="8" w:space="0" w:color="auto"/>
            </w:tcBorders>
            <w:noWrap/>
            <w:vAlign w:val="bottom"/>
            <w:hideMark/>
          </w:tcPr>
          <w:p w14:paraId="3C74EB8B"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lastRenderedPageBreak/>
              <w:t>Absorpcyjne pomy ciepła (zasialnie gazem+geotermia)</w:t>
            </w:r>
          </w:p>
        </w:tc>
        <w:tc>
          <w:tcPr>
            <w:tcW w:w="1240" w:type="dxa"/>
            <w:tcBorders>
              <w:top w:val="nil"/>
              <w:left w:val="nil"/>
              <w:bottom w:val="single" w:sz="4" w:space="0" w:color="auto"/>
              <w:right w:val="single" w:sz="8" w:space="0" w:color="auto"/>
            </w:tcBorders>
            <w:noWrap/>
            <w:vAlign w:val="bottom"/>
            <w:hideMark/>
          </w:tcPr>
          <w:p w14:paraId="6C7D0EC2"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54C031CF" w14:textId="77777777" w:rsidTr="00222A4C">
        <w:trPr>
          <w:trHeight w:val="240"/>
          <w:jc w:val="center"/>
        </w:trPr>
        <w:tc>
          <w:tcPr>
            <w:tcW w:w="7100" w:type="dxa"/>
            <w:tcBorders>
              <w:top w:val="nil"/>
              <w:left w:val="single" w:sz="8" w:space="0" w:color="auto"/>
              <w:bottom w:val="single" w:sz="4" w:space="0" w:color="auto"/>
              <w:right w:val="single" w:sz="8" w:space="0" w:color="auto"/>
            </w:tcBorders>
            <w:noWrap/>
            <w:vAlign w:val="bottom"/>
            <w:hideMark/>
          </w:tcPr>
          <w:p w14:paraId="27405F66"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Gazowe kotły szczytowe </w:t>
            </w:r>
          </w:p>
        </w:tc>
        <w:tc>
          <w:tcPr>
            <w:tcW w:w="1240" w:type="dxa"/>
            <w:tcBorders>
              <w:top w:val="nil"/>
              <w:left w:val="nil"/>
              <w:bottom w:val="single" w:sz="4" w:space="0" w:color="auto"/>
              <w:right w:val="single" w:sz="8" w:space="0" w:color="auto"/>
            </w:tcBorders>
            <w:noWrap/>
            <w:vAlign w:val="bottom"/>
            <w:hideMark/>
          </w:tcPr>
          <w:p w14:paraId="6B988200"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112651F3" w14:textId="77777777" w:rsidTr="00222A4C">
        <w:trPr>
          <w:trHeight w:val="240"/>
          <w:jc w:val="center"/>
        </w:trPr>
        <w:tc>
          <w:tcPr>
            <w:tcW w:w="7100" w:type="dxa"/>
            <w:tcBorders>
              <w:top w:val="nil"/>
              <w:left w:val="single" w:sz="8" w:space="0" w:color="auto"/>
              <w:bottom w:val="single" w:sz="8" w:space="0" w:color="auto"/>
              <w:right w:val="single" w:sz="8" w:space="0" w:color="auto"/>
            </w:tcBorders>
            <w:vAlign w:val="center"/>
            <w:hideMark/>
          </w:tcPr>
          <w:p w14:paraId="6C43BD1F"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 xml:space="preserve">Węglowe kotły szczytowe </w:t>
            </w:r>
          </w:p>
        </w:tc>
        <w:tc>
          <w:tcPr>
            <w:tcW w:w="1240" w:type="dxa"/>
            <w:tcBorders>
              <w:top w:val="nil"/>
              <w:left w:val="nil"/>
              <w:bottom w:val="single" w:sz="8" w:space="0" w:color="auto"/>
              <w:right w:val="single" w:sz="8" w:space="0" w:color="auto"/>
            </w:tcBorders>
            <w:vAlign w:val="center"/>
            <w:hideMark/>
          </w:tcPr>
          <w:p w14:paraId="7DBB2FD1"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3318333A" w14:textId="77777777" w:rsidTr="00222A4C">
        <w:trPr>
          <w:trHeight w:val="240"/>
          <w:jc w:val="center"/>
        </w:trPr>
        <w:tc>
          <w:tcPr>
            <w:tcW w:w="7100" w:type="dxa"/>
            <w:tcBorders>
              <w:top w:val="nil"/>
              <w:left w:val="single" w:sz="8" w:space="0" w:color="auto"/>
              <w:bottom w:val="single" w:sz="4" w:space="0" w:color="auto"/>
              <w:right w:val="nil"/>
            </w:tcBorders>
            <w:shd w:val="clear" w:color="auto" w:fill="CE8D3E" w:themeFill="accent3"/>
            <w:noWrap/>
            <w:vAlign w:val="bottom"/>
            <w:hideMark/>
          </w:tcPr>
          <w:p w14:paraId="062295D9"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*Wariant 21</w:t>
            </w:r>
          </w:p>
        </w:tc>
        <w:tc>
          <w:tcPr>
            <w:tcW w:w="1240" w:type="dxa"/>
            <w:tcBorders>
              <w:top w:val="nil"/>
              <w:left w:val="single" w:sz="8" w:space="0" w:color="auto"/>
              <w:bottom w:val="single" w:sz="4" w:space="0" w:color="auto"/>
              <w:right w:val="nil"/>
            </w:tcBorders>
            <w:shd w:val="clear" w:color="auto" w:fill="CE8D3E" w:themeFill="accent3"/>
            <w:noWrap/>
            <w:vAlign w:val="bottom"/>
            <w:hideMark/>
          </w:tcPr>
          <w:p w14:paraId="77DB4CA4"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w29</w:t>
            </w:r>
          </w:p>
        </w:tc>
      </w:tr>
      <w:tr w:rsidR="00AA2FC9" w:rsidRPr="00755157" w14:paraId="02CF3DBA" w14:textId="77777777" w:rsidTr="00222A4C">
        <w:trPr>
          <w:trHeight w:val="240"/>
          <w:jc w:val="center"/>
        </w:trPr>
        <w:tc>
          <w:tcPr>
            <w:tcW w:w="7100" w:type="dxa"/>
            <w:tcBorders>
              <w:top w:val="nil"/>
              <w:left w:val="single" w:sz="8" w:space="0" w:color="auto"/>
              <w:bottom w:val="single" w:sz="4" w:space="0" w:color="auto"/>
              <w:right w:val="nil"/>
            </w:tcBorders>
            <w:noWrap/>
            <w:vAlign w:val="bottom"/>
            <w:hideMark/>
          </w:tcPr>
          <w:p w14:paraId="42721774"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Kotły biomasowe CHP</w:t>
            </w:r>
          </w:p>
        </w:tc>
        <w:tc>
          <w:tcPr>
            <w:tcW w:w="1240" w:type="dxa"/>
            <w:tcBorders>
              <w:top w:val="nil"/>
              <w:left w:val="single" w:sz="8" w:space="0" w:color="auto"/>
              <w:bottom w:val="single" w:sz="4" w:space="0" w:color="auto"/>
              <w:right w:val="nil"/>
            </w:tcBorders>
            <w:noWrap/>
            <w:vAlign w:val="bottom"/>
            <w:hideMark/>
          </w:tcPr>
          <w:p w14:paraId="2DFA9FBF"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690B13CA" w14:textId="77777777" w:rsidTr="00222A4C">
        <w:trPr>
          <w:trHeight w:val="240"/>
          <w:jc w:val="center"/>
        </w:trPr>
        <w:tc>
          <w:tcPr>
            <w:tcW w:w="7100" w:type="dxa"/>
            <w:tcBorders>
              <w:top w:val="nil"/>
              <w:left w:val="single" w:sz="8" w:space="0" w:color="auto"/>
              <w:bottom w:val="single" w:sz="4" w:space="0" w:color="auto"/>
              <w:right w:val="nil"/>
            </w:tcBorders>
            <w:noWrap/>
            <w:vAlign w:val="bottom"/>
            <w:hideMark/>
          </w:tcPr>
          <w:p w14:paraId="637FCC27"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Gazowe moduły kogeneracyjne </w:t>
            </w:r>
          </w:p>
        </w:tc>
        <w:tc>
          <w:tcPr>
            <w:tcW w:w="1240" w:type="dxa"/>
            <w:tcBorders>
              <w:top w:val="nil"/>
              <w:left w:val="single" w:sz="8" w:space="0" w:color="auto"/>
              <w:bottom w:val="single" w:sz="4" w:space="0" w:color="auto"/>
              <w:right w:val="nil"/>
            </w:tcBorders>
            <w:noWrap/>
            <w:vAlign w:val="bottom"/>
            <w:hideMark/>
          </w:tcPr>
          <w:p w14:paraId="38C7EE3B"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67443B3F" w14:textId="77777777" w:rsidTr="00222A4C">
        <w:trPr>
          <w:trHeight w:val="240"/>
          <w:jc w:val="center"/>
        </w:trPr>
        <w:tc>
          <w:tcPr>
            <w:tcW w:w="7100" w:type="dxa"/>
            <w:tcBorders>
              <w:top w:val="nil"/>
              <w:left w:val="single" w:sz="8" w:space="0" w:color="auto"/>
              <w:bottom w:val="single" w:sz="4" w:space="0" w:color="auto"/>
              <w:right w:val="nil"/>
            </w:tcBorders>
            <w:noWrap/>
            <w:vAlign w:val="bottom"/>
            <w:hideMark/>
          </w:tcPr>
          <w:p w14:paraId="69031BB9"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Gazowe kotły szczytowe</w:t>
            </w:r>
          </w:p>
        </w:tc>
        <w:tc>
          <w:tcPr>
            <w:tcW w:w="1240" w:type="dxa"/>
            <w:tcBorders>
              <w:top w:val="nil"/>
              <w:left w:val="single" w:sz="8" w:space="0" w:color="auto"/>
              <w:bottom w:val="single" w:sz="4" w:space="0" w:color="auto"/>
              <w:right w:val="nil"/>
            </w:tcBorders>
            <w:noWrap/>
            <w:vAlign w:val="bottom"/>
            <w:hideMark/>
          </w:tcPr>
          <w:p w14:paraId="374B8543"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2C1D95ED" w14:textId="77777777" w:rsidTr="00222A4C">
        <w:trPr>
          <w:trHeight w:val="240"/>
          <w:jc w:val="center"/>
        </w:trPr>
        <w:tc>
          <w:tcPr>
            <w:tcW w:w="7100" w:type="dxa"/>
            <w:tcBorders>
              <w:top w:val="nil"/>
              <w:left w:val="single" w:sz="8" w:space="0" w:color="auto"/>
              <w:bottom w:val="single" w:sz="8" w:space="0" w:color="auto"/>
              <w:right w:val="nil"/>
            </w:tcBorders>
            <w:noWrap/>
            <w:vAlign w:val="bottom"/>
            <w:hideMark/>
          </w:tcPr>
          <w:p w14:paraId="3FA1CCE8"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Węglowe kotły szczytowe </w:t>
            </w:r>
          </w:p>
        </w:tc>
        <w:tc>
          <w:tcPr>
            <w:tcW w:w="1240" w:type="dxa"/>
            <w:tcBorders>
              <w:top w:val="nil"/>
              <w:left w:val="single" w:sz="8" w:space="0" w:color="auto"/>
              <w:bottom w:val="single" w:sz="8" w:space="0" w:color="auto"/>
              <w:right w:val="nil"/>
            </w:tcBorders>
            <w:noWrap/>
            <w:vAlign w:val="bottom"/>
            <w:hideMark/>
          </w:tcPr>
          <w:p w14:paraId="3D3EC523"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6728663F" w14:textId="77777777" w:rsidTr="00222A4C">
        <w:trPr>
          <w:trHeight w:val="240"/>
          <w:jc w:val="center"/>
        </w:trPr>
        <w:tc>
          <w:tcPr>
            <w:tcW w:w="7100" w:type="dxa"/>
            <w:tcBorders>
              <w:top w:val="nil"/>
              <w:left w:val="single" w:sz="8" w:space="0" w:color="auto"/>
              <w:bottom w:val="single" w:sz="4" w:space="0" w:color="auto"/>
              <w:right w:val="single" w:sz="8" w:space="0" w:color="auto"/>
            </w:tcBorders>
            <w:shd w:val="clear" w:color="auto" w:fill="CE8D3E" w:themeFill="accent3"/>
            <w:noWrap/>
            <w:vAlign w:val="bottom"/>
            <w:hideMark/>
          </w:tcPr>
          <w:p w14:paraId="060D6025"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*Wariant 22</w:t>
            </w:r>
          </w:p>
        </w:tc>
        <w:tc>
          <w:tcPr>
            <w:tcW w:w="1240" w:type="dxa"/>
            <w:tcBorders>
              <w:top w:val="nil"/>
              <w:left w:val="nil"/>
              <w:bottom w:val="single" w:sz="4" w:space="0" w:color="auto"/>
              <w:right w:val="single" w:sz="8" w:space="0" w:color="auto"/>
            </w:tcBorders>
            <w:shd w:val="clear" w:color="auto" w:fill="CE8D3E" w:themeFill="accent3"/>
            <w:noWrap/>
            <w:vAlign w:val="bottom"/>
            <w:hideMark/>
          </w:tcPr>
          <w:p w14:paraId="4A2E2403"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w30</w:t>
            </w:r>
          </w:p>
        </w:tc>
      </w:tr>
      <w:tr w:rsidR="00AA2FC9" w:rsidRPr="00755157" w14:paraId="5C054EA5" w14:textId="77777777" w:rsidTr="00222A4C">
        <w:trPr>
          <w:trHeight w:val="240"/>
          <w:jc w:val="center"/>
        </w:trPr>
        <w:tc>
          <w:tcPr>
            <w:tcW w:w="7100" w:type="dxa"/>
            <w:tcBorders>
              <w:top w:val="nil"/>
              <w:left w:val="single" w:sz="8" w:space="0" w:color="auto"/>
              <w:bottom w:val="single" w:sz="4" w:space="0" w:color="auto"/>
              <w:right w:val="single" w:sz="8" w:space="0" w:color="auto"/>
            </w:tcBorders>
            <w:shd w:val="clear" w:color="auto" w:fill="FFFFFF"/>
            <w:noWrap/>
            <w:vAlign w:val="bottom"/>
            <w:hideMark/>
          </w:tcPr>
          <w:p w14:paraId="13E772F4"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Kotły biomasowe CHP</w:t>
            </w:r>
          </w:p>
        </w:tc>
        <w:tc>
          <w:tcPr>
            <w:tcW w:w="1240" w:type="dxa"/>
            <w:tcBorders>
              <w:top w:val="nil"/>
              <w:left w:val="nil"/>
              <w:bottom w:val="single" w:sz="4" w:space="0" w:color="auto"/>
              <w:right w:val="single" w:sz="8" w:space="0" w:color="auto"/>
            </w:tcBorders>
            <w:shd w:val="clear" w:color="auto" w:fill="FFFFFF"/>
            <w:noWrap/>
            <w:vAlign w:val="bottom"/>
            <w:hideMark/>
          </w:tcPr>
          <w:p w14:paraId="3131BBFB"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33ED2A75" w14:textId="77777777" w:rsidTr="00222A4C">
        <w:trPr>
          <w:trHeight w:val="240"/>
          <w:jc w:val="center"/>
        </w:trPr>
        <w:tc>
          <w:tcPr>
            <w:tcW w:w="7100" w:type="dxa"/>
            <w:tcBorders>
              <w:top w:val="nil"/>
              <w:left w:val="single" w:sz="8" w:space="0" w:color="auto"/>
              <w:bottom w:val="single" w:sz="4" w:space="0" w:color="auto"/>
              <w:right w:val="single" w:sz="8" w:space="0" w:color="auto"/>
            </w:tcBorders>
            <w:noWrap/>
            <w:vAlign w:val="bottom"/>
            <w:hideMark/>
          </w:tcPr>
          <w:p w14:paraId="52A6EE33"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Kotły RDF</w:t>
            </w:r>
          </w:p>
        </w:tc>
        <w:tc>
          <w:tcPr>
            <w:tcW w:w="1240" w:type="dxa"/>
            <w:tcBorders>
              <w:top w:val="nil"/>
              <w:left w:val="nil"/>
              <w:bottom w:val="single" w:sz="4" w:space="0" w:color="auto"/>
              <w:right w:val="single" w:sz="8" w:space="0" w:color="auto"/>
            </w:tcBorders>
            <w:noWrap/>
            <w:vAlign w:val="bottom"/>
            <w:hideMark/>
          </w:tcPr>
          <w:p w14:paraId="690D07B2"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5312AEA4" w14:textId="77777777" w:rsidTr="00222A4C">
        <w:trPr>
          <w:trHeight w:val="240"/>
          <w:jc w:val="center"/>
        </w:trPr>
        <w:tc>
          <w:tcPr>
            <w:tcW w:w="7100" w:type="dxa"/>
            <w:tcBorders>
              <w:top w:val="nil"/>
              <w:left w:val="single" w:sz="8" w:space="0" w:color="auto"/>
              <w:bottom w:val="single" w:sz="4" w:space="0" w:color="auto"/>
              <w:right w:val="single" w:sz="8" w:space="0" w:color="auto"/>
            </w:tcBorders>
            <w:noWrap/>
            <w:vAlign w:val="bottom"/>
            <w:hideMark/>
          </w:tcPr>
          <w:p w14:paraId="2C828879" w14:textId="1A49E021"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Gazowe kotły </w:t>
            </w:r>
          </w:p>
        </w:tc>
        <w:tc>
          <w:tcPr>
            <w:tcW w:w="1240" w:type="dxa"/>
            <w:tcBorders>
              <w:top w:val="nil"/>
              <w:left w:val="nil"/>
              <w:bottom w:val="single" w:sz="4" w:space="0" w:color="auto"/>
              <w:right w:val="single" w:sz="8" w:space="0" w:color="auto"/>
            </w:tcBorders>
            <w:noWrap/>
            <w:vAlign w:val="bottom"/>
            <w:hideMark/>
          </w:tcPr>
          <w:p w14:paraId="26BA45C0"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5A358147" w14:textId="77777777" w:rsidTr="00222A4C">
        <w:trPr>
          <w:trHeight w:val="240"/>
          <w:jc w:val="center"/>
        </w:trPr>
        <w:tc>
          <w:tcPr>
            <w:tcW w:w="7100" w:type="dxa"/>
            <w:tcBorders>
              <w:top w:val="nil"/>
              <w:left w:val="single" w:sz="8" w:space="0" w:color="auto"/>
              <w:bottom w:val="single" w:sz="8" w:space="0" w:color="auto"/>
              <w:right w:val="single" w:sz="8" w:space="0" w:color="auto"/>
            </w:tcBorders>
            <w:vAlign w:val="center"/>
            <w:hideMark/>
          </w:tcPr>
          <w:p w14:paraId="0EC2A5E5"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 xml:space="preserve">Węglowe kotły szczytowe </w:t>
            </w:r>
          </w:p>
        </w:tc>
        <w:tc>
          <w:tcPr>
            <w:tcW w:w="1240" w:type="dxa"/>
            <w:tcBorders>
              <w:top w:val="nil"/>
              <w:left w:val="nil"/>
              <w:bottom w:val="single" w:sz="8" w:space="0" w:color="auto"/>
              <w:right w:val="single" w:sz="8" w:space="0" w:color="auto"/>
            </w:tcBorders>
            <w:vAlign w:val="center"/>
            <w:hideMark/>
          </w:tcPr>
          <w:p w14:paraId="5C62ED46"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0A7872FB" w14:textId="77777777" w:rsidTr="00222A4C">
        <w:trPr>
          <w:trHeight w:val="240"/>
          <w:jc w:val="center"/>
        </w:trPr>
        <w:tc>
          <w:tcPr>
            <w:tcW w:w="7100" w:type="dxa"/>
            <w:tcBorders>
              <w:top w:val="nil"/>
              <w:left w:val="single" w:sz="8" w:space="0" w:color="auto"/>
              <w:bottom w:val="single" w:sz="4" w:space="0" w:color="auto"/>
              <w:right w:val="single" w:sz="8" w:space="0" w:color="auto"/>
            </w:tcBorders>
            <w:shd w:val="clear" w:color="auto" w:fill="CE8D3E" w:themeFill="accent3"/>
            <w:noWrap/>
            <w:vAlign w:val="bottom"/>
            <w:hideMark/>
          </w:tcPr>
          <w:p w14:paraId="51AD5B61"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*Wariant 23</w:t>
            </w:r>
          </w:p>
        </w:tc>
        <w:tc>
          <w:tcPr>
            <w:tcW w:w="1240" w:type="dxa"/>
            <w:tcBorders>
              <w:top w:val="nil"/>
              <w:left w:val="nil"/>
              <w:bottom w:val="single" w:sz="4" w:space="0" w:color="auto"/>
              <w:right w:val="single" w:sz="8" w:space="0" w:color="auto"/>
            </w:tcBorders>
            <w:shd w:val="clear" w:color="auto" w:fill="CE8D3E" w:themeFill="accent3"/>
            <w:noWrap/>
            <w:vAlign w:val="bottom"/>
            <w:hideMark/>
          </w:tcPr>
          <w:p w14:paraId="0297893C"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w31</w:t>
            </w:r>
          </w:p>
        </w:tc>
      </w:tr>
      <w:tr w:rsidR="00AA2FC9" w:rsidRPr="00755157" w14:paraId="5CF48E54" w14:textId="77777777" w:rsidTr="00222A4C">
        <w:trPr>
          <w:trHeight w:val="240"/>
          <w:jc w:val="center"/>
        </w:trPr>
        <w:tc>
          <w:tcPr>
            <w:tcW w:w="7100" w:type="dxa"/>
            <w:tcBorders>
              <w:top w:val="nil"/>
              <w:left w:val="single" w:sz="8" w:space="0" w:color="auto"/>
              <w:bottom w:val="single" w:sz="4" w:space="0" w:color="auto"/>
              <w:right w:val="single" w:sz="8" w:space="0" w:color="auto"/>
            </w:tcBorders>
            <w:noWrap/>
            <w:vAlign w:val="bottom"/>
            <w:hideMark/>
          </w:tcPr>
          <w:p w14:paraId="49DFB2CB"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Kotły biomasowe CHP</w:t>
            </w:r>
          </w:p>
        </w:tc>
        <w:tc>
          <w:tcPr>
            <w:tcW w:w="1240" w:type="dxa"/>
            <w:tcBorders>
              <w:top w:val="nil"/>
              <w:left w:val="nil"/>
              <w:bottom w:val="single" w:sz="4" w:space="0" w:color="auto"/>
              <w:right w:val="single" w:sz="8" w:space="0" w:color="auto"/>
            </w:tcBorders>
            <w:noWrap/>
            <w:vAlign w:val="bottom"/>
            <w:hideMark/>
          </w:tcPr>
          <w:p w14:paraId="25DAFBA4"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454DFB92" w14:textId="77777777" w:rsidTr="00222A4C">
        <w:trPr>
          <w:trHeight w:val="240"/>
          <w:jc w:val="center"/>
        </w:trPr>
        <w:tc>
          <w:tcPr>
            <w:tcW w:w="7100" w:type="dxa"/>
            <w:tcBorders>
              <w:top w:val="nil"/>
              <w:left w:val="single" w:sz="8" w:space="0" w:color="auto"/>
              <w:bottom w:val="single" w:sz="4" w:space="0" w:color="auto"/>
              <w:right w:val="single" w:sz="8" w:space="0" w:color="auto"/>
            </w:tcBorders>
            <w:noWrap/>
            <w:vAlign w:val="bottom"/>
            <w:hideMark/>
          </w:tcPr>
          <w:p w14:paraId="2D051EDC"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Kotły gazowe biogaz </w:t>
            </w:r>
          </w:p>
        </w:tc>
        <w:tc>
          <w:tcPr>
            <w:tcW w:w="1240" w:type="dxa"/>
            <w:tcBorders>
              <w:top w:val="nil"/>
              <w:left w:val="nil"/>
              <w:bottom w:val="single" w:sz="4" w:space="0" w:color="auto"/>
              <w:right w:val="single" w:sz="8" w:space="0" w:color="auto"/>
            </w:tcBorders>
            <w:noWrap/>
            <w:vAlign w:val="bottom"/>
            <w:hideMark/>
          </w:tcPr>
          <w:p w14:paraId="387D9871"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232721A9" w14:textId="77777777" w:rsidTr="00222A4C">
        <w:trPr>
          <w:trHeight w:val="240"/>
          <w:jc w:val="center"/>
        </w:trPr>
        <w:tc>
          <w:tcPr>
            <w:tcW w:w="7100" w:type="dxa"/>
            <w:tcBorders>
              <w:top w:val="nil"/>
              <w:left w:val="single" w:sz="8" w:space="0" w:color="auto"/>
              <w:bottom w:val="single" w:sz="8" w:space="0" w:color="auto"/>
              <w:right w:val="single" w:sz="8" w:space="0" w:color="auto"/>
            </w:tcBorders>
            <w:noWrap/>
            <w:vAlign w:val="bottom"/>
            <w:hideMark/>
          </w:tcPr>
          <w:p w14:paraId="5BB8E5AE"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Kotły elektrodowe (zakup prądu z OZE) + magazyny ciepła</w:t>
            </w:r>
          </w:p>
        </w:tc>
        <w:tc>
          <w:tcPr>
            <w:tcW w:w="1240" w:type="dxa"/>
            <w:tcBorders>
              <w:top w:val="nil"/>
              <w:left w:val="nil"/>
              <w:bottom w:val="single" w:sz="8" w:space="0" w:color="auto"/>
              <w:right w:val="single" w:sz="8" w:space="0" w:color="auto"/>
            </w:tcBorders>
            <w:noWrap/>
            <w:vAlign w:val="bottom"/>
            <w:hideMark/>
          </w:tcPr>
          <w:p w14:paraId="5F5035A7"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54DD138B" w14:textId="77777777" w:rsidTr="00222A4C">
        <w:trPr>
          <w:trHeight w:val="240"/>
          <w:jc w:val="center"/>
        </w:trPr>
        <w:tc>
          <w:tcPr>
            <w:tcW w:w="7100" w:type="dxa"/>
            <w:tcBorders>
              <w:top w:val="nil"/>
              <w:left w:val="single" w:sz="8" w:space="0" w:color="auto"/>
              <w:bottom w:val="single" w:sz="4" w:space="0" w:color="auto"/>
              <w:right w:val="single" w:sz="8" w:space="0" w:color="auto"/>
            </w:tcBorders>
            <w:shd w:val="clear" w:color="auto" w:fill="CE8D3E" w:themeFill="accent3"/>
            <w:noWrap/>
            <w:vAlign w:val="bottom"/>
            <w:hideMark/>
          </w:tcPr>
          <w:p w14:paraId="2F4309A4"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*Wariant 24</w:t>
            </w:r>
          </w:p>
        </w:tc>
        <w:tc>
          <w:tcPr>
            <w:tcW w:w="1240" w:type="dxa"/>
            <w:tcBorders>
              <w:top w:val="nil"/>
              <w:left w:val="nil"/>
              <w:bottom w:val="single" w:sz="4" w:space="0" w:color="auto"/>
              <w:right w:val="single" w:sz="8" w:space="0" w:color="auto"/>
            </w:tcBorders>
            <w:shd w:val="clear" w:color="auto" w:fill="CE8D3E" w:themeFill="accent3"/>
            <w:noWrap/>
            <w:vAlign w:val="bottom"/>
            <w:hideMark/>
          </w:tcPr>
          <w:p w14:paraId="39D5A9BA"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w32</w:t>
            </w:r>
          </w:p>
        </w:tc>
      </w:tr>
      <w:tr w:rsidR="00AA2FC9" w:rsidRPr="00755157" w14:paraId="5C926E40" w14:textId="77777777" w:rsidTr="00222A4C">
        <w:trPr>
          <w:trHeight w:val="240"/>
          <w:jc w:val="center"/>
        </w:trPr>
        <w:tc>
          <w:tcPr>
            <w:tcW w:w="7100" w:type="dxa"/>
            <w:tcBorders>
              <w:top w:val="nil"/>
              <w:left w:val="single" w:sz="8" w:space="0" w:color="auto"/>
              <w:bottom w:val="single" w:sz="4" w:space="0" w:color="auto"/>
              <w:right w:val="single" w:sz="8" w:space="0" w:color="auto"/>
            </w:tcBorders>
            <w:noWrap/>
            <w:vAlign w:val="bottom"/>
            <w:hideMark/>
          </w:tcPr>
          <w:p w14:paraId="4043A692"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Kotły biomasowe CHP</w:t>
            </w:r>
          </w:p>
        </w:tc>
        <w:tc>
          <w:tcPr>
            <w:tcW w:w="1240" w:type="dxa"/>
            <w:tcBorders>
              <w:top w:val="nil"/>
              <w:left w:val="nil"/>
              <w:bottom w:val="single" w:sz="4" w:space="0" w:color="auto"/>
              <w:right w:val="single" w:sz="8" w:space="0" w:color="auto"/>
            </w:tcBorders>
            <w:noWrap/>
            <w:vAlign w:val="bottom"/>
            <w:hideMark/>
          </w:tcPr>
          <w:p w14:paraId="7E59F82A"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4E32E425" w14:textId="77777777" w:rsidTr="00222A4C">
        <w:trPr>
          <w:trHeight w:val="240"/>
          <w:jc w:val="center"/>
        </w:trPr>
        <w:tc>
          <w:tcPr>
            <w:tcW w:w="7100" w:type="dxa"/>
            <w:tcBorders>
              <w:top w:val="nil"/>
              <w:left w:val="single" w:sz="8" w:space="0" w:color="auto"/>
              <w:bottom w:val="single" w:sz="4" w:space="0" w:color="auto"/>
              <w:right w:val="single" w:sz="8" w:space="0" w:color="auto"/>
            </w:tcBorders>
            <w:noWrap/>
            <w:vAlign w:val="bottom"/>
            <w:hideMark/>
          </w:tcPr>
          <w:p w14:paraId="789C64FD"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Wysokotemperaturowe, pompy ciepła + elektrownia wiatrowa</w:t>
            </w:r>
          </w:p>
        </w:tc>
        <w:tc>
          <w:tcPr>
            <w:tcW w:w="1240" w:type="dxa"/>
            <w:tcBorders>
              <w:top w:val="nil"/>
              <w:left w:val="nil"/>
              <w:bottom w:val="single" w:sz="4" w:space="0" w:color="auto"/>
              <w:right w:val="single" w:sz="8" w:space="0" w:color="auto"/>
            </w:tcBorders>
            <w:noWrap/>
            <w:vAlign w:val="bottom"/>
            <w:hideMark/>
          </w:tcPr>
          <w:p w14:paraId="22DB32A7"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65E79852" w14:textId="77777777" w:rsidTr="00222A4C">
        <w:trPr>
          <w:trHeight w:val="240"/>
          <w:jc w:val="center"/>
        </w:trPr>
        <w:tc>
          <w:tcPr>
            <w:tcW w:w="7100" w:type="dxa"/>
            <w:tcBorders>
              <w:top w:val="nil"/>
              <w:left w:val="single" w:sz="8" w:space="0" w:color="auto"/>
              <w:bottom w:val="single" w:sz="8" w:space="0" w:color="auto"/>
              <w:right w:val="single" w:sz="8" w:space="0" w:color="auto"/>
            </w:tcBorders>
            <w:noWrap/>
            <w:vAlign w:val="bottom"/>
            <w:hideMark/>
          </w:tcPr>
          <w:p w14:paraId="1167311E"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Kotły elektrodowe (zakup prądu z OZE) + magazyny ciepła</w:t>
            </w:r>
          </w:p>
        </w:tc>
        <w:tc>
          <w:tcPr>
            <w:tcW w:w="1240" w:type="dxa"/>
            <w:tcBorders>
              <w:top w:val="nil"/>
              <w:left w:val="nil"/>
              <w:bottom w:val="single" w:sz="8" w:space="0" w:color="auto"/>
              <w:right w:val="single" w:sz="8" w:space="0" w:color="auto"/>
            </w:tcBorders>
            <w:noWrap/>
            <w:vAlign w:val="bottom"/>
            <w:hideMark/>
          </w:tcPr>
          <w:p w14:paraId="3ED3FEED"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2B625FDD" w14:textId="77777777" w:rsidTr="00222A4C">
        <w:trPr>
          <w:trHeight w:val="240"/>
          <w:jc w:val="center"/>
        </w:trPr>
        <w:tc>
          <w:tcPr>
            <w:tcW w:w="7100" w:type="dxa"/>
            <w:tcBorders>
              <w:top w:val="nil"/>
              <w:left w:val="single" w:sz="8" w:space="0" w:color="auto"/>
              <w:bottom w:val="nil"/>
              <w:right w:val="single" w:sz="8" w:space="0" w:color="auto"/>
            </w:tcBorders>
            <w:shd w:val="clear" w:color="auto" w:fill="CE8D3E" w:themeFill="accent3"/>
            <w:vAlign w:val="bottom"/>
            <w:hideMark/>
          </w:tcPr>
          <w:p w14:paraId="00CB73E9"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*Wariant 25 (czysta geotermia/ciepło odpadowe oraz kotły gazowe - małe ciepłownie)</w:t>
            </w:r>
          </w:p>
        </w:tc>
        <w:tc>
          <w:tcPr>
            <w:tcW w:w="1240" w:type="dxa"/>
            <w:tcBorders>
              <w:top w:val="nil"/>
              <w:left w:val="nil"/>
              <w:bottom w:val="nil"/>
              <w:right w:val="single" w:sz="8" w:space="0" w:color="auto"/>
            </w:tcBorders>
            <w:shd w:val="clear" w:color="auto" w:fill="CE8D3E" w:themeFill="accent3"/>
            <w:vAlign w:val="bottom"/>
            <w:hideMark/>
          </w:tcPr>
          <w:p w14:paraId="182A5743"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w33</w:t>
            </w:r>
          </w:p>
        </w:tc>
      </w:tr>
      <w:tr w:rsidR="00AA2FC9" w:rsidRPr="00755157" w14:paraId="59FD3112" w14:textId="77777777" w:rsidTr="00222A4C">
        <w:trPr>
          <w:trHeight w:val="240"/>
          <w:jc w:val="center"/>
        </w:trPr>
        <w:tc>
          <w:tcPr>
            <w:tcW w:w="7100" w:type="dxa"/>
            <w:tcBorders>
              <w:top w:val="single" w:sz="4" w:space="0" w:color="auto"/>
              <w:left w:val="single" w:sz="8" w:space="0" w:color="auto"/>
              <w:bottom w:val="single" w:sz="4" w:space="0" w:color="auto"/>
              <w:right w:val="single" w:sz="8" w:space="0" w:color="auto"/>
            </w:tcBorders>
            <w:vAlign w:val="center"/>
            <w:hideMark/>
          </w:tcPr>
          <w:p w14:paraId="78045AF0"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Ciepło z geotermii 75-85oC/odpadowe</w:t>
            </w:r>
          </w:p>
        </w:tc>
        <w:tc>
          <w:tcPr>
            <w:tcW w:w="1240" w:type="dxa"/>
            <w:tcBorders>
              <w:top w:val="single" w:sz="4" w:space="0" w:color="auto"/>
              <w:left w:val="nil"/>
              <w:bottom w:val="single" w:sz="4" w:space="0" w:color="auto"/>
              <w:right w:val="single" w:sz="8" w:space="0" w:color="auto"/>
            </w:tcBorders>
            <w:vAlign w:val="center"/>
            <w:hideMark/>
          </w:tcPr>
          <w:p w14:paraId="5A21B3D7"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610EA99E" w14:textId="77777777" w:rsidTr="00222A4C">
        <w:trPr>
          <w:trHeight w:val="240"/>
          <w:jc w:val="center"/>
        </w:trPr>
        <w:tc>
          <w:tcPr>
            <w:tcW w:w="7100" w:type="dxa"/>
            <w:tcBorders>
              <w:top w:val="nil"/>
              <w:left w:val="single" w:sz="8" w:space="0" w:color="auto"/>
              <w:bottom w:val="single" w:sz="4" w:space="0" w:color="auto"/>
              <w:right w:val="single" w:sz="8" w:space="0" w:color="auto"/>
            </w:tcBorders>
            <w:vAlign w:val="center"/>
            <w:hideMark/>
          </w:tcPr>
          <w:p w14:paraId="615063F1"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Gazowe kotły</w:t>
            </w:r>
          </w:p>
        </w:tc>
        <w:tc>
          <w:tcPr>
            <w:tcW w:w="1240" w:type="dxa"/>
            <w:tcBorders>
              <w:top w:val="nil"/>
              <w:left w:val="nil"/>
              <w:bottom w:val="nil"/>
              <w:right w:val="single" w:sz="8" w:space="0" w:color="auto"/>
            </w:tcBorders>
            <w:vAlign w:val="center"/>
            <w:hideMark/>
          </w:tcPr>
          <w:p w14:paraId="6416FDAC"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37A2C99D" w14:textId="77777777" w:rsidTr="00222A4C">
        <w:trPr>
          <w:trHeight w:val="240"/>
          <w:jc w:val="center"/>
        </w:trPr>
        <w:tc>
          <w:tcPr>
            <w:tcW w:w="7100" w:type="dxa"/>
            <w:tcBorders>
              <w:top w:val="nil"/>
              <w:left w:val="single" w:sz="8" w:space="0" w:color="auto"/>
              <w:bottom w:val="single" w:sz="8" w:space="0" w:color="auto"/>
              <w:right w:val="single" w:sz="8" w:space="0" w:color="auto"/>
            </w:tcBorders>
            <w:vAlign w:val="center"/>
            <w:hideMark/>
          </w:tcPr>
          <w:p w14:paraId="0A8DEF17"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 xml:space="preserve">Gazowe kotły szczytowe </w:t>
            </w:r>
          </w:p>
        </w:tc>
        <w:tc>
          <w:tcPr>
            <w:tcW w:w="1240" w:type="dxa"/>
            <w:tcBorders>
              <w:top w:val="single" w:sz="4" w:space="0" w:color="auto"/>
              <w:left w:val="nil"/>
              <w:bottom w:val="single" w:sz="8" w:space="0" w:color="auto"/>
              <w:right w:val="single" w:sz="8" w:space="0" w:color="auto"/>
            </w:tcBorders>
            <w:vAlign w:val="center"/>
            <w:hideMark/>
          </w:tcPr>
          <w:p w14:paraId="0219ECEC"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2D52DC38" w14:textId="77777777" w:rsidTr="00222A4C">
        <w:trPr>
          <w:trHeight w:val="240"/>
          <w:jc w:val="center"/>
        </w:trPr>
        <w:tc>
          <w:tcPr>
            <w:tcW w:w="7100" w:type="dxa"/>
            <w:tcBorders>
              <w:top w:val="nil"/>
              <w:left w:val="single" w:sz="8" w:space="0" w:color="auto"/>
              <w:bottom w:val="nil"/>
              <w:right w:val="single" w:sz="8" w:space="0" w:color="auto"/>
            </w:tcBorders>
            <w:shd w:val="clear" w:color="auto" w:fill="CE8D3E" w:themeFill="accent3"/>
            <w:vAlign w:val="bottom"/>
            <w:hideMark/>
          </w:tcPr>
          <w:p w14:paraId="7B1D687F"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*Wariant 25a (czysta geotermia/ciepło odpadowe oraz kotłybiomasowe - małe ciepłownie)</w:t>
            </w:r>
          </w:p>
        </w:tc>
        <w:tc>
          <w:tcPr>
            <w:tcW w:w="1240" w:type="dxa"/>
            <w:tcBorders>
              <w:top w:val="nil"/>
              <w:left w:val="nil"/>
              <w:bottom w:val="nil"/>
              <w:right w:val="single" w:sz="8" w:space="0" w:color="auto"/>
            </w:tcBorders>
            <w:shd w:val="clear" w:color="auto" w:fill="CE8D3E" w:themeFill="accent3"/>
            <w:vAlign w:val="bottom"/>
            <w:hideMark/>
          </w:tcPr>
          <w:p w14:paraId="323EC686"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w34</w:t>
            </w:r>
          </w:p>
        </w:tc>
      </w:tr>
      <w:tr w:rsidR="00AA2FC9" w:rsidRPr="00755157" w14:paraId="65813162" w14:textId="77777777" w:rsidTr="00222A4C">
        <w:trPr>
          <w:trHeight w:val="240"/>
          <w:jc w:val="center"/>
        </w:trPr>
        <w:tc>
          <w:tcPr>
            <w:tcW w:w="7100" w:type="dxa"/>
            <w:tcBorders>
              <w:top w:val="single" w:sz="4" w:space="0" w:color="auto"/>
              <w:left w:val="single" w:sz="8" w:space="0" w:color="auto"/>
              <w:bottom w:val="single" w:sz="4" w:space="0" w:color="auto"/>
              <w:right w:val="single" w:sz="8" w:space="0" w:color="auto"/>
            </w:tcBorders>
            <w:vAlign w:val="center"/>
            <w:hideMark/>
          </w:tcPr>
          <w:p w14:paraId="5ED72C81"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Ciepło z geotermii 75-85oC/odpadowe</w:t>
            </w:r>
          </w:p>
        </w:tc>
        <w:tc>
          <w:tcPr>
            <w:tcW w:w="1240" w:type="dxa"/>
            <w:tcBorders>
              <w:top w:val="single" w:sz="4" w:space="0" w:color="auto"/>
              <w:left w:val="nil"/>
              <w:bottom w:val="single" w:sz="4" w:space="0" w:color="auto"/>
              <w:right w:val="single" w:sz="8" w:space="0" w:color="auto"/>
            </w:tcBorders>
            <w:vAlign w:val="center"/>
            <w:hideMark/>
          </w:tcPr>
          <w:p w14:paraId="7FD33ABC"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0CDCA09F" w14:textId="77777777" w:rsidTr="00222A4C">
        <w:trPr>
          <w:trHeight w:val="240"/>
          <w:jc w:val="center"/>
        </w:trPr>
        <w:tc>
          <w:tcPr>
            <w:tcW w:w="7100" w:type="dxa"/>
            <w:tcBorders>
              <w:top w:val="nil"/>
              <w:left w:val="single" w:sz="8" w:space="0" w:color="auto"/>
              <w:bottom w:val="single" w:sz="4" w:space="0" w:color="auto"/>
              <w:right w:val="single" w:sz="8" w:space="0" w:color="auto"/>
            </w:tcBorders>
            <w:vAlign w:val="center"/>
            <w:hideMark/>
          </w:tcPr>
          <w:p w14:paraId="28507CCE"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Biomasowe kotły</w:t>
            </w:r>
          </w:p>
        </w:tc>
        <w:tc>
          <w:tcPr>
            <w:tcW w:w="1240" w:type="dxa"/>
            <w:tcBorders>
              <w:top w:val="nil"/>
              <w:left w:val="nil"/>
              <w:bottom w:val="nil"/>
              <w:right w:val="single" w:sz="8" w:space="0" w:color="auto"/>
            </w:tcBorders>
            <w:vAlign w:val="center"/>
            <w:hideMark/>
          </w:tcPr>
          <w:p w14:paraId="32D0BC82"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6D8AC7B7" w14:textId="77777777" w:rsidTr="00222A4C">
        <w:trPr>
          <w:trHeight w:val="240"/>
          <w:jc w:val="center"/>
        </w:trPr>
        <w:tc>
          <w:tcPr>
            <w:tcW w:w="7100" w:type="dxa"/>
            <w:tcBorders>
              <w:top w:val="nil"/>
              <w:left w:val="single" w:sz="8" w:space="0" w:color="auto"/>
              <w:bottom w:val="single" w:sz="8" w:space="0" w:color="auto"/>
              <w:right w:val="single" w:sz="8" w:space="0" w:color="auto"/>
            </w:tcBorders>
            <w:vAlign w:val="center"/>
            <w:hideMark/>
          </w:tcPr>
          <w:p w14:paraId="070A9BA1" w14:textId="77777777" w:rsidR="00AA2FC9" w:rsidRPr="00222A4C" w:rsidRDefault="00AA2FC9">
            <w:pPr>
              <w:spacing w:after="0" w:line="240" w:lineRule="auto"/>
              <w:rPr>
                <w:rFonts w:eastAsia="Times New Roman" w:cstheme="minorHAnsi"/>
                <w:sz w:val="18"/>
                <w:szCs w:val="18"/>
                <w:lang w:eastAsia="pl-PL"/>
              </w:rPr>
            </w:pPr>
            <w:r w:rsidRPr="00222A4C">
              <w:rPr>
                <w:rFonts w:eastAsia="Times New Roman" w:cstheme="minorHAnsi"/>
                <w:sz w:val="18"/>
                <w:szCs w:val="18"/>
                <w:lang w:eastAsia="pl-PL"/>
              </w:rPr>
              <w:t xml:space="preserve">Biomasowe kotły szczytowe </w:t>
            </w:r>
          </w:p>
        </w:tc>
        <w:tc>
          <w:tcPr>
            <w:tcW w:w="1240" w:type="dxa"/>
            <w:tcBorders>
              <w:top w:val="single" w:sz="4" w:space="0" w:color="auto"/>
              <w:left w:val="nil"/>
              <w:bottom w:val="single" w:sz="8" w:space="0" w:color="auto"/>
              <w:right w:val="single" w:sz="8" w:space="0" w:color="auto"/>
            </w:tcBorders>
            <w:vAlign w:val="center"/>
            <w:hideMark/>
          </w:tcPr>
          <w:p w14:paraId="3D0114E1" w14:textId="77777777" w:rsidR="00AA2FC9" w:rsidRPr="00222A4C" w:rsidRDefault="00AA2FC9">
            <w:pPr>
              <w:spacing w:after="0" w:line="240" w:lineRule="auto"/>
              <w:jc w:val="center"/>
              <w:rPr>
                <w:rFonts w:eastAsia="Times New Roman" w:cstheme="minorHAnsi"/>
                <w:sz w:val="18"/>
                <w:szCs w:val="18"/>
                <w:lang w:eastAsia="pl-PL"/>
              </w:rPr>
            </w:pPr>
            <w:r w:rsidRPr="00222A4C">
              <w:rPr>
                <w:rFonts w:eastAsia="Times New Roman" w:cstheme="minorHAnsi"/>
                <w:sz w:val="18"/>
                <w:szCs w:val="18"/>
                <w:lang w:eastAsia="pl-PL"/>
              </w:rPr>
              <w:t> </w:t>
            </w:r>
          </w:p>
        </w:tc>
      </w:tr>
      <w:tr w:rsidR="00AA2FC9" w:rsidRPr="00755157" w14:paraId="0797F1DB" w14:textId="77777777" w:rsidTr="00222A4C">
        <w:trPr>
          <w:trHeight w:val="240"/>
          <w:jc w:val="center"/>
        </w:trPr>
        <w:tc>
          <w:tcPr>
            <w:tcW w:w="7100" w:type="dxa"/>
            <w:tcBorders>
              <w:top w:val="nil"/>
              <w:left w:val="single" w:sz="8" w:space="0" w:color="auto"/>
              <w:bottom w:val="nil"/>
              <w:right w:val="single" w:sz="8" w:space="0" w:color="auto"/>
            </w:tcBorders>
            <w:shd w:val="clear" w:color="auto" w:fill="CE8D3E" w:themeFill="accent3"/>
            <w:vAlign w:val="bottom"/>
            <w:hideMark/>
          </w:tcPr>
          <w:p w14:paraId="001C985E"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*Wariant 3a (produkcja prądu - transormacja z ciepłowni na elektrociepłownię)</w:t>
            </w:r>
          </w:p>
        </w:tc>
        <w:tc>
          <w:tcPr>
            <w:tcW w:w="1240" w:type="dxa"/>
            <w:tcBorders>
              <w:top w:val="nil"/>
              <w:left w:val="nil"/>
              <w:bottom w:val="nil"/>
              <w:right w:val="single" w:sz="8" w:space="0" w:color="auto"/>
            </w:tcBorders>
            <w:shd w:val="clear" w:color="auto" w:fill="CE8D3E" w:themeFill="accent3"/>
            <w:vAlign w:val="bottom"/>
            <w:hideMark/>
          </w:tcPr>
          <w:p w14:paraId="640DFC61"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w35</w:t>
            </w:r>
          </w:p>
        </w:tc>
      </w:tr>
      <w:tr w:rsidR="00AA2FC9" w:rsidRPr="00755157" w14:paraId="5B3F89A6" w14:textId="77777777" w:rsidTr="00222A4C">
        <w:trPr>
          <w:trHeight w:val="240"/>
          <w:jc w:val="center"/>
        </w:trPr>
        <w:tc>
          <w:tcPr>
            <w:tcW w:w="7100" w:type="dxa"/>
            <w:tcBorders>
              <w:top w:val="single" w:sz="4" w:space="0" w:color="auto"/>
              <w:left w:val="single" w:sz="8" w:space="0" w:color="auto"/>
              <w:bottom w:val="single" w:sz="4" w:space="0" w:color="auto"/>
              <w:right w:val="single" w:sz="8" w:space="0" w:color="auto"/>
            </w:tcBorders>
            <w:vAlign w:val="center"/>
            <w:hideMark/>
          </w:tcPr>
          <w:p w14:paraId="6B260D89"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Biomasowe kotły </w:t>
            </w:r>
          </w:p>
        </w:tc>
        <w:tc>
          <w:tcPr>
            <w:tcW w:w="1240" w:type="dxa"/>
            <w:tcBorders>
              <w:top w:val="single" w:sz="4" w:space="0" w:color="auto"/>
              <w:left w:val="nil"/>
              <w:bottom w:val="single" w:sz="4" w:space="0" w:color="auto"/>
              <w:right w:val="single" w:sz="8" w:space="0" w:color="auto"/>
            </w:tcBorders>
            <w:vAlign w:val="center"/>
            <w:hideMark/>
          </w:tcPr>
          <w:p w14:paraId="2DE23CB4"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1E98355C" w14:textId="77777777" w:rsidTr="00222A4C">
        <w:trPr>
          <w:trHeight w:val="240"/>
          <w:jc w:val="center"/>
        </w:trPr>
        <w:tc>
          <w:tcPr>
            <w:tcW w:w="7100" w:type="dxa"/>
            <w:tcBorders>
              <w:top w:val="nil"/>
              <w:left w:val="single" w:sz="8" w:space="0" w:color="auto"/>
              <w:bottom w:val="single" w:sz="4" w:space="0" w:color="auto"/>
              <w:right w:val="single" w:sz="8" w:space="0" w:color="auto"/>
            </w:tcBorders>
            <w:vAlign w:val="center"/>
            <w:hideMark/>
          </w:tcPr>
          <w:p w14:paraId="2F90915A"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Zgazowanie biomasy + moduły kogeneracyjne </w:t>
            </w:r>
          </w:p>
        </w:tc>
        <w:tc>
          <w:tcPr>
            <w:tcW w:w="1240" w:type="dxa"/>
            <w:tcBorders>
              <w:top w:val="nil"/>
              <w:left w:val="nil"/>
              <w:bottom w:val="single" w:sz="4" w:space="0" w:color="auto"/>
              <w:right w:val="single" w:sz="8" w:space="0" w:color="auto"/>
            </w:tcBorders>
            <w:vAlign w:val="center"/>
            <w:hideMark/>
          </w:tcPr>
          <w:p w14:paraId="582500B0"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0CB85887" w14:textId="77777777" w:rsidTr="00222A4C">
        <w:trPr>
          <w:trHeight w:val="240"/>
          <w:jc w:val="center"/>
        </w:trPr>
        <w:tc>
          <w:tcPr>
            <w:tcW w:w="7100" w:type="dxa"/>
            <w:tcBorders>
              <w:top w:val="nil"/>
              <w:left w:val="single" w:sz="8" w:space="0" w:color="auto"/>
              <w:bottom w:val="single" w:sz="4" w:space="0" w:color="auto"/>
              <w:right w:val="single" w:sz="8" w:space="0" w:color="auto"/>
            </w:tcBorders>
            <w:vAlign w:val="center"/>
            <w:hideMark/>
          </w:tcPr>
          <w:p w14:paraId="5043C098"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Gazowe kotły</w:t>
            </w:r>
          </w:p>
        </w:tc>
        <w:tc>
          <w:tcPr>
            <w:tcW w:w="1240" w:type="dxa"/>
            <w:tcBorders>
              <w:top w:val="nil"/>
              <w:left w:val="nil"/>
              <w:bottom w:val="single" w:sz="4" w:space="0" w:color="auto"/>
              <w:right w:val="single" w:sz="8" w:space="0" w:color="auto"/>
            </w:tcBorders>
            <w:vAlign w:val="center"/>
            <w:hideMark/>
          </w:tcPr>
          <w:p w14:paraId="52406D92"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r w:rsidR="00AA2FC9" w:rsidRPr="00755157" w14:paraId="123D1392" w14:textId="77777777" w:rsidTr="00222A4C">
        <w:trPr>
          <w:trHeight w:val="240"/>
          <w:jc w:val="center"/>
        </w:trPr>
        <w:tc>
          <w:tcPr>
            <w:tcW w:w="7100" w:type="dxa"/>
            <w:tcBorders>
              <w:top w:val="nil"/>
              <w:left w:val="single" w:sz="8" w:space="0" w:color="auto"/>
              <w:bottom w:val="single" w:sz="8" w:space="0" w:color="auto"/>
              <w:right w:val="single" w:sz="8" w:space="0" w:color="auto"/>
            </w:tcBorders>
            <w:vAlign w:val="center"/>
            <w:hideMark/>
          </w:tcPr>
          <w:p w14:paraId="1728E865" w14:textId="77777777" w:rsidR="00AA2FC9" w:rsidRPr="00222A4C" w:rsidRDefault="00AA2FC9">
            <w:pPr>
              <w:spacing w:after="0" w:line="240" w:lineRule="auto"/>
              <w:rPr>
                <w:rFonts w:eastAsia="Times New Roman" w:cstheme="minorHAnsi"/>
                <w:color w:val="000000"/>
                <w:sz w:val="18"/>
                <w:szCs w:val="18"/>
                <w:lang w:eastAsia="pl-PL"/>
              </w:rPr>
            </w:pPr>
            <w:r w:rsidRPr="00222A4C">
              <w:rPr>
                <w:rFonts w:eastAsia="Times New Roman" w:cstheme="minorHAnsi"/>
                <w:color w:val="000000"/>
                <w:sz w:val="18"/>
                <w:szCs w:val="18"/>
                <w:lang w:eastAsia="pl-PL"/>
              </w:rPr>
              <w:t xml:space="preserve">Gazowe kotły szczytowe </w:t>
            </w:r>
          </w:p>
        </w:tc>
        <w:tc>
          <w:tcPr>
            <w:tcW w:w="1240" w:type="dxa"/>
            <w:tcBorders>
              <w:top w:val="nil"/>
              <w:left w:val="nil"/>
              <w:bottom w:val="single" w:sz="8" w:space="0" w:color="auto"/>
              <w:right w:val="single" w:sz="8" w:space="0" w:color="auto"/>
            </w:tcBorders>
            <w:vAlign w:val="center"/>
            <w:hideMark/>
          </w:tcPr>
          <w:p w14:paraId="17682AC2" w14:textId="77777777" w:rsidR="00AA2FC9" w:rsidRPr="00222A4C" w:rsidRDefault="00AA2FC9">
            <w:pPr>
              <w:spacing w:after="0" w:line="240" w:lineRule="auto"/>
              <w:jc w:val="center"/>
              <w:rPr>
                <w:rFonts w:eastAsia="Times New Roman" w:cstheme="minorHAnsi"/>
                <w:color w:val="000000"/>
                <w:sz w:val="18"/>
                <w:szCs w:val="18"/>
                <w:lang w:eastAsia="pl-PL"/>
              </w:rPr>
            </w:pPr>
            <w:r w:rsidRPr="00222A4C">
              <w:rPr>
                <w:rFonts w:eastAsia="Times New Roman" w:cstheme="minorHAnsi"/>
                <w:color w:val="000000"/>
                <w:sz w:val="18"/>
                <w:szCs w:val="18"/>
                <w:lang w:eastAsia="pl-PL"/>
              </w:rPr>
              <w:t> </w:t>
            </w:r>
          </w:p>
        </w:tc>
      </w:tr>
    </w:tbl>
    <w:p w14:paraId="4C247944" w14:textId="77777777" w:rsidR="00AA2FC9" w:rsidRPr="00755157" w:rsidRDefault="00AA2FC9" w:rsidP="00AA2FC9">
      <w:pPr>
        <w:rPr>
          <w:rFonts w:cstheme="minorHAnsi"/>
        </w:rPr>
      </w:pPr>
    </w:p>
    <w:p w14:paraId="2E4D0C82" w14:textId="6B1BDED3" w:rsidR="00AA2FC9" w:rsidRPr="00755157" w:rsidRDefault="00AA2FC9" w:rsidP="00AA2FC9">
      <w:pPr>
        <w:rPr>
          <w:rFonts w:cstheme="minorHAnsi"/>
          <w:b/>
          <w:bCs/>
        </w:rPr>
      </w:pPr>
      <w:r w:rsidRPr="00755157">
        <w:rPr>
          <w:rFonts w:cstheme="minorHAnsi"/>
          <w:b/>
          <w:bCs/>
        </w:rPr>
        <w:t>Charakterystyka wariantów dla układów o mocy poniżej 150 MW</w:t>
      </w:r>
      <w:r w:rsidRPr="00755157">
        <w:rPr>
          <w:rFonts w:cstheme="minorHAnsi"/>
          <w:b/>
          <w:bCs/>
          <w:vertAlign w:val="subscript"/>
        </w:rPr>
        <w:t>t</w:t>
      </w:r>
      <w:r w:rsidR="007C441A" w:rsidRPr="00755157">
        <w:rPr>
          <w:rFonts w:cstheme="minorHAnsi"/>
          <w:b/>
          <w:bCs/>
          <w:vertAlign w:val="subscript"/>
        </w:rPr>
        <w:t xml:space="preserve"> </w:t>
      </w:r>
    </w:p>
    <w:p w14:paraId="5CE592CB" w14:textId="77F3BB69" w:rsidR="00AA2FC9" w:rsidRPr="00755157" w:rsidRDefault="00AA2FC9" w:rsidP="00222A4C">
      <w:pPr>
        <w:rPr>
          <w:rFonts w:cstheme="minorHAnsi"/>
        </w:rPr>
      </w:pPr>
      <w:r w:rsidRPr="00755157">
        <w:rPr>
          <w:rFonts w:cstheme="minorHAnsi"/>
        </w:rPr>
        <w:t xml:space="preserve">Do analizy przedstawionej w pracy zaproponowano kilkadziesiąt systemów energetycznych, które składają się z różnych urządzeń konwertujących energię lub podnoszących jej parametry temperaturowe. Zaproponowane miksy energetyczne umożliwiają pozyskanie i wykorzystanie ciepła geotermalnego, ciepła </w:t>
      </w:r>
      <w:proofErr w:type="spellStart"/>
      <w:r w:rsidR="001405A6" w:rsidRPr="00755157">
        <w:rPr>
          <w:rFonts w:cstheme="minorHAnsi"/>
        </w:rPr>
        <w:t>aerotermalnego</w:t>
      </w:r>
      <w:proofErr w:type="spellEnd"/>
      <w:r w:rsidRPr="00755157">
        <w:rPr>
          <w:rFonts w:cstheme="minorHAnsi"/>
        </w:rPr>
        <w:t xml:space="preserve">, energii wiatru, energii promieniowania słonecznego, a także ciepła odpadowego, ciepła z reaktorów </w:t>
      </w:r>
      <w:r w:rsidR="00DE2D76">
        <w:rPr>
          <w:rFonts w:cstheme="minorHAnsi"/>
        </w:rPr>
        <w:t>jądrowych</w:t>
      </w:r>
      <w:r w:rsidRPr="00755157">
        <w:rPr>
          <w:rFonts w:cstheme="minorHAnsi"/>
        </w:rPr>
        <w:t xml:space="preserve"> oraz ciepła z chłodzenia</w:t>
      </w:r>
      <w:r w:rsidR="0070097B" w:rsidRPr="00755157">
        <w:rPr>
          <w:rFonts w:cstheme="minorHAnsi"/>
        </w:rPr>
        <w:t xml:space="preserve"> wodorowych</w:t>
      </w:r>
      <w:r w:rsidRPr="00755157">
        <w:rPr>
          <w:rFonts w:cstheme="minorHAnsi"/>
        </w:rPr>
        <w:t xml:space="preserve"> ogniw paliwowych. Urządzenia spalające, będące częścią zaproponowanych miksów energetycznych, mogą spalać, gaz, węgiel, RDF lub biomasę (pod różnymi postaciami). Rozwiązania zaproponowane w analizie zawierają także magazyny ciepła. Bazą do propozycji różnych rozwiązań miksów jest produkcja ciepła, ale w niektórych urządzeniach rozważano także kogeneracyjną produkcję energii elektrycznej, produkcję energii elektrycznej na potrzeby ciepłowni lub zakup energii elektrycznej wyprodukowanej </w:t>
      </w:r>
      <w:r w:rsidR="00AB743C" w:rsidRPr="00755157">
        <w:rPr>
          <w:rFonts w:cstheme="minorHAnsi"/>
        </w:rPr>
        <w:t>z </w:t>
      </w:r>
      <w:r w:rsidRPr="00755157">
        <w:rPr>
          <w:rFonts w:cstheme="minorHAnsi"/>
        </w:rPr>
        <w:t>OZE na rynku energii.</w:t>
      </w:r>
      <w:r w:rsidR="00A75519" w:rsidRPr="00755157">
        <w:rPr>
          <w:rFonts w:cstheme="minorHAnsi"/>
        </w:rPr>
        <w:t xml:space="preserve"> Model zakłada iż wprowadzone zostaną odpowiednie mechanizmy, pozwalające na zaklasyfikowanie ciepła wytworzonego z energii elektrycznej z OZE, jako ciepła odnawialnego. </w:t>
      </w:r>
    </w:p>
    <w:p w14:paraId="46E3B692" w14:textId="78C398AB" w:rsidR="005A361F" w:rsidRPr="00755157" w:rsidRDefault="00AA2FC9" w:rsidP="00222A4C">
      <w:pPr>
        <w:spacing w:line="257" w:lineRule="auto"/>
        <w:rPr>
          <w:rFonts w:cstheme="minorHAnsi"/>
        </w:rPr>
      </w:pPr>
      <w:r w:rsidRPr="00755157">
        <w:rPr>
          <w:rFonts w:cstheme="minorHAnsi"/>
        </w:rPr>
        <w:lastRenderedPageBreak/>
        <w:t>Analiza zawiera obecne możliwe technicznie i finansowo zmiany technologii energetycznych, ale jest otwarta na ewentualne nowe technologie, które mogą niedługo pojawić się w zastosowaniach komercyjnych, jak np. współspalanie wodoru w turbinach gazowych. W zaproponowanych trzech scenariuszach transformacji energetycznej w Polsce bazą do proponowanych zmian są obecne urządzenia użytkowane w systemach ciepłowniczych</w:t>
      </w:r>
      <w:r w:rsidR="00A91AEC" w:rsidRPr="00755157">
        <w:rPr>
          <w:rFonts w:cstheme="minorHAnsi"/>
        </w:rPr>
        <w:t xml:space="preserve"> (</w:t>
      </w:r>
      <w:r w:rsidR="00BB013E" w:rsidRPr="00755157">
        <w:rPr>
          <w:rFonts w:cstheme="minorHAnsi"/>
        </w:rPr>
        <w:t xml:space="preserve">patrz Rozdział </w:t>
      </w:r>
      <w:r w:rsidR="00BB013E" w:rsidRPr="00755157">
        <w:rPr>
          <w:rFonts w:cstheme="minorHAnsi"/>
          <w:highlight w:val="green"/>
        </w:rPr>
        <w:fldChar w:fldCharType="begin"/>
      </w:r>
      <w:r w:rsidR="00BB013E" w:rsidRPr="00755157">
        <w:rPr>
          <w:rFonts w:cstheme="minorHAnsi"/>
        </w:rPr>
        <w:instrText xml:space="preserve"> REF _Ref86174470 \r \h </w:instrText>
      </w:r>
      <w:r w:rsidR="00506E4B" w:rsidRPr="00755157">
        <w:rPr>
          <w:rFonts w:cstheme="minorHAnsi"/>
          <w:highlight w:val="green"/>
        </w:rPr>
        <w:instrText xml:space="preserve"> \* MERGEFORMAT </w:instrText>
      </w:r>
      <w:r w:rsidR="00BB013E" w:rsidRPr="00755157">
        <w:rPr>
          <w:rFonts w:cstheme="minorHAnsi"/>
          <w:highlight w:val="green"/>
        </w:rPr>
      </w:r>
      <w:r w:rsidR="00BB013E" w:rsidRPr="00755157">
        <w:rPr>
          <w:rFonts w:cstheme="minorHAnsi"/>
          <w:highlight w:val="green"/>
        </w:rPr>
        <w:fldChar w:fldCharType="separate"/>
      </w:r>
      <w:r w:rsidR="0012732C" w:rsidRPr="00755157">
        <w:rPr>
          <w:rFonts w:cstheme="minorHAnsi"/>
        </w:rPr>
        <w:t>2</w:t>
      </w:r>
      <w:r w:rsidR="00BB013E" w:rsidRPr="00755157">
        <w:rPr>
          <w:rFonts w:cstheme="minorHAnsi"/>
          <w:highlight w:val="green"/>
        </w:rPr>
        <w:fldChar w:fldCharType="end"/>
      </w:r>
      <w:r w:rsidR="00A91AEC" w:rsidRPr="00755157">
        <w:rPr>
          <w:rFonts w:cstheme="minorHAnsi"/>
        </w:rPr>
        <w:t>)</w:t>
      </w:r>
      <w:r w:rsidRPr="00755157">
        <w:rPr>
          <w:rFonts w:cstheme="minorHAnsi"/>
        </w:rPr>
        <w:t xml:space="preserve">. Pierwszy scenariusz w całości opiera się o istniejące </w:t>
      </w:r>
      <w:r w:rsidR="00AB743C" w:rsidRPr="00755157">
        <w:rPr>
          <w:rFonts w:cstheme="minorHAnsi"/>
        </w:rPr>
        <w:t>i </w:t>
      </w:r>
      <w:r w:rsidRPr="00755157">
        <w:rPr>
          <w:rFonts w:cstheme="minorHAnsi"/>
        </w:rPr>
        <w:t xml:space="preserve">pracujące urządzenia wytwórcze, a koszty produkcji ciepła będą zawierały tylko konieczne remonty i dostosowania do zaostrzających się przepisów oraz koszty zakupu uprawnień do emisji dwutlenku węgla. W żadnym scenariuszu nie jest planowana budowa nowych kotłów na węgiel. W drugim scenariuszu (optymalna transformacja) zaproponowane zostają modyfikacje systemów energetycznych, tak aby w najbliższych latach jak najwięcej systemów osiągnęło status systemu efektywnego energetycznie. </w:t>
      </w:r>
    </w:p>
    <w:p w14:paraId="10A4F503" w14:textId="25112FE5" w:rsidR="00AA2FC9" w:rsidRPr="00222A4C" w:rsidRDefault="00AA2FC9" w:rsidP="00222A4C">
      <w:pPr>
        <w:spacing w:line="257" w:lineRule="auto"/>
        <w:rPr>
          <w:rFonts w:eastAsia="Calibri" w:cstheme="minorHAnsi"/>
        </w:rPr>
      </w:pPr>
      <w:r w:rsidRPr="00755157">
        <w:rPr>
          <w:rFonts w:cstheme="minorHAnsi"/>
        </w:rPr>
        <w:t xml:space="preserve">W </w:t>
      </w:r>
      <w:r w:rsidR="00A75519" w:rsidRPr="00755157">
        <w:rPr>
          <w:rFonts w:cstheme="minorHAnsi"/>
        </w:rPr>
        <w:t xml:space="preserve">Polityce </w:t>
      </w:r>
      <w:r w:rsidRPr="00755157">
        <w:rPr>
          <w:rFonts w:cstheme="minorHAnsi"/>
        </w:rPr>
        <w:t xml:space="preserve">energetycznej </w:t>
      </w:r>
      <w:r w:rsidR="00A75519" w:rsidRPr="00755157">
        <w:rPr>
          <w:rFonts w:cstheme="minorHAnsi"/>
        </w:rPr>
        <w:t xml:space="preserve">Polski, </w:t>
      </w:r>
      <w:r w:rsidRPr="00755157">
        <w:rPr>
          <w:rFonts w:cstheme="minorHAnsi"/>
        </w:rPr>
        <w:t xml:space="preserve">zgodnie </w:t>
      </w:r>
      <w:r w:rsidR="00AB743C" w:rsidRPr="00755157">
        <w:rPr>
          <w:rFonts w:cstheme="minorHAnsi"/>
        </w:rPr>
        <w:t>z </w:t>
      </w:r>
      <w:r w:rsidRPr="00755157">
        <w:rPr>
          <w:rFonts w:cstheme="minorHAnsi"/>
        </w:rPr>
        <w:t>celem szczegółowym 7 zakłada się, że co najmniej 85% systemów energetycznych o mocy większej niż 5</w:t>
      </w:r>
      <w:r w:rsidR="00696A13" w:rsidRPr="00755157">
        <w:rPr>
          <w:rFonts w:cstheme="minorHAnsi"/>
        </w:rPr>
        <w:t xml:space="preserve"> </w:t>
      </w:r>
      <w:r w:rsidRPr="00755157">
        <w:rPr>
          <w:rFonts w:cstheme="minorHAnsi"/>
        </w:rPr>
        <w:t>MW</w:t>
      </w:r>
      <w:r w:rsidRPr="00755157">
        <w:rPr>
          <w:rFonts w:cstheme="minorHAnsi"/>
          <w:vertAlign w:val="subscript"/>
        </w:rPr>
        <w:t>t</w:t>
      </w:r>
      <w:r w:rsidRPr="00755157">
        <w:rPr>
          <w:rFonts w:cstheme="minorHAnsi"/>
        </w:rPr>
        <w:t xml:space="preserve"> osiągnie taki status do roku 2030.</w:t>
      </w:r>
      <w:r w:rsidR="7BFB4434" w:rsidRPr="00755157">
        <w:rPr>
          <w:rFonts w:cstheme="minorHAnsi"/>
        </w:rPr>
        <w:t xml:space="preserve"> </w:t>
      </w:r>
      <w:r w:rsidRPr="00755157">
        <w:rPr>
          <w:rFonts w:cstheme="minorHAnsi"/>
        </w:rPr>
        <w:t xml:space="preserve">Zgodnie z </w:t>
      </w:r>
      <w:r w:rsidR="00A27981" w:rsidRPr="00755157">
        <w:rPr>
          <w:rFonts w:cstheme="minorHAnsi"/>
        </w:rPr>
        <w:t xml:space="preserve">PEP 2040 </w:t>
      </w:r>
      <w:r w:rsidRPr="00755157">
        <w:rPr>
          <w:rFonts w:cstheme="minorHAnsi"/>
        </w:rPr>
        <w:t>zakłada się też, że w 2040 roku udział energii OZE w ciepłownictwie i chłodnictwie wyniesie co najmniej 34,4%</w:t>
      </w:r>
      <w:r w:rsidR="00A27981" w:rsidRPr="00755157">
        <w:rPr>
          <w:rFonts w:cstheme="minorHAnsi"/>
        </w:rPr>
        <w:t xml:space="preserve"> (cel dla całego sektor, wliczając ciepłownictwo indywidualne)</w:t>
      </w:r>
      <w:r w:rsidRPr="00755157">
        <w:rPr>
          <w:rFonts w:cstheme="minorHAnsi"/>
        </w:rPr>
        <w:t>. Biorąc pod uwagę podpisaną deklarację redukcji emisji dwutlenku węgla o 55% do roku 2030 względem roku 1990 udział OZE w ciepłownictwie</w:t>
      </w:r>
      <w:r w:rsidR="00672E60" w:rsidRPr="00755157">
        <w:rPr>
          <w:rFonts w:cstheme="minorHAnsi"/>
        </w:rPr>
        <w:t>, w całej unii,</w:t>
      </w:r>
      <w:r w:rsidRPr="00755157">
        <w:rPr>
          <w:rFonts w:cstheme="minorHAnsi"/>
        </w:rPr>
        <w:t xml:space="preserve"> będzie musiał być nawet większy niż 38%. W trzecim scenariuszu będą zaproponowanie rozwiązania, które w dłuższej perspektywie czasu (po 2050</w:t>
      </w:r>
      <w:r w:rsidR="701B84C7" w:rsidRPr="00755157">
        <w:rPr>
          <w:rFonts w:cstheme="minorHAnsi"/>
        </w:rPr>
        <w:t xml:space="preserve"> </w:t>
      </w:r>
      <w:r w:rsidRPr="00755157">
        <w:rPr>
          <w:rFonts w:cstheme="minorHAnsi"/>
        </w:rPr>
        <w:t>r.) pozwolą osiągać status systemów bezemisyjnych.</w:t>
      </w:r>
      <w:r w:rsidR="3F129118" w:rsidRPr="00755157">
        <w:rPr>
          <w:rFonts w:cstheme="minorHAnsi"/>
        </w:rPr>
        <w:t xml:space="preserve"> W pracy analizowano też możliwości dostosowania</w:t>
      </w:r>
      <w:r w:rsidR="06E6A51E" w:rsidRPr="00755157">
        <w:rPr>
          <w:rFonts w:cstheme="minorHAnsi"/>
        </w:rPr>
        <w:t xml:space="preserve"> polskich</w:t>
      </w:r>
      <w:r w:rsidR="3F129118" w:rsidRPr="00755157">
        <w:rPr>
          <w:rFonts w:cstheme="minorHAnsi"/>
        </w:rPr>
        <w:t xml:space="preserve"> systemów ciepłowniczych do projektu zmian definicji systemu efektywnego energetycznie</w:t>
      </w:r>
      <w:r w:rsidR="702427C1" w:rsidRPr="00755157">
        <w:rPr>
          <w:rFonts w:cstheme="minorHAnsi"/>
        </w:rPr>
        <w:t xml:space="preserve"> do roku 2050</w:t>
      </w:r>
      <w:r w:rsidR="00BB013E" w:rsidRPr="00755157">
        <w:rPr>
          <w:rFonts w:cstheme="minorHAnsi"/>
        </w:rPr>
        <w:t>,</w:t>
      </w:r>
      <w:r w:rsidRPr="00755157">
        <w:rPr>
          <w:rFonts w:cstheme="minorHAnsi"/>
        </w:rPr>
        <w:t xml:space="preserve"> </w:t>
      </w:r>
      <w:r w:rsidR="12EAB2CB" w:rsidRPr="00222A4C">
        <w:rPr>
          <w:rFonts w:eastAsia="Calibri" w:cstheme="minorHAnsi"/>
        </w:rPr>
        <w:t xml:space="preserve">zawartych </w:t>
      </w:r>
      <w:r w:rsidR="00690595" w:rsidRPr="00222A4C">
        <w:rPr>
          <w:rFonts w:eastAsia="Calibri" w:cstheme="minorHAnsi"/>
        </w:rPr>
        <w:t xml:space="preserve">w proponowanej </w:t>
      </w:r>
      <w:r w:rsidR="005E2FAB" w:rsidRPr="00222A4C">
        <w:rPr>
          <w:rFonts w:eastAsia="Calibri" w:cstheme="minorHAnsi"/>
        </w:rPr>
        <w:t>Dyrektywie ws</w:t>
      </w:r>
      <w:r w:rsidR="00184129" w:rsidRPr="00222A4C">
        <w:rPr>
          <w:rFonts w:eastAsia="Calibri" w:cstheme="minorHAnsi"/>
        </w:rPr>
        <w:t>.</w:t>
      </w:r>
      <w:r w:rsidR="005E2FAB" w:rsidRPr="00222A4C">
        <w:rPr>
          <w:rFonts w:eastAsia="Calibri" w:cstheme="minorHAnsi"/>
        </w:rPr>
        <w:t xml:space="preserve"> efektywności energetycznej</w:t>
      </w:r>
      <w:r w:rsidR="00184129" w:rsidRPr="00222A4C">
        <w:rPr>
          <w:rFonts w:eastAsia="Calibri" w:cstheme="minorHAnsi"/>
        </w:rPr>
        <w:t xml:space="preserve"> </w:t>
      </w:r>
      <w:r w:rsidR="00995C68" w:rsidRPr="00222A4C">
        <w:rPr>
          <w:rFonts w:eastAsia="Calibri" w:cstheme="minorHAnsi"/>
        </w:rPr>
        <w:fldChar w:fldCharType="begin"/>
      </w:r>
      <w:r w:rsidR="00A80CFC" w:rsidRPr="00222A4C">
        <w:rPr>
          <w:rFonts w:eastAsia="Calibri" w:cstheme="minorHAnsi"/>
        </w:rPr>
        <w:instrText xml:space="preserve"> ADDIN ZOTERO_ITEM CSL_CITATION {"citationID":"uv0wSVzV","properties":{"formattedCitation":"[42]","plainCitation":"[42]","noteIndex":0},"citationItems":[{"id":387,"uris":["http://zotero.org/users/6226551/items/JU96KUGG"],"uri":["http://zotero.org/users/6226551/items/JU96KUGG"],"itemData":{"id":387,"type":"article","title":"Wniosek Dyrektywa Parlamentu Europejskiego i Rady w sprawie efektywności energetycznej (wersja przekształcona) 2021/0203 (COD)","author":[{"family":"Komisja Europejska","given":""}],"issued":{"date-parts":[["2021"]]}}}],"schema":"https://github.com/citation-style-language/schema/raw/master/csl-citation.json"} </w:instrText>
      </w:r>
      <w:r w:rsidR="00995C68" w:rsidRPr="00222A4C">
        <w:rPr>
          <w:rFonts w:eastAsia="Calibri" w:cstheme="minorHAnsi"/>
        </w:rPr>
        <w:fldChar w:fldCharType="separate"/>
      </w:r>
      <w:r w:rsidR="00C42D57" w:rsidRPr="00222A4C">
        <w:rPr>
          <w:rFonts w:cstheme="minorHAnsi"/>
        </w:rPr>
        <w:t>[42]</w:t>
      </w:r>
      <w:r w:rsidR="00995C68" w:rsidRPr="00222A4C">
        <w:rPr>
          <w:rFonts w:eastAsia="Calibri" w:cstheme="minorHAnsi"/>
        </w:rPr>
        <w:fldChar w:fldCharType="end"/>
      </w:r>
      <w:r w:rsidR="00184129" w:rsidRPr="00222A4C">
        <w:rPr>
          <w:rFonts w:eastAsia="Calibri" w:cstheme="minorHAnsi"/>
        </w:rPr>
        <w:t>.</w:t>
      </w:r>
      <w:r w:rsidR="005E2FAB" w:rsidRPr="00222A4C">
        <w:rPr>
          <w:rFonts w:eastAsia="Calibri" w:cstheme="minorHAnsi"/>
        </w:rPr>
        <w:t xml:space="preserve"> </w:t>
      </w:r>
      <w:r w:rsidR="12EAB2CB" w:rsidRPr="00222A4C">
        <w:rPr>
          <w:rFonts w:eastAsia="Calibri" w:cstheme="minorHAnsi"/>
        </w:rPr>
        <w:t xml:space="preserve">Wniosek ten przewiduje, że w przyszłości efektywny system ciepłowniczy i chłodniczy jest systemem, który spełnia następujące kryteria: </w:t>
      </w:r>
    </w:p>
    <w:p w14:paraId="6471ABC7" w14:textId="62AE6DB3" w:rsidR="00AA2FC9" w:rsidRPr="00222A4C" w:rsidRDefault="12EAB2CB" w:rsidP="00222A4C">
      <w:pPr>
        <w:spacing w:line="257" w:lineRule="auto"/>
        <w:ind w:left="567"/>
        <w:rPr>
          <w:rFonts w:eastAsia="Calibri" w:cstheme="minorHAnsi"/>
        </w:rPr>
      </w:pPr>
      <w:r w:rsidRPr="00222A4C">
        <w:rPr>
          <w:rFonts w:eastAsia="Calibri" w:cstheme="minorHAnsi"/>
          <w:b/>
          <w:bCs/>
          <w:color w:val="C96E06" w:themeColor="accent2" w:themeShade="BF"/>
        </w:rPr>
        <w:t>a)</w:t>
      </w:r>
      <w:r w:rsidRPr="00222A4C">
        <w:rPr>
          <w:rFonts w:eastAsia="Calibri" w:cstheme="minorHAnsi"/>
          <w:color w:val="C96E06" w:themeColor="accent2" w:themeShade="BF"/>
        </w:rPr>
        <w:t xml:space="preserve"> </w:t>
      </w:r>
      <w:r w:rsidRPr="00222A4C">
        <w:rPr>
          <w:rFonts w:eastAsia="Calibri" w:cstheme="minorHAnsi"/>
        </w:rPr>
        <w:t xml:space="preserve">do dnia 31 grudnia 2025 r. – system, w którym wykorzystuje się w co najmniej 50 % energię ze źródeł odnawialnych, lub w co najmniej 50 % ciepło odpadowe, lub w co najmniej 75 % ciepło pochodzące z kogeneracji, lub w co najmniej 50 % wykorzystuje się połączenie takiej energii i ciepła; </w:t>
      </w:r>
    </w:p>
    <w:p w14:paraId="26B4C96C" w14:textId="08EBC720" w:rsidR="00AA2FC9" w:rsidRPr="00222A4C" w:rsidRDefault="12EAB2CB" w:rsidP="00222A4C">
      <w:pPr>
        <w:spacing w:line="257" w:lineRule="auto"/>
        <w:ind w:left="567"/>
        <w:rPr>
          <w:rFonts w:eastAsia="Calibri" w:cstheme="minorHAnsi"/>
        </w:rPr>
      </w:pPr>
      <w:r w:rsidRPr="00222A4C">
        <w:rPr>
          <w:rFonts w:eastAsia="Calibri" w:cstheme="minorHAnsi"/>
          <w:b/>
          <w:bCs/>
          <w:color w:val="C96E06" w:themeColor="accent2" w:themeShade="BF"/>
        </w:rPr>
        <w:t>b)</w:t>
      </w:r>
      <w:r w:rsidRPr="00222A4C">
        <w:rPr>
          <w:rFonts w:eastAsia="Calibri" w:cstheme="minorHAnsi"/>
          <w:color w:val="C96E06" w:themeColor="accent2" w:themeShade="BF"/>
        </w:rPr>
        <w:t xml:space="preserve"> </w:t>
      </w:r>
      <w:r w:rsidRPr="00222A4C">
        <w:rPr>
          <w:rFonts w:eastAsia="Calibri" w:cstheme="minorHAnsi"/>
        </w:rPr>
        <w:t xml:space="preserve">od dnia 1 stycznia 2026 r. – system, w którym wykorzystuje się w co najmniej 50 % energię ze źródeł odnawialnych, lub w co najmniej 50 % ciepło odpadowe, lub w co najmniej 80 % ciepło pochodzące z wysokosprawnej kogeneracji, lub co najmniej połączenie takiej energii cieplnej wprowadzanej do sieci, w którym udział energii ze źródeł odnawialnych wynosi co najmniej 5 %, a całkowity udział energii ze źródeł odnawialnych, ciepła odpadowego lub ciepła pochodzącego z wysokosprawnej kogeneracji wynosi co najmniej 50 %; </w:t>
      </w:r>
    </w:p>
    <w:p w14:paraId="7E17AD2C" w14:textId="17A7F541" w:rsidR="00AA2FC9" w:rsidRPr="00222A4C" w:rsidRDefault="12EAB2CB" w:rsidP="00222A4C">
      <w:pPr>
        <w:spacing w:line="257" w:lineRule="auto"/>
        <w:ind w:left="567"/>
        <w:rPr>
          <w:rFonts w:eastAsia="Calibri" w:cstheme="minorHAnsi"/>
        </w:rPr>
      </w:pPr>
      <w:r w:rsidRPr="00222A4C">
        <w:rPr>
          <w:rFonts w:eastAsia="Calibri" w:cstheme="minorHAnsi"/>
          <w:b/>
          <w:bCs/>
          <w:color w:val="C96E06" w:themeColor="accent2" w:themeShade="BF"/>
        </w:rPr>
        <w:t>c)</w:t>
      </w:r>
      <w:r w:rsidRPr="00222A4C">
        <w:rPr>
          <w:rFonts w:eastAsia="Calibri" w:cstheme="minorHAnsi"/>
          <w:color w:val="C96E06" w:themeColor="accent2" w:themeShade="BF"/>
        </w:rPr>
        <w:t xml:space="preserve"> </w:t>
      </w:r>
      <w:r w:rsidRPr="00222A4C">
        <w:rPr>
          <w:rFonts w:eastAsia="Calibri" w:cstheme="minorHAnsi"/>
        </w:rPr>
        <w:t xml:space="preserve">od dnia 1 stycznia 2035 r. – system, w którym wykorzystuje się w co najmniej 50 % energię ze źródeł odnawialnych i ciepło odpadowe, w którym udział energii ze źródeł odnawialnych wynosi co najmniej 20 %; </w:t>
      </w:r>
    </w:p>
    <w:p w14:paraId="11C2A64C" w14:textId="3BFBC4CB" w:rsidR="00AA2FC9" w:rsidRPr="00222A4C" w:rsidRDefault="12EAB2CB" w:rsidP="00222A4C">
      <w:pPr>
        <w:spacing w:line="257" w:lineRule="auto"/>
        <w:ind w:left="567"/>
        <w:rPr>
          <w:rFonts w:eastAsia="Calibri" w:cstheme="minorHAnsi"/>
        </w:rPr>
      </w:pPr>
      <w:r w:rsidRPr="00222A4C">
        <w:rPr>
          <w:rFonts w:eastAsia="Calibri" w:cstheme="minorHAnsi"/>
          <w:b/>
          <w:bCs/>
          <w:color w:val="C96E06" w:themeColor="accent2" w:themeShade="BF"/>
        </w:rPr>
        <w:t>d)</w:t>
      </w:r>
      <w:r w:rsidRPr="00222A4C">
        <w:rPr>
          <w:rFonts w:eastAsia="Calibri" w:cstheme="minorHAnsi"/>
          <w:color w:val="C96E06" w:themeColor="accent2" w:themeShade="BF"/>
        </w:rPr>
        <w:t xml:space="preserve"> </w:t>
      </w:r>
      <w:r w:rsidRPr="00222A4C">
        <w:rPr>
          <w:rFonts w:eastAsia="Calibri" w:cstheme="minorHAnsi"/>
        </w:rPr>
        <w:t xml:space="preserve">od dnia 1 stycznia 2045 r. – system, w którym wykorzystuje się w co najmniej 75 % energię ze źródeł odnawialnych i ciepło odpadowe, w którym udział energii ze źródeł odnawialnych wynosi co najmniej 40 %; </w:t>
      </w:r>
    </w:p>
    <w:p w14:paraId="6E3D5F18" w14:textId="37B37512" w:rsidR="00AA2FC9" w:rsidRPr="00222A4C" w:rsidRDefault="12EAB2CB" w:rsidP="00222A4C">
      <w:pPr>
        <w:spacing w:line="257" w:lineRule="auto"/>
        <w:ind w:left="567"/>
        <w:rPr>
          <w:rFonts w:eastAsia="Calibri" w:cstheme="minorHAnsi"/>
        </w:rPr>
      </w:pPr>
      <w:r w:rsidRPr="00222A4C">
        <w:rPr>
          <w:rFonts w:eastAsia="Calibri" w:cstheme="minorHAnsi"/>
          <w:b/>
          <w:bCs/>
          <w:color w:val="C96E06" w:themeColor="accent2" w:themeShade="BF"/>
        </w:rPr>
        <w:lastRenderedPageBreak/>
        <w:t>e)</w:t>
      </w:r>
      <w:r w:rsidRPr="00222A4C">
        <w:rPr>
          <w:rFonts w:eastAsia="Calibri" w:cstheme="minorHAnsi"/>
          <w:color w:val="C96E06" w:themeColor="accent2" w:themeShade="BF"/>
        </w:rPr>
        <w:t xml:space="preserve"> </w:t>
      </w:r>
      <w:r w:rsidRPr="00222A4C">
        <w:rPr>
          <w:rFonts w:eastAsia="Calibri" w:cstheme="minorHAnsi"/>
        </w:rPr>
        <w:t>od dnia 1 stycznia 2050 r. – system, w którym wykorzystuje się wyłącznie energię ze źródeł odnawialnych i ciepło odpadowe, w którym udział energii ze źródeł odnawialnych wynosi co najmniej 60 %;</w:t>
      </w:r>
    </w:p>
    <w:p w14:paraId="43760465" w14:textId="488B6CDF" w:rsidR="00AA2FC9" w:rsidRPr="00755157" w:rsidRDefault="00AA2FC9" w:rsidP="00222A4C">
      <w:pPr>
        <w:rPr>
          <w:rFonts w:cstheme="minorHAnsi"/>
        </w:rPr>
      </w:pPr>
      <w:r w:rsidRPr="00755157">
        <w:rPr>
          <w:rFonts w:cstheme="minorHAnsi"/>
        </w:rPr>
        <w:t>Rozwiązanie systemów energetycznych zaproponowano w pięciu grupach mocowych (</w:t>
      </w:r>
      <w:r w:rsidR="00AB743C" w:rsidRPr="00755157">
        <w:rPr>
          <w:rFonts w:cstheme="minorHAnsi"/>
        </w:rPr>
        <w:t>do 5 </w:t>
      </w:r>
      <w:r w:rsidRPr="00755157">
        <w:rPr>
          <w:rFonts w:cstheme="minorHAnsi"/>
        </w:rPr>
        <w:t>MW</w:t>
      </w:r>
      <w:r w:rsidRPr="00755157">
        <w:rPr>
          <w:rFonts w:cstheme="minorHAnsi"/>
          <w:vertAlign w:val="subscript"/>
        </w:rPr>
        <w:t>t</w:t>
      </w:r>
      <w:r w:rsidRPr="00755157">
        <w:rPr>
          <w:rFonts w:cstheme="minorHAnsi"/>
        </w:rPr>
        <w:t>, 5-20 MW</w:t>
      </w:r>
      <w:r w:rsidRPr="00755157">
        <w:rPr>
          <w:rFonts w:cstheme="minorHAnsi"/>
          <w:vertAlign w:val="subscript"/>
        </w:rPr>
        <w:t>t</w:t>
      </w:r>
      <w:r w:rsidRPr="00755157">
        <w:rPr>
          <w:rFonts w:cstheme="minorHAnsi"/>
        </w:rPr>
        <w:t>, 20-50 MW</w:t>
      </w:r>
      <w:r w:rsidRPr="00755157">
        <w:rPr>
          <w:rFonts w:cstheme="minorHAnsi"/>
          <w:vertAlign w:val="subscript"/>
        </w:rPr>
        <w:t>t</w:t>
      </w:r>
      <w:r w:rsidRPr="00755157">
        <w:rPr>
          <w:rFonts w:cstheme="minorHAnsi"/>
        </w:rPr>
        <w:t>, 50-300 MW</w:t>
      </w:r>
      <w:r w:rsidRPr="00755157">
        <w:rPr>
          <w:rFonts w:cstheme="minorHAnsi"/>
          <w:vertAlign w:val="subscript"/>
        </w:rPr>
        <w:t>t</w:t>
      </w:r>
      <w:r w:rsidRPr="00755157">
        <w:rPr>
          <w:rFonts w:cstheme="minorHAnsi"/>
        </w:rPr>
        <w:t xml:space="preserve"> oraz powyżej 300 MW</w:t>
      </w:r>
      <w:r w:rsidRPr="00755157">
        <w:rPr>
          <w:rFonts w:cstheme="minorHAnsi"/>
          <w:vertAlign w:val="subscript"/>
        </w:rPr>
        <w:t>t</w:t>
      </w:r>
      <w:r w:rsidRPr="00755157">
        <w:rPr>
          <w:rFonts w:cstheme="minorHAnsi"/>
        </w:rPr>
        <w:t xml:space="preserve">), a propozycje systemów dla poszczególnej grupy są różne. Żeby </w:t>
      </w:r>
      <w:r w:rsidR="005A361F" w:rsidRPr="00755157">
        <w:rPr>
          <w:rFonts w:cstheme="minorHAnsi"/>
        </w:rPr>
        <w:t xml:space="preserve">możliwe było </w:t>
      </w:r>
      <w:r w:rsidRPr="00755157">
        <w:rPr>
          <w:rFonts w:cstheme="minorHAnsi"/>
        </w:rPr>
        <w:t>wykorzystywa</w:t>
      </w:r>
      <w:r w:rsidR="005A361F" w:rsidRPr="00755157">
        <w:rPr>
          <w:rFonts w:cstheme="minorHAnsi"/>
        </w:rPr>
        <w:t xml:space="preserve">nie </w:t>
      </w:r>
      <w:r w:rsidRPr="00755157">
        <w:rPr>
          <w:rFonts w:cstheme="minorHAnsi"/>
        </w:rPr>
        <w:t>OZE w większym udziale procentowym w systemie ciepłowniczym, należy rozważać możliwość obniżania temperatury w rurociągu ciepłowniczym, co wymaga podzielenia rurociągu na część zaopatrującą w ciepło budynki oraz na część technologiczną (jeżeli ciepłownia tak</w:t>
      </w:r>
      <w:r w:rsidR="005A361F" w:rsidRPr="00755157">
        <w:rPr>
          <w:rFonts w:cstheme="minorHAnsi"/>
        </w:rPr>
        <w:t xml:space="preserve">ową </w:t>
      </w:r>
      <w:r w:rsidRPr="00755157">
        <w:rPr>
          <w:rFonts w:cstheme="minorHAnsi"/>
        </w:rPr>
        <w:t>obsługuje).</w:t>
      </w:r>
    </w:p>
    <w:p w14:paraId="21936717" w14:textId="3E560736" w:rsidR="00AA2FC9" w:rsidRPr="00755157" w:rsidRDefault="00AA2FC9" w:rsidP="00D90DC6">
      <w:pPr>
        <w:rPr>
          <w:rFonts w:cstheme="minorHAnsi"/>
        </w:rPr>
      </w:pPr>
      <w:r w:rsidRPr="00755157">
        <w:rPr>
          <w:rFonts w:cstheme="minorHAnsi"/>
        </w:rPr>
        <w:t xml:space="preserve">Poszczególne krzywe uporządkowane dotyczące produkcji ciepła przez ciepłownie zostały podzielone na trzy obszary: podstawa, środek i szczyt, które stanowią z całkowitej produkcji ciepła odpowiednio 37,16%, 60,36% oraz 2,48%. Czas trwania </w:t>
      </w:r>
      <w:r w:rsidR="005A361F" w:rsidRPr="00755157">
        <w:rPr>
          <w:rFonts w:cstheme="minorHAnsi"/>
        </w:rPr>
        <w:t xml:space="preserve">okresu szczytowego </w:t>
      </w:r>
      <w:r w:rsidRPr="00755157">
        <w:rPr>
          <w:rFonts w:cstheme="minorHAnsi"/>
        </w:rPr>
        <w:t xml:space="preserve">sezonu grzewczego przyjęto na 220 godzin. Przyjęta w modelu obliczeniowym krzywa uporządkowana produkcji ciepła została przedstawiona na </w:t>
      </w:r>
      <w:r w:rsidR="00726F7E" w:rsidRPr="00755157">
        <w:rPr>
          <w:rFonts w:cstheme="minorHAnsi"/>
        </w:rPr>
        <w:t>Rysunku 20.</w:t>
      </w:r>
    </w:p>
    <w:p w14:paraId="2EE6B360" w14:textId="77777777" w:rsidR="00AA2FC9" w:rsidRPr="00755157" w:rsidRDefault="00AA2FC9" w:rsidP="00D90DC6">
      <w:pPr>
        <w:rPr>
          <w:rFonts w:cstheme="minorHAnsi"/>
        </w:rPr>
      </w:pPr>
    </w:p>
    <w:p w14:paraId="36EC496C" w14:textId="77777777" w:rsidR="00AA2FC9" w:rsidRPr="00755157" w:rsidRDefault="00AA2FC9" w:rsidP="00D90DC6">
      <w:pPr>
        <w:keepNext/>
        <w:rPr>
          <w:rFonts w:cstheme="minorHAnsi"/>
        </w:rPr>
      </w:pPr>
      <w:r w:rsidRPr="00755157">
        <w:rPr>
          <w:rFonts w:cstheme="minorHAnsi"/>
          <w:noProof/>
          <w:lang w:eastAsia="pl-PL"/>
        </w:rPr>
        <w:drawing>
          <wp:inline distT="0" distB="0" distL="0" distR="0" wp14:anchorId="7AC8537F" wp14:editId="76A1CC2C">
            <wp:extent cx="5734050" cy="3162300"/>
            <wp:effectExtent l="0" t="0" r="0" b="0"/>
            <wp:docPr id="36" name="Chart 36">
              <a:extLst xmlns:a="http://schemas.openxmlformats.org/drawingml/2006/main">
                <a:ext uri="{FF2B5EF4-FFF2-40B4-BE49-F238E27FC236}">
                  <a16:creationId xmlns:a16="http://schemas.microsoft.com/office/drawing/2014/main" id="{00000000-0008-0000-01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37C316E" w14:textId="27DC8439" w:rsidR="00AA2FC9" w:rsidRPr="00755157" w:rsidRDefault="007B7377" w:rsidP="00D90DC6">
      <w:pPr>
        <w:pStyle w:val="Legenda"/>
        <w:jc w:val="center"/>
        <w:rPr>
          <w:rFonts w:cstheme="minorHAnsi"/>
          <w:i w:val="0"/>
          <w:iCs w:val="0"/>
        </w:rPr>
      </w:pPr>
      <w:r w:rsidRPr="00755157">
        <w:rPr>
          <w:rFonts w:cstheme="minorHAnsi"/>
          <w:i w:val="0"/>
          <w:iCs w:val="0"/>
        </w:rPr>
        <w:t>Rys.</w:t>
      </w:r>
      <w:r w:rsidR="00AA2FC9" w:rsidRPr="00755157">
        <w:rPr>
          <w:rFonts w:cstheme="minorHAnsi"/>
          <w:i w:val="0"/>
          <w:iCs w:val="0"/>
        </w:rPr>
        <w:t xml:space="preserve"> </w:t>
      </w:r>
      <w:r w:rsidR="00AA2FC9" w:rsidRPr="00755157">
        <w:rPr>
          <w:rFonts w:cstheme="minorHAnsi"/>
          <w:i w:val="0"/>
          <w:iCs w:val="0"/>
        </w:rPr>
        <w:fldChar w:fldCharType="begin"/>
      </w:r>
      <w:r w:rsidR="00AA2FC9" w:rsidRPr="00755157">
        <w:rPr>
          <w:rFonts w:cstheme="minorHAnsi"/>
          <w:i w:val="0"/>
          <w:iCs w:val="0"/>
        </w:rPr>
        <w:instrText>SEQ Rysunek \* ARABIC</w:instrText>
      </w:r>
      <w:r w:rsidR="00AA2FC9" w:rsidRPr="00755157">
        <w:rPr>
          <w:rFonts w:cstheme="minorHAnsi"/>
          <w:i w:val="0"/>
          <w:iCs w:val="0"/>
        </w:rPr>
        <w:fldChar w:fldCharType="separate"/>
      </w:r>
      <w:r w:rsidR="0012732C" w:rsidRPr="00755157">
        <w:rPr>
          <w:rFonts w:cstheme="minorHAnsi"/>
          <w:i w:val="0"/>
          <w:iCs w:val="0"/>
          <w:noProof/>
        </w:rPr>
        <w:t>24</w:t>
      </w:r>
      <w:r w:rsidR="00AA2FC9" w:rsidRPr="00755157">
        <w:rPr>
          <w:rFonts w:cstheme="minorHAnsi"/>
          <w:i w:val="0"/>
          <w:iCs w:val="0"/>
        </w:rPr>
        <w:fldChar w:fldCharType="end"/>
      </w:r>
      <w:r w:rsidRPr="00755157">
        <w:rPr>
          <w:rFonts w:cstheme="minorHAnsi"/>
          <w:i w:val="0"/>
          <w:iCs w:val="0"/>
        </w:rPr>
        <w:t>.</w:t>
      </w:r>
      <w:r w:rsidR="00AA2FC9" w:rsidRPr="00755157">
        <w:rPr>
          <w:rFonts w:cstheme="minorHAnsi"/>
          <w:i w:val="0"/>
          <w:iCs w:val="0"/>
        </w:rPr>
        <w:t xml:space="preserve"> - </w:t>
      </w:r>
      <w:r w:rsidR="00585D89" w:rsidRPr="00755157">
        <w:rPr>
          <w:rFonts w:cstheme="minorHAnsi"/>
          <w:i w:val="0"/>
          <w:iCs w:val="0"/>
        </w:rPr>
        <w:t>Przyjęta w modelu obliczeniowym krzywa uporządkowana produkcji ciepła</w:t>
      </w:r>
    </w:p>
    <w:p w14:paraId="2DCFE53D" w14:textId="5B6404E8" w:rsidR="00AA2FC9" w:rsidRPr="00755157" w:rsidRDefault="00AA2FC9" w:rsidP="00D90DC6">
      <w:pPr>
        <w:rPr>
          <w:rFonts w:cstheme="minorHAnsi"/>
        </w:rPr>
      </w:pPr>
      <w:r w:rsidRPr="00755157">
        <w:rPr>
          <w:rFonts w:cstheme="minorHAnsi"/>
        </w:rPr>
        <w:t xml:space="preserve">Z przyjętego podziału całkowitej produkcji ciepła w ciepłowni wynika więc, że nawet jeżeli założy się, że ciepło pozyskane jest w 100% z OZE, to musi być większe, niż ciepło w podstawie krzywej uporządkowanej (łącznie dla całego roku). Dlatego zaproponowane w modelu obliczeniowym warianty miksów energetycznych zapełniają krzywą uporządkowaną ciepłem </w:t>
      </w:r>
      <w:r w:rsidR="00AB743C" w:rsidRPr="00755157">
        <w:rPr>
          <w:rFonts w:cstheme="minorHAnsi"/>
        </w:rPr>
        <w:t>z </w:t>
      </w:r>
      <w:r w:rsidRPr="00755157">
        <w:rPr>
          <w:rFonts w:cstheme="minorHAnsi"/>
        </w:rPr>
        <w:t>OZE od jej podstawy</w:t>
      </w:r>
      <w:r w:rsidR="576EB5C9" w:rsidRPr="00755157">
        <w:rPr>
          <w:rFonts w:cstheme="minorHAnsi"/>
        </w:rPr>
        <w:t>, a w okresie grzewczym wykorzystanie OZE może być większe niż tylko na potrzeby CWU</w:t>
      </w:r>
      <w:r w:rsidR="009B11A0" w:rsidRPr="00755157">
        <w:rPr>
          <w:rFonts w:cstheme="minorHAnsi"/>
        </w:rPr>
        <w:t>.</w:t>
      </w:r>
    </w:p>
    <w:p w14:paraId="364107AB" w14:textId="77777777" w:rsidR="000001D1" w:rsidRPr="00755157" w:rsidRDefault="000001D1" w:rsidP="00222A4C">
      <w:pPr>
        <w:rPr>
          <w:rFonts w:cstheme="minorHAnsi"/>
          <w:b/>
        </w:rPr>
      </w:pPr>
    </w:p>
    <w:p w14:paraId="1B9A14B4" w14:textId="50826A9E" w:rsidR="00AA2FC9" w:rsidRPr="00755157" w:rsidRDefault="00AA2FC9" w:rsidP="00222A4C">
      <w:pPr>
        <w:rPr>
          <w:rFonts w:cstheme="minorHAnsi"/>
          <w:b/>
        </w:rPr>
      </w:pPr>
      <w:r w:rsidRPr="00755157">
        <w:rPr>
          <w:rFonts w:cstheme="minorHAnsi"/>
          <w:b/>
        </w:rPr>
        <w:lastRenderedPageBreak/>
        <w:t>Warianty miksów energetycznych w modelu obliczeniowym:</w:t>
      </w:r>
    </w:p>
    <w:p w14:paraId="72F78727" w14:textId="623E28FB" w:rsidR="00AA2FC9" w:rsidRPr="00755157" w:rsidRDefault="00AA2FC9">
      <w:pPr>
        <w:rPr>
          <w:rFonts w:cstheme="minorHAnsi"/>
        </w:rPr>
      </w:pPr>
      <w:r w:rsidRPr="00755157">
        <w:rPr>
          <w:rFonts w:cstheme="minorHAnsi"/>
          <w:b/>
        </w:rPr>
        <w:t>Wariant 1</w:t>
      </w:r>
      <w:r w:rsidR="000F7231" w:rsidRPr="00755157">
        <w:rPr>
          <w:rFonts w:cstheme="minorHAnsi"/>
        </w:rPr>
        <w:t xml:space="preserve"> z</w:t>
      </w:r>
      <w:r w:rsidRPr="00755157">
        <w:rPr>
          <w:rFonts w:cstheme="minorHAnsi"/>
        </w:rPr>
        <w:t>awiera w podstawie pompy ciepła, gazowe moduły kogeneracyjne (prąd na potrzeby własne ciepłowni) i kotły gazowe w środku</w:t>
      </w:r>
      <w:r w:rsidR="36C12862" w:rsidRPr="00755157">
        <w:rPr>
          <w:rFonts w:cstheme="minorHAnsi"/>
        </w:rPr>
        <w:t xml:space="preserve"> krzywej uporządkowanej</w:t>
      </w:r>
      <w:r w:rsidRPr="00755157">
        <w:rPr>
          <w:rFonts w:cstheme="minorHAnsi"/>
        </w:rPr>
        <w:t xml:space="preserve"> oraz gazowe kotły szczytowe w szczycie krzywej uporządkowanej. Ponieważ nie całe ciepło pompy ciepła może być zaliczone jako OZE należy w tym wariancie dokupić 58% prądu z OZE do napędu pompy ciepła w sezonie grzewczym. Wariant ten może wykorzystywać ciepło geotermalne </w:t>
      </w:r>
      <w:r w:rsidR="00AB743C" w:rsidRPr="00755157">
        <w:rPr>
          <w:rFonts w:cstheme="minorHAnsi"/>
        </w:rPr>
        <w:t>i </w:t>
      </w:r>
      <w:r w:rsidRPr="00755157">
        <w:rPr>
          <w:rFonts w:cstheme="minorHAnsi"/>
        </w:rPr>
        <w:t>ciepło z wód powierzchniowych, a także ciepło odpadowe</w:t>
      </w:r>
      <w:r w:rsidR="2D202A3F" w:rsidRPr="00755157">
        <w:rPr>
          <w:rFonts w:cstheme="minorHAnsi"/>
        </w:rPr>
        <w:t xml:space="preserve"> niskotemperaturowe</w:t>
      </w:r>
      <w:r w:rsidR="00A75519" w:rsidRPr="00755157">
        <w:rPr>
          <w:rFonts w:cstheme="minorHAnsi"/>
        </w:rPr>
        <w:t xml:space="preserve">. </w:t>
      </w:r>
      <w:r w:rsidR="7182A739" w:rsidRPr="00755157">
        <w:rPr>
          <w:rFonts w:cstheme="minorHAnsi"/>
        </w:rPr>
        <w:t>System jest efektywny energetycznie wg obecnej definicji oraz do roku 2034 i do 2044 pod warunkiem zakupu 76% energii elektrycznej z OZE do napędu pompy ciepła</w:t>
      </w:r>
    </w:p>
    <w:p w14:paraId="350B4441" w14:textId="2D99E733" w:rsidR="00AA2FC9" w:rsidRPr="00755157" w:rsidRDefault="00AA2FC9" w:rsidP="00AA2FC9">
      <w:pPr>
        <w:rPr>
          <w:rFonts w:cstheme="minorHAnsi"/>
        </w:rPr>
      </w:pPr>
      <w:r w:rsidRPr="00755157">
        <w:rPr>
          <w:rFonts w:cstheme="minorHAnsi"/>
          <w:b/>
        </w:rPr>
        <w:t>Wariant 1a</w:t>
      </w:r>
      <w:r w:rsidR="000F7231" w:rsidRPr="00755157">
        <w:rPr>
          <w:rFonts w:cstheme="minorHAnsi"/>
          <w:b/>
          <w:bCs/>
        </w:rPr>
        <w:t xml:space="preserve"> </w:t>
      </w:r>
      <w:r w:rsidR="000F7231" w:rsidRPr="00755157">
        <w:rPr>
          <w:rFonts w:cstheme="minorHAnsi"/>
        </w:rPr>
        <w:t>-</w:t>
      </w:r>
      <w:r w:rsidR="000F7231" w:rsidRPr="00755157">
        <w:rPr>
          <w:rFonts w:cstheme="minorHAnsi"/>
          <w:b/>
          <w:bCs/>
        </w:rPr>
        <w:t xml:space="preserve"> </w:t>
      </w:r>
      <w:r w:rsidRPr="00755157">
        <w:rPr>
          <w:rFonts w:cstheme="minorHAnsi"/>
        </w:rPr>
        <w:t>jest bardzo podobny do wariantu 1 i zawiera w podstawie wysokotemperaturowe pompy ciepła, gazowe moduły kogeneracyjne (prąd na potrzeby własne ciepłowni) i kotły gazowe w środku oraz gazowe kotły szczytowe w szczycie krzywej uporządkowanej. W tym wariancie dokupuje się 100% prądu z OZE do napędu pompy ciepła.</w:t>
      </w:r>
      <w:r w:rsidR="056B47A4" w:rsidRPr="00755157">
        <w:rPr>
          <w:rFonts w:cstheme="minorHAnsi"/>
        </w:rPr>
        <w:t xml:space="preserve"> System jest efektywny energetycznie wg obecnej definicji oraz do roku 2034.</w:t>
      </w:r>
    </w:p>
    <w:p w14:paraId="0C462F6F" w14:textId="04475271" w:rsidR="00AA2FC9" w:rsidRPr="00755157" w:rsidRDefault="00AA2FC9" w:rsidP="00AA2FC9">
      <w:pPr>
        <w:rPr>
          <w:rFonts w:cstheme="minorHAnsi"/>
        </w:rPr>
      </w:pPr>
      <w:r w:rsidRPr="00755157">
        <w:rPr>
          <w:rFonts w:cstheme="minorHAnsi"/>
          <w:b/>
        </w:rPr>
        <w:t>Warianty 2 oraz 2a</w:t>
      </w:r>
      <w:r w:rsidRPr="00755157">
        <w:rPr>
          <w:rFonts w:cstheme="minorHAnsi"/>
        </w:rPr>
        <w:t xml:space="preserve"> </w:t>
      </w:r>
      <w:r w:rsidR="000F7231" w:rsidRPr="00755157">
        <w:rPr>
          <w:rFonts w:cstheme="minorHAnsi"/>
        </w:rPr>
        <w:t xml:space="preserve">- </w:t>
      </w:r>
      <w:r w:rsidRPr="00755157">
        <w:rPr>
          <w:rFonts w:cstheme="minorHAnsi"/>
        </w:rPr>
        <w:t>zawierają w podstawie kotły na biogaz lub biomasę, gazowe moduły kogeneracyjne (prąd na potrzeby własne ciepłowni) i kotły gazowe w środku oraz gazowe kotły szczytowe w szczycie krzywej uporządkowanej.</w:t>
      </w:r>
      <w:r w:rsidR="17659350" w:rsidRPr="00755157">
        <w:rPr>
          <w:rFonts w:cstheme="minorHAnsi"/>
        </w:rPr>
        <w:t xml:space="preserve"> System jest efektywny energetycznie </w:t>
      </w:r>
      <w:r w:rsidR="00B750ED" w:rsidRPr="00755157">
        <w:rPr>
          <w:rFonts w:cstheme="minorHAnsi"/>
        </w:rPr>
        <w:t>wg </w:t>
      </w:r>
      <w:r w:rsidR="17659350" w:rsidRPr="00755157">
        <w:rPr>
          <w:rFonts w:cstheme="minorHAnsi"/>
        </w:rPr>
        <w:t>obecnej definicji oraz do roku 2034.</w:t>
      </w:r>
    </w:p>
    <w:p w14:paraId="284F95E9" w14:textId="04F4847D" w:rsidR="00696A13" w:rsidRPr="00755157" w:rsidRDefault="00AA2FC9" w:rsidP="00AA2FC9">
      <w:pPr>
        <w:rPr>
          <w:rFonts w:cstheme="minorHAnsi"/>
        </w:rPr>
      </w:pPr>
      <w:r w:rsidRPr="00755157">
        <w:rPr>
          <w:rFonts w:cstheme="minorHAnsi"/>
          <w:b/>
        </w:rPr>
        <w:t>Wariant 3</w:t>
      </w:r>
      <w:r w:rsidRPr="00755157">
        <w:rPr>
          <w:rFonts w:cstheme="minorHAnsi"/>
        </w:rPr>
        <w:t xml:space="preserve"> </w:t>
      </w:r>
      <w:r w:rsidR="000F7231" w:rsidRPr="00755157">
        <w:rPr>
          <w:rFonts w:cstheme="minorHAnsi"/>
        </w:rPr>
        <w:t xml:space="preserve">- </w:t>
      </w:r>
      <w:r w:rsidRPr="00755157">
        <w:rPr>
          <w:rFonts w:cstheme="minorHAnsi"/>
        </w:rPr>
        <w:t>zawiera w podstawie gazowe moduły kogeneracyjne lub instalację zgazowania biomasy z kogeneratorem (</w:t>
      </w:r>
      <w:r w:rsidRPr="00755157">
        <w:rPr>
          <w:rFonts w:cstheme="minorHAnsi"/>
          <w:b/>
        </w:rPr>
        <w:t>wariant 3a</w:t>
      </w:r>
      <w:r w:rsidRPr="00755157">
        <w:rPr>
          <w:rFonts w:cstheme="minorHAnsi"/>
        </w:rPr>
        <w:t>), kotły na biomasę i kotły gazowe w środku oraz gazowe kotły szczytowe w szczycie krzywej uporządkowanej. Urządzenia kogeneracyjne pracują w tym rozwiązaniu cały rok produkując 35 GWh prądu (dla systemu o mocy nominalnej 40 MW</w:t>
      </w:r>
      <w:r w:rsidRPr="00755157">
        <w:rPr>
          <w:rFonts w:cstheme="minorHAnsi"/>
          <w:vertAlign w:val="subscript"/>
        </w:rPr>
        <w:t>t</w:t>
      </w:r>
      <w:r w:rsidRPr="00755157">
        <w:rPr>
          <w:rFonts w:cstheme="minorHAnsi"/>
        </w:rPr>
        <w:t xml:space="preserve">). </w:t>
      </w:r>
      <w:r w:rsidR="000D364E" w:rsidRPr="00755157">
        <w:rPr>
          <w:rFonts w:cstheme="minorHAnsi"/>
        </w:rPr>
        <w:t>W</w:t>
      </w:r>
      <w:r w:rsidRPr="00755157">
        <w:rPr>
          <w:rFonts w:cstheme="minorHAnsi"/>
        </w:rPr>
        <w:t>ariant ten zakłada wykorzystanie około 10% swojej produkcji ciepła na jednoczesną produkcję ciepła i energii elektrycznej.</w:t>
      </w:r>
      <w:r w:rsidR="44102CD5" w:rsidRPr="00755157">
        <w:rPr>
          <w:rFonts w:cstheme="minorHAnsi"/>
        </w:rPr>
        <w:t xml:space="preserve"> System jest efektywny energetycznie wg obecnej definicji oraz do roku 2034</w:t>
      </w:r>
      <w:r w:rsidR="76DD82F2" w:rsidRPr="00755157">
        <w:rPr>
          <w:rFonts w:cstheme="minorHAnsi"/>
        </w:rPr>
        <w:t>, a wariant 3a do roku 2044.</w:t>
      </w:r>
    </w:p>
    <w:p w14:paraId="5520F7FE" w14:textId="3F327465" w:rsidR="00AA2FC9" w:rsidRPr="00755157" w:rsidRDefault="00AA2FC9" w:rsidP="00AA2FC9">
      <w:pPr>
        <w:rPr>
          <w:rFonts w:cstheme="minorHAnsi"/>
        </w:rPr>
      </w:pPr>
      <w:r w:rsidRPr="00755157">
        <w:rPr>
          <w:rFonts w:cstheme="minorHAnsi"/>
          <w:b/>
        </w:rPr>
        <w:t>Wariant 4</w:t>
      </w:r>
      <w:r w:rsidRPr="00755157">
        <w:rPr>
          <w:rFonts w:cstheme="minorHAnsi"/>
        </w:rPr>
        <w:t xml:space="preserve"> </w:t>
      </w:r>
      <w:r w:rsidR="000F7231" w:rsidRPr="00755157">
        <w:rPr>
          <w:rFonts w:cstheme="minorHAnsi"/>
        </w:rPr>
        <w:t xml:space="preserve">- </w:t>
      </w:r>
      <w:r w:rsidRPr="00755157">
        <w:rPr>
          <w:rFonts w:cstheme="minorHAnsi"/>
        </w:rPr>
        <w:t xml:space="preserve">zawiera w podstawie kotły elektrodowe, kotły gazowe w środku oraz gazowe kotły szczytowe w szczycie krzywej uporządkowanej. W tym wariancie dokupuje się 100% prądu </w:t>
      </w:r>
      <w:r w:rsidR="00AB743C" w:rsidRPr="00755157">
        <w:rPr>
          <w:rFonts w:cstheme="minorHAnsi"/>
        </w:rPr>
        <w:t>z </w:t>
      </w:r>
      <w:r w:rsidRPr="00755157">
        <w:rPr>
          <w:rFonts w:cstheme="minorHAnsi"/>
        </w:rPr>
        <w:t>OZE do napędu kotłów elektrodowych oraz</w:t>
      </w:r>
      <w:r w:rsidR="065E4270" w:rsidRPr="00755157">
        <w:rPr>
          <w:rFonts w:cstheme="minorHAnsi"/>
        </w:rPr>
        <w:t xml:space="preserve"> wykorzystuje się</w:t>
      </w:r>
      <w:r w:rsidRPr="00755157">
        <w:rPr>
          <w:rFonts w:cstheme="minorHAnsi"/>
        </w:rPr>
        <w:t xml:space="preserve"> krótkoterminowy magazyn ciepła.</w:t>
      </w:r>
      <w:r w:rsidR="64529D07" w:rsidRPr="00755157">
        <w:rPr>
          <w:rFonts w:cstheme="minorHAnsi"/>
        </w:rPr>
        <w:t xml:space="preserve"> System jest efektywny energetycznie wg obecnej definicji oraz do roku 2049.</w:t>
      </w:r>
    </w:p>
    <w:p w14:paraId="6CD6A75C" w14:textId="0DA81B24" w:rsidR="00AA2FC9" w:rsidRPr="00755157" w:rsidRDefault="00AA2FC9" w:rsidP="00AA2FC9">
      <w:pPr>
        <w:rPr>
          <w:rFonts w:cstheme="minorHAnsi"/>
        </w:rPr>
      </w:pPr>
      <w:r w:rsidRPr="00755157">
        <w:rPr>
          <w:rFonts w:cstheme="minorHAnsi"/>
          <w:b/>
        </w:rPr>
        <w:t>Wariant 4a</w:t>
      </w:r>
      <w:r w:rsidRPr="00755157">
        <w:rPr>
          <w:rFonts w:cstheme="minorHAnsi"/>
        </w:rPr>
        <w:t xml:space="preserve"> </w:t>
      </w:r>
      <w:r w:rsidR="000F7231" w:rsidRPr="00755157">
        <w:rPr>
          <w:rFonts w:cstheme="minorHAnsi"/>
        </w:rPr>
        <w:t xml:space="preserve">- </w:t>
      </w:r>
      <w:r w:rsidRPr="00755157">
        <w:rPr>
          <w:rFonts w:cstheme="minorHAnsi"/>
        </w:rPr>
        <w:t xml:space="preserve">różni się sposobem pozyskiwania energii elektrycznej dla kotłów elektrodowych. Wariant zawiera w podstawie kotły elektrodowe, kotły gazowe w środku oraz gazowe kotły szczytowe w szczycie krzywej uporządkowanej. W tym wariancie produkuje się 100% prądu </w:t>
      </w:r>
      <w:r w:rsidR="00AB743C" w:rsidRPr="00755157">
        <w:rPr>
          <w:rFonts w:cstheme="minorHAnsi"/>
        </w:rPr>
        <w:t>z </w:t>
      </w:r>
      <w:r w:rsidRPr="00755157">
        <w:rPr>
          <w:rFonts w:cstheme="minorHAnsi"/>
        </w:rPr>
        <w:t>OZE do napędu kotłów elektrodowych w elektrowni wiatrowej poza miastem.</w:t>
      </w:r>
      <w:r w:rsidR="008F28CC" w:rsidRPr="00755157">
        <w:rPr>
          <w:rFonts w:cstheme="minorHAnsi"/>
        </w:rPr>
        <w:t xml:space="preserve"> System jest efektywny energetycznie wg obecnej definicji oraz do roku 2049.</w:t>
      </w:r>
    </w:p>
    <w:p w14:paraId="01DF5755" w14:textId="547814CB" w:rsidR="00AA2FC9" w:rsidRPr="00755157" w:rsidRDefault="00AA2FC9" w:rsidP="00AA2FC9">
      <w:pPr>
        <w:rPr>
          <w:rFonts w:cstheme="minorHAnsi"/>
        </w:rPr>
      </w:pPr>
      <w:r w:rsidRPr="00755157">
        <w:rPr>
          <w:rFonts w:cstheme="minorHAnsi"/>
          <w:b/>
        </w:rPr>
        <w:t>Wariant 5</w:t>
      </w:r>
      <w:r w:rsidRPr="00755157">
        <w:rPr>
          <w:rFonts w:cstheme="minorHAnsi"/>
        </w:rPr>
        <w:t xml:space="preserve"> </w:t>
      </w:r>
      <w:r w:rsidR="000F7231" w:rsidRPr="00755157">
        <w:rPr>
          <w:rFonts w:cstheme="minorHAnsi"/>
        </w:rPr>
        <w:t xml:space="preserve">- </w:t>
      </w:r>
      <w:r w:rsidRPr="00755157">
        <w:rPr>
          <w:rFonts w:cstheme="minorHAnsi"/>
        </w:rPr>
        <w:t>zawiera powietrzne pompy ciepła oraz magazyn ciepła. Rozwiązanie wymaga obniżenia temperatury w rurociągu ciepłowniczym do około 70-75</w:t>
      </w:r>
      <w:r w:rsidRPr="00755157">
        <w:rPr>
          <w:rFonts w:cstheme="minorHAnsi"/>
          <w:vertAlign w:val="superscript"/>
        </w:rPr>
        <w:t>o</w:t>
      </w:r>
      <w:r w:rsidRPr="00755157">
        <w:rPr>
          <w:rFonts w:cstheme="minorHAnsi"/>
        </w:rPr>
        <w:t xml:space="preserve">C. </w:t>
      </w:r>
      <w:r w:rsidR="30B1DF7E" w:rsidRPr="00755157">
        <w:rPr>
          <w:rFonts w:cstheme="minorHAnsi"/>
        </w:rPr>
        <w:t xml:space="preserve"> System jest efektywny energetycznie wg definicji obecnej i do roku 2044. W kolejnych latach konieczny zakup prądu z OZE i przy 100% prądu z OZE system jest bezemisyjny.</w:t>
      </w:r>
    </w:p>
    <w:p w14:paraId="7026025C" w14:textId="7B15E5A1" w:rsidR="00AA2FC9" w:rsidRPr="00755157" w:rsidRDefault="00AA2FC9" w:rsidP="00AA2FC9">
      <w:pPr>
        <w:rPr>
          <w:rFonts w:cstheme="minorHAnsi"/>
        </w:rPr>
      </w:pPr>
      <w:r w:rsidRPr="00755157">
        <w:rPr>
          <w:rFonts w:cstheme="minorHAnsi"/>
          <w:b/>
        </w:rPr>
        <w:lastRenderedPageBreak/>
        <w:t>Wariant 6</w:t>
      </w:r>
      <w:r w:rsidRPr="00755157">
        <w:rPr>
          <w:rFonts w:cstheme="minorHAnsi"/>
        </w:rPr>
        <w:t xml:space="preserve"> </w:t>
      </w:r>
      <w:r w:rsidR="000F7231" w:rsidRPr="00755157">
        <w:rPr>
          <w:rFonts w:cstheme="minorHAnsi"/>
        </w:rPr>
        <w:t xml:space="preserve">- </w:t>
      </w:r>
      <w:r w:rsidRPr="00755157">
        <w:rPr>
          <w:rFonts w:cstheme="minorHAnsi"/>
        </w:rPr>
        <w:t>jest bardzo podobny do wariantu 2a z tym, że w szczycie zastosowano istniejące kotły węglowe. Rozwiązanie wymaga wykorzystania predykcji w uruchamianiu kotłów szczytowych.</w:t>
      </w:r>
      <w:r w:rsidR="6B43DD20" w:rsidRPr="00755157">
        <w:rPr>
          <w:rFonts w:cstheme="minorHAnsi"/>
        </w:rPr>
        <w:t xml:space="preserve"> System jest efektywny energetycznie wg definicji obecnej i do roku 2044.</w:t>
      </w:r>
    </w:p>
    <w:p w14:paraId="7D358340" w14:textId="5EF678FB" w:rsidR="00AA2FC9" w:rsidRPr="00755157" w:rsidRDefault="00AA2FC9" w:rsidP="00AA2FC9">
      <w:pPr>
        <w:rPr>
          <w:rFonts w:cstheme="minorHAnsi"/>
        </w:rPr>
      </w:pPr>
      <w:r w:rsidRPr="00755157">
        <w:rPr>
          <w:rFonts w:cstheme="minorHAnsi"/>
          <w:b/>
        </w:rPr>
        <w:t>Wariant 7</w:t>
      </w:r>
      <w:r w:rsidRPr="00755157">
        <w:rPr>
          <w:rFonts w:cstheme="minorHAnsi"/>
        </w:rPr>
        <w:t xml:space="preserve"> </w:t>
      </w:r>
      <w:r w:rsidR="000F7231" w:rsidRPr="00755157">
        <w:rPr>
          <w:rFonts w:cstheme="minorHAnsi"/>
        </w:rPr>
        <w:t xml:space="preserve">- </w:t>
      </w:r>
      <w:r w:rsidRPr="00755157">
        <w:rPr>
          <w:rFonts w:cstheme="minorHAnsi"/>
        </w:rPr>
        <w:t>jest bardzo podobny do wariantu 1 z tym, że w szczycie zastosowano istniejące kotły węglowe. Rozwiązanie wymaga wykorzystania predykcji w uruchamianiu kotłów szczytowych.</w:t>
      </w:r>
      <w:r w:rsidR="656178DE" w:rsidRPr="00755157">
        <w:rPr>
          <w:rFonts w:cstheme="minorHAnsi"/>
        </w:rPr>
        <w:t xml:space="preserve"> System jest efektywny energetycznie wg definicji obecnej i do roku 2034, a po zakupie 60% prądu z OZE dla PC jest efektywny do roku 2044.</w:t>
      </w:r>
    </w:p>
    <w:p w14:paraId="08F91A86" w14:textId="1868B422" w:rsidR="00AA2FC9" w:rsidRPr="00755157" w:rsidRDefault="00AA2FC9" w:rsidP="00AA2FC9">
      <w:pPr>
        <w:rPr>
          <w:rFonts w:cstheme="minorHAnsi"/>
        </w:rPr>
      </w:pPr>
      <w:r w:rsidRPr="00755157">
        <w:rPr>
          <w:rFonts w:cstheme="minorHAnsi"/>
          <w:b/>
        </w:rPr>
        <w:t>Wariant 7a</w:t>
      </w:r>
      <w:r w:rsidRPr="00755157">
        <w:rPr>
          <w:rFonts w:cstheme="minorHAnsi"/>
        </w:rPr>
        <w:t xml:space="preserve"> </w:t>
      </w:r>
      <w:r w:rsidR="000F7231" w:rsidRPr="00755157">
        <w:rPr>
          <w:rFonts w:cstheme="minorHAnsi"/>
        </w:rPr>
        <w:t xml:space="preserve">- </w:t>
      </w:r>
      <w:r w:rsidRPr="00755157">
        <w:rPr>
          <w:rFonts w:cstheme="minorHAnsi"/>
        </w:rPr>
        <w:t xml:space="preserve">jest bardzo podobny do wariantu 2a z tym, że w </w:t>
      </w:r>
      <w:r w:rsidR="0F1D992D" w:rsidRPr="00755157">
        <w:rPr>
          <w:rFonts w:cstheme="minorHAnsi"/>
        </w:rPr>
        <w:t>podstawie</w:t>
      </w:r>
      <w:r w:rsidRPr="00755157">
        <w:rPr>
          <w:rFonts w:cstheme="minorHAnsi"/>
        </w:rPr>
        <w:t xml:space="preserve"> krzywej uporządkowanej zastosowano kotły na RDF. </w:t>
      </w:r>
      <w:r w:rsidR="71E8608D" w:rsidRPr="00755157">
        <w:rPr>
          <w:rFonts w:cstheme="minorHAnsi"/>
        </w:rPr>
        <w:t>System jest efektywny energetycznie wg obecnej definicji oraz do roku 2049. Założono 40% OZE w RDF.</w:t>
      </w:r>
    </w:p>
    <w:p w14:paraId="577B4C49" w14:textId="205F43BF" w:rsidR="00AA2FC9" w:rsidRPr="00755157" w:rsidRDefault="00AA2FC9" w:rsidP="00AA2FC9">
      <w:pPr>
        <w:rPr>
          <w:rFonts w:cstheme="minorHAnsi"/>
        </w:rPr>
      </w:pPr>
      <w:r w:rsidRPr="00755157">
        <w:rPr>
          <w:rFonts w:cstheme="minorHAnsi"/>
          <w:b/>
        </w:rPr>
        <w:t>Wariant 7b</w:t>
      </w:r>
      <w:r w:rsidRPr="00755157">
        <w:rPr>
          <w:rFonts w:cstheme="minorHAnsi"/>
        </w:rPr>
        <w:t xml:space="preserve"> </w:t>
      </w:r>
      <w:r w:rsidR="000F7231" w:rsidRPr="00755157">
        <w:rPr>
          <w:rFonts w:cstheme="minorHAnsi"/>
        </w:rPr>
        <w:t xml:space="preserve">- </w:t>
      </w:r>
      <w:r w:rsidRPr="00755157">
        <w:rPr>
          <w:rFonts w:cstheme="minorHAnsi"/>
        </w:rPr>
        <w:t>jest bardzo podobny do wariantu 7a z tym, że w szczycie zastosowano istniejące kotły węglowe.</w:t>
      </w:r>
      <w:r w:rsidR="1C2C5BF4" w:rsidRPr="00755157">
        <w:rPr>
          <w:rFonts w:cstheme="minorHAnsi"/>
        </w:rPr>
        <w:t xml:space="preserve"> System jest efektywny energetycznie wg obecnej definicji oraz do roku 2049. Założono 40% OZE w RDF.</w:t>
      </w:r>
    </w:p>
    <w:p w14:paraId="302A82E8" w14:textId="0525DC65" w:rsidR="00AA2FC9" w:rsidRPr="00755157" w:rsidRDefault="00AA2FC9" w:rsidP="00AA2FC9">
      <w:pPr>
        <w:rPr>
          <w:rFonts w:cstheme="minorHAnsi"/>
        </w:rPr>
      </w:pPr>
      <w:r w:rsidRPr="00755157">
        <w:rPr>
          <w:rFonts w:cstheme="minorHAnsi"/>
        </w:rPr>
        <w:t xml:space="preserve">Warianty 8, 9, 9a, 9b, 10, 10a, 11, 12 są propozycjami miksów energetycznych </w:t>
      </w:r>
      <w:r w:rsidR="00AB743C" w:rsidRPr="00755157">
        <w:rPr>
          <w:rFonts w:cstheme="minorHAnsi"/>
        </w:rPr>
        <w:t>w </w:t>
      </w:r>
      <w:r w:rsidRPr="00755157">
        <w:rPr>
          <w:rFonts w:cstheme="minorHAnsi"/>
        </w:rPr>
        <w:t xml:space="preserve">ciepłowniczych systemach </w:t>
      </w:r>
      <w:r w:rsidR="00FC700C" w:rsidRPr="00755157">
        <w:rPr>
          <w:rFonts w:cstheme="minorHAnsi"/>
        </w:rPr>
        <w:t>bez emisyjnych</w:t>
      </w:r>
      <w:r w:rsidRPr="00755157">
        <w:rPr>
          <w:rFonts w:cstheme="minorHAnsi"/>
        </w:rPr>
        <w:t>.</w:t>
      </w:r>
    </w:p>
    <w:p w14:paraId="69ECD7D1" w14:textId="6CF7FF04" w:rsidR="00AA2FC9" w:rsidRPr="00755157" w:rsidRDefault="00AA2FC9" w:rsidP="00AA2FC9">
      <w:pPr>
        <w:rPr>
          <w:rFonts w:cstheme="minorHAnsi"/>
        </w:rPr>
      </w:pPr>
      <w:r w:rsidRPr="00755157">
        <w:rPr>
          <w:rFonts w:cstheme="minorHAnsi"/>
          <w:b/>
        </w:rPr>
        <w:t>Wariant 8</w:t>
      </w:r>
      <w:r w:rsidRPr="00755157">
        <w:rPr>
          <w:rFonts w:cstheme="minorHAnsi"/>
        </w:rPr>
        <w:t xml:space="preserve"> </w:t>
      </w:r>
      <w:r w:rsidR="000F7231" w:rsidRPr="00755157">
        <w:rPr>
          <w:rFonts w:cstheme="minorHAnsi"/>
        </w:rPr>
        <w:t xml:space="preserve">- </w:t>
      </w:r>
      <w:r w:rsidRPr="00755157">
        <w:rPr>
          <w:rFonts w:cstheme="minorHAnsi"/>
        </w:rPr>
        <w:t>zawiera jedynie kotły biomasowe w podstawie, środku i szczycie krzywej uporządkowanej. Jego rozszerzeniem mógłby być analogiczny system, ale zawierający biomasowe moduły kogeneracyjne, które produkowałyby prąd na potrzeby własne ciepłowni.</w:t>
      </w:r>
    </w:p>
    <w:p w14:paraId="3E206F74" w14:textId="24D5CAC1" w:rsidR="00AA2FC9" w:rsidRPr="00755157" w:rsidRDefault="00AA2FC9" w:rsidP="00AA2FC9">
      <w:pPr>
        <w:rPr>
          <w:rFonts w:cstheme="minorHAnsi"/>
        </w:rPr>
      </w:pPr>
      <w:r w:rsidRPr="00755157">
        <w:rPr>
          <w:rFonts w:cstheme="minorHAnsi"/>
          <w:b/>
        </w:rPr>
        <w:t>Warianty 9 i 9a</w:t>
      </w:r>
      <w:r w:rsidRPr="00755157">
        <w:rPr>
          <w:rFonts w:cstheme="minorHAnsi"/>
        </w:rPr>
        <w:t xml:space="preserve"> </w:t>
      </w:r>
      <w:r w:rsidR="000F7231" w:rsidRPr="00755157">
        <w:rPr>
          <w:rFonts w:cstheme="minorHAnsi"/>
        </w:rPr>
        <w:t xml:space="preserve">- </w:t>
      </w:r>
      <w:r w:rsidRPr="00755157">
        <w:rPr>
          <w:rFonts w:cstheme="minorHAnsi"/>
        </w:rPr>
        <w:t xml:space="preserve">zawierają pompy ciepła, które będą zasilane z elektrowni wiatrowej (wariant 9) lub będzie do ich napędu kupowany prąd OZE. </w:t>
      </w:r>
    </w:p>
    <w:p w14:paraId="7D6078A6" w14:textId="3E3E372E" w:rsidR="00AA2FC9" w:rsidRPr="00755157" w:rsidRDefault="00AA2FC9" w:rsidP="00AA2FC9">
      <w:pPr>
        <w:rPr>
          <w:rFonts w:cstheme="minorHAnsi"/>
        </w:rPr>
      </w:pPr>
      <w:r w:rsidRPr="00755157">
        <w:rPr>
          <w:rFonts w:cstheme="minorHAnsi"/>
          <w:b/>
        </w:rPr>
        <w:t>Wariant 9b</w:t>
      </w:r>
      <w:r w:rsidRPr="00755157">
        <w:rPr>
          <w:rFonts w:cstheme="minorHAnsi"/>
        </w:rPr>
        <w:t xml:space="preserve"> </w:t>
      </w:r>
      <w:r w:rsidR="000F7231" w:rsidRPr="00755157">
        <w:rPr>
          <w:rFonts w:cstheme="minorHAnsi"/>
        </w:rPr>
        <w:t xml:space="preserve">- </w:t>
      </w:r>
      <w:r w:rsidRPr="00755157">
        <w:rPr>
          <w:rFonts w:cstheme="minorHAnsi"/>
        </w:rPr>
        <w:t>jest podobny do wariantu 9 z tym, że pompy ciepła są w nim zastąpione kotłami elektrodowymi.</w:t>
      </w:r>
    </w:p>
    <w:p w14:paraId="79016B64" w14:textId="1884B788" w:rsidR="00AA2FC9" w:rsidRPr="00755157" w:rsidRDefault="00AA2FC9" w:rsidP="00AA2FC9">
      <w:pPr>
        <w:rPr>
          <w:rFonts w:cstheme="minorHAnsi"/>
        </w:rPr>
      </w:pPr>
      <w:r w:rsidRPr="00755157">
        <w:rPr>
          <w:rFonts w:cstheme="minorHAnsi"/>
          <w:b/>
        </w:rPr>
        <w:t>Warianty 10 i 10a</w:t>
      </w:r>
      <w:r w:rsidRPr="00755157">
        <w:rPr>
          <w:rFonts w:cstheme="minorHAnsi"/>
        </w:rPr>
        <w:t xml:space="preserve"> </w:t>
      </w:r>
      <w:r w:rsidR="000F7231" w:rsidRPr="00755157">
        <w:rPr>
          <w:rFonts w:cstheme="minorHAnsi"/>
        </w:rPr>
        <w:t xml:space="preserve">- </w:t>
      </w:r>
      <w:r w:rsidRPr="00755157">
        <w:rPr>
          <w:rFonts w:cstheme="minorHAnsi"/>
        </w:rPr>
        <w:t xml:space="preserve">zawierają sezonowy magazyn ciepła. W wariancie 10 ciepło będzie pochodziło z słonecznych kolektorów termicznych, a prąd do napędu z elektrowni wiatrowej. Wariant 10a zamiast paneli termicznych będzie zawierał panele fotowoltaiczne oraz kocioł elektrodowy. Do pełnej bezemisyjności wymagany jest zakup prądu z OZE do napędu pomp </w:t>
      </w:r>
      <w:r w:rsidR="00B750ED" w:rsidRPr="00755157">
        <w:rPr>
          <w:rFonts w:cstheme="minorHAnsi"/>
        </w:rPr>
        <w:t>w </w:t>
      </w:r>
      <w:r w:rsidRPr="00755157">
        <w:rPr>
          <w:rFonts w:cstheme="minorHAnsi"/>
        </w:rPr>
        <w:t xml:space="preserve">zimie. </w:t>
      </w:r>
    </w:p>
    <w:p w14:paraId="4681DB88" w14:textId="068E226F" w:rsidR="00AA2FC9" w:rsidRPr="00755157" w:rsidRDefault="00AA2FC9" w:rsidP="00AA2FC9">
      <w:pPr>
        <w:rPr>
          <w:rFonts w:cstheme="minorHAnsi"/>
        </w:rPr>
      </w:pPr>
      <w:r w:rsidRPr="00755157">
        <w:rPr>
          <w:rFonts w:cstheme="minorHAnsi"/>
          <w:b/>
        </w:rPr>
        <w:t>Wariant 11</w:t>
      </w:r>
      <w:r w:rsidRPr="00755157">
        <w:rPr>
          <w:rFonts w:cstheme="minorHAnsi"/>
        </w:rPr>
        <w:t xml:space="preserve"> </w:t>
      </w:r>
      <w:r w:rsidR="000F7231" w:rsidRPr="00755157">
        <w:rPr>
          <w:rFonts w:cstheme="minorHAnsi"/>
        </w:rPr>
        <w:t xml:space="preserve">- </w:t>
      </w:r>
      <w:r w:rsidRPr="00755157">
        <w:rPr>
          <w:rFonts w:cstheme="minorHAnsi"/>
        </w:rPr>
        <w:t>zawiera modułowe ogniwa paliwowe, które będą produkować prąd oraz ciepło na potrzeby ciepłowni. Modułowość ogniw zapewnia pokrycie krzywej grzewczej w sezonie grzewczym i poza nim poprzez włączanie lub wyłączanie poszczególnych modułów.</w:t>
      </w:r>
      <w:r w:rsidR="54B19F12" w:rsidRPr="00755157">
        <w:rPr>
          <w:rFonts w:cstheme="minorHAnsi"/>
        </w:rPr>
        <w:t xml:space="preserve"> Jeżeli założyć, że </w:t>
      </w:r>
      <w:r w:rsidR="000D364E" w:rsidRPr="00755157">
        <w:rPr>
          <w:rFonts w:cstheme="minorHAnsi"/>
        </w:rPr>
        <w:t>wodór wykorzystywany w ogniwach spełnia kryteria odnawialności</w:t>
      </w:r>
      <w:r w:rsidR="54B19F12" w:rsidRPr="00755157">
        <w:rPr>
          <w:rFonts w:cstheme="minorHAnsi"/>
        </w:rPr>
        <w:t xml:space="preserve">, to system jest </w:t>
      </w:r>
      <w:r w:rsidR="65815B75" w:rsidRPr="00755157">
        <w:rPr>
          <w:rFonts w:cstheme="minorHAnsi"/>
        </w:rPr>
        <w:t>efektywny energetycznie według obecnej definicji i projektu jej zmian.</w:t>
      </w:r>
    </w:p>
    <w:p w14:paraId="7ECFC226" w14:textId="00DB2486" w:rsidR="00AA2FC9" w:rsidRPr="00755157" w:rsidRDefault="00AA2FC9" w:rsidP="00AA2FC9">
      <w:pPr>
        <w:rPr>
          <w:rFonts w:cstheme="minorHAnsi"/>
        </w:rPr>
      </w:pPr>
      <w:r w:rsidRPr="00755157">
        <w:rPr>
          <w:rFonts w:cstheme="minorHAnsi"/>
          <w:b/>
        </w:rPr>
        <w:t>Wariant 12</w:t>
      </w:r>
      <w:r w:rsidRPr="00755157">
        <w:rPr>
          <w:rFonts w:cstheme="minorHAnsi"/>
        </w:rPr>
        <w:t xml:space="preserve"> </w:t>
      </w:r>
      <w:r w:rsidR="000F7231" w:rsidRPr="00755157">
        <w:rPr>
          <w:rFonts w:cstheme="minorHAnsi"/>
        </w:rPr>
        <w:t xml:space="preserve">- </w:t>
      </w:r>
      <w:r w:rsidRPr="00755157">
        <w:rPr>
          <w:rFonts w:cstheme="minorHAnsi"/>
        </w:rPr>
        <w:t>opiera się o wykorzystanie energetyki jądrowej do produkcji ciepła. Reaktory SMR pozwalają na płynną regulację mocy do 10%, co będzie przydatne podczas pracy poza sezonem grzewczym.</w:t>
      </w:r>
      <w:r w:rsidR="200E4794" w:rsidRPr="00755157">
        <w:rPr>
          <w:rFonts w:cstheme="minorHAnsi"/>
        </w:rPr>
        <w:t xml:space="preserve"> Według obecnego stanu system jest efektywny energetycznie tylko do roku 2034.</w:t>
      </w:r>
    </w:p>
    <w:p w14:paraId="03583288" w14:textId="36818FA8" w:rsidR="00AA2FC9" w:rsidRPr="00755157" w:rsidRDefault="00AA2FC9" w:rsidP="00AA2FC9">
      <w:pPr>
        <w:rPr>
          <w:rFonts w:cstheme="minorHAnsi"/>
        </w:rPr>
      </w:pPr>
      <w:r w:rsidRPr="00755157">
        <w:rPr>
          <w:rFonts w:cstheme="minorHAnsi"/>
          <w:b/>
        </w:rPr>
        <w:t>Wariant 13 i wariant 13a</w:t>
      </w:r>
      <w:r w:rsidRPr="00755157">
        <w:rPr>
          <w:rFonts w:cstheme="minorHAnsi"/>
        </w:rPr>
        <w:t xml:space="preserve"> </w:t>
      </w:r>
      <w:r w:rsidR="000F7231" w:rsidRPr="00755157">
        <w:rPr>
          <w:rFonts w:cstheme="minorHAnsi"/>
        </w:rPr>
        <w:t xml:space="preserve">- </w:t>
      </w:r>
      <w:r w:rsidRPr="00755157">
        <w:rPr>
          <w:rFonts w:cstheme="minorHAnsi"/>
        </w:rPr>
        <w:t>pozwala bezpośrednio wykorzystać geotermię o temperaturze około 80</w:t>
      </w:r>
      <w:r w:rsidRPr="00755157">
        <w:rPr>
          <w:rFonts w:cstheme="minorHAnsi"/>
          <w:vertAlign w:val="superscript"/>
        </w:rPr>
        <w:t>o</w:t>
      </w:r>
      <w:r w:rsidRPr="00755157">
        <w:rPr>
          <w:rFonts w:cstheme="minorHAnsi"/>
        </w:rPr>
        <w:t>C</w:t>
      </w:r>
      <w:r w:rsidR="05D98BC2" w:rsidRPr="00755157">
        <w:rPr>
          <w:rFonts w:cstheme="minorHAnsi"/>
        </w:rPr>
        <w:t xml:space="preserve"> (oraz wyższej)</w:t>
      </w:r>
      <w:r w:rsidRPr="00755157">
        <w:rPr>
          <w:rFonts w:cstheme="minorHAnsi"/>
        </w:rPr>
        <w:t xml:space="preserve"> lub ciepło odpadowe o podobnej temperaturze. Ciepło z geotermii </w:t>
      </w:r>
      <w:r w:rsidRPr="00755157">
        <w:rPr>
          <w:rFonts w:cstheme="minorHAnsi"/>
        </w:rPr>
        <w:lastRenderedPageBreak/>
        <w:t xml:space="preserve">(lub ciepło odpadowe) o tak wysokiej temperaturze może być wykorzystane bezpośrednio </w:t>
      </w:r>
      <w:r w:rsidR="00AB743C" w:rsidRPr="00755157">
        <w:rPr>
          <w:rFonts w:cstheme="minorHAnsi"/>
        </w:rPr>
        <w:t>w </w:t>
      </w:r>
      <w:r w:rsidRPr="00755157">
        <w:rPr>
          <w:rFonts w:cstheme="minorHAnsi"/>
        </w:rPr>
        <w:t>ciepłowni, bez układu pomp ciepła, ale wymagane jest dogrzanie wody kotłami gazowymi (wariant 13) lub biomasowymi (wariant 13a). W wariancie przyjęto, że geotermia (lub ciepło odpadowe) zapewnia 55% ciepła, a pozostałą część uzupełniają kotły.</w:t>
      </w:r>
      <w:r w:rsidR="775F9D0D" w:rsidRPr="00755157">
        <w:rPr>
          <w:rFonts w:cstheme="minorHAnsi"/>
        </w:rPr>
        <w:t xml:space="preserve"> Wariant 13a jest efektywny energetycznie i bezemisyjny, a wariant 13</w:t>
      </w:r>
      <w:r w:rsidR="3BE6E681" w:rsidRPr="00755157">
        <w:rPr>
          <w:rFonts w:cstheme="minorHAnsi"/>
        </w:rPr>
        <w:t xml:space="preserve"> jest efektywny energetycznie do 2044</w:t>
      </w:r>
      <w:r w:rsidR="000F7231" w:rsidRPr="00755157">
        <w:rPr>
          <w:rFonts w:cstheme="minorHAnsi"/>
        </w:rPr>
        <w:t xml:space="preserve"> </w:t>
      </w:r>
      <w:r w:rsidR="3BE6E681" w:rsidRPr="00755157">
        <w:rPr>
          <w:rFonts w:cstheme="minorHAnsi"/>
        </w:rPr>
        <w:t>roku.</w:t>
      </w:r>
    </w:p>
    <w:p w14:paraId="69972F4B" w14:textId="77777777" w:rsidR="00AA2FC9" w:rsidRPr="00755157" w:rsidRDefault="00AA2FC9" w:rsidP="000001D1">
      <w:pPr>
        <w:pStyle w:val="Bezodstpw"/>
        <w:rPr>
          <w:rFonts w:cstheme="minorHAnsi"/>
        </w:rPr>
      </w:pPr>
    </w:p>
    <w:p w14:paraId="67FE50AC" w14:textId="5E38F159" w:rsidR="00AA2FC9" w:rsidRPr="00755157" w:rsidRDefault="00AA2FC9" w:rsidP="00AA2FC9">
      <w:pPr>
        <w:rPr>
          <w:rFonts w:cstheme="minorHAnsi"/>
          <w:b/>
        </w:rPr>
      </w:pPr>
      <w:r w:rsidRPr="00755157">
        <w:rPr>
          <w:rFonts w:cstheme="minorHAnsi"/>
          <w:b/>
        </w:rPr>
        <w:t>Charakterystyka wariantów dla układów o mocy powyżej 150 MWt</w:t>
      </w:r>
    </w:p>
    <w:p w14:paraId="2269BD10" w14:textId="419321A6" w:rsidR="00AA2FC9" w:rsidRPr="00755157" w:rsidRDefault="00AA2FC9" w:rsidP="00AA2FC9">
      <w:pPr>
        <w:rPr>
          <w:rFonts w:cstheme="minorHAnsi"/>
        </w:rPr>
      </w:pPr>
      <w:r w:rsidRPr="00755157">
        <w:rPr>
          <w:rFonts w:cstheme="minorHAnsi"/>
          <w:b/>
        </w:rPr>
        <w:t>Wariant 1</w:t>
      </w:r>
      <w:r w:rsidRPr="00755157">
        <w:rPr>
          <w:rFonts w:cstheme="minorHAnsi"/>
        </w:rPr>
        <w:t xml:space="preserve"> </w:t>
      </w:r>
      <w:r w:rsidR="00E1116F" w:rsidRPr="00755157">
        <w:rPr>
          <w:rFonts w:cstheme="minorHAnsi"/>
        </w:rPr>
        <w:t xml:space="preserve">- zawiera </w:t>
      </w:r>
      <w:r w:rsidRPr="00755157">
        <w:rPr>
          <w:rFonts w:cstheme="minorHAnsi"/>
        </w:rPr>
        <w:t xml:space="preserve">w podstawie układy gazowo parowe wykorzystujące turbinę upustowo przeciwprężna z upustami ciepłowniczymi. W celu pokrycia pełnego zapotrzebowania na ciepło środkowa część wykresu (kolor pomarańczowy) wykorzystane są kotły na biomasę oraz gazowe kotły szczytowe w szczycie krzywej uporządkowanej. </w:t>
      </w:r>
    </w:p>
    <w:p w14:paraId="49AC9674" w14:textId="3772609A" w:rsidR="00AA2FC9" w:rsidRPr="00755157" w:rsidRDefault="00AA2FC9" w:rsidP="00AA2FC9">
      <w:pPr>
        <w:rPr>
          <w:rFonts w:cstheme="minorHAnsi"/>
        </w:rPr>
      </w:pPr>
      <w:r w:rsidRPr="00755157">
        <w:rPr>
          <w:rFonts w:cstheme="minorHAnsi"/>
          <w:b/>
        </w:rPr>
        <w:t>Wariant 2</w:t>
      </w:r>
      <w:r w:rsidR="00E1116F" w:rsidRPr="00755157">
        <w:rPr>
          <w:rFonts w:cstheme="minorHAnsi"/>
        </w:rPr>
        <w:t xml:space="preserve"> - z</w:t>
      </w:r>
      <w:r w:rsidRPr="00755157">
        <w:rPr>
          <w:rFonts w:cstheme="minorHAnsi"/>
        </w:rPr>
        <w:t xml:space="preserve">awiera w podstawie wysokotemperaturowe pompy ciepła natomiast gazowe moduły kogeneracyjne (prąd na potrzeby własne ciepłowni) i układy gazowo parowe CHP pokrywają zapotrzebowanie w środkowej części krzywej uporządkowanej a gazowe kotły szczytowe będą stosowane są w szczycie krzywej uporządkowanej. W przypadku wysokotemperaturowe pompy zakłada się zakup energii z </w:t>
      </w:r>
      <w:r w:rsidR="435208FE" w:rsidRPr="00755157">
        <w:rPr>
          <w:rFonts w:cstheme="minorHAnsi"/>
        </w:rPr>
        <w:t>OZE,</w:t>
      </w:r>
      <w:r w:rsidRPr="00755157">
        <w:rPr>
          <w:rFonts w:cstheme="minorHAnsi"/>
        </w:rPr>
        <w:t xml:space="preserve"> aby spełnić warunek udziału OZE w całkowitym bilansie produkcji ciepła oraz w celu ograniczenia emisję CO</w:t>
      </w:r>
      <w:r w:rsidRPr="00755157">
        <w:rPr>
          <w:rFonts w:cstheme="minorHAnsi"/>
          <w:vertAlign w:val="subscript"/>
        </w:rPr>
        <w:t>2</w:t>
      </w:r>
      <w:r w:rsidRPr="00755157">
        <w:rPr>
          <w:rFonts w:cstheme="minorHAnsi"/>
        </w:rPr>
        <w:t>. Wariant ten może wykorzystywać ciepło geotermalne i ciepło z wód powierzchniowych, a także ciepło odpadowe. Pozostałe warunki, czyli efektywność energetyczna systemu oraz wymagana redukcja emisji dwutlenku węgla będą spełnione.</w:t>
      </w:r>
    </w:p>
    <w:p w14:paraId="213DAC31" w14:textId="15CBA084" w:rsidR="00AA2FC9" w:rsidRPr="00755157" w:rsidRDefault="00AA2FC9" w:rsidP="0033431D">
      <w:pPr>
        <w:rPr>
          <w:rFonts w:cstheme="minorHAnsi"/>
        </w:rPr>
      </w:pPr>
      <w:r w:rsidRPr="00755157">
        <w:rPr>
          <w:rFonts w:cstheme="minorHAnsi"/>
          <w:b/>
        </w:rPr>
        <w:t xml:space="preserve">Wariant 3 </w:t>
      </w:r>
      <w:r w:rsidR="00E1116F" w:rsidRPr="00755157">
        <w:rPr>
          <w:rFonts w:cstheme="minorHAnsi"/>
        </w:rPr>
        <w:t>- w</w:t>
      </w:r>
      <w:r w:rsidRPr="00755157">
        <w:rPr>
          <w:rFonts w:cstheme="minorHAnsi"/>
        </w:rPr>
        <w:t xml:space="preserve"> wariancie tym w podstawie są wykorzystywane kotły na biomasę. W celu pokrycia pełnego zapotrzebowania na ciepło środkowa część wykresu wykorzystane są absorpcyjne pomy ciepła (</w:t>
      </w:r>
      <w:r w:rsidR="00FC700C" w:rsidRPr="00755157">
        <w:rPr>
          <w:rFonts w:cstheme="minorHAnsi"/>
        </w:rPr>
        <w:t>zasilanie</w:t>
      </w:r>
      <w:r w:rsidRPr="00755157">
        <w:rPr>
          <w:rFonts w:cstheme="minorHAnsi"/>
        </w:rPr>
        <w:t xml:space="preserve"> gazem</w:t>
      </w:r>
      <w:r w:rsidR="00FC700C" w:rsidRPr="00755157">
        <w:rPr>
          <w:rFonts w:cstheme="minorHAnsi"/>
        </w:rPr>
        <w:t xml:space="preserve"> </w:t>
      </w:r>
      <w:r w:rsidRPr="00755157">
        <w:rPr>
          <w:rFonts w:cstheme="minorHAnsi"/>
        </w:rPr>
        <w:t>+</w:t>
      </w:r>
      <w:r w:rsidR="00FC700C" w:rsidRPr="00755157">
        <w:rPr>
          <w:rFonts w:cstheme="minorHAnsi"/>
        </w:rPr>
        <w:t xml:space="preserve"> </w:t>
      </w:r>
      <w:r w:rsidRPr="00755157">
        <w:rPr>
          <w:rFonts w:cstheme="minorHAnsi"/>
        </w:rPr>
        <w:t>geotermia) natomiast węglowe oraz gazowe kotły szczytowe są umiejscowione szczycie krzywej uporządkowanej. Absorpcyjne pomy ciepła APC (</w:t>
      </w:r>
      <w:r w:rsidR="00FC700C" w:rsidRPr="00755157">
        <w:rPr>
          <w:rFonts w:cstheme="minorHAnsi"/>
        </w:rPr>
        <w:t>zasilanie</w:t>
      </w:r>
      <w:r w:rsidRPr="00755157">
        <w:rPr>
          <w:rFonts w:cstheme="minorHAnsi"/>
        </w:rPr>
        <w:t xml:space="preserve"> gazem</w:t>
      </w:r>
      <w:r w:rsidR="00FC700C" w:rsidRPr="00755157">
        <w:rPr>
          <w:rFonts w:cstheme="minorHAnsi"/>
        </w:rPr>
        <w:t xml:space="preserve"> </w:t>
      </w:r>
      <w:r w:rsidRPr="00755157">
        <w:rPr>
          <w:rFonts w:cstheme="minorHAnsi"/>
        </w:rPr>
        <w:t>+</w:t>
      </w:r>
      <w:r w:rsidR="00FC700C" w:rsidRPr="00755157">
        <w:rPr>
          <w:rFonts w:cstheme="minorHAnsi"/>
        </w:rPr>
        <w:t xml:space="preserve"> </w:t>
      </w:r>
      <w:r w:rsidRPr="00755157">
        <w:rPr>
          <w:rFonts w:cstheme="minorHAnsi"/>
        </w:rPr>
        <w:t>geotermia).</w:t>
      </w:r>
      <w:r w:rsidRPr="00755157">
        <w:rPr>
          <w:rFonts w:eastAsia="Times New Roman" w:cstheme="minorHAnsi"/>
          <w:bCs/>
          <w:lang w:eastAsia="pl-PL"/>
        </w:rPr>
        <w:t xml:space="preserve">  APC pompa ciepła może być także zastosowana jako układ</w:t>
      </w:r>
      <w:r w:rsidR="00E1116F" w:rsidRPr="00755157">
        <w:rPr>
          <w:rFonts w:eastAsia="Times New Roman" w:cstheme="minorHAnsi"/>
          <w:bCs/>
          <w:lang w:eastAsia="pl-PL"/>
        </w:rPr>
        <w:t>,</w:t>
      </w:r>
      <w:r w:rsidRPr="00755157">
        <w:rPr>
          <w:rFonts w:eastAsia="Times New Roman" w:cstheme="minorHAnsi"/>
          <w:bCs/>
          <w:lang w:eastAsia="pl-PL"/>
        </w:rPr>
        <w:t xml:space="preserve"> w którym na stałe będzie wykorzystywana do podnoszenia temperatury wody grzewczej przed wprowadzeniem do sieci ciepłowniczej. Ma to</w:t>
      </w:r>
      <w:r w:rsidR="00E1116F" w:rsidRPr="00755157">
        <w:rPr>
          <w:rFonts w:eastAsia="Times New Roman" w:cstheme="minorHAnsi"/>
          <w:bCs/>
          <w:lang w:eastAsia="pl-PL"/>
        </w:rPr>
        <w:t xml:space="preserve"> </w:t>
      </w:r>
      <w:r w:rsidR="5B3E0664" w:rsidRPr="00755157">
        <w:rPr>
          <w:rFonts w:eastAsia="Times New Roman" w:cstheme="minorHAnsi"/>
          <w:lang w:eastAsia="pl-PL"/>
        </w:rPr>
        <w:t>miejsce,</w:t>
      </w:r>
      <w:r w:rsidRPr="00755157">
        <w:rPr>
          <w:rFonts w:eastAsia="Times New Roman" w:cstheme="minorHAnsi"/>
          <w:bCs/>
          <w:lang w:eastAsia="pl-PL"/>
        </w:rPr>
        <w:t xml:space="preserve"> gdy sieć ciepłownicza pracuje na parametry </w:t>
      </w:r>
      <w:r w:rsidRPr="00755157">
        <w:rPr>
          <w:rFonts w:cstheme="minorHAnsi"/>
        </w:rPr>
        <w:t xml:space="preserve">(np. 80/55°C) a temperatura wody grzewczej uzyskiwana z wymiennika geotermalnego wynosi np. 65°C i w takim przypadku należy zastosować dodatkowe dogrzew wody grzewczej poprzez zastosowanie kotła szczytowego lub absorpcyjnej pompy ciepło, która to ma znacznie wyższą sprawność niż konwencjonalne układy wytwórcze. </w:t>
      </w:r>
    </w:p>
    <w:p w14:paraId="05348009" w14:textId="77CFF48C" w:rsidR="00AA2FC9" w:rsidRPr="00755157" w:rsidRDefault="00AA2FC9" w:rsidP="00AA2FC9">
      <w:pPr>
        <w:rPr>
          <w:rFonts w:cstheme="minorHAnsi"/>
        </w:rPr>
      </w:pPr>
      <w:r w:rsidRPr="00755157">
        <w:rPr>
          <w:rFonts w:cstheme="minorHAnsi"/>
          <w:b/>
        </w:rPr>
        <w:t>Wariant 4</w:t>
      </w:r>
      <w:r w:rsidR="00E1116F" w:rsidRPr="00755157">
        <w:rPr>
          <w:rFonts w:cstheme="minorHAnsi"/>
        </w:rPr>
        <w:t xml:space="preserve"> - zawiera </w:t>
      </w:r>
      <w:r w:rsidRPr="00755157">
        <w:rPr>
          <w:rFonts w:cstheme="minorHAnsi"/>
        </w:rPr>
        <w:t>w podstawie kotły na biomasę</w:t>
      </w:r>
      <w:r w:rsidR="7B769625" w:rsidRPr="00755157">
        <w:rPr>
          <w:rFonts w:cstheme="minorHAnsi"/>
        </w:rPr>
        <w:t>,</w:t>
      </w:r>
      <w:r w:rsidRPr="00755157">
        <w:rPr>
          <w:rFonts w:cstheme="minorHAnsi"/>
        </w:rPr>
        <w:t xml:space="preserve"> natomiast gazowe moduły kogeneracyjne (prąd na potrzeby własne ciepłowni) pokrywają zapotrzebowanie w środku krzywej uporządkowanej a gazowe i węglowe kotły szczytowe stosowane są w szczycie krzywej uporządkowanej. </w:t>
      </w:r>
    </w:p>
    <w:p w14:paraId="5FD25564" w14:textId="22733D54" w:rsidR="00AA2FC9" w:rsidRPr="00755157" w:rsidRDefault="00AA2FC9" w:rsidP="00AA2FC9">
      <w:pPr>
        <w:rPr>
          <w:rFonts w:cstheme="minorHAnsi"/>
        </w:rPr>
      </w:pPr>
      <w:r w:rsidRPr="00755157">
        <w:rPr>
          <w:rFonts w:cstheme="minorHAnsi"/>
          <w:b/>
        </w:rPr>
        <w:t>Wariant 5</w:t>
      </w:r>
      <w:r w:rsidR="00E1116F" w:rsidRPr="00755157">
        <w:rPr>
          <w:rFonts w:cstheme="minorHAnsi"/>
        </w:rPr>
        <w:t xml:space="preserve"> - z</w:t>
      </w:r>
      <w:r w:rsidRPr="00755157">
        <w:rPr>
          <w:rFonts w:cstheme="minorHAnsi"/>
        </w:rPr>
        <w:t>awiera w podstawie kotły na biomasę</w:t>
      </w:r>
      <w:r w:rsidR="5366F1E2" w:rsidRPr="00755157">
        <w:rPr>
          <w:rFonts w:cstheme="minorHAnsi"/>
        </w:rPr>
        <w:t>,</w:t>
      </w:r>
      <w:r w:rsidRPr="00755157">
        <w:rPr>
          <w:rFonts w:cstheme="minorHAnsi"/>
        </w:rPr>
        <w:t xml:space="preserve"> natomiast kotły RDF oraz kotły gazowe pokrywają zapotrzebowanie w środkowej części krzywej uporządkowanej a węglowe kotły szczytowe stosowane są w szczycie krzywej uporządkowanej. </w:t>
      </w:r>
    </w:p>
    <w:p w14:paraId="59E20428" w14:textId="5C7B1CE2" w:rsidR="00AA2FC9" w:rsidRPr="00755157" w:rsidRDefault="00AA2FC9" w:rsidP="00AA2FC9">
      <w:pPr>
        <w:rPr>
          <w:rFonts w:cstheme="minorHAnsi"/>
        </w:rPr>
      </w:pPr>
      <w:r w:rsidRPr="00755157">
        <w:rPr>
          <w:rFonts w:cstheme="minorHAnsi"/>
          <w:b/>
        </w:rPr>
        <w:lastRenderedPageBreak/>
        <w:t xml:space="preserve">Wariant 6 </w:t>
      </w:r>
      <w:r w:rsidR="00C80F84" w:rsidRPr="00755157">
        <w:rPr>
          <w:rFonts w:cstheme="minorHAnsi"/>
          <w:b/>
          <w:bCs/>
        </w:rPr>
        <w:t xml:space="preserve">- </w:t>
      </w:r>
      <w:r w:rsidR="00C80F84" w:rsidRPr="00755157">
        <w:rPr>
          <w:rFonts w:cstheme="minorHAnsi"/>
        </w:rPr>
        <w:t>z</w:t>
      </w:r>
      <w:r w:rsidRPr="00755157">
        <w:rPr>
          <w:rFonts w:cstheme="minorHAnsi"/>
        </w:rPr>
        <w:t xml:space="preserve">awiera kotły biomasowe w podstawie, w środkowej części krzywej kotły gazowe na biogaz natomiast w szczycie krzywej uporządkowanej kotły elektrodowe zasilane OZE. </w:t>
      </w:r>
    </w:p>
    <w:p w14:paraId="4EC659B5" w14:textId="0B7FD817" w:rsidR="00AA2FC9" w:rsidRPr="00755157" w:rsidRDefault="00AA2FC9" w:rsidP="00AA2FC9">
      <w:pPr>
        <w:rPr>
          <w:rFonts w:cstheme="minorHAnsi"/>
        </w:rPr>
      </w:pPr>
      <w:r w:rsidRPr="00755157">
        <w:rPr>
          <w:rFonts w:cstheme="minorHAnsi"/>
          <w:b/>
        </w:rPr>
        <w:t>Wariant 7</w:t>
      </w:r>
      <w:r w:rsidR="00C80F84" w:rsidRPr="00755157">
        <w:rPr>
          <w:rFonts w:cstheme="minorHAnsi"/>
        </w:rPr>
        <w:t xml:space="preserve"> - z</w:t>
      </w:r>
      <w:r w:rsidRPr="00755157">
        <w:rPr>
          <w:rFonts w:cstheme="minorHAnsi"/>
        </w:rPr>
        <w:t xml:space="preserve">awiera kotły biomasowe w podstawie, w środkowej części krzywej wysokotemperaturowe, pompy ciepła zasilane energią z OZE z magazynami ciepła. </w:t>
      </w:r>
    </w:p>
    <w:p w14:paraId="18BF4701" w14:textId="206BF4A4" w:rsidR="00AA2FC9" w:rsidRPr="00755157" w:rsidRDefault="00AA2FC9" w:rsidP="0033431D">
      <w:pPr>
        <w:rPr>
          <w:rFonts w:cstheme="minorHAnsi"/>
        </w:rPr>
      </w:pPr>
      <w:r w:rsidRPr="00755157">
        <w:rPr>
          <w:rFonts w:cstheme="minorHAnsi"/>
          <w:b/>
        </w:rPr>
        <w:t>Wariant 8</w:t>
      </w:r>
      <w:r w:rsidRPr="00755157">
        <w:rPr>
          <w:rFonts w:cstheme="minorHAnsi"/>
        </w:rPr>
        <w:t xml:space="preserve"> </w:t>
      </w:r>
      <w:r w:rsidR="00C80F84" w:rsidRPr="00755157">
        <w:rPr>
          <w:rFonts w:cstheme="minorHAnsi"/>
        </w:rPr>
        <w:t>- w</w:t>
      </w:r>
      <w:r w:rsidRPr="00755157">
        <w:rPr>
          <w:rFonts w:cstheme="minorHAnsi"/>
        </w:rPr>
        <w:t xml:space="preserve"> wariancie tym w podstawie są wykorzystywane kotły na biomasę pracujące </w:t>
      </w:r>
      <w:r w:rsidR="00AB743C" w:rsidRPr="00755157">
        <w:rPr>
          <w:rFonts w:cstheme="minorHAnsi"/>
        </w:rPr>
        <w:t>w </w:t>
      </w:r>
      <w:r w:rsidRPr="00755157">
        <w:rPr>
          <w:rFonts w:cstheme="minorHAnsi"/>
        </w:rPr>
        <w:t>układzie skojarzonym turbiną upustowo przeciwprężną. W celu pokrycia pełnego zapotrzebowania na ciepło środkowa część wykresu wykorzystane są absorpcyjne pomy ciepła (</w:t>
      </w:r>
      <w:r w:rsidR="00456621" w:rsidRPr="00755157">
        <w:rPr>
          <w:rFonts w:cstheme="minorHAnsi"/>
        </w:rPr>
        <w:t>zasilanie</w:t>
      </w:r>
      <w:r w:rsidRPr="00755157">
        <w:rPr>
          <w:rFonts w:cstheme="minorHAnsi"/>
        </w:rPr>
        <w:t xml:space="preserve"> gazem</w:t>
      </w:r>
      <w:r w:rsidR="00456621" w:rsidRPr="00755157">
        <w:rPr>
          <w:rFonts w:cstheme="minorHAnsi"/>
        </w:rPr>
        <w:t xml:space="preserve"> </w:t>
      </w:r>
      <w:r w:rsidRPr="00755157">
        <w:rPr>
          <w:rFonts w:cstheme="minorHAnsi"/>
        </w:rPr>
        <w:t>+geotermia) natomiast węglowe oraz gazowe kotły szczytowe są umiejscowione szczycie krzywej uporządkowanej. Absorpcyjne pomy ciepła APC (</w:t>
      </w:r>
      <w:r w:rsidR="00456621" w:rsidRPr="00755157">
        <w:rPr>
          <w:rFonts w:cstheme="minorHAnsi"/>
        </w:rPr>
        <w:t>zasilanie</w:t>
      </w:r>
      <w:r w:rsidRPr="00755157">
        <w:rPr>
          <w:rFonts w:cstheme="minorHAnsi"/>
        </w:rPr>
        <w:t xml:space="preserve"> gazem</w:t>
      </w:r>
      <w:r w:rsidR="00456621" w:rsidRPr="00755157">
        <w:rPr>
          <w:rFonts w:cstheme="minorHAnsi"/>
        </w:rPr>
        <w:t xml:space="preserve"> </w:t>
      </w:r>
      <w:r w:rsidRPr="00755157">
        <w:rPr>
          <w:rFonts w:cstheme="minorHAnsi"/>
        </w:rPr>
        <w:t>+</w:t>
      </w:r>
      <w:r w:rsidR="00456621" w:rsidRPr="00755157">
        <w:rPr>
          <w:rFonts w:cstheme="minorHAnsi"/>
        </w:rPr>
        <w:t xml:space="preserve"> </w:t>
      </w:r>
      <w:r w:rsidRPr="00755157">
        <w:rPr>
          <w:rFonts w:cstheme="minorHAnsi"/>
        </w:rPr>
        <w:t>geotermia).</w:t>
      </w:r>
    </w:p>
    <w:p w14:paraId="49B2F260" w14:textId="38BCE3B8" w:rsidR="00AA2FC9" w:rsidRPr="00755157" w:rsidRDefault="00AA2FC9" w:rsidP="00AA2FC9">
      <w:pPr>
        <w:rPr>
          <w:rFonts w:cstheme="minorHAnsi"/>
        </w:rPr>
      </w:pPr>
      <w:r w:rsidRPr="00755157">
        <w:rPr>
          <w:rFonts w:cstheme="minorHAnsi"/>
          <w:b/>
        </w:rPr>
        <w:t>Wariant 9</w:t>
      </w:r>
      <w:r w:rsidR="00C80F84" w:rsidRPr="00755157">
        <w:rPr>
          <w:rFonts w:cstheme="minorHAnsi"/>
        </w:rPr>
        <w:t xml:space="preserve"> - z</w:t>
      </w:r>
      <w:r w:rsidRPr="00755157">
        <w:rPr>
          <w:rFonts w:cstheme="minorHAnsi"/>
        </w:rPr>
        <w:t>awiera w podstawie kotły na biomasę pracujące w układzie skojarzonym turbiną upustowo przeciwprężną</w:t>
      </w:r>
      <w:r w:rsidR="136822B9" w:rsidRPr="00755157">
        <w:rPr>
          <w:rFonts w:cstheme="minorHAnsi"/>
        </w:rPr>
        <w:t>,</w:t>
      </w:r>
      <w:r w:rsidRPr="00755157">
        <w:rPr>
          <w:rFonts w:cstheme="minorHAnsi"/>
        </w:rPr>
        <w:t xml:space="preserve"> natomiast gazowe moduły kogeneracyjne (prąd na potrzeby własne ciepłowni) pokrywają zapotrzebowanie w środku krzywej uporządkowanej a gazowe </w:t>
      </w:r>
      <w:r w:rsidR="00AB743C" w:rsidRPr="00755157">
        <w:rPr>
          <w:rFonts w:cstheme="minorHAnsi"/>
        </w:rPr>
        <w:t>i </w:t>
      </w:r>
      <w:r w:rsidRPr="00755157">
        <w:rPr>
          <w:rFonts w:cstheme="minorHAnsi"/>
        </w:rPr>
        <w:t xml:space="preserve">węglowe kotły szczytowe stosowane są w szczycie krzywej uporządkowanej. </w:t>
      </w:r>
    </w:p>
    <w:p w14:paraId="07754847" w14:textId="63A55A89" w:rsidR="00AA2FC9" w:rsidRPr="00755157" w:rsidRDefault="00AA2FC9" w:rsidP="00AA2FC9">
      <w:pPr>
        <w:rPr>
          <w:rFonts w:cstheme="minorHAnsi"/>
        </w:rPr>
      </w:pPr>
      <w:r w:rsidRPr="00755157">
        <w:rPr>
          <w:rFonts w:cstheme="minorHAnsi"/>
          <w:b/>
        </w:rPr>
        <w:t>Wariant 10</w:t>
      </w:r>
      <w:r w:rsidR="00C80F84" w:rsidRPr="00755157">
        <w:rPr>
          <w:rFonts w:cstheme="minorHAnsi"/>
          <w:b/>
          <w:bCs/>
        </w:rPr>
        <w:t xml:space="preserve"> </w:t>
      </w:r>
      <w:r w:rsidR="00C80F84" w:rsidRPr="00755157">
        <w:rPr>
          <w:rFonts w:cstheme="minorHAnsi"/>
        </w:rPr>
        <w:t xml:space="preserve">- </w:t>
      </w:r>
      <w:r w:rsidR="00B73418" w:rsidRPr="00755157">
        <w:rPr>
          <w:rFonts w:cstheme="minorHAnsi"/>
        </w:rPr>
        <w:t xml:space="preserve">zawiera w podstawie kotły na paliwo RDF pracujące w </w:t>
      </w:r>
      <w:r w:rsidR="00132E93" w:rsidRPr="00755157">
        <w:rPr>
          <w:rFonts w:cstheme="minorHAnsi"/>
        </w:rPr>
        <w:t>kogeneracji.</w:t>
      </w:r>
      <w:r w:rsidR="00B73418" w:rsidRPr="00755157">
        <w:rPr>
          <w:rFonts w:cstheme="minorHAnsi"/>
        </w:rPr>
        <w:t xml:space="preserve"> </w:t>
      </w:r>
      <w:r w:rsidR="00132E93" w:rsidRPr="00755157">
        <w:rPr>
          <w:rFonts w:cstheme="minorHAnsi"/>
        </w:rPr>
        <w:t>K</w:t>
      </w:r>
      <w:r w:rsidR="00B73418" w:rsidRPr="00755157">
        <w:rPr>
          <w:rFonts w:cstheme="minorHAnsi"/>
        </w:rPr>
        <w:t xml:space="preserve">otły biomasowe pracujące w </w:t>
      </w:r>
      <w:r w:rsidR="00132E93" w:rsidRPr="00755157">
        <w:rPr>
          <w:rFonts w:cstheme="minorHAnsi"/>
        </w:rPr>
        <w:t xml:space="preserve">kogeneracji </w:t>
      </w:r>
      <w:r w:rsidR="00B73418" w:rsidRPr="00755157">
        <w:rPr>
          <w:rFonts w:cstheme="minorHAnsi"/>
        </w:rPr>
        <w:t>oraz kotły gazowe pokrywają zapotrzebowanie w</w:t>
      </w:r>
      <w:r w:rsidR="00132E93" w:rsidRPr="00755157">
        <w:rPr>
          <w:rFonts w:cstheme="minorHAnsi"/>
        </w:rPr>
        <w:t> </w:t>
      </w:r>
      <w:r w:rsidR="00B73418" w:rsidRPr="00755157">
        <w:rPr>
          <w:rFonts w:cstheme="minorHAnsi"/>
        </w:rPr>
        <w:t>środkowej części krzywej uporządkowanej a węglowe kotły szczytowe stosowane są w</w:t>
      </w:r>
      <w:r w:rsidR="00132E93" w:rsidRPr="00755157">
        <w:rPr>
          <w:rFonts w:cstheme="minorHAnsi"/>
        </w:rPr>
        <w:t> </w:t>
      </w:r>
      <w:r w:rsidR="00B73418" w:rsidRPr="00755157">
        <w:rPr>
          <w:rFonts w:cstheme="minorHAnsi"/>
        </w:rPr>
        <w:t xml:space="preserve">szczycie krzywej uporządkowanej. </w:t>
      </w:r>
      <w:r w:rsidRPr="00755157">
        <w:rPr>
          <w:rFonts w:cstheme="minorHAnsi"/>
        </w:rPr>
        <w:t xml:space="preserve"> </w:t>
      </w:r>
    </w:p>
    <w:p w14:paraId="39627647" w14:textId="4E69DD50" w:rsidR="00AA2FC9" w:rsidRPr="00755157" w:rsidRDefault="00AA2FC9" w:rsidP="00AA2FC9">
      <w:pPr>
        <w:rPr>
          <w:rFonts w:cstheme="minorHAnsi"/>
        </w:rPr>
      </w:pPr>
      <w:r w:rsidRPr="00755157">
        <w:rPr>
          <w:rFonts w:cstheme="minorHAnsi"/>
          <w:b/>
        </w:rPr>
        <w:t xml:space="preserve">Wariant 11 </w:t>
      </w:r>
      <w:r w:rsidR="00C80F84" w:rsidRPr="00755157">
        <w:rPr>
          <w:rFonts w:cstheme="minorHAnsi"/>
        </w:rPr>
        <w:t>-</w:t>
      </w:r>
      <w:r w:rsidR="00C80F84" w:rsidRPr="00755157">
        <w:rPr>
          <w:rFonts w:cstheme="minorHAnsi"/>
          <w:b/>
          <w:bCs/>
        </w:rPr>
        <w:t xml:space="preserve"> </w:t>
      </w:r>
      <w:r w:rsidR="00154C8A" w:rsidRPr="00755157">
        <w:rPr>
          <w:rFonts w:cstheme="minorHAnsi"/>
        </w:rPr>
        <w:t>zawiera kotły na biomasę pracujące w układzie skojarzonym z turbiną upustowo przeciwprężną w podstawie, w środkowej części krzywej pracują kotły gazowe na biogaz natomiast w szczycie krzywej uporządkowanej kotły elektrodowe zasilane OZE.</w:t>
      </w:r>
    </w:p>
    <w:p w14:paraId="11605B43" w14:textId="5A51F059" w:rsidR="00AA2FC9" w:rsidRPr="00755157" w:rsidRDefault="00AA2FC9" w:rsidP="00AA2FC9">
      <w:pPr>
        <w:rPr>
          <w:rFonts w:cstheme="minorHAnsi"/>
        </w:rPr>
      </w:pPr>
      <w:r w:rsidRPr="00755157">
        <w:rPr>
          <w:rFonts w:cstheme="minorHAnsi"/>
          <w:b/>
        </w:rPr>
        <w:t>Wariant 12</w:t>
      </w:r>
      <w:r w:rsidRPr="00755157">
        <w:rPr>
          <w:rFonts w:cstheme="minorHAnsi"/>
        </w:rPr>
        <w:t xml:space="preserve"> </w:t>
      </w:r>
      <w:r w:rsidR="00C80F84" w:rsidRPr="00755157">
        <w:rPr>
          <w:rFonts w:cstheme="minorHAnsi"/>
        </w:rPr>
        <w:t xml:space="preserve">- </w:t>
      </w:r>
      <w:r w:rsidR="0098068D" w:rsidRPr="00755157">
        <w:rPr>
          <w:rFonts w:cstheme="minorHAnsi"/>
        </w:rPr>
        <w:t>zawiera wysokotemperaturowe  pompy ciepła  pracujące w podstawie zasilane energią z OZE, w środkowej części kotły na biomasę pracujące w układzie skojarzonym CHP   a</w:t>
      </w:r>
      <w:r w:rsidR="00157A9E" w:rsidRPr="00755157">
        <w:rPr>
          <w:rFonts w:cstheme="minorHAnsi"/>
        </w:rPr>
        <w:t> </w:t>
      </w:r>
      <w:r w:rsidR="0098068D" w:rsidRPr="00755157">
        <w:rPr>
          <w:rFonts w:cstheme="minorHAnsi"/>
        </w:rPr>
        <w:t xml:space="preserve">kotły elektrodowe z magazynami ciepła pracują w szczycie  krzywej uporządkowanej. </w:t>
      </w:r>
    </w:p>
    <w:p w14:paraId="36FB5353" w14:textId="77777777" w:rsidR="00AA2FC9" w:rsidRPr="00755157" w:rsidRDefault="00AA2FC9" w:rsidP="00AA2FC9">
      <w:pPr>
        <w:rPr>
          <w:rFonts w:cstheme="minorHAnsi"/>
        </w:rPr>
      </w:pPr>
      <w:r w:rsidRPr="00222A4C">
        <w:rPr>
          <w:rFonts w:cstheme="minorHAnsi"/>
          <w:szCs w:val="24"/>
          <w:lang w:eastAsia="pl-PL"/>
        </w:rPr>
        <w:br w:type="page"/>
      </w:r>
    </w:p>
    <w:p w14:paraId="57BF73F6" w14:textId="51B2FC66" w:rsidR="00394701" w:rsidRPr="00222A4C" w:rsidRDefault="00996462" w:rsidP="0025613B">
      <w:pPr>
        <w:pStyle w:val="Nagwek1"/>
        <w:numPr>
          <w:ilvl w:val="0"/>
          <w:numId w:val="0"/>
        </w:numPr>
        <w:ind w:left="432" w:hanging="432"/>
        <w:rPr>
          <w:rFonts w:asciiTheme="minorHAnsi" w:hAnsiTheme="minorHAnsi" w:cstheme="minorHAnsi"/>
          <w:color w:val="C96E06" w:themeColor="accent2" w:themeShade="BF"/>
        </w:rPr>
      </w:pPr>
      <w:bookmarkStart w:id="445" w:name="_Ref87259615"/>
      <w:bookmarkStart w:id="446" w:name="_Ref84574804"/>
      <w:bookmarkStart w:id="447" w:name="_Toc90900237"/>
      <w:r w:rsidRPr="00222A4C">
        <w:rPr>
          <w:rFonts w:asciiTheme="minorHAnsi" w:hAnsiTheme="minorHAnsi" w:cstheme="minorHAnsi"/>
          <w:color w:val="C96E06" w:themeColor="accent2" w:themeShade="BF"/>
        </w:rPr>
        <w:lastRenderedPageBreak/>
        <w:t xml:space="preserve">Załącznik </w:t>
      </w:r>
      <w:r w:rsidR="00856E51" w:rsidRPr="00222A4C">
        <w:rPr>
          <w:rFonts w:asciiTheme="minorHAnsi" w:hAnsiTheme="minorHAnsi" w:cstheme="minorHAnsi"/>
          <w:color w:val="C96E06" w:themeColor="accent2" w:themeShade="BF"/>
        </w:rPr>
        <w:fldChar w:fldCharType="begin"/>
      </w:r>
      <w:r w:rsidR="00856E51" w:rsidRPr="00222A4C">
        <w:rPr>
          <w:rFonts w:asciiTheme="minorHAnsi" w:hAnsiTheme="minorHAnsi" w:cstheme="minorHAnsi"/>
          <w:color w:val="C96E06" w:themeColor="accent2" w:themeShade="BF"/>
        </w:rPr>
        <w:instrText xml:space="preserve"> SEQ Załącznik </w:instrText>
      </w:r>
      <w:r w:rsidR="00856E51" w:rsidRPr="00222A4C">
        <w:rPr>
          <w:rFonts w:asciiTheme="minorHAnsi" w:hAnsiTheme="minorHAnsi" w:cstheme="minorHAnsi"/>
          <w:color w:val="C96E06" w:themeColor="accent2" w:themeShade="BF"/>
        </w:rPr>
        <w:fldChar w:fldCharType="separate"/>
      </w:r>
      <w:r w:rsidR="0012732C" w:rsidRPr="00222A4C">
        <w:rPr>
          <w:rFonts w:asciiTheme="minorHAnsi" w:hAnsiTheme="minorHAnsi" w:cstheme="minorHAnsi"/>
          <w:noProof/>
          <w:color w:val="C96E06" w:themeColor="accent2" w:themeShade="BF"/>
        </w:rPr>
        <w:t>2</w:t>
      </w:r>
      <w:r w:rsidR="00856E51" w:rsidRPr="00222A4C">
        <w:rPr>
          <w:rFonts w:asciiTheme="minorHAnsi" w:hAnsiTheme="minorHAnsi" w:cstheme="minorHAnsi"/>
          <w:color w:val="C96E06" w:themeColor="accent2" w:themeShade="BF"/>
        </w:rPr>
        <w:fldChar w:fldCharType="end"/>
      </w:r>
      <w:bookmarkEnd w:id="445"/>
      <w:r w:rsidR="00856E51" w:rsidRPr="00222A4C">
        <w:rPr>
          <w:rFonts w:asciiTheme="minorHAnsi" w:hAnsiTheme="minorHAnsi" w:cstheme="minorHAnsi"/>
          <w:color w:val="C96E06" w:themeColor="accent2" w:themeShade="BF"/>
        </w:rPr>
        <w:t xml:space="preserve"> – Koszty produkcji ciepła</w:t>
      </w:r>
      <w:bookmarkEnd w:id="446"/>
      <w:bookmarkEnd w:id="447"/>
    </w:p>
    <w:p w14:paraId="068D67DC" w14:textId="77777777" w:rsidR="0064744F" w:rsidRPr="00755157" w:rsidRDefault="0064744F" w:rsidP="0064744F">
      <w:pPr>
        <w:pStyle w:val="Bezodstpw"/>
        <w:rPr>
          <w:rFonts w:cstheme="minorHAnsi"/>
        </w:rPr>
      </w:pPr>
    </w:p>
    <w:p w14:paraId="6D886C1E" w14:textId="69E80FFB" w:rsidR="00AA2FC9" w:rsidRPr="00755157" w:rsidRDefault="00AA2FC9" w:rsidP="00AA2FC9">
      <w:pPr>
        <w:rPr>
          <w:rFonts w:cstheme="minorHAnsi"/>
        </w:rPr>
      </w:pPr>
      <w:r w:rsidRPr="00755157">
        <w:rPr>
          <w:rFonts w:cstheme="minorHAnsi"/>
        </w:rPr>
        <w:t xml:space="preserve">Koszty, obok kryteriów technologicznych i charakterystyk emisyjnych, są kryterium decydującym o wyborze technologii. Prognozowanie kosztów na następne dekady jest obarczone dużym stopniem niepewności, który można zredukować analizując dotychczasowe i oczekiwane trendy składników kosztów. W niniejszym </w:t>
      </w:r>
      <w:r w:rsidR="002D422D" w:rsidRPr="00755157">
        <w:rPr>
          <w:rFonts w:cstheme="minorHAnsi"/>
        </w:rPr>
        <w:t>załączniku prze</w:t>
      </w:r>
      <w:r w:rsidRPr="00755157">
        <w:rPr>
          <w:rFonts w:cstheme="minorHAnsi"/>
        </w:rPr>
        <w:t xml:space="preserve">analizowano dynamikę składników kosztów </w:t>
      </w:r>
      <w:r w:rsidR="00DB01A3" w:rsidRPr="00755157">
        <w:rPr>
          <w:rFonts w:cstheme="minorHAnsi"/>
        </w:rPr>
        <w:t>wytwarzania ciepła</w:t>
      </w:r>
      <w:r w:rsidRPr="00755157">
        <w:rPr>
          <w:rFonts w:cstheme="minorHAnsi"/>
        </w:rPr>
        <w:t xml:space="preserve"> dla wskazania sposobu ich obliczania dla lat następnych.</w:t>
      </w:r>
    </w:p>
    <w:p w14:paraId="25A8B58F" w14:textId="22170B91" w:rsidR="00AA2FC9" w:rsidRPr="00755157" w:rsidRDefault="00BF6EBD" w:rsidP="00AA2FC9">
      <w:pPr>
        <w:rPr>
          <w:rFonts w:cstheme="minorHAnsi"/>
          <w:szCs w:val="24"/>
        </w:rPr>
      </w:pPr>
      <w:r w:rsidRPr="00755157">
        <w:rPr>
          <w:rFonts w:cstheme="minorHAnsi"/>
        </w:rPr>
        <w:t>Koszty</w:t>
      </w:r>
      <w:r w:rsidR="00AA2FC9" w:rsidRPr="00755157">
        <w:rPr>
          <w:rFonts w:cstheme="minorHAnsi"/>
        </w:rPr>
        <w:t xml:space="preserve"> jednostkowe produkcji ciepła, obliczon</w:t>
      </w:r>
      <w:r w:rsidRPr="00755157">
        <w:rPr>
          <w:rFonts w:cstheme="minorHAnsi"/>
        </w:rPr>
        <w:t>o</w:t>
      </w:r>
      <w:r w:rsidR="00AA2FC9" w:rsidRPr="00755157">
        <w:rPr>
          <w:rFonts w:cstheme="minorHAnsi"/>
        </w:rPr>
        <w:t xml:space="preserve"> na podstawie kosztów całkowitych sprowadzonych do poziomu cen roku 2020 z wykorzystaniem wskaźników cen produkcji sprzedanej przemysłu - wytwarzanie i zaopatrywanie w energię elektryczną, gaz, parę wodną i gorącą wodę. </w:t>
      </w:r>
      <w:r w:rsidR="007464B6" w:rsidRPr="00755157">
        <w:rPr>
          <w:rFonts w:cstheme="minorHAnsi"/>
        </w:rPr>
        <w:t>K</w:t>
      </w:r>
      <w:r w:rsidR="00AA2FC9" w:rsidRPr="00755157">
        <w:rPr>
          <w:rFonts w:cstheme="minorHAnsi"/>
        </w:rPr>
        <w:t xml:space="preserve">oszty </w:t>
      </w:r>
      <w:r w:rsidR="007464B6" w:rsidRPr="00755157">
        <w:rPr>
          <w:rFonts w:cstheme="minorHAnsi"/>
        </w:rPr>
        <w:t xml:space="preserve">te </w:t>
      </w:r>
      <w:r w:rsidR="00AA2FC9" w:rsidRPr="00755157">
        <w:rPr>
          <w:rFonts w:cstheme="minorHAnsi"/>
        </w:rPr>
        <w:t>ilustruje</w:t>
      </w:r>
      <w:r w:rsidR="00EA0EF5" w:rsidRPr="00755157">
        <w:rPr>
          <w:rFonts w:cstheme="minorHAnsi"/>
        </w:rPr>
        <w:t xml:space="preserve"> </w:t>
      </w:r>
      <w:r w:rsidR="00EA0EF5" w:rsidRPr="00755157">
        <w:rPr>
          <w:rFonts w:cstheme="minorHAnsi"/>
        </w:rPr>
        <w:fldChar w:fldCharType="begin"/>
      </w:r>
      <w:r w:rsidR="00EA0EF5" w:rsidRPr="00755157">
        <w:rPr>
          <w:rFonts w:cstheme="minorHAnsi"/>
        </w:rPr>
        <w:instrText xml:space="preserve"> REF _Ref86740638 \h </w:instrText>
      </w:r>
      <w:r w:rsidR="00506E4B" w:rsidRPr="00755157">
        <w:rPr>
          <w:rFonts w:cstheme="minorHAnsi"/>
        </w:rPr>
        <w:instrText xml:space="preserve"> \* MERGEFORMAT </w:instrText>
      </w:r>
      <w:r w:rsidR="00EA0EF5" w:rsidRPr="00755157">
        <w:rPr>
          <w:rFonts w:cstheme="minorHAnsi"/>
        </w:rPr>
      </w:r>
      <w:r w:rsidR="00EA0EF5" w:rsidRPr="00755157">
        <w:rPr>
          <w:rFonts w:cstheme="minorHAnsi"/>
        </w:rPr>
        <w:fldChar w:fldCharType="separate"/>
      </w:r>
      <w:r w:rsidR="0012732C" w:rsidRPr="00755157">
        <w:rPr>
          <w:rFonts w:cstheme="minorHAnsi"/>
        </w:rPr>
        <w:t xml:space="preserve">Rysunek </w:t>
      </w:r>
      <w:r w:rsidR="0012732C" w:rsidRPr="00755157">
        <w:rPr>
          <w:rFonts w:cstheme="minorHAnsi"/>
          <w:i/>
          <w:iCs/>
          <w:noProof/>
        </w:rPr>
        <w:t>25</w:t>
      </w:r>
      <w:r w:rsidR="00EA0EF5" w:rsidRPr="00755157">
        <w:rPr>
          <w:rFonts w:cstheme="minorHAnsi"/>
        </w:rPr>
        <w:fldChar w:fldCharType="end"/>
      </w:r>
      <w:r w:rsidR="00EA0EF5" w:rsidRPr="00755157">
        <w:rPr>
          <w:rFonts w:cstheme="minorHAnsi"/>
        </w:rPr>
        <w:t>,</w:t>
      </w:r>
      <w:r w:rsidR="00AA2FC9" w:rsidRPr="00755157">
        <w:rPr>
          <w:rFonts w:cstheme="minorHAnsi"/>
        </w:rPr>
        <w:t xml:space="preserve"> gdzie można obserwować dynamikę ich zmian. Kształtowanie się i dynamikę wybranych pozycji kosztów przedstawiono na kolejnych rysunkach (</w:t>
      </w:r>
      <w:r w:rsidR="00EA2977" w:rsidRPr="00755157">
        <w:rPr>
          <w:rFonts w:cstheme="minorHAnsi"/>
          <w:szCs w:val="24"/>
        </w:rPr>
        <w:fldChar w:fldCharType="begin"/>
      </w:r>
      <w:r w:rsidR="00EA2977" w:rsidRPr="00755157">
        <w:rPr>
          <w:rFonts w:cstheme="minorHAnsi"/>
          <w:szCs w:val="24"/>
        </w:rPr>
        <w:instrText xml:space="preserve"> REF _Ref86310770 \h </w:instrText>
      </w:r>
      <w:r w:rsidR="008351CD" w:rsidRPr="00755157">
        <w:rPr>
          <w:rFonts w:cstheme="minorHAnsi"/>
          <w:szCs w:val="24"/>
        </w:rPr>
        <w:instrText xml:space="preserve"> \* MERGEFORMAT </w:instrText>
      </w:r>
      <w:r w:rsidR="00EA2977" w:rsidRPr="00755157">
        <w:rPr>
          <w:rFonts w:cstheme="minorHAnsi"/>
          <w:szCs w:val="24"/>
        </w:rPr>
      </w:r>
      <w:r w:rsidR="00EA2977" w:rsidRPr="00755157">
        <w:rPr>
          <w:rFonts w:cstheme="minorHAnsi"/>
          <w:szCs w:val="24"/>
        </w:rPr>
        <w:fldChar w:fldCharType="separate"/>
      </w:r>
      <w:r w:rsidR="0012732C" w:rsidRPr="00755157">
        <w:rPr>
          <w:rFonts w:cstheme="minorHAnsi"/>
        </w:rPr>
        <w:t xml:space="preserve">Rysunek </w:t>
      </w:r>
      <w:r w:rsidR="0012732C" w:rsidRPr="00755157">
        <w:rPr>
          <w:rFonts w:cstheme="minorHAnsi"/>
          <w:noProof/>
        </w:rPr>
        <w:t>26</w:t>
      </w:r>
      <w:r w:rsidR="00EA2977" w:rsidRPr="00755157">
        <w:rPr>
          <w:rFonts w:cstheme="minorHAnsi"/>
          <w:szCs w:val="24"/>
        </w:rPr>
        <w:fldChar w:fldCharType="end"/>
      </w:r>
      <w:r w:rsidR="00AA2FC9" w:rsidRPr="00755157">
        <w:rPr>
          <w:rFonts w:cstheme="minorHAnsi"/>
        </w:rPr>
        <w:t xml:space="preserve">). Można zaobserwować pewne trendy </w:t>
      </w:r>
      <w:r w:rsidR="00AB743C" w:rsidRPr="00755157">
        <w:rPr>
          <w:rFonts w:cstheme="minorHAnsi"/>
        </w:rPr>
        <w:t>i </w:t>
      </w:r>
      <w:r w:rsidR="00AA2FC9" w:rsidRPr="00755157">
        <w:rPr>
          <w:rFonts w:cstheme="minorHAnsi"/>
        </w:rPr>
        <w:t xml:space="preserve">wahania składników kosztów, które pomagają określić ich prognozy. </w:t>
      </w:r>
    </w:p>
    <w:p w14:paraId="5449EFC3" w14:textId="7EF570B2" w:rsidR="00AA2FC9" w:rsidRPr="00755157" w:rsidRDefault="00AA2FC9" w:rsidP="00AA2FC9">
      <w:pPr>
        <w:rPr>
          <w:rFonts w:cstheme="minorHAnsi"/>
          <w:szCs w:val="24"/>
        </w:rPr>
      </w:pPr>
      <w:r w:rsidRPr="00755157">
        <w:rPr>
          <w:rFonts w:cstheme="minorHAnsi"/>
          <w:szCs w:val="24"/>
        </w:rPr>
        <w:t xml:space="preserve">Podstawowymi zmieniającymi się pozycjami kosztów wytwarzania ciepła są koszty paliwa </w:t>
      </w:r>
      <w:r w:rsidR="00AB743C" w:rsidRPr="00755157">
        <w:rPr>
          <w:rFonts w:cstheme="minorHAnsi"/>
          <w:szCs w:val="24"/>
        </w:rPr>
        <w:t>i </w:t>
      </w:r>
      <w:r w:rsidRPr="00755157">
        <w:rPr>
          <w:rFonts w:cstheme="minorHAnsi"/>
          <w:szCs w:val="24"/>
        </w:rPr>
        <w:t xml:space="preserve">opłat za korzystanie ze środowiska. Pozycje te analizowano w rozdziale poświęconym </w:t>
      </w:r>
      <w:r w:rsidR="00CD0C83" w:rsidRPr="00755157">
        <w:rPr>
          <w:rFonts w:cstheme="minorHAnsi"/>
          <w:szCs w:val="24"/>
        </w:rPr>
        <w:t>założeniom dla</w:t>
      </w:r>
      <w:r w:rsidRPr="00755157">
        <w:rPr>
          <w:rFonts w:cstheme="minorHAnsi"/>
          <w:szCs w:val="24"/>
        </w:rPr>
        <w:t xml:space="preserve"> scenariuszy.  </w:t>
      </w:r>
      <w:r w:rsidR="008F131B" w:rsidRPr="00755157">
        <w:rPr>
          <w:rFonts w:cstheme="minorHAnsi"/>
          <w:szCs w:val="24"/>
        </w:rPr>
        <w:t xml:space="preserve">Koszt zakupu uprawnień do emisji będzie wliczany w zależności od wyliczeń mixu paliwowego modelu. </w:t>
      </w:r>
    </w:p>
    <w:p w14:paraId="337FEA40" w14:textId="4FFFF153" w:rsidR="00AA2FC9" w:rsidRPr="00755157" w:rsidRDefault="00AA2FC9" w:rsidP="00AA2FC9">
      <w:pPr>
        <w:rPr>
          <w:rFonts w:cstheme="minorHAnsi"/>
          <w:szCs w:val="24"/>
        </w:rPr>
      </w:pPr>
      <w:r w:rsidRPr="00755157">
        <w:rPr>
          <w:rFonts w:cstheme="minorHAnsi"/>
          <w:szCs w:val="24"/>
        </w:rPr>
        <w:t xml:space="preserve">Kolejną ważna pozycja jest amortyzacja, która wykazuje trend rosnący, wynikający </w:t>
      </w:r>
      <w:r w:rsidR="00AB743C" w:rsidRPr="00755157">
        <w:rPr>
          <w:rFonts w:cstheme="minorHAnsi"/>
          <w:szCs w:val="24"/>
        </w:rPr>
        <w:t>z </w:t>
      </w:r>
      <w:r w:rsidRPr="00755157">
        <w:rPr>
          <w:rFonts w:cstheme="minorHAnsi"/>
          <w:szCs w:val="24"/>
        </w:rPr>
        <w:t xml:space="preserve">inwestycji. Dla scenariusza </w:t>
      </w:r>
      <w:r w:rsidRPr="00755157">
        <w:rPr>
          <w:rFonts w:cstheme="minorHAnsi"/>
          <w:i/>
          <w:szCs w:val="24"/>
        </w:rPr>
        <w:t>Business as Usual</w:t>
      </w:r>
      <w:r w:rsidRPr="00755157">
        <w:rPr>
          <w:rFonts w:cstheme="minorHAnsi"/>
          <w:szCs w:val="24"/>
        </w:rPr>
        <w:t>, można ja przyjąć na poziomie ostatnich lat tj</w:t>
      </w:r>
      <w:r w:rsidR="00AB743C" w:rsidRPr="00755157">
        <w:rPr>
          <w:rFonts w:cstheme="minorHAnsi"/>
          <w:szCs w:val="24"/>
        </w:rPr>
        <w:t>. 9 </w:t>
      </w:r>
      <w:r w:rsidRPr="00755157">
        <w:rPr>
          <w:rFonts w:cstheme="minorHAnsi"/>
          <w:szCs w:val="24"/>
        </w:rPr>
        <w:t xml:space="preserve">zł/GJ, ale z trendem malejącym zmniejszającym ją po roku 2030 do około 4 zł/GJ w 2040, co ma odzwierciedlić zanik procesu inwestowania i likwidacje starych instalacji. Dla </w:t>
      </w:r>
      <w:r w:rsidR="008F131B" w:rsidRPr="00755157">
        <w:rPr>
          <w:rFonts w:cstheme="minorHAnsi"/>
          <w:szCs w:val="24"/>
        </w:rPr>
        <w:t>dwóch pozostałych</w:t>
      </w:r>
      <w:r w:rsidRPr="00755157">
        <w:rPr>
          <w:rFonts w:cstheme="minorHAnsi"/>
          <w:szCs w:val="24"/>
        </w:rPr>
        <w:t xml:space="preserve"> scenariuszy wartości będą obliczane na podstawie kosztów inwestycji (CAPEX). </w:t>
      </w:r>
    </w:p>
    <w:p w14:paraId="4D4A6DFE" w14:textId="03E499C4" w:rsidR="00AA2FC9" w:rsidRPr="00755157" w:rsidRDefault="00AA2FC9" w:rsidP="00AA2FC9">
      <w:pPr>
        <w:rPr>
          <w:rFonts w:cstheme="minorHAnsi"/>
          <w:szCs w:val="24"/>
        </w:rPr>
      </w:pPr>
      <w:r w:rsidRPr="00755157">
        <w:rPr>
          <w:rFonts w:cstheme="minorHAnsi"/>
          <w:szCs w:val="24"/>
        </w:rPr>
        <w:t xml:space="preserve">Związane z amortyzacja są koszty finansowe, które wynikają z obsługi kredytów podjętych dla realizacji inwestycji. W scenariuszu </w:t>
      </w:r>
      <w:r w:rsidRPr="00755157">
        <w:rPr>
          <w:rFonts w:cstheme="minorHAnsi"/>
          <w:i/>
          <w:szCs w:val="24"/>
        </w:rPr>
        <w:t>Business as Usual</w:t>
      </w:r>
      <w:r w:rsidRPr="00755157">
        <w:rPr>
          <w:rFonts w:cstheme="minorHAnsi"/>
          <w:szCs w:val="24"/>
        </w:rPr>
        <w:t xml:space="preserve"> można je przyjąć w wysokości lat ostatnich, tj. 1 zł/GJ. W innych scenariuszach będą wyliczane z kosztów inwestycji (CAPEX), przy założeniu typowego systemu finansowania, np. 50% własne 50% kredyt</w:t>
      </w:r>
      <w:r w:rsidR="0074196F" w:rsidRPr="00755157">
        <w:rPr>
          <w:rFonts w:cstheme="minorHAnsi"/>
          <w:szCs w:val="24"/>
        </w:rPr>
        <w:t>.</w:t>
      </w:r>
    </w:p>
    <w:p w14:paraId="3B6A93D2" w14:textId="50EF16A8" w:rsidR="00AA2FC9" w:rsidRPr="00755157" w:rsidRDefault="00AA2FC9" w:rsidP="00AA2FC9">
      <w:pPr>
        <w:rPr>
          <w:rFonts w:cstheme="minorHAnsi"/>
          <w:szCs w:val="24"/>
        </w:rPr>
      </w:pPr>
      <w:r w:rsidRPr="00755157">
        <w:rPr>
          <w:rFonts w:cstheme="minorHAnsi"/>
          <w:szCs w:val="24"/>
        </w:rPr>
        <w:t xml:space="preserve">Koszty materiałów nie wykazują znaczącej dynamiki przynajmniej w ostatnich latach i można je przyjąć na stałym poziomie 14 zł/GJ. Podobnie wynagrodzenia i świadczenia na rzecz pracowników można założyć odpowiednio na poziomie 8 i 2 zł/GJ, choć należałoby się liczyć ze wzrostem wynagrodzeń, to postępujący stopień automatyzacji i robotyzacji przyczyni się do spadku liczby zatrudnionych. </w:t>
      </w:r>
    </w:p>
    <w:p w14:paraId="02B5C45F" w14:textId="2E6BE128" w:rsidR="00AA2FC9" w:rsidRPr="00755157" w:rsidRDefault="00AA2FC9" w:rsidP="00AA2FC9">
      <w:pPr>
        <w:rPr>
          <w:rFonts w:cstheme="minorHAnsi"/>
          <w:szCs w:val="24"/>
        </w:rPr>
      </w:pPr>
      <w:r w:rsidRPr="00755157">
        <w:rPr>
          <w:rFonts w:cstheme="minorHAnsi"/>
          <w:szCs w:val="24"/>
        </w:rPr>
        <w:t xml:space="preserve">Kolejne pozycje przyjęto również na stałym poziomie: Materiały i energia, koszty stałe – </w:t>
      </w:r>
      <w:r w:rsidR="00AB743C" w:rsidRPr="00755157">
        <w:rPr>
          <w:rFonts w:cstheme="minorHAnsi"/>
          <w:szCs w:val="24"/>
        </w:rPr>
        <w:t>5</w:t>
      </w:r>
      <w:r w:rsidR="00AB743C" w:rsidRPr="00755157">
        <w:rPr>
          <w:rFonts w:cstheme="minorHAnsi"/>
        </w:rPr>
        <w:t xml:space="preserve">  </w:t>
      </w:r>
      <w:r w:rsidRPr="00755157">
        <w:rPr>
          <w:rFonts w:cstheme="minorHAnsi"/>
          <w:szCs w:val="24"/>
        </w:rPr>
        <w:t xml:space="preserve">zł/GJ; podatki i opłaty – 2,5 zł/GJ; energia elektryczna – 2 zł/GJ (choć wykazuje pewien trend malejący); pozostałe koszty stałe – 2 zł/GJ; pozostałe koszty operacyjne -1,5 zł/GJ. </w:t>
      </w:r>
    </w:p>
    <w:p w14:paraId="02115064" w14:textId="03C8F7C5" w:rsidR="00AA2FC9" w:rsidRPr="00755157" w:rsidRDefault="00AA2FC9" w:rsidP="00AA2FC9">
      <w:pPr>
        <w:rPr>
          <w:rFonts w:cstheme="minorHAnsi"/>
        </w:rPr>
      </w:pPr>
      <w:r w:rsidRPr="00755157">
        <w:rPr>
          <w:rFonts w:cstheme="minorHAnsi"/>
        </w:rPr>
        <w:t xml:space="preserve">Pewien dodatni trend wykazują usługi obce, stąd przyjęto wartości rosnące o około 0,15 zł/GJ/10lat. Dość silny trend dodatni maja pozostałe koszty zmienne, które się podwoiły </w:t>
      </w:r>
      <w:r w:rsidR="00AB743C" w:rsidRPr="00755157">
        <w:rPr>
          <w:rFonts w:cstheme="minorHAnsi"/>
        </w:rPr>
        <w:t>w </w:t>
      </w:r>
      <w:r w:rsidRPr="00755157">
        <w:rPr>
          <w:rFonts w:cstheme="minorHAnsi"/>
        </w:rPr>
        <w:t>2019 roku, zatem przyjmie się wartości rosnące, lecz nie w takim</w:t>
      </w:r>
      <w:r w:rsidR="002E7B34" w:rsidRPr="00755157">
        <w:rPr>
          <w:rFonts w:cstheme="minorHAnsi"/>
        </w:rPr>
        <w:t xml:space="preserve"> szybkim </w:t>
      </w:r>
      <w:r w:rsidRPr="00755157">
        <w:rPr>
          <w:rFonts w:cstheme="minorHAnsi"/>
        </w:rPr>
        <w:t xml:space="preserve">tempie. </w:t>
      </w:r>
    </w:p>
    <w:p w14:paraId="6D45B6A9" w14:textId="40DBEBDE" w:rsidR="00AA2FC9" w:rsidRPr="00755157" w:rsidRDefault="00AA2FC9" w:rsidP="00AA2FC9">
      <w:pPr>
        <w:rPr>
          <w:rFonts w:cstheme="minorHAnsi"/>
        </w:rPr>
      </w:pPr>
      <w:r w:rsidRPr="00755157">
        <w:rPr>
          <w:rFonts w:cstheme="minorHAnsi"/>
        </w:rPr>
        <w:lastRenderedPageBreak/>
        <w:t xml:space="preserve">W Tabeli </w:t>
      </w:r>
      <w:r w:rsidRPr="00755157">
        <w:rPr>
          <w:rFonts w:cstheme="minorHAnsi"/>
          <w:szCs w:val="24"/>
        </w:rPr>
        <w:fldChar w:fldCharType="begin"/>
      </w:r>
      <w:r w:rsidRPr="00755157">
        <w:rPr>
          <w:rFonts w:cstheme="minorHAnsi"/>
          <w:szCs w:val="24"/>
        </w:rPr>
        <w:instrText xml:space="preserve"> REF _Ref84578149 \# 0 \h </w:instrText>
      </w:r>
      <w:r w:rsidR="00575382" w:rsidRPr="00755157">
        <w:rPr>
          <w:rFonts w:cstheme="minorHAnsi"/>
          <w:szCs w:val="24"/>
        </w:rPr>
        <w:instrText xml:space="preserve"> \* MERGEFORMAT </w:instrText>
      </w:r>
      <w:r w:rsidRPr="00755157">
        <w:rPr>
          <w:rFonts w:cstheme="minorHAnsi"/>
          <w:szCs w:val="24"/>
        </w:rPr>
      </w:r>
      <w:r w:rsidRPr="00755157">
        <w:rPr>
          <w:rFonts w:cstheme="minorHAnsi"/>
          <w:szCs w:val="24"/>
        </w:rPr>
        <w:fldChar w:fldCharType="separate"/>
      </w:r>
      <w:r w:rsidR="0012732C" w:rsidRPr="00755157">
        <w:rPr>
          <w:rFonts w:cstheme="minorHAnsi"/>
          <w:szCs w:val="24"/>
        </w:rPr>
        <w:t>32</w:t>
      </w:r>
      <w:r w:rsidRPr="00755157">
        <w:rPr>
          <w:rFonts w:cstheme="minorHAnsi"/>
          <w:szCs w:val="24"/>
        </w:rPr>
        <w:fldChar w:fldCharType="end"/>
      </w:r>
      <w:r w:rsidRPr="00755157">
        <w:rPr>
          <w:rFonts w:cstheme="minorHAnsi"/>
        </w:rPr>
        <w:t xml:space="preserve"> podsumowano przedstawione powyżej rozważania i wyznaczono wartości kosztów niewyliczanych w modelu. W miarę dokładne określenie kosztów produkcji ciepła sieciowego jest wymagane dla określenia jego konkurencyjności z innymi sposobami ogrzewania pomieszczeń. </w:t>
      </w:r>
    </w:p>
    <w:p w14:paraId="273CF6F1" w14:textId="77777777" w:rsidR="00726F7E" w:rsidRPr="00755157" w:rsidRDefault="00AA2FC9" w:rsidP="00726F7E">
      <w:pPr>
        <w:keepNext/>
        <w:rPr>
          <w:rFonts w:cstheme="minorHAnsi"/>
        </w:rPr>
      </w:pPr>
      <w:r w:rsidRPr="00755157">
        <w:rPr>
          <w:rFonts w:cstheme="minorHAnsi"/>
          <w:noProof/>
        </w:rPr>
        <w:drawing>
          <wp:inline distT="0" distB="0" distL="0" distR="0" wp14:anchorId="72381EA1" wp14:editId="329D4389">
            <wp:extent cx="5760720" cy="3494405"/>
            <wp:effectExtent l="0" t="0" r="0" b="0"/>
            <wp:docPr id="35" name="Picture 3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hart&#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720" cy="3494405"/>
                    </a:xfrm>
                    <a:prstGeom prst="rect">
                      <a:avLst/>
                    </a:prstGeom>
                    <a:noFill/>
                    <a:ln>
                      <a:noFill/>
                    </a:ln>
                  </pic:spPr>
                </pic:pic>
              </a:graphicData>
            </a:graphic>
          </wp:inline>
        </w:drawing>
      </w:r>
    </w:p>
    <w:p w14:paraId="6CE50B47" w14:textId="28D9D69E" w:rsidR="00681DB1" w:rsidRPr="00755157" w:rsidRDefault="007B7377" w:rsidP="000A1B73">
      <w:pPr>
        <w:pStyle w:val="Legenda"/>
        <w:jc w:val="center"/>
        <w:rPr>
          <w:rFonts w:cstheme="minorHAnsi"/>
          <w:i w:val="0"/>
          <w:iCs w:val="0"/>
        </w:rPr>
      </w:pPr>
      <w:bookmarkStart w:id="448" w:name="_Ref86740638"/>
      <w:r w:rsidRPr="00755157">
        <w:rPr>
          <w:rFonts w:cstheme="minorHAnsi"/>
          <w:i w:val="0"/>
          <w:iCs w:val="0"/>
        </w:rPr>
        <w:t>Rys.</w:t>
      </w:r>
      <w:r w:rsidR="00726F7E" w:rsidRPr="00755157">
        <w:rPr>
          <w:rFonts w:cstheme="minorHAnsi"/>
          <w:i w:val="0"/>
          <w:iCs w:val="0"/>
        </w:rPr>
        <w:t xml:space="preserve"> </w:t>
      </w:r>
      <w:r w:rsidR="00726F7E" w:rsidRPr="00755157">
        <w:rPr>
          <w:rFonts w:cstheme="minorHAnsi"/>
          <w:i w:val="0"/>
          <w:iCs w:val="0"/>
        </w:rPr>
        <w:fldChar w:fldCharType="begin"/>
      </w:r>
      <w:r w:rsidR="00726F7E" w:rsidRPr="00755157">
        <w:rPr>
          <w:rFonts w:cstheme="minorHAnsi"/>
          <w:i w:val="0"/>
          <w:iCs w:val="0"/>
        </w:rPr>
        <w:instrText>SEQ Rysunek \* ARABIC</w:instrText>
      </w:r>
      <w:r w:rsidR="00726F7E" w:rsidRPr="00755157">
        <w:rPr>
          <w:rFonts w:cstheme="minorHAnsi"/>
          <w:i w:val="0"/>
          <w:iCs w:val="0"/>
        </w:rPr>
        <w:fldChar w:fldCharType="separate"/>
      </w:r>
      <w:r w:rsidR="0012732C" w:rsidRPr="00755157">
        <w:rPr>
          <w:rFonts w:cstheme="minorHAnsi"/>
          <w:i w:val="0"/>
          <w:iCs w:val="0"/>
          <w:noProof/>
        </w:rPr>
        <w:t>25</w:t>
      </w:r>
      <w:r w:rsidR="00726F7E" w:rsidRPr="00755157">
        <w:rPr>
          <w:rFonts w:cstheme="minorHAnsi"/>
          <w:i w:val="0"/>
          <w:iCs w:val="0"/>
        </w:rPr>
        <w:fldChar w:fldCharType="end"/>
      </w:r>
      <w:bookmarkEnd w:id="448"/>
      <w:r w:rsidR="00726F7E" w:rsidRPr="00755157">
        <w:rPr>
          <w:rFonts w:cstheme="minorHAnsi"/>
          <w:i w:val="0"/>
          <w:iCs w:val="0"/>
        </w:rPr>
        <w:t xml:space="preserve"> - Przychody ze sprzedaży i składniki kosztów jednostkowych wytwarzania ciepła PLN2020/GJ</w:t>
      </w:r>
    </w:p>
    <w:p w14:paraId="26440A0E" w14:textId="77777777" w:rsidR="00AA2FC9" w:rsidRPr="00755157" w:rsidRDefault="00AA2FC9" w:rsidP="00AA2FC9">
      <w:pPr>
        <w:rPr>
          <w:rFonts w:cstheme="minorHAnsi"/>
        </w:rPr>
      </w:pPr>
    </w:p>
    <w:p w14:paraId="1B428B30" w14:textId="77777777" w:rsidR="00AA2FC9" w:rsidRPr="00755157" w:rsidRDefault="00AA2FC9" w:rsidP="00AA2FC9">
      <w:pPr>
        <w:rPr>
          <w:rFonts w:cstheme="minorHAnsi"/>
        </w:rPr>
      </w:pPr>
    </w:p>
    <w:p w14:paraId="62E26A94" w14:textId="77777777" w:rsidR="00AA2FC9" w:rsidRPr="00755157" w:rsidRDefault="00AA2FC9" w:rsidP="00AA2FC9">
      <w:pPr>
        <w:spacing w:after="0"/>
        <w:rPr>
          <w:rFonts w:cstheme="minorHAnsi"/>
        </w:rPr>
        <w:sectPr w:rsidR="00AA2FC9" w:rsidRPr="00755157">
          <w:pgSz w:w="11906" w:h="16838"/>
          <w:pgMar w:top="1417" w:right="1417" w:bottom="1417" w:left="1417" w:header="708" w:footer="708" w:gutter="0"/>
          <w:cols w:space="708"/>
        </w:sectPr>
      </w:pPr>
    </w:p>
    <w:p w14:paraId="116991DF" w14:textId="262521D5" w:rsidR="00AA2FC9" w:rsidRPr="00755157" w:rsidRDefault="007B7377" w:rsidP="000A1B73">
      <w:pPr>
        <w:pStyle w:val="Legenda"/>
        <w:keepNext/>
        <w:jc w:val="center"/>
        <w:rPr>
          <w:rFonts w:cstheme="minorHAnsi"/>
          <w:i w:val="0"/>
        </w:rPr>
      </w:pPr>
      <w:bookmarkStart w:id="449" w:name="_Ref84578149"/>
      <w:r w:rsidRPr="00755157">
        <w:rPr>
          <w:rFonts w:cstheme="minorHAnsi"/>
          <w:i w:val="0"/>
        </w:rPr>
        <w:lastRenderedPageBreak/>
        <w:t>Tab.</w:t>
      </w:r>
      <w:r w:rsidR="00AA2FC9" w:rsidRPr="00755157">
        <w:rPr>
          <w:rFonts w:cstheme="minorHAnsi"/>
          <w:i w:val="0"/>
        </w:rPr>
        <w:t xml:space="preserve"> </w:t>
      </w:r>
      <w:r w:rsidR="00AA2FC9" w:rsidRPr="00755157">
        <w:rPr>
          <w:rFonts w:cstheme="minorHAnsi"/>
          <w:i w:val="0"/>
        </w:rPr>
        <w:fldChar w:fldCharType="begin"/>
      </w:r>
      <w:r w:rsidR="00AA2FC9" w:rsidRPr="00755157">
        <w:rPr>
          <w:rFonts w:cstheme="minorHAnsi"/>
        </w:rPr>
        <w:instrText>SEQ Tabela \* ARABIC</w:instrText>
      </w:r>
      <w:r w:rsidR="00AA2FC9" w:rsidRPr="00755157">
        <w:rPr>
          <w:rFonts w:cstheme="minorHAnsi"/>
          <w:i w:val="0"/>
        </w:rPr>
        <w:fldChar w:fldCharType="separate"/>
      </w:r>
      <w:r w:rsidR="0012732C" w:rsidRPr="00755157">
        <w:rPr>
          <w:rFonts w:cstheme="minorHAnsi"/>
          <w:noProof/>
        </w:rPr>
        <w:t>32</w:t>
      </w:r>
      <w:r w:rsidR="00AA2FC9" w:rsidRPr="00755157">
        <w:rPr>
          <w:rFonts w:cstheme="minorHAnsi"/>
          <w:i w:val="0"/>
        </w:rPr>
        <w:fldChar w:fldCharType="end"/>
      </w:r>
      <w:bookmarkEnd w:id="449"/>
      <w:r w:rsidR="00AA2FC9" w:rsidRPr="00755157">
        <w:rPr>
          <w:rFonts w:cstheme="minorHAnsi"/>
          <w:i w:val="0"/>
        </w:rPr>
        <w:t xml:space="preserve"> - Przychody ze sprzedaży i składniki kosztów jednostkowych wytwarzania ciepła PLN2020/GJ</w:t>
      </w:r>
    </w:p>
    <w:tbl>
      <w:tblPr>
        <w:tblStyle w:val="Tabela-Siatka"/>
        <w:tblW w:w="14249" w:type="dxa"/>
        <w:tblLook w:val="04A0" w:firstRow="1" w:lastRow="0" w:firstColumn="1" w:lastColumn="0" w:noHBand="0" w:noVBand="1"/>
      </w:tblPr>
      <w:tblGrid>
        <w:gridCol w:w="3760"/>
        <w:gridCol w:w="935"/>
        <w:gridCol w:w="935"/>
        <w:gridCol w:w="935"/>
        <w:gridCol w:w="935"/>
        <w:gridCol w:w="935"/>
        <w:gridCol w:w="935"/>
        <w:gridCol w:w="935"/>
        <w:gridCol w:w="935"/>
        <w:gridCol w:w="935"/>
        <w:gridCol w:w="1046"/>
        <w:gridCol w:w="1111"/>
      </w:tblGrid>
      <w:tr w:rsidR="00AA2FC9" w:rsidRPr="00755157" w14:paraId="48662AFD" w14:textId="77777777" w:rsidTr="00222A4C">
        <w:trPr>
          <w:trHeight w:val="287"/>
        </w:trPr>
        <w:tc>
          <w:tcPr>
            <w:tcW w:w="3760" w:type="dxa"/>
            <w:tcBorders>
              <w:top w:val="single" w:sz="4" w:space="0" w:color="auto"/>
              <w:left w:val="single" w:sz="4" w:space="0" w:color="auto"/>
              <w:bottom w:val="single" w:sz="4" w:space="0" w:color="auto"/>
              <w:right w:val="single" w:sz="4" w:space="0" w:color="auto"/>
            </w:tcBorders>
            <w:shd w:val="clear" w:color="auto" w:fill="CE8D3E" w:themeFill="accent3"/>
            <w:noWrap/>
            <w:vAlign w:val="center"/>
            <w:hideMark/>
          </w:tcPr>
          <w:p w14:paraId="1A0DE138" w14:textId="77777777" w:rsidR="00AA2FC9" w:rsidRPr="00222A4C" w:rsidRDefault="00AA2FC9">
            <w:pPr>
              <w:rPr>
                <w:rFonts w:cstheme="minorHAnsi"/>
                <w:b/>
                <w:bCs/>
              </w:rPr>
            </w:pPr>
          </w:p>
        </w:tc>
        <w:tc>
          <w:tcPr>
            <w:tcW w:w="935" w:type="dxa"/>
            <w:tcBorders>
              <w:top w:val="single" w:sz="4" w:space="0" w:color="auto"/>
              <w:left w:val="single" w:sz="4" w:space="0" w:color="auto"/>
              <w:bottom w:val="single" w:sz="4" w:space="0" w:color="auto"/>
              <w:right w:val="single" w:sz="4" w:space="0" w:color="auto"/>
            </w:tcBorders>
            <w:shd w:val="clear" w:color="auto" w:fill="CE8D3E" w:themeFill="accent3"/>
            <w:noWrap/>
            <w:vAlign w:val="center"/>
            <w:hideMark/>
          </w:tcPr>
          <w:p w14:paraId="2185E694" w14:textId="77777777" w:rsidR="00AA2FC9" w:rsidRPr="00222A4C" w:rsidRDefault="00AA2FC9">
            <w:pPr>
              <w:jc w:val="center"/>
              <w:rPr>
                <w:rFonts w:cstheme="minorHAnsi"/>
                <w:b/>
                <w:bCs/>
              </w:rPr>
            </w:pPr>
            <w:r w:rsidRPr="00222A4C">
              <w:rPr>
                <w:rFonts w:cstheme="minorHAnsi"/>
                <w:b/>
                <w:bCs/>
              </w:rPr>
              <w:t>2011</w:t>
            </w:r>
          </w:p>
        </w:tc>
        <w:tc>
          <w:tcPr>
            <w:tcW w:w="935" w:type="dxa"/>
            <w:tcBorders>
              <w:top w:val="single" w:sz="4" w:space="0" w:color="auto"/>
              <w:left w:val="single" w:sz="4" w:space="0" w:color="auto"/>
              <w:bottom w:val="single" w:sz="4" w:space="0" w:color="auto"/>
              <w:right w:val="single" w:sz="4" w:space="0" w:color="auto"/>
            </w:tcBorders>
            <w:shd w:val="clear" w:color="auto" w:fill="CE8D3E" w:themeFill="accent3"/>
            <w:noWrap/>
            <w:vAlign w:val="center"/>
            <w:hideMark/>
          </w:tcPr>
          <w:p w14:paraId="28EB8F50" w14:textId="77777777" w:rsidR="00AA2FC9" w:rsidRPr="00222A4C" w:rsidRDefault="00AA2FC9">
            <w:pPr>
              <w:jc w:val="center"/>
              <w:rPr>
                <w:rFonts w:cstheme="minorHAnsi"/>
                <w:b/>
                <w:bCs/>
              </w:rPr>
            </w:pPr>
            <w:r w:rsidRPr="00222A4C">
              <w:rPr>
                <w:rFonts w:cstheme="minorHAnsi"/>
                <w:b/>
                <w:bCs/>
              </w:rPr>
              <w:t>2012</w:t>
            </w:r>
          </w:p>
        </w:tc>
        <w:tc>
          <w:tcPr>
            <w:tcW w:w="935" w:type="dxa"/>
            <w:tcBorders>
              <w:top w:val="single" w:sz="4" w:space="0" w:color="auto"/>
              <w:left w:val="single" w:sz="4" w:space="0" w:color="auto"/>
              <w:bottom w:val="single" w:sz="4" w:space="0" w:color="auto"/>
              <w:right w:val="single" w:sz="4" w:space="0" w:color="auto"/>
            </w:tcBorders>
            <w:shd w:val="clear" w:color="auto" w:fill="CE8D3E" w:themeFill="accent3"/>
            <w:noWrap/>
            <w:vAlign w:val="center"/>
            <w:hideMark/>
          </w:tcPr>
          <w:p w14:paraId="6FE5B7D7" w14:textId="77777777" w:rsidR="00AA2FC9" w:rsidRPr="00222A4C" w:rsidRDefault="00AA2FC9">
            <w:pPr>
              <w:jc w:val="center"/>
              <w:rPr>
                <w:rFonts w:cstheme="minorHAnsi"/>
                <w:b/>
                <w:bCs/>
              </w:rPr>
            </w:pPr>
            <w:r w:rsidRPr="00222A4C">
              <w:rPr>
                <w:rFonts w:cstheme="minorHAnsi"/>
                <w:b/>
                <w:bCs/>
              </w:rPr>
              <w:t>2013</w:t>
            </w:r>
          </w:p>
        </w:tc>
        <w:tc>
          <w:tcPr>
            <w:tcW w:w="935" w:type="dxa"/>
            <w:tcBorders>
              <w:top w:val="single" w:sz="4" w:space="0" w:color="auto"/>
              <w:left w:val="single" w:sz="4" w:space="0" w:color="auto"/>
              <w:bottom w:val="single" w:sz="4" w:space="0" w:color="auto"/>
              <w:right w:val="single" w:sz="4" w:space="0" w:color="auto"/>
            </w:tcBorders>
            <w:shd w:val="clear" w:color="auto" w:fill="CE8D3E" w:themeFill="accent3"/>
            <w:noWrap/>
            <w:vAlign w:val="center"/>
            <w:hideMark/>
          </w:tcPr>
          <w:p w14:paraId="5ACAB3C2" w14:textId="77777777" w:rsidR="00AA2FC9" w:rsidRPr="00222A4C" w:rsidRDefault="00AA2FC9">
            <w:pPr>
              <w:jc w:val="center"/>
              <w:rPr>
                <w:rFonts w:cstheme="minorHAnsi"/>
                <w:b/>
                <w:bCs/>
              </w:rPr>
            </w:pPr>
            <w:r w:rsidRPr="00222A4C">
              <w:rPr>
                <w:rFonts w:cstheme="minorHAnsi"/>
                <w:b/>
                <w:bCs/>
              </w:rPr>
              <w:t>2014</w:t>
            </w:r>
          </w:p>
        </w:tc>
        <w:tc>
          <w:tcPr>
            <w:tcW w:w="935" w:type="dxa"/>
            <w:tcBorders>
              <w:top w:val="single" w:sz="4" w:space="0" w:color="auto"/>
              <w:left w:val="single" w:sz="4" w:space="0" w:color="auto"/>
              <w:bottom w:val="single" w:sz="4" w:space="0" w:color="auto"/>
              <w:right w:val="single" w:sz="4" w:space="0" w:color="auto"/>
            </w:tcBorders>
            <w:shd w:val="clear" w:color="auto" w:fill="CE8D3E" w:themeFill="accent3"/>
            <w:noWrap/>
            <w:vAlign w:val="center"/>
            <w:hideMark/>
          </w:tcPr>
          <w:p w14:paraId="2D5EEEAC" w14:textId="77777777" w:rsidR="00AA2FC9" w:rsidRPr="00222A4C" w:rsidRDefault="00AA2FC9">
            <w:pPr>
              <w:jc w:val="center"/>
              <w:rPr>
                <w:rFonts w:cstheme="minorHAnsi"/>
                <w:b/>
                <w:bCs/>
              </w:rPr>
            </w:pPr>
            <w:r w:rsidRPr="00222A4C">
              <w:rPr>
                <w:rFonts w:cstheme="minorHAnsi"/>
                <w:b/>
                <w:bCs/>
              </w:rPr>
              <w:t>2015</w:t>
            </w:r>
          </w:p>
        </w:tc>
        <w:tc>
          <w:tcPr>
            <w:tcW w:w="935" w:type="dxa"/>
            <w:tcBorders>
              <w:top w:val="single" w:sz="4" w:space="0" w:color="auto"/>
              <w:left w:val="single" w:sz="4" w:space="0" w:color="auto"/>
              <w:bottom w:val="single" w:sz="4" w:space="0" w:color="auto"/>
              <w:right w:val="single" w:sz="4" w:space="0" w:color="auto"/>
            </w:tcBorders>
            <w:shd w:val="clear" w:color="auto" w:fill="CE8D3E" w:themeFill="accent3"/>
            <w:noWrap/>
            <w:vAlign w:val="center"/>
            <w:hideMark/>
          </w:tcPr>
          <w:p w14:paraId="2DF7041E" w14:textId="77777777" w:rsidR="00AA2FC9" w:rsidRPr="00222A4C" w:rsidRDefault="00AA2FC9">
            <w:pPr>
              <w:jc w:val="center"/>
              <w:rPr>
                <w:rFonts w:cstheme="minorHAnsi"/>
                <w:b/>
                <w:bCs/>
              </w:rPr>
            </w:pPr>
            <w:r w:rsidRPr="00222A4C">
              <w:rPr>
                <w:rFonts w:cstheme="minorHAnsi"/>
                <w:b/>
                <w:bCs/>
              </w:rPr>
              <w:t>2016</w:t>
            </w:r>
          </w:p>
        </w:tc>
        <w:tc>
          <w:tcPr>
            <w:tcW w:w="935" w:type="dxa"/>
            <w:tcBorders>
              <w:top w:val="single" w:sz="4" w:space="0" w:color="auto"/>
              <w:left w:val="single" w:sz="4" w:space="0" w:color="auto"/>
              <w:bottom w:val="single" w:sz="4" w:space="0" w:color="auto"/>
              <w:right w:val="single" w:sz="4" w:space="0" w:color="auto"/>
            </w:tcBorders>
            <w:shd w:val="clear" w:color="auto" w:fill="CE8D3E" w:themeFill="accent3"/>
            <w:noWrap/>
            <w:vAlign w:val="center"/>
            <w:hideMark/>
          </w:tcPr>
          <w:p w14:paraId="7865BF3F" w14:textId="77777777" w:rsidR="00AA2FC9" w:rsidRPr="00222A4C" w:rsidRDefault="00AA2FC9">
            <w:pPr>
              <w:jc w:val="center"/>
              <w:rPr>
                <w:rFonts w:cstheme="minorHAnsi"/>
                <w:b/>
                <w:bCs/>
              </w:rPr>
            </w:pPr>
            <w:r w:rsidRPr="00222A4C">
              <w:rPr>
                <w:rFonts w:cstheme="minorHAnsi"/>
                <w:b/>
                <w:bCs/>
              </w:rPr>
              <w:t>2017</w:t>
            </w:r>
          </w:p>
        </w:tc>
        <w:tc>
          <w:tcPr>
            <w:tcW w:w="935" w:type="dxa"/>
            <w:tcBorders>
              <w:top w:val="single" w:sz="4" w:space="0" w:color="auto"/>
              <w:left w:val="single" w:sz="4" w:space="0" w:color="auto"/>
              <w:bottom w:val="single" w:sz="4" w:space="0" w:color="auto"/>
              <w:right w:val="single" w:sz="4" w:space="0" w:color="auto"/>
            </w:tcBorders>
            <w:shd w:val="clear" w:color="auto" w:fill="CE8D3E" w:themeFill="accent3"/>
            <w:noWrap/>
            <w:vAlign w:val="center"/>
            <w:hideMark/>
          </w:tcPr>
          <w:p w14:paraId="7266D79C" w14:textId="77777777" w:rsidR="00AA2FC9" w:rsidRPr="00222A4C" w:rsidRDefault="00AA2FC9">
            <w:pPr>
              <w:jc w:val="center"/>
              <w:rPr>
                <w:rFonts w:cstheme="minorHAnsi"/>
                <w:b/>
                <w:bCs/>
              </w:rPr>
            </w:pPr>
            <w:r w:rsidRPr="00222A4C">
              <w:rPr>
                <w:rFonts w:cstheme="minorHAnsi"/>
                <w:b/>
                <w:bCs/>
              </w:rPr>
              <w:t>2018</w:t>
            </w:r>
          </w:p>
        </w:tc>
        <w:tc>
          <w:tcPr>
            <w:tcW w:w="935" w:type="dxa"/>
            <w:tcBorders>
              <w:top w:val="single" w:sz="4" w:space="0" w:color="auto"/>
              <w:left w:val="single" w:sz="4" w:space="0" w:color="auto"/>
              <w:bottom w:val="single" w:sz="4" w:space="0" w:color="auto"/>
              <w:right w:val="single" w:sz="4" w:space="0" w:color="auto"/>
            </w:tcBorders>
            <w:shd w:val="clear" w:color="auto" w:fill="CE8D3E" w:themeFill="accent3"/>
            <w:noWrap/>
            <w:vAlign w:val="center"/>
            <w:hideMark/>
          </w:tcPr>
          <w:p w14:paraId="6E6A6219" w14:textId="77777777" w:rsidR="00AA2FC9" w:rsidRPr="00222A4C" w:rsidRDefault="00AA2FC9">
            <w:pPr>
              <w:jc w:val="center"/>
              <w:rPr>
                <w:rFonts w:cstheme="minorHAnsi"/>
                <w:b/>
                <w:bCs/>
              </w:rPr>
            </w:pPr>
            <w:r w:rsidRPr="00222A4C">
              <w:rPr>
                <w:rFonts w:cstheme="minorHAnsi"/>
                <w:b/>
                <w:bCs/>
              </w:rPr>
              <w:t>2019</w:t>
            </w:r>
          </w:p>
        </w:tc>
        <w:tc>
          <w:tcPr>
            <w:tcW w:w="963" w:type="dxa"/>
            <w:tcBorders>
              <w:top w:val="single" w:sz="4" w:space="0" w:color="auto"/>
              <w:left w:val="single" w:sz="4" w:space="0" w:color="auto"/>
              <w:bottom w:val="single" w:sz="4" w:space="0" w:color="auto"/>
              <w:right w:val="single" w:sz="4" w:space="0" w:color="auto"/>
            </w:tcBorders>
            <w:shd w:val="clear" w:color="auto" w:fill="CE8D3E" w:themeFill="accent3"/>
            <w:noWrap/>
            <w:vAlign w:val="center"/>
            <w:hideMark/>
          </w:tcPr>
          <w:p w14:paraId="02423E9D" w14:textId="77777777" w:rsidR="00AA2FC9" w:rsidRPr="00222A4C" w:rsidRDefault="00AA2FC9">
            <w:pPr>
              <w:jc w:val="center"/>
              <w:rPr>
                <w:rFonts w:cstheme="minorHAnsi"/>
                <w:b/>
                <w:bCs/>
              </w:rPr>
            </w:pPr>
            <w:r w:rsidRPr="00222A4C">
              <w:rPr>
                <w:rFonts w:cstheme="minorHAnsi"/>
                <w:b/>
                <w:bCs/>
              </w:rPr>
              <w:t>Wartość Średnia</w:t>
            </w:r>
          </w:p>
        </w:tc>
        <w:tc>
          <w:tcPr>
            <w:tcW w:w="1111" w:type="dxa"/>
            <w:tcBorders>
              <w:top w:val="single" w:sz="4" w:space="0" w:color="auto"/>
              <w:left w:val="single" w:sz="4" w:space="0" w:color="auto"/>
              <w:bottom w:val="single" w:sz="4" w:space="0" w:color="auto"/>
              <w:right w:val="single" w:sz="4" w:space="0" w:color="auto"/>
            </w:tcBorders>
            <w:shd w:val="clear" w:color="auto" w:fill="CE8D3E" w:themeFill="accent3"/>
            <w:noWrap/>
            <w:vAlign w:val="center"/>
            <w:hideMark/>
          </w:tcPr>
          <w:p w14:paraId="4268C54E" w14:textId="77777777" w:rsidR="00AA2FC9" w:rsidRPr="00222A4C" w:rsidRDefault="00AA2FC9">
            <w:pPr>
              <w:jc w:val="center"/>
              <w:rPr>
                <w:rFonts w:cstheme="minorHAnsi"/>
                <w:b/>
                <w:bCs/>
              </w:rPr>
            </w:pPr>
            <w:r w:rsidRPr="00222A4C">
              <w:rPr>
                <w:rFonts w:cstheme="minorHAnsi"/>
                <w:b/>
                <w:bCs/>
              </w:rPr>
              <w:t>Udział w kosztach</w:t>
            </w:r>
          </w:p>
        </w:tc>
      </w:tr>
      <w:tr w:rsidR="00AA2FC9" w:rsidRPr="00755157" w14:paraId="75F0DD75" w14:textId="77777777" w:rsidTr="00AA2FC9">
        <w:trPr>
          <w:trHeight w:val="287"/>
        </w:trPr>
        <w:tc>
          <w:tcPr>
            <w:tcW w:w="3760" w:type="dxa"/>
            <w:tcBorders>
              <w:top w:val="single" w:sz="4" w:space="0" w:color="auto"/>
              <w:left w:val="single" w:sz="4" w:space="0" w:color="auto"/>
              <w:bottom w:val="single" w:sz="4" w:space="0" w:color="auto"/>
              <w:right w:val="single" w:sz="4" w:space="0" w:color="auto"/>
            </w:tcBorders>
            <w:noWrap/>
            <w:vAlign w:val="center"/>
            <w:hideMark/>
          </w:tcPr>
          <w:p w14:paraId="128BFABD" w14:textId="77777777" w:rsidR="00AA2FC9" w:rsidRPr="00755157" w:rsidRDefault="00AA2FC9">
            <w:pPr>
              <w:rPr>
                <w:rFonts w:cstheme="minorHAnsi"/>
              </w:rPr>
            </w:pPr>
            <w:r w:rsidRPr="00755157">
              <w:rPr>
                <w:rFonts w:cstheme="minorHAnsi"/>
              </w:rPr>
              <w:t>Przychody ze sprzedaży</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1F1EDB6F" w14:textId="77777777" w:rsidR="00AA2FC9" w:rsidRPr="00755157" w:rsidRDefault="00AA2FC9">
            <w:pPr>
              <w:jc w:val="right"/>
              <w:rPr>
                <w:rFonts w:cstheme="minorHAnsi"/>
              </w:rPr>
            </w:pPr>
            <w:r w:rsidRPr="00755157">
              <w:rPr>
                <w:rFonts w:cstheme="minorHAnsi"/>
              </w:rPr>
              <w:t>60.83</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7DD502B1" w14:textId="77777777" w:rsidR="00AA2FC9" w:rsidRPr="00755157" w:rsidRDefault="00AA2FC9">
            <w:pPr>
              <w:jc w:val="right"/>
              <w:rPr>
                <w:rFonts w:cstheme="minorHAnsi"/>
              </w:rPr>
            </w:pPr>
            <w:r w:rsidRPr="00755157">
              <w:rPr>
                <w:rFonts w:cstheme="minorHAnsi"/>
              </w:rPr>
              <w:t>60.40</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6FD54A8A" w14:textId="77777777" w:rsidR="00AA2FC9" w:rsidRPr="00755157" w:rsidRDefault="00AA2FC9">
            <w:pPr>
              <w:jc w:val="right"/>
              <w:rPr>
                <w:rFonts w:cstheme="minorHAnsi"/>
              </w:rPr>
            </w:pPr>
            <w:r w:rsidRPr="00755157">
              <w:rPr>
                <w:rFonts w:cstheme="minorHAnsi"/>
              </w:rPr>
              <w:t>65.18</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64999547" w14:textId="77777777" w:rsidR="00AA2FC9" w:rsidRPr="00755157" w:rsidRDefault="00AA2FC9">
            <w:pPr>
              <w:jc w:val="right"/>
              <w:rPr>
                <w:rFonts w:cstheme="minorHAnsi"/>
              </w:rPr>
            </w:pPr>
            <w:r w:rsidRPr="00755157">
              <w:rPr>
                <w:rFonts w:cstheme="minorHAnsi"/>
              </w:rPr>
              <w:t>69.23</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7300BC73" w14:textId="77777777" w:rsidR="00AA2FC9" w:rsidRPr="00755157" w:rsidRDefault="00AA2FC9">
            <w:pPr>
              <w:jc w:val="right"/>
              <w:rPr>
                <w:rFonts w:cstheme="minorHAnsi"/>
              </w:rPr>
            </w:pPr>
            <w:r w:rsidRPr="00755157">
              <w:rPr>
                <w:rFonts w:cstheme="minorHAnsi"/>
              </w:rPr>
              <w:t>70.91</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7E4A8B0C" w14:textId="77777777" w:rsidR="00AA2FC9" w:rsidRPr="00755157" w:rsidRDefault="00AA2FC9">
            <w:pPr>
              <w:jc w:val="right"/>
              <w:rPr>
                <w:rFonts w:cstheme="minorHAnsi"/>
              </w:rPr>
            </w:pPr>
            <w:r w:rsidRPr="00755157">
              <w:rPr>
                <w:rFonts w:cstheme="minorHAnsi"/>
              </w:rPr>
              <w:t>72.48</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0CC5548E" w14:textId="77777777" w:rsidR="00AA2FC9" w:rsidRPr="00755157" w:rsidRDefault="00AA2FC9">
            <w:pPr>
              <w:jc w:val="right"/>
              <w:rPr>
                <w:rFonts w:cstheme="minorHAnsi"/>
              </w:rPr>
            </w:pPr>
            <w:r w:rsidRPr="00755157">
              <w:rPr>
                <w:rFonts w:cstheme="minorHAnsi"/>
              </w:rPr>
              <w:t>71.43</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0949958B" w14:textId="77777777" w:rsidR="00AA2FC9" w:rsidRPr="00755157" w:rsidRDefault="00AA2FC9">
            <w:pPr>
              <w:jc w:val="right"/>
              <w:rPr>
                <w:rFonts w:cstheme="minorHAnsi"/>
              </w:rPr>
            </w:pPr>
            <w:r w:rsidRPr="00755157">
              <w:rPr>
                <w:rFonts w:cstheme="minorHAnsi"/>
              </w:rPr>
              <w:t>71.14</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66FAB3AF" w14:textId="77777777" w:rsidR="00AA2FC9" w:rsidRPr="00755157" w:rsidRDefault="00AA2FC9">
            <w:pPr>
              <w:jc w:val="right"/>
              <w:rPr>
                <w:rFonts w:cstheme="minorHAnsi"/>
              </w:rPr>
            </w:pPr>
            <w:r w:rsidRPr="00755157">
              <w:rPr>
                <w:rFonts w:cstheme="minorHAnsi"/>
              </w:rPr>
              <w:t>70.94</w:t>
            </w:r>
          </w:p>
        </w:tc>
        <w:tc>
          <w:tcPr>
            <w:tcW w:w="963" w:type="dxa"/>
            <w:tcBorders>
              <w:top w:val="single" w:sz="4" w:space="0" w:color="auto"/>
              <w:left w:val="single" w:sz="4" w:space="0" w:color="auto"/>
              <w:bottom w:val="single" w:sz="4" w:space="0" w:color="auto"/>
              <w:right w:val="single" w:sz="4" w:space="0" w:color="auto"/>
            </w:tcBorders>
            <w:noWrap/>
            <w:vAlign w:val="center"/>
            <w:hideMark/>
          </w:tcPr>
          <w:p w14:paraId="3ACC37A3" w14:textId="77777777" w:rsidR="00AA2FC9" w:rsidRPr="00755157" w:rsidRDefault="00AA2FC9">
            <w:pPr>
              <w:rPr>
                <w:rFonts w:cstheme="minorHAnsi"/>
              </w:rPr>
            </w:pPr>
          </w:p>
        </w:tc>
        <w:tc>
          <w:tcPr>
            <w:tcW w:w="1111" w:type="dxa"/>
            <w:tcBorders>
              <w:top w:val="single" w:sz="4" w:space="0" w:color="auto"/>
              <w:left w:val="single" w:sz="4" w:space="0" w:color="auto"/>
              <w:bottom w:val="single" w:sz="4" w:space="0" w:color="auto"/>
              <w:right w:val="single" w:sz="4" w:space="0" w:color="auto"/>
            </w:tcBorders>
            <w:noWrap/>
            <w:vAlign w:val="center"/>
            <w:hideMark/>
          </w:tcPr>
          <w:p w14:paraId="477F33BE" w14:textId="77777777" w:rsidR="00AA2FC9" w:rsidRPr="00755157" w:rsidRDefault="00AA2FC9">
            <w:pPr>
              <w:rPr>
                <w:rFonts w:cstheme="minorHAnsi"/>
                <w:sz w:val="20"/>
                <w:szCs w:val="20"/>
                <w:lang w:eastAsia="pl-PL"/>
              </w:rPr>
            </w:pPr>
          </w:p>
        </w:tc>
      </w:tr>
      <w:tr w:rsidR="00AA2FC9" w:rsidRPr="00755157" w14:paraId="41E3D886" w14:textId="77777777" w:rsidTr="00AA2FC9">
        <w:trPr>
          <w:trHeight w:val="287"/>
        </w:trPr>
        <w:tc>
          <w:tcPr>
            <w:tcW w:w="3760" w:type="dxa"/>
            <w:tcBorders>
              <w:top w:val="single" w:sz="4" w:space="0" w:color="auto"/>
              <w:left w:val="single" w:sz="4" w:space="0" w:color="auto"/>
              <w:bottom w:val="single" w:sz="4" w:space="0" w:color="auto"/>
              <w:right w:val="single" w:sz="4" w:space="0" w:color="auto"/>
            </w:tcBorders>
            <w:noWrap/>
            <w:vAlign w:val="center"/>
            <w:hideMark/>
          </w:tcPr>
          <w:p w14:paraId="346CBEC0" w14:textId="77777777" w:rsidR="00AA2FC9" w:rsidRPr="00755157" w:rsidRDefault="00AA2FC9">
            <w:pPr>
              <w:rPr>
                <w:rFonts w:cstheme="minorHAnsi"/>
              </w:rPr>
            </w:pPr>
            <w:r w:rsidRPr="00755157">
              <w:rPr>
                <w:rFonts w:cstheme="minorHAnsi"/>
              </w:rPr>
              <w:t>Amortyzacja</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ADE9F4B" w14:textId="77777777" w:rsidR="00AA2FC9" w:rsidRPr="00755157" w:rsidRDefault="00AA2FC9">
            <w:pPr>
              <w:jc w:val="right"/>
              <w:rPr>
                <w:rFonts w:cstheme="minorHAnsi"/>
              </w:rPr>
            </w:pPr>
            <w:r w:rsidRPr="00755157">
              <w:rPr>
                <w:rFonts w:cstheme="minorHAnsi"/>
              </w:rPr>
              <w:t>5.83</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5991EE64" w14:textId="77777777" w:rsidR="00AA2FC9" w:rsidRPr="00755157" w:rsidRDefault="00AA2FC9">
            <w:pPr>
              <w:jc w:val="right"/>
              <w:rPr>
                <w:rFonts w:cstheme="minorHAnsi"/>
              </w:rPr>
            </w:pPr>
            <w:r w:rsidRPr="00755157">
              <w:rPr>
                <w:rFonts w:cstheme="minorHAnsi"/>
              </w:rPr>
              <w:t>5.53</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E734C9E" w14:textId="77777777" w:rsidR="00AA2FC9" w:rsidRPr="00755157" w:rsidRDefault="00AA2FC9">
            <w:pPr>
              <w:jc w:val="right"/>
              <w:rPr>
                <w:rFonts w:cstheme="minorHAnsi"/>
              </w:rPr>
            </w:pPr>
            <w:r w:rsidRPr="00755157">
              <w:rPr>
                <w:rFonts w:cstheme="minorHAnsi"/>
              </w:rPr>
              <w:t>6.23</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384F1E85" w14:textId="77777777" w:rsidR="00AA2FC9" w:rsidRPr="00755157" w:rsidRDefault="00AA2FC9">
            <w:pPr>
              <w:jc w:val="right"/>
              <w:rPr>
                <w:rFonts w:cstheme="minorHAnsi"/>
              </w:rPr>
            </w:pPr>
            <w:r w:rsidRPr="00755157">
              <w:rPr>
                <w:rFonts w:cstheme="minorHAnsi"/>
              </w:rPr>
              <w:t>6.94</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E5294FB" w14:textId="77777777" w:rsidR="00AA2FC9" w:rsidRPr="00755157" w:rsidRDefault="00AA2FC9">
            <w:pPr>
              <w:jc w:val="right"/>
              <w:rPr>
                <w:rFonts w:cstheme="minorHAnsi"/>
              </w:rPr>
            </w:pPr>
            <w:r w:rsidRPr="00755157">
              <w:rPr>
                <w:rFonts w:cstheme="minorHAnsi"/>
              </w:rPr>
              <w:t>9.14</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512A31A8" w14:textId="77777777" w:rsidR="00AA2FC9" w:rsidRPr="00755157" w:rsidRDefault="00AA2FC9">
            <w:pPr>
              <w:jc w:val="right"/>
              <w:rPr>
                <w:rFonts w:cstheme="minorHAnsi"/>
              </w:rPr>
            </w:pPr>
            <w:r w:rsidRPr="00755157">
              <w:rPr>
                <w:rFonts w:cstheme="minorHAnsi"/>
              </w:rPr>
              <w:t>7.59</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5ABFD704" w14:textId="77777777" w:rsidR="00AA2FC9" w:rsidRPr="00755157" w:rsidRDefault="00AA2FC9">
            <w:pPr>
              <w:jc w:val="right"/>
              <w:rPr>
                <w:rFonts w:cstheme="minorHAnsi"/>
              </w:rPr>
            </w:pPr>
            <w:r w:rsidRPr="00755157">
              <w:rPr>
                <w:rFonts w:cstheme="minorHAnsi"/>
              </w:rPr>
              <w:t>8.73</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0CA89E41" w14:textId="77777777" w:rsidR="00AA2FC9" w:rsidRPr="00755157" w:rsidRDefault="00AA2FC9">
            <w:pPr>
              <w:jc w:val="right"/>
              <w:rPr>
                <w:rFonts w:cstheme="minorHAnsi"/>
              </w:rPr>
            </w:pPr>
            <w:r w:rsidRPr="00755157">
              <w:rPr>
                <w:rFonts w:cstheme="minorHAnsi"/>
              </w:rPr>
              <w:t>8.77</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3BCBE95F" w14:textId="77777777" w:rsidR="00AA2FC9" w:rsidRPr="00755157" w:rsidRDefault="00AA2FC9">
            <w:pPr>
              <w:jc w:val="right"/>
              <w:rPr>
                <w:rFonts w:cstheme="minorHAnsi"/>
              </w:rPr>
            </w:pPr>
            <w:r w:rsidRPr="00755157">
              <w:rPr>
                <w:rFonts w:cstheme="minorHAnsi"/>
              </w:rPr>
              <w:t>9.20</w:t>
            </w:r>
          </w:p>
        </w:tc>
        <w:tc>
          <w:tcPr>
            <w:tcW w:w="963" w:type="dxa"/>
            <w:tcBorders>
              <w:top w:val="single" w:sz="4" w:space="0" w:color="auto"/>
              <w:left w:val="single" w:sz="4" w:space="0" w:color="auto"/>
              <w:bottom w:val="single" w:sz="4" w:space="0" w:color="auto"/>
              <w:right w:val="single" w:sz="4" w:space="0" w:color="auto"/>
            </w:tcBorders>
            <w:noWrap/>
            <w:vAlign w:val="center"/>
            <w:hideMark/>
          </w:tcPr>
          <w:p w14:paraId="18C4BF79" w14:textId="77777777" w:rsidR="00AA2FC9" w:rsidRPr="00755157" w:rsidRDefault="00AA2FC9">
            <w:pPr>
              <w:jc w:val="right"/>
              <w:rPr>
                <w:rFonts w:cstheme="minorHAnsi"/>
              </w:rPr>
            </w:pPr>
            <w:r w:rsidRPr="00755157">
              <w:rPr>
                <w:rFonts w:cstheme="minorHAnsi"/>
              </w:rPr>
              <w:t>7.55</w:t>
            </w:r>
          </w:p>
        </w:tc>
        <w:tc>
          <w:tcPr>
            <w:tcW w:w="1111" w:type="dxa"/>
            <w:tcBorders>
              <w:top w:val="single" w:sz="4" w:space="0" w:color="auto"/>
              <w:left w:val="single" w:sz="4" w:space="0" w:color="auto"/>
              <w:bottom w:val="single" w:sz="4" w:space="0" w:color="auto"/>
              <w:right w:val="single" w:sz="4" w:space="0" w:color="auto"/>
            </w:tcBorders>
            <w:noWrap/>
            <w:vAlign w:val="center"/>
            <w:hideMark/>
          </w:tcPr>
          <w:p w14:paraId="4EF25641" w14:textId="77777777" w:rsidR="00AA2FC9" w:rsidRPr="00755157" w:rsidRDefault="00AA2FC9">
            <w:pPr>
              <w:jc w:val="right"/>
              <w:rPr>
                <w:rFonts w:cstheme="minorHAnsi"/>
              </w:rPr>
            </w:pPr>
            <w:r w:rsidRPr="00755157">
              <w:rPr>
                <w:rFonts w:cstheme="minorHAnsi"/>
              </w:rPr>
              <w:t>11%</w:t>
            </w:r>
          </w:p>
        </w:tc>
      </w:tr>
      <w:tr w:rsidR="00AA2FC9" w:rsidRPr="00755157" w14:paraId="0BA1D73A" w14:textId="77777777" w:rsidTr="00AA2FC9">
        <w:trPr>
          <w:trHeight w:val="287"/>
        </w:trPr>
        <w:tc>
          <w:tcPr>
            <w:tcW w:w="3760" w:type="dxa"/>
            <w:tcBorders>
              <w:top w:val="single" w:sz="4" w:space="0" w:color="auto"/>
              <w:left w:val="single" w:sz="4" w:space="0" w:color="auto"/>
              <w:bottom w:val="single" w:sz="4" w:space="0" w:color="auto"/>
              <w:right w:val="single" w:sz="4" w:space="0" w:color="auto"/>
            </w:tcBorders>
            <w:noWrap/>
            <w:vAlign w:val="center"/>
            <w:hideMark/>
          </w:tcPr>
          <w:p w14:paraId="5CF66F82" w14:textId="77777777" w:rsidR="00AA2FC9" w:rsidRPr="00755157" w:rsidRDefault="00AA2FC9">
            <w:pPr>
              <w:rPr>
                <w:rFonts w:cstheme="minorHAnsi"/>
              </w:rPr>
            </w:pPr>
            <w:r w:rsidRPr="00755157">
              <w:rPr>
                <w:rFonts w:cstheme="minorHAnsi"/>
              </w:rPr>
              <w:t>Wynagrodzenia</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7520BE77" w14:textId="77777777" w:rsidR="00AA2FC9" w:rsidRPr="00755157" w:rsidRDefault="00AA2FC9">
            <w:pPr>
              <w:jc w:val="right"/>
              <w:rPr>
                <w:rFonts w:cstheme="minorHAnsi"/>
              </w:rPr>
            </w:pPr>
            <w:r w:rsidRPr="00755157">
              <w:rPr>
                <w:rFonts w:cstheme="minorHAnsi"/>
              </w:rPr>
              <w:t>8.02</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0437DF2F" w14:textId="77777777" w:rsidR="00AA2FC9" w:rsidRPr="00755157" w:rsidRDefault="00AA2FC9">
            <w:pPr>
              <w:jc w:val="right"/>
              <w:rPr>
                <w:rFonts w:cstheme="minorHAnsi"/>
              </w:rPr>
            </w:pPr>
            <w:r w:rsidRPr="00755157">
              <w:rPr>
                <w:rFonts w:cstheme="minorHAnsi"/>
              </w:rPr>
              <w:t>7.36</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6E79BC9A" w14:textId="77777777" w:rsidR="00AA2FC9" w:rsidRPr="00755157" w:rsidRDefault="00AA2FC9">
            <w:pPr>
              <w:jc w:val="right"/>
              <w:rPr>
                <w:rFonts w:cstheme="minorHAnsi"/>
              </w:rPr>
            </w:pPr>
            <w:r w:rsidRPr="00755157">
              <w:rPr>
                <w:rFonts w:cstheme="minorHAnsi"/>
              </w:rPr>
              <w:t>7.37</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F45586E" w14:textId="77777777" w:rsidR="00AA2FC9" w:rsidRPr="00755157" w:rsidRDefault="00AA2FC9">
            <w:pPr>
              <w:jc w:val="right"/>
              <w:rPr>
                <w:rFonts w:cstheme="minorHAnsi"/>
              </w:rPr>
            </w:pPr>
            <w:r w:rsidRPr="00755157">
              <w:rPr>
                <w:rFonts w:cstheme="minorHAnsi"/>
              </w:rPr>
              <w:t>8.11</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325E50CC" w14:textId="77777777" w:rsidR="00AA2FC9" w:rsidRPr="00755157" w:rsidRDefault="00AA2FC9">
            <w:pPr>
              <w:jc w:val="right"/>
              <w:rPr>
                <w:rFonts w:cstheme="minorHAnsi"/>
              </w:rPr>
            </w:pPr>
            <w:r w:rsidRPr="00755157">
              <w:rPr>
                <w:rFonts w:cstheme="minorHAnsi"/>
              </w:rPr>
              <w:t>7.90</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674E7DF8" w14:textId="77777777" w:rsidR="00AA2FC9" w:rsidRPr="00755157" w:rsidRDefault="00AA2FC9">
            <w:pPr>
              <w:jc w:val="right"/>
              <w:rPr>
                <w:rFonts w:cstheme="minorHAnsi"/>
              </w:rPr>
            </w:pPr>
            <w:r w:rsidRPr="00755157">
              <w:rPr>
                <w:rFonts w:cstheme="minorHAnsi"/>
              </w:rPr>
              <w:t>7.55</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9438775" w14:textId="77777777" w:rsidR="00AA2FC9" w:rsidRPr="00755157" w:rsidRDefault="00AA2FC9">
            <w:pPr>
              <w:jc w:val="right"/>
              <w:rPr>
                <w:rFonts w:cstheme="minorHAnsi"/>
              </w:rPr>
            </w:pPr>
            <w:r w:rsidRPr="00755157">
              <w:rPr>
                <w:rFonts w:cstheme="minorHAnsi"/>
              </w:rPr>
              <w:t>7.36</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3EB070B7" w14:textId="77777777" w:rsidR="00AA2FC9" w:rsidRPr="00755157" w:rsidRDefault="00AA2FC9">
            <w:pPr>
              <w:jc w:val="right"/>
              <w:rPr>
                <w:rFonts w:cstheme="minorHAnsi"/>
              </w:rPr>
            </w:pPr>
            <w:r w:rsidRPr="00755157">
              <w:rPr>
                <w:rFonts w:cstheme="minorHAnsi"/>
              </w:rPr>
              <w:t>7.71</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11E0F4D3" w14:textId="77777777" w:rsidR="00AA2FC9" w:rsidRPr="00755157" w:rsidRDefault="00AA2FC9">
            <w:pPr>
              <w:jc w:val="right"/>
              <w:rPr>
                <w:rFonts w:cstheme="minorHAnsi"/>
              </w:rPr>
            </w:pPr>
            <w:r w:rsidRPr="00755157">
              <w:rPr>
                <w:rFonts w:cstheme="minorHAnsi"/>
              </w:rPr>
              <w:t>8.01</w:t>
            </w:r>
          </w:p>
        </w:tc>
        <w:tc>
          <w:tcPr>
            <w:tcW w:w="963" w:type="dxa"/>
            <w:tcBorders>
              <w:top w:val="single" w:sz="4" w:space="0" w:color="auto"/>
              <w:left w:val="single" w:sz="4" w:space="0" w:color="auto"/>
              <w:bottom w:val="single" w:sz="4" w:space="0" w:color="auto"/>
              <w:right w:val="single" w:sz="4" w:space="0" w:color="auto"/>
            </w:tcBorders>
            <w:noWrap/>
            <w:vAlign w:val="center"/>
            <w:hideMark/>
          </w:tcPr>
          <w:p w14:paraId="7E1CFC0B" w14:textId="77777777" w:rsidR="00AA2FC9" w:rsidRPr="00755157" w:rsidRDefault="00AA2FC9">
            <w:pPr>
              <w:jc w:val="right"/>
              <w:rPr>
                <w:rFonts w:cstheme="minorHAnsi"/>
              </w:rPr>
            </w:pPr>
            <w:r w:rsidRPr="00755157">
              <w:rPr>
                <w:rFonts w:cstheme="minorHAnsi"/>
              </w:rPr>
              <w:t>7.71</w:t>
            </w:r>
          </w:p>
        </w:tc>
        <w:tc>
          <w:tcPr>
            <w:tcW w:w="1111" w:type="dxa"/>
            <w:tcBorders>
              <w:top w:val="single" w:sz="4" w:space="0" w:color="auto"/>
              <w:left w:val="single" w:sz="4" w:space="0" w:color="auto"/>
              <w:bottom w:val="single" w:sz="4" w:space="0" w:color="auto"/>
              <w:right w:val="single" w:sz="4" w:space="0" w:color="auto"/>
            </w:tcBorders>
            <w:noWrap/>
            <w:vAlign w:val="center"/>
            <w:hideMark/>
          </w:tcPr>
          <w:p w14:paraId="38FE3772" w14:textId="77777777" w:rsidR="00AA2FC9" w:rsidRPr="00755157" w:rsidRDefault="00AA2FC9">
            <w:pPr>
              <w:jc w:val="right"/>
              <w:rPr>
                <w:rFonts w:cstheme="minorHAnsi"/>
              </w:rPr>
            </w:pPr>
            <w:r w:rsidRPr="00755157">
              <w:rPr>
                <w:rFonts w:cstheme="minorHAnsi"/>
              </w:rPr>
              <w:t>11%</w:t>
            </w:r>
          </w:p>
        </w:tc>
      </w:tr>
      <w:tr w:rsidR="00AA2FC9" w:rsidRPr="00755157" w14:paraId="26084236" w14:textId="77777777" w:rsidTr="00AA2FC9">
        <w:trPr>
          <w:trHeight w:val="287"/>
        </w:trPr>
        <w:tc>
          <w:tcPr>
            <w:tcW w:w="3760" w:type="dxa"/>
            <w:tcBorders>
              <w:top w:val="single" w:sz="4" w:space="0" w:color="auto"/>
              <w:left w:val="single" w:sz="4" w:space="0" w:color="auto"/>
              <w:bottom w:val="single" w:sz="4" w:space="0" w:color="auto"/>
              <w:right w:val="single" w:sz="4" w:space="0" w:color="auto"/>
            </w:tcBorders>
            <w:noWrap/>
            <w:vAlign w:val="center"/>
            <w:hideMark/>
          </w:tcPr>
          <w:p w14:paraId="5ACA7222" w14:textId="77777777" w:rsidR="00AA2FC9" w:rsidRPr="00755157" w:rsidRDefault="00AA2FC9">
            <w:pPr>
              <w:rPr>
                <w:rFonts w:cstheme="minorHAnsi"/>
              </w:rPr>
            </w:pPr>
            <w:r w:rsidRPr="00755157">
              <w:rPr>
                <w:rFonts w:cstheme="minorHAnsi"/>
              </w:rPr>
              <w:t>Świadczenia na rzecz pracowników</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238966AF" w14:textId="77777777" w:rsidR="00AA2FC9" w:rsidRPr="00755157" w:rsidRDefault="00AA2FC9">
            <w:pPr>
              <w:jc w:val="right"/>
              <w:rPr>
                <w:rFonts w:cstheme="minorHAnsi"/>
              </w:rPr>
            </w:pPr>
            <w:r w:rsidRPr="00755157">
              <w:rPr>
                <w:rFonts w:cstheme="minorHAnsi"/>
              </w:rPr>
              <w:t>1.77</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6935035D" w14:textId="77777777" w:rsidR="00AA2FC9" w:rsidRPr="00755157" w:rsidRDefault="00AA2FC9">
            <w:pPr>
              <w:jc w:val="right"/>
              <w:rPr>
                <w:rFonts w:cstheme="minorHAnsi"/>
              </w:rPr>
            </w:pPr>
            <w:r w:rsidRPr="00755157">
              <w:rPr>
                <w:rFonts w:cstheme="minorHAnsi"/>
              </w:rPr>
              <w:t>1.74</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31CF050A" w14:textId="77777777" w:rsidR="00AA2FC9" w:rsidRPr="00755157" w:rsidRDefault="00AA2FC9">
            <w:pPr>
              <w:jc w:val="right"/>
              <w:rPr>
                <w:rFonts w:cstheme="minorHAnsi"/>
              </w:rPr>
            </w:pPr>
            <w:r w:rsidRPr="00755157">
              <w:rPr>
                <w:rFonts w:cstheme="minorHAnsi"/>
              </w:rPr>
              <w:t>1.78</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6E012CF1" w14:textId="77777777" w:rsidR="00AA2FC9" w:rsidRPr="00755157" w:rsidRDefault="00AA2FC9">
            <w:pPr>
              <w:jc w:val="right"/>
              <w:rPr>
                <w:rFonts w:cstheme="minorHAnsi"/>
              </w:rPr>
            </w:pPr>
            <w:r w:rsidRPr="00755157">
              <w:rPr>
                <w:rFonts w:cstheme="minorHAnsi"/>
              </w:rPr>
              <w:t>1.93</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3E26115D" w14:textId="77777777" w:rsidR="00AA2FC9" w:rsidRPr="00755157" w:rsidRDefault="00AA2FC9">
            <w:pPr>
              <w:jc w:val="right"/>
              <w:rPr>
                <w:rFonts w:cstheme="minorHAnsi"/>
              </w:rPr>
            </w:pPr>
            <w:r w:rsidRPr="00755157">
              <w:rPr>
                <w:rFonts w:cstheme="minorHAnsi"/>
              </w:rPr>
              <w:t>1.92</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5574E158" w14:textId="77777777" w:rsidR="00AA2FC9" w:rsidRPr="00755157" w:rsidRDefault="00AA2FC9">
            <w:pPr>
              <w:jc w:val="right"/>
              <w:rPr>
                <w:rFonts w:cstheme="minorHAnsi"/>
              </w:rPr>
            </w:pPr>
            <w:r w:rsidRPr="00755157">
              <w:rPr>
                <w:rFonts w:cstheme="minorHAnsi"/>
              </w:rPr>
              <w:t>1.81</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7FF5CE86" w14:textId="77777777" w:rsidR="00AA2FC9" w:rsidRPr="00755157" w:rsidRDefault="00AA2FC9">
            <w:pPr>
              <w:jc w:val="right"/>
              <w:rPr>
                <w:rFonts w:cstheme="minorHAnsi"/>
              </w:rPr>
            </w:pPr>
            <w:r w:rsidRPr="00755157">
              <w:rPr>
                <w:rFonts w:cstheme="minorHAnsi"/>
              </w:rPr>
              <w:t>1.69</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1400D78E" w14:textId="77777777" w:rsidR="00AA2FC9" w:rsidRPr="00755157" w:rsidRDefault="00AA2FC9">
            <w:pPr>
              <w:jc w:val="right"/>
              <w:rPr>
                <w:rFonts w:cstheme="minorHAnsi"/>
              </w:rPr>
            </w:pPr>
            <w:r w:rsidRPr="00755157">
              <w:rPr>
                <w:rFonts w:cstheme="minorHAnsi"/>
              </w:rPr>
              <w:t>1.74</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7F5A1336" w14:textId="77777777" w:rsidR="00AA2FC9" w:rsidRPr="00755157" w:rsidRDefault="00AA2FC9">
            <w:pPr>
              <w:jc w:val="right"/>
              <w:rPr>
                <w:rFonts w:cstheme="minorHAnsi"/>
              </w:rPr>
            </w:pPr>
            <w:r w:rsidRPr="00755157">
              <w:rPr>
                <w:rFonts w:cstheme="minorHAnsi"/>
              </w:rPr>
              <w:t>1.81</w:t>
            </w:r>
          </w:p>
        </w:tc>
        <w:tc>
          <w:tcPr>
            <w:tcW w:w="963" w:type="dxa"/>
            <w:tcBorders>
              <w:top w:val="single" w:sz="4" w:space="0" w:color="auto"/>
              <w:left w:val="single" w:sz="4" w:space="0" w:color="auto"/>
              <w:bottom w:val="single" w:sz="4" w:space="0" w:color="auto"/>
              <w:right w:val="single" w:sz="4" w:space="0" w:color="auto"/>
            </w:tcBorders>
            <w:noWrap/>
            <w:vAlign w:val="center"/>
            <w:hideMark/>
          </w:tcPr>
          <w:p w14:paraId="3D9FFA66" w14:textId="77777777" w:rsidR="00AA2FC9" w:rsidRPr="00755157" w:rsidRDefault="00AA2FC9">
            <w:pPr>
              <w:jc w:val="right"/>
              <w:rPr>
                <w:rFonts w:cstheme="minorHAnsi"/>
              </w:rPr>
            </w:pPr>
            <w:r w:rsidRPr="00755157">
              <w:rPr>
                <w:rFonts w:cstheme="minorHAnsi"/>
              </w:rPr>
              <w:t>1.80</w:t>
            </w:r>
          </w:p>
        </w:tc>
        <w:tc>
          <w:tcPr>
            <w:tcW w:w="1111" w:type="dxa"/>
            <w:tcBorders>
              <w:top w:val="single" w:sz="4" w:space="0" w:color="auto"/>
              <w:left w:val="single" w:sz="4" w:space="0" w:color="auto"/>
              <w:bottom w:val="single" w:sz="4" w:space="0" w:color="auto"/>
              <w:right w:val="single" w:sz="4" w:space="0" w:color="auto"/>
            </w:tcBorders>
            <w:noWrap/>
            <w:vAlign w:val="center"/>
            <w:hideMark/>
          </w:tcPr>
          <w:p w14:paraId="3D55F797" w14:textId="77777777" w:rsidR="00AA2FC9" w:rsidRPr="00755157" w:rsidRDefault="00AA2FC9">
            <w:pPr>
              <w:jc w:val="right"/>
              <w:rPr>
                <w:rFonts w:cstheme="minorHAnsi"/>
              </w:rPr>
            </w:pPr>
            <w:r w:rsidRPr="00755157">
              <w:rPr>
                <w:rFonts w:cstheme="minorHAnsi"/>
              </w:rPr>
              <w:t>3%</w:t>
            </w:r>
          </w:p>
        </w:tc>
      </w:tr>
      <w:tr w:rsidR="00AA2FC9" w:rsidRPr="00755157" w14:paraId="14048BBB" w14:textId="77777777" w:rsidTr="00AA2FC9">
        <w:trPr>
          <w:trHeight w:val="287"/>
        </w:trPr>
        <w:tc>
          <w:tcPr>
            <w:tcW w:w="3760" w:type="dxa"/>
            <w:tcBorders>
              <w:top w:val="single" w:sz="4" w:space="0" w:color="auto"/>
              <w:left w:val="single" w:sz="4" w:space="0" w:color="auto"/>
              <w:bottom w:val="single" w:sz="4" w:space="0" w:color="auto"/>
              <w:right w:val="single" w:sz="4" w:space="0" w:color="auto"/>
            </w:tcBorders>
            <w:noWrap/>
            <w:vAlign w:val="center"/>
            <w:hideMark/>
          </w:tcPr>
          <w:p w14:paraId="25E0C9BE" w14:textId="77777777" w:rsidR="00AA2FC9" w:rsidRPr="00755157" w:rsidRDefault="00AA2FC9">
            <w:pPr>
              <w:rPr>
                <w:rFonts w:cstheme="minorHAnsi"/>
              </w:rPr>
            </w:pPr>
            <w:r w:rsidRPr="00755157">
              <w:rPr>
                <w:rFonts w:cstheme="minorHAnsi"/>
              </w:rPr>
              <w:t>Materiały i energia, koszty stałe</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3BA8335F" w14:textId="77777777" w:rsidR="00AA2FC9" w:rsidRPr="00755157" w:rsidRDefault="00AA2FC9">
            <w:pPr>
              <w:jc w:val="right"/>
              <w:rPr>
                <w:rFonts w:cstheme="minorHAnsi"/>
              </w:rPr>
            </w:pPr>
            <w:r w:rsidRPr="00755157">
              <w:rPr>
                <w:rFonts w:cstheme="minorHAnsi"/>
              </w:rPr>
              <w:t>4.72</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3EC7A9F0" w14:textId="77777777" w:rsidR="00AA2FC9" w:rsidRPr="00755157" w:rsidRDefault="00AA2FC9">
            <w:pPr>
              <w:jc w:val="right"/>
              <w:rPr>
                <w:rFonts w:cstheme="minorHAnsi"/>
              </w:rPr>
            </w:pPr>
            <w:r w:rsidRPr="00755157">
              <w:rPr>
                <w:rFonts w:cstheme="minorHAnsi"/>
              </w:rPr>
              <w:t>4.50</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0CCF41A5" w14:textId="77777777" w:rsidR="00AA2FC9" w:rsidRPr="00755157" w:rsidRDefault="00AA2FC9">
            <w:pPr>
              <w:jc w:val="right"/>
              <w:rPr>
                <w:rFonts w:cstheme="minorHAnsi"/>
              </w:rPr>
            </w:pPr>
            <w:r w:rsidRPr="00755157">
              <w:rPr>
                <w:rFonts w:cstheme="minorHAnsi"/>
              </w:rPr>
              <w:t>4.68</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0616082C" w14:textId="77777777" w:rsidR="00AA2FC9" w:rsidRPr="00755157" w:rsidRDefault="00AA2FC9">
            <w:pPr>
              <w:jc w:val="right"/>
              <w:rPr>
                <w:rFonts w:cstheme="minorHAnsi"/>
              </w:rPr>
            </w:pPr>
            <w:r w:rsidRPr="00755157">
              <w:rPr>
                <w:rFonts w:cstheme="minorHAnsi"/>
              </w:rPr>
              <w:t>5.22</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1644406D" w14:textId="77777777" w:rsidR="00AA2FC9" w:rsidRPr="00755157" w:rsidRDefault="00AA2FC9">
            <w:pPr>
              <w:jc w:val="right"/>
              <w:rPr>
                <w:rFonts w:cstheme="minorHAnsi"/>
              </w:rPr>
            </w:pPr>
            <w:r w:rsidRPr="00755157">
              <w:rPr>
                <w:rFonts w:cstheme="minorHAnsi"/>
              </w:rPr>
              <w:t>5.44</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5368512A" w14:textId="77777777" w:rsidR="00AA2FC9" w:rsidRPr="00755157" w:rsidRDefault="00AA2FC9">
            <w:pPr>
              <w:jc w:val="right"/>
              <w:rPr>
                <w:rFonts w:cstheme="minorHAnsi"/>
              </w:rPr>
            </w:pPr>
            <w:r w:rsidRPr="00755157">
              <w:rPr>
                <w:rFonts w:cstheme="minorHAnsi"/>
              </w:rPr>
              <w:t>5.28</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63FEA19B" w14:textId="77777777" w:rsidR="00AA2FC9" w:rsidRPr="00755157" w:rsidRDefault="00AA2FC9">
            <w:pPr>
              <w:jc w:val="right"/>
              <w:rPr>
                <w:rFonts w:cstheme="minorHAnsi"/>
              </w:rPr>
            </w:pPr>
            <w:r w:rsidRPr="00755157">
              <w:rPr>
                <w:rFonts w:cstheme="minorHAnsi"/>
              </w:rPr>
              <w:t>5.12</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3A8A9FFC" w14:textId="77777777" w:rsidR="00AA2FC9" w:rsidRPr="00755157" w:rsidRDefault="00AA2FC9">
            <w:pPr>
              <w:jc w:val="right"/>
              <w:rPr>
                <w:rFonts w:cstheme="minorHAnsi"/>
              </w:rPr>
            </w:pPr>
            <w:r w:rsidRPr="00755157">
              <w:rPr>
                <w:rFonts w:cstheme="minorHAnsi"/>
              </w:rPr>
              <w:t>4.90</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732856DE" w14:textId="77777777" w:rsidR="00AA2FC9" w:rsidRPr="00755157" w:rsidRDefault="00AA2FC9">
            <w:pPr>
              <w:jc w:val="right"/>
              <w:rPr>
                <w:rFonts w:cstheme="minorHAnsi"/>
              </w:rPr>
            </w:pPr>
            <w:r w:rsidRPr="00755157">
              <w:rPr>
                <w:rFonts w:cstheme="minorHAnsi"/>
              </w:rPr>
              <w:t>4.88</w:t>
            </w:r>
          </w:p>
        </w:tc>
        <w:tc>
          <w:tcPr>
            <w:tcW w:w="963" w:type="dxa"/>
            <w:tcBorders>
              <w:top w:val="single" w:sz="4" w:space="0" w:color="auto"/>
              <w:left w:val="single" w:sz="4" w:space="0" w:color="auto"/>
              <w:bottom w:val="single" w:sz="4" w:space="0" w:color="auto"/>
              <w:right w:val="single" w:sz="4" w:space="0" w:color="auto"/>
            </w:tcBorders>
            <w:noWrap/>
            <w:vAlign w:val="center"/>
            <w:hideMark/>
          </w:tcPr>
          <w:p w14:paraId="6D99780F" w14:textId="77777777" w:rsidR="00AA2FC9" w:rsidRPr="00755157" w:rsidRDefault="00AA2FC9">
            <w:pPr>
              <w:jc w:val="right"/>
              <w:rPr>
                <w:rFonts w:cstheme="minorHAnsi"/>
              </w:rPr>
            </w:pPr>
            <w:r w:rsidRPr="00755157">
              <w:rPr>
                <w:rFonts w:cstheme="minorHAnsi"/>
              </w:rPr>
              <w:t>4.97</w:t>
            </w:r>
          </w:p>
        </w:tc>
        <w:tc>
          <w:tcPr>
            <w:tcW w:w="1111" w:type="dxa"/>
            <w:tcBorders>
              <w:top w:val="single" w:sz="4" w:space="0" w:color="auto"/>
              <w:left w:val="single" w:sz="4" w:space="0" w:color="auto"/>
              <w:bottom w:val="single" w:sz="4" w:space="0" w:color="auto"/>
              <w:right w:val="single" w:sz="4" w:space="0" w:color="auto"/>
            </w:tcBorders>
            <w:noWrap/>
            <w:vAlign w:val="center"/>
            <w:hideMark/>
          </w:tcPr>
          <w:p w14:paraId="339FC991" w14:textId="77777777" w:rsidR="00AA2FC9" w:rsidRPr="00755157" w:rsidRDefault="00AA2FC9">
            <w:pPr>
              <w:jc w:val="right"/>
              <w:rPr>
                <w:rFonts w:cstheme="minorHAnsi"/>
              </w:rPr>
            </w:pPr>
            <w:r w:rsidRPr="00755157">
              <w:rPr>
                <w:rFonts w:cstheme="minorHAnsi"/>
              </w:rPr>
              <w:t>7%</w:t>
            </w:r>
          </w:p>
        </w:tc>
      </w:tr>
      <w:tr w:rsidR="00AA2FC9" w:rsidRPr="00755157" w14:paraId="573CBC1F" w14:textId="77777777" w:rsidTr="00AA2FC9">
        <w:trPr>
          <w:trHeight w:val="287"/>
        </w:trPr>
        <w:tc>
          <w:tcPr>
            <w:tcW w:w="3760" w:type="dxa"/>
            <w:tcBorders>
              <w:top w:val="single" w:sz="4" w:space="0" w:color="auto"/>
              <w:left w:val="single" w:sz="4" w:space="0" w:color="auto"/>
              <w:bottom w:val="single" w:sz="4" w:space="0" w:color="auto"/>
              <w:right w:val="single" w:sz="4" w:space="0" w:color="auto"/>
            </w:tcBorders>
            <w:noWrap/>
            <w:vAlign w:val="center"/>
            <w:hideMark/>
          </w:tcPr>
          <w:p w14:paraId="0D71466D" w14:textId="77777777" w:rsidR="00AA2FC9" w:rsidRPr="00755157" w:rsidRDefault="00AA2FC9">
            <w:pPr>
              <w:rPr>
                <w:rFonts w:cstheme="minorHAnsi"/>
              </w:rPr>
            </w:pPr>
            <w:r w:rsidRPr="00755157">
              <w:rPr>
                <w:rFonts w:cstheme="minorHAnsi"/>
              </w:rPr>
              <w:t>Usługi obce</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DA76DA2" w14:textId="77777777" w:rsidR="00AA2FC9" w:rsidRPr="00755157" w:rsidRDefault="00AA2FC9">
            <w:pPr>
              <w:jc w:val="right"/>
              <w:rPr>
                <w:rFonts w:cstheme="minorHAnsi"/>
              </w:rPr>
            </w:pPr>
            <w:r w:rsidRPr="00755157">
              <w:rPr>
                <w:rFonts w:cstheme="minorHAnsi"/>
              </w:rPr>
              <w:t>3.38</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2B25B5DF" w14:textId="77777777" w:rsidR="00AA2FC9" w:rsidRPr="00755157" w:rsidRDefault="00AA2FC9">
            <w:pPr>
              <w:jc w:val="right"/>
              <w:rPr>
                <w:rFonts w:cstheme="minorHAnsi"/>
              </w:rPr>
            </w:pPr>
            <w:r w:rsidRPr="00755157">
              <w:rPr>
                <w:rFonts w:cstheme="minorHAnsi"/>
              </w:rPr>
              <w:t>3.10</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60BEF391" w14:textId="77777777" w:rsidR="00AA2FC9" w:rsidRPr="00755157" w:rsidRDefault="00AA2FC9">
            <w:pPr>
              <w:jc w:val="right"/>
              <w:rPr>
                <w:rFonts w:cstheme="minorHAnsi"/>
              </w:rPr>
            </w:pPr>
            <w:r w:rsidRPr="00755157">
              <w:rPr>
                <w:rFonts w:cstheme="minorHAnsi"/>
              </w:rPr>
              <w:t>3.54</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1892ED6D" w14:textId="77777777" w:rsidR="00AA2FC9" w:rsidRPr="00755157" w:rsidRDefault="00AA2FC9">
            <w:pPr>
              <w:jc w:val="right"/>
              <w:rPr>
                <w:rFonts w:cstheme="minorHAnsi"/>
              </w:rPr>
            </w:pPr>
            <w:r w:rsidRPr="00755157">
              <w:rPr>
                <w:rFonts w:cstheme="minorHAnsi"/>
              </w:rPr>
              <w:t>3.89</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57AB29B7" w14:textId="77777777" w:rsidR="00AA2FC9" w:rsidRPr="00755157" w:rsidRDefault="00AA2FC9">
            <w:pPr>
              <w:jc w:val="right"/>
              <w:rPr>
                <w:rFonts w:cstheme="minorHAnsi"/>
              </w:rPr>
            </w:pPr>
            <w:r w:rsidRPr="00755157">
              <w:rPr>
                <w:rFonts w:cstheme="minorHAnsi"/>
              </w:rPr>
              <w:t>4.01</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5C6C3762" w14:textId="77777777" w:rsidR="00AA2FC9" w:rsidRPr="00755157" w:rsidRDefault="00AA2FC9">
            <w:pPr>
              <w:jc w:val="right"/>
              <w:rPr>
                <w:rFonts w:cstheme="minorHAnsi"/>
              </w:rPr>
            </w:pPr>
            <w:r w:rsidRPr="00755157">
              <w:rPr>
                <w:rFonts w:cstheme="minorHAnsi"/>
              </w:rPr>
              <w:t>4.10</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3E9585A4" w14:textId="77777777" w:rsidR="00AA2FC9" w:rsidRPr="00755157" w:rsidRDefault="00AA2FC9">
            <w:pPr>
              <w:jc w:val="right"/>
              <w:rPr>
                <w:rFonts w:cstheme="minorHAnsi"/>
              </w:rPr>
            </w:pPr>
            <w:r w:rsidRPr="00755157">
              <w:rPr>
                <w:rFonts w:cstheme="minorHAnsi"/>
              </w:rPr>
              <w:t>4.16</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0934B2A8" w14:textId="77777777" w:rsidR="00AA2FC9" w:rsidRPr="00755157" w:rsidRDefault="00AA2FC9">
            <w:pPr>
              <w:jc w:val="right"/>
              <w:rPr>
                <w:rFonts w:cstheme="minorHAnsi"/>
              </w:rPr>
            </w:pPr>
            <w:r w:rsidRPr="00755157">
              <w:rPr>
                <w:rFonts w:cstheme="minorHAnsi"/>
              </w:rPr>
              <w:t>4.27</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5B694D9" w14:textId="77777777" w:rsidR="00AA2FC9" w:rsidRPr="00755157" w:rsidRDefault="00AA2FC9">
            <w:pPr>
              <w:jc w:val="right"/>
              <w:rPr>
                <w:rFonts w:cstheme="minorHAnsi"/>
              </w:rPr>
            </w:pPr>
            <w:r w:rsidRPr="00755157">
              <w:rPr>
                <w:rFonts w:cstheme="minorHAnsi"/>
              </w:rPr>
              <w:t>4.42</w:t>
            </w:r>
          </w:p>
        </w:tc>
        <w:tc>
          <w:tcPr>
            <w:tcW w:w="963" w:type="dxa"/>
            <w:tcBorders>
              <w:top w:val="single" w:sz="4" w:space="0" w:color="auto"/>
              <w:left w:val="single" w:sz="4" w:space="0" w:color="auto"/>
              <w:bottom w:val="single" w:sz="4" w:space="0" w:color="auto"/>
              <w:right w:val="single" w:sz="4" w:space="0" w:color="auto"/>
            </w:tcBorders>
            <w:noWrap/>
            <w:vAlign w:val="center"/>
            <w:hideMark/>
          </w:tcPr>
          <w:p w14:paraId="08791D0E" w14:textId="77777777" w:rsidR="00AA2FC9" w:rsidRPr="00755157" w:rsidRDefault="00AA2FC9">
            <w:pPr>
              <w:jc w:val="right"/>
              <w:rPr>
                <w:rFonts w:cstheme="minorHAnsi"/>
              </w:rPr>
            </w:pPr>
            <w:r w:rsidRPr="00755157">
              <w:rPr>
                <w:rFonts w:cstheme="minorHAnsi"/>
              </w:rPr>
              <w:t>3.87</w:t>
            </w:r>
          </w:p>
        </w:tc>
        <w:tc>
          <w:tcPr>
            <w:tcW w:w="1111" w:type="dxa"/>
            <w:tcBorders>
              <w:top w:val="single" w:sz="4" w:space="0" w:color="auto"/>
              <w:left w:val="single" w:sz="4" w:space="0" w:color="auto"/>
              <w:bottom w:val="single" w:sz="4" w:space="0" w:color="auto"/>
              <w:right w:val="single" w:sz="4" w:space="0" w:color="auto"/>
            </w:tcBorders>
            <w:noWrap/>
            <w:vAlign w:val="center"/>
            <w:hideMark/>
          </w:tcPr>
          <w:p w14:paraId="295C5BDB" w14:textId="77777777" w:rsidR="00AA2FC9" w:rsidRPr="00755157" w:rsidRDefault="00AA2FC9">
            <w:pPr>
              <w:jc w:val="right"/>
              <w:rPr>
                <w:rFonts w:cstheme="minorHAnsi"/>
              </w:rPr>
            </w:pPr>
            <w:r w:rsidRPr="00755157">
              <w:rPr>
                <w:rFonts w:cstheme="minorHAnsi"/>
              </w:rPr>
              <w:t>6%</w:t>
            </w:r>
          </w:p>
        </w:tc>
      </w:tr>
      <w:tr w:rsidR="00AA2FC9" w:rsidRPr="00755157" w14:paraId="2E4A7C2D" w14:textId="77777777" w:rsidTr="00AA2FC9">
        <w:trPr>
          <w:trHeight w:val="287"/>
        </w:trPr>
        <w:tc>
          <w:tcPr>
            <w:tcW w:w="3760" w:type="dxa"/>
            <w:tcBorders>
              <w:top w:val="single" w:sz="4" w:space="0" w:color="auto"/>
              <w:left w:val="single" w:sz="4" w:space="0" w:color="auto"/>
              <w:bottom w:val="single" w:sz="4" w:space="0" w:color="auto"/>
              <w:right w:val="single" w:sz="4" w:space="0" w:color="auto"/>
            </w:tcBorders>
            <w:noWrap/>
            <w:vAlign w:val="center"/>
            <w:hideMark/>
          </w:tcPr>
          <w:p w14:paraId="5009C9C0" w14:textId="77777777" w:rsidR="00AA2FC9" w:rsidRPr="00755157" w:rsidRDefault="00AA2FC9">
            <w:pPr>
              <w:rPr>
                <w:rFonts w:cstheme="minorHAnsi"/>
              </w:rPr>
            </w:pPr>
            <w:r w:rsidRPr="00755157">
              <w:rPr>
                <w:rFonts w:cstheme="minorHAnsi"/>
              </w:rPr>
              <w:t>Podatki i opłaty</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228DB872" w14:textId="77777777" w:rsidR="00AA2FC9" w:rsidRPr="00755157" w:rsidRDefault="00AA2FC9">
            <w:pPr>
              <w:jc w:val="right"/>
              <w:rPr>
                <w:rFonts w:cstheme="minorHAnsi"/>
              </w:rPr>
            </w:pPr>
            <w:r w:rsidRPr="00755157">
              <w:rPr>
                <w:rFonts w:cstheme="minorHAnsi"/>
              </w:rPr>
              <w:t>1.95</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31E9C442" w14:textId="77777777" w:rsidR="00AA2FC9" w:rsidRPr="00755157" w:rsidRDefault="00AA2FC9">
            <w:pPr>
              <w:jc w:val="right"/>
              <w:rPr>
                <w:rFonts w:cstheme="minorHAnsi"/>
              </w:rPr>
            </w:pPr>
            <w:r w:rsidRPr="00755157">
              <w:rPr>
                <w:rFonts w:cstheme="minorHAnsi"/>
              </w:rPr>
              <w:t>1.87</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701ADF75" w14:textId="77777777" w:rsidR="00AA2FC9" w:rsidRPr="00755157" w:rsidRDefault="00AA2FC9">
            <w:pPr>
              <w:jc w:val="right"/>
              <w:rPr>
                <w:rFonts w:cstheme="minorHAnsi"/>
              </w:rPr>
            </w:pPr>
            <w:r w:rsidRPr="00755157">
              <w:rPr>
                <w:rFonts w:cstheme="minorHAnsi"/>
              </w:rPr>
              <w:t>2.26</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51FB7048" w14:textId="77777777" w:rsidR="00AA2FC9" w:rsidRPr="00755157" w:rsidRDefault="00AA2FC9">
            <w:pPr>
              <w:jc w:val="right"/>
              <w:rPr>
                <w:rFonts w:cstheme="minorHAnsi"/>
              </w:rPr>
            </w:pPr>
            <w:r w:rsidRPr="00755157">
              <w:rPr>
                <w:rFonts w:cstheme="minorHAnsi"/>
              </w:rPr>
              <w:t>2.56</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360F5FD6" w14:textId="77777777" w:rsidR="00AA2FC9" w:rsidRPr="00755157" w:rsidRDefault="00AA2FC9">
            <w:pPr>
              <w:jc w:val="right"/>
              <w:rPr>
                <w:rFonts w:cstheme="minorHAnsi"/>
              </w:rPr>
            </w:pPr>
            <w:r w:rsidRPr="00755157">
              <w:rPr>
                <w:rFonts w:cstheme="minorHAnsi"/>
              </w:rPr>
              <w:t>2.59</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06DC5AE1" w14:textId="77777777" w:rsidR="00AA2FC9" w:rsidRPr="00755157" w:rsidRDefault="00AA2FC9">
            <w:pPr>
              <w:jc w:val="right"/>
              <w:rPr>
                <w:rFonts w:cstheme="minorHAnsi"/>
              </w:rPr>
            </w:pPr>
            <w:r w:rsidRPr="00755157">
              <w:rPr>
                <w:rFonts w:cstheme="minorHAnsi"/>
              </w:rPr>
              <w:t>2.65</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E971DD0" w14:textId="77777777" w:rsidR="00AA2FC9" w:rsidRPr="00755157" w:rsidRDefault="00AA2FC9">
            <w:pPr>
              <w:jc w:val="right"/>
              <w:rPr>
                <w:rFonts w:cstheme="minorHAnsi"/>
              </w:rPr>
            </w:pPr>
            <w:r w:rsidRPr="00755157">
              <w:rPr>
                <w:rFonts w:cstheme="minorHAnsi"/>
              </w:rPr>
              <w:t>2.45</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165F979F" w14:textId="77777777" w:rsidR="00AA2FC9" w:rsidRPr="00755157" w:rsidRDefault="00AA2FC9">
            <w:pPr>
              <w:jc w:val="right"/>
              <w:rPr>
                <w:rFonts w:cstheme="minorHAnsi"/>
              </w:rPr>
            </w:pPr>
            <w:r w:rsidRPr="00755157">
              <w:rPr>
                <w:rFonts w:cstheme="minorHAnsi"/>
              </w:rPr>
              <w:t>2.69</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6C48672E" w14:textId="77777777" w:rsidR="00AA2FC9" w:rsidRPr="00755157" w:rsidRDefault="00AA2FC9">
            <w:pPr>
              <w:jc w:val="right"/>
              <w:rPr>
                <w:rFonts w:cstheme="minorHAnsi"/>
              </w:rPr>
            </w:pPr>
            <w:r w:rsidRPr="00755157">
              <w:rPr>
                <w:rFonts w:cstheme="minorHAnsi"/>
              </w:rPr>
              <w:t>2.69</w:t>
            </w:r>
          </w:p>
        </w:tc>
        <w:tc>
          <w:tcPr>
            <w:tcW w:w="963" w:type="dxa"/>
            <w:tcBorders>
              <w:top w:val="single" w:sz="4" w:space="0" w:color="auto"/>
              <w:left w:val="single" w:sz="4" w:space="0" w:color="auto"/>
              <w:bottom w:val="single" w:sz="4" w:space="0" w:color="auto"/>
              <w:right w:val="single" w:sz="4" w:space="0" w:color="auto"/>
            </w:tcBorders>
            <w:noWrap/>
            <w:vAlign w:val="center"/>
            <w:hideMark/>
          </w:tcPr>
          <w:p w14:paraId="30AB474C" w14:textId="77777777" w:rsidR="00AA2FC9" w:rsidRPr="00755157" w:rsidRDefault="00AA2FC9">
            <w:pPr>
              <w:jc w:val="right"/>
              <w:rPr>
                <w:rFonts w:cstheme="minorHAnsi"/>
              </w:rPr>
            </w:pPr>
            <w:r w:rsidRPr="00755157">
              <w:rPr>
                <w:rFonts w:cstheme="minorHAnsi"/>
              </w:rPr>
              <w:t>2.41</w:t>
            </w:r>
          </w:p>
        </w:tc>
        <w:tc>
          <w:tcPr>
            <w:tcW w:w="1111" w:type="dxa"/>
            <w:tcBorders>
              <w:top w:val="single" w:sz="4" w:space="0" w:color="auto"/>
              <w:left w:val="single" w:sz="4" w:space="0" w:color="auto"/>
              <w:bottom w:val="single" w:sz="4" w:space="0" w:color="auto"/>
              <w:right w:val="single" w:sz="4" w:space="0" w:color="auto"/>
            </w:tcBorders>
            <w:noWrap/>
            <w:vAlign w:val="center"/>
            <w:hideMark/>
          </w:tcPr>
          <w:p w14:paraId="35DB048E" w14:textId="77777777" w:rsidR="00AA2FC9" w:rsidRPr="00755157" w:rsidRDefault="00AA2FC9">
            <w:pPr>
              <w:jc w:val="right"/>
              <w:rPr>
                <w:rFonts w:cstheme="minorHAnsi"/>
              </w:rPr>
            </w:pPr>
            <w:r w:rsidRPr="00755157">
              <w:rPr>
                <w:rFonts w:cstheme="minorHAnsi"/>
              </w:rPr>
              <w:t>4%</w:t>
            </w:r>
          </w:p>
        </w:tc>
      </w:tr>
      <w:tr w:rsidR="00AA2FC9" w:rsidRPr="00755157" w14:paraId="30E86755" w14:textId="77777777" w:rsidTr="00AA2FC9">
        <w:trPr>
          <w:trHeight w:val="287"/>
        </w:trPr>
        <w:tc>
          <w:tcPr>
            <w:tcW w:w="3760" w:type="dxa"/>
            <w:tcBorders>
              <w:top w:val="single" w:sz="4" w:space="0" w:color="auto"/>
              <w:left w:val="single" w:sz="4" w:space="0" w:color="auto"/>
              <w:bottom w:val="single" w:sz="4" w:space="0" w:color="auto"/>
              <w:right w:val="single" w:sz="4" w:space="0" w:color="auto"/>
            </w:tcBorders>
            <w:noWrap/>
            <w:vAlign w:val="center"/>
            <w:hideMark/>
          </w:tcPr>
          <w:p w14:paraId="7A8A93D9" w14:textId="77777777" w:rsidR="00AA2FC9" w:rsidRPr="00755157" w:rsidRDefault="00AA2FC9">
            <w:pPr>
              <w:rPr>
                <w:rFonts w:cstheme="minorHAnsi"/>
              </w:rPr>
            </w:pPr>
            <w:r w:rsidRPr="00755157">
              <w:rPr>
                <w:rFonts w:cstheme="minorHAnsi"/>
              </w:rPr>
              <w:t>Pozostałe koszty stałe</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3156F34E" w14:textId="77777777" w:rsidR="00AA2FC9" w:rsidRPr="00755157" w:rsidRDefault="00AA2FC9">
            <w:pPr>
              <w:jc w:val="right"/>
              <w:rPr>
                <w:rFonts w:cstheme="minorHAnsi"/>
              </w:rPr>
            </w:pPr>
            <w:r w:rsidRPr="00755157">
              <w:rPr>
                <w:rFonts w:cstheme="minorHAnsi"/>
              </w:rPr>
              <w:t>1.44</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6FC0BA65" w14:textId="77777777" w:rsidR="00AA2FC9" w:rsidRPr="00755157" w:rsidRDefault="00AA2FC9">
            <w:pPr>
              <w:jc w:val="right"/>
              <w:rPr>
                <w:rFonts w:cstheme="minorHAnsi"/>
              </w:rPr>
            </w:pPr>
            <w:r w:rsidRPr="00755157">
              <w:rPr>
                <w:rFonts w:cstheme="minorHAnsi"/>
              </w:rPr>
              <w:t>1.51</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FBBA455" w14:textId="77777777" w:rsidR="00AA2FC9" w:rsidRPr="00755157" w:rsidRDefault="00AA2FC9">
            <w:pPr>
              <w:jc w:val="right"/>
              <w:rPr>
                <w:rFonts w:cstheme="minorHAnsi"/>
              </w:rPr>
            </w:pPr>
            <w:r w:rsidRPr="00755157">
              <w:rPr>
                <w:rFonts w:cstheme="minorHAnsi"/>
              </w:rPr>
              <w:t>1.39</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6C9C4397" w14:textId="77777777" w:rsidR="00AA2FC9" w:rsidRPr="00755157" w:rsidRDefault="00AA2FC9">
            <w:pPr>
              <w:jc w:val="right"/>
              <w:rPr>
                <w:rFonts w:cstheme="minorHAnsi"/>
              </w:rPr>
            </w:pPr>
            <w:r w:rsidRPr="00755157">
              <w:rPr>
                <w:rFonts w:cstheme="minorHAnsi"/>
              </w:rPr>
              <w:t>1.53</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1D9FB94" w14:textId="77777777" w:rsidR="00AA2FC9" w:rsidRPr="00755157" w:rsidRDefault="00AA2FC9">
            <w:pPr>
              <w:jc w:val="right"/>
              <w:rPr>
                <w:rFonts w:cstheme="minorHAnsi"/>
              </w:rPr>
            </w:pPr>
            <w:r w:rsidRPr="00755157">
              <w:rPr>
                <w:rFonts w:cstheme="minorHAnsi"/>
              </w:rPr>
              <w:t>3.12</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62954331" w14:textId="77777777" w:rsidR="00AA2FC9" w:rsidRPr="00755157" w:rsidRDefault="00AA2FC9">
            <w:pPr>
              <w:jc w:val="right"/>
              <w:rPr>
                <w:rFonts w:cstheme="minorHAnsi"/>
              </w:rPr>
            </w:pPr>
            <w:r w:rsidRPr="00755157">
              <w:rPr>
                <w:rFonts w:cstheme="minorHAnsi"/>
              </w:rPr>
              <w:t>1.03</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133F9442" w14:textId="77777777" w:rsidR="00AA2FC9" w:rsidRPr="00755157" w:rsidRDefault="00AA2FC9">
            <w:pPr>
              <w:jc w:val="right"/>
              <w:rPr>
                <w:rFonts w:cstheme="minorHAnsi"/>
              </w:rPr>
            </w:pPr>
            <w:r w:rsidRPr="00755157">
              <w:rPr>
                <w:rFonts w:cstheme="minorHAnsi"/>
              </w:rPr>
              <w:t>1.83</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09275935" w14:textId="77777777" w:rsidR="00AA2FC9" w:rsidRPr="00755157" w:rsidRDefault="00AA2FC9">
            <w:pPr>
              <w:jc w:val="right"/>
              <w:rPr>
                <w:rFonts w:cstheme="minorHAnsi"/>
              </w:rPr>
            </w:pPr>
            <w:r w:rsidRPr="00755157">
              <w:rPr>
                <w:rFonts w:cstheme="minorHAnsi"/>
              </w:rPr>
              <w:t>2.11</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59606B1" w14:textId="77777777" w:rsidR="00AA2FC9" w:rsidRPr="00755157" w:rsidRDefault="00AA2FC9">
            <w:pPr>
              <w:jc w:val="right"/>
              <w:rPr>
                <w:rFonts w:cstheme="minorHAnsi"/>
              </w:rPr>
            </w:pPr>
            <w:r w:rsidRPr="00755157">
              <w:rPr>
                <w:rFonts w:cstheme="minorHAnsi"/>
              </w:rPr>
              <w:t>2.16</w:t>
            </w:r>
          </w:p>
        </w:tc>
        <w:tc>
          <w:tcPr>
            <w:tcW w:w="963" w:type="dxa"/>
            <w:tcBorders>
              <w:top w:val="single" w:sz="4" w:space="0" w:color="auto"/>
              <w:left w:val="single" w:sz="4" w:space="0" w:color="auto"/>
              <w:bottom w:val="single" w:sz="4" w:space="0" w:color="auto"/>
              <w:right w:val="single" w:sz="4" w:space="0" w:color="auto"/>
            </w:tcBorders>
            <w:noWrap/>
            <w:vAlign w:val="center"/>
            <w:hideMark/>
          </w:tcPr>
          <w:p w14:paraId="278B963C" w14:textId="77777777" w:rsidR="00AA2FC9" w:rsidRPr="00755157" w:rsidRDefault="00AA2FC9">
            <w:pPr>
              <w:jc w:val="right"/>
              <w:rPr>
                <w:rFonts w:cstheme="minorHAnsi"/>
              </w:rPr>
            </w:pPr>
            <w:r w:rsidRPr="00755157">
              <w:rPr>
                <w:rFonts w:cstheme="minorHAnsi"/>
              </w:rPr>
              <w:t>1.79</w:t>
            </w:r>
          </w:p>
        </w:tc>
        <w:tc>
          <w:tcPr>
            <w:tcW w:w="1111" w:type="dxa"/>
            <w:tcBorders>
              <w:top w:val="single" w:sz="4" w:space="0" w:color="auto"/>
              <w:left w:val="single" w:sz="4" w:space="0" w:color="auto"/>
              <w:bottom w:val="single" w:sz="4" w:space="0" w:color="auto"/>
              <w:right w:val="single" w:sz="4" w:space="0" w:color="auto"/>
            </w:tcBorders>
            <w:noWrap/>
            <w:vAlign w:val="center"/>
            <w:hideMark/>
          </w:tcPr>
          <w:p w14:paraId="310F3EC9" w14:textId="77777777" w:rsidR="00AA2FC9" w:rsidRPr="00755157" w:rsidRDefault="00AA2FC9">
            <w:pPr>
              <w:jc w:val="right"/>
              <w:rPr>
                <w:rFonts w:cstheme="minorHAnsi"/>
              </w:rPr>
            </w:pPr>
            <w:r w:rsidRPr="00755157">
              <w:rPr>
                <w:rFonts w:cstheme="minorHAnsi"/>
              </w:rPr>
              <w:t>3%</w:t>
            </w:r>
          </w:p>
        </w:tc>
      </w:tr>
      <w:tr w:rsidR="00AA2FC9" w:rsidRPr="00755157" w14:paraId="7DF68DB0" w14:textId="77777777" w:rsidTr="00AA2FC9">
        <w:trPr>
          <w:trHeight w:val="287"/>
        </w:trPr>
        <w:tc>
          <w:tcPr>
            <w:tcW w:w="3760" w:type="dxa"/>
            <w:tcBorders>
              <w:top w:val="single" w:sz="4" w:space="0" w:color="auto"/>
              <w:left w:val="single" w:sz="4" w:space="0" w:color="auto"/>
              <w:bottom w:val="single" w:sz="4" w:space="0" w:color="auto"/>
              <w:right w:val="single" w:sz="4" w:space="0" w:color="auto"/>
            </w:tcBorders>
            <w:noWrap/>
            <w:vAlign w:val="center"/>
            <w:hideMark/>
          </w:tcPr>
          <w:p w14:paraId="5ED0F833" w14:textId="77777777" w:rsidR="00AA2FC9" w:rsidRPr="00755157" w:rsidRDefault="00AA2FC9">
            <w:pPr>
              <w:rPr>
                <w:rFonts w:cstheme="minorHAnsi"/>
              </w:rPr>
            </w:pPr>
            <w:r w:rsidRPr="00755157">
              <w:rPr>
                <w:rFonts w:cstheme="minorHAnsi"/>
              </w:rPr>
              <w:t>Paliwo technologiczne</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11CEB1F1" w14:textId="77777777" w:rsidR="00AA2FC9" w:rsidRPr="00755157" w:rsidRDefault="00AA2FC9">
            <w:pPr>
              <w:jc w:val="right"/>
              <w:rPr>
                <w:rFonts w:cstheme="minorHAnsi"/>
              </w:rPr>
            </w:pPr>
            <w:r w:rsidRPr="00755157">
              <w:rPr>
                <w:rFonts w:cstheme="minorHAnsi"/>
              </w:rPr>
              <w:t>19.64</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18D363B" w14:textId="77777777" w:rsidR="00AA2FC9" w:rsidRPr="00755157" w:rsidRDefault="00AA2FC9">
            <w:pPr>
              <w:jc w:val="right"/>
              <w:rPr>
                <w:rFonts w:cstheme="minorHAnsi"/>
              </w:rPr>
            </w:pPr>
            <w:r w:rsidRPr="00755157">
              <w:rPr>
                <w:rFonts w:cstheme="minorHAnsi"/>
              </w:rPr>
              <w:t>21.12</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61663A71" w14:textId="77777777" w:rsidR="00AA2FC9" w:rsidRPr="00755157" w:rsidRDefault="00AA2FC9">
            <w:pPr>
              <w:jc w:val="right"/>
              <w:rPr>
                <w:rFonts w:cstheme="minorHAnsi"/>
              </w:rPr>
            </w:pPr>
            <w:r w:rsidRPr="00755157">
              <w:rPr>
                <w:rFonts w:cstheme="minorHAnsi"/>
              </w:rPr>
              <w:t>20.03</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29DCE60E" w14:textId="77777777" w:rsidR="00AA2FC9" w:rsidRPr="00755157" w:rsidRDefault="00AA2FC9">
            <w:pPr>
              <w:jc w:val="right"/>
              <w:rPr>
                <w:rFonts w:cstheme="minorHAnsi"/>
              </w:rPr>
            </w:pPr>
            <w:r w:rsidRPr="00755157">
              <w:rPr>
                <w:rFonts w:cstheme="minorHAnsi"/>
              </w:rPr>
              <w:t>18.52</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1A727B3C" w14:textId="77777777" w:rsidR="00AA2FC9" w:rsidRPr="00755157" w:rsidRDefault="00AA2FC9">
            <w:pPr>
              <w:jc w:val="right"/>
              <w:rPr>
                <w:rFonts w:cstheme="minorHAnsi"/>
              </w:rPr>
            </w:pPr>
            <w:r w:rsidRPr="00755157">
              <w:rPr>
                <w:rFonts w:cstheme="minorHAnsi"/>
              </w:rPr>
              <w:t>17.29</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34EE5F99" w14:textId="77777777" w:rsidR="00AA2FC9" w:rsidRPr="00755157" w:rsidRDefault="00AA2FC9">
            <w:pPr>
              <w:jc w:val="right"/>
              <w:rPr>
                <w:rFonts w:cstheme="minorHAnsi"/>
              </w:rPr>
            </w:pPr>
            <w:r w:rsidRPr="00755157">
              <w:rPr>
                <w:rFonts w:cstheme="minorHAnsi"/>
              </w:rPr>
              <w:t>15.67</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37D65044" w14:textId="77777777" w:rsidR="00AA2FC9" w:rsidRPr="00755157" w:rsidRDefault="00AA2FC9">
            <w:pPr>
              <w:jc w:val="right"/>
              <w:rPr>
                <w:rFonts w:cstheme="minorHAnsi"/>
              </w:rPr>
            </w:pPr>
            <w:r w:rsidRPr="00755157">
              <w:rPr>
                <w:rFonts w:cstheme="minorHAnsi"/>
              </w:rPr>
              <w:t>15.87</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33D218D2" w14:textId="77777777" w:rsidR="00AA2FC9" w:rsidRPr="00755157" w:rsidRDefault="00AA2FC9">
            <w:pPr>
              <w:jc w:val="right"/>
              <w:rPr>
                <w:rFonts w:cstheme="minorHAnsi"/>
              </w:rPr>
            </w:pPr>
            <w:r w:rsidRPr="00755157">
              <w:rPr>
                <w:rFonts w:cstheme="minorHAnsi"/>
              </w:rPr>
              <w:t>18.40</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1E0EFB25" w14:textId="77777777" w:rsidR="00AA2FC9" w:rsidRPr="00755157" w:rsidRDefault="00AA2FC9">
            <w:pPr>
              <w:jc w:val="right"/>
              <w:rPr>
                <w:rFonts w:cstheme="minorHAnsi"/>
              </w:rPr>
            </w:pPr>
            <w:r w:rsidRPr="00755157">
              <w:rPr>
                <w:rFonts w:cstheme="minorHAnsi"/>
              </w:rPr>
              <w:t>19.05</w:t>
            </w:r>
          </w:p>
        </w:tc>
        <w:tc>
          <w:tcPr>
            <w:tcW w:w="963" w:type="dxa"/>
            <w:tcBorders>
              <w:top w:val="single" w:sz="4" w:space="0" w:color="auto"/>
              <w:left w:val="single" w:sz="4" w:space="0" w:color="auto"/>
              <w:bottom w:val="single" w:sz="4" w:space="0" w:color="auto"/>
              <w:right w:val="single" w:sz="4" w:space="0" w:color="auto"/>
            </w:tcBorders>
            <w:noWrap/>
            <w:vAlign w:val="center"/>
            <w:hideMark/>
          </w:tcPr>
          <w:p w14:paraId="3FC57F87" w14:textId="77777777" w:rsidR="00AA2FC9" w:rsidRPr="00755157" w:rsidRDefault="00AA2FC9">
            <w:pPr>
              <w:jc w:val="right"/>
              <w:rPr>
                <w:rFonts w:cstheme="minorHAnsi"/>
              </w:rPr>
            </w:pPr>
            <w:r w:rsidRPr="00755157">
              <w:rPr>
                <w:rFonts w:cstheme="minorHAnsi"/>
              </w:rPr>
              <w:t>18.40</w:t>
            </w:r>
          </w:p>
        </w:tc>
        <w:tc>
          <w:tcPr>
            <w:tcW w:w="1111" w:type="dxa"/>
            <w:tcBorders>
              <w:top w:val="single" w:sz="4" w:space="0" w:color="auto"/>
              <w:left w:val="single" w:sz="4" w:space="0" w:color="auto"/>
              <w:bottom w:val="single" w:sz="4" w:space="0" w:color="auto"/>
              <w:right w:val="single" w:sz="4" w:space="0" w:color="auto"/>
            </w:tcBorders>
            <w:noWrap/>
            <w:vAlign w:val="center"/>
            <w:hideMark/>
          </w:tcPr>
          <w:p w14:paraId="16BA23A7" w14:textId="77777777" w:rsidR="00AA2FC9" w:rsidRPr="00755157" w:rsidRDefault="00AA2FC9">
            <w:pPr>
              <w:jc w:val="right"/>
              <w:rPr>
                <w:rFonts w:cstheme="minorHAnsi"/>
              </w:rPr>
            </w:pPr>
            <w:r w:rsidRPr="00755157">
              <w:rPr>
                <w:rFonts w:cstheme="minorHAnsi"/>
              </w:rPr>
              <w:t>27%</w:t>
            </w:r>
          </w:p>
        </w:tc>
      </w:tr>
      <w:tr w:rsidR="00AA2FC9" w:rsidRPr="00755157" w14:paraId="3B53B952" w14:textId="77777777" w:rsidTr="00AA2FC9">
        <w:trPr>
          <w:trHeight w:val="287"/>
        </w:trPr>
        <w:tc>
          <w:tcPr>
            <w:tcW w:w="3760" w:type="dxa"/>
            <w:tcBorders>
              <w:top w:val="single" w:sz="4" w:space="0" w:color="auto"/>
              <w:left w:val="single" w:sz="4" w:space="0" w:color="auto"/>
              <w:bottom w:val="single" w:sz="4" w:space="0" w:color="auto"/>
              <w:right w:val="single" w:sz="4" w:space="0" w:color="auto"/>
            </w:tcBorders>
            <w:noWrap/>
            <w:vAlign w:val="center"/>
            <w:hideMark/>
          </w:tcPr>
          <w:p w14:paraId="76A698D6" w14:textId="77777777" w:rsidR="00AA2FC9" w:rsidRPr="00755157" w:rsidRDefault="00AA2FC9">
            <w:pPr>
              <w:rPr>
                <w:rFonts w:cstheme="minorHAnsi"/>
              </w:rPr>
            </w:pPr>
            <w:r w:rsidRPr="00755157">
              <w:rPr>
                <w:rFonts w:cstheme="minorHAnsi"/>
              </w:rPr>
              <w:t xml:space="preserve">Energia elektryczna </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70424C57" w14:textId="77777777" w:rsidR="00AA2FC9" w:rsidRPr="00755157" w:rsidRDefault="00AA2FC9">
            <w:pPr>
              <w:jc w:val="right"/>
              <w:rPr>
                <w:rFonts w:cstheme="minorHAnsi"/>
              </w:rPr>
            </w:pPr>
            <w:r w:rsidRPr="00755157">
              <w:rPr>
                <w:rFonts w:cstheme="minorHAnsi"/>
              </w:rPr>
              <w:t>2.18</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3A779686" w14:textId="77777777" w:rsidR="00AA2FC9" w:rsidRPr="00755157" w:rsidRDefault="00AA2FC9">
            <w:pPr>
              <w:jc w:val="right"/>
              <w:rPr>
                <w:rFonts w:cstheme="minorHAnsi"/>
              </w:rPr>
            </w:pPr>
            <w:r w:rsidRPr="00755157">
              <w:rPr>
                <w:rFonts w:cstheme="minorHAnsi"/>
              </w:rPr>
              <w:t>2.07</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18D66255" w14:textId="77777777" w:rsidR="00AA2FC9" w:rsidRPr="00755157" w:rsidRDefault="00AA2FC9">
            <w:pPr>
              <w:jc w:val="right"/>
              <w:rPr>
                <w:rFonts w:cstheme="minorHAnsi"/>
              </w:rPr>
            </w:pPr>
            <w:r w:rsidRPr="00755157">
              <w:rPr>
                <w:rFonts w:cstheme="minorHAnsi"/>
              </w:rPr>
              <w:t>1.99</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73870D93" w14:textId="77777777" w:rsidR="00AA2FC9" w:rsidRPr="00755157" w:rsidRDefault="00AA2FC9">
            <w:pPr>
              <w:jc w:val="right"/>
              <w:rPr>
                <w:rFonts w:cstheme="minorHAnsi"/>
              </w:rPr>
            </w:pPr>
            <w:r w:rsidRPr="00755157">
              <w:rPr>
                <w:rFonts w:cstheme="minorHAnsi"/>
              </w:rPr>
              <w:t>1.89</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1F20B12C" w14:textId="77777777" w:rsidR="00AA2FC9" w:rsidRPr="00755157" w:rsidRDefault="00AA2FC9">
            <w:pPr>
              <w:jc w:val="right"/>
              <w:rPr>
                <w:rFonts w:cstheme="minorHAnsi"/>
              </w:rPr>
            </w:pPr>
            <w:r w:rsidRPr="00755157">
              <w:rPr>
                <w:rFonts w:cstheme="minorHAnsi"/>
              </w:rPr>
              <w:t>1.81</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439A6B2" w14:textId="77777777" w:rsidR="00AA2FC9" w:rsidRPr="00755157" w:rsidRDefault="00AA2FC9">
            <w:pPr>
              <w:jc w:val="right"/>
              <w:rPr>
                <w:rFonts w:cstheme="minorHAnsi"/>
              </w:rPr>
            </w:pPr>
            <w:r w:rsidRPr="00755157">
              <w:rPr>
                <w:rFonts w:cstheme="minorHAnsi"/>
              </w:rPr>
              <w:t>1.75</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72BCDFF7" w14:textId="77777777" w:rsidR="00AA2FC9" w:rsidRPr="00755157" w:rsidRDefault="00AA2FC9">
            <w:pPr>
              <w:jc w:val="right"/>
              <w:rPr>
                <w:rFonts w:cstheme="minorHAnsi"/>
              </w:rPr>
            </w:pPr>
            <w:r w:rsidRPr="00755157">
              <w:rPr>
                <w:rFonts w:cstheme="minorHAnsi"/>
              </w:rPr>
              <w:t>1.65</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52E8F6BF" w14:textId="77777777" w:rsidR="00AA2FC9" w:rsidRPr="00755157" w:rsidRDefault="00AA2FC9">
            <w:pPr>
              <w:jc w:val="right"/>
              <w:rPr>
                <w:rFonts w:cstheme="minorHAnsi"/>
              </w:rPr>
            </w:pPr>
            <w:r w:rsidRPr="00755157">
              <w:rPr>
                <w:rFonts w:cstheme="minorHAnsi"/>
              </w:rPr>
              <w:t>1.69</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E4EEC81" w14:textId="77777777" w:rsidR="00AA2FC9" w:rsidRPr="00755157" w:rsidRDefault="00AA2FC9">
            <w:pPr>
              <w:jc w:val="right"/>
              <w:rPr>
                <w:rFonts w:cstheme="minorHAnsi"/>
              </w:rPr>
            </w:pPr>
            <w:r w:rsidRPr="00755157">
              <w:rPr>
                <w:rFonts w:cstheme="minorHAnsi"/>
              </w:rPr>
              <w:t>1.80</w:t>
            </w:r>
          </w:p>
        </w:tc>
        <w:tc>
          <w:tcPr>
            <w:tcW w:w="963" w:type="dxa"/>
            <w:tcBorders>
              <w:top w:val="single" w:sz="4" w:space="0" w:color="auto"/>
              <w:left w:val="single" w:sz="4" w:space="0" w:color="auto"/>
              <w:bottom w:val="single" w:sz="4" w:space="0" w:color="auto"/>
              <w:right w:val="single" w:sz="4" w:space="0" w:color="auto"/>
            </w:tcBorders>
            <w:noWrap/>
            <w:vAlign w:val="center"/>
            <w:hideMark/>
          </w:tcPr>
          <w:p w14:paraId="44D3F903" w14:textId="77777777" w:rsidR="00AA2FC9" w:rsidRPr="00755157" w:rsidRDefault="00AA2FC9">
            <w:pPr>
              <w:jc w:val="right"/>
              <w:rPr>
                <w:rFonts w:cstheme="minorHAnsi"/>
              </w:rPr>
            </w:pPr>
            <w:r w:rsidRPr="00755157">
              <w:rPr>
                <w:rFonts w:cstheme="minorHAnsi"/>
              </w:rPr>
              <w:t>1.87</w:t>
            </w:r>
          </w:p>
        </w:tc>
        <w:tc>
          <w:tcPr>
            <w:tcW w:w="1111" w:type="dxa"/>
            <w:tcBorders>
              <w:top w:val="single" w:sz="4" w:space="0" w:color="auto"/>
              <w:left w:val="single" w:sz="4" w:space="0" w:color="auto"/>
              <w:bottom w:val="single" w:sz="4" w:space="0" w:color="auto"/>
              <w:right w:val="single" w:sz="4" w:space="0" w:color="auto"/>
            </w:tcBorders>
            <w:noWrap/>
            <w:vAlign w:val="center"/>
            <w:hideMark/>
          </w:tcPr>
          <w:p w14:paraId="1304D45D" w14:textId="77777777" w:rsidR="00AA2FC9" w:rsidRPr="00755157" w:rsidRDefault="00AA2FC9">
            <w:pPr>
              <w:jc w:val="right"/>
              <w:rPr>
                <w:rFonts w:cstheme="minorHAnsi"/>
              </w:rPr>
            </w:pPr>
            <w:r w:rsidRPr="00755157">
              <w:rPr>
                <w:rFonts w:cstheme="minorHAnsi"/>
              </w:rPr>
              <w:t>3%</w:t>
            </w:r>
          </w:p>
        </w:tc>
      </w:tr>
      <w:tr w:rsidR="00AA2FC9" w:rsidRPr="00755157" w14:paraId="75B52DF2" w14:textId="77777777" w:rsidTr="00AA2FC9">
        <w:trPr>
          <w:trHeight w:val="287"/>
        </w:trPr>
        <w:tc>
          <w:tcPr>
            <w:tcW w:w="3760" w:type="dxa"/>
            <w:tcBorders>
              <w:top w:val="single" w:sz="4" w:space="0" w:color="auto"/>
              <w:left w:val="single" w:sz="4" w:space="0" w:color="auto"/>
              <w:bottom w:val="single" w:sz="4" w:space="0" w:color="auto"/>
              <w:right w:val="single" w:sz="4" w:space="0" w:color="auto"/>
            </w:tcBorders>
            <w:noWrap/>
            <w:vAlign w:val="center"/>
            <w:hideMark/>
          </w:tcPr>
          <w:p w14:paraId="15F947D9" w14:textId="77777777" w:rsidR="00AA2FC9" w:rsidRPr="00755157" w:rsidRDefault="00AA2FC9">
            <w:pPr>
              <w:rPr>
                <w:rFonts w:cstheme="minorHAnsi"/>
              </w:rPr>
            </w:pPr>
            <w:r w:rsidRPr="00755157">
              <w:rPr>
                <w:rFonts w:cstheme="minorHAnsi"/>
              </w:rPr>
              <w:t>Materiały</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17460722" w14:textId="77777777" w:rsidR="00AA2FC9" w:rsidRPr="00755157" w:rsidRDefault="00AA2FC9">
            <w:pPr>
              <w:jc w:val="right"/>
              <w:rPr>
                <w:rFonts w:cstheme="minorHAnsi"/>
              </w:rPr>
            </w:pPr>
            <w:r w:rsidRPr="00755157">
              <w:rPr>
                <w:rFonts w:cstheme="minorHAnsi"/>
              </w:rPr>
              <w:t>12.10</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748C58C6" w14:textId="77777777" w:rsidR="00AA2FC9" w:rsidRPr="00755157" w:rsidRDefault="00AA2FC9">
            <w:pPr>
              <w:jc w:val="right"/>
              <w:rPr>
                <w:rFonts w:cstheme="minorHAnsi"/>
              </w:rPr>
            </w:pPr>
            <w:r w:rsidRPr="00755157">
              <w:rPr>
                <w:rFonts w:cstheme="minorHAnsi"/>
              </w:rPr>
              <w:t>12.15</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7369153" w14:textId="77777777" w:rsidR="00AA2FC9" w:rsidRPr="00755157" w:rsidRDefault="00AA2FC9">
            <w:pPr>
              <w:jc w:val="right"/>
              <w:rPr>
                <w:rFonts w:cstheme="minorHAnsi"/>
              </w:rPr>
            </w:pPr>
            <w:r w:rsidRPr="00755157">
              <w:rPr>
                <w:rFonts w:cstheme="minorHAnsi"/>
              </w:rPr>
              <w:t>13.39</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1371FE7D" w14:textId="77777777" w:rsidR="00AA2FC9" w:rsidRPr="00755157" w:rsidRDefault="00AA2FC9">
            <w:pPr>
              <w:jc w:val="right"/>
              <w:rPr>
                <w:rFonts w:cstheme="minorHAnsi"/>
              </w:rPr>
            </w:pPr>
            <w:r w:rsidRPr="00755157">
              <w:rPr>
                <w:rFonts w:cstheme="minorHAnsi"/>
              </w:rPr>
              <w:t>14.66</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173CB304" w14:textId="77777777" w:rsidR="00AA2FC9" w:rsidRPr="00755157" w:rsidRDefault="00AA2FC9">
            <w:pPr>
              <w:jc w:val="right"/>
              <w:rPr>
                <w:rFonts w:cstheme="minorHAnsi"/>
              </w:rPr>
            </w:pPr>
            <w:r w:rsidRPr="00755157">
              <w:rPr>
                <w:rFonts w:cstheme="minorHAnsi"/>
              </w:rPr>
              <w:t>15.04</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0EAC5D60" w14:textId="77777777" w:rsidR="00AA2FC9" w:rsidRPr="00755157" w:rsidRDefault="00AA2FC9">
            <w:pPr>
              <w:jc w:val="right"/>
              <w:rPr>
                <w:rFonts w:cstheme="minorHAnsi"/>
              </w:rPr>
            </w:pPr>
            <w:r w:rsidRPr="00755157">
              <w:rPr>
                <w:rFonts w:cstheme="minorHAnsi"/>
              </w:rPr>
              <w:t>15.73</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0586D2D7" w14:textId="77777777" w:rsidR="00AA2FC9" w:rsidRPr="00755157" w:rsidRDefault="00AA2FC9">
            <w:pPr>
              <w:jc w:val="right"/>
              <w:rPr>
                <w:rFonts w:cstheme="minorHAnsi"/>
              </w:rPr>
            </w:pPr>
            <w:r w:rsidRPr="00755157">
              <w:rPr>
                <w:rFonts w:cstheme="minorHAnsi"/>
              </w:rPr>
              <w:t>15.44</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205346F8" w14:textId="77777777" w:rsidR="00AA2FC9" w:rsidRPr="00755157" w:rsidRDefault="00AA2FC9">
            <w:pPr>
              <w:jc w:val="right"/>
              <w:rPr>
                <w:rFonts w:cstheme="minorHAnsi"/>
              </w:rPr>
            </w:pPr>
            <w:r w:rsidRPr="00755157">
              <w:rPr>
                <w:rFonts w:cstheme="minorHAnsi"/>
              </w:rPr>
              <w:t>14.67</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35D648CC" w14:textId="77777777" w:rsidR="00AA2FC9" w:rsidRPr="00755157" w:rsidRDefault="00AA2FC9">
            <w:pPr>
              <w:jc w:val="right"/>
              <w:rPr>
                <w:rFonts w:cstheme="minorHAnsi"/>
              </w:rPr>
            </w:pPr>
            <w:r w:rsidRPr="00755157">
              <w:rPr>
                <w:rFonts w:cstheme="minorHAnsi"/>
              </w:rPr>
              <w:t>14.09</w:t>
            </w:r>
          </w:p>
        </w:tc>
        <w:tc>
          <w:tcPr>
            <w:tcW w:w="963" w:type="dxa"/>
            <w:tcBorders>
              <w:top w:val="single" w:sz="4" w:space="0" w:color="auto"/>
              <w:left w:val="single" w:sz="4" w:space="0" w:color="auto"/>
              <w:bottom w:val="single" w:sz="4" w:space="0" w:color="auto"/>
              <w:right w:val="single" w:sz="4" w:space="0" w:color="auto"/>
            </w:tcBorders>
            <w:noWrap/>
            <w:vAlign w:val="center"/>
            <w:hideMark/>
          </w:tcPr>
          <w:p w14:paraId="78B3967E" w14:textId="77777777" w:rsidR="00AA2FC9" w:rsidRPr="00755157" w:rsidRDefault="00AA2FC9">
            <w:pPr>
              <w:jc w:val="right"/>
              <w:rPr>
                <w:rFonts w:cstheme="minorHAnsi"/>
              </w:rPr>
            </w:pPr>
            <w:r w:rsidRPr="00755157">
              <w:rPr>
                <w:rFonts w:cstheme="minorHAnsi"/>
              </w:rPr>
              <w:t>14.14</w:t>
            </w:r>
          </w:p>
        </w:tc>
        <w:tc>
          <w:tcPr>
            <w:tcW w:w="1111" w:type="dxa"/>
            <w:tcBorders>
              <w:top w:val="single" w:sz="4" w:space="0" w:color="auto"/>
              <w:left w:val="single" w:sz="4" w:space="0" w:color="auto"/>
              <w:bottom w:val="single" w:sz="4" w:space="0" w:color="auto"/>
              <w:right w:val="single" w:sz="4" w:space="0" w:color="auto"/>
            </w:tcBorders>
            <w:noWrap/>
            <w:vAlign w:val="center"/>
            <w:hideMark/>
          </w:tcPr>
          <w:p w14:paraId="1CA15E8E" w14:textId="77777777" w:rsidR="00AA2FC9" w:rsidRPr="00755157" w:rsidRDefault="00AA2FC9">
            <w:pPr>
              <w:jc w:val="right"/>
              <w:rPr>
                <w:rFonts w:cstheme="minorHAnsi"/>
              </w:rPr>
            </w:pPr>
            <w:r w:rsidRPr="00755157">
              <w:rPr>
                <w:rFonts w:cstheme="minorHAnsi"/>
              </w:rPr>
              <w:t>21%</w:t>
            </w:r>
          </w:p>
        </w:tc>
      </w:tr>
      <w:tr w:rsidR="00AA2FC9" w:rsidRPr="00755157" w14:paraId="2EF46964" w14:textId="77777777" w:rsidTr="00AA2FC9">
        <w:trPr>
          <w:trHeight w:val="287"/>
        </w:trPr>
        <w:tc>
          <w:tcPr>
            <w:tcW w:w="3760" w:type="dxa"/>
            <w:tcBorders>
              <w:top w:val="single" w:sz="4" w:space="0" w:color="auto"/>
              <w:left w:val="single" w:sz="4" w:space="0" w:color="auto"/>
              <w:bottom w:val="single" w:sz="4" w:space="0" w:color="auto"/>
              <w:right w:val="single" w:sz="4" w:space="0" w:color="auto"/>
            </w:tcBorders>
            <w:noWrap/>
            <w:vAlign w:val="center"/>
            <w:hideMark/>
          </w:tcPr>
          <w:p w14:paraId="42B09E3E" w14:textId="77777777" w:rsidR="00AA2FC9" w:rsidRPr="00755157" w:rsidRDefault="00AA2FC9">
            <w:pPr>
              <w:rPr>
                <w:rFonts w:cstheme="minorHAnsi"/>
              </w:rPr>
            </w:pPr>
            <w:r w:rsidRPr="00755157">
              <w:rPr>
                <w:rFonts w:cstheme="minorHAnsi"/>
              </w:rPr>
              <w:t>Usługi obce</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0CB377C9" w14:textId="77777777" w:rsidR="00AA2FC9" w:rsidRPr="00755157" w:rsidRDefault="00AA2FC9">
            <w:pPr>
              <w:jc w:val="right"/>
              <w:rPr>
                <w:rFonts w:cstheme="minorHAnsi"/>
              </w:rPr>
            </w:pPr>
            <w:r w:rsidRPr="00755157">
              <w:rPr>
                <w:rFonts w:cstheme="minorHAnsi"/>
              </w:rPr>
              <w:t>0.19</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5C070387" w14:textId="77777777" w:rsidR="00AA2FC9" w:rsidRPr="00755157" w:rsidRDefault="00AA2FC9">
            <w:pPr>
              <w:jc w:val="right"/>
              <w:rPr>
                <w:rFonts w:cstheme="minorHAnsi"/>
              </w:rPr>
            </w:pPr>
            <w:r w:rsidRPr="00755157">
              <w:rPr>
                <w:rFonts w:cstheme="minorHAnsi"/>
              </w:rPr>
              <w:t>0.12</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141F4403" w14:textId="77777777" w:rsidR="00AA2FC9" w:rsidRPr="00755157" w:rsidRDefault="00AA2FC9">
            <w:pPr>
              <w:jc w:val="right"/>
              <w:rPr>
                <w:rFonts w:cstheme="minorHAnsi"/>
              </w:rPr>
            </w:pPr>
            <w:r w:rsidRPr="00755157">
              <w:rPr>
                <w:rFonts w:cstheme="minorHAnsi"/>
              </w:rPr>
              <w:t>0.14</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0E80E522" w14:textId="77777777" w:rsidR="00AA2FC9" w:rsidRPr="00755157" w:rsidRDefault="00AA2FC9">
            <w:pPr>
              <w:jc w:val="right"/>
              <w:rPr>
                <w:rFonts w:cstheme="minorHAnsi"/>
              </w:rPr>
            </w:pPr>
            <w:r w:rsidRPr="00755157">
              <w:rPr>
                <w:rFonts w:cstheme="minorHAnsi"/>
              </w:rPr>
              <w:t>0.20</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01E30C1E" w14:textId="77777777" w:rsidR="00AA2FC9" w:rsidRPr="00755157" w:rsidRDefault="00AA2FC9">
            <w:pPr>
              <w:jc w:val="right"/>
              <w:rPr>
                <w:rFonts w:cstheme="minorHAnsi"/>
              </w:rPr>
            </w:pPr>
            <w:r w:rsidRPr="00755157">
              <w:rPr>
                <w:rFonts w:cstheme="minorHAnsi"/>
              </w:rPr>
              <w:t>0.20</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7E54884D" w14:textId="77777777" w:rsidR="00AA2FC9" w:rsidRPr="00755157" w:rsidRDefault="00AA2FC9">
            <w:pPr>
              <w:jc w:val="right"/>
              <w:rPr>
                <w:rFonts w:cstheme="minorHAnsi"/>
              </w:rPr>
            </w:pPr>
            <w:r w:rsidRPr="00755157">
              <w:rPr>
                <w:rFonts w:cstheme="minorHAnsi"/>
              </w:rPr>
              <w:t>0.28</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0BFDF507" w14:textId="77777777" w:rsidR="00AA2FC9" w:rsidRPr="00755157" w:rsidRDefault="00AA2FC9">
            <w:pPr>
              <w:jc w:val="right"/>
              <w:rPr>
                <w:rFonts w:cstheme="minorHAnsi"/>
              </w:rPr>
            </w:pPr>
            <w:r w:rsidRPr="00755157">
              <w:rPr>
                <w:rFonts w:cstheme="minorHAnsi"/>
              </w:rPr>
              <w:t>0.24</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28ADCC1C" w14:textId="77777777" w:rsidR="00AA2FC9" w:rsidRPr="00755157" w:rsidRDefault="00AA2FC9">
            <w:pPr>
              <w:jc w:val="right"/>
              <w:rPr>
                <w:rFonts w:cstheme="minorHAnsi"/>
              </w:rPr>
            </w:pPr>
            <w:r w:rsidRPr="00755157">
              <w:rPr>
                <w:rFonts w:cstheme="minorHAnsi"/>
              </w:rPr>
              <w:t>0.25</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2E7C1B59" w14:textId="77777777" w:rsidR="00AA2FC9" w:rsidRPr="00755157" w:rsidRDefault="00AA2FC9">
            <w:pPr>
              <w:jc w:val="right"/>
              <w:rPr>
                <w:rFonts w:cstheme="minorHAnsi"/>
              </w:rPr>
            </w:pPr>
            <w:r w:rsidRPr="00755157">
              <w:rPr>
                <w:rFonts w:cstheme="minorHAnsi"/>
              </w:rPr>
              <w:t>0.28</w:t>
            </w:r>
          </w:p>
        </w:tc>
        <w:tc>
          <w:tcPr>
            <w:tcW w:w="963" w:type="dxa"/>
            <w:tcBorders>
              <w:top w:val="single" w:sz="4" w:space="0" w:color="auto"/>
              <w:left w:val="single" w:sz="4" w:space="0" w:color="auto"/>
              <w:bottom w:val="single" w:sz="4" w:space="0" w:color="auto"/>
              <w:right w:val="single" w:sz="4" w:space="0" w:color="auto"/>
            </w:tcBorders>
            <w:noWrap/>
            <w:vAlign w:val="center"/>
            <w:hideMark/>
          </w:tcPr>
          <w:p w14:paraId="6A32029E" w14:textId="77777777" w:rsidR="00AA2FC9" w:rsidRPr="00755157" w:rsidRDefault="00AA2FC9">
            <w:pPr>
              <w:jc w:val="right"/>
              <w:rPr>
                <w:rFonts w:cstheme="minorHAnsi"/>
              </w:rPr>
            </w:pPr>
            <w:r w:rsidRPr="00755157">
              <w:rPr>
                <w:rFonts w:cstheme="minorHAnsi"/>
              </w:rPr>
              <w:t>0.21</w:t>
            </w:r>
          </w:p>
        </w:tc>
        <w:tc>
          <w:tcPr>
            <w:tcW w:w="1111" w:type="dxa"/>
            <w:tcBorders>
              <w:top w:val="single" w:sz="4" w:space="0" w:color="auto"/>
              <w:left w:val="single" w:sz="4" w:space="0" w:color="auto"/>
              <w:bottom w:val="single" w:sz="4" w:space="0" w:color="auto"/>
              <w:right w:val="single" w:sz="4" w:space="0" w:color="auto"/>
            </w:tcBorders>
            <w:noWrap/>
            <w:vAlign w:val="center"/>
            <w:hideMark/>
          </w:tcPr>
          <w:p w14:paraId="1B9B46B6" w14:textId="77777777" w:rsidR="00AA2FC9" w:rsidRPr="00755157" w:rsidRDefault="00AA2FC9">
            <w:pPr>
              <w:jc w:val="right"/>
              <w:rPr>
                <w:rFonts w:cstheme="minorHAnsi"/>
              </w:rPr>
            </w:pPr>
            <w:r w:rsidRPr="00755157">
              <w:rPr>
                <w:rFonts w:cstheme="minorHAnsi"/>
              </w:rPr>
              <w:t>0%</w:t>
            </w:r>
          </w:p>
        </w:tc>
      </w:tr>
      <w:tr w:rsidR="00AA2FC9" w:rsidRPr="00755157" w14:paraId="0A82C479" w14:textId="77777777" w:rsidTr="00AA2FC9">
        <w:trPr>
          <w:trHeight w:val="287"/>
        </w:trPr>
        <w:tc>
          <w:tcPr>
            <w:tcW w:w="3760" w:type="dxa"/>
            <w:tcBorders>
              <w:top w:val="single" w:sz="4" w:space="0" w:color="auto"/>
              <w:left w:val="single" w:sz="4" w:space="0" w:color="auto"/>
              <w:bottom w:val="single" w:sz="4" w:space="0" w:color="auto"/>
              <w:right w:val="single" w:sz="4" w:space="0" w:color="auto"/>
            </w:tcBorders>
            <w:noWrap/>
            <w:vAlign w:val="center"/>
            <w:hideMark/>
          </w:tcPr>
          <w:p w14:paraId="717C00C9" w14:textId="77777777" w:rsidR="00AA2FC9" w:rsidRPr="00755157" w:rsidRDefault="00AA2FC9">
            <w:pPr>
              <w:rPr>
                <w:rFonts w:cstheme="minorHAnsi"/>
              </w:rPr>
            </w:pPr>
            <w:r w:rsidRPr="00755157">
              <w:rPr>
                <w:rFonts w:cstheme="minorHAnsi"/>
              </w:rPr>
              <w:t>Opłaty za korzystanie ze środowiska</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3D370898" w14:textId="77777777" w:rsidR="00AA2FC9" w:rsidRPr="00755157" w:rsidRDefault="00AA2FC9">
            <w:pPr>
              <w:jc w:val="right"/>
              <w:rPr>
                <w:rFonts w:cstheme="minorHAnsi"/>
              </w:rPr>
            </w:pPr>
            <w:r w:rsidRPr="00755157">
              <w:rPr>
                <w:rFonts w:cstheme="minorHAnsi"/>
              </w:rPr>
              <w:t>0.53</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03518684" w14:textId="77777777" w:rsidR="00AA2FC9" w:rsidRPr="00755157" w:rsidRDefault="00AA2FC9">
            <w:pPr>
              <w:jc w:val="right"/>
              <w:rPr>
                <w:rFonts w:cstheme="minorHAnsi"/>
              </w:rPr>
            </w:pPr>
            <w:r w:rsidRPr="00755157">
              <w:rPr>
                <w:rFonts w:cstheme="minorHAnsi"/>
              </w:rPr>
              <w:t>0.45</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69A21A84" w14:textId="77777777" w:rsidR="00AA2FC9" w:rsidRPr="00755157" w:rsidRDefault="00AA2FC9">
            <w:pPr>
              <w:jc w:val="right"/>
              <w:rPr>
                <w:rFonts w:cstheme="minorHAnsi"/>
              </w:rPr>
            </w:pPr>
            <w:r w:rsidRPr="00755157">
              <w:rPr>
                <w:rFonts w:cstheme="minorHAnsi"/>
              </w:rPr>
              <w:t>0.59</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0AE02C60" w14:textId="77777777" w:rsidR="00AA2FC9" w:rsidRPr="00755157" w:rsidRDefault="00AA2FC9">
            <w:pPr>
              <w:jc w:val="right"/>
              <w:rPr>
                <w:rFonts w:cstheme="minorHAnsi"/>
              </w:rPr>
            </w:pPr>
            <w:r w:rsidRPr="00755157">
              <w:rPr>
                <w:rFonts w:cstheme="minorHAnsi"/>
              </w:rPr>
              <w:t>0.56</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55131100" w14:textId="77777777" w:rsidR="00AA2FC9" w:rsidRPr="00755157" w:rsidRDefault="00AA2FC9">
            <w:pPr>
              <w:jc w:val="right"/>
              <w:rPr>
                <w:rFonts w:cstheme="minorHAnsi"/>
              </w:rPr>
            </w:pPr>
            <w:r w:rsidRPr="00755157">
              <w:rPr>
                <w:rFonts w:cstheme="minorHAnsi"/>
              </w:rPr>
              <w:t>0.64</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57801AB2" w14:textId="77777777" w:rsidR="00AA2FC9" w:rsidRPr="00755157" w:rsidRDefault="00AA2FC9">
            <w:pPr>
              <w:jc w:val="right"/>
              <w:rPr>
                <w:rFonts w:cstheme="minorHAnsi"/>
              </w:rPr>
            </w:pPr>
            <w:r w:rsidRPr="00755157">
              <w:rPr>
                <w:rFonts w:cstheme="minorHAnsi"/>
              </w:rPr>
              <w:t>0.72</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688CF581" w14:textId="77777777" w:rsidR="00AA2FC9" w:rsidRPr="00755157" w:rsidRDefault="00AA2FC9">
            <w:pPr>
              <w:jc w:val="right"/>
              <w:rPr>
                <w:rFonts w:cstheme="minorHAnsi"/>
              </w:rPr>
            </w:pPr>
            <w:r w:rsidRPr="00755157">
              <w:rPr>
                <w:rFonts w:cstheme="minorHAnsi"/>
              </w:rPr>
              <w:t>0.73</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02B343B6" w14:textId="77777777" w:rsidR="00AA2FC9" w:rsidRPr="00755157" w:rsidRDefault="00AA2FC9">
            <w:pPr>
              <w:jc w:val="right"/>
              <w:rPr>
                <w:rFonts w:cstheme="minorHAnsi"/>
              </w:rPr>
            </w:pPr>
            <w:r w:rsidRPr="00755157">
              <w:rPr>
                <w:rFonts w:cstheme="minorHAnsi"/>
              </w:rPr>
              <w:t>0.95</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32395B89" w14:textId="77777777" w:rsidR="00AA2FC9" w:rsidRPr="00755157" w:rsidRDefault="00AA2FC9">
            <w:pPr>
              <w:jc w:val="right"/>
              <w:rPr>
                <w:rFonts w:cstheme="minorHAnsi"/>
              </w:rPr>
            </w:pPr>
            <w:r w:rsidRPr="00755157">
              <w:rPr>
                <w:rFonts w:cstheme="minorHAnsi"/>
              </w:rPr>
              <w:t>1.29</w:t>
            </w:r>
          </w:p>
        </w:tc>
        <w:tc>
          <w:tcPr>
            <w:tcW w:w="963" w:type="dxa"/>
            <w:tcBorders>
              <w:top w:val="single" w:sz="4" w:space="0" w:color="auto"/>
              <w:left w:val="single" w:sz="4" w:space="0" w:color="auto"/>
              <w:bottom w:val="single" w:sz="4" w:space="0" w:color="auto"/>
              <w:right w:val="single" w:sz="4" w:space="0" w:color="auto"/>
            </w:tcBorders>
            <w:noWrap/>
            <w:vAlign w:val="center"/>
            <w:hideMark/>
          </w:tcPr>
          <w:p w14:paraId="5D795603" w14:textId="77777777" w:rsidR="00AA2FC9" w:rsidRPr="00755157" w:rsidRDefault="00AA2FC9">
            <w:pPr>
              <w:jc w:val="right"/>
              <w:rPr>
                <w:rFonts w:cstheme="minorHAnsi"/>
              </w:rPr>
            </w:pPr>
            <w:r w:rsidRPr="00755157">
              <w:rPr>
                <w:rFonts w:cstheme="minorHAnsi"/>
              </w:rPr>
              <w:t>0.72</w:t>
            </w:r>
          </w:p>
        </w:tc>
        <w:tc>
          <w:tcPr>
            <w:tcW w:w="1111" w:type="dxa"/>
            <w:tcBorders>
              <w:top w:val="single" w:sz="4" w:space="0" w:color="auto"/>
              <w:left w:val="single" w:sz="4" w:space="0" w:color="auto"/>
              <w:bottom w:val="single" w:sz="4" w:space="0" w:color="auto"/>
              <w:right w:val="single" w:sz="4" w:space="0" w:color="auto"/>
            </w:tcBorders>
            <w:noWrap/>
            <w:vAlign w:val="center"/>
            <w:hideMark/>
          </w:tcPr>
          <w:p w14:paraId="12E58743" w14:textId="77777777" w:rsidR="00AA2FC9" w:rsidRPr="00755157" w:rsidRDefault="00AA2FC9">
            <w:pPr>
              <w:jc w:val="right"/>
              <w:rPr>
                <w:rFonts w:cstheme="minorHAnsi"/>
              </w:rPr>
            </w:pPr>
            <w:r w:rsidRPr="00755157">
              <w:rPr>
                <w:rFonts w:cstheme="minorHAnsi"/>
              </w:rPr>
              <w:t>1%</w:t>
            </w:r>
          </w:p>
        </w:tc>
      </w:tr>
      <w:tr w:rsidR="00AA2FC9" w:rsidRPr="00755157" w14:paraId="0AB91520" w14:textId="77777777" w:rsidTr="00AA2FC9">
        <w:trPr>
          <w:trHeight w:val="287"/>
        </w:trPr>
        <w:tc>
          <w:tcPr>
            <w:tcW w:w="3760" w:type="dxa"/>
            <w:tcBorders>
              <w:top w:val="single" w:sz="4" w:space="0" w:color="auto"/>
              <w:left w:val="single" w:sz="4" w:space="0" w:color="auto"/>
              <w:bottom w:val="single" w:sz="4" w:space="0" w:color="auto"/>
              <w:right w:val="single" w:sz="4" w:space="0" w:color="auto"/>
            </w:tcBorders>
            <w:noWrap/>
            <w:vAlign w:val="center"/>
            <w:hideMark/>
          </w:tcPr>
          <w:p w14:paraId="55B81319" w14:textId="77777777" w:rsidR="00AA2FC9" w:rsidRPr="00755157" w:rsidRDefault="00AA2FC9">
            <w:pPr>
              <w:rPr>
                <w:rFonts w:cstheme="minorHAnsi"/>
              </w:rPr>
            </w:pPr>
            <w:r w:rsidRPr="00755157">
              <w:rPr>
                <w:rFonts w:cstheme="minorHAnsi"/>
              </w:rPr>
              <w:t>Pozostałe koszty zmienne</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11C18851" w14:textId="77777777" w:rsidR="00AA2FC9" w:rsidRPr="00755157" w:rsidRDefault="00AA2FC9">
            <w:pPr>
              <w:jc w:val="right"/>
              <w:rPr>
                <w:rFonts w:cstheme="minorHAnsi"/>
              </w:rPr>
            </w:pPr>
            <w:r w:rsidRPr="00755157">
              <w:rPr>
                <w:rFonts w:cstheme="minorHAnsi"/>
              </w:rPr>
              <w:t>0.32</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89743EC" w14:textId="77777777" w:rsidR="00AA2FC9" w:rsidRPr="00755157" w:rsidRDefault="00AA2FC9">
            <w:pPr>
              <w:jc w:val="right"/>
              <w:rPr>
                <w:rFonts w:cstheme="minorHAnsi"/>
              </w:rPr>
            </w:pPr>
            <w:r w:rsidRPr="00755157">
              <w:rPr>
                <w:rFonts w:cstheme="minorHAnsi"/>
              </w:rPr>
              <w:t>0.24</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6E158CEC" w14:textId="77777777" w:rsidR="00AA2FC9" w:rsidRPr="00755157" w:rsidRDefault="00AA2FC9">
            <w:pPr>
              <w:jc w:val="right"/>
              <w:rPr>
                <w:rFonts w:cstheme="minorHAnsi"/>
              </w:rPr>
            </w:pPr>
            <w:r w:rsidRPr="00755157">
              <w:rPr>
                <w:rFonts w:cstheme="minorHAnsi"/>
              </w:rPr>
              <w:t>0.40</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BCC31EB" w14:textId="77777777" w:rsidR="00AA2FC9" w:rsidRPr="00755157" w:rsidRDefault="00AA2FC9">
            <w:pPr>
              <w:jc w:val="right"/>
              <w:rPr>
                <w:rFonts w:cstheme="minorHAnsi"/>
              </w:rPr>
            </w:pPr>
            <w:r w:rsidRPr="00755157">
              <w:rPr>
                <w:rFonts w:cstheme="minorHAnsi"/>
              </w:rPr>
              <w:t>0.68</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73A3EBB2" w14:textId="77777777" w:rsidR="00AA2FC9" w:rsidRPr="00755157" w:rsidRDefault="00AA2FC9">
            <w:pPr>
              <w:jc w:val="right"/>
              <w:rPr>
                <w:rFonts w:cstheme="minorHAnsi"/>
              </w:rPr>
            </w:pPr>
            <w:r w:rsidRPr="00755157">
              <w:rPr>
                <w:rFonts w:cstheme="minorHAnsi"/>
              </w:rPr>
              <w:t>0.83</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7295F802" w14:textId="77777777" w:rsidR="00AA2FC9" w:rsidRPr="00755157" w:rsidRDefault="00AA2FC9">
            <w:pPr>
              <w:jc w:val="right"/>
              <w:rPr>
                <w:rFonts w:cstheme="minorHAnsi"/>
              </w:rPr>
            </w:pPr>
            <w:r w:rsidRPr="00755157">
              <w:rPr>
                <w:rFonts w:cstheme="minorHAnsi"/>
              </w:rPr>
              <w:t>1.04</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7E5857BD" w14:textId="77777777" w:rsidR="00AA2FC9" w:rsidRPr="00755157" w:rsidRDefault="00AA2FC9">
            <w:pPr>
              <w:jc w:val="right"/>
              <w:rPr>
                <w:rFonts w:cstheme="minorHAnsi"/>
              </w:rPr>
            </w:pPr>
            <w:r w:rsidRPr="00755157">
              <w:rPr>
                <w:rFonts w:cstheme="minorHAnsi"/>
              </w:rPr>
              <w:t>1.09</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1E2AE6F9" w14:textId="77777777" w:rsidR="00AA2FC9" w:rsidRPr="00755157" w:rsidRDefault="00AA2FC9">
            <w:pPr>
              <w:jc w:val="right"/>
              <w:rPr>
                <w:rFonts w:cstheme="minorHAnsi"/>
              </w:rPr>
            </w:pPr>
            <w:r w:rsidRPr="00755157">
              <w:rPr>
                <w:rFonts w:cstheme="minorHAnsi"/>
              </w:rPr>
              <w:t>1.72</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6EEB94ED" w14:textId="77777777" w:rsidR="00AA2FC9" w:rsidRPr="00755157" w:rsidRDefault="00AA2FC9">
            <w:pPr>
              <w:jc w:val="right"/>
              <w:rPr>
                <w:rFonts w:cstheme="minorHAnsi"/>
              </w:rPr>
            </w:pPr>
            <w:r w:rsidRPr="00755157">
              <w:rPr>
                <w:rFonts w:cstheme="minorHAnsi"/>
              </w:rPr>
              <w:t>3.16</w:t>
            </w:r>
          </w:p>
        </w:tc>
        <w:tc>
          <w:tcPr>
            <w:tcW w:w="963" w:type="dxa"/>
            <w:tcBorders>
              <w:top w:val="single" w:sz="4" w:space="0" w:color="auto"/>
              <w:left w:val="single" w:sz="4" w:space="0" w:color="auto"/>
              <w:bottom w:val="single" w:sz="4" w:space="0" w:color="auto"/>
              <w:right w:val="single" w:sz="4" w:space="0" w:color="auto"/>
            </w:tcBorders>
            <w:noWrap/>
            <w:vAlign w:val="center"/>
            <w:hideMark/>
          </w:tcPr>
          <w:p w14:paraId="5EBD4A52" w14:textId="77777777" w:rsidR="00AA2FC9" w:rsidRPr="00755157" w:rsidRDefault="00AA2FC9">
            <w:pPr>
              <w:jc w:val="right"/>
              <w:rPr>
                <w:rFonts w:cstheme="minorHAnsi"/>
              </w:rPr>
            </w:pPr>
            <w:r w:rsidRPr="00755157">
              <w:rPr>
                <w:rFonts w:cstheme="minorHAnsi"/>
              </w:rPr>
              <w:t>1.05</w:t>
            </w:r>
          </w:p>
        </w:tc>
        <w:tc>
          <w:tcPr>
            <w:tcW w:w="1111" w:type="dxa"/>
            <w:tcBorders>
              <w:top w:val="single" w:sz="4" w:space="0" w:color="auto"/>
              <w:left w:val="single" w:sz="4" w:space="0" w:color="auto"/>
              <w:bottom w:val="single" w:sz="4" w:space="0" w:color="auto"/>
              <w:right w:val="single" w:sz="4" w:space="0" w:color="auto"/>
            </w:tcBorders>
            <w:noWrap/>
            <w:vAlign w:val="center"/>
            <w:hideMark/>
          </w:tcPr>
          <w:p w14:paraId="1ED9204E" w14:textId="77777777" w:rsidR="00AA2FC9" w:rsidRPr="00755157" w:rsidRDefault="00AA2FC9">
            <w:pPr>
              <w:jc w:val="right"/>
              <w:rPr>
                <w:rFonts w:cstheme="minorHAnsi"/>
              </w:rPr>
            </w:pPr>
            <w:r w:rsidRPr="00755157">
              <w:rPr>
                <w:rFonts w:cstheme="minorHAnsi"/>
              </w:rPr>
              <w:t>2%</w:t>
            </w:r>
          </w:p>
        </w:tc>
      </w:tr>
      <w:tr w:rsidR="00AA2FC9" w:rsidRPr="00755157" w14:paraId="58A9B43D" w14:textId="77777777" w:rsidTr="00AA2FC9">
        <w:trPr>
          <w:trHeight w:val="287"/>
        </w:trPr>
        <w:tc>
          <w:tcPr>
            <w:tcW w:w="3760" w:type="dxa"/>
            <w:tcBorders>
              <w:top w:val="single" w:sz="4" w:space="0" w:color="auto"/>
              <w:left w:val="single" w:sz="4" w:space="0" w:color="auto"/>
              <w:bottom w:val="single" w:sz="4" w:space="0" w:color="auto"/>
              <w:right w:val="single" w:sz="4" w:space="0" w:color="auto"/>
            </w:tcBorders>
            <w:noWrap/>
            <w:vAlign w:val="center"/>
            <w:hideMark/>
          </w:tcPr>
          <w:p w14:paraId="796C165B" w14:textId="77777777" w:rsidR="00AA2FC9" w:rsidRPr="00755157" w:rsidRDefault="00AA2FC9">
            <w:pPr>
              <w:rPr>
                <w:rFonts w:cstheme="minorHAnsi"/>
              </w:rPr>
            </w:pPr>
            <w:r w:rsidRPr="00755157">
              <w:rPr>
                <w:rFonts w:cstheme="minorHAnsi"/>
              </w:rPr>
              <w:t>Pozostałe koszty operacyjne</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2A2A7EE" w14:textId="77777777" w:rsidR="00AA2FC9" w:rsidRPr="00755157" w:rsidRDefault="00AA2FC9">
            <w:pPr>
              <w:jc w:val="right"/>
              <w:rPr>
                <w:rFonts w:cstheme="minorHAnsi"/>
              </w:rPr>
            </w:pPr>
            <w:r w:rsidRPr="00755157">
              <w:rPr>
                <w:rFonts w:cstheme="minorHAnsi"/>
              </w:rPr>
              <w:t>1.59</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75112D80" w14:textId="77777777" w:rsidR="00AA2FC9" w:rsidRPr="00755157" w:rsidRDefault="00AA2FC9">
            <w:pPr>
              <w:jc w:val="right"/>
              <w:rPr>
                <w:rFonts w:cstheme="minorHAnsi"/>
              </w:rPr>
            </w:pPr>
            <w:r w:rsidRPr="00755157">
              <w:rPr>
                <w:rFonts w:cstheme="minorHAnsi"/>
              </w:rPr>
              <w:t>1.59</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2F0B71C0" w14:textId="77777777" w:rsidR="00AA2FC9" w:rsidRPr="00755157" w:rsidRDefault="00AA2FC9">
            <w:pPr>
              <w:jc w:val="right"/>
              <w:rPr>
                <w:rFonts w:cstheme="minorHAnsi"/>
              </w:rPr>
            </w:pPr>
            <w:r w:rsidRPr="00755157">
              <w:rPr>
                <w:rFonts w:cstheme="minorHAnsi"/>
              </w:rPr>
              <w:t>1.48</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65179C1A" w14:textId="77777777" w:rsidR="00AA2FC9" w:rsidRPr="00755157" w:rsidRDefault="00AA2FC9">
            <w:pPr>
              <w:jc w:val="right"/>
              <w:rPr>
                <w:rFonts w:cstheme="minorHAnsi"/>
              </w:rPr>
            </w:pPr>
            <w:r w:rsidRPr="00755157">
              <w:rPr>
                <w:rFonts w:cstheme="minorHAnsi"/>
              </w:rPr>
              <w:t>1.50</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55CC8AFA" w14:textId="77777777" w:rsidR="00AA2FC9" w:rsidRPr="00755157" w:rsidRDefault="00AA2FC9">
            <w:pPr>
              <w:jc w:val="right"/>
              <w:rPr>
                <w:rFonts w:cstheme="minorHAnsi"/>
              </w:rPr>
            </w:pPr>
            <w:r w:rsidRPr="00755157">
              <w:rPr>
                <w:rFonts w:cstheme="minorHAnsi"/>
              </w:rPr>
              <w:t>1.62</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22FC8A7D" w14:textId="77777777" w:rsidR="00AA2FC9" w:rsidRPr="00755157" w:rsidRDefault="00AA2FC9">
            <w:pPr>
              <w:jc w:val="right"/>
              <w:rPr>
                <w:rFonts w:cstheme="minorHAnsi"/>
              </w:rPr>
            </w:pPr>
            <w:r w:rsidRPr="00755157">
              <w:rPr>
                <w:rFonts w:cstheme="minorHAnsi"/>
              </w:rPr>
              <w:t>1.51</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D59A5F1" w14:textId="77777777" w:rsidR="00AA2FC9" w:rsidRPr="00755157" w:rsidRDefault="00AA2FC9">
            <w:pPr>
              <w:jc w:val="right"/>
              <w:rPr>
                <w:rFonts w:cstheme="minorHAnsi"/>
              </w:rPr>
            </w:pPr>
            <w:r w:rsidRPr="00755157">
              <w:rPr>
                <w:rFonts w:cstheme="minorHAnsi"/>
              </w:rPr>
              <w:t>1.39</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033FE1CD" w14:textId="77777777" w:rsidR="00AA2FC9" w:rsidRPr="00755157" w:rsidRDefault="00AA2FC9">
            <w:pPr>
              <w:jc w:val="right"/>
              <w:rPr>
                <w:rFonts w:cstheme="minorHAnsi"/>
              </w:rPr>
            </w:pPr>
            <w:r w:rsidRPr="00755157">
              <w:rPr>
                <w:rFonts w:cstheme="minorHAnsi"/>
              </w:rPr>
              <w:t>1.40</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4C62161" w14:textId="77777777" w:rsidR="00AA2FC9" w:rsidRPr="00755157" w:rsidRDefault="00AA2FC9">
            <w:pPr>
              <w:jc w:val="right"/>
              <w:rPr>
                <w:rFonts w:cstheme="minorHAnsi"/>
              </w:rPr>
            </w:pPr>
            <w:r w:rsidRPr="00755157">
              <w:rPr>
                <w:rFonts w:cstheme="minorHAnsi"/>
              </w:rPr>
              <w:t>1.80</w:t>
            </w:r>
          </w:p>
        </w:tc>
        <w:tc>
          <w:tcPr>
            <w:tcW w:w="963" w:type="dxa"/>
            <w:tcBorders>
              <w:top w:val="single" w:sz="4" w:space="0" w:color="auto"/>
              <w:left w:val="single" w:sz="4" w:space="0" w:color="auto"/>
              <w:bottom w:val="single" w:sz="4" w:space="0" w:color="auto"/>
              <w:right w:val="single" w:sz="4" w:space="0" w:color="auto"/>
            </w:tcBorders>
            <w:noWrap/>
            <w:vAlign w:val="center"/>
            <w:hideMark/>
          </w:tcPr>
          <w:p w14:paraId="7FFB7103" w14:textId="77777777" w:rsidR="00AA2FC9" w:rsidRPr="00755157" w:rsidRDefault="00AA2FC9">
            <w:pPr>
              <w:jc w:val="right"/>
              <w:rPr>
                <w:rFonts w:cstheme="minorHAnsi"/>
              </w:rPr>
            </w:pPr>
            <w:r w:rsidRPr="00755157">
              <w:rPr>
                <w:rFonts w:cstheme="minorHAnsi"/>
              </w:rPr>
              <w:t>1.54</w:t>
            </w:r>
          </w:p>
        </w:tc>
        <w:tc>
          <w:tcPr>
            <w:tcW w:w="1111" w:type="dxa"/>
            <w:tcBorders>
              <w:top w:val="single" w:sz="4" w:space="0" w:color="auto"/>
              <w:left w:val="single" w:sz="4" w:space="0" w:color="auto"/>
              <w:bottom w:val="single" w:sz="4" w:space="0" w:color="auto"/>
              <w:right w:val="single" w:sz="4" w:space="0" w:color="auto"/>
            </w:tcBorders>
            <w:noWrap/>
            <w:vAlign w:val="center"/>
            <w:hideMark/>
          </w:tcPr>
          <w:p w14:paraId="6C2B6AB6" w14:textId="77777777" w:rsidR="00AA2FC9" w:rsidRPr="00755157" w:rsidRDefault="00AA2FC9">
            <w:pPr>
              <w:jc w:val="right"/>
              <w:rPr>
                <w:rFonts w:cstheme="minorHAnsi"/>
              </w:rPr>
            </w:pPr>
            <w:r w:rsidRPr="00755157">
              <w:rPr>
                <w:rFonts w:cstheme="minorHAnsi"/>
              </w:rPr>
              <w:t>2%</w:t>
            </w:r>
          </w:p>
        </w:tc>
      </w:tr>
      <w:tr w:rsidR="00AA2FC9" w:rsidRPr="00755157" w14:paraId="6642DD92" w14:textId="77777777" w:rsidTr="00AA2FC9">
        <w:trPr>
          <w:trHeight w:val="287"/>
        </w:trPr>
        <w:tc>
          <w:tcPr>
            <w:tcW w:w="3760" w:type="dxa"/>
            <w:tcBorders>
              <w:top w:val="single" w:sz="4" w:space="0" w:color="auto"/>
              <w:left w:val="single" w:sz="4" w:space="0" w:color="auto"/>
              <w:bottom w:val="single" w:sz="4" w:space="0" w:color="auto"/>
              <w:right w:val="single" w:sz="4" w:space="0" w:color="auto"/>
            </w:tcBorders>
            <w:noWrap/>
            <w:vAlign w:val="center"/>
            <w:hideMark/>
          </w:tcPr>
          <w:p w14:paraId="01746633" w14:textId="77777777" w:rsidR="00AA2FC9" w:rsidRPr="00755157" w:rsidRDefault="00AA2FC9">
            <w:pPr>
              <w:rPr>
                <w:rFonts w:cstheme="minorHAnsi"/>
              </w:rPr>
            </w:pPr>
            <w:r w:rsidRPr="00755157">
              <w:rPr>
                <w:rFonts w:cstheme="minorHAnsi"/>
              </w:rPr>
              <w:t>Koszty finansowe</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6981646D" w14:textId="77777777" w:rsidR="00AA2FC9" w:rsidRPr="00755157" w:rsidRDefault="00AA2FC9">
            <w:pPr>
              <w:jc w:val="right"/>
              <w:rPr>
                <w:rFonts w:cstheme="minorHAnsi"/>
              </w:rPr>
            </w:pPr>
            <w:r w:rsidRPr="00755157">
              <w:rPr>
                <w:rFonts w:cstheme="minorHAnsi"/>
              </w:rPr>
              <w:t>0.75</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23F6A8C1" w14:textId="77777777" w:rsidR="00AA2FC9" w:rsidRPr="00755157" w:rsidRDefault="00AA2FC9">
            <w:pPr>
              <w:jc w:val="right"/>
              <w:rPr>
                <w:rFonts w:cstheme="minorHAnsi"/>
              </w:rPr>
            </w:pPr>
            <w:r w:rsidRPr="00755157">
              <w:rPr>
                <w:rFonts w:cstheme="minorHAnsi"/>
              </w:rPr>
              <w:t>0.75</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8B4BC6B" w14:textId="77777777" w:rsidR="00AA2FC9" w:rsidRPr="00755157" w:rsidRDefault="00AA2FC9">
            <w:pPr>
              <w:jc w:val="right"/>
              <w:rPr>
                <w:rFonts w:cstheme="minorHAnsi"/>
              </w:rPr>
            </w:pPr>
            <w:r w:rsidRPr="00755157">
              <w:rPr>
                <w:rFonts w:cstheme="minorHAnsi"/>
              </w:rPr>
              <w:t>0.76</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58AD3993" w14:textId="77777777" w:rsidR="00AA2FC9" w:rsidRPr="00755157" w:rsidRDefault="00AA2FC9">
            <w:pPr>
              <w:jc w:val="right"/>
              <w:rPr>
                <w:rFonts w:cstheme="minorHAnsi"/>
              </w:rPr>
            </w:pPr>
            <w:r w:rsidRPr="00755157">
              <w:rPr>
                <w:rFonts w:cstheme="minorHAnsi"/>
              </w:rPr>
              <w:t>0.81</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08869B0A" w14:textId="77777777" w:rsidR="00AA2FC9" w:rsidRPr="00755157" w:rsidRDefault="00AA2FC9">
            <w:pPr>
              <w:jc w:val="right"/>
              <w:rPr>
                <w:rFonts w:cstheme="minorHAnsi"/>
              </w:rPr>
            </w:pPr>
            <w:r w:rsidRPr="00755157">
              <w:rPr>
                <w:rFonts w:cstheme="minorHAnsi"/>
              </w:rPr>
              <w:t>0.80</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2EF691EB" w14:textId="77777777" w:rsidR="00AA2FC9" w:rsidRPr="00755157" w:rsidRDefault="00AA2FC9">
            <w:pPr>
              <w:jc w:val="right"/>
              <w:rPr>
                <w:rFonts w:cstheme="minorHAnsi"/>
              </w:rPr>
            </w:pPr>
            <w:r w:rsidRPr="00755157">
              <w:rPr>
                <w:rFonts w:cstheme="minorHAnsi"/>
              </w:rPr>
              <w:t>0.83</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448C28E" w14:textId="77777777" w:rsidR="00AA2FC9" w:rsidRPr="00755157" w:rsidRDefault="00AA2FC9">
            <w:pPr>
              <w:jc w:val="right"/>
              <w:rPr>
                <w:rFonts w:cstheme="minorHAnsi"/>
              </w:rPr>
            </w:pPr>
            <w:r w:rsidRPr="00755157">
              <w:rPr>
                <w:rFonts w:cstheme="minorHAnsi"/>
              </w:rPr>
              <w:t>0.93</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365CA7CA" w14:textId="77777777" w:rsidR="00AA2FC9" w:rsidRPr="00755157" w:rsidRDefault="00AA2FC9">
            <w:pPr>
              <w:jc w:val="right"/>
              <w:rPr>
                <w:rFonts w:cstheme="minorHAnsi"/>
              </w:rPr>
            </w:pPr>
            <w:r w:rsidRPr="00755157">
              <w:rPr>
                <w:rFonts w:cstheme="minorHAnsi"/>
              </w:rPr>
              <w:t>0.97</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1B9DC0EF" w14:textId="77777777" w:rsidR="00AA2FC9" w:rsidRPr="00755157" w:rsidRDefault="00AA2FC9">
            <w:pPr>
              <w:jc w:val="right"/>
              <w:rPr>
                <w:rFonts w:cstheme="minorHAnsi"/>
              </w:rPr>
            </w:pPr>
            <w:r w:rsidRPr="00755157">
              <w:rPr>
                <w:rFonts w:cstheme="minorHAnsi"/>
              </w:rPr>
              <w:t>1.20</w:t>
            </w:r>
          </w:p>
        </w:tc>
        <w:tc>
          <w:tcPr>
            <w:tcW w:w="963" w:type="dxa"/>
            <w:tcBorders>
              <w:top w:val="single" w:sz="4" w:space="0" w:color="auto"/>
              <w:left w:val="single" w:sz="4" w:space="0" w:color="auto"/>
              <w:bottom w:val="single" w:sz="4" w:space="0" w:color="auto"/>
              <w:right w:val="single" w:sz="4" w:space="0" w:color="auto"/>
            </w:tcBorders>
            <w:noWrap/>
            <w:vAlign w:val="center"/>
            <w:hideMark/>
          </w:tcPr>
          <w:p w14:paraId="0DFF4E6B" w14:textId="77777777" w:rsidR="00AA2FC9" w:rsidRPr="00755157" w:rsidRDefault="00AA2FC9">
            <w:pPr>
              <w:jc w:val="right"/>
              <w:rPr>
                <w:rFonts w:cstheme="minorHAnsi"/>
              </w:rPr>
            </w:pPr>
            <w:r w:rsidRPr="00755157">
              <w:rPr>
                <w:rFonts w:cstheme="minorHAnsi"/>
              </w:rPr>
              <w:t>0.87</w:t>
            </w:r>
          </w:p>
        </w:tc>
        <w:tc>
          <w:tcPr>
            <w:tcW w:w="1111" w:type="dxa"/>
            <w:tcBorders>
              <w:top w:val="single" w:sz="4" w:space="0" w:color="auto"/>
              <w:left w:val="single" w:sz="4" w:space="0" w:color="auto"/>
              <w:bottom w:val="single" w:sz="4" w:space="0" w:color="auto"/>
              <w:right w:val="single" w:sz="4" w:space="0" w:color="auto"/>
            </w:tcBorders>
            <w:noWrap/>
            <w:vAlign w:val="center"/>
            <w:hideMark/>
          </w:tcPr>
          <w:p w14:paraId="16701E30" w14:textId="77777777" w:rsidR="00AA2FC9" w:rsidRPr="00755157" w:rsidRDefault="00AA2FC9">
            <w:pPr>
              <w:jc w:val="right"/>
              <w:rPr>
                <w:rFonts w:cstheme="minorHAnsi"/>
              </w:rPr>
            </w:pPr>
            <w:r w:rsidRPr="00755157">
              <w:rPr>
                <w:rFonts w:cstheme="minorHAnsi"/>
              </w:rPr>
              <w:t>1%</w:t>
            </w:r>
          </w:p>
        </w:tc>
      </w:tr>
      <w:tr w:rsidR="00AA2FC9" w:rsidRPr="00755157" w14:paraId="45ECD44D" w14:textId="77777777" w:rsidTr="00AA2FC9">
        <w:trPr>
          <w:trHeight w:val="287"/>
        </w:trPr>
        <w:tc>
          <w:tcPr>
            <w:tcW w:w="3760" w:type="dxa"/>
            <w:tcBorders>
              <w:top w:val="single" w:sz="4" w:space="0" w:color="auto"/>
              <w:left w:val="single" w:sz="4" w:space="0" w:color="auto"/>
              <w:bottom w:val="single" w:sz="4" w:space="0" w:color="auto"/>
              <w:right w:val="single" w:sz="4" w:space="0" w:color="auto"/>
            </w:tcBorders>
            <w:noWrap/>
            <w:vAlign w:val="center"/>
            <w:hideMark/>
          </w:tcPr>
          <w:p w14:paraId="2E3B047B" w14:textId="77777777" w:rsidR="00AA2FC9" w:rsidRPr="00755157" w:rsidRDefault="00AA2FC9">
            <w:pPr>
              <w:rPr>
                <w:rFonts w:cstheme="minorHAnsi"/>
              </w:rPr>
            </w:pPr>
            <w:r w:rsidRPr="00755157">
              <w:rPr>
                <w:rFonts w:cstheme="minorHAnsi"/>
              </w:rPr>
              <w:t>Koszty ogółem z działalności ciepłowniczej</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29279F61" w14:textId="77777777" w:rsidR="00AA2FC9" w:rsidRPr="00755157" w:rsidRDefault="00AA2FC9">
            <w:pPr>
              <w:jc w:val="right"/>
              <w:rPr>
                <w:rFonts w:cstheme="minorHAnsi"/>
              </w:rPr>
            </w:pPr>
            <w:r w:rsidRPr="00755157">
              <w:rPr>
                <w:rFonts w:cstheme="minorHAnsi"/>
              </w:rPr>
              <w:t>64.4</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701A04A8" w14:textId="77777777" w:rsidR="00AA2FC9" w:rsidRPr="00755157" w:rsidRDefault="00AA2FC9">
            <w:pPr>
              <w:jc w:val="right"/>
              <w:rPr>
                <w:rFonts w:cstheme="minorHAnsi"/>
              </w:rPr>
            </w:pPr>
            <w:r w:rsidRPr="00755157">
              <w:rPr>
                <w:rFonts w:cstheme="minorHAnsi"/>
              </w:rPr>
              <w:t>64.1</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3131989E" w14:textId="77777777" w:rsidR="00AA2FC9" w:rsidRPr="00755157" w:rsidRDefault="00AA2FC9">
            <w:pPr>
              <w:jc w:val="right"/>
              <w:rPr>
                <w:rFonts w:cstheme="minorHAnsi"/>
              </w:rPr>
            </w:pPr>
            <w:r w:rsidRPr="00755157">
              <w:rPr>
                <w:rFonts w:cstheme="minorHAnsi"/>
              </w:rPr>
              <w:t>66.0</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56B8BB57" w14:textId="77777777" w:rsidR="00AA2FC9" w:rsidRPr="00755157" w:rsidRDefault="00AA2FC9">
            <w:pPr>
              <w:jc w:val="right"/>
              <w:rPr>
                <w:rFonts w:cstheme="minorHAnsi"/>
              </w:rPr>
            </w:pPr>
            <w:r w:rsidRPr="00755157">
              <w:rPr>
                <w:rFonts w:cstheme="minorHAnsi"/>
              </w:rPr>
              <w:t>69.0</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07F7DF90" w14:textId="77777777" w:rsidR="00AA2FC9" w:rsidRPr="00755157" w:rsidRDefault="00AA2FC9">
            <w:pPr>
              <w:jc w:val="right"/>
              <w:rPr>
                <w:rFonts w:cstheme="minorHAnsi"/>
              </w:rPr>
            </w:pPr>
            <w:r w:rsidRPr="00755157">
              <w:rPr>
                <w:rFonts w:cstheme="minorHAnsi"/>
              </w:rPr>
              <w:t>72.3</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B483A74" w14:textId="77777777" w:rsidR="00AA2FC9" w:rsidRPr="00755157" w:rsidRDefault="00AA2FC9">
            <w:pPr>
              <w:jc w:val="right"/>
              <w:rPr>
                <w:rFonts w:cstheme="minorHAnsi"/>
              </w:rPr>
            </w:pPr>
            <w:r w:rsidRPr="00755157">
              <w:rPr>
                <w:rFonts w:cstheme="minorHAnsi"/>
              </w:rPr>
              <w:t>67.5</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2CF75540" w14:textId="77777777" w:rsidR="00AA2FC9" w:rsidRPr="00755157" w:rsidRDefault="00AA2FC9">
            <w:pPr>
              <w:jc w:val="right"/>
              <w:rPr>
                <w:rFonts w:cstheme="minorHAnsi"/>
              </w:rPr>
            </w:pPr>
            <w:r w:rsidRPr="00755157">
              <w:rPr>
                <w:rFonts w:cstheme="minorHAnsi"/>
              </w:rPr>
              <w:t>68.7</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278E3B50" w14:textId="77777777" w:rsidR="00AA2FC9" w:rsidRPr="00755157" w:rsidRDefault="00AA2FC9">
            <w:pPr>
              <w:jc w:val="right"/>
              <w:rPr>
                <w:rFonts w:cstheme="minorHAnsi"/>
              </w:rPr>
            </w:pPr>
            <w:r w:rsidRPr="00755157">
              <w:rPr>
                <w:rFonts w:cstheme="minorHAnsi"/>
              </w:rPr>
              <w:t>72.2</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16863558" w14:textId="77777777" w:rsidR="00AA2FC9" w:rsidRPr="00755157" w:rsidRDefault="00AA2FC9">
            <w:pPr>
              <w:jc w:val="right"/>
              <w:rPr>
                <w:rFonts w:cstheme="minorHAnsi"/>
              </w:rPr>
            </w:pPr>
            <w:r w:rsidRPr="00755157">
              <w:rPr>
                <w:rFonts w:cstheme="minorHAnsi"/>
              </w:rPr>
              <w:t>75.8</w:t>
            </w:r>
          </w:p>
        </w:tc>
        <w:tc>
          <w:tcPr>
            <w:tcW w:w="963" w:type="dxa"/>
            <w:tcBorders>
              <w:top w:val="single" w:sz="4" w:space="0" w:color="auto"/>
              <w:left w:val="single" w:sz="4" w:space="0" w:color="auto"/>
              <w:bottom w:val="single" w:sz="4" w:space="0" w:color="auto"/>
              <w:right w:val="single" w:sz="4" w:space="0" w:color="auto"/>
            </w:tcBorders>
            <w:noWrap/>
            <w:vAlign w:val="center"/>
            <w:hideMark/>
          </w:tcPr>
          <w:p w14:paraId="35B93D2C" w14:textId="77777777" w:rsidR="00AA2FC9" w:rsidRPr="00755157" w:rsidRDefault="00AA2FC9">
            <w:pPr>
              <w:jc w:val="right"/>
              <w:rPr>
                <w:rFonts w:cstheme="minorHAnsi"/>
              </w:rPr>
            </w:pPr>
            <w:r w:rsidRPr="00755157">
              <w:rPr>
                <w:rFonts w:cstheme="minorHAnsi"/>
              </w:rPr>
              <w:t>68.91</w:t>
            </w:r>
          </w:p>
        </w:tc>
        <w:tc>
          <w:tcPr>
            <w:tcW w:w="1111" w:type="dxa"/>
            <w:tcBorders>
              <w:top w:val="single" w:sz="4" w:space="0" w:color="auto"/>
              <w:left w:val="single" w:sz="4" w:space="0" w:color="auto"/>
              <w:bottom w:val="single" w:sz="4" w:space="0" w:color="auto"/>
              <w:right w:val="single" w:sz="4" w:space="0" w:color="auto"/>
            </w:tcBorders>
            <w:noWrap/>
            <w:vAlign w:val="center"/>
            <w:hideMark/>
          </w:tcPr>
          <w:p w14:paraId="1E6C9069" w14:textId="77777777" w:rsidR="00AA2FC9" w:rsidRPr="00755157" w:rsidRDefault="00AA2FC9">
            <w:pPr>
              <w:jc w:val="right"/>
              <w:rPr>
                <w:rFonts w:cstheme="minorHAnsi"/>
              </w:rPr>
            </w:pPr>
            <w:r w:rsidRPr="00755157">
              <w:rPr>
                <w:rFonts w:cstheme="minorHAnsi"/>
              </w:rPr>
              <w:t>100%</w:t>
            </w:r>
          </w:p>
        </w:tc>
      </w:tr>
      <w:tr w:rsidR="00AA2FC9" w:rsidRPr="00755157" w14:paraId="2D89AB0F" w14:textId="77777777" w:rsidTr="00AA2FC9">
        <w:trPr>
          <w:trHeight w:val="287"/>
        </w:trPr>
        <w:tc>
          <w:tcPr>
            <w:tcW w:w="3760" w:type="dxa"/>
            <w:tcBorders>
              <w:top w:val="single" w:sz="4" w:space="0" w:color="auto"/>
              <w:left w:val="single" w:sz="4" w:space="0" w:color="auto"/>
              <w:bottom w:val="single" w:sz="4" w:space="0" w:color="auto"/>
              <w:right w:val="single" w:sz="4" w:space="0" w:color="auto"/>
            </w:tcBorders>
            <w:noWrap/>
            <w:vAlign w:val="center"/>
            <w:hideMark/>
          </w:tcPr>
          <w:p w14:paraId="299964BE" w14:textId="77777777" w:rsidR="00AA2FC9" w:rsidRPr="00755157" w:rsidRDefault="00AA2FC9">
            <w:pPr>
              <w:rPr>
                <w:rFonts w:cstheme="minorHAnsi"/>
              </w:rPr>
            </w:pPr>
            <w:r w:rsidRPr="00755157">
              <w:rPr>
                <w:rFonts w:cstheme="minorHAnsi"/>
              </w:rPr>
              <w:t>Ciepło oddane do sieci TJ</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7CBA8D89" w14:textId="77777777" w:rsidR="00AA2FC9" w:rsidRPr="00755157" w:rsidRDefault="00AA2FC9">
            <w:pPr>
              <w:rPr>
                <w:rFonts w:cstheme="minorHAnsi"/>
                <w:sz w:val="22"/>
                <w:szCs w:val="20"/>
              </w:rPr>
            </w:pPr>
            <w:r w:rsidRPr="00755157">
              <w:rPr>
                <w:rFonts w:cstheme="minorHAnsi"/>
                <w:sz w:val="22"/>
                <w:szCs w:val="20"/>
              </w:rPr>
              <w:t>274 347</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1BD4A9AC" w14:textId="77777777" w:rsidR="00AA2FC9" w:rsidRPr="00755157" w:rsidRDefault="00AA2FC9">
            <w:pPr>
              <w:rPr>
                <w:rFonts w:cstheme="minorHAnsi"/>
                <w:sz w:val="22"/>
                <w:szCs w:val="20"/>
              </w:rPr>
            </w:pPr>
            <w:r w:rsidRPr="00755157">
              <w:rPr>
                <w:rFonts w:cstheme="minorHAnsi"/>
                <w:sz w:val="22"/>
                <w:szCs w:val="20"/>
              </w:rPr>
              <w:t>283 921</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87DEA59" w14:textId="77777777" w:rsidR="00AA2FC9" w:rsidRPr="00755157" w:rsidRDefault="00AA2FC9">
            <w:pPr>
              <w:rPr>
                <w:rFonts w:cstheme="minorHAnsi"/>
                <w:sz w:val="22"/>
                <w:szCs w:val="20"/>
              </w:rPr>
            </w:pPr>
            <w:r w:rsidRPr="00755157">
              <w:rPr>
                <w:rFonts w:cstheme="minorHAnsi"/>
                <w:sz w:val="22"/>
                <w:szCs w:val="20"/>
              </w:rPr>
              <w:t>278 300</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21944162" w14:textId="77777777" w:rsidR="00AA2FC9" w:rsidRPr="00755157" w:rsidRDefault="00AA2FC9">
            <w:pPr>
              <w:rPr>
                <w:rFonts w:cstheme="minorHAnsi"/>
                <w:sz w:val="22"/>
                <w:szCs w:val="20"/>
              </w:rPr>
            </w:pPr>
            <w:r w:rsidRPr="00755157">
              <w:rPr>
                <w:rFonts w:cstheme="minorHAnsi"/>
                <w:sz w:val="22"/>
                <w:szCs w:val="20"/>
              </w:rPr>
              <w:t>250 030</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F9D1967" w14:textId="77777777" w:rsidR="00AA2FC9" w:rsidRPr="00755157" w:rsidRDefault="00AA2FC9">
            <w:pPr>
              <w:rPr>
                <w:rFonts w:cstheme="minorHAnsi"/>
                <w:sz w:val="22"/>
                <w:szCs w:val="20"/>
              </w:rPr>
            </w:pPr>
            <w:r w:rsidRPr="00755157">
              <w:rPr>
                <w:rFonts w:cstheme="minorHAnsi"/>
                <w:sz w:val="22"/>
                <w:szCs w:val="20"/>
              </w:rPr>
              <w:t>251 513</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58E46539" w14:textId="77777777" w:rsidR="00AA2FC9" w:rsidRPr="00755157" w:rsidRDefault="00AA2FC9">
            <w:pPr>
              <w:rPr>
                <w:rFonts w:cstheme="minorHAnsi"/>
                <w:sz w:val="22"/>
                <w:szCs w:val="20"/>
              </w:rPr>
            </w:pPr>
            <w:r w:rsidRPr="00755157">
              <w:rPr>
                <w:rFonts w:cstheme="minorHAnsi"/>
                <w:sz w:val="22"/>
                <w:szCs w:val="20"/>
              </w:rPr>
              <w:t>268 932</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D0C2F9F" w14:textId="77777777" w:rsidR="00AA2FC9" w:rsidRPr="00755157" w:rsidRDefault="00AA2FC9">
            <w:pPr>
              <w:rPr>
                <w:rFonts w:cstheme="minorHAnsi"/>
                <w:sz w:val="22"/>
                <w:szCs w:val="20"/>
              </w:rPr>
            </w:pPr>
            <w:r w:rsidRPr="00755157">
              <w:rPr>
                <w:rFonts w:cstheme="minorHAnsi"/>
                <w:sz w:val="22"/>
                <w:szCs w:val="20"/>
              </w:rPr>
              <w:t>276 903</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678BC086" w14:textId="77777777" w:rsidR="00AA2FC9" w:rsidRPr="00755157" w:rsidRDefault="00AA2FC9">
            <w:pPr>
              <w:rPr>
                <w:rFonts w:cstheme="minorHAnsi"/>
                <w:sz w:val="22"/>
                <w:szCs w:val="20"/>
              </w:rPr>
            </w:pPr>
            <w:r w:rsidRPr="00755157">
              <w:rPr>
                <w:rFonts w:cstheme="minorHAnsi"/>
                <w:sz w:val="22"/>
                <w:szCs w:val="20"/>
              </w:rPr>
              <w:t>267 222</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7765C5BE" w14:textId="77777777" w:rsidR="00AA2FC9" w:rsidRPr="00755157" w:rsidRDefault="00AA2FC9">
            <w:pPr>
              <w:rPr>
                <w:rFonts w:cstheme="minorHAnsi"/>
                <w:sz w:val="22"/>
                <w:szCs w:val="20"/>
              </w:rPr>
            </w:pPr>
            <w:r w:rsidRPr="00755157">
              <w:rPr>
                <w:rFonts w:cstheme="minorHAnsi"/>
                <w:sz w:val="22"/>
                <w:szCs w:val="20"/>
              </w:rPr>
              <w:t>258 909</w:t>
            </w:r>
          </w:p>
        </w:tc>
        <w:tc>
          <w:tcPr>
            <w:tcW w:w="963" w:type="dxa"/>
            <w:tcBorders>
              <w:top w:val="single" w:sz="4" w:space="0" w:color="auto"/>
              <w:left w:val="single" w:sz="4" w:space="0" w:color="auto"/>
              <w:bottom w:val="single" w:sz="4" w:space="0" w:color="auto"/>
              <w:right w:val="single" w:sz="4" w:space="0" w:color="auto"/>
            </w:tcBorders>
            <w:noWrap/>
            <w:vAlign w:val="center"/>
            <w:hideMark/>
          </w:tcPr>
          <w:p w14:paraId="16600DE6" w14:textId="77777777" w:rsidR="00AA2FC9" w:rsidRPr="00755157" w:rsidRDefault="00AA2FC9">
            <w:pPr>
              <w:rPr>
                <w:rFonts w:cstheme="minorHAnsi"/>
                <w:sz w:val="22"/>
                <w:szCs w:val="20"/>
              </w:rPr>
            </w:pPr>
          </w:p>
        </w:tc>
        <w:tc>
          <w:tcPr>
            <w:tcW w:w="1111" w:type="dxa"/>
            <w:tcBorders>
              <w:top w:val="single" w:sz="4" w:space="0" w:color="auto"/>
              <w:left w:val="single" w:sz="4" w:space="0" w:color="auto"/>
              <w:bottom w:val="single" w:sz="4" w:space="0" w:color="auto"/>
              <w:right w:val="single" w:sz="4" w:space="0" w:color="auto"/>
            </w:tcBorders>
            <w:noWrap/>
            <w:vAlign w:val="center"/>
            <w:hideMark/>
          </w:tcPr>
          <w:p w14:paraId="7E01FE67" w14:textId="77777777" w:rsidR="00AA2FC9" w:rsidRPr="00755157" w:rsidRDefault="00AA2FC9">
            <w:pPr>
              <w:rPr>
                <w:rFonts w:cstheme="minorHAnsi"/>
                <w:sz w:val="20"/>
                <w:szCs w:val="20"/>
                <w:lang w:eastAsia="pl-PL"/>
              </w:rPr>
            </w:pPr>
          </w:p>
        </w:tc>
      </w:tr>
    </w:tbl>
    <w:p w14:paraId="21E8F6E0" w14:textId="77777777" w:rsidR="00AA2FC9" w:rsidRPr="00755157" w:rsidRDefault="00AA2FC9" w:rsidP="005675C8">
      <w:pPr>
        <w:pStyle w:val="SOURCE"/>
        <w:rPr>
          <w:rStyle w:val="KomentarzedycyjnyChar"/>
          <w:rFonts w:cstheme="minorHAnsi"/>
          <w:color w:val="auto"/>
          <w:sz w:val="20"/>
          <w:szCs w:val="24"/>
          <w:shd w:val="clear" w:color="auto" w:fill="auto"/>
        </w:rPr>
      </w:pPr>
      <w:r w:rsidRPr="00755157">
        <w:rPr>
          <w:rStyle w:val="KomentarzedycyjnyChar"/>
          <w:rFonts w:cstheme="minorHAnsi"/>
          <w:color w:val="auto"/>
          <w:sz w:val="20"/>
          <w:szCs w:val="24"/>
          <w:shd w:val="clear" w:color="auto" w:fill="auto"/>
        </w:rPr>
        <w:t xml:space="preserve">Źródło: Energetyka cieplna w liczbach, różne wydania, Urząd Regulacji Energetyki i obliczenia własne </w:t>
      </w:r>
    </w:p>
    <w:p w14:paraId="0153A6E7" w14:textId="77777777" w:rsidR="00AA2FC9" w:rsidRPr="00755157" w:rsidRDefault="00AA2FC9" w:rsidP="00AA2FC9">
      <w:pPr>
        <w:rPr>
          <w:rFonts w:cstheme="minorHAnsi"/>
        </w:rPr>
      </w:pPr>
    </w:p>
    <w:p w14:paraId="01368FE3" w14:textId="77777777" w:rsidR="00AA2FC9" w:rsidRPr="00755157" w:rsidRDefault="00AA2FC9" w:rsidP="00AA2FC9">
      <w:pPr>
        <w:rPr>
          <w:rFonts w:cstheme="minorHAnsi"/>
        </w:rPr>
      </w:pPr>
    </w:p>
    <w:p w14:paraId="253AB223" w14:textId="77777777" w:rsidR="00AA2FC9" w:rsidRPr="00755157" w:rsidRDefault="00AA2FC9" w:rsidP="00AA2FC9">
      <w:pPr>
        <w:rPr>
          <w:rFonts w:cstheme="minorHAnsi"/>
        </w:rPr>
      </w:pPr>
    </w:p>
    <w:p w14:paraId="57D0B04E" w14:textId="30BD2FF2" w:rsidR="00AA2FC9" w:rsidRPr="00755157" w:rsidRDefault="00AA2FC9" w:rsidP="00AA2FC9">
      <w:pPr>
        <w:jc w:val="center"/>
        <w:rPr>
          <w:rFonts w:cstheme="minorHAnsi"/>
        </w:rPr>
      </w:pPr>
    </w:p>
    <w:p w14:paraId="2F4822FD" w14:textId="6581DFE4" w:rsidR="0008755E" w:rsidRPr="00755157" w:rsidRDefault="0008755E" w:rsidP="00222A4C">
      <w:pPr>
        <w:pStyle w:val="Legenda"/>
        <w:jc w:val="left"/>
        <w:rPr>
          <w:rFonts w:cstheme="minorHAnsi"/>
          <w:i w:val="0"/>
          <w:iCs w:val="0"/>
        </w:rPr>
      </w:pPr>
      <w:bookmarkStart w:id="450" w:name="_Ref86310770"/>
      <w:r w:rsidRPr="00755157">
        <w:rPr>
          <w:rFonts w:cstheme="minorHAnsi"/>
          <w:noProof/>
        </w:rPr>
        <w:lastRenderedPageBreak/>
        <w:drawing>
          <wp:anchor distT="0" distB="0" distL="114300" distR="114300" simplePos="0" relativeHeight="251663360" behindDoc="0" locked="0" layoutInCell="1" allowOverlap="1" wp14:anchorId="48518CC4" wp14:editId="1C7B88D5">
            <wp:simplePos x="0" y="0"/>
            <wp:positionH relativeFrom="column">
              <wp:posOffset>4745355</wp:posOffset>
            </wp:positionH>
            <wp:positionV relativeFrom="paragraph">
              <wp:posOffset>14605</wp:posOffset>
            </wp:positionV>
            <wp:extent cx="4572000" cy="5295900"/>
            <wp:effectExtent l="0" t="0" r="0" b="0"/>
            <wp:wrapNone/>
            <wp:docPr id="60" name="Wykres 60">
              <a:extLst xmlns:a="http://schemas.openxmlformats.org/drawingml/2006/main">
                <a:ext uri="{FF2B5EF4-FFF2-40B4-BE49-F238E27FC236}">
                  <a16:creationId xmlns:a16="http://schemas.microsoft.com/office/drawing/2014/main" id="{6FF706A3-286E-4A22-A86A-FD1F72DC74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V relativeFrom="margin">
              <wp14:pctHeight>0</wp14:pctHeight>
            </wp14:sizeRelV>
          </wp:anchor>
        </w:drawing>
      </w:r>
      <w:r w:rsidRPr="00755157">
        <w:rPr>
          <w:rFonts w:cstheme="minorHAnsi"/>
          <w:noProof/>
        </w:rPr>
        <w:drawing>
          <wp:inline distT="0" distB="0" distL="0" distR="0" wp14:anchorId="566B0A00" wp14:editId="75CF7A3A">
            <wp:extent cx="4572000" cy="5295014"/>
            <wp:effectExtent l="0" t="0" r="0" b="1270"/>
            <wp:docPr id="58" name="Wykres 58">
              <a:extLst xmlns:a="http://schemas.openxmlformats.org/drawingml/2006/main">
                <a:ext uri="{FF2B5EF4-FFF2-40B4-BE49-F238E27FC236}">
                  <a16:creationId xmlns:a16="http://schemas.microsoft.com/office/drawing/2014/main" id="{90D7F5BA-BB8E-45E4-97C6-51A1FBA9CE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DC6FC05" w14:textId="7838D8EA" w:rsidR="00AA2FC9" w:rsidRPr="00755157" w:rsidRDefault="007B7377" w:rsidP="00222A4C">
      <w:pPr>
        <w:pStyle w:val="Legenda"/>
        <w:jc w:val="center"/>
        <w:rPr>
          <w:rFonts w:cstheme="minorHAnsi"/>
          <w:i w:val="0"/>
          <w:szCs w:val="24"/>
        </w:rPr>
      </w:pPr>
      <w:r w:rsidRPr="00755157">
        <w:rPr>
          <w:rFonts w:cstheme="minorHAnsi"/>
          <w:i w:val="0"/>
          <w:iCs w:val="0"/>
        </w:rPr>
        <w:t>Rys.</w:t>
      </w:r>
      <w:r w:rsidR="00681DB1" w:rsidRPr="00755157">
        <w:rPr>
          <w:rFonts w:cstheme="minorHAnsi"/>
          <w:i w:val="0"/>
          <w:iCs w:val="0"/>
        </w:rPr>
        <w:t xml:space="preserve"> </w:t>
      </w:r>
      <w:r w:rsidR="00681DB1" w:rsidRPr="00755157">
        <w:rPr>
          <w:rFonts w:cstheme="minorHAnsi"/>
        </w:rPr>
        <w:fldChar w:fldCharType="begin"/>
      </w:r>
      <w:r w:rsidR="00681DB1" w:rsidRPr="00755157">
        <w:rPr>
          <w:rFonts w:cstheme="minorHAnsi"/>
          <w:i w:val="0"/>
          <w:iCs w:val="0"/>
        </w:rPr>
        <w:instrText>SEQ Rysunek \* ARABIC</w:instrText>
      </w:r>
      <w:r w:rsidR="00681DB1" w:rsidRPr="00755157">
        <w:rPr>
          <w:rFonts w:cstheme="minorHAnsi"/>
        </w:rPr>
        <w:fldChar w:fldCharType="separate"/>
      </w:r>
      <w:r w:rsidR="0012732C" w:rsidRPr="00755157">
        <w:rPr>
          <w:rFonts w:cstheme="minorHAnsi"/>
          <w:i w:val="0"/>
          <w:iCs w:val="0"/>
          <w:noProof/>
        </w:rPr>
        <w:t>26</w:t>
      </w:r>
      <w:r w:rsidR="00681DB1" w:rsidRPr="00755157">
        <w:rPr>
          <w:rFonts w:cstheme="minorHAnsi"/>
        </w:rPr>
        <w:fldChar w:fldCharType="end"/>
      </w:r>
      <w:bookmarkEnd w:id="450"/>
      <w:r w:rsidR="00681DB1" w:rsidRPr="00755157">
        <w:rPr>
          <w:rFonts w:cstheme="minorHAnsi"/>
          <w:i w:val="0"/>
          <w:iCs w:val="0"/>
        </w:rPr>
        <w:t xml:space="preserve"> - Dynamika zmian wybranych składników kosztów jednostkowych wytwarzania ciepła PLN2020/GJ</w:t>
      </w:r>
    </w:p>
    <w:p w14:paraId="25BF04D7" w14:textId="37E68E62" w:rsidR="00AA2FC9" w:rsidRPr="00755157" w:rsidRDefault="007B7377" w:rsidP="000A1B73">
      <w:pPr>
        <w:pStyle w:val="Legenda"/>
        <w:keepNext/>
        <w:jc w:val="center"/>
        <w:rPr>
          <w:rFonts w:cstheme="minorHAnsi"/>
          <w:i w:val="0"/>
          <w:iCs w:val="0"/>
        </w:rPr>
      </w:pPr>
      <w:bookmarkStart w:id="451" w:name="_Ref84576842"/>
      <w:r w:rsidRPr="00755157">
        <w:rPr>
          <w:rFonts w:cstheme="minorHAnsi"/>
          <w:i w:val="0"/>
          <w:iCs w:val="0"/>
        </w:rPr>
        <w:lastRenderedPageBreak/>
        <w:t>Tab.</w:t>
      </w:r>
      <w:r w:rsidR="00AA2FC9" w:rsidRPr="00755157">
        <w:rPr>
          <w:rFonts w:cstheme="minorHAnsi"/>
          <w:i w:val="0"/>
          <w:iCs w:val="0"/>
        </w:rPr>
        <w:t xml:space="preserve"> </w:t>
      </w:r>
      <w:r w:rsidR="00AA2FC9" w:rsidRPr="00755157">
        <w:rPr>
          <w:rFonts w:cstheme="minorHAnsi"/>
          <w:i w:val="0"/>
          <w:iCs w:val="0"/>
        </w:rPr>
        <w:fldChar w:fldCharType="begin"/>
      </w:r>
      <w:r w:rsidR="00AA2FC9" w:rsidRPr="00755157">
        <w:rPr>
          <w:rFonts w:cstheme="minorHAnsi"/>
          <w:i w:val="0"/>
          <w:iCs w:val="0"/>
        </w:rPr>
        <w:instrText>SEQ Tabela \* ARABIC</w:instrText>
      </w:r>
      <w:r w:rsidR="00AA2FC9" w:rsidRPr="00755157">
        <w:rPr>
          <w:rFonts w:cstheme="minorHAnsi"/>
          <w:i w:val="0"/>
          <w:iCs w:val="0"/>
        </w:rPr>
        <w:fldChar w:fldCharType="separate"/>
      </w:r>
      <w:r w:rsidR="0012732C" w:rsidRPr="00755157">
        <w:rPr>
          <w:rFonts w:cstheme="minorHAnsi"/>
          <w:i w:val="0"/>
          <w:iCs w:val="0"/>
          <w:noProof/>
        </w:rPr>
        <w:t>33</w:t>
      </w:r>
      <w:r w:rsidR="00AA2FC9" w:rsidRPr="00755157">
        <w:rPr>
          <w:rFonts w:cstheme="minorHAnsi"/>
          <w:i w:val="0"/>
          <w:iCs w:val="0"/>
        </w:rPr>
        <w:fldChar w:fldCharType="end"/>
      </w:r>
      <w:bookmarkEnd w:id="451"/>
      <w:r w:rsidR="00AA2FC9" w:rsidRPr="00755157">
        <w:rPr>
          <w:rFonts w:cstheme="minorHAnsi"/>
          <w:i w:val="0"/>
          <w:iCs w:val="0"/>
        </w:rPr>
        <w:t xml:space="preserve"> - Sposoby wyznaczania prognoz składników kosztów jednostkowych wytwarzania ciepła PLN2020/GJ</w:t>
      </w:r>
    </w:p>
    <w:tbl>
      <w:tblPr>
        <w:tblStyle w:val="Tabela-Siatka"/>
        <w:tblW w:w="14601" w:type="dxa"/>
        <w:tblLook w:val="04A0" w:firstRow="1" w:lastRow="0" w:firstColumn="1" w:lastColumn="0" w:noHBand="0" w:noVBand="1"/>
      </w:tblPr>
      <w:tblGrid>
        <w:gridCol w:w="980"/>
        <w:gridCol w:w="3335"/>
        <w:gridCol w:w="2509"/>
        <w:gridCol w:w="3108"/>
        <w:gridCol w:w="2363"/>
        <w:gridCol w:w="2306"/>
      </w:tblGrid>
      <w:tr w:rsidR="00AA2FC9" w:rsidRPr="00755157" w14:paraId="1032B885" w14:textId="77777777" w:rsidTr="00222A4C">
        <w:tc>
          <w:tcPr>
            <w:tcW w:w="940" w:type="dxa"/>
            <w:vMerge w:val="restart"/>
            <w:tcBorders>
              <w:top w:val="single" w:sz="4" w:space="0" w:color="auto"/>
              <w:left w:val="single" w:sz="4" w:space="0" w:color="auto"/>
              <w:bottom w:val="single" w:sz="4" w:space="0" w:color="auto"/>
              <w:right w:val="single" w:sz="4" w:space="0" w:color="auto"/>
            </w:tcBorders>
            <w:shd w:val="clear" w:color="auto" w:fill="CE8D3E" w:themeFill="accent3"/>
            <w:hideMark/>
          </w:tcPr>
          <w:p w14:paraId="2C296859" w14:textId="77777777" w:rsidR="00AA2FC9" w:rsidRPr="00222A4C" w:rsidRDefault="00AA2FC9">
            <w:pPr>
              <w:ind w:right="460"/>
              <w:rPr>
                <w:rFonts w:cstheme="minorHAnsi"/>
                <w:b/>
                <w:bCs/>
              </w:rPr>
            </w:pPr>
            <w:r w:rsidRPr="00222A4C">
              <w:rPr>
                <w:rFonts w:cstheme="minorHAnsi"/>
                <w:b/>
                <w:bCs/>
              </w:rPr>
              <w:t>Lp.</w:t>
            </w:r>
          </w:p>
        </w:tc>
        <w:tc>
          <w:tcPr>
            <w:tcW w:w="3344" w:type="dxa"/>
            <w:vMerge w:val="restart"/>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4B94F9AB" w14:textId="77777777" w:rsidR="00AA2FC9" w:rsidRPr="00222A4C" w:rsidRDefault="00AA2FC9">
            <w:pPr>
              <w:rPr>
                <w:rFonts w:cstheme="minorHAnsi"/>
                <w:b/>
                <w:bCs/>
              </w:rPr>
            </w:pPr>
            <w:r w:rsidRPr="00222A4C">
              <w:rPr>
                <w:rFonts w:cstheme="minorHAnsi"/>
                <w:b/>
                <w:bCs/>
              </w:rPr>
              <w:t xml:space="preserve">Pozycja kosztów </w:t>
            </w:r>
          </w:p>
        </w:tc>
        <w:tc>
          <w:tcPr>
            <w:tcW w:w="2515" w:type="dxa"/>
            <w:vMerge w:val="restart"/>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2D3AFF12" w14:textId="77777777" w:rsidR="00AA2FC9" w:rsidRPr="00222A4C" w:rsidRDefault="00AA2FC9">
            <w:pPr>
              <w:jc w:val="center"/>
              <w:rPr>
                <w:rFonts w:cstheme="minorHAnsi"/>
                <w:b/>
                <w:bCs/>
              </w:rPr>
            </w:pPr>
            <w:r w:rsidRPr="00222A4C">
              <w:rPr>
                <w:rFonts w:cstheme="minorHAnsi"/>
                <w:b/>
                <w:bCs/>
              </w:rPr>
              <w:t>Scenariusz</w:t>
            </w:r>
          </w:p>
        </w:tc>
        <w:tc>
          <w:tcPr>
            <w:tcW w:w="7802" w:type="dxa"/>
            <w:gridSpan w:val="3"/>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4B58293C" w14:textId="77777777" w:rsidR="00AA2FC9" w:rsidRPr="00222A4C" w:rsidRDefault="00AA2FC9">
            <w:pPr>
              <w:jc w:val="center"/>
              <w:rPr>
                <w:rFonts w:cstheme="minorHAnsi"/>
                <w:b/>
                <w:bCs/>
              </w:rPr>
            </w:pPr>
            <w:r w:rsidRPr="00222A4C">
              <w:rPr>
                <w:rFonts w:cstheme="minorHAnsi"/>
                <w:b/>
                <w:bCs/>
              </w:rPr>
              <w:t>Wartość pozycji w latach</w:t>
            </w:r>
          </w:p>
        </w:tc>
      </w:tr>
      <w:tr w:rsidR="00AA2FC9" w:rsidRPr="00755157" w14:paraId="2271CD02" w14:textId="77777777" w:rsidTr="00222A4C">
        <w:tc>
          <w:tcPr>
            <w:tcW w:w="0" w:type="auto"/>
            <w:vMerge/>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04DD7201" w14:textId="77777777" w:rsidR="00AA2FC9" w:rsidRPr="00222A4C" w:rsidRDefault="00AA2FC9">
            <w:pPr>
              <w:rPr>
                <w:rFonts w:cstheme="minorHAnsi"/>
                <w:b/>
                <w:bCs/>
              </w:rPr>
            </w:pPr>
          </w:p>
        </w:tc>
        <w:tc>
          <w:tcPr>
            <w:tcW w:w="0" w:type="auto"/>
            <w:vMerge/>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3E6B3FDE" w14:textId="77777777" w:rsidR="00AA2FC9" w:rsidRPr="00222A4C" w:rsidRDefault="00AA2FC9">
            <w:pPr>
              <w:rPr>
                <w:rFonts w:cstheme="minorHAnsi"/>
                <w:b/>
                <w:bCs/>
              </w:rPr>
            </w:pPr>
          </w:p>
        </w:tc>
        <w:tc>
          <w:tcPr>
            <w:tcW w:w="0" w:type="auto"/>
            <w:vMerge/>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337E07A2" w14:textId="77777777" w:rsidR="00AA2FC9" w:rsidRPr="00222A4C" w:rsidRDefault="00AA2FC9">
            <w:pPr>
              <w:rPr>
                <w:rFonts w:cstheme="minorHAnsi"/>
                <w:b/>
                <w:bCs/>
              </w:rPr>
            </w:pPr>
          </w:p>
        </w:tc>
        <w:tc>
          <w:tcPr>
            <w:tcW w:w="3119" w:type="dxa"/>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04F79F7B" w14:textId="77777777" w:rsidR="00AA2FC9" w:rsidRPr="00222A4C" w:rsidRDefault="00AA2FC9">
            <w:pPr>
              <w:jc w:val="center"/>
              <w:rPr>
                <w:rFonts w:cstheme="minorHAnsi"/>
                <w:b/>
                <w:bCs/>
              </w:rPr>
            </w:pPr>
            <w:r w:rsidRPr="00222A4C">
              <w:rPr>
                <w:rFonts w:cstheme="minorHAnsi"/>
                <w:b/>
                <w:bCs/>
              </w:rPr>
              <w:t>2030</w:t>
            </w:r>
          </w:p>
        </w:tc>
        <w:tc>
          <w:tcPr>
            <w:tcW w:w="2370" w:type="dxa"/>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2AADEC0E" w14:textId="77777777" w:rsidR="00AA2FC9" w:rsidRPr="00222A4C" w:rsidRDefault="00AA2FC9">
            <w:pPr>
              <w:jc w:val="center"/>
              <w:rPr>
                <w:rFonts w:cstheme="minorHAnsi"/>
                <w:b/>
                <w:bCs/>
              </w:rPr>
            </w:pPr>
            <w:r w:rsidRPr="00222A4C">
              <w:rPr>
                <w:rFonts w:cstheme="minorHAnsi"/>
                <w:b/>
                <w:bCs/>
              </w:rPr>
              <w:t>2040</w:t>
            </w:r>
          </w:p>
        </w:tc>
        <w:tc>
          <w:tcPr>
            <w:tcW w:w="2313" w:type="dxa"/>
            <w:tcBorders>
              <w:top w:val="single" w:sz="4" w:space="0" w:color="auto"/>
              <w:left w:val="single" w:sz="4" w:space="0" w:color="auto"/>
              <w:bottom w:val="single" w:sz="4" w:space="0" w:color="auto"/>
              <w:right w:val="single" w:sz="4" w:space="0" w:color="auto"/>
            </w:tcBorders>
            <w:shd w:val="clear" w:color="auto" w:fill="CE8D3E" w:themeFill="accent3"/>
            <w:vAlign w:val="center"/>
            <w:hideMark/>
          </w:tcPr>
          <w:p w14:paraId="6D459BAA" w14:textId="77777777" w:rsidR="00AA2FC9" w:rsidRPr="00222A4C" w:rsidRDefault="00AA2FC9">
            <w:pPr>
              <w:jc w:val="center"/>
              <w:rPr>
                <w:rFonts w:cstheme="minorHAnsi"/>
                <w:b/>
                <w:bCs/>
              </w:rPr>
            </w:pPr>
            <w:r w:rsidRPr="00222A4C">
              <w:rPr>
                <w:rFonts w:cstheme="minorHAnsi"/>
                <w:b/>
                <w:bCs/>
              </w:rPr>
              <w:t>2050</w:t>
            </w:r>
          </w:p>
        </w:tc>
      </w:tr>
      <w:tr w:rsidR="00AA2FC9" w:rsidRPr="00755157" w14:paraId="7030FBD6" w14:textId="77777777" w:rsidTr="00AA2FC9">
        <w:tc>
          <w:tcPr>
            <w:tcW w:w="940" w:type="dxa"/>
            <w:vMerge w:val="restart"/>
            <w:tcBorders>
              <w:top w:val="single" w:sz="4" w:space="0" w:color="auto"/>
              <w:left w:val="single" w:sz="4" w:space="0" w:color="auto"/>
              <w:bottom w:val="single" w:sz="4" w:space="0" w:color="auto"/>
              <w:right w:val="single" w:sz="4" w:space="0" w:color="auto"/>
            </w:tcBorders>
            <w:hideMark/>
          </w:tcPr>
          <w:p w14:paraId="02D29022" w14:textId="1CC71CD8" w:rsidR="00AA2FC9" w:rsidRPr="00755157" w:rsidRDefault="00AA2FC9">
            <w:pPr>
              <w:ind w:right="460"/>
              <w:rPr>
                <w:rFonts w:cstheme="minorHAnsi"/>
              </w:rPr>
            </w:pPr>
            <w:r w:rsidRPr="00755157">
              <w:rPr>
                <w:rFonts w:cstheme="minorHAnsi"/>
              </w:rPr>
              <w:t>1</w:t>
            </w:r>
            <w:r w:rsidR="00506E4B" w:rsidRPr="00755157">
              <w:rPr>
                <w:rFonts w:cstheme="minorHAnsi"/>
              </w:rPr>
              <w:t>.</w:t>
            </w:r>
          </w:p>
        </w:tc>
        <w:tc>
          <w:tcPr>
            <w:tcW w:w="3344" w:type="dxa"/>
            <w:vMerge w:val="restart"/>
            <w:tcBorders>
              <w:top w:val="single" w:sz="4" w:space="0" w:color="auto"/>
              <w:left w:val="single" w:sz="4" w:space="0" w:color="auto"/>
              <w:bottom w:val="single" w:sz="4" w:space="0" w:color="auto"/>
              <w:right w:val="single" w:sz="4" w:space="0" w:color="auto"/>
            </w:tcBorders>
            <w:vAlign w:val="center"/>
            <w:hideMark/>
          </w:tcPr>
          <w:p w14:paraId="62F029FD" w14:textId="77777777" w:rsidR="00AA2FC9" w:rsidRPr="00755157" w:rsidRDefault="00AA2FC9">
            <w:pPr>
              <w:rPr>
                <w:rFonts w:cstheme="minorHAnsi"/>
              </w:rPr>
            </w:pPr>
            <w:r w:rsidRPr="00755157">
              <w:rPr>
                <w:rFonts w:cstheme="minorHAnsi"/>
              </w:rPr>
              <w:t>Amortyzacja</w:t>
            </w:r>
          </w:p>
        </w:tc>
        <w:tc>
          <w:tcPr>
            <w:tcW w:w="2515" w:type="dxa"/>
            <w:tcBorders>
              <w:top w:val="single" w:sz="4" w:space="0" w:color="auto"/>
              <w:left w:val="single" w:sz="4" w:space="0" w:color="auto"/>
              <w:bottom w:val="single" w:sz="4" w:space="0" w:color="auto"/>
              <w:right w:val="single" w:sz="4" w:space="0" w:color="auto"/>
            </w:tcBorders>
            <w:vAlign w:val="center"/>
            <w:hideMark/>
          </w:tcPr>
          <w:p w14:paraId="3287AD40" w14:textId="77777777" w:rsidR="00AA2FC9" w:rsidRPr="00755157" w:rsidRDefault="00AA2FC9">
            <w:pPr>
              <w:jc w:val="center"/>
              <w:rPr>
                <w:rFonts w:cstheme="minorHAnsi"/>
              </w:rPr>
            </w:pPr>
            <w:r w:rsidRPr="00755157">
              <w:rPr>
                <w:rFonts w:cstheme="minorHAnsi"/>
              </w:rPr>
              <w:t>BAU</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A0E2EAB" w14:textId="77777777" w:rsidR="00AA2FC9" w:rsidRPr="00755157" w:rsidRDefault="00AA2FC9">
            <w:pPr>
              <w:jc w:val="center"/>
              <w:rPr>
                <w:rFonts w:cstheme="minorHAnsi"/>
              </w:rPr>
            </w:pPr>
            <w:r w:rsidRPr="00755157">
              <w:rPr>
                <w:rFonts w:cstheme="minorHAnsi"/>
              </w:rPr>
              <w:t>4 zł/GJ</w:t>
            </w:r>
          </w:p>
        </w:tc>
        <w:tc>
          <w:tcPr>
            <w:tcW w:w="2370" w:type="dxa"/>
            <w:tcBorders>
              <w:top w:val="single" w:sz="4" w:space="0" w:color="auto"/>
              <w:left w:val="single" w:sz="4" w:space="0" w:color="auto"/>
              <w:bottom w:val="single" w:sz="4" w:space="0" w:color="auto"/>
              <w:right w:val="single" w:sz="4" w:space="0" w:color="auto"/>
            </w:tcBorders>
            <w:vAlign w:val="center"/>
            <w:hideMark/>
          </w:tcPr>
          <w:p w14:paraId="2D21155D" w14:textId="77777777" w:rsidR="00AA2FC9" w:rsidRPr="00755157" w:rsidRDefault="00AA2FC9">
            <w:pPr>
              <w:jc w:val="center"/>
              <w:rPr>
                <w:rFonts w:cstheme="minorHAnsi"/>
              </w:rPr>
            </w:pPr>
            <w:r w:rsidRPr="00755157">
              <w:rPr>
                <w:rFonts w:cstheme="minorHAnsi"/>
              </w:rPr>
              <w:t>2 zł/GJ</w:t>
            </w:r>
          </w:p>
        </w:tc>
        <w:tc>
          <w:tcPr>
            <w:tcW w:w="2313" w:type="dxa"/>
            <w:tcBorders>
              <w:top w:val="single" w:sz="4" w:space="0" w:color="auto"/>
              <w:left w:val="single" w:sz="4" w:space="0" w:color="auto"/>
              <w:bottom w:val="single" w:sz="4" w:space="0" w:color="auto"/>
              <w:right w:val="single" w:sz="4" w:space="0" w:color="auto"/>
            </w:tcBorders>
            <w:vAlign w:val="center"/>
            <w:hideMark/>
          </w:tcPr>
          <w:p w14:paraId="693D4FF3" w14:textId="69730E38" w:rsidR="00AA2FC9" w:rsidRPr="00755157" w:rsidRDefault="00A425CE">
            <w:pPr>
              <w:jc w:val="center"/>
              <w:rPr>
                <w:rFonts w:cstheme="minorHAnsi"/>
              </w:rPr>
            </w:pPr>
            <w:r w:rsidRPr="00755157">
              <w:rPr>
                <w:rFonts w:cstheme="minorHAnsi"/>
              </w:rPr>
              <w:t>wyliczone z poziomu inwestycj</w:t>
            </w:r>
            <w:r w:rsidR="00A65ED6" w:rsidRPr="00755157">
              <w:rPr>
                <w:rFonts w:cstheme="minorHAnsi"/>
              </w:rPr>
              <w:t>i</w:t>
            </w:r>
          </w:p>
        </w:tc>
      </w:tr>
      <w:tr w:rsidR="00AA2FC9" w:rsidRPr="00755157" w14:paraId="487885EE" w14:textId="77777777" w:rsidTr="00AA2FC9">
        <w:tc>
          <w:tcPr>
            <w:tcW w:w="0" w:type="auto"/>
            <w:vMerge/>
            <w:tcBorders>
              <w:top w:val="single" w:sz="4" w:space="0" w:color="auto"/>
              <w:left w:val="single" w:sz="4" w:space="0" w:color="auto"/>
              <w:bottom w:val="single" w:sz="4" w:space="0" w:color="auto"/>
              <w:right w:val="single" w:sz="4" w:space="0" w:color="auto"/>
            </w:tcBorders>
            <w:vAlign w:val="center"/>
            <w:hideMark/>
          </w:tcPr>
          <w:p w14:paraId="223A236D" w14:textId="77777777" w:rsidR="00AA2FC9" w:rsidRPr="00755157" w:rsidRDefault="00AA2FC9">
            <w:pPr>
              <w:rPr>
                <w:rFonts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6DC89E" w14:textId="77777777" w:rsidR="00AA2FC9" w:rsidRPr="00755157" w:rsidRDefault="00AA2FC9">
            <w:pPr>
              <w:rPr>
                <w:rFonts w:cstheme="minorHAnsi"/>
              </w:rPr>
            </w:pPr>
          </w:p>
        </w:tc>
        <w:tc>
          <w:tcPr>
            <w:tcW w:w="2515" w:type="dxa"/>
            <w:tcBorders>
              <w:top w:val="single" w:sz="4" w:space="0" w:color="auto"/>
              <w:left w:val="single" w:sz="4" w:space="0" w:color="auto"/>
              <w:bottom w:val="single" w:sz="4" w:space="0" w:color="auto"/>
              <w:right w:val="single" w:sz="4" w:space="0" w:color="auto"/>
            </w:tcBorders>
            <w:vAlign w:val="center"/>
            <w:hideMark/>
          </w:tcPr>
          <w:p w14:paraId="2DB61BD5" w14:textId="77777777" w:rsidR="00AA2FC9" w:rsidRPr="00755157" w:rsidRDefault="00AA2FC9">
            <w:pPr>
              <w:jc w:val="center"/>
              <w:rPr>
                <w:rFonts w:cstheme="minorHAnsi"/>
              </w:rPr>
            </w:pPr>
            <w:r w:rsidRPr="00755157">
              <w:rPr>
                <w:rFonts w:cstheme="minorHAnsi"/>
              </w:rPr>
              <w:t>Optymalnej transformacji</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14:paraId="3E568A54" w14:textId="699781B9" w:rsidR="00AA2FC9" w:rsidRPr="00755157" w:rsidRDefault="00AA2FC9">
            <w:pPr>
              <w:jc w:val="center"/>
              <w:rPr>
                <w:rFonts w:cstheme="minorHAnsi"/>
              </w:rPr>
            </w:pPr>
            <w:r w:rsidRPr="00755157">
              <w:rPr>
                <w:rFonts w:cstheme="minorHAnsi"/>
              </w:rPr>
              <w:t xml:space="preserve">4 zł/GJ + wyliczone z </w:t>
            </w:r>
            <w:r w:rsidR="00A425CE" w:rsidRPr="00755157">
              <w:rPr>
                <w:rFonts w:cstheme="minorHAnsi"/>
              </w:rPr>
              <w:t xml:space="preserve"> poziomu inwestycji</w:t>
            </w:r>
          </w:p>
        </w:tc>
        <w:tc>
          <w:tcPr>
            <w:tcW w:w="2370" w:type="dxa"/>
            <w:vMerge w:val="restart"/>
            <w:tcBorders>
              <w:top w:val="single" w:sz="4" w:space="0" w:color="auto"/>
              <w:left w:val="single" w:sz="4" w:space="0" w:color="auto"/>
              <w:bottom w:val="single" w:sz="4" w:space="0" w:color="auto"/>
              <w:right w:val="single" w:sz="4" w:space="0" w:color="auto"/>
            </w:tcBorders>
            <w:vAlign w:val="center"/>
            <w:hideMark/>
          </w:tcPr>
          <w:p w14:paraId="19058B17" w14:textId="019299BB" w:rsidR="00AA2FC9" w:rsidRPr="00755157" w:rsidRDefault="00AA2FC9">
            <w:pPr>
              <w:jc w:val="center"/>
              <w:rPr>
                <w:rFonts w:cstheme="minorHAnsi"/>
              </w:rPr>
            </w:pPr>
            <w:r w:rsidRPr="00755157">
              <w:rPr>
                <w:rFonts w:cstheme="minorHAnsi"/>
              </w:rPr>
              <w:t xml:space="preserve">2 zł/GJ + wyliczone z </w:t>
            </w:r>
            <w:r w:rsidR="00A425CE" w:rsidRPr="00755157">
              <w:rPr>
                <w:rFonts w:cstheme="minorHAnsi"/>
              </w:rPr>
              <w:t>poziomu inwestycji</w:t>
            </w:r>
          </w:p>
        </w:tc>
        <w:tc>
          <w:tcPr>
            <w:tcW w:w="2313" w:type="dxa"/>
            <w:vMerge w:val="restart"/>
            <w:tcBorders>
              <w:top w:val="single" w:sz="4" w:space="0" w:color="auto"/>
              <w:left w:val="single" w:sz="4" w:space="0" w:color="auto"/>
              <w:bottom w:val="single" w:sz="4" w:space="0" w:color="auto"/>
              <w:right w:val="single" w:sz="4" w:space="0" w:color="auto"/>
            </w:tcBorders>
            <w:vAlign w:val="center"/>
            <w:hideMark/>
          </w:tcPr>
          <w:p w14:paraId="04B5AB47" w14:textId="2324DB8B" w:rsidR="00AA2FC9" w:rsidRPr="00755157" w:rsidRDefault="00AA2FC9">
            <w:pPr>
              <w:jc w:val="center"/>
              <w:rPr>
                <w:rFonts w:cstheme="minorHAnsi"/>
              </w:rPr>
            </w:pPr>
            <w:r w:rsidRPr="00755157">
              <w:rPr>
                <w:rFonts w:cstheme="minorHAnsi"/>
              </w:rPr>
              <w:t xml:space="preserve">wyliczone z </w:t>
            </w:r>
            <w:r w:rsidR="00A425CE" w:rsidRPr="00755157">
              <w:rPr>
                <w:rFonts w:cstheme="minorHAnsi"/>
              </w:rPr>
              <w:t>poziomu inwestycji</w:t>
            </w:r>
          </w:p>
        </w:tc>
      </w:tr>
      <w:tr w:rsidR="00AA2FC9" w:rsidRPr="00755157" w14:paraId="6F9D5924" w14:textId="77777777" w:rsidTr="00AA2FC9">
        <w:tc>
          <w:tcPr>
            <w:tcW w:w="0" w:type="auto"/>
            <w:vMerge/>
            <w:tcBorders>
              <w:top w:val="single" w:sz="4" w:space="0" w:color="auto"/>
              <w:left w:val="single" w:sz="4" w:space="0" w:color="auto"/>
              <w:bottom w:val="single" w:sz="4" w:space="0" w:color="auto"/>
              <w:right w:val="single" w:sz="4" w:space="0" w:color="auto"/>
            </w:tcBorders>
            <w:vAlign w:val="center"/>
            <w:hideMark/>
          </w:tcPr>
          <w:p w14:paraId="52B6CBB5" w14:textId="77777777" w:rsidR="00AA2FC9" w:rsidRPr="00755157" w:rsidRDefault="00AA2FC9">
            <w:pPr>
              <w:rPr>
                <w:rFonts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B1CD33" w14:textId="77777777" w:rsidR="00AA2FC9" w:rsidRPr="00755157" w:rsidRDefault="00AA2FC9">
            <w:pPr>
              <w:rPr>
                <w:rFonts w:cstheme="minorHAnsi"/>
              </w:rPr>
            </w:pPr>
          </w:p>
        </w:tc>
        <w:tc>
          <w:tcPr>
            <w:tcW w:w="2515" w:type="dxa"/>
            <w:tcBorders>
              <w:top w:val="single" w:sz="4" w:space="0" w:color="auto"/>
              <w:left w:val="single" w:sz="4" w:space="0" w:color="auto"/>
              <w:bottom w:val="single" w:sz="4" w:space="0" w:color="auto"/>
              <w:right w:val="single" w:sz="4" w:space="0" w:color="auto"/>
            </w:tcBorders>
            <w:vAlign w:val="center"/>
            <w:hideMark/>
          </w:tcPr>
          <w:p w14:paraId="4519ED53" w14:textId="77777777" w:rsidR="00AA2FC9" w:rsidRPr="00755157" w:rsidRDefault="00AA2FC9">
            <w:pPr>
              <w:jc w:val="center"/>
              <w:rPr>
                <w:rFonts w:cstheme="minorHAnsi"/>
              </w:rPr>
            </w:pPr>
            <w:r w:rsidRPr="00755157">
              <w:rPr>
                <w:rFonts w:cstheme="minorHAnsi"/>
              </w:rPr>
              <w:t>Ambitnej transformacji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B27427" w14:textId="77777777" w:rsidR="00AA2FC9" w:rsidRPr="00755157" w:rsidRDefault="00AA2FC9">
            <w:pPr>
              <w:rPr>
                <w:rFonts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1EBE54" w14:textId="77777777" w:rsidR="00AA2FC9" w:rsidRPr="00755157" w:rsidRDefault="00AA2FC9">
            <w:pPr>
              <w:rPr>
                <w:rFonts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788545" w14:textId="77777777" w:rsidR="00AA2FC9" w:rsidRPr="00755157" w:rsidRDefault="00AA2FC9">
            <w:pPr>
              <w:rPr>
                <w:rFonts w:cstheme="minorHAnsi"/>
              </w:rPr>
            </w:pPr>
          </w:p>
        </w:tc>
      </w:tr>
      <w:tr w:rsidR="00AA2FC9" w:rsidRPr="00755157" w14:paraId="42008463" w14:textId="77777777" w:rsidTr="00AA2FC9">
        <w:tc>
          <w:tcPr>
            <w:tcW w:w="940" w:type="dxa"/>
            <w:tcBorders>
              <w:top w:val="single" w:sz="4" w:space="0" w:color="auto"/>
              <w:left w:val="single" w:sz="4" w:space="0" w:color="auto"/>
              <w:bottom w:val="single" w:sz="4" w:space="0" w:color="auto"/>
              <w:right w:val="single" w:sz="4" w:space="0" w:color="auto"/>
            </w:tcBorders>
            <w:hideMark/>
          </w:tcPr>
          <w:p w14:paraId="0271B94F" w14:textId="3CE957A0" w:rsidR="00AA2FC9" w:rsidRPr="00755157" w:rsidRDefault="00AA2FC9">
            <w:pPr>
              <w:ind w:right="460"/>
              <w:rPr>
                <w:rFonts w:cstheme="minorHAnsi"/>
              </w:rPr>
            </w:pPr>
            <w:r w:rsidRPr="00755157">
              <w:rPr>
                <w:rFonts w:cstheme="minorHAnsi"/>
              </w:rPr>
              <w:t>2</w:t>
            </w:r>
            <w:r w:rsidR="00506E4B" w:rsidRPr="00755157">
              <w:rPr>
                <w:rFonts w:cstheme="minorHAnsi"/>
              </w:rPr>
              <w:t>.</w:t>
            </w:r>
          </w:p>
        </w:tc>
        <w:tc>
          <w:tcPr>
            <w:tcW w:w="3344" w:type="dxa"/>
            <w:tcBorders>
              <w:top w:val="single" w:sz="4" w:space="0" w:color="auto"/>
              <w:left w:val="single" w:sz="4" w:space="0" w:color="auto"/>
              <w:bottom w:val="single" w:sz="4" w:space="0" w:color="auto"/>
              <w:right w:val="single" w:sz="4" w:space="0" w:color="auto"/>
            </w:tcBorders>
            <w:vAlign w:val="center"/>
            <w:hideMark/>
          </w:tcPr>
          <w:p w14:paraId="5FDECFA8" w14:textId="77777777" w:rsidR="00AA2FC9" w:rsidRPr="00755157" w:rsidRDefault="00AA2FC9">
            <w:pPr>
              <w:rPr>
                <w:rFonts w:cstheme="minorHAnsi"/>
              </w:rPr>
            </w:pPr>
            <w:r w:rsidRPr="00755157">
              <w:rPr>
                <w:rFonts w:cstheme="minorHAnsi"/>
              </w:rPr>
              <w:t xml:space="preserve">Koszty paliwa </w:t>
            </w:r>
          </w:p>
        </w:tc>
        <w:tc>
          <w:tcPr>
            <w:tcW w:w="2515" w:type="dxa"/>
            <w:tcBorders>
              <w:top w:val="single" w:sz="4" w:space="0" w:color="auto"/>
              <w:left w:val="single" w:sz="4" w:space="0" w:color="auto"/>
              <w:bottom w:val="single" w:sz="4" w:space="0" w:color="auto"/>
              <w:right w:val="single" w:sz="4" w:space="0" w:color="auto"/>
            </w:tcBorders>
            <w:vAlign w:val="center"/>
            <w:hideMark/>
          </w:tcPr>
          <w:p w14:paraId="01D15693" w14:textId="77777777" w:rsidR="00AA2FC9" w:rsidRPr="00755157" w:rsidRDefault="00AA2FC9">
            <w:pPr>
              <w:jc w:val="center"/>
              <w:rPr>
                <w:rFonts w:cstheme="minorHAnsi"/>
              </w:rPr>
            </w:pPr>
            <w:r w:rsidRPr="00755157">
              <w:rPr>
                <w:rFonts w:cstheme="minorHAnsi"/>
              </w:rPr>
              <w:t>wszystkie</w:t>
            </w:r>
          </w:p>
        </w:tc>
        <w:tc>
          <w:tcPr>
            <w:tcW w:w="7802" w:type="dxa"/>
            <w:gridSpan w:val="3"/>
            <w:tcBorders>
              <w:top w:val="single" w:sz="4" w:space="0" w:color="auto"/>
              <w:left w:val="single" w:sz="4" w:space="0" w:color="auto"/>
              <w:bottom w:val="single" w:sz="4" w:space="0" w:color="auto"/>
              <w:right w:val="single" w:sz="4" w:space="0" w:color="auto"/>
            </w:tcBorders>
            <w:vAlign w:val="center"/>
            <w:hideMark/>
          </w:tcPr>
          <w:p w14:paraId="56F2F727" w14:textId="77777777" w:rsidR="00AA2FC9" w:rsidRPr="00755157" w:rsidRDefault="00AA2FC9">
            <w:pPr>
              <w:jc w:val="center"/>
              <w:rPr>
                <w:rFonts w:cstheme="minorHAnsi"/>
              </w:rPr>
            </w:pPr>
            <w:r w:rsidRPr="00755157">
              <w:rPr>
                <w:rFonts w:cstheme="minorHAnsi"/>
              </w:rPr>
              <w:t>Wyliczane z cen i zużycia paliwa</w:t>
            </w:r>
          </w:p>
        </w:tc>
      </w:tr>
      <w:tr w:rsidR="00AA2FC9" w:rsidRPr="00755157" w14:paraId="10AE28F3" w14:textId="77777777" w:rsidTr="00AA2FC9">
        <w:tc>
          <w:tcPr>
            <w:tcW w:w="940" w:type="dxa"/>
            <w:tcBorders>
              <w:top w:val="single" w:sz="4" w:space="0" w:color="auto"/>
              <w:left w:val="single" w:sz="4" w:space="0" w:color="auto"/>
              <w:bottom w:val="single" w:sz="4" w:space="0" w:color="auto"/>
              <w:right w:val="single" w:sz="4" w:space="0" w:color="auto"/>
            </w:tcBorders>
            <w:hideMark/>
          </w:tcPr>
          <w:p w14:paraId="28E3A60E" w14:textId="7E4B2E41" w:rsidR="00AA2FC9" w:rsidRPr="00755157" w:rsidRDefault="00AA2FC9">
            <w:pPr>
              <w:ind w:right="460"/>
              <w:rPr>
                <w:rFonts w:cstheme="minorHAnsi"/>
              </w:rPr>
            </w:pPr>
            <w:r w:rsidRPr="00755157">
              <w:rPr>
                <w:rFonts w:cstheme="minorHAnsi"/>
              </w:rPr>
              <w:t>3</w:t>
            </w:r>
            <w:r w:rsidR="00506E4B" w:rsidRPr="00755157">
              <w:rPr>
                <w:rFonts w:cstheme="minorHAnsi"/>
              </w:rPr>
              <w:t>.</w:t>
            </w:r>
          </w:p>
        </w:tc>
        <w:tc>
          <w:tcPr>
            <w:tcW w:w="3344" w:type="dxa"/>
            <w:tcBorders>
              <w:top w:val="single" w:sz="4" w:space="0" w:color="auto"/>
              <w:left w:val="single" w:sz="4" w:space="0" w:color="auto"/>
              <w:bottom w:val="single" w:sz="4" w:space="0" w:color="auto"/>
              <w:right w:val="single" w:sz="4" w:space="0" w:color="auto"/>
            </w:tcBorders>
            <w:vAlign w:val="center"/>
            <w:hideMark/>
          </w:tcPr>
          <w:p w14:paraId="406623A1" w14:textId="77777777" w:rsidR="00AA2FC9" w:rsidRPr="00755157" w:rsidRDefault="00AA2FC9">
            <w:pPr>
              <w:rPr>
                <w:rFonts w:cstheme="minorHAnsi"/>
              </w:rPr>
            </w:pPr>
            <w:r w:rsidRPr="00755157">
              <w:rPr>
                <w:rFonts w:cstheme="minorHAnsi"/>
              </w:rPr>
              <w:t>Opłaty za korzystanie ze środowiska</w:t>
            </w:r>
          </w:p>
        </w:tc>
        <w:tc>
          <w:tcPr>
            <w:tcW w:w="2515" w:type="dxa"/>
            <w:tcBorders>
              <w:top w:val="single" w:sz="4" w:space="0" w:color="auto"/>
              <w:left w:val="single" w:sz="4" w:space="0" w:color="auto"/>
              <w:bottom w:val="single" w:sz="4" w:space="0" w:color="auto"/>
              <w:right w:val="single" w:sz="4" w:space="0" w:color="auto"/>
            </w:tcBorders>
            <w:vAlign w:val="center"/>
            <w:hideMark/>
          </w:tcPr>
          <w:p w14:paraId="2971A856" w14:textId="77777777" w:rsidR="00AA2FC9" w:rsidRPr="00755157" w:rsidRDefault="00AA2FC9">
            <w:pPr>
              <w:jc w:val="center"/>
              <w:rPr>
                <w:rFonts w:cstheme="minorHAnsi"/>
              </w:rPr>
            </w:pPr>
            <w:r w:rsidRPr="00755157">
              <w:rPr>
                <w:rFonts w:cstheme="minorHAnsi"/>
              </w:rPr>
              <w:t>wszystkie</w:t>
            </w:r>
          </w:p>
        </w:tc>
        <w:tc>
          <w:tcPr>
            <w:tcW w:w="7802" w:type="dxa"/>
            <w:gridSpan w:val="3"/>
            <w:tcBorders>
              <w:top w:val="single" w:sz="4" w:space="0" w:color="auto"/>
              <w:left w:val="single" w:sz="4" w:space="0" w:color="auto"/>
              <w:bottom w:val="single" w:sz="4" w:space="0" w:color="auto"/>
              <w:right w:val="single" w:sz="4" w:space="0" w:color="auto"/>
            </w:tcBorders>
            <w:vAlign w:val="center"/>
            <w:hideMark/>
          </w:tcPr>
          <w:p w14:paraId="0853C4B6" w14:textId="77777777" w:rsidR="00AA2FC9" w:rsidRPr="00755157" w:rsidRDefault="00AA2FC9">
            <w:pPr>
              <w:jc w:val="center"/>
              <w:rPr>
                <w:rFonts w:cstheme="minorHAnsi"/>
              </w:rPr>
            </w:pPr>
            <w:r w:rsidRPr="00755157">
              <w:rPr>
                <w:rFonts w:cstheme="minorHAnsi"/>
              </w:rPr>
              <w:t>Wyliczane z cen uprawnień do emisji CO2 i poziomu emisji CO2</w:t>
            </w:r>
          </w:p>
        </w:tc>
      </w:tr>
      <w:tr w:rsidR="00AA2FC9" w:rsidRPr="00755157" w14:paraId="6E7FF1A4" w14:textId="77777777" w:rsidTr="00AA2FC9">
        <w:tc>
          <w:tcPr>
            <w:tcW w:w="940" w:type="dxa"/>
            <w:vMerge w:val="restart"/>
            <w:tcBorders>
              <w:top w:val="single" w:sz="4" w:space="0" w:color="auto"/>
              <w:left w:val="single" w:sz="4" w:space="0" w:color="auto"/>
              <w:bottom w:val="single" w:sz="4" w:space="0" w:color="auto"/>
              <w:right w:val="single" w:sz="4" w:space="0" w:color="auto"/>
            </w:tcBorders>
            <w:hideMark/>
          </w:tcPr>
          <w:p w14:paraId="0465B9EA" w14:textId="32E6AC86" w:rsidR="00AA2FC9" w:rsidRPr="00755157" w:rsidRDefault="00AA2FC9">
            <w:pPr>
              <w:ind w:right="460"/>
              <w:rPr>
                <w:rFonts w:cstheme="minorHAnsi"/>
              </w:rPr>
            </w:pPr>
            <w:r w:rsidRPr="00755157">
              <w:rPr>
                <w:rFonts w:cstheme="minorHAnsi"/>
              </w:rPr>
              <w:t>4</w:t>
            </w:r>
            <w:r w:rsidR="00506E4B" w:rsidRPr="00755157">
              <w:rPr>
                <w:rFonts w:cstheme="minorHAnsi"/>
              </w:rPr>
              <w:t>.</w:t>
            </w:r>
          </w:p>
        </w:tc>
        <w:tc>
          <w:tcPr>
            <w:tcW w:w="3344" w:type="dxa"/>
            <w:vMerge w:val="restart"/>
            <w:tcBorders>
              <w:top w:val="single" w:sz="4" w:space="0" w:color="auto"/>
              <w:left w:val="single" w:sz="4" w:space="0" w:color="auto"/>
              <w:bottom w:val="single" w:sz="4" w:space="0" w:color="auto"/>
              <w:right w:val="single" w:sz="4" w:space="0" w:color="auto"/>
            </w:tcBorders>
            <w:vAlign w:val="center"/>
            <w:hideMark/>
          </w:tcPr>
          <w:p w14:paraId="4D99EBFF" w14:textId="77777777" w:rsidR="00AA2FC9" w:rsidRPr="00755157" w:rsidRDefault="00AA2FC9">
            <w:pPr>
              <w:rPr>
                <w:rFonts w:cstheme="minorHAnsi"/>
              </w:rPr>
            </w:pPr>
            <w:r w:rsidRPr="00755157">
              <w:rPr>
                <w:rFonts w:cstheme="minorHAnsi"/>
              </w:rPr>
              <w:t xml:space="preserve">Koszty finansowe </w:t>
            </w:r>
          </w:p>
        </w:tc>
        <w:tc>
          <w:tcPr>
            <w:tcW w:w="2515" w:type="dxa"/>
            <w:tcBorders>
              <w:top w:val="single" w:sz="4" w:space="0" w:color="auto"/>
              <w:left w:val="single" w:sz="4" w:space="0" w:color="auto"/>
              <w:bottom w:val="single" w:sz="4" w:space="0" w:color="auto"/>
              <w:right w:val="single" w:sz="4" w:space="0" w:color="auto"/>
            </w:tcBorders>
            <w:vAlign w:val="center"/>
            <w:hideMark/>
          </w:tcPr>
          <w:p w14:paraId="24FF7300" w14:textId="77777777" w:rsidR="00AA2FC9" w:rsidRPr="00755157" w:rsidRDefault="00AA2FC9">
            <w:pPr>
              <w:jc w:val="center"/>
              <w:rPr>
                <w:rFonts w:cstheme="minorHAnsi"/>
              </w:rPr>
            </w:pPr>
            <w:r w:rsidRPr="00755157">
              <w:rPr>
                <w:rFonts w:cstheme="minorHAnsi"/>
              </w:rPr>
              <w:t>BAU</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6EB86E9" w14:textId="77777777" w:rsidR="00AA2FC9" w:rsidRPr="00755157" w:rsidRDefault="00AA2FC9">
            <w:pPr>
              <w:jc w:val="center"/>
              <w:rPr>
                <w:rFonts w:cstheme="minorHAnsi"/>
              </w:rPr>
            </w:pPr>
            <w:r w:rsidRPr="00755157">
              <w:rPr>
                <w:rFonts w:cstheme="minorHAnsi"/>
              </w:rPr>
              <w:t>1 zł/GJ</w:t>
            </w:r>
          </w:p>
        </w:tc>
        <w:tc>
          <w:tcPr>
            <w:tcW w:w="2370" w:type="dxa"/>
            <w:tcBorders>
              <w:top w:val="single" w:sz="4" w:space="0" w:color="auto"/>
              <w:left w:val="single" w:sz="4" w:space="0" w:color="auto"/>
              <w:bottom w:val="single" w:sz="4" w:space="0" w:color="auto"/>
              <w:right w:val="single" w:sz="4" w:space="0" w:color="auto"/>
            </w:tcBorders>
            <w:vAlign w:val="center"/>
            <w:hideMark/>
          </w:tcPr>
          <w:p w14:paraId="44A39686" w14:textId="77777777" w:rsidR="00AA2FC9" w:rsidRPr="00755157" w:rsidRDefault="00AA2FC9">
            <w:pPr>
              <w:jc w:val="center"/>
              <w:rPr>
                <w:rFonts w:cstheme="minorHAnsi"/>
              </w:rPr>
            </w:pPr>
            <w:r w:rsidRPr="00755157">
              <w:rPr>
                <w:rFonts w:cstheme="minorHAnsi"/>
              </w:rPr>
              <w:t>1 zł/GJ</w:t>
            </w:r>
          </w:p>
        </w:tc>
        <w:tc>
          <w:tcPr>
            <w:tcW w:w="2313" w:type="dxa"/>
            <w:tcBorders>
              <w:top w:val="single" w:sz="4" w:space="0" w:color="auto"/>
              <w:left w:val="single" w:sz="4" w:space="0" w:color="auto"/>
              <w:bottom w:val="single" w:sz="4" w:space="0" w:color="auto"/>
              <w:right w:val="single" w:sz="4" w:space="0" w:color="auto"/>
            </w:tcBorders>
            <w:vAlign w:val="center"/>
            <w:hideMark/>
          </w:tcPr>
          <w:p w14:paraId="52D27283" w14:textId="0950454E" w:rsidR="00AA2FC9" w:rsidRPr="00755157" w:rsidRDefault="00AA2FC9">
            <w:pPr>
              <w:jc w:val="center"/>
              <w:rPr>
                <w:rFonts w:cstheme="minorHAnsi"/>
              </w:rPr>
            </w:pPr>
            <w:r w:rsidRPr="00755157">
              <w:rPr>
                <w:rFonts w:cstheme="minorHAnsi"/>
              </w:rPr>
              <w:t>Pomijane</w:t>
            </w:r>
          </w:p>
        </w:tc>
      </w:tr>
      <w:tr w:rsidR="00AA2FC9" w:rsidRPr="00755157" w14:paraId="116D0DCC" w14:textId="77777777" w:rsidTr="00AA2FC9">
        <w:tc>
          <w:tcPr>
            <w:tcW w:w="0" w:type="auto"/>
            <w:vMerge/>
            <w:tcBorders>
              <w:top w:val="single" w:sz="4" w:space="0" w:color="auto"/>
              <w:left w:val="single" w:sz="4" w:space="0" w:color="auto"/>
              <w:bottom w:val="single" w:sz="4" w:space="0" w:color="auto"/>
              <w:right w:val="single" w:sz="4" w:space="0" w:color="auto"/>
            </w:tcBorders>
            <w:vAlign w:val="center"/>
            <w:hideMark/>
          </w:tcPr>
          <w:p w14:paraId="3D66098E" w14:textId="77777777" w:rsidR="00AA2FC9" w:rsidRPr="00755157" w:rsidRDefault="00AA2FC9">
            <w:pPr>
              <w:rPr>
                <w:rFonts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89527F" w14:textId="77777777" w:rsidR="00AA2FC9" w:rsidRPr="00755157" w:rsidRDefault="00AA2FC9">
            <w:pPr>
              <w:rPr>
                <w:rFonts w:cstheme="minorHAnsi"/>
              </w:rPr>
            </w:pPr>
          </w:p>
        </w:tc>
        <w:tc>
          <w:tcPr>
            <w:tcW w:w="2515" w:type="dxa"/>
            <w:tcBorders>
              <w:top w:val="single" w:sz="4" w:space="0" w:color="auto"/>
              <w:left w:val="single" w:sz="4" w:space="0" w:color="auto"/>
              <w:bottom w:val="single" w:sz="4" w:space="0" w:color="auto"/>
              <w:right w:val="single" w:sz="4" w:space="0" w:color="auto"/>
            </w:tcBorders>
            <w:vAlign w:val="center"/>
            <w:hideMark/>
          </w:tcPr>
          <w:p w14:paraId="452E97AC" w14:textId="77777777" w:rsidR="00AA2FC9" w:rsidRPr="00755157" w:rsidRDefault="00AA2FC9">
            <w:pPr>
              <w:jc w:val="center"/>
              <w:rPr>
                <w:rFonts w:cstheme="minorHAnsi"/>
              </w:rPr>
            </w:pPr>
            <w:r w:rsidRPr="00755157">
              <w:rPr>
                <w:rFonts w:cstheme="minorHAnsi"/>
              </w:rPr>
              <w:t>Optymalnej transformacji</w:t>
            </w:r>
          </w:p>
        </w:tc>
        <w:tc>
          <w:tcPr>
            <w:tcW w:w="7802"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277D6A8B" w14:textId="734F20F2" w:rsidR="00AA2FC9" w:rsidRPr="00755157" w:rsidRDefault="00AA2FC9">
            <w:pPr>
              <w:jc w:val="center"/>
              <w:rPr>
                <w:rFonts w:cstheme="minorHAnsi"/>
              </w:rPr>
            </w:pPr>
            <w:r w:rsidRPr="00755157">
              <w:rPr>
                <w:rFonts w:cstheme="minorHAnsi"/>
              </w:rPr>
              <w:t>Wyliczane z poziomu inwestycji CAPEX, z uwzględnieniem sposobów finansowania i dotacji</w:t>
            </w:r>
          </w:p>
        </w:tc>
      </w:tr>
      <w:tr w:rsidR="00AA2FC9" w:rsidRPr="00755157" w14:paraId="7F3E60C0" w14:textId="77777777" w:rsidTr="00AA2FC9">
        <w:tc>
          <w:tcPr>
            <w:tcW w:w="0" w:type="auto"/>
            <w:vMerge/>
            <w:tcBorders>
              <w:top w:val="single" w:sz="4" w:space="0" w:color="auto"/>
              <w:left w:val="single" w:sz="4" w:space="0" w:color="auto"/>
              <w:bottom w:val="single" w:sz="4" w:space="0" w:color="auto"/>
              <w:right w:val="single" w:sz="4" w:space="0" w:color="auto"/>
            </w:tcBorders>
            <w:vAlign w:val="center"/>
            <w:hideMark/>
          </w:tcPr>
          <w:p w14:paraId="1FB70089" w14:textId="77777777" w:rsidR="00AA2FC9" w:rsidRPr="00755157" w:rsidRDefault="00AA2FC9">
            <w:pPr>
              <w:rPr>
                <w:rFonts w:cs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9C4ECD" w14:textId="77777777" w:rsidR="00AA2FC9" w:rsidRPr="00755157" w:rsidRDefault="00AA2FC9">
            <w:pPr>
              <w:rPr>
                <w:rFonts w:cstheme="minorHAnsi"/>
              </w:rPr>
            </w:pPr>
          </w:p>
        </w:tc>
        <w:tc>
          <w:tcPr>
            <w:tcW w:w="2515" w:type="dxa"/>
            <w:tcBorders>
              <w:top w:val="single" w:sz="4" w:space="0" w:color="auto"/>
              <w:left w:val="single" w:sz="4" w:space="0" w:color="auto"/>
              <w:bottom w:val="single" w:sz="4" w:space="0" w:color="auto"/>
              <w:right w:val="single" w:sz="4" w:space="0" w:color="auto"/>
            </w:tcBorders>
            <w:vAlign w:val="center"/>
            <w:hideMark/>
          </w:tcPr>
          <w:p w14:paraId="6987EFCD" w14:textId="77777777" w:rsidR="00AA2FC9" w:rsidRPr="00755157" w:rsidRDefault="00AA2FC9">
            <w:pPr>
              <w:jc w:val="center"/>
              <w:rPr>
                <w:rFonts w:cstheme="minorHAnsi"/>
              </w:rPr>
            </w:pPr>
            <w:r w:rsidRPr="00755157">
              <w:rPr>
                <w:rFonts w:cstheme="minorHAnsi"/>
              </w:rPr>
              <w:t>Ambitnej transformacji</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1F0789CE" w14:textId="77777777" w:rsidR="00AA2FC9" w:rsidRPr="00755157" w:rsidRDefault="00AA2FC9">
            <w:pPr>
              <w:rPr>
                <w:rFonts w:cstheme="minorHAnsi"/>
              </w:rPr>
            </w:pPr>
          </w:p>
        </w:tc>
      </w:tr>
      <w:tr w:rsidR="00AA2FC9" w:rsidRPr="00755157" w14:paraId="70B62347" w14:textId="77777777" w:rsidTr="00AA2FC9">
        <w:tc>
          <w:tcPr>
            <w:tcW w:w="940" w:type="dxa"/>
            <w:tcBorders>
              <w:top w:val="single" w:sz="4" w:space="0" w:color="auto"/>
              <w:left w:val="single" w:sz="4" w:space="0" w:color="auto"/>
              <w:bottom w:val="single" w:sz="4" w:space="0" w:color="auto"/>
              <w:right w:val="single" w:sz="4" w:space="0" w:color="auto"/>
            </w:tcBorders>
            <w:hideMark/>
          </w:tcPr>
          <w:p w14:paraId="17129971" w14:textId="25E61D93" w:rsidR="00AA2FC9" w:rsidRPr="00755157" w:rsidRDefault="00AA2FC9">
            <w:pPr>
              <w:ind w:right="460"/>
              <w:rPr>
                <w:rFonts w:cstheme="minorHAnsi"/>
              </w:rPr>
            </w:pPr>
            <w:r w:rsidRPr="00755157">
              <w:rPr>
                <w:rFonts w:cstheme="minorHAnsi"/>
              </w:rPr>
              <w:t>5</w:t>
            </w:r>
            <w:r w:rsidR="00506E4B" w:rsidRPr="00755157">
              <w:rPr>
                <w:rFonts w:cstheme="minorHAnsi"/>
              </w:rPr>
              <w:t>.</w:t>
            </w:r>
          </w:p>
        </w:tc>
        <w:tc>
          <w:tcPr>
            <w:tcW w:w="3344" w:type="dxa"/>
            <w:tcBorders>
              <w:top w:val="single" w:sz="4" w:space="0" w:color="auto"/>
              <w:left w:val="single" w:sz="4" w:space="0" w:color="auto"/>
              <w:bottom w:val="single" w:sz="4" w:space="0" w:color="auto"/>
              <w:right w:val="single" w:sz="4" w:space="0" w:color="auto"/>
            </w:tcBorders>
            <w:vAlign w:val="center"/>
            <w:hideMark/>
          </w:tcPr>
          <w:p w14:paraId="3F9548E9" w14:textId="77777777" w:rsidR="00AA2FC9" w:rsidRPr="00755157" w:rsidRDefault="00AA2FC9">
            <w:pPr>
              <w:rPr>
                <w:rFonts w:cstheme="minorHAnsi"/>
              </w:rPr>
            </w:pPr>
            <w:r w:rsidRPr="00755157">
              <w:rPr>
                <w:rFonts w:cstheme="minorHAnsi"/>
              </w:rPr>
              <w:t xml:space="preserve">Materiały </w:t>
            </w:r>
          </w:p>
        </w:tc>
        <w:tc>
          <w:tcPr>
            <w:tcW w:w="2515" w:type="dxa"/>
            <w:tcBorders>
              <w:top w:val="single" w:sz="4" w:space="0" w:color="auto"/>
              <w:left w:val="single" w:sz="4" w:space="0" w:color="auto"/>
              <w:bottom w:val="single" w:sz="4" w:space="0" w:color="auto"/>
              <w:right w:val="single" w:sz="4" w:space="0" w:color="auto"/>
            </w:tcBorders>
            <w:vAlign w:val="center"/>
            <w:hideMark/>
          </w:tcPr>
          <w:p w14:paraId="5D1AE9B6" w14:textId="77777777" w:rsidR="00AA2FC9" w:rsidRPr="00755157" w:rsidRDefault="00AA2FC9">
            <w:pPr>
              <w:jc w:val="center"/>
              <w:rPr>
                <w:rFonts w:cstheme="minorHAnsi"/>
              </w:rPr>
            </w:pPr>
            <w:r w:rsidRPr="00755157">
              <w:rPr>
                <w:rFonts w:cstheme="minorHAnsi"/>
              </w:rPr>
              <w:t>wszystkie</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C84C780" w14:textId="77777777" w:rsidR="00AA2FC9" w:rsidRPr="00755157" w:rsidRDefault="00AA2FC9">
            <w:pPr>
              <w:jc w:val="center"/>
              <w:rPr>
                <w:rFonts w:cstheme="minorHAnsi"/>
              </w:rPr>
            </w:pPr>
            <w:r w:rsidRPr="00755157">
              <w:rPr>
                <w:rFonts w:cstheme="minorHAnsi"/>
              </w:rPr>
              <w:t>14 zł/GJ</w:t>
            </w:r>
          </w:p>
        </w:tc>
        <w:tc>
          <w:tcPr>
            <w:tcW w:w="2370" w:type="dxa"/>
            <w:tcBorders>
              <w:top w:val="single" w:sz="4" w:space="0" w:color="auto"/>
              <w:left w:val="single" w:sz="4" w:space="0" w:color="auto"/>
              <w:bottom w:val="single" w:sz="4" w:space="0" w:color="auto"/>
              <w:right w:val="single" w:sz="4" w:space="0" w:color="auto"/>
            </w:tcBorders>
            <w:vAlign w:val="center"/>
            <w:hideMark/>
          </w:tcPr>
          <w:p w14:paraId="3CE67847" w14:textId="77777777" w:rsidR="00AA2FC9" w:rsidRPr="00755157" w:rsidRDefault="00AA2FC9">
            <w:pPr>
              <w:jc w:val="center"/>
              <w:rPr>
                <w:rFonts w:cstheme="minorHAnsi"/>
              </w:rPr>
            </w:pPr>
            <w:r w:rsidRPr="00755157">
              <w:rPr>
                <w:rFonts w:cstheme="minorHAnsi"/>
              </w:rPr>
              <w:t>14 zł/GJ</w:t>
            </w:r>
          </w:p>
        </w:tc>
        <w:tc>
          <w:tcPr>
            <w:tcW w:w="2313" w:type="dxa"/>
            <w:tcBorders>
              <w:top w:val="single" w:sz="4" w:space="0" w:color="auto"/>
              <w:left w:val="single" w:sz="4" w:space="0" w:color="auto"/>
              <w:bottom w:val="single" w:sz="4" w:space="0" w:color="auto"/>
              <w:right w:val="single" w:sz="4" w:space="0" w:color="auto"/>
            </w:tcBorders>
            <w:vAlign w:val="center"/>
            <w:hideMark/>
          </w:tcPr>
          <w:p w14:paraId="70A12284" w14:textId="77777777" w:rsidR="00AA2FC9" w:rsidRPr="00755157" w:rsidRDefault="00AA2FC9">
            <w:pPr>
              <w:jc w:val="center"/>
              <w:rPr>
                <w:rFonts w:cstheme="minorHAnsi"/>
              </w:rPr>
            </w:pPr>
            <w:r w:rsidRPr="00755157">
              <w:rPr>
                <w:rFonts w:cstheme="minorHAnsi"/>
              </w:rPr>
              <w:t>14 zł/GJ</w:t>
            </w:r>
          </w:p>
        </w:tc>
      </w:tr>
      <w:tr w:rsidR="00AA2FC9" w:rsidRPr="00755157" w14:paraId="6DE637BF" w14:textId="77777777" w:rsidTr="00AA2FC9">
        <w:tc>
          <w:tcPr>
            <w:tcW w:w="940" w:type="dxa"/>
            <w:tcBorders>
              <w:top w:val="single" w:sz="4" w:space="0" w:color="auto"/>
              <w:left w:val="single" w:sz="4" w:space="0" w:color="auto"/>
              <w:bottom w:val="single" w:sz="4" w:space="0" w:color="auto"/>
              <w:right w:val="single" w:sz="4" w:space="0" w:color="auto"/>
            </w:tcBorders>
            <w:hideMark/>
          </w:tcPr>
          <w:p w14:paraId="1674486A" w14:textId="406727A3" w:rsidR="00AA2FC9" w:rsidRPr="00755157" w:rsidRDefault="00AA2FC9">
            <w:pPr>
              <w:ind w:right="460"/>
              <w:rPr>
                <w:rFonts w:cstheme="minorHAnsi"/>
              </w:rPr>
            </w:pPr>
            <w:r w:rsidRPr="00755157">
              <w:rPr>
                <w:rFonts w:cstheme="minorHAnsi"/>
              </w:rPr>
              <w:t>6</w:t>
            </w:r>
            <w:r w:rsidR="00506E4B" w:rsidRPr="00755157">
              <w:rPr>
                <w:rFonts w:cstheme="minorHAnsi"/>
              </w:rPr>
              <w:t>.</w:t>
            </w:r>
          </w:p>
        </w:tc>
        <w:tc>
          <w:tcPr>
            <w:tcW w:w="3344" w:type="dxa"/>
            <w:tcBorders>
              <w:top w:val="single" w:sz="4" w:space="0" w:color="auto"/>
              <w:left w:val="single" w:sz="4" w:space="0" w:color="auto"/>
              <w:bottom w:val="single" w:sz="4" w:space="0" w:color="auto"/>
              <w:right w:val="single" w:sz="4" w:space="0" w:color="auto"/>
            </w:tcBorders>
            <w:vAlign w:val="center"/>
            <w:hideMark/>
          </w:tcPr>
          <w:p w14:paraId="060ADA76" w14:textId="69D08A7A" w:rsidR="00AA2FC9" w:rsidRPr="00755157" w:rsidRDefault="00AA2FC9">
            <w:pPr>
              <w:rPr>
                <w:rFonts w:cstheme="minorHAnsi"/>
              </w:rPr>
            </w:pPr>
            <w:r w:rsidRPr="00755157">
              <w:rPr>
                <w:rFonts w:cstheme="minorHAnsi"/>
              </w:rPr>
              <w:t xml:space="preserve">Wynagrodzenia </w:t>
            </w:r>
          </w:p>
        </w:tc>
        <w:tc>
          <w:tcPr>
            <w:tcW w:w="2515" w:type="dxa"/>
            <w:tcBorders>
              <w:top w:val="single" w:sz="4" w:space="0" w:color="auto"/>
              <w:left w:val="single" w:sz="4" w:space="0" w:color="auto"/>
              <w:bottom w:val="single" w:sz="4" w:space="0" w:color="auto"/>
              <w:right w:val="single" w:sz="4" w:space="0" w:color="auto"/>
            </w:tcBorders>
            <w:vAlign w:val="center"/>
            <w:hideMark/>
          </w:tcPr>
          <w:p w14:paraId="696B8D13" w14:textId="77777777" w:rsidR="00AA2FC9" w:rsidRPr="00755157" w:rsidRDefault="00AA2FC9">
            <w:pPr>
              <w:jc w:val="center"/>
              <w:rPr>
                <w:rFonts w:cstheme="minorHAnsi"/>
              </w:rPr>
            </w:pPr>
            <w:r w:rsidRPr="00755157">
              <w:rPr>
                <w:rFonts w:cstheme="minorHAnsi"/>
              </w:rPr>
              <w:t>wszystkie</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E0FF22F" w14:textId="77777777" w:rsidR="00AA2FC9" w:rsidRPr="00755157" w:rsidRDefault="00AA2FC9">
            <w:pPr>
              <w:jc w:val="center"/>
              <w:rPr>
                <w:rFonts w:cstheme="minorHAnsi"/>
              </w:rPr>
            </w:pPr>
            <w:r w:rsidRPr="00755157">
              <w:rPr>
                <w:rFonts w:cstheme="minorHAnsi"/>
              </w:rPr>
              <w:t>8 zł/GJ</w:t>
            </w:r>
          </w:p>
        </w:tc>
        <w:tc>
          <w:tcPr>
            <w:tcW w:w="2370" w:type="dxa"/>
            <w:tcBorders>
              <w:top w:val="single" w:sz="4" w:space="0" w:color="auto"/>
              <w:left w:val="single" w:sz="4" w:space="0" w:color="auto"/>
              <w:bottom w:val="single" w:sz="4" w:space="0" w:color="auto"/>
              <w:right w:val="single" w:sz="4" w:space="0" w:color="auto"/>
            </w:tcBorders>
            <w:vAlign w:val="center"/>
            <w:hideMark/>
          </w:tcPr>
          <w:p w14:paraId="24CADE93" w14:textId="77777777" w:rsidR="00AA2FC9" w:rsidRPr="00755157" w:rsidRDefault="00AA2FC9">
            <w:pPr>
              <w:jc w:val="center"/>
              <w:rPr>
                <w:rFonts w:cstheme="minorHAnsi"/>
              </w:rPr>
            </w:pPr>
            <w:r w:rsidRPr="00755157">
              <w:rPr>
                <w:rFonts w:cstheme="minorHAnsi"/>
              </w:rPr>
              <w:t>8 zł/GJ</w:t>
            </w:r>
          </w:p>
        </w:tc>
        <w:tc>
          <w:tcPr>
            <w:tcW w:w="2313" w:type="dxa"/>
            <w:tcBorders>
              <w:top w:val="single" w:sz="4" w:space="0" w:color="auto"/>
              <w:left w:val="single" w:sz="4" w:space="0" w:color="auto"/>
              <w:bottom w:val="single" w:sz="4" w:space="0" w:color="auto"/>
              <w:right w:val="single" w:sz="4" w:space="0" w:color="auto"/>
            </w:tcBorders>
            <w:vAlign w:val="center"/>
            <w:hideMark/>
          </w:tcPr>
          <w:p w14:paraId="15C97DA7" w14:textId="77777777" w:rsidR="00AA2FC9" w:rsidRPr="00755157" w:rsidRDefault="00AA2FC9">
            <w:pPr>
              <w:jc w:val="center"/>
              <w:rPr>
                <w:rFonts w:cstheme="minorHAnsi"/>
              </w:rPr>
            </w:pPr>
            <w:r w:rsidRPr="00755157">
              <w:rPr>
                <w:rFonts w:cstheme="minorHAnsi"/>
              </w:rPr>
              <w:t>8 zł/GJ</w:t>
            </w:r>
          </w:p>
        </w:tc>
      </w:tr>
      <w:tr w:rsidR="00AA2FC9" w:rsidRPr="00755157" w14:paraId="4C6C3EF1" w14:textId="77777777" w:rsidTr="00AA2FC9">
        <w:tc>
          <w:tcPr>
            <w:tcW w:w="940" w:type="dxa"/>
            <w:tcBorders>
              <w:top w:val="single" w:sz="4" w:space="0" w:color="auto"/>
              <w:left w:val="single" w:sz="4" w:space="0" w:color="auto"/>
              <w:bottom w:val="single" w:sz="4" w:space="0" w:color="auto"/>
              <w:right w:val="single" w:sz="4" w:space="0" w:color="auto"/>
            </w:tcBorders>
            <w:hideMark/>
          </w:tcPr>
          <w:p w14:paraId="33F5908D" w14:textId="29587500" w:rsidR="00AA2FC9" w:rsidRPr="00755157" w:rsidRDefault="00AA2FC9">
            <w:pPr>
              <w:ind w:right="460"/>
              <w:rPr>
                <w:rFonts w:cstheme="minorHAnsi"/>
              </w:rPr>
            </w:pPr>
            <w:r w:rsidRPr="00755157">
              <w:rPr>
                <w:rFonts w:cstheme="minorHAnsi"/>
              </w:rPr>
              <w:t>7</w:t>
            </w:r>
            <w:r w:rsidR="00506E4B" w:rsidRPr="00755157">
              <w:rPr>
                <w:rFonts w:cstheme="minorHAnsi"/>
              </w:rPr>
              <w:t>.</w:t>
            </w:r>
          </w:p>
        </w:tc>
        <w:tc>
          <w:tcPr>
            <w:tcW w:w="3344" w:type="dxa"/>
            <w:tcBorders>
              <w:top w:val="single" w:sz="4" w:space="0" w:color="auto"/>
              <w:left w:val="single" w:sz="4" w:space="0" w:color="auto"/>
              <w:bottom w:val="single" w:sz="4" w:space="0" w:color="auto"/>
              <w:right w:val="single" w:sz="4" w:space="0" w:color="auto"/>
            </w:tcBorders>
            <w:vAlign w:val="center"/>
            <w:hideMark/>
          </w:tcPr>
          <w:p w14:paraId="6EB735EE" w14:textId="77777777" w:rsidR="00AA2FC9" w:rsidRPr="00755157" w:rsidRDefault="00AA2FC9">
            <w:pPr>
              <w:rPr>
                <w:rFonts w:cstheme="minorHAnsi"/>
              </w:rPr>
            </w:pPr>
            <w:r w:rsidRPr="00755157">
              <w:rPr>
                <w:rFonts w:cstheme="minorHAnsi"/>
              </w:rPr>
              <w:t xml:space="preserve">Świadczenia na rzecz pracowników </w:t>
            </w:r>
          </w:p>
        </w:tc>
        <w:tc>
          <w:tcPr>
            <w:tcW w:w="2515" w:type="dxa"/>
            <w:tcBorders>
              <w:top w:val="single" w:sz="4" w:space="0" w:color="auto"/>
              <w:left w:val="single" w:sz="4" w:space="0" w:color="auto"/>
              <w:bottom w:val="single" w:sz="4" w:space="0" w:color="auto"/>
              <w:right w:val="single" w:sz="4" w:space="0" w:color="auto"/>
            </w:tcBorders>
            <w:vAlign w:val="center"/>
            <w:hideMark/>
          </w:tcPr>
          <w:p w14:paraId="059CDAF5" w14:textId="77777777" w:rsidR="00AA2FC9" w:rsidRPr="00755157" w:rsidRDefault="00AA2FC9">
            <w:pPr>
              <w:jc w:val="center"/>
              <w:rPr>
                <w:rFonts w:cstheme="minorHAnsi"/>
              </w:rPr>
            </w:pPr>
            <w:r w:rsidRPr="00755157">
              <w:rPr>
                <w:rFonts w:cstheme="minorHAnsi"/>
              </w:rPr>
              <w:t>wszystkie</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D88A744" w14:textId="77777777" w:rsidR="00AA2FC9" w:rsidRPr="00755157" w:rsidRDefault="00AA2FC9">
            <w:pPr>
              <w:jc w:val="center"/>
              <w:rPr>
                <w:rFonts w:cstheme="minorHAnsi"/>
              </w:rPr>
            </w:pPr>
            <w:r w:rsidRPr="00755157">
              <w:rPr>
                <w:rFonts w:cstheme="minorHAnsi"/>
              </w:rPr>
              <w:t>2 zł/GJ</w:t>
            </w:r>
          </w:p>
        </w:tc>
        <w:tc>
          <w:tcPr>
            <w:tcW w:w="2370" w:type="dxa"/>
            <w:tcBorders>
              <w:top w:val="single" w:sz="4" w:space="0" w:color="auto"/>
              <w:left w:val="single" w:sz="4" w:space="0" w:color="auto"/>
              <w:bottom w:val="single" w:sz="4" w:space="0" w:color="auto"/>
              <w:right w:val="single" w:sz="4" w:space="0" w:color="auto"/>
            </w:tcBorders>
            <w:vAlign w:val="center"/>
            <w:hideMark/>
          </w:tcPr>
          <w:p w14:paraId="2E85D9BC" w14:textId="77777777" w:rsidR="00AA2FC9" w:rsidRPr="00755157" w:rsidRDefault="00AA2FC9">
            <w:pPr>
              <w:jc w:val="center"/>
              <w:rPr>
                <w:rFonts w:cstheme="minorHAnsi"/>
              </w:rPr>
            </w:pPr>
            <w:r w:rsidRPr="00755157">
              <w:rPr>
                <w:rFonts w:cstheme="minorHAnsi"/>
              </w:rPr>
              <w:t>2 zł/GJ</w:t>
            </w:r>
          </w:p>
        </w:tc>
        <w:tc>
          <w:tcPr>
            <w:tcW w:w="2313" w:type="dxa"/>
            <w:tcBorders>
              <w:top w:val="single" w:sz="4" w:space="0" w:color="auto"/>
              <w:left w:val="single" w:sz="4" w:space="0" w:color="auto"/>
              <w:bottom w:val="single" w:sz="4" w:space="0" w:color="auto"/>
              <w:right w:val="single" w:sz="4" w:space="0" w:color="auto"/>
            </w:tcBorders>
            <w:vAlign w:val="center"/>
            <w:hideMark/>
          </w:tcPr>
          <w:p w14:paraId="5FFEC8DA" w14:textId="77777777" w:rsidR="00AA2FC9" w:rsidRPr="00755157" w:rsidRDefault="00AA2FC9">
            <w:pPr>
              <w:jc w:val="center"/>
              <w:rPr>
                <w:rFonts w:cstheme="minorHAnsi"/>
              </w:rPr>
            </w:pPr>
            <w:r w:rsidRPr="00755157">
              <w:rPr>
                <w:rFonts w:cstheme="minorHAnsi"/>
              </w:rPr>
              <w:t>2 zł/GJ</w:t>
            </w:r>
          </w:p>
        </w:tc>
      </w:tr>
      <w:tr w:rsidR="00AA2FC9" w:rsidRPr="00755157" w14:paraId="7B6AD0DB" w14:textId="77777777" w:rsidTr="00AA2FC9">
        <w:tc>
          <w:tcPr>
            <w:tcW w:w="940" w:type="dxa"/>
            <w:tcBorders>
              <w:top w:val="single" w:sz="4" w:space="0" w:color="auto"/>
              <w:left w:val="single" w:sz="4" w:space="0" w:color="auto"/>
              <w:bottom w:val="single" w:sz="4" w:space="0" w:color="auto"/>
              <w:right w:val="single" w:sz="4" w:space="0" w:color="auto"/>
            </w:tcBorders>
            <w:hideMark/>
          </w:tcPr>
          <w:p w14:paraId="6FB78508" w14:textId="1D3533AF" w:rsidR="00AA2FC9" w:rsidRPr="00755157" w:rsidRDefault="00AA2FC9">
            <w:pPr>
              <w:ind w:right="460"/>
              <w:rPr>
                <w:rFonts w:cstheme="minorHAnsi"/>
              </w:rPr>
            </w:pPr>
            <w:r w:rsidRPr="00755157">
              <w:rPr>
                <w:rFonts w:cstheme="minorHAnsi"/>
              </w:rPr>
              <w:t>8</w:t>
            </w:r>
            <w:r w:rsidR="00506E4B" w:rsidRPr="00755157">
              <w:rPr>
                <w:rFonts w:cstheme="minorHAnsi"/>
              </w:rPr>
              <w:t>.</w:t>
            </w:r>
          </w:p>
        </w:tc>
        <w:tc>
          <w:tcPr>
            <w:tcW w:w="3344" w:type="dxa"/>
            <w:tcBorders>
              <w:top w:val="single" w:sz="4" w:space="0" w:color="auto"/>
              <w:left w:val="single" w:sz="4" w:space="0" w:color="auto"/>
              <w:bottom w:val="single" w:sz="4" w:space="0" w:color="auto"/>
              <w:right w:val="single" w:sz="4" w:space="0" w:color="auto"/>
            </w:tcBorders>
            <w:vAlign w:val="center"/>
            <w:hideMark/>
          </w:tcPr>
          <w:p w14:paraId="6E7769CE" w14:textId="77777777" w:rsidR="00AA2FC9" w:rsidRPr="00755157" w:rsidRDefault="00AA2FC9">
            <w:pPr>
              <w:rPr>
                <w:rFonts w:cstheme="minorHAnsi"/>
              </w:rPr>
            </w:pPr>
            <w:r w:rsidRPr="00755157">
              <w:rPr>
                <w:rFonts w:cstheme="minorHAnsi"/>
              </w:rPr>
              <w:t>Materiały i energia, koszty stałe</w:t>
            </w:r>
          </w:p>
        </w:tc>
        <w:tc>
          <w:tcPr>
            <w:tcW w:w="2515" w:type="dxa"/>
            <w:tcBorders>
              <w:top w:val="single" w:sz="4" w:space="0" w:color="auto"/>
              <w:left w:val="single" w:sz="4" w:space="0" w:color="auto"/>
              <w:bottom w:val="single" w:sz="4" w:space="0" w:color="auto"/>
              <w:right w:val="single" w:sz="4" w:space="0" w:color="auto"/>
            </w:tcBorders>
            <w:vAlign w:val="center"/>
            <w:hideMark/>
          </w:tcPr>
          <w:p w14:paraId="7623053C" w14:textId="77777777" w:rsidR="00AA2FC9" w:rsidRPr="00755157" w:rsidRDefault="00AA2FC9">
            <w:pPr>
              <w:jc w:val="center"/>
              <w:rPr>
                <w:rFonts w:cstheme="minorHAnsi"/>
              </w:rPr>
            </w:pPr>
            <w:r w:rsidRPr="00755157">
              <w:rPr>
                <w:rFonts w:cstheme="minorHAnsi"/>
              </w:rPr>
              <w:t>wszystkie</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88CC350" w14:textId="77777777" w:rsidR="00AA2FC9" w:rsidRPr="00755157" w:rsidRDefault="00AA2FC9">
            <w:pPr>
              <w:jc w:val="center"/>
              <w:rPr>
                <w:rFonts w:cstheme="minorHAnsi"/>
              </w:rPr>
            </w:pPr>
            <w:r w:rsidRPr="00755157">
              <w:rPr>
                <w:rFonts w:cstheme="minorHAnsi"/>
              </w:rPr>
              <w:t>5 zł/GJ</w:t>
            </w:r>
          </w:p>
        </w:tc>
        <w:tc>
          <w:tcPr>
            <w:tcW w:w="2370" w:type="dxa"/>
            <w:tcBorders>
              <w:top w:val="single" w:sz="4" w:space="0" w:color="auto"/>
              <w:left w:val="single" w:sz="4" w:space="0" w:color="auto"/>
              <w:bottom w:val="single" w:sz="4" w:space="0" w:color="auto"/>
              <w:right w:val="single" w:sz="4" w:space="0" w:color="auto"/>
            </w:tcBorders>
            <w:vAlign w:val="center"/>
            <w:hideMark/>
          </w:tcPr>
          <w:p w14:paraId="0B2D98ED" w14:textId="77777777" w:rsidR="00AA2FC9" w:rsidRPr="00755157" w:rsidRDefault="00AA2FC9">
            <w:pPr>
              <w:jc w:val="center"/>
              <w:rPr>
                <w:rFonts w:cstheme="minorHAnsi"/>
              </w:rPr>
            </w:pPr>
            <w:r w:rsidRPr="00755157">
              <w:rPr>
                <w:rFonts w:cstheme="minorHAnsi"/>
              </w:rPr>
              <w:t>5 zł/GJ</w:t>
            </w:r>
          </w:p>
        </w:tc>
        <w:tc>
          <w:tcPr>
            <w:tcW w:w="2313" w:type="dxa"/>
            <w:tcBorders>
              <w:top w:val="single" w:sz="4" w:space="0" w:color="auto"/>
              <w:left w:val="single" w:sz="4" w:space="0" w:color="auto"/>
              <w:bottom w:val="single" w:sz="4" w:space="0" w:color="auto"/>
              <w:right w:val="single" w:sz="4" w:space="0" w:color="auto"/>
            </w:tcBorders>
            <w:vAlign w:val="center"/>
            <w:hideMark/>
          </w:tcPr>
          <w:p w14:paraId="6F506CCC" w14:textId="77777777" w:rsidR="00AA2FC9" w:rsidRPr="00755157" w:rsidRDefault="00AA2FC9">
            <w:pPr>
              <w:jc w:val="center"/>
              <w:rPr>
                <w:rFonts w:cstheme="minorHAnsi"/>
              </w:rPr>
            </w:pPr>
            <w:r w:rsidRPr="00755157">
              <w:rPr>
                <w:rFonts w:cstheme="minorHAnsi"/>
              </w:rPr>
              <w:t>5 zł/GJ</w:t>
            </w:r>
          </w:p>
        </w:tc>
      </w:tr>
      <w:tr w:rsidR="00AA2FC9" w:rsidRPr="00755157" w14:paraId="22EDC46B" w14:textId="77777777" w:rsidTr="00AA2FC9">
        <w:tc>
          <w:tcPr>
            <w:tcW w:w="940" w:type="dxa"/>
            <w:tcBorders>
              <w:top w:val="single" w:sz="4" w:space="0" w:color="auto"/>
              <w:left w:val="single" w:sz="4" w:space="0" w:color="auto"/>
              <w:bottom w:val="single" w:sz="4" w:space="0" w:color="auto"/>
              <w:right w:val="single" w:sz="4" w:space="0" w:color="auto"/>
            </w:tcBorders>
            <w:hideMark/>
          </w:tcPr>
          <w:p w14:paraId="4BDB6069" w14:textId="4C5CA68F" w:rsidR="00AA2FC9" w:rsidRPr="00755157" w:rsidRDefault="00AA2FC9">
            <w:pPr>
              <w:ind w:right="460"/>
              <w:rPr>
                <w:rFonts w:cstheme="minorHAnsi"/>
              </w:rPr>
            </w:pPr>
            <w:r w:rsidRPr="00755157">
              <w:rPr>
                <w:rFonts w:cstheme="minorHAnsi"/>
              </w:rPr>
              <w:t>9</w:t>
            </w:r>
            <w:r w:rsidR="00506E4B" w:rsidRPr="00755157">
              <w:rPr>
                <w:rFonts w:cstheme="minorHAnsi"/>
              </w:rPr>
              <w:t>.</w:t>
            </w:r>
          </w:p>
        </w:tc>
        <w:tc>
          <w:tcPr>
            <w:tcW w:w="3344" w:type="dxa"/>
            <w:tcBorders>
              <w:top w:val="single" w:sz="4" w:space="0" w:color="auto"/>
              <w:left w:val="single" w:sz="4" w:space="0" w:color="auto"/>
              <w:bottom w:val="single" w:sz="4" w:space="0" w:color="auto"/>
              <w:right w:val="single" w:sz="4" w:space="0" w:color="auto"/>
            </w:tcBorders>
            <w:vAlign w:val="center"/>
            <w:hideMark/>
          </w:tcPr>
          <w:p w14:paraId="3A0E89EA" w14:textId="77777777" w:rsidR="00AA2FC9" w:rsidRPr="00755157" w:rsidRDefault="00AA2FC9">
            <w:pPr>
              <w:rPr>
                <w:rFonts w:cstheme="minorHAnsi"/>
              </w:rPr>
            </w:pPr>
            <w:r w:rsidRPr="00755157">
              <w:rPr>
                <w:rFonts w:cstheme="minorHAnsi"/>
              </w:rPr>
              <w:t>Usługi obce</w:t>
            </w:r>
          </w:p>
        </w:tc>
        <w:tc>
          <w:tcPr>
            <w:tcW w:w="2515" w:type="dxa"/>
            <w:tcBorders>
              <w:top w:val="single" w:sz="4" w:space="0" w:color="auto"/>
              <w:left w:val="single" w:sz="4" w:space="0" w:color="auto"/>
              <w:bottom w:val="single" w:sz="4" w:space="0" w:color="auto"/>
              <w:right w:val="single" w:sz="4" w:space="0" w:color="auto"/>
            </w:tcBorders>
            <w:vAlign w:val="center"/>
            <w:hideMark/>
          </w:tcPr>
          <w:p w14:paraId="5ACDB3D1" w14:textId="77777777" w:rsidR="00AA2FC9" w:rsidRPr="00755157" w:rsidRDefault="00AA2FC9">
            <w:pPr>
              <w:jc w:val="center"/>
              <w:rPr>
                <w:rFonts w:cstheme="minorHAnsi"/>
              </w:rPr>
            </w:pPr>
            <w:r w:rsidRPr="00755157">
              <w:rPr>
                <w:rFonts w:cstheme="minorHAnsi"/>
              </w:rPr>
              <w:t>wszystkie</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07842A7" w14:textId="77777777" w:rsidR="00AA2FC9" w:rsidRPr="00755157" w:rsidRDefault="00AA2FC9">
            <w:pPr>
              <w:jc w:val="center"/>
              <w:rPr>
                <w:rFonts w:cstheme="minorHAnsi"/>
              </w:rPr>
            </w:pPr>
            <w:r w:rsidRPr="00755157">
              <w:rPr>
                <w:rFonts w:cstheme="minorHAnsi"/>
              </w:rPr>
              <w:t>0,3 zł/GJ</w:t>
            </w:r>
          </w:p>
        </w:tc>
        <w:tc>
          <w:tcPr>
            <w:tcW w:w="2370" w:type="dxa"/>
            <w:tcBorders>
              <w:top w:val="single" w:sz="4" w:space="0" w:color="auto"/>
              <w:left w:val="single" w:sz="4" w:space="0" w:color="auto"/>
              <w:bottom w:val="single" w:sz="4" w:space="0" w:color="auto"/>
              <w:right w:val="single" w:sz="4" w:space="0" w:color="auto"/>
            </w:tcBorders>
            <w:vAlign w:val="center"/>
            <w:hideMark/>
          </w:tcPr>
          <w:p w14:paraId="40A1BF75" w14:textId="77777777" w:rsidR="00AA2FC9" w:rsidRPr="00755157" w:rsidRDefault="00AA2FC9">
            <w:pPr>
              <w:jc w:val="center"/>
              <w:rPr>
                <w:rFonts w:cstheme="minorHAnsi"/>
              </w:rPr>
            </w:pPr>
            <w:r w:rsidRPr="00755157">
              <w:rPr>
                <w:rFonts w:cstheme="minorHAnsi"/>
              </w:rPr>
              <w:t>0,45 zł/GJ</w:t>
            </w:r>
          </w:p>
        </w:tc>
        <w:tc>
          <w:tcPr>
            <w:tcW w:w="2313" w:type="dxa"/>
            <w:tcBorders>
              <w:top w:val="single" w:sz="4" w:space="0" w:color="auto"/>
              <w:left w:val="single" w:sz="4" w:space="0" w:color="auto"/>
              <w:bottom w:val="single" w:sz="4" w:space="0" w:color="auto"/>
              <w:right w:val="single" w:sz="4" w:space="0" w:color="auto"/>
            </w:tcBorders>
            <w:vAlign w:val="center"/>
            <w:hideMark/>
          </w:tcPr>
          <w:p w14:paraId="183ACD96" w14:textId="77777777" w:rsidR="00AA2FC9" w:rsidRPr="00755157" w:rsidRDefault="00AA2FC9">
            <w:pPr>
              <w:jc w:val="center"/>
              <w:rPr>
                <w:rFonts w:cstheme="minorHAnsi"/>
              </w:rPr>
            </w:pPr>
            <w:r w:rsidRPr="00755157">
              <w:rPr>
                <w:rFonts w:cstheme="minorHAnsi"/>
              </w:rPr>
              <w:t>0,6 zł/GJ</w:t>
            </w:r>
          </w:p>
        </w:tc>
      </w:tr>
      <w:tr w:rsidR="00AA2FC9" w:rsidRPr="00755157" w14:paraId="6E98989F" w14:textId="77777777" w:rsidTr="00AA2FC9">
        <w:tc>
          <w:tcPr>
            <w:tcW w:w="940" w:type="dxa"/>
            <w:tcBorders>
              <w:top w:val="single" w:sz="4" w:space="0" w:color="auto"/>
              <w:left w:val="single" w:sz="4" w:space="0" w:color="auto"/>
              <w:bottom w:val="single" w:sz="4" w:space="0" w:color="auto"/>
              <w:right w:val="single" w:sz="4" w:space="0" w:color="auto"/>
            </w:tcBorders>
            <w:hideMark/>
          </w:tcPr>
          <w:p w14:paraId="1694F6F2" w14:textId="5B53C35A" w:rsidR="00AA2FC9" w:rsidRPr="00755157" w:rsidRDefault="00AA2FC9">
            <w:pPr>
              <w:ind w:right="460"/>
              <w:rPr>
                <w:rFonts w:cstheme="minorHAnsi"/>
              </w:rPr>
            </w:pPr>
            <w:r w:rsidRPr="00755157">
              <w:rPr>
                <w:rFonts w:cstheme="minorHAnsi"/>
              </w:rPr>
              <w:t>10</w:t>
            </w:r>
            <w:r w:rsidR="00506E4B" w:rsidRPr="00755157">
              <w:rPr>
                <w:rFonts w:cstheme="minorHAnsi"/>
              </w:rPr>
              <w:t>.</w:t>
            </w:r>
          </w:p>
        </w:tc>
        <w:tc>
          <w:tcPr>
            <w:tcW w:w="3344" w:type="dxa"/>
            <w:tcBorders>
              <w:top w:val="single" w:sz="4" w:space="0" w:color="auto"/>
              <w:left w:val="single" w:sz="4" w:space="0" w:color="auto"/>
              <w:bottom w:val="single" w:sz="4" w:space="0" w:color="auto"/>
              <w:right w:val="single" w:sz="4" w:space="0" w:color="auto"/>
            </w:tcBorders>
            <w:vAlign w:val="center"/>
            <w:hideMark/>
          </w:tcPr>
          <w:p w14:paraId="6BD24C9F" w14:textId="77777777" w:rsidR="00AA2FC9" w:rsidRPr="00755157" w:rsidRDefault="00AA2FC9">
            <w:pPr>
              <w:rPr>
                <w:rFonts w:cstheme="minorHAnsi"/>
              </w:rPr>
            </w:pPr>
            <w:r w:rsidRPr="00755157">
              <w:rPr>
                <w:rFonts w:cstheme="minorHAnsi"/>
              </w:rPr>
              <w:t xml:space="preserve">Podatki i opłaty </w:t>
            </w:r>
          </w:p>
        </w:tc>
        <w:tc>
          <w:tcPr>
            <w:tcW w:w="2515" w:type="dxa"/>
            <w:tcBorders>
              <w:top w:val="single" w:sz="4" w:space="0" w:color="auto"/>
              <w:left w:val="single" w:sz="4" w:space="0" w:color="auto"/>
              <w:bottom w:val="single" w:sz="4" w:space="0" w:color="auto"/>
              <w:right w:val="single" w:sz="4" w:space="0" w:color="auto"/>
            </w:tcBorders>
            <w:vAlign w:val="center"/>
            <w:hideMark/>
          </w:tcPr>
          <w:p w14:paraId="7DD25E21" w14:textId="77777777" w:rsidR="00AA2FC9" w:rsidRPr="00755157" w:rsidRDefault="00AA2FC9">
            <w:pPr>
              <w:jc w:val="center"/>
              <w:rPr>
                <w:rFonts w:cstheme="minorHAnsi"/>
              </w:rPr>
            </w:pPr>
            <w:r w:rsidRPr="00755157">
              <w:rPr>
                <w:rFonts w:cstheme="minorHAnsi"/>
              </w:rPr>
              <w:t>wszystkie</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A720743" w14:textId="77777777" w:rsidR="00AA2FC9" w:rsidRPr="00755157" w:rsidRDefault="00AA2FC9">
            <w:pPr>
              <w:jc w:val="center"/>
              <w:rPr>
                <w:rFonts w:cstheme="minorHAnsi"/>
              </w:rPr>
            </w:pPr>
            <w:r w:rsidRPr="00755157">
              <w:rPr>
                <w:rFonts w:cstheme="minorHAnsi"/>
              </w:rPr>
              <w:t>2,5 zł/GJ</w:t>
            </w:r>
          </w:p>
        </w:tc>
        <w:tc>
          <w:tcPr>
            <w:tcW w:w="2370" w:type="dxa"/>
            <w:tcBorders>
              <w:top w:val="single" w:sz="4" w:space="0" w:color="auto"/>
              <w:left w:val="single" w:sz="4" w:space="0" w:color="auto"/>
              <w:bottom w:val="single" w:sz="4" w:space="0" w:color="auto"/>
              <w:right w:val="single" w:sz="4" w:space="0" w:color="auto"/>
            </w:tcBorders>
            <w:vAlign w:val="center"/>
            <w:hideMark/>
          </w:tcPr>
          <w:p w14:paraId="538D3EC6" w14:textId="77777777" w:rsidR="00AA2FC9" w:rsidRPr="00755157" w:rsidRDefault="00AA2FC9">
            <w:pPr>
              <w:jc w:val="center"/>
              <w:rPr>
                <w:rFonts w:cstheme="minorHAnsi"/>
              </w:rPr>
            </w:pPr>
            <w:r w:rsidRPr="00755157">
              <w:rPr>
                <w:rFonts w:cstheme="minorHAnsi"/>
              </w:rPr>
              <w:t>2,5 zł/GJ</w:t>
            </w:r>
          </w:p>
        </w:tc>
        <w:tc>
          <w:tcPr>
            <w:tcW w:w="2313" w:type="dxa"/>
            <w:tcBorders>
              <w:top w:val="single" w:sz="4" w:space="0" w:color="auto"/>
              <w:left w:val="single" w:sz="4" w:space="0" w:color="auto"/>
              <w:bottom w:val="single" w:sz="4" w:space="0" w:color="auto"/>
              <w:right w:val="single" w:sz="4" w:space="0" w:color="auto"/>
            </w:tcBorders>
            <w:vAlign w:val="center"/>
            <w:hideMark/>
          </w:tcPr>
          <w:p w14:paraId="6CAE1CED" w14:textId="77777777" w:rsidR="00AA2FC9" w:rsidRPr="00755157" w:rsidRDefault="00AA2FC9">
            <w:pPr>
              <w:jc w:val="center"/>
              <w:rPr>
                <w:rFonts w:cstheme="minorHAnsi"/>
              </w:rPr>
            </w:pPr>
            <w:r w:rsidRPr="00755157">
              <w:rPr>
                <w:rFonts w:cstheme="minorHAnsi"/>
              </w:rPr>
              <w:t>2,5 zł/GJ</w:t>
            </w:r>
          </w:p>
        </w:tc>
      </w:tr>
      <w:tr w:rsidR="00AA2FC9" w:rsidRPr="00755157" w14:paraId="2920CD74" w14:textId="77777777" w:rsidTr="00AA2FC9">
        <w:tc>
          <w:tcPr>
            <w:tcW w:w="940" w:type="dxa"/>
            <w:tcBorders>
              <w:top w:val="single" w:sz="4" w:space="0" w:color="auto"/>
              <w:left w:val="single" w:sz="4" w:space="0" w:color="auto"/>
              <w:bottom w:val="single" w:sz="4" w:space="0" w:color="auto"/>
              <w:right w:val="single" w:sz="4" w:space="0" w:color="auto"/>
            </w:tcBorders>
            <w:hideMark/>
          </w:tcPr>
          <w:p w14:paraId="6F23F495" w14:textId="294923F8" w:rsidR="00AA2FC9" w:rsidRPr="00755157" w:rsidRDefault="00AA2FC9">
            <w:pPr>
              <w:ind w:right="460"/>
              <w:rPr>
                <w:rFonts w:cstheme="minorHAnsi"/>
              </w:rPr>
            </w:pPr>
            <w:r w:rsidRPr="00755157">
              <w:rPr>
                <w:rFonts w:cstheme="minorHAnsi"/>
              </w:rPr>
              <w:t>11</w:t>
            </w:r>
            <w:r w:rsidR="00506E4B" w:rsidRPr="00755157">
              <w:rPr>
                <w:rFonts w:cstheme="minorHAnsi"/>
              </w:rPr>
              <w:t>.</w:t>
            </w:r>
          </w:p>
        </w:tc>
        <w:tc>
          <w:tcPr>
            <w:tcW w:w="3344" w:type="dxa"/>
            <w:tcBorders>
              <w:top w:val="single" w:sz="4" w:space="0" w:color="auto"/>
              <w:left w:val="single" w:sz="4" w:space="0" w:color="auto"/>
              <w:bottom w:val="single" w:sz="4" w:space="0" w:color="auto"/>
              <w:right w:val="single" w:sz="4" w:space="0" w:color="auto"/>
            </w:tcBorders>
            <w:vAlign w:val="center"/>
            <w:hideMark/>
          </w:tcPr>
          <w:p w14:paraId="516AFCD4" w14:textId="77777777" w:rsidR="00AA2FC9" w:rsidRPr="00755157" w:rsidRDefault="00AA2FC9">
            <w:pPr>
              <w:rPr>
                <w:rFonts w:cstheme="minorHAnsi"/>
              </w:rPr>
            </w:pPr>
            <w:r w:rsidRPr="00755157">
              <w:rPr>
                <w:rFonts w:cstheme="minorHAnsi"/>
              </w:rPr>
              <w:t xml:space="preserve">Energia elektryczna </w:t>
            </w:r>
          </w:p>
        </w:tc>
        <w:tc>
          <w:tcPr>
            <w:tcW w:w="2515" w:type="dxa"/>
            <w:tcBorders>
              <w:top w:val="single" w:sz="4" w:space="0" w:color="auto"/>
              <w:left w:val="single" w:sz="4" w:space="0" w:color="auto"/>
              <w:bottom w:val="single" w:sz="4" w:space="0" w:color="auto"/>
              <w:right w:val="single" w:sz="4" w:space="0" w:color="auto"/>
            </w:tcBorders>
            <w:vAlign w:val="center"/>
            <w:hideMark/>
          </w:tcPr>
          <w:p w14:paraId="10721EDF" w14:textId="77777777" w:rsidR="00AA2FC9" w:rsidRPr="00755157" w:rsidRDefault="00AA2FC9">
            <w:pPr>
              <w:jc w:val="center"/>
              <w:rPr>
                <w:rFonts w:cstheme="minorHAnsi"/>
              </w:rPr>
            </w:pPr>
            <w:r w:rsidRPr="00755157">
              <w:rPr>
                <w:rFonts w:cstheme="minorHAnsi"/>
              </w:rPr>
              <w:t>wszystkie</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516F9ED" w14:textId="77777777" w:rsidR="00AA2FC9" w:rsidRPr="00755157" w:rsidRDefault="00AA2FC9">
            <w:pPr>
              <w:jc w:val="center"/>
              <w:rPr>
                <w:rFonts w:cstheme="minorHAnsi"/>
              </w:rPr>
            </w:pPr>
            <w:r w:rsidRPr="00755157">
              <w:rPr>
                <w:rFonts w:cstheme="minorHAnsi"/>
              </w:rPr>
              <w:t>2 zł/GJ</w:t>
            </w:r>
          </w:p>
        </w:tc>
        <w:tc>
          <w:tcPr>
            <w:tcW w:w="2370" w:type="dxa"/>
            <w:tcBorders>
              <w:top w:val="single" w:sz="4" w:space="0" w:color="auto"/>
              <w:left w:val="single" w:sz="4" w:space="0" w:color="auto"/>
              <w:bottom w:val="single" w:sz="4" w:space="0" w:color="auto"/>
              <w:right w:val="single" w:sz="4" w:space="0" w:color="auto"/>
            </w:tcBorders>
            <w:vAlign w:val="center"/>
            <w:hideMark/>
          </w:tcPr>
          <w:p w14:paraId="5D7EB351" w14:textId="77777777" w:rsidR="00AA2FC9" w:rsidRPr="00755157" w:rsidRDefault="00AA2FC9">
            <w:pPr>
              <w:jc w:val="center"/>
              <w:rPr>
                <w:rFonts w:cstheme="minorHAnsi"/>
              </w:rPr>
            </w:pPr>
            <w:r w:rsidRPr="00755157">
              <w:rPr>
                <w:rFonts w:cstheme="minorHAnsi"/>
              </w:rPr>
              <w:t>2 zł/GJ</w:t>
            </w:r>
          </w:p>
        </w:tc>
        <w:tc>
          <w:tcPr>
            <w:tcW w:w="2313" w:type="dxa"/>
            <w:tcBorders>
              <w:top w:val="single" w:sz="4" w:space="0" w:color="auto"/>
              <w:left w:val="single" w:sz="4" w:space="0" w:color="auto"/>
              <w:bottom w:val="single" w:sz="4" w:space="0" w:color="auto"/>
              <w:right w:val="single" w:sz="4" w:space="0" w:color="auto"/>
            </w:tcBorders>
            <w:vAlign w:val="center"/>
            <w:hideMark/>
          </w:tcPr>
          <w:p w14:paraId="60B2096F" w14:textId="77777777" w:rsidR="00AA2FC9" w:rsidRPr="00755157" w:rsidRDefault="00AA2FC9">
            <w:pPr>
              <w:jc w:val="center"/>
              <w:rPr>
                <w:rFonts w:cstheme="minorHAnsi"/>
              </w:rPr>
            </w:pPr>
            <w:r w:rsidRPr="00755157">
              <w:rPr>
                <w:rFonts w:cstheme="minorHAnsi"/>
              </w:rPr>
              <w:t>2 zł/GJ</w:t>
            </w:r>
          </w:p>
        </w:tc>
      </w:tr>
      <w:tr w:rsidR="00AA2FC9" w:rsidRPr="00755157" w14:paraId="3A46C33E" w14:textId="77777777" w:rsidTr="00AA2FC9">
        <w:tc>
          <w:tcPr>
            <w:tcW w:w="940" w:type="dxa"/>
            <w:tcBorders>
              <w:top w:val="single" w:sz="4" w:space="0" w:color="auto"/>
              <w:left w:val="single" w:sz="4" w:space="0" w:color="auto"/>
              <w:bottom w:val="single" w:sz="4" w:space="0" w:color="auto"/>
              <w:right w:val="single" w:sz="4" w:space="0" w:color="auto"/>
            </w:tcBorders>
            <w:hideMark/>
          </w:tcPr>
          <w:p w14:paraId="6A76A4B8" w14:textId="0B66CFD9" w:rsidR="00AA2FC9" w:rsidRPr="00755157" w:rsidRDefault="00AA2FC9">
            <w:pPr>
              <w:ind w:right="460"/>
              <w:rPr>
                <w:rFonts w:cstheme="minorHAnsi"/>
              </w:rPr>
            </w:pPr>
            <w:r w:rsidRPr="00755157">
              <w:rPr>
                <w:rFonts w:cstheme="minorHAnsi"/>
              </w:rPr>
              <w:t>12</w:t>
            </w:r>
            <w:r w:rsidR="00506E4B" w:rsidRPr="00755157">
              <w:rPr>
                <w:rFonts w:cstheme="minorHAnsi"/>
              </w:rPr>
              <w:t>.</w:t>
            </w:r>
          </w:p>
        </w:tc>
        <w:tc>
          <w:tcPr>
            <w:tcW w:w="3344" w:type="dxa"/>
            <w:tcBorders>
              <w:top w:val="single" w:sz="4" w:space="0" w:color="auto"/>
              <w:left w:val="single" w:sz="4" w:space="0" w:color="auto"/>
              <w:bottom w:val="single" w:sz="4" w:space="0" w:color="auto"/>
              <w:right w:val="single" w:sz="4" w:space="0" w:color="auto"/>
            </w:tcBorders>
            <w:vAlign w:val="center"/>
            <w:hideMark/>
          </w:tcPr>
          <w:p w14:paraId="649A0EEB" w14:textId="77777777" w:rsidR="00AA2FC9" w:rsidRPr="00755157" w:rsidRDefault="00AA2FC9">
            <w:pPr>
              <w:rPr>
                <w:rFonts w:cstheme="minorHAnsi"/>
              </w:rPr>
            </w:pPr>
            <w:r w:rsidRPr="00755157">
              <w:rPr>
                <w:rFonts w:cstheme="minorHAnsi"/>
              </w:rPr>
              <w:t>Pozostałe koszty stałe</w:t>
            </w:r>
          </w:p>
        </w:tc>
        <w:tc>
          <w:tcPr>
            <w:tcW w:w="2515" w:type="dxa"/>
            <w:tcBorders>
              <w:top w:val="single" w:sz="4" w:space="0" w:color="auto"/>
              <w:left w:val="single" w:sz="4" w:space="0" w:color="auto"/>
              <w:bottom w:val="single" w:sz="4" w:space="0" w:color="auto"/>
              <w:right w:val="single" w:sz="4" w:space="0" w:color="auto"/>
            </w:tcBorders>
            <w:vAlign w:val="center"/>
            <w:hideMark/>
          </w:tcPr>
          <w:p w14:paraId="053B32AE" w14:textId="77777777" w:rsidR="00AA2FC9" w:rsidRPr="00755157" w:rsidRDefault="00AA2FC9">
            <w:pPr>
              <w:jc w:val="center"/>
              <w:rPr>
                <w:rFonts w:cstheme="minorHAnsi"/>
              </w:rPr>
            </w:pPr>
            <w:r w:rsidRPr="00755157">
              <w:rPr>
                <w:rFonts w:cstheme="minorHAnsi"/>
              </w:rPr>
              <w:t>wszystkie</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B13E080" w14:textId="77777777" w:rsidR="00AA2FC9" w:rsidRPr="00755157" w:rsidRDefault="00AA2FC9">
            <w:pPr>
              <w:jc w:val="center"/>
              <w:rPr>
                <w:rFonts w:cstheme="minorHAnsi"/>
              </w:rPr>
            </w:pPr>
            <w:r w:rsidRPr="00755157">
              <w:rPr>
                <w:rFonts w:cstheme="minorHAnsi"/>
              </w:rPr>
              <w:t>2 zł/GJ</w:t>
            </w:r>
          </w:p>
        </w:tc>
        <w:tc>
          <w:tcPr>
            <w:tcW w:w="2370" w:type="dxa"/>
            <w:tcBorders>
              <w:top w:val="single" w:sz="4" w:space="0" w:color="auto"/>
              <w:left w:val="single" w:sz="4" w:space="0" w:color="auto"/>
              <w:bottom w:val="single" w:sz="4" w:space="0" w:color="auto"/>
              <w:right w:val="single" w:sz="4" w:space="0" w:color="auto"/>
            </w:tcBorders>
            <w:vAlign w:val="center"/>
            <w:hideMark/>
          </w:tcPr>
          <w:p w14:paraId="54987D8B" w14:textId="77777777" w:rsidR="00AA2FC9" w:rsidRPr="00755157" w:rsidRDefault="00AA2FC9">
            <w:pPr>
              <w:jc w:val="center"/>
              <w:rPr>
                <w:rFonts w:cstheme="minorHAnsi"/>
              </w:rPr>
            </w:pPr>
            <w:r w:rsidRPr="00755157">
              <w:rPr>
                <w:rFonts w:cstheme="minorHAnsi"/>
              </w:rPr>
              <w:t>2 zł/GJ</w:t>
            </w:r>
          </w:p>
        </w:tc>
        <w:tc>
          <w:tcPr>
            <w:tcW w:w="2313" w:type="dxa"/>
            <w:tcBorders>
              <w:top w:val="single" w:sz="4" w:space="0" w:color="auto"/>
              <w:left w:val="single" w:sz="4" w:space="0" w:color="auto"/>
              <w:bottom w:val="single" w:sz="4" w:space="0" w:color="auto"/>
              <w:right w:val="single" w:sz="4" w:space="0" w:color="auto"/>
            </w:tcBorders>
            <w:vAlign w:val="center"/>
            <w:hideMark/>
          </w:tcPr>
          <w:p w14:paraId="79151EAD" w14:textId="77777777" w:rsidR="00AA2FC9" w:rsidRPr="00755157" w:rsidRDefault="00AA2FC9">
            <w:pPr>
              <w:jc w:val="center"/>
              <w:rPr>
                <w:rFonts w:cstheme="minorHAnsi"/>
              </w:rPr>
            </w:pPr>
            <w:r w:rsidRPr="00755157">
              <w:rPr>
                <w:rFonts w:cstheme="minorHAnsi"/>
              </w:rPr>
              <w:t>2 zł/GJ</w:t>
            </w:r>
          </w:p>
        </w:tc>
      </w:tr>
      <w:tr w:rsidR="00AA2FC9" w:rsidRPr="00755157" w14:paraId="3A74F9B3" w14:textId="77777777" w:rsidTr="00AA2FC9">
        <w:tc>
          <w:tcPr>
            <w:tcW w:w="940" w:type="dxa"/>
            <w:tcBorders>
              <w:top w:val="single" w:sz="4" w:space="0" w:color="auto"/>
              <w:left w:val="single" w:sz="4" w:space="0" w:color="auto"/>
              <w:bottom w:val="single" w:sz="4" w:space="0" w:color="auto"/>
              <w:right w:val="single" w:sz="4" w:space="0" w:color="auto"/>
            </w:tcBorders>
            <w:hideMark/>
          </w:tcPr>
          <w:p w14:paraId="47BCE6AF" w14:textId="193941EA" w:rsidR="00AA2FC9" w:rsidRPr="00755157" w:rsidRDefault="00AA2FC9">
            <w:pPr>
              <w:ind w:right="460"/>
              <w:rPr>
                <w:rFonts w:cstheme="minorHAnsi"/>
              </w:rPr>
            </w:pPr>
            <w:r w:rsidRPr="00755157">
              <w:rPr>
                <w:rFonts w:cstheme="minorHAnsi"/>
              </w:rPr>
              <w:t>13</w:t>
            </w:r>
            <w:r w:rsidR="00506E4B" w:rsidRPr="00755157">
              <w:rPr>
                <w:rFonts w:cstheme="minorHAnsi"/>
              </w:rPr>
              <w:t>.</w:t>
            </w:r>
          </w:p>
        </w:tc>
        <w:tc>
          <w:tcPr>
            <w:tcW w:w="3344" w:type="dxa"/>
            <w:tcBorders>
              <w:top w:val="single" w:sz="4" w:space="0" w:color="auto"/>
              <w:left w:val="single" w:sz="4" w:space="0" w:color="auto"/>
              <w:bottom w:val="single" w:sz="4" w:space="0" w:color="auto"/>
              <w:right w:val="single" w:sz="4" w:space="0" w:color="auto"/>
            </w:tcBorders>
            <w:vAlign w:val="center"/>
            <w:hideMark/>
          </w:tcPr>
          <w:p w14:paraId="34EA9427" w14:textId="77777777" w:rsidR="00AA2FC9" w:rsidRPr="00755157" w:rsidRDefault="00AA2FC9">
            <w:pPr>
              <w:rPr>
                <w:rFonts w:cstheme="minorHAnsi"/>
              </w:rPr>
            </w:pPr>
            <w:r w:rsidRPr="00755157">
              <w:rPr>
                <w:rFonts w:cstheme="minorHAnsi"/>
              </w:rPr>
              <w:t xml:space="preserve">Pozostałe koszty operacyjne </w:t>
            </w:r>
          </w:p>
        </w:tc>
        <w:tc>
          <w:tcPr>
            <w:tcW w:w="2515" w:type="dxa"/>
            <w:tcBorders>
              <w:top w:val="single" w:sz="4" w:space="0" w:color="auto"/>
              <w:left w:val="single" w:sz="4" w:space="0" w:color="auto"/>
              <w:bottom w:val="single" w:sz="4" w:space="0" w:color="auto"/>
              <w:right w:val="single" w:sz="4" w:space="0" w:color="auto"/>
            </w:tcBorders>
            <w:vAlign w:val="center"/>
            <w:hideMark/>
          </w:tcPr>
          <w:p w14:paraId="26426812" w14:textId="77777777" w:rsidR="00AA2FC9" w:rsidRPr="00755157" w:rsidRDefault="00AA2FC9">
            <w:pPr>
              <w:jc w:val="center"/>
              <w:rPr>
                <w:rFonts w:cstheme="minorHAnsi"/>
              </w:rPr>
            </w:pPr>
            <w:r w:rsidRPr="00755157">
              <w:rPr>
                <w:rFonts w:cstheme="minorHAnsi"/>
              </w:rPr>
              <w:t>wszystkie</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C9F5474" w14:textId="77777777" w:rsidR="00AA2FC9" w:rsidRPr="00755157" w:rsidRDefault="00AA2FC9">
            <w:pPr>
              <w:jc w:val="center"/>
              <w:rPr>
                <w:rFonts w:cstheme="minorHAnsi"/>
              </w:rPr>
            </w:pPr>
            <w:r w:rsidRPr="00755157">
              <w:rPr>
                <w:rFonts w:cstheme="minorHAnsi"/>
              </w:rPr>
              <w:t>1,5 zł/GJ</w:t>
            </w:r>
          </w:p>
        </w:tc>
        <w:tc>
          <w:tcPr>
            <w:tcW w:w="2370" w:type="dxa"/>
            <w:tcBorders>
              <w:top w:val="single" w:sz="4" w:space="0" w:color="auto"/>
              <w:left w:val="single" w:sz="4" w:space="0" w:color="auto"/>
              <w:bottom w:val="single" w:sz="4" w:space="0" w:color="auto"/>
              <w:right w:val="single" w:sz="4" w:space="0" w:color="auto"/>
            </w:tcBorders>
            <w:vAlign w:val="center"/>
            <w:hideMark/>
          </w:tcPr>
          <w:p w14:paraId="6777BEC7" w14:textId="77777777" w:rsidR="00AA2FC9" w:rsidRPr="00755157" w:rsidRDefault="00AA2FC9">
            <w:pPr>
              <w:jc w:val="center"/>
              <w:rPr>
                <w:rFonts w:cstheme="minorHAnsi"/>
              </w:rPr>
            </w:pPr>
            <w:r w:rsidRPr="00755157">
              <w:rPr>
                <w:rFonts w:cstheme="minorHAnsi"/>
              </w:rPr>
              <w:t>1,5 zł/GJ</w:t>
            </w:r>
          </w:p>
        </w:tc>
        <w:tc>
          <w:tcPr>
            <w:tcW w:w="2313" w:type="dxa"/>
            <w:tcBorders>
              <w:top w:val="single" w:sz="4" w:space="0" w:color="auto"/>
              <w:left w:val="single" w:sz="4" w:space="0" w:color="auto"/>
              <w:bottom w:val="single" w:sz="4" w:space="0" w:color="auto"/>
              <w:right w:val="single" w:sz="4" w:space="0" w:color="auto"/>
            </w:tcBorders>
            <w:vAlign w:val="center"/>
            <w:hideMark/>
          </w:tcPr>
          <w:p w14:paraId="77DED3EC" w14:textId="77777777" w:rsidR="00AA2FC9" w:rsidRPr="00755157" w:rsidRDefault="00AA2FC9">
            <w:pPr>
              <w:jc w:val="center"/>
              <w:rPr>
                <w:rFonts w:cstheme="minorHAnsi"/>
              </w:rPr>
            </w:pPr>
            <w:r w:rsidRPr="00755157">
              <w:rPr>
                <w:rFonts w:cstheme="minorHAnsi"/>
              </w:rPr>
              <w:t>1,5 zł/GJ</w:t>
            </w:r>
          </w:p>
        </w:tc>
      </w:tr>
      <w:tr w:rsidR="00AA2FC9" w:rsidRPr="00755157" w14:paraId="29F512C9" w14:textId="77777777" w:rsidTr="00AA2FC9">
        <w:tc>
          <w:tcPr>
            <w:tcW w:w="940" w:type="dxa"/>
            <w:tcBorders>
              <w:top w:val="single" w:sz="4" w:space="0" w:color="auto"/>
              <w:left w:val="single" w:sz="4" w:space="0" w:color="auto"/>
              <w:bottom w:val="single" w:sz="4" w:space="0" w:color="auto"/>
              <w:right w:val="single" w:sz="4" w:space="0" w:color="auto"/>
            </w:tcBorders>
            <w:hideMark/>
          </w:tcPr>
          <w:p w14:paraId="349C1056" w14:textId="2E8820F9" w:rsidR="00AA2FC9" w:rsidRPr="00755157" w:rsidRDefault="00AA2FC9">
            <w:pPr>
              <w:ind w:right="460"/>
              <w:rPr>
                <w:rFonts w:cstheme="minorHAnsi"/>
              </w:rPr>
            </w:pPr>
            <w:r w:rsidRPr="00755157">
              <w:rPr>
                <w:rFonts w:cstheme="minorHAnsi"/>
              </w:rPr>
              <w:t>14</w:t>
            </w:r>
            <w:r w:rsidR="00506E4B" w:rsidRPr="00755157">
              <w:rPr>
                <w:rFonts w:cstheme="minorHAnsi"/>
              </w:rPr>
              <w:t>.</w:t>
            </w:r>
          </w:p>
        </w:tc>
        <w:tc>
          <w:tcPr>
            <w:tcW w:w="3344" w:type="dxa"/>
            <w:tcBorders>
              <w:top w:val="single" w:sz="4" w:space="0" w:color="auto"/>
              <w:left w:val="single" w:sz="4" w:space="0" w:color="auto"/>
              <w:bottom w:val="single" w:sz="4" w:space="0" w:color="auto"/>
              <w:right w:val="single" w:sz="4" w:space="0" w:color="auto"/>
            </w:tcBorders>
            <w:vAlign w:val="center"/>
            <w:hideMark/>
          </w:tcPr>
          <w:p w14:paraId="622B7195" w14:textId="77777777" w:rsidR="00AA2FC9" w:rsidRPr="00755157" w:rsidRDefault="00AA2FC9">
            <w:pPr>
              <w:rPr>
                <w:rFonts w:cstheme="minorHAnsi"/>
              </w:rPr>
            </w:pPr>
            <w:r w:rsidRPr="00755157">
              <w:rPr>
                <w:rFonts w:cstheme="minorHAnsi"/>
              </w:rPr>
              <w:t xml:space="preserve">Pozostałe koszty zmienne </w:t>
            </w:r>
          </w:p>
        </w:tc>
        <w:tc>
          <w:tcPr>
            <w:tcW w:w="2515" w:type="dxa"/>
            <w:tcBorders>
              <w:top w:val="single" w:sz="4" w:space="0" w:color="auto"/>
              <w:left w:val="single" w:sz="4" w:space="0" w:color="auto"/>
              <w:bottom w:val="single" w:sz="4" w:space="0" w:color="auto"/>
              <w:right w:val="single" w:sz="4" w:space="0" w:color="auto"/>
            </w:tcBorders>
            <w:vAlign w:val="center"/>
            <w:hideMark/>
          </w:tcPr>
          <w:p w14:paraId="37B13FC4" w14:textId="77777777" w:rsidR="00AA2FC9" w:rsidRPr="00755157" w:rsidRDefault="00AA2FC9">
            <w:pPr>
              <w:jc w:val="center"/>
              <w:rPr>
                <w:rFonts w:cstheme="minorHAnsi"/>
              </w:rPr>
            </w:pPr>
            <w:r w:rsidRPr="00755157">
              <w:rPr>
                <w:rFonts w:cstheme="minorHAnsi"/>
              </w:rPr>
              <w:t>wszystkie</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5E8057E" w14:textId="77777777" w:rsidR="00AA2FC9" w:rsidRPr="00755157" w:rsidRDefault="00AA2FC9">
            <w:pPr>
              <w:jc w:val="center"/>
              <w:rPr>
                <w:rFonts w:cstheme="minorHAnsi"/>
              </w:rPr>
            </w:pPr>
            <w:r w:rsidRPr="00755157">
              <w:rPr>
                <w:rFonts w:cstheme="minorHAnsi"/>
              </w:rPr>
              <w:t>4 zł/GJ</w:t>
            </w:r>
          </w:p>
        </w:tc>
        <w:tc>
          <w:tcPr>
            <w:tcW w:w="2370" w:type="dxa"/>
            <w:tcBorders>
              <w:top w:val="single" w:sz="4" w:space="0" w:color="auto"/>
              <w:left w:val="single" w:sz="4" w:space="0" w:color="auto"/>
              <w:bottom w:val="single" w:sz="4" w:space="0" w:color="auto"/>
              <w:right w:val="single" w:sz="4" w:space="0" w:color="auto"/>
            </w:tcBorders>
            <w:vAlign w:val="center"/>
            <w:hideMark/>
          </w:tcPr>
          <w:p w14:paraId="51276A98" w14:textId="77777777" w:rsidR="00AA2FC9" w:rsidRPr="00755157" w:rsidRDefault="00AA2FC9">
            <w:pPr>
              <w:jc w:val="center"/>
              <w:rPr>
                <w:rFonts w:cstheme="minorHAnsi"/>
              </w:rPr>
            </w:pPr>
            <w:r w:rsidRPr="00755157">
              <w:rPr>
                <w:rFonts w:cstheme="minorHAnsi"/>
              </w:rPr>
              <w:t>6 zł/GJ</w:t>
            </w:r>
          </w:p>
        </w:tc>
        <w:tc>
          <w:tcPr>
            <w:tcW w:w="2313" w:type="dxa"/>
            <w:tcBorders>
              <w:top w:val="single" w:sz="4" w:space="0" w:color="auto"/>
              <w:left w:val="single" w:sz="4" w:space="0" w:color="auto"/>
              <w:bottom w:val="single" w:sz="4" w:space="0" w:color="auto"/>
              <w:right w:val="single" w:sz="4" w:space="0" w:color="auto"/>
            </w:tcBorders>
            <w:vAlign w:val="center"/>
            <w:hideMark/>
          </w:tcPr>
          <w:p w14:paraId="70312F6B" w14:textId="77777777" w:rsidR="00AA2FC9" w:rsidRPr="00755157" w:rsidRDefault="00AA2FC9">
            <w:pPr>
              <w:jc w:val="center"/>
              <w:rPr>
                <w:rFonts w:cstheme="minorHAnsi"/>
              </w:rPr>
            </w:pPr>
            <w:r w:rsidRPr="00755157">
              <w:rPr>
                <w:rFonts w:cstheme="minorHAnsi"/>
              </w:rPr>
              <w:t>8 zł/GJ</w:t>
            </w:r>
          </w:p>
        </w:tc>
      </w:tr>
      <w:tr w:rsidR="00AA2FC9" w:rsidRPr="00755157" w14:paraId="2624CDF4" w14:textId="77777777" w:rsidTr="00AA2FC9">
        <w:tc>
          <w:tcPr>
            <w:tcW w:w="940" w:type="dxa"/>
            <w:tcBorders>
              <w:top w:val="single" w:sz="4" w:space="0" w:color="auto"/>
              <w:left w:val="single" w:sz="4" w:space="0" w:color="auto"/>
              <w:bottom w:val="single" w:sz="4" w:space="0" w:color="auto"/>
              <w:right w:val="single" w:sz="4" w:space="0" w:color="auto"/>
            </w:tcBorders>
          </w:tcPr>
          <w:p w14:paraId="39DE66B0" w14:textId="77777777" w:rsidR="00AA2FC9" w:rsidRPr="00755157" w:rsidRDefault="00AA2FC9">
            <w:pPr>
              <w:ind w:right="460"/>
              <w:rPr>
                <w:rFonts w:cstheme="minorHAnsi"/>
              </w:rPr>
            </w:pPr>
          </w:p>
        </w:tc>
        <w:tc>
          <w:tcPr>
            <w:tcW w:w="3344" w:type="dxa"/>
            <w:tcBorders>
              <w:top w:val="single" w:sz="4" w:space="0" w:color="auto"/>
              <w:left w:val="single" w:sz="4" w:space="0" w:color="auto"/>
              <w:bottom w:val="single" w:sz="4" w:space="0" w:color="auto"/>
              <w:right w:val="single" w:sz="4" w:space="0" w:color="auto"/>
            </w:tcBorders>
            <w:vAlign w:val="center"/>
            <w:hideMark/>
          </w:tcPr>
          <w:p w14:paraId="24163439" w14:textId="106AB488" w:rsidR="00AA2FC9" w:rsidRPr="00755157" w:rsidRDefault="00AA2FC9">
            <w:pPr>
              <w:rPr>
                <w:rFonts w:cstheme="minorHAnsi"/>
              </w:rPr>
            </w:pPr>
            <w:r w:rsidRPr="00755157">
              <w:rPr>
                <w:rFonts w:cstheme="minorHAnsi"/>
              </w:rPr>
              <w:t>Suma składników nieobliczanych, pozycje 5</w:t>
            </w:r>
            <w:r w:rsidR="00506E4B" w:rsidRPr="00755157">
              <w:rPr>
                <w:rFonts w:cstheme="minorHAnsi"/>
              </w:rPr>
              <w:t>.</w:t>
            </w:r>
            <w:r w:rsidRPr="00755157">
              <w:rPr>
                <w:rFonts w:cstheme="minorHAnsi"/>
              </w:rPr>
              <w:t xml:space="preserve"> </w:t>
            </w:r>
            <w:r w:rsidR="00506E4B" w:rsidRPr="00755157">
              <w:rPr>
                <w:rFonts w:cstheme="minorHAnsi"/>
              </w:rPr>
              <w:t>–</w:t>
            </w:r>
            <w:r w:rsidRPr="00755157">
              <w:rPr>
                <w:rFonts w:cstheme="minorHAnsi"/>
              </w:rPr>
              <w:t xml:space="preserve"> 14</w:t>
            </w:r>
            <w:r w:rsidR="00506E4B" w:rsidRPr="00755157">
              <w:rPr>
                <w:rFonts w:cstheme="minorHAnsi"/>
              </w:rPr>
              <w:t>.</w:t>
            </w:r>
          </w:p>
        </w:tc>
        <w:tc>
          <w:tcPr>
            <w:tcW w:w="2515" w:type="dxa"/>
            <w:tcBorders>
              <w:top w:val="single" w:sz="4" w:space="0" w:color="auto"/>
              <w:left w:val="single" w:sz="4" w:space="0" w:color="auto"/>
              <w:bottom w:val="single" w:sz="4" w:space="0" w:color="auto"/>
              <w:right w:val="single" w:sz="4" w:space="0" w:color="auto"/>
            </w:tcBorders>
            <w:vAlign w:val="center"/>
            <w:hideMark/>
          </w:tcPr>
          <w:p w14:paraId="02DE30B9" w14:textId="77777777" w:rsidR="00AA2FC9" w:rsidRPr="00755157" w:rsidRDefault="00AA2FC9">
            <w:pPr>
              <w:jc w:val="center"/>
              <w:rPr>
                <w:rFonts w:cstheme="minorHAnsi"/>
              </w:rPr>
            </w:pPr>
            <w:r w:rsidRPr="00755157">
              <w:rPr>
                <w:rFonts w:cstheme="minorHAnsi"/>
              </w:rPr>
              <w:t>wszystkie</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0FFDDA9" w14:textId="77777777" w:rsidR="00AA2FC9" w:rsidRPr="00755157" w:rsidRDefault="00AA2FC9">
            <w:pPr>
              <w:jc w:val="center"/>
              <w:rPr>
                <w:rFonts w:cstheme="minorHAnsi"/>
              </w:rPr>
            </w:pPr>
            <w:r w:rsidRPr="00755157">
              <w:rPr>
                <w:rFonts w:cstheme="minorHAnsi"/>
              </w:rPr>
              <w:t>41,3 zł/GJ</w:t>
            </w:r>
          </w:p>
        </w:tc>
        <w:tc>
          <w:tcPr>
            <w:tcW w:w="2370" w:type="dxa"/>
            <w:tcBorders>
              <w:top w:val="single" w:sz="4" w:space="0" w:color="auto"/>
              <w:left w:val="single" w:sz="4" w:space="0" w:color="auto"/>
              <w:bottom w:val="single" w:sz="4" w:space="0" w:color="auto"/>
              <w:right w:val="single" w:sz="4" w:space="0" w:color="auto"/>
            </w:tcBorders>
            <w:vAlign w:val="center"/>
            <w:hideMark/>
          </w:tcPr>
          <w:p w14:paraId="12E75592" w14:textId="77777777" w:rsidR="00AA2FC9" w:rsidRPr="00755157" w:rsidRDefault="00AA2FC9">
            <w:pPr>
              <w:jc w:val="center"/>
              <w:rPr>
                <w:rFonts w:cstheme="minorHAnsi"/>
              </w:rPr>
            </w:pPr>
            <w:r w:rsidRPr="00755157">
              <w:rPr>
                <w:rFonts w:cstheme="minorHAnsi"/>
              </w:rPr>
              <w:t>43,45 zł/GJ</w:t>
            </w:r>
          </w:p>
        </w:tc>
        <w:tc>
          <w:tcPr>
            <w:tcW w:w="2313" w:type="dxa"/>
            <w:tcBorders>
              <w:top w:val="single" w:sz="4" w:space="0" w:color="auto"/>
              <w:left w:val="single" w:sz="4" w:space="0" w:color="auto"/>
              <w:bottom w:val="single" w:sz="4" w:space="0" w:color="auto"/>
              <w:right w:val="single" w:sz="4" w:space="0" w:color="auto"/>
            </w:tcBorders>
            <w:vAlign w:val="center"/>
            <w:hideMark/>
          </w:tcPr>
          <w:p w14:paraId="4FCA7CDB" w14:textId="77777777" w:rsidR="00AA2FC9" w:rsidRPr="00755157" w:rsidRDefault="00AA2FC9">
            <w:pPr>
              <w:jc w:val="center"/>
              <w:rPr>
                <w:rFonts w:cstheme="minorHAnsi"/>
              </w:rPr>
            </w:pPr>
            <w:r w:rsidRPr="00755157">
              <w:rPr>
                <w:rFonts w:cstheme="minorHAnsi"/>
              </w:rPr>
              <w:t>45,6 zł/GJ</w:t>
            </w:r>
          </w:p>
        </w:tc>
      </w:tr>
    </w:tbl>
    <w:p w14:paraId="6CFDCECC" w14:textId="77777777" w:rsidR="00AA2FC9" w:rsidRPr="00755157" w:rsidRDefault="00AA2FC9" w:rsidP="00AA2FC9">
      <w:pPr>
        <w:spacing w:after="0"/>
        <w:rPr>
          <w:rFonts w:cstheme="minorHAnsi"/>
        </w:rPr>
        <w:sectPr w:rsidR="00AA2FC9" w:rsidRPr="00755157">
          <w:pgSz w:w="16838" w:h="11906" w:orient="landscape"/>
          <w:pgMar w:top="1417" w:right="1417" w:bottom="1417" w:left="1417" w:header="708" w:footer="708" w:gutter="0"/>
          <w:cols w:space="708"/>
        </w:sectPr>
      </w:pPr>
    </w:p>
    <w:p w14:paraId="15F8CDC7" w14:textId="566202CC" w:rsidR="00AA2FC9" w:rsidRPr="00222A4C" w:rsidRDefault="00AA2FC9">
      <w:pPr>
        <w:pStyle w:val="Nagwek1"/>
        <w:numPr>
          <w:ilvl w:val="0"/>
          <w:numId w:val="0"/>
        </w:numPr>
        <w:rPr>
          <w:rFonts w:asciiTheme="minorHAnsi" w:hAnsiTheme="minorHAnsi" w:cstheme="minorHAnsi"/>
        </w:rPr>
      </w:pPr>
      <w:bookmarkStart w:id="452" w:name="_Ref87023995"/>
      <w:bookmarkStart w:id="453" w:name="_Ref84574923"/>
      <w:bookmarkStart w:id="454" w:name="_Toc90900238"/>
      <w:bookmarkStart w:id="455" w:name="_Hlk85964843"/>
      <w:r w:rsidRPr="00222A4C">
        <w:rPr>
          <w:rFonts w:asciiTheme="minorHAnsi" w:hAnsiTheme="minorHAnsi" w:cstheme="minorHAnsi"/>
          <w:color w:val="C96E06" w:themeColor="accent2" w:themeShade="BF"/>
        </w:rPr>
        <w:lastRenderedPageBreak/>
        <w:t>Załącznik</w:t>
      </w:r>
      <w:r w:rsidRPr="00222A4C" w:rsidDel="00884FA2">
        <w:rPr>
          <w:rFonts w:asciiTheme="minorHAnsi" w:hAnsiTheme="minorHAnsi" w:cstheme="minorHAnsi"/>
          <w:color w:val="C96E06" w:themeColor="accent2" w:themeShade="BF"/>
        </w:rPr>
        <w:t xml:space="preserve"> </w:t>
      </w:r>
      <w:r w:rsidR="00856E51" w:rsidRPr="00222A4C">
        <w:rPr>
          <w:rFonts w:asciiTheme="minorHAnsi" w:hAnsiTheme="minorHAnsi" w:cstheme="minorHAnsi"/>
          <w:color w:val="C96E06" w:themeColor="accent2" w:themeShade="BF"/>
        </w:rPr>
        <w:fldChar w:fldCharType="begin"/>
      </w:r>
      <w:r w:rsidR="00856E51" w:rsidRPr="00222A4C">
        <w:rPr>
          <w:rFonts w:asciiTheme="minorHAnsi" w:hAnsiTheme="minorHAnsi" w:cstheme="minorHAnsi"/>
          <w:color w:val="C96E06" w:themeColor="accent2" w:themeShade="BF"/>
        </w:rPr>
        <w:instrText xml:space="preserve"> SEQ Załącznik </w:instrText>
      </w:r>
      <w:r w:rsidR="00856E51" w:rsidRPr="00222A4C">
        <w:rPr>
          <w:rFonts w:asciiTheme="minorHAnsi" w:hAnsiTheme="minorHAnsi" w:cstheme="minorHAnsi"/>
          <w:color w:val="C96E06" w:themeColor="accent2" w:themeShade="BF"/>
        </w:rPr>
        <w:fldChar w:fldCharType="separate"/>
      </w:r>
      <w:r w:rsidR="0012732C" w:rsidRPr="00222A4C">
        <w:rPr>
          <w:rFonts w:asciiTheme="minorHAnsi" w:hAnsiTheme="minorHAnsi" w:cstheme="minorHAnsi"/>
          <w:noProof/>
          <w:color w:val="C96E06" w:themeColor="accent2" w:themeShade="BF"/>
        </w:rPr>
        <w:t>3</w:t>
      </w:r>
      <w:r w:rsidR="00856E51" w:rsidRPr="00222A4C">
        <w:rPr>
          <w:rFonts w:asciiTheme="minorHAnsi" w:hAnsiTheme="minorHAnsi" w:cstheme="minorHAnsi"/>
          <w:color w:val="C96E06" w:themeColor="accent2" w:themeShade="BF"/>
        </w:rPr>
        <w:fldChar w:fldCharType="end"/>
      </w:r>
      <w:bookmarkEnd w:id="452"/>
      <w:r w:rsidR="00856E51" w:rsidRPr="00222A4C">
        <w:rPr>
          <w:rFonts w:asciiTheme="minorHAnsi" w:hAnsiTheme="minorHAnsi" w:cstheme="minorHAnsi"/>
          <w:color w:val="C96E06" w:themeColor="accent2" w:themeShade="BF"/>
        </w:rPr>
        <w:t xml:space="preserve"> </w:t>
      </w:r>
      <w:r w:rsidRPr="00222A4C">
        <w:rPr>
          <w:rFonts w:asciiTheme="minorHAnsi" w:hAnsiTheme="minorHAnsi" w:cstheme="minorHAnsi"/>
          <w:color w:val="C96E06" w:themeColor="accent2" w:themeShade="BF"/>
        </w:rPr>
        <w:t>-</w:t>
      </w:r>
      <w:r w:rsidRPr="00222A4C">
        <w:rPr>
          <w:rFonts w:asciiTheme="minorHAnsi" w:hAnsiTheme="minorHAnsi" w:cstheme="minorHAnsi"/>
        </w:rPr>
        <w:t xml:space="preserve"> </w:t>
      </w:r>
      <w:r w:rsidRPr="00222A4C">
        <w:rPr>
          <w:rFonts w:asciiTheme="minorHAnsi" w:hAnsiTheme="minorHAnsi" w:cstheme="minorHAnsi"/>
          <w:color w:val="C96E06" w:themeColor="accent2" w:themeShade="BF"/>
        </w:rPr>
        <w:t>Uporządkowana krzywa zapotrzebowania na ciepło</w:t>
      </w:r>
      <w:bookmarkEnd w:id="453"/>
      <w:bookmarkEnd w:id="454"/>
    </w:p>
    <w:p w14:paraId="74C50F01" w14:textId="77777777" w:rsidR="000A2A7B" w:rsidRPr="00755157" w:rsidRDefault="000A2A7B" w:rsidP="000A2A7B">
      <w:pPr>
        <w:pStyle w:val="Bezodstpw"/>
        <w:rPr>
          <w:rFonts w:cstheme="minorHAnsi"/>
        </w:rPr>
      </w:pPr>
    </w:p>
    <w:p w14:paraId="0CC4860C" w14:textId="0CEAB053" w:rsidR="00F76DA6" w:rsidRPr="00755157" w:rsidRDefault="009D4BA7" w:rsidP="00AA2FC9">
      <w:pPr>
        <w:rPr>
          <w:rFonts w:cstheme="minorHAnsi"/>
        </w:rPr>
      </w:pPr>
      <w:r w:rsidRPr="00755157">
        <w:rPr>
          <w:rFonts w:cstheme="minorHAnsi"/>
        </w:rPr>
        <w:t>Koni</w:t>
      </w:r>
      <w:r w:rsidR="009A1E72" w:rsidRPr="00755157">
        <w:rPr>
          <w:rFonts w:cstheme="minorHAnsi"/>
        </w:rPr>
        <w:t>e</w:t>
      </w:r>
      <w:r w:rsidRPr="00755157">
        <w:rPr>
          <w:rFonts w:cstheme="minorHAnsi"/>
        </w:rPr>
        <w:t xml:space="preserve">czna do ustalenia </w:t>
      </w:r>
      <w:r w:rsidR="00C5448F" w:rsidRPr="00755157">
        <w:rPr>
          <w:rFonts w:cstheme="minorHAnsi"/>
        </w:rPr>
        <w:t xml:space="preserve">optymalnych wariantów ciepłowni uporządkowana krzywa zapotrzebowania na ciepło, została przygotowana jako reprezentatywna da Polski, na podstawie dostępnych informacji i przykładów takich krzywych. Rozróżniono trzy okresy wytwarzania ciepła: </w:t>
      </w:r>
    </w:p>
    <w:p w14:paraId="4EBC9A3F" w14:textId="3DF8C540" w:rsidR="00E349D9" w:rsidRPr="00755157" w:rsidRDefault="0008755E" w:rsidP="00F76DA6">
      <w:pPr>
        <w:pStyle w:val="Akapitzlist"/>
        <w:numPr>
          <w:ilvl w:val="0"/>
          <w:numId w:val="31"/>
        </w:numPr>
        <w:rPr>
          <w:rFonts w:cstheme="minorHAnsi"/>
        </w:rPr>
      </w:pPr>
      <w:r w:rsidRPr="00755157">
        <w:rPr>
          <w:rFonts w:cstheme="minorHAnsi"/>
        </w:rPr>
        <w:t xml:space="preserve">podstawę –jednostki </w:t>
      </w:r>
      <w:r w:rsidR="00F76DA6" w:rsidRPr="00755157">
        <w:rPr>
          <w:rFonts w:cstheme="minorHAnsi"/>
        </w:rPr>
        <w:t xml:space="preserve">pracują cały rok, głównie na potrzeby dostaw ciepłej wody użytkowej, </w:t>
      </w:r>
    </w:p>
    <w:p w14:paraId="04FB0CC9" w14:textId="0BB3FEA5" w:rsidR="00AA2FC9" w:rsidRPr="00755157" w:rsidRDefault="00E349D9" w:rsidP="00F76DA6">
      <w:pPr>
        <w:pStyle w:val="Akapitzlist"/>
        <w:numPr>
          <w:ilvl w:val="0"/>
          <w:numId w:val="31"/>
        </w:numPr>
        <w:rPr>
          <w:rFonts w:cstheme="minorHAnsi"/>
        </w:rPr>
      </w:pPr>
      <w:r w:rsidRPr="00755157">
        <w:rPr>
          <w:rFonts w:cstheme="minorHAnsi"/>
        </w:rPr>
        <w:t>środek</w:t>
      </w:r>
      <w:r w:rsidR="0008755E" w:rsidRPr="00755157">
        <w:rPr>
          <w:rFonts w:cstheme="minorHAnsi"/>
        </w:rPr>
        <w:t xml:space="preserve"> – </w:t>
      </w:r>
      <w:r w:rsidRPr="00755157">
        <w:rPr>
          <w:rFonts w:cstheme="minorHAnsi"/>
        </w:rPr>
        <w:t xml:space="preserve">sezon </w:t>
      </w:r>
      <w:r w:rsidR="00E7438A" w:rsidRPr="00755157">
        <w:rPr>
          <w:rFonts w:cstheme="minorHAnsi"/>
        </w:rPr>
        <w:t>ciepłowniczy</w:t>
      </w:r>
      <w:r w:rsidRPr="00755157">
        <w:rPr>
          <w:rFonts w:cstheme="minorHAnsi"/>
        </w:rPr>
        <w:t>,</w:t>
      </w:r>
    </w:p>
    <w:p w14:paraId="3B8E7A02" w14:textId="1C371CFB" w:rsidR="00E349D9" w:rsidRPr="00755157" w:rsidRDefault="00E349D9" w:rsidP="00F76DA6">
      <w:pPr>
        <w:pStyle w:val="Akapitzlist"/>
        <w:numPr>
          <w:ilvl w:val="0"/>
          <w:numId w:val="31"/>
        </w:numPr>
        <w:rPr>
          <w:rFonts w:cstheme="minorHAnsi"/>
        </w:rPr>
      </w:pPr>
      <w:r w:rsidRPr="00755157">
        <w:rPr>
          <w:rFonts w:cstheme="minorHAnsi"/>
        </w:rPr>
        <w:t xml:space="preserve">szczyt </w:t>
      </w:r>
      <w:r w:rsidR="00E7438A" w:rsidRPr="00755157">
        <w:rPr>
          <w:rFonts w:cstheme="minorHAnsi"/>
        </w:rPr>
        <w:t>–</w:t>
      </w:r>
      <w:r w:rsidRPr="00755157">
        <w:rPr>
          <w:rFonts w:cstheme="minorHAnsi"/>
        </w:rPr>
        <w:t xml:space="preserve"> </w:t>
      </w:r>
      <w:r w:rsidR="00E7438A" w:rsidRPr="00755157">
        <w:rPr>
          <w:rFonts w:cstheme="minorHAnsi"/>
        </w:rPr>
        <w:t xml:space="preserve">pokrycie potrzeb w okresach bardzo niskich temperatur. </w:t>
      </w:r>
    </w:p>
    <w:p w14:paraId="2E26250E" w14:textId="77777777" w:rsidR="00AA2FC9" w:rsidRPr="00755157" w:rsidRDefault="00AA2FC9" w:rsidP="000A2A7B">
      <w:pPr>
        <w:pStyle w:val="Bezodstpw"/>
        <w:rPr>
          <w:rFonts w:cstheme="minorHAnsi"/>
        </w:rPr>
      </w:pPr>
    </w:p>
    <w:bookmarkEnd w:id="455"/>
    <w:p w14:paraId="3EFB6F2A" w14:textId="77777777" w:rsidR="00681DB1" w:rsidRPr="00755157" w:rsidRDefault="00AA2FC9" w:rsidP="000A2A7B">
      <w:pPr>
        <w:keepNext/>
        <w:jc w:val="center"/>
        <w:rPr>
          <w:rFonts w:cstheme="minorHAnsi"/>
        </w:rPr>
      </w:pPr>
      <w:r w:rsidRPr="00755157">
        <w:rPr>
          <w:rFonts w:cstheme="minorHAnsi"/>
          <w:noProof/>
          <w:lang w:eastAsia="pl-PL"/>
        </w:rPr>
        <w:drawing>
          <wp:inline distT="0" distB="0" distL="0" distR="0" wp14:anchorId="2F802308" wp14:editId="16E90308">
            <wp:extent cx="5734050" cy="3162300"/>
            <wp:effectExtent l="0" t="0" r="0" b="0"/>
            <wp:docPr id="32" name="Chart 32">
              <a:extLst xmlns:a="http://schemas.openxmlformats.org/drawingml/2006/main">
                <a:ext uri="{FF2B5EF4-FFF2-40B4-BE49-F238E27FC236}">
                  <a16:creationId xmlns:a16="http://schemas.microsoft.com/office/drawing/2014/main" id="{00000000-0008-0000-01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868601B" w14:textId="5E526563" w:rsidR="00AA2FC9" w:rsidRPr="00755157" w:rsidRDefault="007B7377" w:rsidP="000A2A7B">
      <w:pPr>
        <w:pStyle w:val="Legenda"/>
        <w:jc w:val="center"/>
        <w:rPr>
          <w:rFonts w:cstheme="minorHAnsi"/>
          <w:i w:val="0"/>
          <w:iCs w:val="0"/>
        </w:rPr>
      </w:pPr>
      <w:r w:rsidRPr="00755157">
        <w:rPr>
          <w:rFonts w:cstheme="minorHAnsi"/>
          <w:i w:val="0"/>
          <w:iCs w:val="0"/>
        </w:rPr>
        <w:t>Rys.</w:t>
      </w:r>
      <w:r w:rsidR="00681DB1" w:rsidRPr="00755157">
        <w:rPr>
          <w:rFonts w:cstheme="minorHAnsi"/>
          <w:i w:val="0"/>
          <w:iCs w:val="0"/>
        </w:rPr>
        <w:t xml:space="preserve"> </w:t>
      </w:r>
      <w:r w:rsidR="00681DB1" w:rsidRPr="00755157">
        <w:rPr>
          <w:rFonts w:cstheme="minorHAnsi"/>
          <w:i w:val="0"/>
          <w:iCs w:val="0"/>
        </w:rPr>
        <w:fldChar w:fldCharType="begin"/>
      </w:r>
      <w:r w:rsidR="00681DB1" w:rsidRPr="00755157">
        <w:rPr>
          <w:rFonts w:cstheme="minorHAnsi"/>
          <w:i w:val="0"/>
          <w:iCs w:val="0"/>
        </w:rPr>
        <w:instrText>SEQ Rysunek \* ARABIC</w:instrText>
      </w:r>
      <w:r w:rsidR="00681DB1" w:rsidRPr="00755157">
        <w:rPr>
          <w:rFonts w:cstheme="minorHAnsi"/>
          <w:i w:val="0"/>
          <w:iCs w:val="0"/>
        </w:rPr>
        <w:fldChar w:fldCharType="separate"/>
      </w:r>
      <w:r w:rsidR="0012732C" w:rsidRPr="00755157">
        <w:rPr>
          <w:rFonts w:cstheme="minorHAnsi"/>
          <w:i w:val="0"/>
          <w:iCs w:val="0"/>
          <w:noProof/>
        </w:rPr>
        <w:t>27</w:t>
      </w:r>
      <w:r w:rsidR="00681DB1" w:rsidRPr="00755157">
        <w:rPr>
          <w:rFonts w:cstheme="minorHAnsi"/>
          <w:i w:val="0"/>
          <w:iCs w:val="0"/>
        </w:rPr>
        <w:fldChar w:fldCharType="end"/>
      </w:r>
      <w:r w:rsidR="00681DB1" w:rsidRPr="00755157">
        <w:rPr>
          <w:rFonts w:cstheme="minorHAnsi"/>
          <w:i w:val="0"/>
          <w:iCs w:val="0"/>
        </w:rPr>
        <w:t xml:space="preserve"> - Przyjęta w modelu obliczeniowym krzywa uporządkowana produkcji ciepła</w:t>
      </w:r>
    </w:p>
    <w:p w14:paraId="57D7565E" w14:textId="77777777" w:rsidR="00AA2FC9" w:rsidRPr="00222A4C" w:rsidRDefault="00AA2FC9" w:rsidP="00AA2FC9">
      <w:pPr>
        <w:rPr>
          <w:rFonts w:eastAsiaTheme="majorEastAsia" w:cstheme="minorHAnsi"/>
          <w:color w:val="C49A00" w:themeColor="accent1" w:themeShade="BF"/>
          <w:szCs w:val="24"/>
        </w:rPr>
      </w:pPr>
      <w:r w:rsidRPr="00222A4C">
        <w:rPr>
          <w:rFonts w:cstheme="minorHAnsi"/>
          <w:szCs w:val="24"/>
          <w:lang w:eastAsia="pl-PL"/>
        </w:rPr>
        <w:br w:type="page"/>
      </w:r>
    </w:p>
    <w:p w14:paraId="7B192F2F" w14:textId="759CEBB7" w:rsidR="00AA2FC9" w:rsidRPr="00222A4C" w:rsidRDefault="00681DB1">
      <w:pPr>
        <w:pStyle w:val="Nagwek1"/>
        <w:numPr>
          <w:ilvl w:val="0"/>
          <w:numId w:val="0"/>
        </w:numPr>
        <w:rPr>
          <w:rFonts w:asciiTheme="minorHAnsi" w:hAnsiTheme="minorHAnsi" w:cstheme="minorHAnsi"/>
          <w:color w:val="C96E06" w:themeColor="accent2" w:themeShade="BF"/>
        </w:rPr>
      </w:pPr>
      <w:bookmarkStart w:id="456" w:name="_Toc90900239"/>
      <w:r w:rsidRPr="00222A4C" w:rsidDel="00C759BC">
        <w:rPr>
          <w:rFonts w:asciiTheme="minorHAnsi" w:hAnsiTheme="minorHAnsi" w:cstheme="minorHAnsi"/>
          <w:color w:val="C96E06" w:themeColor="accent2" w:themeShade="BF"/>
        </w:rPr>
        <w:lastRenderedPageBreak/>
        <w:t xml:space="preserve">Załącznik </w:t>
      </w:r>
      <w:r w:rsidR="00856E51" w:rsidRPr="00222A4C">
        <w:rPr>
          <w:rFonts w:asciiTheme="minorHAnsi" w:hAnsiTheme="minorHAnsi" w:cstheme="minorHAnsi"/>
          <w:color w:val="C96E06" w:themeColor="accent2" w:themeShade="BF"/>
        </w:rPr>
        <w:fldChar w:fldCharType="begin"/>
      </w:r>
      <w:r w:rsidR="00856E51" w:rsidRPr="00222A4C">
        <w:rPr>
          <w:rFonts w:asciiTheme="minorHAnsi" w:hAnsiTheme="minorHAnsi" w:cstheme="minorHAnsi"/>
          <w:color w:val="C96E06" w:themeColor="accent2" w:themeShade="BF"/>
        </w:rPr>
        <w:instrText xml:space="preserve"> SEQ Załącznik </w:instrText>
      </w:r>
      <w:r w:rsidR="00856E51" w:rsidRPr="00222A4C">
        <w:rPr>
          <w:rFonts w:asciiTheme="minorHAnsi" w:hAnsiTheme="minorHAnsi" w:cstheme="minorHAnsi"/>
          <w:color w:val="C96E06" w:themeColor="accent2" w:themeShade="BF"/>
        </w:rPr>
        <w:fldChar w:fldCharType="separate"/>
      </w:r>
      <w:r w:rsidR="0012732C" w:rsidRPr="00222A4C">
        <w:rPr>
          <w:rFonts w:asciiTheme="minorHAnsi" w:hAnsiTheme="minorHAnsi" w:cstheme="minorHAnsi"/>
          <w:noProof/>
          <w:color w:val="C96E06" w:themeColor="accent2" w:themeShade="BF"/>
        </w:rPr>
        <w:t>4</w:t>
      </w:r>
      <w:r w:rsidR="00856E51" w:rsidRPr="00222A4C">
        <w:rPr>
          <w:rFonts w:asciiTheme="minorHAnsi" w:hAnsiTheme="minorHAnsi" w:cstheme="minorHAnsi"/>
          <w:color w:val="C96E06" w:themeColor="accent2" w:themeShade="BF"/>
        </w:rPr>
        <w:fldChar w:fldCharType="end"/>
      </w:r>
      <w:r w:rsidR="00856E51" w:rsidRPr="00222A4C">
        <w:rPr>
          <w:rFonts w:asciiTheme="minorHAnsi" w:hAnsiTheme="minorHAnsi" w:cstheme="minorHAnsi"/>
          <w:color w:val="C96E06" w:themeColor="accent2" w:themeShade="BF"/>
        </w:rPr>
        <w:t xml:space="preserve"> </w:t>
      </w:r>
      <w:r w:rsidR="00AA2FC9" w:rsidRPr="00222A4C">
        <w:rPr>
          <w:rFonts w:asciiTheme="minorHAnsi" w:hAnsiTheme="minorHAnsi" w:cstheme="minorHAnsi"/>
          <w:color w:val="C96E06" w:themeColor="accent2" w:themeShade="BF"/>
        </w:rPr>
        <w:t>- Alokacja zużycia paliw i emisji CO2 w przypadku kogeneracji</w:t>
      </w:r>
      <w:bookmarkEnd w:id="456"/>
    </w:p>
    <w:p w14:paraId="4FCEA33F" w14:textId="77777777" w:rsidR="000A2A7B" w:rsidRPr="00755157" w:rsidRDefault="000A2A7B" w:rsidP="000A2A7B">
      <w:pPr>
        <w:pStyle w:val="Bezodstpw"/>
        <w:rPr>
          <w:rFonts w:cstheme="minorHAnsi"/>
        </w:rPr>
      </w:pPr>
    </w:p>
    <w:p w14:paraId="10341284" w14:textId="00BD901C" w:rsidR="00AA2FC9" w:rsidRPr="00755157" w:rsidRDefault="00AA2FC9" w:rsidP="00AA2FC9">
      <w:pPr>
        <w:rPr>
          <w:rFonts w:cstheme="minorHAnsi"/>
          <w:szCs w:val="24"/>
        </w:rPr>
      </w:pPr>
      <w:r w:rsidRPr="00755157">
        <w:rPr>
          <w:rFonts w:cstheme="minorHAnsi"/>
        </w:rPr>
        <w:t xml:space="preserve">Warianty, w których występuje skojarzona produkcja energii elektrycznej i ciepła wymagają alokacji kosztów </w:t>
      </w:r>
      <w:r w:rsidR="002217D3" w:rsidRPr="00755157">
        <w:rPr>
          <w:rFonts w:cstheme="minorHAnsi"/>
        </w:rPr>
        <w:t xml:space="preserve">OPEX, CAPEX </w:t>
      </w:r>
      <w:r w:rsidRPr="00755157">
        <w:rPr>
          <w:rFonts w:cstheme="minorHAnsi"/>
        </w:rPr>
        <w:t>oraz</w:t>
      </w:r>
      <w:r w:rsidR="007016D8" w:rsidRPr="00755157">
        <w:rPr>
          <w:rFonts w:cstheme="minorHAnsi"/>
        </w:rPr>
        <w:t xml:space="preserve"> kosztów</w:t>
      </w:r>
      <w:r w:rsidRPr="00755157">
        <w:rPr>
          <w:rFonts w:cstheme="minorHAnsi"/>
        </w:rPr>
        <w:t xml:space="preserve"> </w:t>
      </w:r>
      <w:r w:rsidR="007016D8" w:rsidRPr="00755157">
        <w:rPr>
          <w:rFonts w:cstheme="minorHAnsi"/>
        </w:rPr>
        <w:t xml:space="preserve">uprawnień do </w:t>
      </w:r>
      <w:r w:rsidRPr="00755157">
        <w:rPr>
          <w:rFonts w:cstheme="minorHAnsi"/>
        </w:rPr>
        <w:t>emisji CO</w:t>
      </w:r>
      <w:r w:rsidRPr="00755157">
        <w:rPr>
          <w:rFonts w:cstheme="minorHAnsi"/>
          <w:vertAlign w:val="subscript"/>
        </w:rPr>
        <w:t>2</w:t>
      </w:r>
      <w:r w:rsidRPr="00755157">
        <w:rPr>
          <w:rFonts w:cstheme="minorHAnsi"/>
        </w:rPr>
        <w:t xml:space="preserve"> do wytwarzanych produktów tj. energii elektrycznej oraz </w:t>
      </w:r>
      <w:r w:rsidRPr="00755157">
        <w:rPr>
          <w:rFonts w:cstheme="minorHAnsi"/>
          <w:szCs w:val="24"/>
        </w:rPr>
        <w:t xml:space="preserve">ciepła. W analizie wykorzystano metodę alokacji opisaną w </w:t>
      </w:r>
      <w:r w:rsidR="00726F7E" w:rsidRPr="00755157">
        <w:rPr>
          <w:rFonts w:cstheme="minorHAnsi"/>
          <w:szCs w:val="24"/>
        </w:rPr>
        <w:fldChar w:fldCharType="begin"/>
      </w:r>
      <w:r w:rsidR="00A80CFC" w:rsidRPr="00755157">
        <w:rPr>
          <w:rFonts w:cstheme="minorHAnsi"/>
          <w:szCs w:val="24"/>
        </w:rPr>
        <w:instrText xml:space="preserve"> ADDIN ZOTERO_ITEM CSL_CITATION {"citationID":"dwxeuCLr","properties":{"formattedCitation":"[25]","plainCitation":"[25]","noteIndex":0},"citationItems":[{"id":311,"uris":["http://zotero.org/users/6226551/items/GGDZAG8U"],"uri":["http://zotero.org/users/6226551/items/GGDZAG8U"],"itemData":{"id":311,"type":"article-journal","language":"pl","page":"62","source":"Zotero","title":"Rozporządzenie  Delegowane  Komisji  (UE)  2019/  331  -  z dnia  19 grudnia  2018 r.  -  w sprawie  ustanowienia  przejściowych  zasad  dotyczących  zharmonizowanego  przydziału  bezpłatnych  uprawnień  do  emisji  w całej  Unii  na  podstawie  art. 10a  dyrektywy  2003/ 87/ WE  Parlamentu  Europejskiego  i Rady","author":[{"family":"Komisja Europejska","given":""}]}}],"schema":"https://github.com/citation-style-language/schema/raw/master/csl-citation.json"} </w:instrText>
      </w:r>
      <w:r w:rsidR="00726F7E" w:rsidRPr="00755157">
        <w:rPr>
          <w:rFonts w:cstheme="minorHAnsi"/>
          <w:szCs w:val="24"/>
        </w:rPr>
        <w:fldChar w:fldCharType="separate"/>
      </w:r>
      <w:r w:rsidR="00C42D57" w:rsidRPr="00222A4C">
        <w:rPr>
          <w:rFonts w:cstheme="minorHAnsi"/>
        </w:rPr>
        <w:t>[25]</w:t>
      </w:r>
      <w:r w:rsidR="00726F7E" w:rsidRPr="00755157">
        <w:rPr>
          <w:rFonts w:cstheme="minorHAnsi"/>
          <w:szCs w:val="24"/>
        </w:rPr>
        <w:fldChar w:fldCharType="end"/>
      </w:r>
      <w:r w:rsidRPr="00755157">
        <w:rPr>
          <w:rFonts w:cstheme="minorHAnsi"/>
          <w:szCs w:val="24"/>
        </w:rPr>
        <w:t>. W metodzie tej wykorzystywane są wartości referencyjne sprawności wytwarzania rozdzielonego energii elektrycznej</w:t>
      </w:r>
      <w:r w:rsidR="000E5BEC" w:rsidRPr="00755157">
        <w:rPr>
          <w:rFonts w:eastAsia="Arial" w:cstheme="minorHAnsi"/>
          <w:szCs w:val="24"/>
        </w:rPr>
        <w:t xml:space="preserve"> η</w:t>
      </w:r>
      <w:r w:rsidR="000E5BEC" w:rsidRPr="00755157">
        <w:rPr>
          <w:rFonts w:eastAsia="Arial" w:cstheme="minorHAnsi"/>
          <w:szCs w:val="24"/>
          <w:vertAlign w:val="subscript"/>
        </w:rPr>
        <w:t>ref,el</w:t>
      </w:r>
      <w:r w:rsidRPr="00755157">
        <w:rPr>
          <w:rFonts w:cstheme="minorHAnsi"/>
          <w:szCs w:val="24"/>
        </w:rPr>
        <w:t xml:space="preserve"> oraz ciepła</w:t>
      </w:r>
      <w:r w:rsidR="000E5BEC" w:rsidRPr="00755157">
        <w:rPr>
          <w:rFonts w:cstheme="minorHAnsi"/>
          <w:szCs w:val="24"/>
        </w:rPr>
        <w:t xml:space="preserve"> </w:t>
      </w:r>
      <w:r w:rsidR="000E5BEC" w:rsidRPr="00755157">
        <w:rPr>
          <w:rFonts w:eastAsia="Arial" w:cstheme="minorHAnsi"/>
          <w:szCs w:val="24"/>
        </w:rPr>
        <w:t>η</w:t>
      </w:r>
      <w:r w:rsidR="000E5BEC" w:rsidRPr="00755157">
        <w:rPr>
          <w:rFonts w:eastAsia="Arial" w:cstheme="minorHAnsi"/>
          <w:szCs w:val="24"/>
          <w:vertAlign w:val="subscript"/>
        </w:rPr>
        <w:t>ref,heat</w:t>
      </w:r>
      <w:r w:rsidRPr="00755157">
        <w:rPr>
          <w:rFonts w:cstheme="minorHAnsi"/>
          <w:szCs w:val="24"/>
        </w:rPr>
        <w:t xml:space="preserve">. </w:t>
      </w:r>
    </w:p>
    <w:p w14:paraId="77AE53A9" w14:textId="74F21AD8" w:rsidR="009E3EC5" w:rsidRPr="00755157" w:rsidRDefault="009E3EC5">
      <w:pPr>
        <w:rPr>
          <w:rFonts w:cstheme="minorHAnsi"/>
          <w:szCs w:val="24"/>
        </w:rPr>
      </w:pPr>
      <w:r w:rsidRPr="00755157">
        <w:rPr>
          <w:rFonts w:cstheme="minorHAnsi"/>
          <w:szCs w:val="24"/>
        </w:rPr>
        <w:t>Energię wejściową jednostki CHP obliczono zgodnie z równaniem:</w:t>
      </w:r>
    </w:p>
    <w:p w14:paraId="77EC27C7" w14:textId="10817A7F" w:rsidR="00862A64" w:rsidRPr="00755157" w:rsidRDefault="006919DA" w:rsidP="00AA2FC9">
      <w:pPr>
        <w:rPr>
          <w:rFonts w:cstheme="minorHAnsi"/>
          <w:szCs w:val="24"/>
        </w:rPr>
      </w:pPr>
      <m:oMathPara>
        <m:oMath>
          <m:sSub>
            <m:sSubPr>
              <m:ctrlPr>
                <w:rPr>
                  <w:rFonts w:ascii="Cambria Math" w:hAnsi="Cambria Math" w:cstheme="minorHAnsi"/>
                  <w:i/>
                  <w:szCs w:val="24"/>
                </w:rPr>
              </m:ctrlPr>
            </m:sSubPr>
            <m:e>
              <m:r>
                <w:rPr>
                  <w:rFonts w:ascii="Cambria Math" w:hAnsi="Cambria Math" w:cstheme="minorHAnsi"/>
                  <w:szCs w:val="24"/>
                </w:rPr>
                <m:t>E</m:t>
              </m:r>
            </m:e>
            <m:sub>
              <m:r>
                <w:rPr>
                  <w:rFonts w:ascii="Cambria Math" w:hAnsi="Cambria Math" w:cstheme="minorHAnsi"/>
                  <w:szCs w:val="24"/>
                </w:rPr>
                <m:t>IN</m:t>
              </m:r>
            </m:sub>
          </m:sSub>
          <m:r>
            <w:rPr>
              <w:rFonts w:ascii="Cambria Math" w:hAnsi="Cambria Math" w:cstheme="minorHAnsi"/>
              <w:szCs w:val="24"/>
            </w:rPr>
            <m:t>=</m:t>
          </m:r>
          <m:nary>
            <m:naryPr>
              <m:chr m:val="∑"/>
              <m:limLoc m:val="undOvr"/>
              <m:supHide m:val="1"/>
              <m:ctrlPr>
                <w:rPr>
                  <w:rFonts w:ascii="Cambria Math" w:hAnsi="Cambria Math" w:cstheme="minorHAnsi"/>
                  <w:i/>
                  <w:szCs w:val="24"/>
                </w:rPr>
              </m:ctrlPr>
            </m:naryPr>
            <m:sub>
              <m:r>
                <w:rPr>
                  <w:rFonts w:ascii="Cambria Math" w:hAnsi="Cambria Math" w:cstheme="minorHAnsi"/>
                  <w:szCs w:val="24"/>
                </w:rPr>
                <m:t>i</m:t>
              </m:r>
            </m:sub>
            <m:sup/>
            <m:e>
              <m:sSub>
                <m:sSubPr>
                  <m:ctrlPr>
                    <w:rPr>
                      <w:rFonts w:ascii="Cambria Math" w:hAnsi="Cambria Math" w:cstheme="minorHAnsi"/>
                      <w:i/>
                      <w:szCs w:val="24"/>
                    </w:rPr>
                  </m:ctrlPr>
                </m:sSubPr>
                <m:e>
                  <m:r>
                    <w:rPr>
                      <w:rFonts w:ascii="Cambria Math" w:hAnsi="Cambria Math" w:cstheme="minorHAnsi"/>
                      <w:szCs w:val="24"/>
                    </w:rPr>
                    <m:t>AD</m:t>
                  </m:r>
                </m:e>
                <m:sub>
                  <m:r>
                    <w:rPr>
                      <w:rFonts w:ascii="Cambria Math" w:hAnsi="Cambria Math" w:cstheme="minorHAnsi"/>
                      <w:szCs w:val="24"/>
                    </w:rPr>
                    <m:t>i</m:t>
                  </m:r>
                </m:sub>
              </m:sSub>
              <m:r>
                <w:rPr>
                  <w:rFonts w:ascii="Cambria Math" w:hAnsi="Cambria Math" w:cstheme="minorHAnsi"/>
                  <w:szCs w:val="24"/>
                </w:rPr>
                <m:t>×</m:t>
              </m:r>
              <m:sSub>
                <m:sSubPr>
                  <m:ctrlPr>
                    <w:rPr>
                      <w:rFonts w:ascii="Cambria Math" w:hAnsi="Cambria Math" w:cstheme="minorHAnsi"/>
                      <w:i/>
                      <w:szCs w:val="24"/>
                    </w:rPr>
                  </m:ctrlPr>
                </m:sSubPr>
                <m:e>
                  <m:r>
                    <w:rPr>
                      <w:rFonts w:ascii="Cambria Math" w:hAnsi="Cambria Math" w:cstheme="minorHAnsi"/>
                      <w:szCs w:val="24"/>
                    </w:rPr>
                    <m:t>NCV</m:t>
                  </m:r>
                </m:e>
                <m:sub>
                  <m:r>
                    <w:rPr>
                      <w:rFonts w:ascii="Cambria Math" w:hAnsi="Cambria Math" w:cstheme="minorHAnsi"/>
                      <w:szCs w:val="24"/>
                    </w:rPr>
                    <m:t>i</m:t>
                  </m:r>
                </m:sub>
              </m:sSub>
            </m:e>
          </m:nary>
        </m:oMath>
      </m:oMathPara>
    </w:p>
    <w:p w14:paraId="23671351" w14:textId="55D431C5" w:rsidR="00904343" w:rsidRPr="00755157" w:rsidRDefault="007F328A" w:rsidP="005B66E0">
      <w:pPr>
        <w:spacing w:after="0" w:line="240" w:lineRule="auto"/>
        <w:rPr>
          <w:rFonts w:eastAsia="Arial" w:cstheme="minorHAnsi"/>
          <w:szCs w:val="24"/>
        </w:rPr>
      </w:pPr>
      <w:r w:rsidRPr="00755157">
        <w:rPr>
          <w:rFonts w:eastAsia="Arial" w:cstheme="minorHAnsi"/>
          <w:szCs w:val="24"/>
        </w:rPr>
        <w:t>g</w:t>
      </w:r>
      <w:r w:rsidR="00904343" w:rsidRPr="00755157">
        <w:rPr>
          <w:rFonts w:eastAsia="Arial" w:cstheme="minorHAnsi"/>
          <w:szCs w:val="24"/>
        </w:rPr>
        <w:t>dzie</w:t>
      </w:r>
    </w:p>
    <w:p w14:paraId="22E670D9" w14:textId="77777777" w:rsidR="00A11DF6" w:rsidRPr="00755157" w:rsidRDefault="00A11DF6" w:rsidP="00A11DF6">
      <w:pPr>
        <w:spacing w:after="0" w:line="240" w:lineRule="auto"/>
        <w:rPr>
          <w:rFonts w:eastAsia="Arial" w:cstheme="minorHAnsi"/>
          <w:szCs w:val="24"/>
        </w:rPr>
      </w:pPr>
    </w:p>
    <w:p w14:paraId="4FA750F6" w14:textId="0CB550B9" w:rsidR="00563B26" w:rsidRPr="00755157" w:rsidRDefault="00904343" w:rsidP="005B66E0">
      <w:pPr>
        <w:spacing w:after="0" w:line="240" w:lineRule="auto"/>
        <w:rPr>
          <w:rFonts w:eastAsia="Arial" w:cstheme="minorHAnsi"/>
          <w:szCs w:val="24"/>
        </w:rPr>
      </w:pPr>
      <w:r w:rsidRPr="00755157">
        <w:rPr>
          <w:rFonts w:eastAsia="Arial" w:cstheme="minorHAnsi"/>
          <w:szCs w:val="24"/>
        </w:rPr>
        <w:t xml:space="preserve"> AD</w:t>
      </w:r>
      <w:r w:rsidRPr="00755157">
        <w:rPr>
          <w:rFonts w:eastAsia="Arial" w:cstheme="minorHAnsi"/>
          <w:szCs w:val="24"/>
          <w:vertAlign w:val="subscript"/>
        </w:rPr>
        <w:t>i</w:t>
      </w:r>
      <w:r w:rsidRPr="00755157">
        <w:rPr>
          <w:rFonts w:eastAsia="Arial" w:cstheme="minorHAnsi"/>
          <w:szCs w:val="24"/>
        </w:rPr>
        <w:t xml:space="preserve"> </w:t>
      </w:r>
      <w:r w:rsidR="00563B26" w:rsidRPr="00755157">
        <w:rPr>
          <w:rFonts w:eastAsia="Arial" w:cstheme="minorHAnsi"/>
          <w:szCs w:val="24"/>
        </w:rPr>
        <w:t xml:space="preserve">     - </w:t>
      </w:r>
      <w:r w:rsidRPr="00755157">
        <w:rPr>
          <w:rFonts w:eastAsia="Arial" w:cstheme="minorHAnsi"/>
          <w:szCs w:val="24"/>
        </w:rPr>
        <w:t xml:space="preserve">oznacza zużyte ilości paliwa i, </w:t>
      </w:r>
    </w:p>
    <w:p w14:paraId="36AADFA3" w14:textId="6F9B71BE" w:rsidR="009B3C09" w:rsidRPr="00755157" w:rsidRDefault="00904343" w:rsidP="005B66E0">
      <w:pPr>
        <w:spacing w:after="0" w:line="240" w:lineRule="auto"/>
        <w:rPr>
          <w:rFonts w:eastAsia="Arial" w:cstheme="minorHAnsi"/>
        </w:rPr>
      </w:pPr>
      <w:r w:rsidRPr="00755157">
        <w:rPr>
          <w:rFonts w:eastAsia="Arial" w:cstheme="minorHAnsi"/>
        </w:rPr>
        <w:t xml:space="preserve"> NCV</w:t>
      </w:r>
      <w:r w:rsidRPr="00755157">
        <w:rPr>
          <w:rFonts w:eastAsia="Arial" w:cstheme="minorHAnsi"/>
          <w:vertAlign w:val="subscript"/>
        </w:rPr>
        <w:t xml:space="preserve">i </w:t>
      </w:r>
      <w:r w:rsidR="00563B26" w:rsidRPr="00755157">
        <w:rPr>
          <w:rFonts w:cstheme="minorHAnsi"/>
        </w:rPr>
        <w:tab/>
      </w:r>
      <w:r w:rsidR="00563B26" w:rsidRPr="00755157">
        <w:rPr>
          <w:rFonts w:eastAsia="Arial" w:cstheme="minorHAnsi"/>
          <w:vertAlign w:val="subscript"/>
        </w:rPr>
        <w:t xml:space="preserve">-  </w:t>
      </w:r>
      <w:r w:rsidRPr="00755157">
        <w:rPr>
          <w:rFonts w:eastAsia="Arial" w:cstheme="minorHAnsi"/>
        </w:rPr>
        <w:t>oznacza wartość opałową paliw</w:t>
      </w:r>
      <w:r w:rsidR="595AD4F1" w:rsidRPr="00755157">
        <w:rPr>
          <w:rFonts w:eastAsia="Arial" w:cstheme="minorHAnsi"/>
        </w:rPr>
        <w:t>a</w:t>
      </w:r>
      <w:r w:rsidRPr="00755157">
        <w:rPr>
          <w:rFonts w:eastAsia="Arial" w:cstheme="minorHAnsi"/>
        </w:rPr>
        <w:t xml:space="preserve"> i.</w:t>
      </w:r>
    </w:p>
    <w:p w14:paraId="7B565652" w14:textId="77777777" w:rsidR="00EF2134" w:rsidRPr="00755157" w:rsidRDefault="00EF2134" w:rsidP="00563B26">
      <w:pPr>
        <w:spacing w:line="238" w:lineRule="auto"/>
        <w:ind w:right="500"/>
        <w:rPr>
          <w:rFonts w:eastAsia="Arial" w:cstheme="minorHAnsi"/>
          <w:szCs w:val="24"/>
        </w:rPr>
      </w:pPr>
    </w:p>
    <w:p w14:paraId="40C22C97" w14:textId="45300A19" w:rsidR="00977DBA" w:rsidRPr="00755157" w:rsidRDefault="003B6088" w:rsidP="005B66E0">
      <w:pPr>
        <w:spacing w:line="238" w:lineRule="auto"/>
        <w:ind w:right="500"/>
        <w:rPr>
          <w:rFonts w:eastAsia="Arial" w:cstheme="minorHAnsi"/>
          <w:szCs w:val="24"/>
        </w:rPr>
      </w:pPr>
      <w:r w:rsidRPr="00755157">
        <w:rPr>
          <w:rFonts w:eastAsia="Arial" w:cstheme="minorHAnsi"/>
          <w:szCs w:val="24"/>
        </w:rPr>
        <w:t>R</w:t>
      </w:r>
      <w:r w:rsidR="00977DBA" w:rsidRPr="00755157">
        <w:rPr>
          <w:rFonts w:eastAsia="Arial" w:cstheme="minorHAnsi"/>
          <w:szCs w:val="24"/>
        </w:rPr>
        <w:t>oczną średnią efektywność wytwarzania ciepła i energii elektrycznej oblicz</w:t>
      </w:r>
      <w:r w:rsidRPr="00755157">
        <w:rPr>
          <w:rFonts w:eastAsia="Arial" w:cstheme="minorHAnsi"/>
          <w:szCs w:val="24"/>
        </w:rPr>
        <w:t>ono</w:t>
      </w:r>
      <w:r w:rsidR="00977DBA" w:rsidRPr="00755157">
        <w:rPr>
          <w:rFonts w:eastAsia="Arial" w:cstheme="minorHAnsi"/>
          <w:szCs w:val="24"/>
        </w:rPr>
        <w:t xml:space="preserve"> </w:t>
      </w:r>
      <w:r w:rsidR="00AB743C" w:rsidRPr="00755157">
        <w:rPr>
          <w:rFonts w:eastAsia="Arial" w:cstheme="minorHAnsi"/>
          <w:szCs w:val="24"/>
        </w:rPr>
        <w:t>w </w:t>
      </w:r>
      <w:r w:rsidR="00977DBA" w:rsidRPr="00755157">
        <w:rPr>
          <w:rFonts w:eastAsia="Arial" w:cstheme="minorHAnsi"/>
          <w:szCs w:val="24"/>
        </w:rPr>
        <w:t>następujący sposób:</w:t>
      </w:r>
    </w:p>
    <w:p w14:paraId="5E6D5A2D" w14:textId="2A0C3910" w:rsidR="000E3DC2" w:rsidRPr="00755157" w:rsidRDefault="006919DA" w:rsidP="00977DBA">
      <w:pPr>
        <w:tabs>
          <w:tab w:val="left" w:pos="6200"/>
        </w:tabs>
        <w:ind w:left="1140"/>
        <w:rPr>
          <w:rFonts w:cstheme="minorHAnsi"/>
          <w:szCs w:val="24"/>
        </w:rPr>
      </w:pPr>
      <m:oMathPara>
        <m:oMath>
          <m:sSub>
            <m:sSubPr>
              <m:ctrlPr>
                <w:rPr>
                  <w:rFonts w:ascii="Cambria Math" w:hAnsi="Cambria Math" w:cstheme="minorHAnsi"/>
                  <w:i/>
                  <w:szCs w:val="24"/>
                </w:rPr>
              </m:ctrlPr>
            </m:sSubPr>
            <m:e>
              <m:r>
                <w:rPr>
                  <w:rFonts w:ascii="Cambria Math" w:hAnsi="Cambria Math" w:cstheme="minorHAnsi"/>
                  <w:szCs w:val="24"/>
                </w:rPr>
                <m:t>η</m:t>
              </m:r>
            </m:e>
            <m:sub>
              <m:r>
                <w:rPr>
                  <w:rFonts w:ascii="Cambria Math" w:hAnsi="Cambria Math" w:cstheme="minorHAnsi"/>
                  <w:szCs w:val="24"/>
                </w:rPr>
                <m:t>heat</m:t>
              </m:r>
            </m:sub>
          </m:sSub>
          <m:r>
            <w:rPr>
              <w:rFonts w:ascii="Cambria Math" w:hAnsi="Cambria Math" w:cstheme="minorHAnsi"/>
              <w:szCs w:val="24"/>
            </w:rPr>
            <m:t>=</m:t>
          </m:r>
          <m:f>
            <m:fPr>
              <m:type m:val="lin"/>
              <m:ctrlPr>
                <w:rPr>
                  <w:rFonts w:ascii="Cambria Math" w:hAnsi="Cambria Math" w:cstheme="minorHAnsi"/>
                  <w:i/>
                  <w:szCs w:val="24"/>
                </w:rPr>
              </m:ctrlPr>
            </m:fPr>
            <m:num>
              <m:sSub>
                <m:sSubPr>
                  <m:ctrlPr>
                    <w:rPr>
                      <w:rFonts w:ascii="Cambria Math" w:hAnsi="Cambria Math" w:cstheme="minorHAnsi"/>
                      <w:i/>
                      <w:szCs w:val="24"/>
                    </w:rPr>
                  </m:ctrlPr>
                </m:sSubPr>
                <m:e>
                  <m:r>
                    <w:rPr>
                      <w:rFonts w:ascii="Cambria Math" w:hAnsi="Cambria Math" w:cstheme="minorHAnsi"/>
                      <w:szCs w:val="24"/>
                    </w:rPr>
                    <m:t>Q</m:t>
                  </m:r>
                </m:e>
                <m:sub>
                  <m:r>
                    <w:rPr>
                      <w:rFonts w:ascii="Cambria Math" w:hAnsi="Cambria Math" w:cstheme="minorHAnsi"/>
                      <w:szCs w:val="24"/>
                    </w:rPr>
                    <m:t>net</m:t>
                  </m:r>
                </m:sub>
              </m:sSub>
            </m:num>
            <m:den>
              <m:sSub>
                <m:sSubPr>
                  <m:ctrlPr>
                    <w:rPr>
                      <w:rFonts w:ascii="Cambria Math" w:hAnsi="Cambria Math" w:cstheme="minorHAnsi"/>
                      <w:i/>
                      <w:szCs w:val="24"/>
                    </w:rPr>
                  </m:ctrlPr>
                </m:sSubPr>
                <m:e>
                  <m:r>
                    <w:rPr>
                      <w:rFonts w:ascii="Cambria Math" w:hAnsi="Cambria Math" w:cstheme="minorHAnsi"/>
                      <w:szCs w:val="24"/>
                    </w:rPr>
                    <m:t>E</m:t>
                  </m:r>
                </m:e>
                <m:sub>
                  <m:r>
                    <w:rPr>
                      <w:rFonts w:ascii="Cambria Math" w:hAnsi="Cambria Math" w:cstheme="minorHAnsi"/>
                      <w:szCs w:val="24"/>
                    </w:rPr>
                    <m:t>IN</m:t>
                  </m:r>
                </m:sub>
              </m:sSub>
            </m:den>
          </m:f>
        </m:oMath>
      </m:oMathPara>
    </w:p>
    <w:p w14:paraId="4109287E" w14:textId="5C762C7D" w:rsidR="00977DBA" w:rsidRPr="00755157" w:rsidRDefault="003B6088" w:rsidP="00977DBA">
      <w:pPr>
        <w:tabs>
          <w:tab w:val="left" w:pos="6200"/>
        </w:tabs>
        <w:ind w:left="1140"/>
        <w:rPr>
          <w:rFonts w:eastAsia="Arial" w:cstheme="minorHAnsi"/>
          <w:szCs w:val="24"/>
        </w:rPr>
      </w:pPr>
      <w:r w:rsidRPr="00755157">
        <w:rPr>
          <w:rFonts w:cstheme="minorHAnsi"/>
          <w:szCs w:val="24"/>
        </w:rPr>
        <w:t>oraz</w:t>
      </w:r>
      <w:r w:rsidR="00977DBA" w:rsidRPr="00755157">
        <w:rPr>
          <w:rFonts w:cstheme="minorHAnsi"/>
          <w:szCs w:val="24"/>
        </w:rPr>
        <w:tab/>
      </w:r>
    </w:p>
    <w:p w14:paraId="1D6A426C" w14:textId="6517511C" w:rsidR="00E244A7" w:rsidRPr="00755157" w:rsidRDefault="006919DA" w:rsidP="00E244A7">
      <w:pPr>
        <w:tabs>
          <w:tab w:val="left" w:pos="6200"/>
        </w:tabs>
        <w:ind w:left="1140"/>
        <w:rPr>
          <w:rFonts w:cstheme="minorHAnsi"/>
          <w:szCs w:val="24"/>
        </w:rPr>
      </w:pPr>
      <m:oMathPara>
        <m:oMath>
          <m:sSub>
            <m:sSubPr>
              <m:ctrlPr>
                <w:rPr>
                  <w:rFonts w:ascii="Cambria Math" w:hAnsi="Cambria Math" w:cstheme="minorHAnsi"/>
                  <w:i/>
                  <w:szCs w:val="24"/>
                </w:rPr>
              </m:ctrlPr>
            </m:sSubPr>
            <m:e>
              <m:r>
                <w:rPr>
                  <w:rFonts w:ascii="Cambria Math" w:hAnsi="Cambria Math" w:cstheme="minorHAnsi"/>
                  <w:szCs w:val="24"/>
                </w:rPr>
                <m:t>η</m:t>
              </m:r>
            </m:e>
            <m:sub>
              <m:r>
                <w:rPr>
                  <w:rFonts w:ascii="Cambria Math" w:hAnsi="Cambria Math" w:cstheme="minorHAnsi"/>
                  <w:szCs w:val="24"/>
                </w:rPr>
                <m:t>el</m:t>
              </m:r>
            </m:sub>
          </m:sSub>
          <m:r>
            <w:rPr>
              <w:rFonts w:ascii="Cambria Math" w:hAnsi="Cambria Math" w:cstheme="minorHAnsi"/>
              <w:szCs w:val="24"/>
            </w:rPr>
            <m:t>=</m:t>
          </m:r>
          <m:f>
            <m:fPr>
              <m:type m:val="lin"/>
              <m:ctrlPr>
                <w:rPr>
                  <w:rFonts w:ascii="Cambria Math" w:hAnsi="Cambria Math" w:cstheme="minorHAnsi"/>
                  <w:i/>
                  <w:szCs w:val="24"/>
                </w:rPr>
              </m:ctrlPr>
            </m:fPr>
            <m:num>
              <m:sSub>
                <m:sSubPr>
                  <m:ctrlPr>
                    <w:rPr>
                      <w:rFonts w:ascii="Cambria Math" w:hAnsi="Cambria Math" w:cstheme="minorHAnsi"/>
                      <w:i/>
                      <w:szCs w:val="24"/>
                    </w:rPr>
                  </m:ctrlPr>
                </m:sSubPr>
                <m:e>
                  <m:r>
                    <w:rPr>
                      <w:rFonts w:ascii="Cambria Math" w:hAnsi="Cambria Math" w:cstheme="minorHAnsi"/>
                      <w:szCs w:val="24"/>
                    </w:rPr>
                    <m:t>E</m:t>
                  </m:r>
                </m:e>
                <m:sub>
                  <m:r>
                    <w:rPr>
                      <w:rFonts w:ascii="Cambria Math" w:hAnsi="Cambria Math" w:cstheme="minorHAnsi"/>
                      <w:szCs w:val="24"/>
                    </w:rPr>
                    <m:t>el</m:t>
                  </m:r>
                </m:sub>
              </m:sSub>
            </m:num>
            <m:den>
              <m:sSub>
                <m:sSubPr>
                  <m:ctrlPr>
                    <w:rPr>
                      <w:rFonts w:ascii="Cambria Math" w:hAnsi="Cambria Math" w:cstheme="minorHAnsi"/>
                      <w:i/>
                      <w:szCs w:val="24"/>
                    </w:rPr>
                  </m:ctrlPr>
                </m:sSubPr>
                <m:e>
                  <m:r>
                    <w:rPr>
                      <w:rFonts w:ascii="Cambria Math" w:hAnsi="Cambria Math" w:cstheme="minorHAnsi"/>
                      <w:szCs w:val="24"/>
                    </w:rPr>
                    <m:t>E</m:t>
                  </m:r>
                </m:e>
                <m:sub>
                  <m:r>
                    <w:rPr>
                      <w:rFonts w:ascii="Cambria Math" w:hAnsi="Cambria Math" w:cstheme="minorHAnsi"/>
                      <w:szCs w:val="24"/>
                    </w:rPr>
                    <m:t>IN</m:t>
                  </m:r>
                </m:sub>
              </m:sSub>
            </m:den>
          </m:f>
        </m:oMath>
      </m:oMathPara>
    </w:p>
    <w:p w14:paraId="4715AC01" w14:textId="104D23C3" w:rsidR="00E325EF" w:rsidRPr="00755157" w:rsidRDefault="0069437C" w:rsidP="005B66E0">
      <w:pPr>
        <w:spacing w:line="244" w:lineRule="auto"/>
        <w:ind w:right="500"/>
        <w:rPr>
          <w:rFonts w:cstheme="minorHAnsi"/>
          <w:sz w:val="20"/>
          <w:szCs w:val="20"/>
        </w:rPr>
      </w:pPr>
      <w:r w:rsidRPr="00755157">
        <w:rPr>
          <w:rFonts w:eastAsia="Arial" w:cstheme="minorHAnsi"/>
          <w:szCs w:val="24"/>
        </w:rPr>
        <w:t>Współczynniki przypisania ciepła</w:t>
      </w:r>
      <w:r w:rsidR="00701DEB" w:rsidRPr="00755157">
        <w:rPr>
          <w:rFonts w:eastAsia="Arial" w:cstheme="minorHAnsi"/>
          <w:szCs w:val="24"/>
        </w:rPr>
        <w:t xml:space="preserve"> F</w:t>
      </w:r>
      <w:r w:rsidR="00A11DF6" w:rsidRPr="00755157">
        <w:rPr>
          <w:rFonts w:eastAsia="Arial" w:cstheme="minorHAnsi"/>
          <w:szCs w:val="24"/>
          <w:vertAlign w:val="subscript"/>
        </w:rPr>
        <w:t>CHP,Heat</w:t>
      </w:r>
      <w:r w:rsidRPr="00755157">
        <w:rPr>
          <w:rFonts w:eastAsia="Arial" w:cstheme="minorHAnsi"/>
          <w:szCs w:val="24"/>
        </w:rPr>
        <w:t xml:space="preserve"> </w:t>
      </w:r>
      <w:r w:rsidR="007816DC" w:rsidRPr="00755157">
        <w:rPr>
          <w:rFonts w:eastAsiaTheme="minorEastAsia" w:cstheme="minorHAnsi"/>
        </w:rPr>
        <w:t>wytworzonego w procesie skojarzonym</w:t>
      </w:r>
      <w:r w:rsidRPr="00755157">
        <w:rPr>
          <w:rFonts w:eastAsia="Arial" w:cstheme="minorHAnsi"/>
          <w:szCs w:val="24"/>
        </w:rPr>
        <w:t xml:space="preserve"> obliczono w następujący sposób:</w:t>
      </w:r>
    </w:p>
    <w:p w14:paraId="26855F48" w14:textId="3141CD5F" w:rsidR="00904343" w:rsidRPr="00755157" w:rsidRDefault="00862A64" w:rsidP="00AA2FC9">
      <w:pPr>
        <w:rPr>
          <w:rFonts w:cstheme="minorHAnsi"/>
        </w:rPr>
      </w:pPr>
      <w:r w:rsidRPr="00755157">
        <w:rPr>
          <w:rFonts w:cstheme="minorHAnsi"/>
        </w:rPr>
        <w:tab/>
      </w:r>
      <w:r w:rsidRPr="00755157">
        <w:rPr>
          <w:rFonts w:cstheme="minorHAnsi"/>
        </w:rPr>
        <w:tab/>
      </w:r>
      <m:oMath>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CHP,Heat</m:t>
            </m:r>
          </m:sub>
        </m:sSub>
        <m:r>
          <m:rPr>
            <m:sty m:val="p"/>
          </m:rPr>
          <w:rPr>
            <w:rFonts w:ascii="Cambria Math" w:hAnsi="Cambria Math" w:cstheme="minorHAnsi"/>
          </w:rPr>
          <m:t>=</m:t>
        </m:r>
        <m:f>
          <m:fPr>
            <m:ctrlPr>
              <w:rPr>
                <w:rFonts w:ascii="Cambria Math" w:hAnsi="Cambria Math" w:cstheme="minorHAnsi"/>
              </w:rPr>
            </m:ctrlPr>
          </m:fPr>
          <m:num>
            <m:sSub>
              <m:sSubPr>
                <m:ctrlPr>
                  <w:rPr>
                    <w:rFonts w:ascii="Cambria Math" w:hAnsi="Cambria Math" w:cstheme="minorHAnsi"/>
                  </w:rPr>
                </m:ctrlPr>
              </m:sSubPr>
              <m:e>
                <m:r>
                  <m:rPr>
                    <m:sty m:val="p"/>
                  </m:rPr>
                  <w:rPr>
                    <w:rFonts w:ascii="Cambria Math" w:hAnsi="Cambria Math" w:cstheme="minorHAnsi"/>
                  </w:rPr>
                  <m:t>η</m:t>
                </m:r>
              </m:e>
              <m:sub>
                <m:r>
                  <w:rPr>
                    <w:rFonts w:ascii="Cambria Math" w:hAnsi="Cambria Math" w:cstheme="minorHAnsi"/>
                  </w:rPr>
                  <m:t>heat/</m:t>
                </m:r>
                <m:sSub>
                  <m:sSubPr>
                    <m:ctrlPr>
                      <w:rPr>
                        <w:rFonts w:ascii="Cambria Math" w:hAnsi="Cambria Math" w:cstheme="minorHAnsi"/>
                      </w:rPr>
                    </m:ctrlPr>
                  </m:sSubPr>
                  <m:e>
                    <m:r>
                      <m:rPr>
                        <m:sty m:val="p"/>
                      </m:rPr>
                      <w:rPr>
                        <w:rFonts w:ascii="Cambria Math" w:hAnsi="Cambria Math" w:cstheme="minorHAnsi"/>
                      </w:rPr>
                      <m:t>η</m:t>
                    </m:r>
                  </m:e>
                  <m:sub>
                    <m:r>
                      <w:rPr>
                        <w:rFonts w:ascii="Cambria Math" w:hAnsi="Cambria Math" w:cstheme="minorHAnsi"/>
                      </w:rPr>
                      <m:t>ref,heat</m:t>
                    </m:r>
                  </m:sub>
                </m:sSub>
              </m:sub>
            </m:sSub>
          </m:num>
          <m:den>
            <m:sSub>
              <m:sSubPr>
                <m:ctrlPr>
                  <w:rPr>
                    <w:rFonts w:ascii="Cambria Math" w:hAnsi="Cambria Math" w:cstheme="minorHAnsi"/>
                  </w:rPr>
                </m:ctrlPr>
              </m:sSubPr>
              <m:e>
                <m:r>
                  <m:rPr>
                    <m:sty m:val="p"/>
                  </m:rPr>
                  <w:rPr>
                    <w:rFonts w:ascii="Cambria Math" w:hAnsi="Cambria Math" w:cstheme="minorHAnsi"/>
                  </w:rPr>
                  <m:t>η</m:t>
                </m:r>
              </m:e>
              <m:sub>
                <m:r>
                  <w:rPr>
                    <w:rFonts w:ascii="Cambria Math" w:hAnsi="Cambria Math" w:cstheme="minorHAnsi"/>
                  </w:rPr>
                  <m:t>heat/</m:t>
                </m:r>
                <m:sSub>
                  <m:sSubPr>
                    <m:ctrlPr>
                      <w:rPr>
                        <w:rFonts w:ascii="Cambria Math" w:hAnsi="Cambria Math" w:cstheme="minorHAnsi"/>
                      </w:rPr>
                    </m:ctrlPr>
                  </m:sSubPr>
                  <m:e>
                    <m:r>
                      <m:rPr>
                        <m:sty m:val="p"/>
                      </m:rPr>
                      <w:rPr>
                        <w:rFonts w:ascii="Cambria Math" w:hAnsi="Cambria Math" w:cstheme="minorHAnsi"/>
                      </w:rPr>
                      <m:t>η</m:t>
                    </m:r>
                  </m:e>
                  <m:sub>
                    <m:r>
                      <w:rPr>
                        <w:rFonts w:ascii="Cambria Math" w:hAnsi="Cambria Math" w:cstheme="minorHAnsi"/>
                      </w:rPr>
                      <m:t>ref,heat</m:t>
                    </m:r>
                  </m:sub>
                </m:sSub>
              </m:sub>
            </m:sSub>
            <m: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η</m:t>
                </m:r>
              </m:e>
              <m:sub>
                <m:r>
                  <w:rPr>
                    <w:rFonts w:ascii="Cambria Math" w:hAnsi="Cambria Math" w:cstheme="minorHAnsi"/>
                  </w:rPr>
                  <m:t>el/</m:t>
                </m:r>
                <m:sSub>
                  <m:sSubPr>
                    <m:ctrlPr>
                      <w:rPr>
                        <w:rFonts w:ascii="Cambria Math" w:hAnsi="Cambria Math" w:cstheme="minorHAnsi"/>
                      </w:rPr>
                    </m:ctrlPr>
                  </m:sSubPr>
                  <m:e>
                    <m:r>
                      <m:rPr>
                        <m:sty m:val="p"/>
                      </m:rPr>
                      <w:rPr>
                        <w:rFonts w:ascii="Cambria Math" w:hAnsi="Cambria Math" w:cstheme="minorHAnsi"/>
                      </w:rPr>
                      <m:t>η</m:t>
                    </m:r>
                  </m:e>
                  <m:sub>
                    <m:r>
                      <w:rPr>
                        <w:rFonts w:ascii="Cambria Math" w:hAnsi="Cambria Math" w:cstheme="minorHAnsi"/>
                      </w:rPr>
                      <m:t>ref,el</m:t>
                    </m:r>
                  </m:sub>
                </m:sSub>
              </m:sub>
            </m:sSub>
          </m:den>
        </m:f>
      </m:oMath>
    </w:p>
    <w:p w14:paraId="63F0D647" w14:textId="177CC933" w:rsidR="00AA2FC9" w:rsidRPr="00755157" w:rsidRDefault="008C60AB" w:rsidP="00AA2FC9">
      <w:pPr>
        <w:rPr>
          <w:rFonts w:eastAsiaTheme="minorEastAsia" w:cstheme="minorHAnsi"/>
        </w:rPr>
      </w:pPr>
      <w:r w:rsidRPr="00755157">
        <w:rPr>
          <w:rFonts w:cstheme="minorHAnsi"/>
        </w:rPr>
        <w:t>W</w:t>
      </w:r>
      <w:r w:rsidR="00AA2FC9" w:rsidRPr="00755157">
        <w:rPr>
          <w:rFonts w:cstheme="minorHAnsi"/>
        </w:rPr>
        <w:t xml:space="preserve">spółczynnik </w:t>
      </w:r>
      <w:r w:rsidR="000D15C9" w:rsidRPr="00755157">
        <w:rPr>
          <w:rFonts w:cstheme="minorHAnsi"/>
        </w:rPr>
        <w:t xml:space="preserve">przypisania energii </w:t>
      </w:r>
      <w:r w:rsidR="00C72804" w:rsidRPr="00755157">
        <w:rPr>
          <w:rFonts w:cstheme="minorHAnsi"/>
        </w:rPr>
        <w:t>elektrycznej</w:t>
      </w:r>
      <w:r w:rsidR="00AA2FC9" w:rsidRPr="00755157">
        <w:rPr>
          <w:rFonts w:cstheme="minorHAnsi"/>
        </w:rPr>
        <w:t xml:space="preserve"> wytworzon</w:t>
      </w:r>
      <w:r w:rsidRPr="00755157">
        <w:rPr>
          <w:rFonts w:cstheme="minorHAnsi"/>
        </w:rPr>
        <w:t xml:space="preserve">ej </w:t>
      </w:r>
      <w:r w:rsidR="00AA2FC9" w:rsidRPr="00755157">
        <w:rPr>
          <w:rFonts w:cstheme="minorHAnsi"/>
        </w:rPr>
        <w:t>w procesie skojarzonym:</w:t>
      </w:r>
    </w:p>
    <w:p w14:paraId="295947EC" w14:textId="1FDDD7F1" w:rsidR="00AA2FC9" w:rsidRPr="00755157" w:rsidRDefault="006919DA" w:rsidP="00AA2FC9">
      <w:pPr>
        <w:rPr>
          <w:rFonts w:cstheme="minorHAnsi"/>
        </w:rPr>
      </w:pPr>
      <m:oMathPara>
        <m:oMath>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CHP,el</m:t>
              </m:r>
            </m:sub>
          </m:sSub>
          <m:r>
            <w:rPr>
              <w:rFonts w:ascii="Cambria Math" w:hAnsi="Cambria Math" w:cstheme="minorHAnsi"/>
            </w:rPr>
            <m:t xml:space="preserve"> = 1 - </m:t>
          </m:r>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CHP,heat</m:t>
              </m:r>
            </m:sub>
          </m:sSub>
        </m:oMath>
      </m:oMathPara>
    </w:p>
    <w:p w14:paraId="25FC8376" w14:textId="17B986F3" w:rsidR="007D32DC" w:rsidRPr="00755157" w:rsidRDefault="007D32DC" w:rsidP="00AA2FC9">
      <w:pPr>
        <w:rPr>
          <w:rFonts w:cstheme="minorHAnsi"/>
        </w:rPr>
      </w:pPr>
      <w:r w:rsidRPr="00755157">
        <w:rPr>
          <w:rFonts w:cstheme="minorHAnsi"/>
        </w:rPr>
        <w:t xml:space="preserve">Obliczone współczynniki </w:t>
      </w:r>
      <w:r w:rsidR="00AA2FC9" w:rsidRPr="00755157">
        <w:rPr>
          <w:rFonts w:cstheme="minorHAnsi"/>
        </w:rPr>
        <w:t xml:space="preserve">wykorzystano do przypisania </w:t>
      </w:r>
      <w:r w:rsidRPr="00755157">
        <w:rPr>
          <w:rFonts w:cstheme="minorHAnsi"/>
        </w:rPr>
        <w:t>kosztów OPEX, CAPEX oraz kosztów uprawnień do emisji CO</w:t>
      </w:r>
      <w:r w:rsidRPr="00755157">
        <w:rPr>
          <w:rFonts w:cstheme="minorHAnsi"/>
          <w:vertAlign w:val="subscript"/>
        </w:rPr>
        <w:t>2</w:t>
      </w:r>
      <w:r w:rsidR="001F217C" w:rsidRPr="00755157">
        <w:rPr>
          <w:rFonts w:cstheme="minorHAnsi"/>
        </w:rPr>
        <w:t xml:space="preserve"> </w:t>
      </w:r>
      <w:r w:rsidRPr="00755157">
        <w:rPr>
          <w:rFonts w:cstheme="minorHAnsi"/>
        </w:rPr>
        <w:t xml:space="preserve">do </w:t>
      </w:r>
      <w:r w:rsidRPr="00755157">
        <w:rPr>
          <w:rFonts w:cstheme="minorHAnsi"/>
          <w:szCs w:val="24"/>
        </w:rPr>
        <w:t>ciepła</w:t>
      </w:r>
      <w:r w:rsidR="00880C39" w:rsidRPr="00755157">
        <w:rPr>
          <w:rFonts w:cstheme="minorHAnsi"/>
          <w:szCs w:val="24"/>
        </w:rPr>
        <w:t>.</w:t>
      </w:r>
      <w:r w:rsidRPr="00755157">
        <w:rPr>
          <w:rFonts w:cstheme="minorHAnsi"/>
        </w:rPr>
        <w:t xml:space="preserve"> </w:t>
      </w:r>
    </w:p>
    <w:p w14:paraId="20B996D4" w14:textId="7DF48666" w:rsidR="00AA2FC9" w:rsidRPr="00755157" w:rsidRDefault="00AA2FC9" w:rsidP="00AA2FC9">
      <w:pPr>
        <w:rPr>
          <w:rFonts w:cstheme="minorHAnsi"/>
        </w:rPr>
      </w:pPr>
      <w:r w:rsidRPr="00755157">
        <w:rPr>
          <w:rFonts w:cstheme="minorHAnsi"/>
        </w:rPr>
        <w:t>Przykładowe wyniki dla kogeneratora gazowego w wariancie „w1” dają wartości:</w:t>
      </w:r>
      <w:r w:rsidR="004D214F" w:rsidRPr="00755157">
        <w:rPr>
          <w:rFonts w:cstheme="minorHAnsi"/>
        </w:rPr>
        <w:t xml:space="preserve"> F</w:t>
      </w:r>
      <w:r w:rsidR="004D214F" w:rsidRPr="00755157">
        <w:rPr>
          <w:rFonts w:cstheme="minorHAnsi"/>
          <w:vertAlign w:val="subscript"/>
        </w:rPr>
        <w:t>CHP</w:t>
      </w:r>
      <w:r w:rsidR="00B02191" w:rsidRPr="00755157">
        <w:rPr>
          <w:rFonts w:cstheme="minorHAnsi"/>
          <w:vertAlign w:val="subscript"/>
        </w:rPr>
        <w:t>,heat</w:t>
      </w:r>
      <w:r w:rsidR="00411288" w:rsidRPr="00755157">
        <w:rPr>
          <w:rFonts w:cstheme="minorHAnsi"/>
        </w:rPr>
        <w:t xml:space="preserve"> = 0.</w:t>
      </w:r>
      <w:r w:rsidR="00B02191" w:rsidRPr="00755157">
        <w:rPr>
          <w:rFonts w:cstheme="minorHAnsi"/>
        </w:rPr>
        <w:t>4</w:t>
      </w:r>
      <w:r w:rsidRPr="00755157">
        <w:rPr>
          <w:rFonts w:cstheme="minorHAnsi"/>
        </w:rPr>
        <w:t xml:space="preserve"> </w:t>
      </w:r>
      <w:r w:rsidR="00411288" w:rsidRPr="00755157">
        <w:rPr>
          <w:rFonts w:cstheme="minorHAnsi"/>
        </w:rPr>
        <w:t>oraz F</w:t>
      </w:r>
      <w:r w:rsidR="00411288" w:rsidRPr="00755157">
        <w:rPr>
          <w:rFonts w:cstheme="minorHAnsi"/>
          <w:vertAlign w:val="subscript"/>
        </w:rPr>
        <w:t>CHP</w:t>
      </w:r>
      <w:r w:rsidR="00EF2134" w:rsidRPr="00755157">
        <w:rPr>
          <w:rFonts w:cstheme="minorHAnsi"/>
          <w:vertAlign w:val="subscript"/>
        </w:rPr>
        <w:t>,</w:t>
      </w:r>
      <w:r w:rsidR="00411288" w:rsidRPr="00755157">
        <w:rPr>
          <w:rFonts w:cstheme="minorHAnsi"/>
          <w:vertAlign w:val="subscript"/>
        </w:rPr>
        <w:t>el</w:t>
      </w:r>
      <w:r w:rsidR="00411288" w:rsidRPr="00755157">
        <w:rPr>
          <w:rFonts w:cstheme="minorHAnsi"/>
        </w:rPr>
        <w:t xml:space="preserve"> = 0.6 </w:t>
      </w:r>
      <w:r w:rsidR="00411288" w:rsidRPr="00755157" w:rsidDel="00411288">
        <w:rPr>
          <w:rFonts w:cstheme="minorHAnsi"/>
        </w:rPr>
        <w:t xml:space="preserve"> </w:t>
      </w:r>
    </w:p>
    <w:p w14:paraId="646B2843" w14:textId="77777777" w:rsidR="002115DE" w:rsidRPr="00222A4C" w:rsidRDefault="002115DE">
      <w:pPr>
        <w:pStyle w:val="Nagwek1"/>
        <w:numPr>
          <w:ilvl w:val="0"/>
          <w:numId w:val="0"/>
        </w:numPr>
        <w:rPr>
          <w:rFonts w:asciiTheme="minorHAnsi" w:hAnsiTheme="minorHAnsi" w:cstheme="minorHAnsi"/>
        </w:rPr>
        <w:sectPr w:rsidR="002115DE" w:rsidRPr="00222A4C">
          <w:pgSz w:w="11906" w:h="16838"/>
          <w:pgMar w:top="1417" w:right="1417" w:bottom="1417" w:left="1417" w:header="708" w:footer="708" w:gutter="0"/>
          <w:cols w:space="708"/>
          <w:docGrid w:linePitch="360"/>
        </w:sectPr>
      </w:pPr>
      <w:bookmarkStart w:id="457" w:name="_Ref87255788"/>
      <w:bookmarkStart w:id="458" w:name="_Ref84575293"/>
    </w:p>
    <w:p w14:paraId="34F64127" w14:textId="01D43FA8" w:rsidR="00AA2FC9" w:rsidRPr="00222A4C" w:rsidRDefault="00AA2FC9">
      <w:pPr>
        <w:pStyle w:val="Nagwek1"/>
        <w:numPr>
          <w:ilvl w:val="0"/>
          <w:numId w:val="0"/>
        </w:numPr>
        <w:rPr>
          <w:rFonts w:asciiTheme="minorHAnsi" w:hAnsiTheme="minorHAnsi" w:cstheme="minorHAnsi"/>
          <w:color w:val="C96E06" w:themeColor="accent2" w:themeShade="BF"/>
        </w:rPr>
      </w:pPr>
      <w:bookmarkStart w:id="459" w:name="_Ref87276133"/>
      <w:bookmarkStart w:id="460" w:name="_Toc90900240"/>
      <w:r w:rsidRPr="00222A4C">
        <w:rPr>
          <w:rFonts w:asciiTheme="minorHAnsi" w:hAnsiTheme="minorHAnsi" w:cstheme="minorHAnsi"/>
          <w:color w:val="C96E06" w:themeColor="accent2" w:themeShade="BF"/>
        </w:rPr>
        <w:lastRenderedPageBreak/>
        <w:t xml:space="preserve">Załącznik </w:t>
      </w:r>
      <w:bookmarkEnd w:id="457"/>
      <w:r w:rsidR="00C631BD" w:rsidRPr="00222A4C">
        <w:rPr>
          <w:rFonts w:asciiTheme="minorHAnsi" w:hAnsiTheme="minorHAnsi" w:cstheme="minorHAnsi"/>
          <w:color w:val="C96E06" w:themeColor="accent2" w:themeShade="BF"/>
        </w:rPr>
        <w:fldChar w:fldCharType="begin"/>
      </w:r>
      <w:r w:rsidR="00C631BD" w:rsidRPr="00222A4C">
        <w:rPr>
          <w:rFonts w:asciiTheme="minorHAnsi" w:hAnsiTheme="minorHAnsi" w:cstheme="minorHAnsi"/>
          <w:color w:val="C96E06" w:themeColor="accent2" w:themeShade="BF"/>
        </w:rPr>
        <w:instrText xml:space="preserve"> SEQ Załącznik  </w:instrText>
      </w:r>
      <w:r w:rsidR="00C631BD" w:rsidRPr="00222A4C">
        <w:rPr>
          <w:rFonts w:asciiTheme="minorHAnsi" w:hAnsiTheme="minorHAnsi" w:cstheme="minorHAnsi"/>
          <w:color w:val="C96E06" w:themeColor="accent2" w:themeShade="BF"/>
        </w:rPr>
        <w:fldChar w:fldCharType="separate"/>
      </w:r>
      <w:r w:rsidR="0012732C" w:rsidRPr="00222A4C">
        <w:rPr>
          <w:rFonts w:asciiTheme="minorHAnsi" w:hAnsiTheme="minorHAnsi" w:cstheme="minorHAnsi"/>
          <w:noProof/>
          <w:color w:val="C96E06" w:themeColor="accent2" w:themeShade="BF"/>
        </w:rPr>
        <w:t>5</w:t>
      </w:r>
      <w:r w:rsidR="00C631BD" w:rsidRPr="00222A4C">
        <w:rPr>
          <w:rFonts w:asciiTheme="minorHAnsi" w:hAnsiTheme="minorHAnsi" w:cstheme="minorHAnsi"/>
          <w:color w:val="C96E06" w:themeColor="accent2" w:themeShade="BF"/>
        </w:rPr>
        <w:fldChar w:fldCharType="end"/>
      </w:r>
      <w:bookmarkEnd w:id="459"/>
      <w:r w:rsidR="00C759BC" w:rsidRPr="00222A4C">
        <w:rPr>
          <w:rFonts w:asciiTheme="minorHAnsi" w:hAnsiTheme="minorHAnsi" w:cstheme="minorHAnsi"/>
          <w:color w:val="C96E06" w:themeColor="accent2" w:themeShade="BF"/>
        </w:rPr>
        <w:t xml:space="preserve"> </w:t>
      </w:r>
      <w:r w:rsidRPr="00222A4C">
        <w:rPr>
          <w:rFonts w:asciiTheme="minorHAnsi" w:hAnsiTheme="minorHAnsi" w:cstheme="minorHAnsi"/>
          <w:color w:val="C96E06" w:themeColor="accent2" w:themeShade="BF"/>
        </w:rPr>
        <w:t>- Macierz</w:t>
      </w:r>
      <w:bookmarkEnd w:id="458"/>
      <w:r w:rsidRPr="00222A4C">
        <w:rPr>
          <w:rFonts w:asciiTheme="minorHAnsi" w:hAnsiTheme="minorHAnsi" w:cstheme="minorHAnsi"/>
          <w:color w:val="C96E06" w:themeColor="accent2" w:themeShade="BF"/>
        </w:rPr>
        <w:t xml:space="preserve"> wariantów dla różnych przedziałów mocy.</w:t>
      </w:r>
      <w:bookmarkEnd w:id="460"/>
    </w:p>
    <w:p w14:paraId="32F5FAA5" w14:textId="77777777" w:rsidR="00142CF1" w:rsidRPr="00755157" w:rsidRDefault="00142CF1" w:rsidP="00142CF1">
      <w:pPr>
        <w:pStyle w:val="Bezodstpw"/>
        <w:rPr>
          <w:rFonts w:cstheme="minorHAnsi"/>
        </w:rPr>
      </w:pPr>
    </w:p>
    <w:p w14:paraId="4E35469E" w14:textId="4F1DDA27" w:rsidR="2D281C92" w:rsidRPr="00755157" w:rsidRDefault="00261060" w:rsidP="00A36C58">
      <w:pPr>
        <w:rPr>
          <w:rFonts w:cstheme="minorHAnsi"/>
          <w:szCs w:val="28"/>
        </w:rPr>
      </w:pPr>
      <w:r w:rsidRPr="00755157">
        <w:rPr>
          <w:rFonts w:cstheme="minorHAnsi"/>
        </w:rPr>
        <w:t xml:space="preserve">W poniższych tabelach przedstawiono </w:t>
      </w:r>
      <w:r w:rsidR="007C08D1" w:rsidRPr="00755157">
        <w:rPr>
          <w:rFonts w:cstheme="minorHAnsi"/>
        </w:rPr>
        <w:t xml:space="preserve">przypisanie wariantów ciepłowni i elektrociepłowni do </w:t>
      </w:r>
      <w:r w:rsidR="00FF76AD" w:rsidRPr="00755157">
        <w:rPr>
          <w:rFonts w:cstheme="minorHAnsi"/>
        </w:rPr>
        <w:t>przedziałów ich mocy.</w:t>
      </w:r>
    </w:p>
    <w:tbl>
      <w:tblPr>
        <w:tblW w:w="0" w:type="auto"/>
        <w:jc w:val="center"/>
        <w:tblLayout w:type="fixed"/>
        <w:tblCellMar>
          <w:left w:w="70" w:type="dxa"/>
          <w:right w:w="70" w:type="dxa"/>
        </w:tblCellMar>
        <w:tblLook w:val="04A0" w:firstRow="1" w:lastRow="0" w:firstColumn="1" w:lastColumn="0" w:noHBand="0" w:noVBand="1"/>
      </w:tblPr>
      <w:tblGrid>
        <w:gridCol w:w="1304"/>
        <w:gridCol w:w="624"/>
        <w:gridCol w:w="624"/>
        <w:gridCol w:w="624"/>
        <w:gridCol w:w="624"/>
        <w:gridCol w:w="624"/>
        <w:gridCol w:w="624"/>
        <w:gridCol w:w="624"/>
        <w:gridCol w:w="624"/>
        <w:gridCol w:w="624"/>
        <w:gridCol w:w="624"/>
        <w:gridCol w:w="624"/>
        <w:gridCol w:w="624"/>
        <w:gridCol w:w="624"/>
        <w:gridCol w:w="624"/>
        <w:gridCol w:w="624"/>
        <w:gridCol w:w="624"/>
        <w:gridCol w:w="624"/>
        <w:gridCol w:w="624"/>
      </w:tblGrid>
      <w:tr w:rsidR="00AA2FC9" w:rsidRPr="00755157" w14:paraId="6E5D1C62" w14:textId="77777777" w:rsidTr="00B24FE4">
        <w:trPr>
          <w:trHeight w:val="300"/>
          <w:jc w:val="center"/>
        </w:trPr>
        <w:tc>
          <w:tcPr>
            <w:tcW w:w="1304" w:type="dxa"/>
            <w:tcBorders>
              <w:top w:val="single" w:sz="4" w:space="0" w:color="auto"/>
              <w:left w:val="single" w:sz="4" w:space="0" w:color="auto"/>
              <w:bottom w:val="single" w:sz="4" w:space="0" w:color="auto"/>
              <w:right w:val="single" w:sz="4" w:space="0" w:color="auto"/>
            </w:tcBorders>
            <w:noWrap/>
            <w:vAlign w:val="center"/>
            <w:hideMark/>
          </w:tcPr>
          <w:p w14:paraId="1674F59D" w14:textId="2DAD591A" w:rsidR="00AA2FC9" w:rsidRPr="00222A4C" w:rsidRDefault="00AA2FC9" w:rsidP="002115DE">
            <w:pPr>
              <w:spacing w:after="0" w:line="240" w:lineRule="auto"/>
              <w:jc w:val="center"/>
              <w:rPr>
                <w:rFonts w:eastAsia="Times New Roman" w:cstheme="minorHAnsi"/>
                <w:color w:val="000000"/>
                <w:szCs w:val="24"/>
                <w:lang w:eastAsia="pl-PL"/>
              </w:rPr>
            </w:pPr>
          </w:p>
        </w:tc>
        <w:tc>
          <w:tcPr>
            <w:tcW w:w="624" w:type="dxa"/>
            <w:tcBorders>
              <w:top w:val="single" w:sz="4" w:space="0" w:color="auto"/>
              <w:left w:val="nil"/>
              <w:bottom w:val="single" w:sz="4" w:space="0" w:color="auto"/>
              <w:right w:val="single" w:sz="4" w:space="0" w:color="auto"/>
            </w:tcBorders>
            <w:noWrap/>
            <w:vAlign w:val="center"/>
            <w:hideMark/>
          </w:tcPr>
          <w:p w14:paraId="1FFF3E10" w14:textId="77777777" w:rsidR="00AA2FC9" w:rsidRPr="00222A4C" w:rsidRDefault="00AA2FC9" w:rsidP="002115DE">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w1</w:t>
            </w:r>
          </w:p>
        </w:tc>
        <w:tc>
          <w:tcPr>
            <w:tcW w:w="624" w:type="dxa"/>
            <w:tcBorders>
              <w:top w:val="single" w:sz="4" w:space="0" w:color="auto"/>
              <w:left w:val="nil"/>
              <w:bottom w:val="single" w:sz="4" w:space="0" w:color="auto"/>
              <w:right w:val="single" w:sz="4" w:space="0" w:color="auto"/>
            </w:tcBorders>
            <w:noWrap/>
            <w:vAlign w:val="center"/>
            <w:hideMark/>
          </w:tcPr>
          <w:p w14:paraId="1DFC9DDE" w14:textId="77777777" w:rsidR="00AA2FC9" w:rsidRPr="00222A4C" w:rsidRDefault="00AA2FC9" w:rsidP="002115DE">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w2</w:t>
            </w:r>
          </w:p>
        </w:tc>
        <w:tc>
          <w:tcPr>
            <w:tcW w:w="624" w:type="dxa"/>
            <w:tcBorders>
              <w:top w:val="single" w:sz="4" w:space="0" w:color="auto"/>
              <w:left w:val="nil"/>
              <w:bottom w:val="single" w:sz="4" w:space="0" w:color="auto"/>
              <w:right w:val="single" w:sz="4" w:space="0" w:color="auto"/>
            </w:tcBorders>
            <w:noWrap/>
            <w:vAlign w:val="center"/>
            <w:hideMark/>
          </w:tcPr>
          <w:p w14:paraId="7F410E02" w14:textId="77777777" w:rsidR="00AA2FC9" w:rsidRPr="00222A4C" w:rsidRDefault="00AA2FC9" w:rsidP="002115DE">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w3</w:t>
            </w:r>
          </w:p>
        </w:tc>
        <w:tc>
          <w:tcPr>
            <w:tcW w:w="624" w:type="dxa"/>
            <w:tcBorders>
              <w:top w:val="single" w:sz="4" w:space="0" w:color="auto"/>
              <w:left w:val="nil"/>
              <w:bottom w:val="single" w:sz="4" w:space="0" w:color="auto"/>
              <w:right w:val="single" w:sz="4" w:space="0" w:color="auto"/>
            </w:tcBorders>
            <w:noWrap/>
            <w:vAlign w:val="center"/>
            <w:hideMark/>
          </w:tcPr>
          <w:p w14:paraId="7DC3640D" w14:textId="77777777" w:rsidR="00AA2FC9" w:rsidRPr="00222A4C" w:rsidRDefault="00AA2FC9" w:rsidP="002115DE">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w4</w:t>
            </w:r>
          </w:p>
        </w:tc>
        <w:tc>
          <w:tcPr>
            <w:tcW w:w="624" w:type="dxa"/>
            <w:tcBorders>
              <w:top w:val="single" w:sz="4" w:space="0" w:color="auto"/>
              <w:left w:val="nil"/>
              <w:bottom w:val="single" w:sz="4" w:space="0" w:color="auto"/>
              <w:right w:val="single" w:sz="4" w:space="0" w:color="auto"/>
            </w:tcBorders>
            <w:noWrap/>
            <w:vAlign w:val="center"/>
            <w:hideMark/>
          </w:tcPr>
          <w:p w14:paraId="4BE23458" w14:textId="77777777" w:rsidR="00AA2FC9" w:rsidRPr="00222A4C" w:rsidRDefault="00AA2FC9" w:rsidP="002115DE">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w5</w:t>
            </w:r>
          </w:p>
        </w:tc>
        <w:tc>
          <w:tcPr>
            <w:tcW w:w="624" w:type="dxa"/>
            <w:tcBorders>
              <w:top w:val="single" w:sz="4" w:space="0" w:color="auto"/>
              <w:left w:val="nil"/>
              <w:bottom w:val="single" w:sz="4" w:space="0" w:color="auto"/>
              <w:right w:val="single" w:sz="4" w:space="0" w:color="auto"/>
            </w:tcBorders>
            <w:noWrap/>
            <w:vAlign w:val="center"/>
            <w:hideMark/>
          </w:tcPr>
          <w:p w14:paraId="3FFEE3EB" w14:textId="77777777" w:rsidR="00AA2FC9" w:rsidRPr="00222A4C" w:rsidRDefault="00AA2FC9" w:rsidP="002115DE">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w6</w:t>
            </w:r>
          </w:p>
        </w:tc>
        <w:tc>
          <w:tcPr>
            <w:tcW w:w="624" w:type="dxa"/>
            <w:tcBorders>
              <w:top w:val="single" w:sz="4" w:space="0" w:color="auto"/>
              <w:left w:val="nil"/>
              <w:bottom w:val="single" w:sz="4" w:space="0" w:color="auto"/>
              <w:right w:val="single" w:sz="4" w:space="0" w:color="auto"/>
            </w:tcBorders>
            <w:noWrap/>
            <w:vAlign w:val="center"/>
            <w:hideMark/>
          </w:tcPr>
          <w:p w14:paraId="307A80F1" w14:textId="77777777" w:rsidR="00AA2FC9" w:rsidRPr="00222A4C" w:rsidRDefault="00AA2FC9" w:rsidP="002115DE">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w7</w:t>
            </w:r>
          </w:p>
        </w:tc>
        <w:tc>
          <w:tcPr>
            <w:tcW w:w="624" w:type="dxa"/>
            <w:tcBorders>
              <w:top w:val="single" w:sz="4" w:space="0" w:color="auto"/>
              <w:left w:val="nil"/>
              <w:bottom w:val="single" w:sz="4" w:space="0" w:color="auto"/>
              <w:right w:val="single" w:sz="4" w:space="0" w:color="auto"/>
            </w:tcBorders>
            <w:noWrap/>
            <w:vAlign w:val="center"/>
            <w:hideMark/>
          </w:tcPr>
          <w:p w14:paraId="66B17DD5" w14:textId="77777777" w:rsidR="00AA2FC9" w:rsidRPr="00222A4C" w:rsidRDefault="00AA2FC9" w:rsidP="002115DE">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w8</w:t>
            </w:r>
          </w:p>
        </w:tc>
        <w:tc>
          <w:tcPr>
            <w:tcW w:w="624" w:type="dxa"/>
            <w:tcBorders>
              <w:top w:val="single" w:sz="4" w:space="0" w:color="auto"/>
              <w:left w:val="nil"/>
              <w:bottom w:val="single" w:sz="4" w:space="0" w:color="auto"/>
              <w:right w:val="single" w:sz="4" w:space="0" w:color="auto"/>
            </w:tcBorders>
            <w:noWrap/>
            <w:vAlign w:val="center"/>
            <w:hideMark/>
          </w:tcPr>
          <w:p w14:paraId="42353DE1" w14:textId="77777777" w:rsidR="00AA2FC9" w:rsidRPr="00222A4C" w:rsidRDefault="00AA2FC9" w:rsidP="002115DE">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w9</w:t>
            </w:r>
          </w:p>
        </w:tc>
        <w:tc>
          <w:tcPr>
            <w:tcW w:w="624" w:type="dxa"/>
            <w:tcBorders>
              <w:top w:val="single" w:sz="4" w:space="0" w:color="auto"/>
              <w:left w:val="nil"/>
              <w:bottom w:val="single" w:sz="4" w:space="0" w:color="auto"/>
              <w:right w:val="single" w:sz="4" w:space="0" w:color="auto"/>
            </w:tcBorders>
            <w:noWrap/>
            <w:vAlign w:val="center"/>
            <w:hideMark/>
          </w:tcPr>
          <w:p w14:paraId="0F93B0FD" w14:textId="77777777" w:rsidR="00AA2FC9" w:rsidRPr="00222A4C" w:rsidRDefault="00AA2FC9" w:rsidP="002115DE">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w10</w:t>
            </w:r>
          </w:p>
        </w:tc>
        <w:tc>
          <w:tcPr>
            <w:tcW w:w="624" w:type="dxa"/>
            <w:tcBorders>
              <w:top w:val="single" w:sz="4" w:space="0" w:color="auto"/>
              <w:left w:val="nil"/>
              <w:bottom w:val="single" w:sz="4" w:space="0" w:color="auto"/>
              <w:right w:val="single" w:sz="4" w:space="0" w:color="auto"/>
            </w:tcBorders>
            <w:noWrap/>
            <w:vAlign w:val="center"/>
            <w:hideMark/>
          </w:tcPr>
          <w:p w14:paraId="2FF9A1FE" w14:textId="77777777" w:rsidR="00AA2FC9" w:rsidRPr="00222A4C" w:rsidRDefault="00AA2FC9" w:rsidP="002115DE">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w11</w:t>
            </w:r>
          </w:p>
        </w:tc>
        <w:tc>
          <w:tcPr>
            <w:tcW w:w="624" w:type="dxa"/>
            <w:tcBorders>
              <w:top w:val="single" w:sz="4" w:space="0" w:color="auto"/>
              <w:left w:val="nil"/>
              <w:bottom w:val="single" w:sz="4" w:space="0" w:color="auto"/>
              <w:right w:val="single" w:sz="4" w:space="0" w:color="auto"/>
            </w:tcBorders>
            <w:noWrap/>
            <w:vAlign w:val="center"/>
            <w:hideMark/>
          </w:tcPr>
          <w:p w14:paraId="16C85D13" w14:textId="77777777" w:rsidR="00AA2FC9" w:rsidRPr="00222A4C" w:rsidRDefault="00AA2FC9" w:rsidP="002115DE">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w12</w:t>
            </w:r>
          </w:p>
        </w:tc>
        <w:tc>
          <w:tcPr>
            <w:tcW w:w="624" w:type="dxa"/>
            <w:tcBorders>
              <w:top w:val="single" w:sz="4" w:space="0" w:color="auto"/>
              <w:left w:val="nil"/>
              <w:bottom w:val="single" w:sz="4" w:space="0" w:color="auto"/>
              <w:right w:val="single" w:sz="4" w:space="0" w:color="auto"/>
            </w:tcBorders>
            <w:noWrap/>
            <w:vAlign w:val="center"/>
            <w:hideMark/>
          </w:tcPr>
          <w:p w14:paraId="1FA7668A" w14:textId="77777777" w:rsidR="00AA2FC9" w:rsidRPr="00222A4C" w:rsidRDefault="00AA2FC9" w:rsidP="002115DE">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w13</w:t>
            </w:r>
          </w:p>
        </w:tc>
        <w:tc>
          <w:tcPr>
            <w:tcW w:w="624" w:type="dxa"/>
            <w:tcBorders>
              <w:top w:val="single" w:sz="4" w:space="0" w:color="auto"/>
              <w:left w:val="nil"/>
              <w:bottom w:val="single" w:sz="4" w:space="0" w:color="auto"/>
              <w:right w:val="single" w:sz="4" w:space="0" w:color="auto"/>
            </w:tcBorders>
            <w:noWrap/>
            <w:vAlign w:val="center"/>
            <w:hideMark/>
          </w:tcPr>
          <w:p w14:paraId="74157E4B" w14:textId="77777777" w:rsidR="00AA2FC9" w:rsidRPr="00222A4C" w:rsidRDefault="00AA2FC9" w:rsidP="002115DE">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w14</w:t>
            </w:r>
          </w:p>
        </w:tc>
        <w:tc>
          <w:tcPr>
            <w:tcW w:w="624" w:type="dxa"/>
            <w:tcBorders>
              <w:top w:val="single" w:sz="4" w:space="0" w:color="auto"/>
              <w:left w:val="nil"/>
              <w:bottom w:val="single" w:sz="4" w:space="0" w:color="auto"/>
              <w:right w:val="single" w:sz="4" w:space="0" w:color="auto"/>
            </w:tcBorders>
            <w:noWrap/>
            <w:vAlign w:val="center"/>
            <w:hideMark/>
          </w:tcPr>
          <w:p w14:paraId="779AEBFE" w14:textId="77777777" w:rsidR="00AA2FC9" w:rsidRPr="00222A4C" w:rsidRDefault="00AA2FC9" w:rsidP="002115DE">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w15</w:t>
            </w:r>
          </w:p>
        </w:tc>
        <w:tc>
          <w:tcPr>
            <w:tcW w:w="624" w:type="dxa"/>
            <w:tcBorders>
              <w:top w:val="single" w:sz="4" w:space="0" w:color="auto"/>
              <w:left w:val="nil"/>
              <w:bottom w:val="single" w:sz="4" w:space="0" w:color="auto"/>
              <w:right w:val="single" w:sz="4" w:space="0" w:color="auto"/>
            </w:tcBorders>
            <w:noWrap/>
            <w:vAlign w:val="center"/>
            <w:hideMark/>
          </w:tcPr>
          <w:p w14:paraId="0D5C6D15" w14:textId="77777777" w:rsidR="00AA2FC9" w:rsidRPr="00222A4C" w:rsidRDefault="00AA2FC9" w:rsidP="002115DE">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w16</w:t>
            </w:r>
          </w:p>
        </w:tc>
        <w:tc>
          <w:tcPr>
            <w:tcW w:w="624" w:type="dxa"/>
            <w:tcBorders>
              <w:top w:val="single" w:sz="4" w:space="0" w:color="auto"/>
              <w:left w:val="nil"/>
              <w:bottom w:val="single" w:sz="4" w:space="0" w:color="auto"/>
              <w:right w:val="single" w:sz="4" w:space="0" w:color="auto"/>
            </w:tcBorders>
            <w:noWrap/>
            <w:vAlign w:val="center"/>
            <w:hideMark/>
          </w:tcPr>
          <w:p w14:paraId="2DD17135" w14:textId="77777777" w:rsidR="00AA2FC9" w:rsidRPr="00222A4C" w:rsidRDefault="00AA2FC9" w:rsidP="002115DE">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w17</w:t>
            </w:r>
          </w:p>
        </w:tc>
        <w:tc>
          <w:tcPr>
            <w:tcW w:w="624" w:type="dxa"/>
            <w:tcBorders>
              <w:top w:val="single" w:sz="4" w:space="0" w:color="auto"/>
              <w:left w:val="nil"/>
              <w:bottom w:val="single" w:sz="4" w:space="0" w:color="auto"/>
              <w:right w:val="single" w:sz="4" w:space="0" w:color="auto"/>
            </w:tcBorders>
            <w:noWrap/>
            <w:vAlign w:val="center"/>
            <w:hideMark/>
          </w:tcPr>
          <w:p w14:paraId="56F0C908" w14:textId="77777777" w:rsidR="00AA2FC9" w:rsidRPr="00222A4C" w:rsidRDefault="00AA2FC9" w:rsidP="002115DE">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w18</w:t>
            </w:r>
          </w:p>
        </w:tc>
      </w:tr>
      <w:tr w:rsidR="00AA2FC9" w:rsidRPr="00755157" w14:paraId="36A926F8" w14:textId="77777777" w:rsidTr="00B24FE4">
        <w:trPr>
          <w:trHeight w:val="300"/>
          <w:jc w:val="center"/>
        </w:trPr>
        <w:tc>
          <w:tcPr>
            <w:tcW w:w="1304" w:type="dxa"/>
            <w:tcBorders>
              <w:top w:val="nil"/>
              <w:left w:val="single" w:sz="4" w:space="0" w:color="auto"/>
              <w:bottom w:val="single" w:sz="4" w:space="0" w:color="auto"/>
              <w:right w:val="single" w:sz="4" w:space="0" w:color="auto"/>
            </w:tcBorders>
            <w:noWrap/>
            <w:vAlign w:val="center"/>
            <w:hideMark/>
          </w:tcPr>
          <w:p w14:paraId="0516CBB3" w14:textId="77777777" w:rsidR="00AA2FC9" w:rsidRPr="00222A4C" w:rsidRDefault="00AA2FC9" w:rsidP="002115DE">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00_05</w:t>
            </w:r>
          </w:p>
        </w:tc>
        <w:tc>
          <w:tcPr>
            <w:tcW w:w="624" w:type="dxa"/>
            <w:tcBorders>
              <w:top w:val="nil"/>
              <w:left w:val="nil"/>
              <w:bottom w:val="single" w:sz="4" w:space="0" w:color="auto"/>
              <w:right w:val="single" w:sz="4" w:space="0" w:color="auto"/>
            </w:tcBorders>
            <w:noWrap/>
            <w:vAlign w:val="center"/>
            <w:hideMark/>
          </w:tcPr>
          <w:p w14:paraId="56913B50" w14:textId="6E3FF842"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1C9D4920" w14:textId="2723F690"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590B1B07" w14:textId="29B6AC15"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1A18C38C" w14:textId="5FF47D31"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431289D5" w14:textId="4173994B"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393E7E28" w14:textId="77777777" w:rsidR="00AA2FC9" w:rsidRPr="00222A4C" w:rsidRDefault="00AA2FC9" w:rsidP="002115DE">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2D7A8CD7" w14:textId="77777777" w:rsidR="00AA2FC9" w:rsidRPr="00222A4C" w:rsidRDefault="00AA2FC9" w:rsidP="002115DE">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5179D272" w14:textId="77777777" w:rsidR="00AA2FC9" w:rsidRPr="00222A4C" w:rsidRDefault="00AA2FC9" w:rsidP="002115DE">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498B3E0C" w14:textId="0ACC9995"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7DD83C01" w14:textId="662C999B"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6B82F6E9" w14:textId="580DBD27"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1A472EED" w14:textId="221E65F3"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37DFEB54" w14:textId="0339DA85"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2453B5F5" w14:textId="5D80DF7B"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3A783393" w14:textId="340A503F"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305F5164" w14:textId="0AB55436"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53C22BA4" w14:textId="696C4E7E"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5B1102E6" w14:textId="7B0C1E6C" w:rsidR="00AA2FC9" w:rsidRPr="00222A4C" w:rsidRDefault="00AA2FC9" w:rsidP="002115DE">
            <w:pPr>
              <w:spacing w:after="0" w:line="240" w:lineRule="auto"/>
              <w:jc w:val="center"/>
              <w:rPr>
                <w:rFonts w:eastAsia="Times New Roman" w:cstheme="minorHAnsi"/>
                <w:b/>
                <w:bCs/>
                <w:color w:val="000000"/>
                <w:szCs w:val="24"/>
                <w:lang w:eastAsia="pl-PL"/>
              </w:rPr>
            </w:pPr>
          </w:p>
        </w:tc>
      </w:tr>
      <w:tr w:rsidR="00AA2FC9" w:rsidRPr="00755157" w14:paraId="7C722956" w14:textId="77777777" w:rsidTr="00B24FE4">
        <w:trPr>
          <w:trHeight w:val="300"/>
          <w:jc w:val="center"/>
        </w:trPr>
        <w:tc>
          <w:tcPr>
            <w:tcW w:w="1304" w:type="dxa"/>
            <w:tcBorders>
              <w:top w:val="nil"/>
              <w:left w:val="single" w:sz="4" w:space="0" w:color="auto"/>
              <w:bottom w:val="single" w:sz="4" w:space="0" w:color="auto"/>
              <w:right w:val="single" w:sz="4" w:space="0" w:color="auto"/>
            </w:tcBorders>
            <w:noWrap/>
            <w:vAlign w:val="center"/>
            <w:hideMark/>
          </w:tcPr>
          <w:p w14:paraId="1248C3C6" w14:textId="77777777" w:rsidR="00AA2FC9" w:rsidRPr="00222A4C" w:rsidRDefault="00AA2FC9" w:rsidP="002115DE">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05_20</w:t>
            </w:r>
          </w:p>
        </w:tc>
        <w:tc>
          <w:tcPr>
            <w:tcW w:w="624" w:type="dxa"/>
            <w:tcBorders>
              <w:top w:val="nil"/>
              <w:left w:val="nil"/>
              <w:bottom w:val="single" w:sz="4" w:space="0" w:color="auto"/>
              <w:right w:val="single" w:sz="4" w:space="0" w:color="auto"/>
            </w:tcBorders>
            <w:noWrap/>
            <w:vAlign w:val="center"/>
            <w:hideMark/>
          </w:tcPr>
          <w:p w14:paraId="0C8B47F1" w14:textId="1AF80F98"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5653A731" w14:textId="397B0586"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6241D6F2" w14:textId="3F8FAE36"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12DFDB15" w14:textId="061B20DE"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30E46DF3" w14:textId="59C8908E"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465ADB65" w14:textId="7E5E825B"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269F7C8C" w14:textId="0ABBD70C"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4F79CBF1" w14:textId="63358FBE"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0E91C887" w14:textId="18D8688F"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09C68CB5" w14:textId="412FE514"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2110AEEF" w14:textId="657413C5"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1813BCA0" w14:textId="31274ECC"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483809A3" w14:textId="4C06C6F8"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28D67EF1" w14:textId="77777777" w:rsidR="00AA2FC9" w:rsidRPr="00222A4C" w:rsidRDefault="00AA2FC9" w:rsidP="002115DE">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47D0BD64" w14:textId="77777777" w:rsidR="00AA2FC9" w:rsidRPr="00222A4C" w:rsidRDefault="00AA2FC9" w:rsidP="002115DE">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2DFE7700" w14:textId="77777777" w:rsidR="00AA2FC9" w:rsidRPr="00222A4C" w:rsidRDefault="00AA2FC9" w:rsidP="002115DE">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16281464" w14:textId="77777777" w:rsidR="00AA2FC9" w:rsidRPr="00222A4C" w:rsidRDefault="00AA2FC9" w:rsidP="002115DE">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1AA30E8E" w14:textId="77777777" w:rsidR="00AA2FC9" w:rsidRPr="00222A4C" w:rsidRDefault="00AA2FC9" w:rsidP="002115DE">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r>
      <w:tr w:rsidR="00AA2FC9" w:rsidRPr="00755157" w14:paraId="3826B2C5" w14:textId="77777777" w:rsidTr="00B24FE4">
        <w:trPr>
          <w:trHeight w:val="300"/>
          <w:jc w:val="center"/>
        </w:trPr>
        <w:tc>
          <w:tcPr>
            <w:tcW w:w="1304" w:type="dxa"/>
            <w:tcBorders>
              <w:top w:val="nil"/>
              <w:left w:val="single" w:sz="4" w:space="0" w:color="auto"/>
              <w:bottom w:val="single" w:sz="4" w:space="0" w:color="auto"/>
              <w:right w:val="single" w:sz="4" w:space="0" w:color="auto"/>
            </w:tcBorders>
            <w:noWrap/>
            <w:vAlign w:val="center"/>
            <w:hideMark/>
          </w:tcPr>
          <w:p w14:paraId="42A8BA95" w14:textId="77777777" w:rsidR="00AA2FC9" w:rsidRPr="00222A4C" w:rsidRDefault="00AA2FC9" w:rsidP="002115DE">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20_50</w:t>
            </w:r>
          </w:p>
        </w:tc>
        <w:tc>
          <w:tcPr>
            <w:tcW w:w="624" w:type="dxa"/>
            <w:tcBorders>
              <w:top w:val="nil"/>
              <w:left w:val="nil"/>
              <w:bottom w:val="single" w:sz="4" w:space="0" w:color="auto"/>
              <w:right w:val="single" w:sz="4" w:space="0" w:color="auto"/>
            </w:tcBorders>
            <w:noWrap/>
            <w:vAlign w:val="center"/>
            <w:hideMark/>
          </w:tcPr>
          <w:p w14:paraId="5E0AC729" w14:textId="77777777" w:rsidR="00AA2FC9" w:rsidRPr="00222A4C" w:rsidRDefault="00AA2FC9" w:rsidP="002115DE">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5E875259" w14:textId="77777777" w:rsidR="00AA2FC9" w:rsidRPr="00222A4C" w:rsidRDefault="00AA2FC9" w:rsidP="002115DE">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086F141A" w14:textId="77777777" w:rsidR="00AA2FC9" w:rsidRPr="00222A4C" w:rsidRDefault="00AA2FC9" w:rsidP="002115DE">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2862CEE9" w14:textId="77777777" w:rsidR="00AA2FC9" w:rsidRPr="00222A4C" w:rsidRDefault="00AA2FC9" w:rsidP="002115DE">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71A89396" w14:textId="77777777" w:rsidR="00AA2FC9" w:rsidRPr="00222A4C" w:rsidRDefault="00AA2FC9" w:rsidP="002115DE">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6B32E49D" w14:textId="3B0BF049"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1A795672" w14:textId="540DF257"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3BF60D2F" w14:textId="3616DAEF"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69649FA2" w14:textId="77777777" w:rsidR="00AA2FC9" w:rsidRPr="00222A4C" w:rsidRDefault="00AA2FC9" w:rsidP="002115DE">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544D08B4" w14:textId="77777777" w:rsidR="00AA2FC9" w:rsidRPr="00222A4C" w:rsidRDefault="00AA2FC9" w:rsidP="002115DE">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2A53CF16" w14:textId="77777777" w:rsidR="00AA2FC9" w:rsidRPr="00222A4C" w:rsidRDefault="00AA2FC9" w:rsidP="002115DE">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6C3C55D5" w14:textId="77777777" w:rsidR="00AA2FC9" w:rsidRPr="00222A4C" w:rsidRDefault="00AA2FC9" w:rsidP="002115DE">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61B5BA39" w14:textId="77777777" w:rsidR="00AA2FC9" w:rsidRPr="00222A4C" w:rsidRDefault="00AA2FC9" w:rsidP="002115DE">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13B601A3" w14:textId="25D9C8CF"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48699764" w14:textId="2EF979B4"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15E1B49E" w14:textId="33BEB353"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0EDACA59" w14:textId="35F25530"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7A916D9A" w14:textId="2CBAEAB4" w:rsidR="00AA2FC9" w:rsidRPr="00222A4C" w:rsidRDefault="00AA2FC9" w:rsidP="002115DE">
            <w:pPr>
              <w:spacing w:after="0" w:line="240" w:lineRule="auto"/>
              <w:jc w:val="center"/>
              <w:rPr>
                <w:rFonts w:eastAsia="Times New Roman" w:cstheme="minorHAnsi"/>
                <w:b/>
                <w:bCs/>
                <w:color w:val="000000"/>
                <w:szCs w:val="24"/>
                <w:lang w:eastAsia="pl-PL"/>
              </w:rPr>
            </w:pPr>
          </w:p>
        </w:tc>
      </w:tr>
      <w:tr w:rsidR="00AA2FC9" w:rsidRPr="00755157" w14:paraId="1D50751F" w14:textId="77777777" w:rsidTr="00B24FE4">
        <w:trPr>
          <w:trHeight w:val="300"/>
          <w:jc w:val="center"/>
        </w:trPr>
        <w:tc>
          <w:tcPr>
            <w:tcW w:w="1304" w:type="dxa"/>
            <w:tcBorders>
              <w:top w:val="nil"/>
              <w:left w:val="single" w:sz="4" w:space="0" w:color="auto"/>
              <w:bottom w:val="single" w:sz="4" w:space="0" w:color="auto"/>
              <w:right w:val="single" w:sz="4" w:space="0" w:color="auto"/>
            </w:tcBorders>
            <w:noWrap/>
            <w:vAlign w:val="center"/>
            <w:hideMark/>
          </w:tcPr>
          <w:p w14:paraId="3FA4F2ED" w14:textId="77777777" w:rsidR="00AA2FC9" w:rsidRPr="00222A4C" w:rsidRDefault="00AA2FC9" w:rsidP="002115DE">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50_300</w:t>
            </w:r>
          </w:p>
        </w:tc>
        <w:tc>
          <w:tcPr>
            <w:tcW w:w="624" w:type="dxa"/>
            <w:tcBorders>
              <w:top w:val="nil"/>
              <w:left w:val="nil"/>
              <w:bottom w:val="single" w:sz="4" w:space="0" w:color="auto"/>
              <w:right w:val="single" w:sz="4" w:space="0" w:color="auto"/>
            </w:tcBorders>
            <w:noWrap/>
            <w:vAlign w:val="center"/>
            <w:hideMark/>
          </w:tcPr>
          <w:p w14:paraId="36085340" w14:textId="19CAD42F"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786EA054" w14:textId="153ACBEB"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4709ADCD" w14:textId="0BADBCBB"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595D71E7" w14:textId="232E1AEA"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70E7A25A" w14:textId="3ACB59B3"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014C4512" w14:textId="263D07F0"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66026614" w14:textId="0E6648D9"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0513035C" w14:textId="05056B53"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45748330" w14:textId="3BF3155C"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21D9AD12" w14:textId="77874BD3"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36D13CD8" w14:textId="778AAFA9" w:rsidR="00AA2FC9" w:rsidRPr="00222A4C" w:rsidRDefault="00153A68" w:rsidP="002115DE">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1417F1E1" w14:textId="1C74E2F4"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75A6FC2F" w14:textId="4B336383"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222580CD" w14:textId="0D7D6D43"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13CAF757" w14:textId="1FD5608F"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6C7F874A" w14:textId="57E610C9"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7376150B" w14:textId="301EC9C2"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14124E3F" w14:textId="282EF00B" w:rsidR="00AA2FC9" w:rsidRPr="00222A4C" w:rsidRDefault="00AA2FC9" w:rsidP="002115DE">
            <w:pPr>
              <w:spacing w:after="0" w:line="240" w:lineRule="auto"/>
              <w:jc w:val="center"/>
              <w:rPr>
                <w:rFonts w:eastAsia="Times New Roman" w:cstheme="minorHAnsi"/>
                <w:b/>
                <w:bCs/>
                <w:color w:val="000000"/>
                <w:szCs w:val="24"/>
                <w:lang w:eastAsia="pl-PL"/>
              </w:rPr>
            </w:pPr>
          </w:p>
        </w:tc>
      </w:tr>
      <w:tr w:rsidR="00AA2FC9" w:rsidRPr="00755157" w14:paraId="3AF3F7D9" w14:textId="77777777" w:rsidTr="00B24FE4">
        <w:trPr>
          <w:trHeight w:val="300"/>
          <w:jc w:val="center"/>
        </w:trPr>
        <w:tc>
          <w:tcPr>
            <w:tcW w:w="1304" w:type="dxa"/>
            <w:tcBorders>
              <w:top w:val="nil"/>
              <w:left w:val="single" w:sz="4" w:space="0" w:color="auto"/>
              <w:bottom w:val="single" w:sz="4" w:space="0" w:color="auto"/>
              <w:right w:val="single" w:sz="4" w:space="0" w:color="auto"/>
            </w:tcBorders>
            <w:noWrap/>
            <w:vAlign w:val="center"/>
            <w:hideMark/>
          </w:tcPr>
          <w:p w14:paraId="32A9DC83" w14:textId="77777777" w:rsidR="00AA2FC9" w:rsidRPr="00222A4C" w:rsidRDefault="00AA2FC9" w:rsidP="002115DE">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300_1000</w:t>
            </w:r>
          </w:p>
        </w:tc>
        <w:tc>
          <w:tcPr>
            <w:tcW w:w="624" w:type="dxa"/>
            <w:tcBorders>
              <w:top w:val="nil"/>
              <w:left w:val="nil"/>
              <w:bottom w:val="single" w:sz="4" w:space="0" w:color="auto"/>
              <w:right w:val="single" w:sz="4" w:space="0" w:color="auto"/>
            </w:tcBorders>
            <w:noWrap/>
            <w:vAlign w:val="center"/>
            <w:hideMark/>
          </w:tcPr>
          <w:p w14:paraId="397D548C" w14:textId="2BBBA44C"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1821593A" w14:textId="589ACA54"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5268BBCB" w14:textId="4550E6BC"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16F93DA7" w14:textId="4BB09B8E"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72BF0083" w14:textId="514C6795"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2483A16B" w14:textId="7B2EA687"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68D45B36" w14:textId="47B77C5C"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35BC228D" w14:textId="652A9DE0"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0D863F56" w14:textId="2EF78D04"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72387DFC" w14:textId="69E9A8D8"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7C463224" w14:textId="1E81E926" w:rsidR="00AA2FC9" w:rsidRPr="00222A4C" w:rsidRDefault="00153A68" w:rsidP="002115DE">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2BFE8A30" w14:textId="43FF50DE"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5F0817B2" w14:textId="34CE2BCB"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5481F3B6" w14:textId="6472C7BC"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186F641D" w14:textId="226571F5"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04605B98" w14:textId="28D184BE"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7FA68C63" w14:textId="08DE4478" w:rsidR="00AA2FC9" w:rsidRPr="00222A4C" w:rsidRDefault="00AA2FC9" w:rsidP="002115DE">
            <w:pPr>
              <w:spacing w:after="0" w:line="240" w:lineRule="auto"/>
              <w:jc w:val="center"/>
              <w:rPr>
                <w:rFonts w:eastAsia="Times New Roman" w:cstheme="minorHAnsi"/>
                <w:b/>
                <w:bCs/>
                <w:color w:val="000000"/>
                <w:szCs w:val="24"/>
                <w:lang w:eastAsia="pl-PL"/>
              </w:rPr>
            </w:pPr>
          </w:p>
        </w:tc>
        <w:tc>
          <w:tcPr>
            <w:tcW w:w="624" w:type="dxa"/>
            <w:tcBorders>
              <w:top w:val="nil"/>
              <w:left w:val="nil"/>
              <w:bottom w:val="single" w:sz="4" w:space="0" w:color="auto"/>
              <w:right w:val="single" w:sz="4" w:space="0" w:color="auto"/>
            </w:tcBorders>
            <w:noWrap/>
            <w:vAlign w:val="center"/>
            <w:hideMark/>
          </w:tcPr>
          <w:p w14:paraId="3364BEAE" w14:textId="51F56218" w:rsidR="00AA2FC9" w:rsidRPr="00222A4C" w:rsidRDefault="00AA2FC9" w:rsidP="002115DE">
            <w:pPr>
              <w:spacing w:after="0" w:line="240" w:lineRule="auto"/>
              <w:jc w:val="center"/>
              <w:rPr>
                <w:rFonts w:eastAsia="Times New Roman" w:cstheme="minorHAnsi"/>
                <w:b/>
                <w:bCs/>
                <w:color w:val="000000"/>
                <w:szCs w:val="24"/>
                <w:lang w:eastAsia="pl-PL"/>
              </w:rPr>
            </w:pPr>
          </w:p>
        </w:tc>
      </w:tr>
    </w:tbl>
    <w:p w14:paraId="3C78031E" w14:textId="77777777" w:rsidR="00AA2FC9" w:rsidRPr="00755157" w:rsidRDefault="00AA2FC9" w:rsidP="00AA2FC9">
      <w:pPr>
        <w:rPr>
          <w:rFonts w:cstheme="minorHAnsi"/>
        </w:rPr>
      </w:pPr>
    </w:p>
    <w:tbl>
      <w:tblPr>
        <w:tblW w:w="0" w:type="auto"/>
        <w:jc w:val="center"/>
        <w:tblCellMar>
          <w:left w:w="70" w:type="dxa"/>
          <w:right w:w="70" w:type="dxa"/>
        </w:tblCellMar>
        <w:tblLook w:val="04A0" w:firstRow="1" w:lastRow="0" w:firstColumn="1" w:lastColumn="0" w:noHBand="0" w:noVBand="1"/>
      </w:tblPr>
      <w:tblGrid>
        <w:gridCol w:w="1304"/>
        <w:gridCol w:w="624"/>
        <w:gridCol w:w="624"/>
        <w:gridCol w:w="624"/>
        <w:gridCol w:w="624"/>
        <w:gridCol w:w="624"/>
        <w:gridCol w:w="624"/>
        <w:gridCol w:w="624"/>
        <w:gridCol w:w="624"/>
        <w:gridCol w:w="624"/>
        <w:gridCol w:w="624"/>
        <w:gridCol w:w="624"/>
        <w:gridCol w:w="624"/>
        <w:gridCol w:w="624"/>
        <w:gridCol w:w="624"/>
        <w:gridCol w:w="624"/>
        <w:gridCol w:w="624"/>
        <w:gridCol w:w="624"/>
        <w:gridCol w:w="624"/>
      </w:tblGrid>
      <w:tr w:rsidR="00B24FE4" w:rsidRPr="00755157" w14:paraId="29CD1EDD" w14:textId="77777777" w:rsidTr="00B24FE4">
        <w:trPr>
          <w:trHeight w:val="300"/>
          <w:jc w:val="center"/>
        </w:trPr>
        <w:tc>
          <w:tcPr>
            <w:tcW w:w="1304" w:type="dxa"/>
            <w:tcBorders>
              <w:top w:val="single" w:sz="4" w:space="0" w:color="auto"/>
              <w:left w:val="single" w:sz="4" w:space="0" w:color="auto"/>
              <w:bottom w:val="single" w:sz="4" w:space="0" w:color="auto"/>
              <w:right w:val="single" w:sz="4" w:space="0" w:color="auto"/>
            </w:tcBorders>
            <w:noWrap/>
            <w:vAlign w:val="center"/>
            <w:hideMark/>
          </w:tcPr>
          <w:p w14:paraId="31183E0E" w14:textId="77777777" w:rsidR="00B24FE4" w:rsidRPr="00222A4C" w:rsidRDefault="00B24FE4">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single" w:sz="4" w:space="0" w:color="auto"/>
              <w:left w:val="nil"/>
              <w:bottom w:val="single" w:sz="4" w:space="0" w:color="auto"/>
              <w:right w:val="single" w:sz="4" w:space="0" w:color="auto"/>
            </w:tcBorders>
          </w:tcPr>
          <w:p w14:paraId="09412108" w14:textId="0B418A03" w:rsidR="00B24FE4" w:rsidRPr="00222A4C" w:rsidRDefault="00B24FE4">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W18</w:t>
            </w:r>
          </w:p>
        </w:tc>
        <w:tc>
          <w:tcPr>
            <w:tcW w:w="624" w:type="dxa"/>
            <w:tcBorders>
              <w:top w:val="single" w:sz="4" w:space="0" w:color="auto"/>
              <w:left w:val="single" w:sz="4" w:space="0" w:color="auto"/>
              <w:bottom w:val="single" w:sz="4" w:space="0" w:color="auto"/>
              <w:right w:val="single" w:sz="4" w:space="0" w:color="auto"/>
            </w:tcBorders>
            <w:noWrap/>
            <w:vAlign w:val="center"/>
            <w:hideMark/>
          </w:tcPr>
          <w:p w14:paraId="575F5B8D" w14:textId="3D914642" w:rsidR="00B24FE4" w:rsidRPr="00222A4C" w:rsidRDefault="00B24FE4">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w19</w:t>
            </w:r>
          </w:p>
        </w:tc>
        <w:tc>
          <w:tcPr>
            <w:tcW w:w="624" w:type="dxa"/>
            <w:tcBorders>
              <w:top w:val="single" w:sz="4" w:space="0" w:color="auto"/>
              <w:left w:val="nil"/>
              <w:bottom w:val="single" w:sz="4" w:space="0" w:color="auto"/>
              <w:right w:val="single" w:sz="4" w:space="0" w:color="auto"/>
            </w:tcBorders>
            <w:noWrap/>
            <w:vAlign w:val="center"/>
            <w:hideMark/>
          </w:tcPr>
          <w:p w14:paraId="00480AAA" w14:textId="77777777" w:rsidR="00B24FE4" w:rsidRPr="00222A4C" w:rsidRDefault="00B24FE4">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w20</w:t>
            </w:r>
          </w:p>
        </w:tc>
        <w:tc>
          <w:tcPr>
            <w:tcW w:w="624" w:type="dxa"/>
            <w:tcBorders>
              <w:top w:val="single" w:sz="4" w:space="0" w:color="auto"/>
              <w:left w:val="nil"/>
              <w:bottom w:val="single" w:sz="4" w:space="0" w:color="auto"/>
              <w:right w:val="single" w:sz="4" w:space="0" w:color="auto"/>
            </w:tcBorders>
            <w:noWrap/>
            <w:vAlign w:val="center"/>
            <w:hideMark/>
          </w:tcPr>
          <w:p w14:paraId="66CDD873" w14:textId="77777777" w:rsidR="00B24FE4" w:rsidRPr="00222A4C" w:rsidRDefault="00B24FE4">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w21</w:t>
            </w:r>
          </w:p>
        </w:tc>
        <w:tc>
          <w:tcPr>
            <w:tcW w:w="624" w:type="dxa"/>
            <w:tcBorders>
              <w:top w:val="single" w:sz="4" w:space="0" w:color="auto"/>
              <w:left w:val="nil"/>
              <w:bottom w:val="single" w:sz="4" w:space="0" w:color="auto"/>
              <w:right w:val="single" w:sz="4" w:space="0" w:color="auto"/>
            </w:tcBorders>
            <w:noWrap/>
            <w:vAlign w:val="center"/>
            <w:hideMark/>
          </w:tcPr>
          <w:p w14:paraId="01F59291" w14:textId="77777777" w:rsidR="00B24FE4" w:rsidRPr="00222A4C" w:rsidRDefault="00B24FE4">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w22</w:t>
            </w:r>
          </w:p>
        </w:tc>
        <w:tc>
          <w:tcPr>
            <w:tcW w:w="624" w:type="dxa"/>
            <w:tcBorders>
              <w:top w:val="single" w:sz="4" w:space="0" w:color="auto"/>
              <w:left w:val="nil"/>
              <w:bottom w:val="single" w:sz="4" w:space="0" w:color="auto"/>
              <w:right w:val="single" w:sz="4" w:space="0" w:color="auto"/>
            </w:tcBorders>
            <w:noWrap/>
            <w:vAlign w:val="center"/>
            <w:hideMark/>
          </w:tcPr>
          <w:p w14:paraId="45047DEC" w14:textId="77777777" w:rsidR="00B24FE4" w:rsidRPr="00222A4C" w:rsidRDefault="00B24FE4">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w23</w:t>
            </w:r>
          </w:p>
        </w:tc>
        <w:tc>
          <w:tcPr>
            <w:tcW w:w="624" w:type="dxa"/>
            <w:tcBorders>
              <w:top w:val="single" w:sz="4" w:space="0" w:color="auto"/>
              <w:left w:val="nil"/>
              <w:bottom w:val="single" w:sz="4" w:space="0" w:color="auto"/>
              <w:right w:val="single" w:sz="4" w:space="0" w:color="auto"/>
            </w:tcBorders>
            <w:noWrap/>
            <w:vAlign w:val="center"/>
            <w:hideMark/>
          </w:tcPr>
          <w:p w14:paraId="585F97E2" w14:textId="77777777" w:rsidR="00B24FE4" w:rsidRPr="00222A4C" w:rsidRDefault="00B24FE4">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w24</w:t>
            </w:r>
          </w:p>
        </w:tc>
        <w:tc>
          <w:tcPr>
            <w:tcW w:w="624" w:type="dxa"/>
            <w:tcBorders>
              <w:top w:val="single" w:sz="4" w:space="0" w:color="auto"/>
              <w:left w:val="nil"/>
              <w:bottom w:val="single" w:sz="4" w:space="0" w:color="auto"/>
              <w:right w:val="single" w:sz="4" w:space="0" w:color="auto"/>
            </w:tcBorders>
            <w:noWrap/>
            <w:vAlign w:val="center"/>
            <w:hideMark/>
          </w:tcPr>
          <w:p w14:paraId="66529F14" w14:textId="77777777" w:rsidR="00B24FE4" w:rsidRPr="00222A4C" w:rsidRDefault="00B24FE4">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w25</w:t>
            </w:r>
          </w:p>
        </w:tc>
        <w:tc>
          <w:tcPr>
            <w:tcW w:w="624" w:type="dxa"/>
            <w:tcBorders>
              <w:top w:val="single" w:sz="4" w:space="0" w:color="auto"/>
              <w:left w:val="nil"/>
              <w:bottom w:val="single" w:sz="4" w:space="0" w:color="auto"/>
              <w:right w:val="single" w:sz="4" w:space="0" w:color="auto"/>
            </w:tcBorders>
            <w:noWrap/>
            <w:vAlign w:val="center"/>
            <w:hideMark/>
          </w:tcPr>
          <w:p w14:paraId="0AADA447" w14:textId="77777777" w:rsidR="00B24FE4" w:rsidRPr="00222A4C" w:rsidRDefault="00B24FE4">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w26</w:t>
            </w:r>
          </w:p>
        </w:tc>
        <w:tc>
          <w:tcPr>
            <w:tcW w:w="624" w:type="dxa"/>
            <w:tcBorders>
              <w:top w:val="single" w:sz="4" w:space="0" w:color="auto"/>
              <w:left w:val="nil"/>
              <w:bottom w:val="single" w:sz="4" w:space="0" w:color="auto"/>
              <w:right w:val="single" w:sz="4" w:space="0" w:color="auto"/>
            </w:tcBorders>
            <w:noWrap/>
            <w:vAlign w:val="center"/>
            <w:hideMark/>
          </w:tcPr>
          <w:p w14:paraId="4283DB62" w14:textId="77777777" w:rsidR="00B24FE4" w:rsidRPr="00222A4C" w:rsidRDefault="00B24FE4">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w27</w:t>
            </w:r>
          </w:p>
        </w:tc>
        <w:tc>
          <w:tcPr>
            <w:tcW w:w="624" w:type="dxa"/>
            <w:tcBorders>
              <w:top w:val="single" w:sz="4" w:space="0" w:color="auto"/>
              <w:left w:val="nil"/>
              <w:bottom w:val="single" w:sz="4" w:space="0" w:color="auto"/>
              <w:right w:val="single" w:sz="4" w:space="0" w:color="auto"/>
            </w:tcBorders>
            <w:noWrap/>
            <w:vAlign w:val="center"/>
            <w:hideMark/>
          </w:tcPr>
          <w:p w14:paraId="57842327" w14:textId="77777777" w:rsidR="00B24FE4" w:rsidRPr="00222A4C" w:rsidRDefault="00B24FE4">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w28</w:t>
            </w:r>
          </w:p>
        </w:tc>
        <w:tc>
          <w:tcPr>
            <w:tcW w:w="624" w:type="dxa"/>
            <w:tcBorders>
              <w:top w:val="single" w:sz="4" w:space="0" w:color="auto"/>
              <w:left w:val="nil"/>
              <w:bottom w:val="single" w:sz="4" w:space="0" w:color="auto"/>
              <w:right w:val="single" w:sz="4" w:space="0" w:color="auto"/>
            </w:tcBorders>
            <w:noWrap/>
            <w:vAlign w:val="center"/>
            <w:hideMark/>
          </w:tcPr>
          <w:p w14:paraId="0345863C" w14:textId="77777777" w:rsidR="00B24FE4" w:rsidRPr="00222A4C" w:rsidRDefault="00B24FE4">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w29</w:t>
            </w:r>
          </w:p>
        </w:tc>
        <w:tc>
          <w:tcPr>
            <w:tcW w:w="624" w:type="dxa"/>
            <w:tcBorders>
              <w:top w:val="single" w:sz="4" w:space="0" w:color="auto"/>
              <w:left w:val="nil"/>
              <w:bottom w:val="single" w:sz="4" w:space="0" w:color="auto"/>
              <w:right w:val="single" w:sz="4" w:space="0" w:color="auto"/>
            </w:tcBorders>
            <w:noWrap/>
            <w:vAlign w:val="center"/>
            <w:hideMark/>
          </w:tcPr>
          <w:p w14:paraId="1D3B50F7" w14:textId="77777777" w:rsidR="00B24FE4" w:rsidRPr="00222A4C" w:rsidRDefault="00B24FE4">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w30</w:t>
            </w:r>
          </w:p>
        </w:tc>
        <w:tc>
          <w:tcPr>
            <w:tcW w:w="624" w:type="dxa"/>
            <w:tcBorders>
              <w:top w:val="single" w:sz="4" w:space="0" w:color="auto"/>
              <w:left w:val="nil"/>
              <w:bottom w:val="single" w:sz="4" w:space="0" w:color="auto"/>
              <w:right w:val="single" w:sz="4" w:space="0" w:color="auto"/>
            </w:tcBorders>
            <w:noWrap/>
            <w:vAlign w:val="center"/>
            <w:hideMark/>
          </w:tcPr>
          <w:p w14:paraId="079DCACF" w14:textId="77777777" w:rsidR="00B24FE4" w:rsidRPr="00222A4C" w:rsidRDefault="00B24FE4">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w31</w:t>
            </w:r>
          </w:p>
        </w:tc>
        <w:tc>
          <w:tcPr>
            <w:tcW w:w="624" w:type="dxa"/>
            <w:tcBorders>
              <w:top w:val="single" w:sz="4" w:space="0" w:color="auto"/>
              <w:left w:val="nil"/>
              <w:bottom w:val="single" w:sz="4" w:space="0" w:color="auto"/>
              <w:right w:val="single" w:sz="4" w:space="0" w:color="auto"/>
            </w:tcBorders>
            <w:noWrap/>
            <w:vAlign w:val="center"/>
            <w:hideMark/>
          </w:tcPr>
          <w:p w14:paraId="4B7A1EB9" w14:textId="77777777" w:rsidR="00B24FE4" w:rsidRPr="00222A4C" w:rsidRDefault="00B24FE4">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w32</w:t>
            </w:r>
          </w:p>
        </w:tc>
        <w:tc>
          <w:tcPr>
            <w:tcW w:w="624" w:type="dxa"/>
            <w:tcBorders>
              <w:top w:val="single" w:sz="4" w:space="0" w:color="auto"/>
              <w:left w:val="nil"/>
              <w:bottom w:val="single" w:sz="4" w:space="0" w:color="auto"/>
              <w:right w:val="single" w:sz="4" w:space="0" w:color="auto"/>
            </w:tcBorders>
            <w:noWrap/>
            <w:vAlign w:val="center"/>
            <w:hideMark/>
          </w:tcPr>
          <w:p w14:paraId="26F9698A" w14:textId="77777777" w:rsidR="00B24FE4" w:rsidRPr="00222A4C" w:rsidRDefault="00B24FE4">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w33</w:t>
            </w:r>
          </w:p>
        </w:tc>
        <w:tc>
          <w:tcPr>
            <w:tcW w:w="624" w:type="dxa"/>
            <w:tcBorders>
              <w:top w:val="single" w:sz="4" w:space="0" w:color="auto"/>
              <w:left w:val="nil"/>
              <w:bottom w:val="single" w:sz="4" w:space="0" w:color="auto"/>
              <w:right w:val="single" w:sz="4" w:space="0" w:color="auto"/>
            </w:tcBorders>
            <w:noWrap/>
            <w:vAlign w:val="center"/>
            <w:hideMark/>
          </w:tcPr>
          <w:p w14:paraId="49528DCD" w14:textId="77777777" w:rsidR="00B24FE4" w:rsidRPr="00222A4C" w:rsidRDefault="00B24FE4">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w34</w:t>
            </w:r>
          </w:p>
        </w:tc>
        <w:tc>
          <w:tcPr>
            <w:tcW w:w="624" w:type="dxa"/>
            <w:tcBorders>
              <w:top w:val="single" w:sz="4" w:space="0" w:color="auto"/>
              <w:left w:val="nil"/>
              <w:bottom w:val="single" w:sz="4" w:space="0" w:color="auto"/>
              <w:right w:val="single" w:sz="4" w:space="0" w:color="auto"/>
            </w:tcBorders>
            <w:noWrap/>
            <w:vAlign w:val="center"/>
            <w:hideMark/>
          </w:tcPr>
          <w:p w14:paraId="7F16D3ED" w14:textId="77777777" w:rsidR="00B24FE4" w:rsidRPr="00222A4C" w:rsidRDefault="00B24FE4">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w35</w:t>
            </w:r>
          </w:p>
        </w:tc>
      </w:tr>
      <w:tr w:rsidR="00B24FE4" w:rsidRPr="00755157" w14:paraId="0674B6BB" w14:textId="77777777" w:rsidTr="00B24FE4">
        <w:trPr>
          <w:trHeight w:val="300"/>
          <w:jc w:val="center"/>
        </w:trPr>
        <w:tc>
          <w:tcPr>
            <w:tcW w:w="1304" w:type="dxa"/>
            <w:tcBorders>
              <w:top w:val="nil"/>
              <w:left w:val="single" w:sz="4" w:space="0" w:color="auto"/>
              <w:bottom w:val="single" w:sz="4" w:space="0" w:color="auto"/>
              <w:right w:val="single" w:sz="4" w:space="0" w:color="auto"/>
            </w:tcBorders>
            <w:noWrap/>
            <w:vAlign w:val="center"/>
            <w:hideMark/>
          </w:tcPr>
          <w:p w14:paraId="3D25D030" w14:textId="77777777" w:rsidR="00B24FE4" w:rsidRPr="00222A4C" w:rsidRDefault="00B24FE4">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00_05</w:t>
            </w:r>
          </w:p>
        </w:tc>
        <w:tc>
          <w:tcPr>
            <w:tcW w:w="624" w:type="dxa"/>
            <w:tcBorders>
              <w:top w:val="single" w:sz="4" w:space="0" w:color="auto"/>
              <w:left w:val="nil"/>
              <w:bottom w:val="single" w:sz="4" w:space="0" w:color="auto"/>
              <w:right w:val="single" w:sz="4" w:space="0" w:color="auto"/>
            </w:tcBorders>
          </w:tcPr>
          <w:p w14:paraId="27510631" w14:textId="77777777" w:rsidR="00B24FE4" w:rsidRPr="00222A4C" w:rsidRDefault="00B24FE4">
            <w:pPr>
              <w:spacing w:after="0" w:line="240" w:lineRule="auto"/>
              <w:jc w:val="center"/>
              <w:rPr>
                <w:rFonts w:eastAsia="Times New Roman" w:cstheme="minorHAnsi"/>
                <w:b/>
                <w:bCs/>
                <w:color w:val="000000"/>
                <w:szCs w:val="24"/>
                <w:lang w:eastAsia="pl-PL"/>
              </w:rPr>
            </w:pPr>
          </w:p>
        </w:tc>
        <w:tc>
          <w:tcPr>
            <w:tcW w:w="624" w:type="dxa"/>
            <w:tcBorders>
              <w:top w:val="single" w:sz="4" w:space="0" w:color="auto"/>
              <w:left w:val="single" w:sz="4" w:space="0" w:color="auto"/>
              <w:bottom w:val="single" w:sz="4" w:space="0" w:color="auto"/>
              <w:right w:val="single" w:sz="4" w:space="0" w:color="auto"/>
            </w:tcBorders>
            <w:noWrap/>
            <w:vAlign w:val="center"/>
            <w:hideMark/>
          </w:tcPr>
          <w:p w14:paraId="0844A457" w14:textId="7D04417B"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4C614C96"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4BC3EC0F"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3643E5EC"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65D86CD8"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3AD479B4"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center"/>
            <w:hideMark/>
          </w:tcPr>
          <w:p w14:paraId="044DC310"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3640FA08"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75C4C7BD"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192F9EC4"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52EA777B"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07F67EF5"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1671253E"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0DAE83C2"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7B0160D8"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7EED4796"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6FE02EEA"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r>
      <w:tr w:rsidR="00B24FE4" w:rsidRPr="00755157" w14:paraId="53F279A2" w14:textId="77777777" w:rsidTr="00B24FE4">
        <w:trPr>
          <w:trHeight w:val="300"/>
          <w:jc w:val="center"/>
        </w:trPr>
        <w:tc>
          <w:tcPr>
            <w:tcW w:w="1304" w:type="dxa"/>
            <w:tcBorders>
              <w:top w:val="nil"/>
              <w:left w:val="single" w:sz="4" w:space="0" w:color="auto"/>
              <w:bottom w:val="single" w:sz="4" w:space="0" w:color="auto"/>
              <w:right w:val="single" w:sz="4" w:space="0" w:color="auto"/>
            </w:tcBorders>
            <w:noWrap/>
            <w:vAlign w:val="center"/>
            <w:hideMark/>
          </w:tcPr>
          <w:p w14:paraId="4692D0D1" w14:textId="77777777" w:rsidR="00B24FE4" w:rsidRPr="00222A4C" w:rsidRDefault="00B24FE4">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05_20</w:t>
            </w:r>
          </w:p>
        </w:tc>
        <w:tc>
          <w:tcPr>
            <w:tcW w:w="624" w:type="dxa"/>
            <w:tcBorders>
              <w:top w:val="single" w:sz="4" w:space="0" w:color="auto"/>
              <w:left w:val="nil"/>
              <w:bottom w:val="single" w:sz="4" w:space="0" w:color="auto"/>
              <w:right w:val="single" w:sz="4" w:space="0" w:color="auto"/>
            </w:tcBorders>
          </w:tcPr>
          <w:p w14:paraId="16B3B82F" w14:textId="6C585C32"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single" w:sz="4" w:space="0" w:color="auto"/>
              <w:left w:val="single" w:sz="4" w:space="0" w:color="auto"/>
              <w:bottom w:val="single" w:sz="4" w:space="0" w:color="auto"/>
              <w:right w:val="single" w:sz="4" w:space="0" w:color="auto"/>
            </w:tcBorders>
            <w:noWrap/>
            <w:vAlign w:val="center"/>
            <w:hideMark/>
          </w:tcPr>
          <w:p w14:paraId="044ACCF1" w14:textId="4FC36983"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 </w:t>
            </w:r>
          </w:p>
        </w:tc>
        <w:tc>
          <w:tcPr>
            <w:tcW w:w="624" w:type="dxa"/>
            <w:tcBorders>
              <w:top w:val="nil"/>
              <w:left w:val="nil"/>
              <w:bottom w:val="single" w:sz="4" w:space="0" w:color="auto"/>
              <w:right w:val="single" w:sz="4" w:space="0" w:color="auto"/>
            </w:tcBorders>
            <w:noWrap/>
            <w:vAlign w:val="center"/>
            <w:hideMark/>
          </w:tcPr>
          <w:p w14:paraId="44A4E6CF"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053761F4"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38B57D72"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259A53E9"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2C91CECA"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center"/>
            <w:hideMark/>
          </w:tcPr>
          <w:p w14:paraId="70B6D73F"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316C911C"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2D07B784"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1C17FC5A"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5F38C16A"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1F60EC9B"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6461BBC4"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146D36A8"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3CD68673"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bottom"/>
            <w:hideMark/>
          </w:tcPr>
          <w:p w14:paraId="0CF0C531"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bottom"/>
            <w:hideMark/>
          </w:tcPr>
          <w:p w14:paraId="0BC9B35C"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 </w:t>
            </w:r>
          </w:p>
        </w:tc>
      </w:tr>
      <w:tr w:rsidR="00B24FE4" w:rsidRPr="00755157" w14:paraId="20DECFC1" w14:textId="77777777" w:rsidTr="00B24FE4">
        <w:trPr>
          <w:trHeight w:val="300"/>
          <w:jc w:val="center"/>
        </w:trPr>
        <w:tc>
          <w:tcPr>
            <w:tcW w:w="1304" w:type="dxa"/>
            <w:tcBorders>
              <w:top w:val="nil"/>
              <w:left w:val="single" w:sz="4" w:space="0" w:color="auto"/>
              <w:bottom w:val="single" w:sz="4" w:space="0" w:color="auto"/>
              <w:right w:val="single" w:sz="4" w:space="0" w:color="auto"/>
            </w:tcBorders>
            <w:noWrap/>
            <w:vAlign w:val="center"/>
            <w:hideMark/>
          </w:tcPr>
          <w:p w14:paraId="183111F2" w14:textId="77777777" w:rsidR="00B24FE4" w:rsidRPr="00222A4C" w:rsidRDefault="00B24FE4">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20_50</w:t>
            </w:r>
          </w:p>
        </w:tc>
        <w:tc>
          <w:tcPr>
            <w:tcW w:w="624" w:type="dxa"/>
            <w:tcBorders>
              <w:top w:val="single" w:sz="4" w:space="0" w:color="auto"/>
              <w:left w:val="nil"/>
              <w:bottom w:val="single" w:sz="4" w:space="0" w:color="auto"/>
              <w:right w:val="single" w:sz="4" w:space="0" w:color="auto"/>
            </w:tcBorders>
          </w:tcPr>
          <w:p w14:paraId="38713A7A" w14:textId="77777777" w:rsidR="00B24FE4" w:rsidRPr="00222A4C" w:rsidRDefault="00B24FE4">
            <w:pPr>
              <w:spacing w:after="0" w:line="240" w:lineRule="auto"/>
              <w:jc w:val="center"/>
              <w:rPr>
                <w:rFonts w:eastAsia="Times New Roman" w:cstheme="minorHAnsi"/>
                <w:b/>
                <w:bCs/>
                <w:color w:val="000000"/>
                <w:szCs w:val="24"/>
                <w:lang w:eastAsia="pl-PL"/>
              </w:rPr>
            </w:pPr>
          </w:p>
        </w:tc>
        <w:tc>
          <w:tcPr>
            <w:tcW w:w="624" w:type="dxa"/>
            <w:tcBorders>
              <w:top w:val="single" w:sz="4" w:space="0" w:color="auto"/>
              <w:left w:val="single" w:sz="4" w:space="0" w:color="auto"/>
              <w:bottom w:val="single" w:sz="4" w:space="0" w:color="auto"/>
              <w:right w:val="single" w:sz="4" w:space="0" w:color="auto"/>
            </w:tcBorders>
            <w:noWrap/>
            <w:vAlign w:val="center"/>
            <w:hideMark/>
          </w:tcPr>
          <w:p w14:paraId="2BB09351" w14:textId="152E9E0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 </w:t>
            </w:r>
          </w:p>
        </w:tc>
        <w:tc>
          <w:tcPr>
            <w:tcW w:w="624" w:type="dxa"/>
            <w:tcBorders>
              <w:top w:val="nil"/>
              <w:left w:val="nil"/>
              <w:bottom w:val="single" w:sz="4" w:space="0" w:color="auto"/>
              <w:right w:val="single" w:sz="4" w:space="0" w:color="auto"/>
            </w:tcBorders>
            <w:noWrap/>
            <w:vAlign w:val="center"/>
            <w:hideMark/>
          </w:tcPr>
          <w:p w14:paraId="301045EC"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7B572AC0"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5A0FF48B"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31256ECF"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0418CDC6"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center"/>
            <w:hideMark/>
          </w:tcPr>
          <w:p w14:paraId="469ADED9"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3E641455"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206CD121"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099FA713"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4CD92D56"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42AD273D"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07C737B0" w14:textId="77777777" w:rsidR="00B24FE4" w:rsidRPr="00222A4C" w:rsidRDefault="00B24FE4">
            <w:pPr>
              <w:spacing w:after="0" w:line="240" w:lineRule="auto"/>
              <w:rPr>
                <w:rFonts w:eastAsia="Times New Roman" w:cstheme="minorHAnsi"/>
                <w:color w:val="000000"/>
                <w:szCs w:val="24"/>
                <w:lang w:eastAsia="pl-PL"/>
              </w:rPr>
            </w:pPr>
            <w:r w:rsidRPr="00222A4C">
              <w:rPr>
                <w:rFonts w:eastAsia="Times New Roman" w:cstheme="minorHAnsi"/>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00B01D54"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7F61D071"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66867057"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4E90B78F"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r>
      <w:tr w:rsidR="00B24FE4" w:rsidRPr="00755157" w14:paraId="177A6F75" w14:textId="77777777" w:rsidTr="00B24FE4">
        <w:trPr>
          <w:trHeight w:val="300"/>
          <w:jc w:val="center"/>
        </w:trPr>
        <w:tc>
          <w:tcPr>
            <w:tcW w:w="1304" w:type="dxa"/>
            <w:tcBorders>
              <w:top w:val="nil"/>
              <w:left w:val="single" w:sz="4" w:space="0" w:color="auto"/>
              <w:bottom w:val="single" w:sz="4" w:space="0" w:color="auto"/>
              <w:right w:val="single" w:sz="4" w:space="0" w:color="auto"/>
            </w:tcBorders>
            <w:noWrap/>
            <w:vAlign w:val="center"/>
            <w:hideMark/>
          </w:tcPr>
          <w:p w14:paraId="1ED4DAAF" w14:textId="77777777" w:rsidR="00B24FE4" w:rsidRPr="00222A4C" w:rsidRDefault="00B24FE4">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50_300</w:t>
            </w:r>
          </w:p>
        </w:tc>
        <w:tc>
          <w:tcPr>
            <w:tcW w:w="624" w:type="dxa"/>
            <w:tcBorders>
              <w:top w:val="single" w:sz="4" w:space="0" w:color="auto"/>
              <w:left w:val="nil"/>
              <w:bottom w:val="single" w:sz="4" w:space="0" w:color="auto"/>
              <w:right w:val="single" w:sz="4" w:space="0" w:color="auto"/>
            </w:tcBorders>
          </w:tcPr>
          <w:p w14:paraId="07ABC743" w14:textId="77777777" w:rsidR="00B24FE4" w:rsidRPr="00222A4C" w:rsidRDefault="00B24FE4">
            <w:pPr>
              <w:spacing w:after="0" w:line="240" w:lineRule="auto"/>
              <w:jc w:val="center"/>
              <w:rPr>
                <w:rFonts w:eastAsia="Times New Roman" w:cstheme="minorHAnsi"/>
                <w:b/>
                <w:bCs/>
                <w:color w:val="000000"/>
                <w:szCs w:val="24"/>
                <w:lang w:eastAsia="pl-PL"/>
              </w:rPr>
            </w:pPr>
          </w:p>
        </w:tc>
        <w:tc>
          <w:tcPr>
            <w:tcW w:w="624" w:type="dxa"/>
            <w:tcBorders>
              <w:top w:val="single" w:sz="4" w:space="0" w:color="auto"/>
              <w:left w:val="single" w:sz="4" w:space="0" w:color="auto"/>
              <w:bottom w:val="single" w:sz="4" w:space="0" w:color="auto"/>
              <w:right w:val="single" w:sz="4" w:space="0" w:color="auto"/>
            </w:tcBorders>
            <w:noWrap/>
            <w:vAlign w:val="center"/>
            <w:hideMark/>
          </w:tcPr>
          <w:p w14:paraId="41C50CA0" w14:textId="6C976933"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 </w:t>
            </w:r>
          </w:p>
        </w:tc>
        <w:tc>
          <w:tcPr>
            <w:tcW w:w="624" w:type="dxa"/>
            <w:tcBorders>
              <w:top w:val="nil"/>
              <w:left w:val="nil"/>
              <w:bottom w:val="single" w:sz="4" w:space="0" w:color="auto"/>
              <w:right w:val="single" w:sz="4" w:space="0" w:color="auto"/>
            </w:tcBorders>
            <w:noWrap/>
            <w:vAlign w:val="center"/>
            <w:hideMark/>
          </w:tcPr>
          <w:p w14:paraId="3F822673"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 </w:t>
            </w:r>
          </w:p>
        </w:tc>
        <w:tc>
          <w:tcPr>
            <w:tcW w:w="624" w:type="dxa"/>
            <w:tcBorders>
              <w:top w:val="nil"/>
              <w:left w:val="nil"/>
              <w:bottom w:val="single" w:sz="4" w:space="0" w:color="auto"/>
              <w:right w:val="single" w:sz="4" w:space="0" w:color="auto"/>
            </w:tcBorders>
            <w:noWrap/>
            <w:vAlign w:val="center"/>
            <w:hideMark/>
          </w:tcPr>
          <w:p w14:paraId="7F09D8D3"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37D008B2"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42EA59D3"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3384C03B"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06CF6357"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5D22B428"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17663B2D"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47F8DC41"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31267837"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2BDE9E37"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16685B5B"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3C856E74"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bottom"/>
            <w:hideMark/>
          </w:tcPr>
          <w:p w14:paraId="65EB1B0D"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0779A36F"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607F8767"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 </w:t>
            </w:r>
          </w:p>
        </w:tc>
      </w:tr>
      <w:tr w:rsidR="00B24FE4" w:rsidRPr="00755157" w14:paraId="6007FCC8" w14:textId="77777777" w:rsidTr="00B24FE4">
        <w:trPr>
          <w:trHeight w:val="300"/>
          <w:jc w:val="center"/>
        </w:trPr>
        <w:tc>
          <w:tcPr>
            <w:tcW w:w="1304" w:type="dxa"/>
            <w:tcBorders>
              <w:top w:val="nil"/>
              <w:left w:val="single" w:sz="4" w:space="0" w:color="auto"/>
              <w:bottom w:val="single" w:sz="4" w:space="0" w:color="auto"/>
              <w:right w:val="single" w:sz="4" w:space="0" w:color="auto"/>
            </w:tcBorders>
            <w:noWrap/>
            <w:vAlign w:val="center"/>
            <w:hideMark/>
          </w:tcPr>
          <w:p w14:paraId="4F12AAB4" w14:textId="77777777" w:rsidR="00B24FE4" w:rsidRPr="00222A4C" w:rsidRDefault="00B24FE4">
            <w:pPr>
              <w:spacing w:after="0" w:line="240" w:lineRule="auto"/>
              <w:jc w:val="center"/>
              <w:rPr>
                <w:rFonts w:eastAsia="Times New Roman" w:cstheme="minorHAnsi"/>
                <w:color w:val="000000"/>
                <w:szCs w:val="24"/>
                <w:lang w:eastAsia="pl-PL"/>
              </w:rPr>
            </w:pPr>
            <w:r w:rsidRPr="00222A4C">
              <w:rPr>
                <w:rFonts w:eastAsia="Times New Roman" w:cstheme="minorHAnsi"/>
                <w:color w:val="000000"/>
                <w:szCs w:val="24"/>
                <w:lang w:eastAsia="pl-PL"/>
              </w:rPr>
              <w:t>300_1000</w:t>
            </w:r>
          </w:p>
        </w:tc>
        <w:tc>
          <w:tcPr>
            <w:tcW w:w="624" w:type="dxa"/>
            <w:tcBorders>
              <w:top w:val="single" w:sz="4" w:space="0" w:color="auto"/>
              <w:left w:val="nil"/>
              <w:bottom w:val="single" w:sz="4" w:space="0" w:color="auto"/>
              <w:right w:val="single" w:sz="4" w:space="0" w:color="auto"/>
            </w:tcBorders>
          </w:tcPr>
          <w:p w14:paraId="4A7B1A98" w14:textId="77777777" w:rsidR="00B24FE4" w:rsidRPr="00222A4C" w:rsidRDefault="00B24FE4">
            <w:pPr>
              <w:spacing w:after="0" w:line="240" w:lineRule="auto"/>
              <w:jc w:val="center"/>
              <w:rPr>
                <w:rFonts w:eastAsia="Times New Roman" w:cstheme="minorHAnsi"/>
                <w:b/>
                <w:bCs/>
                <w:color w:val="000000"/>
                <w:szCs w:val="24"/>
                <w:lang w:eastAsia="pl-PL"/>
              </w:rPr>
            </w:pPr>
          </w:p>
        </w:tc>
        <w:tc>
          <w:tcPr>
            <w:tcW w:w="624" w:type="dxa"/>
            <w:tcBorders>
              <w:top w:val="single" w:sz="4" w:space="0" w:color="auto"/>
              <w:left w:val="single" w:sz="4" w:space="0" w:color="auto"/>
              <w:bottom w:val="single" w:sz="4" w:space="0" w:color="auto"/>
              <w:right w:val="single" w:sz="4" w:space="0" w:color="auto"/>
            </w:tcBorders>
            <w:noWrap/>
            <w:vAlign w:val="center"/>
            <w:hideMark/>
          </w:tcPr>
          <w:p w14:paraId="15002A7F" w14:textId="2AF9C158"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 </w:t>
            </w:r>
          </w:p>
        </w:tc>
        <w:tc>
          <w:tcPr>
            <w:tcW w:w="624" w:type="dxa"/>
            <w:tcBorders>
              <w:top w:val="nil"/>
              <w:left w:val="nil"/>
              <w:bottom w:val="single" w:sz="4" w:space="0" w:color="auto"/>
              <w:right w:val="single" w:sz="4" w:space="0" w:color="auto"/>
            </w:tcBorders>
            <w:noWrap/>
            <w:vAlign w:val="center"/>
            <w:hideMark/>
          </w:tcPr>
          <w:p w14:paraId="426B0987"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1F594D26"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3FF15AC2"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2933A7E8"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3DBD4A8B"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21E1997B"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66C9B522"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6336D50E"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49987604"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78F461EC"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525D9F35"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6CB1937C"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center"/>
            <w:hideMark/>
          </w:tcPr>
          <w:p w14:paraId="7373F714"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1</w:t>
            </w:r>
          </w:p>
        </w:tc>
        <w:tc>
          <w:tcPr>
            <w:tcW w:w="624" w:type="dxa"/>
            <w:tcBorders>
              <w:top w:val="nil"/>
              <w:left w:val="nil"/>
              <w:bottom w:val="single" w:sz="4" w:space="0" w:color="auto"/>
              <w:right w:val="single" w:sz="4" w:space="0" w:color="auto"/>
            </w:tcBorders>
            <w:noWrap/>
            <w:vAlign w:val="bottom"/>
            <w:hideMark/>
          </w:tcPr>
          <w:p w14:paraId="42DA9DFF"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57EC107C"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 </w:t>
            </w:r>
          </w:p>
        </w:tc>
        <w:tc>
          <w:tcPr>
            <w:tcW w:w="624" w:type="dxa"/>
            <w:tcBorders>
              <w:top w:val="nil"/>
              <w:left w:val="nil"/>
              <w:bottom w:val="single" w:sz="4" w:space="0" w:color="auto"/>
              <w:right w:val="single" w:sz="4" w:space="0" w:color="auto"/>
            </w:tcBorders>
            <w:noWrap/>
            <w:vAlign w:val="bottom"/>
            <w:hideMark/>
          </w:tcPr>
          <w:p w14:paraId="16413E84" w14:textId="77777777" w:rsidR="00B24FE4" w:rsidRPr="00222A4C" w:rsidRDefault="00B24FE4">
            <w:pPr>
              <w:spacing w:after="0" w:line="240" w:lineRule="auto"/>
              <w:jc w:val="center"/>
              <w:rPr>
                <w:rFonts w:eastAsia="Times New Roman" w:cstheme="minorHAnsi"/>
                <w:b/>
                <w:bCs/>
                <w:color w:val="000000"/>
                <w:szCs w:val="24"/>
                <w:lang w:eastAsia="pl-PL"/>
              </w:rPr>
            </w:pPr>
            <w:r w:rsidRPr="00222A4C">
              <w:rPr>
                <w:rFonts w:eastAsia="Times New Roman" w:cstheme="minorHAnsi"/>
                <w:b/>
                <w:bCs/>
                <w:color w:val="000000"/>
                <w:szCs w:val="24"/>
                <w:lang w:eastAsia="pl-PL"/>
              </w:rPr>
              <w:t> </w:t>
            </w:r>
          </w:p>
        </w:tc>
      </w:tr>
    </w:tbl>
    <w:p w14:paraId="2D7972A7" w14:textId="77777777" w:rsidR="00AA2FC9" w:rsidRPr="00755157" w:rsidRDefault="00AA2FC9" w:rsidP="00AA2FC9">
      <w:pPr>
        <w:rPr>
          <w:rFonts w:cstheme="minorHAnsi"/>
        </w:rPr>
      </w:pPr>
    </w:p>
    <w:p w14:paraId="27303D06" w14:textId="77777777" w:rsidR="00AA2FC9" w:rsidRPr="00755157" w:rsidRDefault="00AA2FC9" w:rsidP="00AA2FC9">
      <w:pPr>
        <w:rPr>
          <w:rFonts w:cstheme="minorHAnsi"/>
        </w:rPr>
      </w:pPr>
    </w:p>
    <w:p w14:paraId="00A1C62E" w14:textId="77777777" w:rsidR="00AA2FC9" w:rsidRPr="00755157" w:rsidRDefault="00AA2FC9" w:rsidP="00AA2FC9">
      <w:pPr>
        <w:rPr>
          <w:rFonts w:cstheme="minorHAnsi"/>
        </w:rPr>
      </w:pPr>
    </w:p>
    <w:p w14:paraId="593C92A0" w14:textId="77777777" w:rsidR="00AA2FC9" w:rsidRPr="00755157" w:rsidRDefault="00AA2FC9" w:rsidP="00AA2FC9">
      <w:pPr>
        <w:rPr>
          <w:rFonts w:cstheme="minorHAnsi"/>
        </w:rPr>
      </w:pPr>
    </w:p>
    <w:p w14:paraId="392A5996" w14:textId="28BB9A1F" w:rsidR="002115DE" w:rsidRPr="00755157" w:rsidRDefault="002115DE">
      <w:pPr>
        <w:jc w:val="left"/>
        <w:rPr>
          <w:rFonts w:cstheme="minorHAnsi"/>
        </w:rPr>
        <w:sectPr w:rsidR="002115DE" w:rsidRPr="00755157" w:rsidSect="002115DE">
          <w:pgSz w:w="16838" w:h="11906" w:orient="landscape"/>
          <w:pgMar w:top="1417" w:right="1417" w:bottom="1417" w:left="1417" w:header="708" w:footer="708" w:gutter="0"/>
          <w:cols w:space="708"/>
          <w:docGrid w:linePitch="360"/>
        </w:sectPr>
      </w:pPr>
    </w:p>
    <w:p w14:paraId="0485E8FB" w14:textId="7E2A917C" w:rsidR="00520D1C" w:rsidRPr="00222A4C" w:rsidRDefault="00520D1C" w:rsidP="00520D1C">
      <w:pPr>
        <w:pStyle w:val="Nagwek1"/>
        <w:numPr>
          <w:ilvl w:val="0"/>
          <w:numId w:val="0"/>
        </w:numPr>
        <w:ind w:left="432" w:hanging="432"/>
        <w:rPr>
          <w:rFonts w:asciiTheme="minorHAnsi" w:hAnsiTheme="minorHAnsi" w:cstheme="minorHAnsi"/>
          <w:color w:val="C96E06" w:themeColor="accent2" w:themeShade="BF"/>
        </w:rPr>
      </w:pPr>
      <w:bookmarkStart w:id="461" w:name="_Toc90900241"/>
      <w:r w:rsidRPr="00222A4C">
        <w:rPr>
          <w:rFonts w:asciiTheme="minorHAnsi" w:hAnsiTheme="minorHAnsi" w:cstheme="minorHAnsi"/>
          <w:color w:val="C96E06" w:themeColor="accent2" w:themeShade="BF"/>
        </w:rPr>
        <w:lastRenderedPageBreak/>
        <w:t>Załącznik</w:t>
      </w:r>
      <w:r w:rsidRPr="00222A4C" w:rsidDel="00884FA2">
        <w:rPr>
          <w:rFonts w:asciiTheme="minorHAnsi" w:hAnsiTheme="minorHAnsi" w:cstheme="minorHAnsi"/>
          <w:color w:val="C96E06" w:themeColor="accent2" w:themeShade="BF"/>
        </w:rPr>
        <w:t xml:space="preserve"> </w:t>
      </w:r>
      <w:r w:rsidR="00856E51" w:rsidRPr="00222A4C">
        <w:rPr>
          <w:rFonts w:asciiTheme="minorHAnsi" w:hAnsiTheme="minorHAnsi" w:cstheme="minorHAnsi"/>
          <w:color w:val="C96E06" w:themeColor="accent2" w:themeShade="BF"/>
        </w:rPr>
        <w:fldChar w:fldCharType="begin"/>
      </w:r>
      <w:r w:rsidR="00856E51" w:rsidRPr="00222A4C">
        <w:rPr>
          <w:rFonts w:asciiTheme="minorHAnsi" w:hAnsiTheme="minorHAnsi" w:cstheme="minorHAnsi"/>
          <w:color w:val="C96E06" w:themeColor="accent2" w:themeShade="BF"/>
        </w:rPr>
        <w:instrText xml:space="preserve"> SEQ Załącznik </w:instrText>
      </w:r>
      <w:r w:rsidR="00856E51" w:rsidRPr="00222A4C">
        <w:rPr>
          <w:rFonts w:asciiTheme="minorHAnsi" w:hAnsiTheme="minorHAnsi" w:cstheme="minorHAnsi"/>
          <w:color w:val="C96E06" w:themeColor="accent2" w:themeShade="BF"/>
        </w:rPr>
        <w:fldChar w:fldCharType="separate"/>
      </w:r>
      <w:r w:rsidR="0012732C" w:rsidRPr="00222A4C">
        <w:rPr>
          <w:rFonts w:asciiTheme="minorHAnsi" w:hAnsiTheme="minorHAnsi" w:cstheme="minorHAnsi"/>
          <w:noProof/>
          <w:color w:val="C96E06" w:themeColor="accent2" w:themeShade="BF"/>
        </w:rPr>
        <w:t>6</w:t>
      </w:r>
      <w:r w:rsidR="00856E51" w:rsidRPr="00222A4C">
        <w:rPr>
          <w:rFonts w:asciiTheme="minorHAnsi" w:hAnsiTheme="minorHAnsi" w:cstheme="minorHAnsi"/>
          <w:color w:val="C96E06" w:themeColor="accent2" w:themeShade="BF"/>
        </w:rPr>
        <w:fldChar w:fldCharType="end"/>
      </w:r>
      <w:r w:rsidR="00856E51" w:rsidRPr="00222A4C">
        <w:rPr>
          <w:rFonts w:asciiTheme="minorHAnsi" w:hAnsiTheme="minorHAnsi" w:cstheme="minorHAnsi"/>
          <w:color w:val="C96E06" w:themeColor="accent2" w:themeShade="BF"/>
        </w:rPr>
        <w:t xml:space="preserve"> </w:t>
      </w:r>
      <w:r w:rsidRPr="00222A4C">
        <w:rPr>
          <w:rFonts w:asciiTheme="minorHAnsi" w:hAnsiTheme="minorHAnsi" w:cstheme="minorHAnsi"/>
          <w:color w:val="C96E06" w:themeColor="accent2" w:themeShade="BF"/>
        </w:rPr>
        <w:t xml:space="preserve">- </w:t>
      </w:r>
      <w:r w:rsidR="00E2725B" w:rsidRPr="00222A4C">
        <w:rPr>
          <w:rFonts w:asciiTheme="minorHAnsi" w:hAnsiTheme="minorHAnsi" w:cstheme="minorHAnsi"/>
          <w:color w:val="C96E06" w:themeColor="accent2" w:themeShade="BF"/>
        </w:rPr>
        <w:t>Wskaźnik nakładu nieodnawialnej energii pierwotnej</w:t>
      </w:r>
      <w:bookmarkEnd w:id="461"/>
    </w:p>
    <w:p w14:paraId="20478615" w14:textId="77777777" w:rsidR="00520D1C" w:rsidRPr="00755157" w:rsidRDefault="00520D1C" w:rsidP="00142CF1">
      <w:pPr>
        <w:pStyle w:val="Bezodstpw"/>
        <w:rPr>
          <w:rFonts w:cstheme="minorHAnsi"/>
        </w:rPr>
      </w:pPr>
    </w:p>
    <w:p w14:paraId="72EF9421" w14:textId="523D9B4D" w:rsidR="00520D1C" w:rsidRPr="00755157" w:rsidRDefault="00E51BBD" w:rsidP="00520D1C">
      <w:pPr>
        <w:rPr>
          <w:rFonts w:cstheme="minorHAnsi"/>
        </w:rPr>
      </w:pPr>
      <w:r w:rsidRPr="00755157">
        <w:rPr>
          <w:rFonts w:cstheme="minorHAnsi"/>
        </w:rPr>
        <w:t>Wskaźnik nakładu nieodnawialnej energii pierwotnej, oznaczony symbolem „WPc”, dla</w:t>
      </w:r>
      <w:r w:rsidR="00E2725B" w:rsidRPr="00755157">
        <w:rPr>
          <w:rFonts w:cstheme="minorHAnsi"/>
        </w:rPr>
        <w:t xml:space="preserve"> </w:t>
      </w:r>
      <w:r w:rsidRPr="00755157">
        <w:rPr>
          <w:rFonts w:cstheme="minorHAnsi"/>
        </w:rPr>
        <w:t>sieci ciepłowniczej, bez względu na ilość i rodzaj źródeł ciepła oraz technologii</w:t>
      </w:r>
      <w:r w:rsidR="00DD0977" w:rsidRPr="00755157">
        <w:rPr>
          <w:rFonts w:cstheme="minorHAnsi"/>
        </w:rPr>
        <w:t xml:space="preserve"> </w:t>
      </w:r>
      <w:r w:rsidRPr="00755157">
        <w:rPr>
          <w:rFonts w:cstheme="minorHAnsi"/>
        </w:rPr>
        <w:t>wykorzystywanych do wytwarzania i dostarczania ciepła do odbiorcy końcowego,</w:t>
      </w:r>
      <w:r w:rsidR="00DD0977" w:rsidRPr="00755157">
        <w:rPr>
          <w:rFonts w:cstheme="minorHAnsi"/>
        </w:rPr>
        <w:t xml:space="preserve"> </w:t>
      </w:r>
      <w:r w:rsidRPr="00755157">
        <w:rPr>
          <w:rFonts w:cstheme="minorHAnsi"/>
        </w:rPr>
        <w:t>oblicza się według wzoru:</w:t>
      </w:r>
    </w:p>
    <w:p w14:paraId="7CB49F3C" w14:textId="4D54A9F5" w:rsidR="000543B6" w:rsidRPr="00755157" w:rsidRDefault="000543B6" w:rsidP="00E51BBD">
      <w:pPr>
        <w:rPr>
          <w:rFonts w:cstheme="minorHAnsi"/>
        </w:rPr>
      </w:pPr>
    </w:p>
    <w:p w14:paraId="15B32756" w14:textId="5B72D1C4" w:rsidR="00862A64" w:rsidRPr="00222A4C" w:rsidRDefault="006919DA" w:rsidP="00280093">
      <w:pPr>
        <w:autoSpaceDE w:val="0"/>
        <w:autoSpaceDN w:val="0"/>
        <w:adjustRightInd w:val="0"/>
        <w:spacing w:after="0" w:line="240" w:lineRule="auto"/>
        <w:jc w:val="left"/>
        <w:rPr>
          <w:rFonts w:cstheme="minorHAnsi"/>
          <w:sz w:val="26"/>
          <w:szCs w:val="26"/>
        </w:rPr>
      </w:pPr>
      <m:oMathPara>
        <m:oMath>
          <m:sSub>
            <m:sSubPr>
              <m:ctrlPr>
                <w:rPr>
                  <w:rFonts w:ascii="Cambria Math" w:hAnsi="Cambria Math" w:cstheme="minorHAnsi"/>
                  <w:i/>
                  <w:sz w:val="28"/>
                  <w:szCs w:val="26"/>
                </w:rPr>
              </m:ctrlPr>
            </m:sSubPr>
            <m:e>
              <m:r>
                <w:rPr>
                  <w:rFonts w:ascii="Cambria Math" w:hAnsi="Cambria Math" w:cstheme="minorHAnsi"/>
                  <w:sz w:val="28"/>
                  <w:szCs w:val="26"/>
                </w:rPr>
                <m:t>W</m:t>
              </m:r>
            </m:e>
            <m:sub>
              <m:r>
                <w:rPr>
                  <w:rFonts w:ascii="Cambria Math" w:hAnsi="Cambria Math" w:cstheme="minorHAnsi"/>
                  <w:sz w:val="28"/>
                  <w:szCs w:val="26"/>
                </w:rPr>
                <m:t>P, c</m:t>
              </m:r>
            </m:sub>
          </m:sSub>
          <m:r>
            <w:rPr>
              <w:rFonts w:ascii="Cambria Math" w:hAnsi="Cambria Math" w:cstheme="minorHAnsi"/>
              <w:sz w:val="28"/>
              <w:szCs w:val="26"/>
            </w:rPr>
            <m:t>=</m:t>
          </m:r>
          <m:f>
            <m:fPr>
              <m:ctrlPr>
                <w:rPr>
                  <w:rFonts w:ascii="Cambria Math" w:hAnsi="Cambria Math" w:cstheme="minorHAnsi"/>
                  <w:i/>
                  <w:sz w:val="28"/>
                  <w:szCs w:val="26"/>
                </w:rPr>
              </m:ctrlPr>
            </m:fPr>
            <m:num>
              <m:nary>
                <m:naryPr>
                  <m:chr m:val="∑"/>
                  <m:limLoc m:val="undOvr"/>
                  <m:supHide m:val="1"/>
                  <m:ctrlPr>
                    <w:rPr>
                      <w:rFonts w:ascii="Cambria Math" w:hAnsi="Cambria Math" w:cstheme="minorHAnsi"/>
                      <w:i/>
                      <w:sz w:val="28"/>
                      <w:szCs w:val="26"/>
                    </w:rPr>
                  </m:ctrlPr>
                </m:naryPr>
                <m:sub>
                  <m:r>
                    <w:rPr>
                      <w:rFonts w:ascii="Cambria Math" w:hAnsi="Cambria Math" w:cstheme="minorHAnsi"/>
                      <w:sz w:val="28"/>
                      <w:szCs w:val="26"/>
                    </w:rPr>
                    <m:t>i</m:t>
                  </m:r>
                </m:sub>
                <m:sup/>
                <m:e>
                  <m:d>
                    <m:dPr>
                      <m:ctrlPr>
                        <w:rPr>
                          <w:rFonts w:ascii="Cambria Math" w:hAnsi="Cambria Math" w:cstheme="minorHAnsi"/>
                          <w:i/>
                          <w:sz w:val="28"/>
                          <w:szCs w:val="26"/>
                        </w:rPr>
                      </m:ctrlPr>
                    </m:dPr>
                    <m:e>
                      <m:sSub>
                        <m:sSubPr>
                          <m:ctrlPr>
                            <w:rPr>
                              <w:rFonts w:ascii="Cambria Math" w:hAnsi="Cambria Math" w:cstheme="minorHAnsi"/>
                              <w:i/>
                              <w:sz w:val="28"/>
                              <w:szCs w:val="26"/>
                            </w:rPr>
                          </m:ctrlPr>
                        </m:sSubPr>
                        <m:e>
                          <m:r>
                            <w:rPr>
                              <w:rFonts w:ascii="Cambria Math" w:hAnsi="Cambria Math" w:cstheme="minorHAnsi"/>
                              <w:sz w:val="28"/>
                              <w:szCs w:val="26"/>
                            </w:rPr>
                            <m:t>w</m:t>
                          </m:r>
                        </m:e>
                        <m:sub>
                          <m:r>
                            <w:rPr>
                              <w:rFonts w:ascii="Cambria Math" w:hAnsi="Cambria Math" w:cstheme="minorHAnsi"/>
                              <w:sz w:val="28"/>
                              <w:szCs w:val="26"/>
                            </w:rPr>
                            <m:t>P, i</m:t>
                          </m:r>
                        </m:sub>
                      </m:sSub>
                      <m:r>
                        <w:rPr>
                          <w:rFonts w:ascii="Cambria Math" w:hAnsi="Cambria Math" w:cstheme="minorHAnsi"/>
                          <w:sz w:val="28"/>
                          <w:szCs w:val="26"/>
                        </w:rPr>
                        <m:t>×</m:t>
                      </m:r>
                      <m:sSub>
                        <m:sSubPr>
                          <m:ctrlPr>
                            <w:rPr>
                              <w:rFonts w:ascii="Cambria Math" w:hAnsi="Cambria Math" w:cstheme="minorHAnsi"/>
                              <w:i/>
                              <w:sz w:val="28"/>
                              <w:szCs w:val="26"/>
                            </w:rPr>
                          </m:ctrlPr>
                        </m:sSubPr>
                        <m:e>
                          <m:r>
                            <w:rPr>
                              <w:rFonts w:ascii="Cambria Math" w:hAnsi="Cambria Math" w:cstheme="minorHAnsi"/>
                              <w:sz w:val="28"/>
                              <w:szCs w:val="26"/>
                            </w:rPr>
                            <m:t>H</m:t>
                          </m:r>
                        </m:e>
                        <m:sub>
                          <m:r>
                            <w:rPr>
                              <w:rFonts w:ascii="Cambria Math" w:hAnsi="Cambria Math" w:cstheme="minorHAnsi"/>
                              <w:sz w:val="28"/>
                              <w:szCs w:val="26"/>
                            </w:rPr>
                            <m:t>ch, i</m:t>
                          </m:r>
                        </m:sub>
                      </m:sSub>
                    </m:e>
                  </m:d>
                </m:e>
              </m:nary>
              <m:r>
                <w:rPr>
                  <w:rFonts w:ascii="Cambria Math" w:hAnsi="Cambria Math" w:cstheme="minorHAnsi"/>
                  <w:sz w:val="28"/>
                  <w:szCs w:val="26"/>
                </w:rPr>
                <m:t>-</m:t>
              </m:r>
              <m:nary>
                <m:naryPr>
                  <m:chr m:val="∑"/>
                  <m:limLoc m:val="undOvr"/>
                  <m:supHide m:val="1"/>
                  <m:ctrlPr>
                    <w:rPr>
                      <w:rFonts w:ascii="Cambria Math" w:hAnsi="Cambria Math" w:cstheme="minorHAnsi"/>
                      <w:i/>
                      <w:sz w:val="28"/>
                      <w:szCs w:val="26"/>
                    </w:rPr>
                  </m:ctrlPr>
                </m:naryPr>
                <m:sub>
                  <m:r>
                    <w:rPr>
                      <w:rFonts w:ascii="Cambria Math" w:hAnsi="Cambria Math" w:cstheme="minorHAnsi"/>
                      <w:sz w:val="28"/>
                      <w:szCs w:val="26"/>
                    </w:rPr>
                    <m:t>l</m:t>
                  </m:r>
                </m:sub>
                <m:sup/>
                <m:e>
                  <m:d>
                    <m:dPr>
                      <m:ctrlPr>
                        <w:rPr>
                          <w:rFonts w:ascii="Cambria Math" w:hAnsi="Cambria Math" w:cstheme="minorHAnsi"/>
                          <w:i/>
                          <w:sz w:val="28"/>
                          <w:szCs w:val="26"/>
                        </w:rPr>
                      </m:ctrlPr>
                    </m:dPr>
                    <m:e>
                      <m:sSub>
                        <m:sSubPr>
                          <m:ctrlPr>
                            <w:rPr>
                              <w:rFonts w:ascii="Cambria Math" w:hAnsi="Cambria Math" w:cstheme="minorHAnsi"/>
                              <w:i/>
                              <w:sz w:val="28"/>
                              <w:szCs w:val="26"/>
                            </w:rPr>
                          </m:ctrlPr>
                        </m:sSubPr>
                        <m:e>
                          <m:r>
                            <w:rPr>
                              <w:rFonts w:ascii="Cambria Math" w:hAnsi="Cambria Math" w:cstheme="minorHAnsi"/>
                              <w:sz w:val="28"/>
                              <w:szCs w:val="26"/>
                            </w:rPr>
                            <m:t>W</m:t>
                          </m:r>
                        </m:e>
                        <m:sub>
                          <m:r>
                            <w:rPr>
                              <w:rFonts w:ascii="Cambria Math" w:hAnsi="Cambria Math" w:cstheme="minorHAnsi"/>
                              <w:sz w:val="28"/>
                              <w:szCs w:val="26"/>
                            </w:rPr>
                            <m:t>el</m:t>
                          </m:r>
                        </m:sub>
                      </m:sSub>
                      <m:r>
                        <w:rPr>
                          <w:rFonts w:ascii="Cambria Math" w:hAnsi="Cambria Math" w:cstheme="minorHAnsi"/>
                          <w:sz w:val="28"/>
                          <w:szCs w:val="26"/>
                        </w:rPr>
                        <m:t>×</m:t>
                      </m:r>
                      <m:sSub>
                        <m:sSubPr>
                          <m:ctrlPr>
                            <w:rPr>
                              <w:rFonts w:ascii="Cambria Math" w:hAnsi="Cambria Math" w:cstheme="minorHAnsi"/>
                              <w:i/>
                              <w:sz w:val="28"/>
                              <w:szCs w:val="26"/>
                            </w:rPr>
                          </m:ctrlPr>
                        </m:sSubPr>
                        <m:e>
                          <m:r>
                            <w:rPr>
                              <w:rFonts w:ascii="Cambria Math" w:hAnsi="Cambria Math" w:cstheme="minorHAnsi"/>
                              <w:sz w:val="28"/>
                              <w:szCs w:val="26"/>
                            </w:rPr>
                            <m:t>E</m:t>
                          </m:r>
                        </m:e>
                        <m:sub>
                          <m:r>
                            <w:rPr>
                              <w:rFonts w:ascii="Cambria Math" w:hAnsi="Cambria Math" w:cstheme="minorHAnsi"/>
                              <w:sz w:val="28"/>
                              <w:szCs w:val="26"/>
                            </w:rPr>
                            <m:t>l</m:t>
                          </m:r>
                        </m:sub>
                      </m:sSub>
                    </m:e>
                  </m:d>
                </m:e>
              </m:nary>
            </m:num>
            <m:den>
              <m:nary>
                <m:naryPr>
                  <m:chr m:val="∑"/>
                  <m:limLoc m:val="undOvr"/>
                  <m:supHide m:val="1"/>
                  <m:ctrlPr>
                    <w:rPr>
                      <w:rFonts w:ascii="Cambria Math" w:hAnsi="Cambria Math" w:cstheme="minorHAnsi"/>
                      <w:i/>
                      <w:sz w:val="28"/>
                      <w:szCs w:val="26"/>
                    </w:rPr>
                  </m:ctrlPr>
                </m:naryPr>
                <m:sub>
                  <m:r>
                    <w:rPr>
                      <w:rFonts w:ascii="Cambria Math" w:hAnsi="Cambria Math" w:cstheme="minorHAnsi"/>
                      <w:sz w:val="28"/>
                      <w:szCs w:val="26"/>
                    </w:rPr>
                    <m:t>i</m:t>
                  </m:r>
                </m:sub>
                <m:sup/>
                <m:e>
                  <m:sSub>
                    <m:sSubPr>
                      <m:ctrlPr>
                        <w:rPr>
                          <w:rFonts w:ascii="Cambria Math" w:hAnsi="Cambria Math" w:cstheme="minorHAnsi"/>
                          <w:i/>
                          <w:sz w:val="28"/>
                          <w:szCs w:val="26"/>
                        </w:rPr>
                      </m:ctrlPr>
                    </m:sSubPr>
                    <m:e>
                      <m:r>
                        <w:rPr>
                          <w:rFonts w:ascii="Cambria Math" w:hAnsi="Cambria Math" w:cstheme="minorHAnsi"/>
                          <w:sz w:val="28"/>
                          <w:szCs w:val="26"/>
                        </w:rPr>
                        <m:t>Q</m:t>
                      </m:r>
                    </m:e>
                    <m:sub>
                      <m:r>
                        <w:rPr>
                          <w:rFonts w:ascii="Cambria Math" w:hAnsi="Cambria Math" w:cstheme="minorHAnsi"/>
                          <w:sz w:val="28"/>
                          <w:szCs w:val="26"/>
                        </w:rPr>
                        <m:t>K, i</m:t>
                      </m:r>
                    </m:sub>
                  </m:sSub>
                </m:e>
              </m:nary>
            </m:den>
          </m:f>
        </m:oMath>
      </m:oMathPara>
    </w:p>
    <w:p w14:paraId="264C2018" w14:textId="77777777" w:rsidR="00862A64" w:rsidRPr="00222A4C" w:rsidRDefault="00862A64" w:rsidP="00280093">
      <w:pPr>
        <w:autoSpaceDE w:val="0"/>
        <w:autoSpaceDN w:val="0"/>
        <w:adjustRightInd w:val="0"/>
        <w:spacing w:after="0" w:line="240" w:lineRule="auto"/>
        <w:jc w:val="left"/>
        <w:rPr>
          <w:rFonts w:cstheme="minorHAnsi"/>
          <w:szCs w:val="24"/>
        </w:rPr>
      </w:pPr>
    </w:p>
    <w:p w14:paraId="52623434" w14:textId="14F8C28C" w:rsidR="00280093" w:rsidRPr="00755157" w:rsidRDefault="00280093" w:rsidP="00E2725B">
      <w:pPr>
        <w:rPr>
          <w:rFonts w:cstheme="minorHAnsi"/>
        </w:rPr>
      </w:pPr>
      <w:r w:rsidRPr="00755157">
        <w:rPr>
          <w:rFonts w:cstheme="minorHAnsi"/>
        </w:rPr>
        <w:t>gdzie poszczególne symbole oznaczają:</w:t>
      </w:r>
    </w:p>
    <w:p w14:paraId="24E40DE1" w14:textId="30495EC8" w:rsidR="00AA2FC9" w:rsidRPr="00755157" w:rsidRDefault="00280093" w:rsidP="00AA2FC9">
      <w:pPr>
        <w:rPr>
          <w:rFonts w:cstheme="minorHAnsi"/>
        </w:rPr>
      </w:pPr>
      <w:r w:rsidRPr="00755157">
        <w:rPr>
          <w:rFonts w:cstheme="minorHAnsi"/>
          <w:i/>
        </w:rPr>
        <w:t>w</w:t>
      </w:r>
      <w:r w:rsidRPr="00755157">
        <w:rPr>
          <w:rFonts w:cstheme="minorHAnsi"/>
          <w:i/>
          <w:sz w:val="16"/>
          <w:szCs w:val="16"/>
        </w:rPr>
        <w:t xml:space="preserve">P, i </w:t>
      </w:r>
      <w:r w:rsidRPr="00755157">
        <w:rPr>
          <w:rFonts w:cstheme="minorHAnsi"/>
        </w:rPr>
        <w:t>– współczynnik nakładu nieodnawialnej energii pierwotnej, określony</w:t>
      </w:r>
      <w:r w:rsidR="00E2725B" w:rsidRPr="00755157">
        <w:rPr>
          <w:rFonts w:cstheme="minorHAnsi"/>
        </w:rPr>
        <w:t xml:space="preserve"> </w:t>
      </w:r>
      <w:r w:rsidRPr="00755157">
        <w:rPr>
          <w:rFonts w:cstheme="minorHAnsi"/>
        </w:rPr>
        <w:t>w tabeli, odpowiedni dla danego nośnika energii finalnej, stosownie do</w:t>
      </w:r>
      <w:r w:rsidR="00E2725B" w:rsidRPr="00755157">
        <w:rPr>
          <w:rFonts w:cstheme="minorHAnsi"/>
        </w:rPr>
        <w:t xml:space="preserve"> </w:t>
      </w:r>
      <w:r w:rsidRPr="00755157">
        <w:rPr>
          <w:rFonts w:cstheme="minorHAnsi"/>
        </w:rPr>
        <w:t>wykorzystywanego paliwa lub źródła energii,</w:t>
      </w:r>
      <w:r w:rsidR="00E2725B" w:rsidRPr="00755157">
        <w:rPr>
          <w:rFonts w:cstheme="minorHAnsi"/>
        </w:rPr>
        <w:t xml:space="preserve"> </w:t>
      </w:r>
    </w:p>
    <w:p w14:paraId="2F55ACE9" w14:textId="60D1BCEF" w:rsidR="008379A3" w:rsidRPr="00755157" w:rsidRDefault="008379A3" w:rsidP="00E2725B">
      <w:pPr>
        <w:rPr>
          <w:rFonts w:cstheme="minorHAnsi"/>
          <w:sz w:val="20"/>
          <w:szCs w:val="20"/>
        </w:rPr>
      </w:pPr>
      <w:r w:rsidRPr="00755157">
        <w:rPr>
          <w:rFonts w:cstheme="minorHAnsi"/>
        </w:rPr>
        <w:t>H</w:t>
      </w:r>
      <w:r w:rsidRPr="00755157">
        <w:rPr>
          <w:rFonts w:cstheme="minorHAnsi"/>
          <w:i/>
          <w:sz w:val="16"/>
          <w:szCs w:val="16"/>
        </w:rPr>
        <w:t xml:space="preserve">ch, i </w:t>
      </w:r>
      <w:r w:rsidRPr="00755157">
        <w:rPr>
          <w:rFonts w:cstheme="minorHAnsi"/>
        </w:rPr>
        <w:t>– ilość energii wprowadzonej w paliwie, w tym w biomasie lub biogazie, do</w:t>
      </w:r>
      <w:r w:rsidR="009A1E72" w:rsidRPr="00755157">
        <w:rPr>
          <w:rFonts w:cstheme="minorHAnsi"/>
        </w:rPr>
        <w:t xml:space="preserve"> </w:t>
      </w:r>
      <w:r w:rsidRPr="00755157">
        <w:rPr>
          <w:rFonts w:cstheme="minorHAnsi"/>
        </w:rPr>
        <w:t>źródeł ciepła dostarczających ciepło do danej sieci ciepłowniczej, zarówno</w:t>
      </w:r>
      <w:r w:rsidR="006B7A2A" w:rsidRPr="00755157">
        <w:rPr>
          <w:rFonts w:cstheme="minorHAnsi"/>
        </w:rPr>
        <w:t xml:space="preserve"> </w:t>
      </w:r>
      <w:r w:rsidRPr="00755157">
        <w:rPr>
          <w:rFonts w:cstheme="minorHAnsi"/>
        </w:rPr>
        <w:t>do kotłów części ciepłowniczej, jak i jednostek kogeneracyjnych, liczoną</w:t>
      </w:r>
      <w:r w:rsidR="006B7A2A" w:rsidRPr="00755157">
        <w:rPr>
          <w:rFonts w:cstheme="minorHAnsi"/>
        </w:rPr>
        <w:t xml:space="preserve"> </w:t>
      </w:r>
      <w:r w:rsidRPr="00755157">
        <w:rPr>
          <w:rFonts w:cstheme="minorHAnsi"/>
        </w:rPr>
        <w:t>jako iloczyn ilości tego paliwa i jego wartości opałowej, a także ilość ciepła</w:t>
      </w:r>
      <w:r w:rsidR="006B7A2A" w:rsidRPr="00755157">
        <w:rPr>
          <w:rFonts w:cstheme="minorHAnsi"/>
        </w:rPr>
        <w:t xml:space="preserve"> </w:t>
      </w:r>
      <w:r w:rsidRPr="00755157">
        <w:rPr>
          <w:rFonts w:cstheme="minorHAnsi"/>
        </w:rPr>
        <w:t>odpadowego z instalacji przemysłowych lub ilość ciepła wytworzonego</w:t>
      </w:r>
      <w:r w:rsidR="006B7A2A" w:rsidRPr="00755157">
        <w:rPr>
          <w:rFonts w:cstheme="minorHAnsi"/>
        </w:rPr>
        <w:t xml:space="preserve"> </w:t>
      </w:r>
      <w:r w:rsidRPr="00755157">
        <w:rPr>
          <w:rFonts w:cstheme="minorHAnsi"/>
        </w:rPr>
        <w:t>w instalacjach odnawialnego źródła energii, z wyjątkiem źródeł</w:t>
      </w:r>
      <w:r w:rsidR="006B7A2A" w:rsidRPr="00755157">
        <w:rPr>
          <w:rFonts w:cstheme="minorHAnsi"/>
        </w:rPr>
        <w:t xml:space="preserve"> </w:t>
      </w:r>
      <w:r w:rsidRPr="00755157">
        <w:rPr>
          <w:rFonts w:cstheme="minorHAnsi"/>
        </w:rPr>
        <w:t>wykorzystujących w procesie przetwarzania energię pozyskaną z biomasy</w:t>
      </w:r>
      <w:r w:rsidR="006B7A2A" w:rsidRPr="00755157">
        <w:rPr>
          <w:rFonts w:cstheme="minorHAnsi"/>
        </w:rPr>
        <w:t xml:space="preserve"> </w:t>
      </w:r>
      <w:r w:rsidRPr="00755157">
        <w:rPr>
          <w:rFonts w:cstheme="minorHAnsi"/>
        </w:rPr>
        <w:t>lub biogazu, dostarczoną w ciągu roku do tej sieci ciepłowniczej, w roku</w:t>
      </w:r>
      <w:r w:rsidR="006B7A2A" w:rsidRPr="00755157">
        <w:rPr>
          <w:rFonts w:cstheme="minorHAnsi"/>
        </w:rPr>
        <w:t xml:space="preserve"> </w:t>
      </w:r>
      <w:r w:rsidRPr="00755157">
        <w:rPr>
          <w:rFonts w:cstheme="minorHAnsi"/>
        </w:rPr>
        <w:t>kalendarzowym poprzedzającym rok, w którym sporządzana jest ocena</w:t>
      </w:r>
      <w:r w:rsidR="006B7A2A" w:rsidRPr="00755157">
        <w:rPr>
          <w:rFonts w:cstheme="minorHAnsi"/>
        </w:rPr>
        <w:t xml:space="preserve"> </w:t>
      </w:r>
      <w:r w:rsidRPr="00755157">
        <w:rPr>
          <w:rFonts w:cstheme="minorHAnsi"/>
        </w:rPr>
        <w:t>efektywności energetycznej dostarczania ciepła, wyrażoną w MWh/rok</w:t>
      </w:r>
      <w:r w:rsidR="00CC5200" w:rsidRPr="00755157">
        <w:rPr>
          <w:rFonts w:cstheme="minorHAnsi"/>
          <w:sz w:val="20"/>
          <w:szCs w:val="20"/>
        </w:rPr>
        <w:t>,</w:t>
      </w:r>
    </w:p>
    <w:p w14:paraId="4C9BB737" w14:textId="39826683" w:rsidR="008379A3" w:rsidRPr="00755157" w:rsidRDefault="008379A3" w:rsidP="00E2725B">
      <w:pPr>
        <w:rPr>
          <w:rFonts w:cstheme="minorHAnsi"/>
        </w:rPr>
      </w:pPr>
      <w:r w:rsidRPr="00755157">
        <w:rPr>
          <w:rFonts w:cstheme="minorHAnsi"/>
          <w:i/>
        </w:rPr>
        <w:t>w</w:t>
      </w:r>
      <w:r w:rsidRPr="00755157">
        <w:rPr>
          <w:rFonts w:cstheme="minorHAnsi"/>
          <w:i/>
          <w:sz w:val="16"/>
          <w:szCs w:val="16"/>
        </w:rPr>
        <w:t xml:space="preserve">el </w:t>
      </w:r>
      <w:r w:rsidRPr="00755157">
        <w:rPr>
          <w:rFonts w:cstheme="minorHAnsi"/>
        </w:rPr>
        <w:t>– współczynnik nakładu nieodnawialnej energii pierwotnej dla energii</w:t>
      </w:r>
      <w:r w:rsidR="00E2725B" w:rsidRPr="00755157">
        <w:rPr>
          <w:rFonts w:cstheme="minorHAnsi"/>
        </w:rPr>
        <w:t xml:space="preserve"> </w:t>
      </w:r>
      <w:r w:rsidRPr="00755157">
        <w:rPr>
          <w:rFonts w:cstheme="minorHAnsi"/>
        </w:rPr>
        <w:t xml:space="preserve">elektrycznej </w:t>
      </w:r>
      <w:r w:rsidR="00AB743C" w:rsidRPr="00755157">
        <w:rPr>
          <w:rFonts w:cstheme="minorHAnsi"/>
        </w:rPr>
        <w:t>z </w:t>
      </w:r>
      <w:r w:rsidRPr="00755157">
        <w:rPr>
          <w:rFonts w:cstheme="minorHAnsi"/>
        </w:rPr>
        <w:t>produkcji mieszanej, określony w tabeli,</w:t>
      </w:r>
    </w:p>
    <w:p w14:paraId="2E79B5E3" w14:textId="5AA382AF" w:rsidR="008379A3" w:rsidRPr="00755157" w:rsidRDefault="008379A3" w:rsidP="00E2725B">
      <w:pPr>
        <w:rPr>
          <w:rFonts w:cstheme="minorHAnsi"/>
        </w:rPr>
      </w:pPr>
      <w:r w:rsidRPr="00755157">
        <w:rPr>
          <w:rFonts w:cstheme="minorHAnsi"/>
        </w:rPr>
        <w:t>E</w:t>
      </w:r>
      <w:r w:rsidRPr="00755157">
        <w:rPr>
          <w:rFonts w:cstheme="minorHAnsi"/>
          <w:i/>
          <w:sz w:val="16"/>
          <w:szCs w:val="16"/>
        </w:rPr>
        <w:t xml:space="preserve">l </w:t>
      </w:r>
      <w:r w:rsidRPr="00755157">
        <w:rPr>
          <w:rFonts w:cstheme="minorHAnsi"/>
        </w:rPr>
        <w:t>– sumę ilości energii elektrycznej brutto, mierzonej na zaciskach</w:t>
      </w:r>
      <w:r w:rsidR="00E2725B" w:rsidRPr="00755157">
        <w:rPr>
          <w:rFonts w:cstheme="minorHAnsi"/>
        </w:rPr>
        <w:t xml:space="preserve"> </w:t>
      </w:r>
      <w:r w:rsidRPr="00755157">
        <w:rPr>
          <w:rFonts w:cstheme="minorHAnsi"/>
        </w:rPr>
        <w:t>generatorów, wytworzonej w ciągu roku z układu kogeneracyjnego, w roku</w:t>
      </w:r>
      <w:r w:rsidR="00E2725B" w:rsidRPr="00755157">
        <w:rPr>
          <w:rFonts w:cstheme="minorHAnsi"/>
        </w:rPr>
        <w:t xml:space="preserve"> </w:t>
      </w:r>
      <w:r w:rsidRPr="00755157">
        <w:rPr>
          <w:rFonts w:cstheme="minorHAnsi"/>
        </w:rPr>
        <w:t xml:space="preserve">kalendarzowym poprzedzającym rok, </w:t>
      </w:r>
      <w:r w:rsidR="00AB743C" w:rsidRPr="00755157">
        <w:rPr>
          <w:rFonts w:cstheme="minorHAnsi"/>
        </w:rPr>
        <w:t>w </w:t>
      </w:r>
      <w:r w:rsidRPr="00755157">
        <w:rPr>
          <w:rFonts w:cstheme="minorHAnsi"/>
        </w:rPr>
        <w:t>którym sporządzana jest ocena</w:t>
      </w:r>
      <w:r w:rsidR="00E2725B" w:rsidRPr="00755157">
        <w:rPr>
          <w:rFonts w:cstheme="minorHAnsi"/>
        </w:rPr>
        <w:t xml:space="preserve"> </w:t>
      </w:r>
      <w:r w:rsidRPr="00755157">
        <w:rPr>
          <w:rFonts w:cstheme="minorHAnsi"/>
        </w:rPr>
        <w:t>efektywności energetycznej dostarczania ciepła, wyrażonej w MWh/rok,</w:t>
      </w:r>
    </w:p>
    <w:p w14:paraId="654D4A44" w14:textId="5BEA55D2" w:rsidR="00AA2FC9" w:rsidRPr="00755157" w:rsidRDefault="008379A3" w:rsidP="00AA2FC9">
      <w:pPr>
        <w:rPr>
          <w:rFonts w:cstheme="minorHAnsi"/>
        </w:rPr>
      </w:pPr>
      <w:r w:rsidRPr="00755157">
        <w:rPr>
          <w:rFonts w:cstheme="minorHAnsi"/>
        </w:rPr>
        <w:t>Q</w:t>
      </w:r>
      <w:r w:rsidRPr="00755157">
        <w:rPr>
          <w:rFonts w:cstheme="minorHAnsi"/>
          <w:i/>
          <w:sz w:val="16"/>
          <w:szCs w:val="16"/>
        </w:rPr>
        <w:t xml:space="preserve">K, i </w:t>
      </w:r>
      <w:r w:rsidRPr="00755157">
        <w:rPr>
          <w:rFonts w:cstheme="minorHAnsi"/>
        </w:rPr>
        <w:t>– ilość ciepła dostarczoną w ciągu roku z sieci ciepłowniczej do odbiorców</w:t>
      </w:r>
      <w:r w:rsidR="00E2725B" w:rsidRPr="00755157">
        <w:rPr>
          <w:rFonts w:cstheme="minorHAnsi"/>
        </w:rPr>
        <w:t xml:space="preserve"> </w:t>
      </w:r>
      <w:r w:rsidRPr="00755157">
        <w:rPr>
          <w:rFonts w:cstheme="minorHAnsi"/>
        </w:rPr>
        <w:t>końcowych przyłączonych do tej sieci, w roku kalendarzowym</w:t>
      </w:r>
      <w:r w:rsidR="00E2725B" w:rsidRPr="00755157">
        <w:rPr>
          <w:rFonts w:cstheme="minorHAnsi"/>
        </w:rPr>
        <w:t xml:space="preserve"> </w:t>
      </w:r>
      <w:r w:rsidRPr="00755157">
        <w:rPr>
          <w:rFonts w:cstheme="minorHAnsi"/>
        </w:rPr>
        <w:t>poprzedzającym rok, w którym jest sporządzana ocena efektywności</w:t>
      </w:r>
      <w:r w:rsidR="00E2725B" w:rsidRPr="00755157">
        <w:rPr>
          <w:rFonts w:cstheme="minorHAnsi"/>
        </w:rPr>
        <w:t xml:space="preserve"> </w:t>
      </w:r>
      <w:r w:rsidRPr="00755157">
        <w:rPr>
          <w:rFonts w:cstheme="minorHAnsi"/>
        </w:rPr>
        <w:t>energetycznej dostarczania ciepła, wyrażoną w MWh/rok.</w:t>
      </w:r>
    </w:p>
    <w:p w14:paraId="74464E36" w14:textId="2C0B18AD" w:rsidR="009564C8" w:rsidRPr="00755157" w:rsidRDefault="007B7377" w:rsidP="005B66E0">
      <w:pPr>
        <w:pStyle w:val="Legenda"/>
        <w:keepNext/>
        <w:jc w:val="left"/>
        <w:rPr>
          <w:rFonts w:cstheme="minorHAnsi"/>
        </w:rPr>
      </w:pPr>
      <w:r w:rsidRPr="00755157">
        <w:rPr>
          <w:rFonts w:cstheme="minorHAnsi"/>
        </w:rPr>
        <w:lastRenderedPageBreak/>
        <w:t>Tab.</w:t>
      </w:r>
      <w:r w:rsidR="009564C8" w:rsidRPr="00755157">
        <w:rPr>
          <w:rFonts w:cstheme="minorHAnsi"/>
        </w:rPr>
        <w:t xml:space="preserve"> </w:t>
      </w:r>
      <w:r w:rsidR="009564C8" w:rsidRPr="00755157">
        <w:rPr>
          <w:rFonts w:cstheme="minorHAnsi"/>
        </w:rPr>
        <w:fldChar w:fldCharType="begin"/>
      </w:r>
      <w:r w:rsidR="009564C8" w:rsidRPr="00755157">
        <w:rPr>
          <w:rFonts w:cstheme="minorHAnsi"/>
        </w:rPr>
        <w:instrText>SEQ Tabela \* ARABIC</w:instrText>
      </w:r>
      <w:r w:rsidR="009564C8" w:rsidRPr="00755157">
        <w:rPr>
          <w:rFonts w:cstheme="minorHAnsi"/>
        </w:rPr>
        <w:fldChar w:fldCharType="separate"/>
      </w:r>
      <w:r w:rsidR="0012732C" w:rsidRPr="00755157">
        <w:rPr>
          <w:rFonts w:cstheme="minorHAnsi"/>
          <w:noProof/>
        </w:rPr>
        <w:t>34</w:t>
      </w:r>
      <w:r w:rsidR="009564C8" w:rsidRPr="00755157">
        <w:rPr>
          <w:rFonts w:cstheme="minorHAnsi"/>
        </w:rPr>
        <w:fldChar w:fldCharType="end"/>
      </w:r>
      <w:r w:rsidR="009564C8" w:rsidRPr="00755157">
        <w:rPr>
          <w:rFonts w:cstheme="minorHAnsi"/>
        </w:rPr>
        <w:t xml:space="preserve"> - Wielkość współczynnika nakładu nieodnawialnej energii pierwotnej dla różnych rodzajów nośników energii</w:t>
      </w:r>
    </w:p>
    <w:p w14:paraId="31A0A84C" w14:textId="6C2CE4F1" w:rsidR="00AA2FC9" w:rsidRPr="00755157" w:rsidRDefault="00C572EE">
      <w:pPr>
        <w:jc w:val="left"/>
        <w:rPr>
          <w:rFonts w:cstheme="minorHAnsi"/>
        </w:rPr>
      </w:pPr>
      <w:r w:rsidRPr="00755157">
        <w:rPr>
          <w:rFonts w:cstheme="minorHAnsi"/>
          <w:noProof/>
        </w:rPr>
        <w:drawing>
          <wp:inline distT="0" distB="0" distL="0" distR="0" wp14:anchorId="415C7AE2" wp14:editId="42E56D3B">
            <wp:extent cx="5760720" cy="49606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45">
                      <a:extLst>
                        <a:ext uri="{28A0092B-C50C-407E-A947-70E740481C1C}">
                          <a14:useLocalDpi xmlns:a14="http://schemas.microsoft.com/office/drawing/2010/main" val="0"/>
                        </a:ext>
                      </a:extLst>
                    </a:blip>
                    <a:stretch>
                      <a:fillRect/>
                    </a:stretch>
                  </pic:blipFill>
                  <pic:spPr>
                    <a:xfrm>
                      <a:off x="0" y="0"/>
                      <a:ext cx="5760720" cy="4960620"/>
                    </a:xfrm>
                    <a:prstGeom prst="rect">
                      <a:avLst/>
                    </a:prstGeom>
                  </pic:spPr>
                </pic:pic>
              </a:graphicData>
            </a:graphic>
          </wp:inline>
        </w:drawing>
      </w:r>
    </w:p>
    <w:p w14:paraId="02E22A78" w14:textId="6F896B85" w:rsidR="00AA2FC9" w:rsidRPr="00755157" w:rsidRDefault="00E2725B" w:rsidP="00AA2FC9">
      <w:pPr>
        <w:rPr>
          <w:rFonts w:cstheme="minorHAnsi"/>
        </w:rPr>
      </w:pPr>
      <w:r w:rsidRPr="00755157">
        <w:rPr>
          <w:rFonts w:cstheme="minorHAnsi"/>
        </w:rPr>
        <w:br w:type="page"/>
      </w:r>
    </w:p>
    <w:p w14:paraId="2E391791" w14:textId="7147E783" w:rsidR="00AA2FC9" w:rsidRPr="00222A4C" w:rsidRDefault="00AA2FC9" w:rsidP="00AA2FC9">
      <w:pPr>
        <w:pStyle w:val="Nagwek1"/>
        <w:numPr>
          <w:ilvl w:val="0"/>
          <w:numId w:val="0"/>
        </w:numPr>
        <w:ind w:left="432" w:hanging="432"/>
        <w:rPr>
          <w:rFonts w:asciiTheme="minorHAnsi" w:hAnsiTheme="minorHAnsi" w:cstheme="minorHAnsi"/>
          <w:color w:val="C96E06" w:themeColor="accent2" w:themeShade="BF"/>
        </w:rPr>
      </w:pPr>
      <w:bookmarkStart w:id="462" w:name="_Ref87255529"/>
      <w:bookmarkStart w:id="463" w:name="_Toc90900242"/>
      <w:r w:rsidRPr="00222A4C">
        <w:rPr>
          <w:rFonts w:asciiTheme="minorHAnsi" w:hAnsiTheme="minorHAnsi" w:cstheme="minorHAnsi"/>
          <w:color w:val="C96E06" w:themeColor="accent2" w:themeShade="BF"/>
        </w:rPr>
        <w:lastRenderedPageBreak/>
        <w:t>Załącznik</w:t>
      </w:r>
      <w:r w:rsidR="00856E51" w:rsidRPr="00222A4C">
        <w:rPr>
          <w:rFonts w:asciiTheme="minorHAnsi" w:hAnsiTheme="minorHAnsi" w:cstheme="minorHAnsi"/>
          <w:color w:val="C96E06" w:themeColor="accent2" w:themeShade="BF"/>
        </w:rPr>
        <w:t xml:space="preserve"> </w:t>
      </w:r>
      <w:r w:rsidR="00856E51" w:rsidRPr="00222A4C">
        <w:rPr>
          <w:rFonts w:asciiTheme="minorHAnsi" w:hAnsiTheme="minorHAnsi" w:cstheme="minorHAnsi"/>
          <w:color w:val="C96E06" w:themeColor="accent2" w:themeShade="BF"/>
        </w:rPr>
        <w:fldChar w:fldCharType="begin"/>
      </w:r>
      <w:r w:rsidR="00856E51" w:rsidRPr="00222A4C">
        <w:rPr>
          <w:rFonts w:asciiTheme="minorHAnsi" w:hAnsiTheme="minorHAnsi" w:cstheme="minorHAnsi"/>
          <w:color w:val="C96E06" w:themeColor="accent2" w:themeShade="BF"/>
        </w:rPr>
        <w:instrText xml:space="preserve"> SEQ Załącznik </w:instrText>
      </w:r>
      <w:r w:rsidR="00856E51" w:rsidRPr="00222A4C">
        <w:rPr>
          <w:rFonts w:asciiTheme="minorHAnsi" w:hAnsiTheme="minorHAnsi" w:cstheme="minorHAnsi"/>
          <w:color w:val="C96E06" w:themeColor="accent2" w:themeShade="BF"/>
        </w:rPr>
        <w:fldChar w:fldCharType="separate"/>
      </w:r>
      <w:r w:rsidR="0012732C" w:rsidRPr="00222A4C">
        <w:rPr>
          <w:rFonts w:asciiTheme="minorHAnsi" w:hAnsiTheme="minorHAnsi" w:cstheme="minorHAnsi"/>
          <w:noProof/>
          <w:color w:val="C96E06" w:themeColor="accent2" w:themeShade="BF"/>
        </w:rPr>
        <w:t>7</w:t>
      </w:r>
      <w:r w:rsidR="00856E51" w:rsidRPr="00222A4C">
        <w:rPr>
          <w:rFonts w:asciiTheme="minorHAnsi" w:hAnsiTheme="minorHAnsi" w:cstheme="minorHAnsi"/>
          <w:color w:val="C96E06" w:themeColor="accent2" w:themeShade="BF"/>
        </w:rPr>
        <w:fldChar w:fldCharType="end"/>
      </w:r>
      <w:bookmarkEnd w:id="462"/>
      <w:r w:rsidR="00884FA2" w:rsidRPr="00222A4C">
        <w:rPr>
          <w:rFonts w:asciiTheme="minorHAnsi" w:hAnsiTheme="minorHAnsi" w:cstheme="minorHAnsi"/>
          <w:color w:val="C96E06" w:themeColor="accent2" w:themeShade="BF"/>
        </w:rPr>
        <w:t xml:space="preserve"> </w:t>
      </w:r>
      <w:r w:rsidRPr="00222A4C">
        <w:rPr>
          <w:rFonts w:asciiTheme="minorHAnsi" w:hAnsiTheme="minorHAnsi" w:cstheme="minorHAnsi"/>
          <w:color w:val="C96E06" w:themeColor="accent2" w:themeShade="BF"/>
        </w:rPr>
        <w:t>- Przykłady danych geoprzestrzennych wykorzystywanych</w:t>
      </w:r>
      <w:r w:rsidR="006E1AC7" w:rsidRPr="00222A4C">
        <w:rPr>
          <w:rFonts w:asciiTheme="minorHAnsi" w:hAnsiTheme="minorHAnsi" w:cstheme="minorHAnsi"/>
          <w:color w:val="C96E06" w:themeColor="accent2" w:themeShade="BF"/>
        </w:rPr>
        <w:t xml:space="preserve"> </w:t>
      </w:r>
      <w:r w:rsidRPr="00222A4C">
        <w:rPr>
          <w:rFonts w:asciiTheme="minorHAnsi" w:hAnsiTheme="minorHAnsi" w:cstheme="minorHAnsi"/>
          <w:color w:val="C96E06" w:themeColor="accent2" w:themeShade="BF"/>
        </w:rPr>
        <w:t>przez model Q.</w:t>
      </w:r>
      <w:bookmarkEnd w:id="463"/>
    </w:p>
    <w:p w14:paraId="5F49D00B" w14:textId="77777777" w:rsidR="00AA2FC9" w:rsidRPr="00755157" w:rsidRDefault="00AA2FC9" w:rsidP="00AA2FC9">
      <w:pPr>
        <w:rPr>
          <w:rFonts w:cstheme="minorHAnsi"/>
        </w:rPr>
      </w:pPr>
    </w:p>
    <w:p w14:paraId="065F6327" w14:textId="7E5D9388" w:rsidR="00DC53EB" w:rsidRPr="00755157" w:rsidRDefault="00AA2FC9" w:rsidP="005B66E0">
      <w:pPr>
        <w:keepNext/>
        <w:rPr>
          <w:rFonts w:cstheme="minorHAnsi"/>
        </w:rPr>
      </w:pPr>
      <w:r w:rsidRPr="00755157">
        <w:rPr>
          <w:rFonts w:cstheme="minorHAnsi"/>
          <w:noProof/>
        </w:rPr>
        <w:drawing>
          <wp:inline distT="0" distB="0" distL="0" distR="0" wp14:anchorId="61CCA446" wp14:editId="26ADBBB0">
            <wp:extent cx="5760720" cy="5310506"/>
            <wp:effectExtent l="0" t="0" r="0" b="4445"/>
            <wp:docPr id="31" name="Picture 3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46">
                      <a:extLst>
                        <a:ext uri="{28A0092B-C50C-407E-A947-70E740481C1C}">
                          <a14:useLocalDpi xmlns:a14="http://schemas.microsoft.com/office/drawing/2010/main" val="0"/>
                        </a:ext>
                      </a:extLst>
                    </a:blip>
                    <a:stretch>
                      <a:fillRect/>
                    </a:stretch>
                  </pic:blipFill>
                  <pic:spPr>
                    <a:xfrm>
                      <a:off x="0" y="0"/>
                      <a:ext cx="5760720" cy="5310506"/>
                    </a:xfrm>
                    <a:prstGeom prst="rect">
                      <a:avLst/>
                    </a:prstGeom>
                  </pic:spPr>
                </pic:pic>
              </a:graphicData>
            </a:graphic>
          </wp:inline>
        </w:drawing>
      </w:r>
    </w:p>
    <w:p w14:paraId="5DAD9E7C" w14:textId="37E33427" w:rsidR="00AA2FC9" w:rsidRPr="00755157" w:rsidRDefault="007B7377" w:rsidP="00485736">
      <w:pPr>
        <w:pStyle w:val="Legenda"/>
        <w:jc w:val="center"/>
        <w:rPr>
          <w:rFonts w:cstheme="minorHAnsi"/>
        </w:rPr>
      </w:pPr>
      <w:r w:rsidRPr="00755157">
        <w:rPr>
          <w:rFonts w:cstheme="minorHAnsi"/>
          <w:i w:val="0"/>
          <w:iCs w:val="0"/>
        </w:rPr>
        <w:t>Rys.</w:t>
      </w:r>
      <w:r w:rsidR="00DC53EB" w:rsidRPr="00755157">
        <w:rPr>
          <w:rFonts w:cstheme="minorHAnsi"/>
          <w:i w:val="0"/>
          <w:iCs w:val="0"/>
        </w:rPr>
        <w:t xml:space="preserve"> </w:t>
      </w:r>
      <w:r w:rsidR="00DC53EB" w:rsidRPr="00755157">
        <w:rPr>
          <w:rFonts w:cstheme="minorHAnsi"/>
          <w:i w:val="0"/>
          <w:iCs w:val="0"/>
        </w:rPr>
        <w:fldChar w:fldCharType="begin"/>
      </w:r>
      <w:r w:rsidR="00DC53EB" w:rsidRPr="00755157">
        <w:rPr>
          <w:rFonts w:cstheme="minorHAnsi"/>
          <w:i w:val="0"/>
          <w:iCs w:val="0"/>
        </w:rPr>
        <w:instrText>SEQ Rysunek \* ARABIC</w:instrText>
      </w:r>
      <w:r w:rsidR="00DC53EB" w:rsidRPr="00755157">
        <w:rPr>
          <w:rFonts w:cstheme="minorHAnsi"/>
          <w:i w:val="0"/>
          <w:iCs w:val="0"/>
        </w:rPr>
        <w:fldChar w:fldCharType="separate"/>
      </w:r>
      <w:r w:rsidR="0012732C" w:rsidRPr="00755157">
        <w:rPr>
          <w:rFonts w:cstheme="minorHAnsi"/>
          <w:i w:val="0"/>
          <w:iCs w:val="0"/>
          <w:noProof/>
        </w:rPr>
        <w:t>28</w:t>
      </w:r>
      <w:r w:rsidR="00DC53EB" w:rsidRPr="00755157">
        <w:rPr>
          <w:rFonts w:cstheme="minorHAnsi"/>
          <w:i w:val="0"/>
          <w:iCs w:val="0"/>
        </w:rPr>
        <w:fldChar w:fldCharType="end"/>
      </w:r>
      <w:r w:rsidR="00DC53EB" w:rsidRPr="00755157">
        <w:rPr>
          <w:rFonts w:cstheme="minorHAnsi"/>
          <w:i w:val="0"/>
          <w:iCs w:val="0"/>
        </w:rPr>
        <w:t xml:space="preserve"> - Lokalizacja systemów ciepłowniczych uwzględnionych w modelu</w:t>
      </w:r>
      <w:r w:rsidR="00DC53EB" w:rsidRPr="00755157">
        <w:rPr>
          <w:rFonts w:cstheme="minorHAnsi"/>
        </w:rPr>
        <w:t>.</w:t>
      </w:r>
    </w:p>
    <w:p w14:paraId="582510C8" w14:textId="63335870" w:rsidR="00DC53EB" w:rsidRPr="00755157" w:rsidRDefault="00AA2FC9" w:rsidP="005B66E0">
      <w:pPr>
        <w:keepNext/>
        <w:rPr>
          <w:rFonts w:cstheme="minorHAnsi"/>
        </w:rPr>
      </w:pPr>
      <w:r w:rsidRPr="00755157">
        <w:rPr>
          <w:rFonts w:cstheme="minorHAnsi"/>
          <w:noProof/>
        </w:rPr>
        <w:lastRenderedPageBreak/>
        <w:drawing>
          <wp:inline distT="0" distB="0" distL="0" distR="0" wp14:anchorId="02C6FE61" wp14:editId="471660AF">
            <wp:extent cx="5760720" cy="5348604"/>
            <wp:effectExtent l="0" t="0" r="0" b="4445"/>
            <wp:docPr id="30" name="Picture 3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47">
                      <a:extLst>
                        <a:ext uri="{28A0092B-C50C-407E-A947-70E740481C1C}">
                          <a14:useLocalDpi xmlns:a14="http://schemas.microsoft.com/office/drawing/2010/main" val="0"/>
                        </a:ext>
                      </a:extLst>
                    </a:blip>
                    <a:stretch>
                      <a:fillRect/>
                    </a:stretch>
                  </pic:blipFill>
                  <pic:spPr>
                    <a:xfrm>
                      <a:off x="0" y="0"/>
                      <a:ext cx="5760720" cy="5348604"/>
                    </a:xfrm>
                    <a:prstGeom prst="rect">
                      <a:avLst/>
                    </a:prstGeom>
                  </pic:spPr>
                </pic:pic>
              </a:graphicData>
            </a:graphic>
          </wp:inline>
        </w:drawing>
      </w:r>
    </w:p>
    <w:p w14:paraId="3E2F6B44" w14:textId="22549F60" w:rsidR="00AA2FC9" w:rsidRPr="00755157" w:rsidRDefault="007B7377" w:rsidP="00D91969">
      <w:pPr>
        <w:pStyle w:val="Legenda"/>
        <w:jc w:val="center"/>
        <w:rPr>
          <w:rFonts w:cstheme="minorHAnsi"/>
          <w:i w:val="0"/>
          <w:iCs w:val="0"/>
        </w:rPr>
      </w:pPr>
      <w:r w:rsidRPr="00755157">
        <w:rPr>
          <w:rFonts w:cstheme="minorHAnsi"/>
          <w:i w:val="0"/>
          <w:iCs w:val="0"/>
        </w:rPr>
        <w:t>Rys.</w:t>
      </w:r>
      <w:r w:rsidR="00DC53EB" w:rsidRPr="00755157">
        <w:rPr>
          <w:rFonts w:cstheme="minorHAnsi"/>
          <w:i w:val="0"/>
          <w:iCs w:val="0"/>
        </w:rPr>
        <w:t xml:space="preserve"> </w:t>
      </w:r>
      <w:r w:rsidR="00DC53EB" w:rsidRPr="00755157">
        <w:rPr>
          <w:rFonts w:cstheme="minorHAnsi"/>
          <w:i w:val="0"/>
          <w:iCs w:val="0"/>
        </w:rPr>
        <w:fldChar w:fldCharType="begin"/>
      </w:r>
      <w:r w:rsidR="00DC53EB" w:rsidRPr="00755157">
        <w:rPr>
          <w:rFonts w:cstheme="minorHAnsi"/>
          <w:i w:val="0"/>
          <w:iCs w:val="0"/>
        </w:rPr>
        <w:instrText>SEQ Rysunek \* ARABIC</w:instrText>
      </w:r>
      <w:r w:rsidR="00DC53EB" w:rsidRPr="00755157">
        <w:rPr>
          <w:rFonts w:cstheme="minorHAnsi"/>
          <w:i w:val="0"/>
          <w:iCs w:val="0"/>
        </w:rPr>
        <w:fldChar w:fldCharType="separate"/>
      </w:r>
      <w:r w:rsidR="0012732C" w:rsidRPr="00755157">
        <w:rPr>
          <w:rFonts w:cstheme="minorHAnsi"/>
          <w:i w:val="0"/>
          <w:iCs w:val="0"/>
          <w:noProof/>
        </w:rPr>
        <w:t>29</w:t>
      </w:r>
      <w:r w:rsidR="00DC53EB" w:rsidRPr="00755157">
        <w:rPr>
          <w:rFonts w:cstheme="minorHAnsi"/>
          <w:i w:val="0"/>
          <w:iCs w:val="0"/>
        </w:rPr>
        <w:fldChar w:fldCharType="end"/>
      </w:r>
      <w:r w:rsidR="00DC53EB" w:rsidRPr="00755157">
        <w:rPr>
          <w:rFonts w:cstheme="minorHAnsi"/>
          <w:i w:val="0"/>
          <w:iCs w:val="0"/>
        </w:rPr>
        <w:t xml:space="preserve"> - Wielkość populacji w miejscowościach posiadających sieć ciepłowniczą.</w:t>
      </w:r>
    </w:p>
    <w:p w14:paraId="29F428B8" w14:textId="43D4A4DE" w:rsidR="00861352" w:rsidRPr="00755157" w:rsidRDefault="00FE3149" w:rsidP="005B66E0">
      <w:pPr>
        <w:keepNext/>
        <w:rPr>
          <w:rFonts w:cstheme="minorHAnsi"/>
        </w:rPr>
      </w:pPr>
      <w:r w:rsidRPr="00755157">
        <w:rPr>
          <w:rFonts w:cstheme="minorHAnsi"/>
          <w:noProof/>
        </w:rPr>
        <w:lastRenderedPageBreak/>
        <w:drawing>
          <wp:anchor distT="0" distB="0" distL="114300" distR="114300" simplePos="0" relativeHeight="251659264" behindDoc="1" locked="0" layoutInCell="1" allowOverlap="1" wp14:anchorId="0FD7FCD7" wp14:editId="5817D22E">
            <wp:simplePos x="0" y="0"/>
            <wp:positionH relativeFrom="column">
              <wp:posOffset>5193278</wp:posOffset>
            </wp:positionH>
            <wp:positionV relativeFrom="paragraph">
              <wp:posOffset>491352</wp:posOffset>
            </wp:positionV>
            <wp:extent cx="626745" cy="4006850"/>
            <wp:effectExtent l="0" t="0" r="1905" b="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26745" cy="4006850"/>
                    </a:xfrm>
                    <a:prstGeom prst="rect">
                      <a:avLst/>
                    </a:prstGeom>
                    <a:noFill/>
                    <a:ln>
                      <a:noFill/>
                    </a:ln>
                  </pic:spPr>
                </pic:pic>
              </a:graphicData>
            </a:graphic>
          </wp:anchor>
        </w:drawing>
      </w:r>
      <w:r w:rsidR="00AA2FC9" w:rsidRPr="00755157">
        <w:rPr>
          <w:rFonts w:cstheme="minorHAnsi"/>
          <w:noProof/>
        </w:rPr>
        <w:drawing>
          <wp:inline distT="0" distB="0" distL="0" distR="0" wp14:anchorId="271986C3" wp14:editId="0D88C3DE">
            <wp:extent cx="5196636" cy="4818491"/>
            <wp:effectExtent l="0" t="0" r="4445" b="1270"/>
            <wp:docPr id="29" name="Picture 2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Map&#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16583" cy="4836986"/>
                    </a:xfrm>
                    <a:prstGeom prst="rect">
                      <a:avLst/>
                    </a:prstGeom>
                    <a:noFill/>
                    <a:ln>
                      <a:noFill/>
                    </a:ln>
                  </pic:spPr>
                </pic:pic>
              </a:graphicData>
            </a:graphic>
          </wp:inline>
        </w:drawing>
      </w:r>
    </w:p>
    <w:p w14:paraId="061CC35B" w14:textId="2372EC3C" w:rsidR="00AA2FC9" w:rsidRPr="00755157" w:rsidRDefault="007B7377" w:rsidP="00D91969">
      <w:pPr>
        <w:pStyle w:val="Legenda"/>
        <w:jc w:val="center"/>
        <w:rPr>
          <w:rFonts w:cstheme="minorHAnsi"/>
          <w:i w:val="0"/>
          <w:iCs w:val="0"/>
        </w:rPr>
      </w:pPr>
      <w:r w:rsidRPr="00755157">
        <w:rPr>
          <w:rFonts w:cstheme="minorHAnsi"/>
          <w:i w:val="0"/>
          <w:iCs w:val="0"/>
        </w:rPr>
        <w:t>Rys.</w:t>
      </w:r>
      <w:r w:rsidR="00861352" w:rsidRPr="00755157">
        <w:rPr>
          <w:rFonts w:cstheme="minorHAnsi"/>
          <w:i w:val="0"/>
          <w:iCs w:val="0"/>
        </w:rPr>
        <w:t xml:space="preserve"> </w:t>
      </w:r>
      <w:r w:rsidR="00861352" w:rsidRPr="00755157">
        <w:rPr>
          <w:rFonts w:cstheme="minorHAnsi"/>
          <w:i w:val="0"/>
          <w:iCs w:val="0"/>
        </w:rPr>
        <w:fldChar w:fldCharType="begin"/>
      </w:r>
      <w:r w:rsidR="00861352" w:rsidRPr="00755157">
        <w:rPr>
          <w:rFonts w:cstheme="minorHAnsi"/>
          <w:i w:val="0"/>
          <w:iCs w:val="0"/>
        </w:rPr>
        <w:instrText>SEQ Rysunek \* ARABIC</w:instrText>
      </w:r>
      <w:r w:rsidR="00861352" w:rsidRPr="00755157">
        <w:rPr>
          <w:rFonts w:cstheme="minorHAnsi"/>
          <w:i w:val="0"/>
          <w:iCs w:val="0"/>
        </w:rPr>
        <w:fldChar w:fldCharType="separate"/>
      </w:r>
      <w:r w:rsidR="0012732C" w:rsidRPr="00755157">
        <w:rPr>
          <w:rFonts w:cstheme="minorHAnsi"/>
          <w:i w:val="0"/>
          <w:iCs w:val="0"/>
          <w:noProof/>
        </w:rPr>
        <w:t>30</w:t>
      </w:r>
      <w:r w:rsidR="00861352" w:rsidRPr="00755157">
        <w:rPr>
          <w:rFonts w:cstheme="minorHAnsi"/>
          <w:i w:val="0"/>
          <w:iCs w:val="0"/>
        </w:rPr>
        <w:fldChar w:fldCharType="end"/>
      </w:r>
      <w:r w:rsidR="00861352" w:rsidRPr="00755157">
        <w:rPr>
          <w:rFonts w:cstheme="minorHAnsi"/>
          <w:i w:val="0"/>
          <w:iCs w:val="0"/>
        </w:rPr>
        <w:t xml:space="preserve"> - Temperatura na głębokości 2000</w:t>
      </w:r>
      <w:r w:rsidR="005602CF" w:rsidRPr="00755157">
        <w:rPr>
          <w:rFonts w:cstheme="minorHAnsi"/>
          <w:i w:val="0"/>
          <w:iCs w:val="0"/>
        </w:rPr>
        <w:t xml:space="preserve"> </w:t>
      </w:r>
      <w:r w:rsidR="00861352" w:rsidRPr="00755157">
        <w:rPr>
          <w:rFonts w:cstheme="minorHAnsi"/>
          <w:i w:val="0"/>
          <w:iCs w:val="0"/>
        </w:rPr>
        <w:t>m</w:t>
      </w:r>
      <w:r w:rsidR="005E45BD" w:rsidRPr="00755157">
        <w:rPr>
          <w:rFonts w:cstheme="minorHAnsi"/>
          <w:i w:val="0"/>
          <w:iCs w:val="0"/>
        </w:rPr>
        <w:t xml:space="preserve"> </w:t>
      </w:r>
      <w:r w:rsidR="00726F7E" w:rsidRPr="00755157">
        <w:rPr>
          <w:rFonts w:cstheme="minorHAnsi"/>
          <w:i w:val="0"/>
          <w:iCs w:val="0"/>
        </w:rPr>
        <w:fldChar w:fldCharType="begin"/>
      </w:r>
      <w:r w:rsidR="006A2EE0" w:rsidRPr="00755157">
        <w:rPr>
          <w:rFonts w:cstheme="minorHAnsi"/>
          <w:i w:val="0"/>
          <w:iCs w:val="0"/>
        </w:rPr>
        <w:instrText xml:space="preserve"> ADDIN ZOTERO_ITEM CSL_CITATION {"citationID":"BwsGIaoY","properties":{"formattedCitation":"[43]","plainCitation":"[43]","noteIndex":0},"citationItems":[{"id":289,"uris":["http://zotero.org/users/6226551/items/8J67CRD2"],"uri":["http://zotero.org/users/6226551/items/8J67CRD2"],"itemData":{"id":289,"type":"article-journal","abstract":"A b s t r a c t . In result of drilling works carried out for over the past several decades in Poland, over 7,500 boreholes were completed to depths exceeding 1,000 m. The works were mainly connected with exploration for oil and gas and, therefore, the range and quality of the bulk of the obtained borehole data appear to be of very limited value and often even misleading in analyzing geothermal potential. This makes Polish Geological Institute’s exploratory boreholes especially important for geothermal studies thanks to their relatively regular distribution, large cored intervals and numerous hydrogeological and petrophysical tests and analyses. The Polish Geological Institute has been conducting long-term systematic studies aimed at obtaining uniform and the most detailed knowledge of environmental factors determining possibilities to use geothermal energy in Poland. Generation and compilation of uniform map of heat flow density in the area of Poland including southern Baltic Sea have been completed in 2009. The paper presents newly completed map of undisturbed temperature at the depth of 2,000 m for that area. This map along with the above mentioned uniform map of heat flow density provide important indices for evaluating perspectives of obtaining geothermal energy. The paper also presents hitherto obtained results of determinations of hydrogeological parameters of deep aquifers mainly extending throughout the Polish Lowlands.","language":"pl","page":"10","source":"Zotero","title":"Geofizyczne oraz hydrogeologiczne warunki pozyskiwania energii geotermicznej w Polsce","volume":"58","author":[{"family":"Szewczyk","given":"Jan"}],"issued":{"date-parts":[["2010"]]}}}],"schema":"https://github.com/citation-style-language/schema/raw/master/csl-citation.json"} </w:instrText>
      </w:r>
      <w:r w:rsidR="00726F7E" w:rsidRPr="00755157">
        <w:rPr>
          <w:rFonts w:cstheme="minorHAnsi"/>
          <w:i w:val="0"/>
          <w:iCs w:val="0"/>
        </w:rPr>
        <w:fldChar w:fldCharType="separate"/>
      </w:r>
      <w:r w:rsidR="00C42D57" w:rsidRPr="00222A4C">
        <w:rPr>
          <w:rFonts w:cstheme="minorHAnsi"/>
        </w:rPr>
        <w:t>[43]</w:t>
      </w:r>
      <w:r w:rsidR="00726F7E" w:rsidRPr="00755157">
        <w:rPr>
          <w:rFonts w:cstheme="minorHAnsi"/>
          <w:i w:val="0"/>
          <w:iCs w:val="0"/>
        </w:rPr>
        <w:fldChar w:fldCharType="end"/>
      </w:r>
      <w:r w:rsidR="005602CF" w:rsidRPr="00755157">
        <w:rPr>
          <w:rFonts w:cstheme="minorHAnsi"/>
          <w:i w:val="0"/>
          <w:iCs w:val="0"/>
        </w:rPr>
        <w:t xml:space="preserve"> </w:t>
      </w:r>
      <w:r w:rsidR="00861352" w:rsidRPr="00755157">
        <w:rPr>
          <w:rFonts w:cstheme="minorHAnsi"/>
          <w:i w:val="0"/>
          <w:iCs w:val="0"/>
        </w:rPr>
        <w:t>Naniesiono lokalizację systemów ciepłowniczych.</w:t>
      </w:r>
    </w:p>
    <w:p w14:paraId="522C3637" w14:textId="1C6BEDB5" w:rsidR="00861352" w:rsidRPr="00755157" w:rsidRDefault="006D2D31" w:rsidP="005B66E0">
      <w:pPr>
        <w:keepNext/>
        <w:rPr>
          <w:rFonts w:cstheme="minorHAnsi"/>
        </w:rPr>
      </w:pPr>
      <w:r w:rsidRPr="00755157">
        <w:rPr>
          <w:rFonts w:cstheme="minorHAnsi"/>
          <w:noProof/>
        </w:rPr>
        <w:lastRenderedPageBreak/>
        <w:drawing>
          <wp:anchor distT="0" distB="0" distL="114300" distR="114300" simplePos="0" relativeHeight="251657216" behindDoc="0" locked="0" layoutInCell="1" allowOverlap="1" wp14:anchorId="738B081A" wp14:editId="42CB2B00">
            <wp:simplePos x="0" y="0"/>
            <wp:positionH relativeFrom="column">
              <wp:posOffset>-2458</wp:posOffset>
            </wp:positionH>
            <wp:positionV relativeFrom="paragraph">
              <wp:posOffset>4172088</wp:posOffset>
            </wp:positionV>
            <wp:extent cx="1213623" cy="1040196"/>
            <wp:effectExtent l="0" t="0" r="5715" b="762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13623" cy="1040196"/>
                    </a:xfrm>
                    <a:prstGeom prst="rect">
                      <a:avLst/>
                    </a:prstGeom>
                    <a:noFill/>
                    <a:ln>
                      <a:noFill/>
                    </a:ln>
                  </pic:spPr>
                </pic:pic>
              </a:graphicData>
            </a:graphic>
            <wp14:sizeRelH relativeFrom="page">
              <wp14:pctWidth>0</wp14:pctWidth>
            </wp14:sizeRelH>
            <wp14:sizeRelV relativeFrom="page">
              <wp14:pctHeight>0</wp14:pctHeight>
            </wp14:sizeRelV>
          </wp:anchor>
        </w:drawing>
      </w:r>
      <w:r w:rsidR="00AA2FC9" w:rsidRPr="00755157">
        <w:rPr>
          <w:rFonts w:cstheme="minorHAnsi"/>
          <w:noProof/>
        </w:rPr>
        <w:drawing>
          <wp:inline distT="0" distB="0" distL="0" distR="0" wp14:anchorId="1953B12C" wp14:editId="6F0065EA">
            <wp:extent cx="5759450" cy="5346700"/>
            <wp:effectExtent l="0" t="0" r="0" b="6350"/>
            <wp:docPr id="28" name="Picture 2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9450" cy="5346700"/>
                    </a:xfrm>
                    <a:prstGeom prst="rect">
                      <a:avLst/>
                    </a:prstGeom>
                    <a:noFill/>
                    <a:ln>
                      <a:noFill/>
                    </a:ln>
                  </pic:spPr>
                </pic:pic>
              </a:graphicData>
            </a:graphic>
          </wp:inline>
        </w:drawing>
      </w:r>
    </w:p>
    <w:p w14:paraId="6272CD65" w14:textId="0ADD82C8" w:rsidR="00AA2FC9" w:rsidRPr="00755157" w:rsidRDefault="007B7377" w:rsidP="00D91969">
      <w:pPr>
        <w:pStyle w:val="Legenda"/>
        <w:jc w:val="center"/>
        <w:rPr>
          <w:rFonts w:cstheme="minorHAnsi"/>
          <w:i w:val="0"/>
          <w:iCs w:val="0"/>
        </w:rPr>
      </w:pPr>
      <w:r w:rsidRPr="00755157">
        <w:rPr>
          <w:rFonts w:cstheme="minorHAnsi"/>
          <w:i w:val="0"/>
          <w:iCs w:val="0"/>
        </w:rPr>
        <w:t>Rys.</w:t>
      </w:r>
      <w:r w:rsidR="00861352" w:rsidRPr="00755157">
        <w:rPr>
          <w:rFonts w:cstheme="minorHAnsi"/>
          <w:i w:val="0"/>
          <w:iCs w:val="0"/>
        </w:rPr>
        <w:t xml:space="preserve"> </w:t>
      </w:r>
      <w:r w:rsidR="00861352" w:rsidRPr="00755157">
        <w:rPr>
          <w:rFonts w:cstheme="minorHAnsi"/>
          <w:i w:val="0"/>
          <w:iCs w:val="0"/>
        </w:rPr>
        <w:fldChar w:fldCharType="begin"/>
      </w:r>
      <w:r w:rsidR="00861352" w:rsidRPr="00755157">
        <w:rPr>
          <w:rFonts w:cstheme="minorHAnsi"/>
          <w:i w:val="0"/>
          <w:iCs w:val="0"/>
        </w:rPr>
        <w:instrText>SEQ Rysunek \* ARABIC</w:instrText>
      </w:r>
      <w:r w:rsidR="00861352" w:rsidRPr="00755157">
        <w:rPr>
          <w:rFonts w:cstheme="minorHAnsi"/>
          <w:i w:val="0"/>
          <w:iCs w:val="0"/>
        </w:rPr>
        <w:fldChar w:fldCharType="separate"/>
      </w:r>
      <w:r w:rsidR="0012732C" w:rsidRPr="00755157">
        <w:rPr>
          <w:rFonts w:cstheme="minorHAnsi"/>
          <w:i w:val="0"/>
          <w:iCs w:val="0"/>
          <w:noProof/>
        </w:rPr>
        <w:t>31</w:t>
      </w:r>
      <w:r w:rsidR="00861352" w:rsidRPr="00755157">
        <w:rPr>
          <w:rFonts w:cstheme="minorHAnsi"/>
          <w:i w:val="0"/>
          <w:iCs w:val="0"/>
        </w:rPr>
        <w:fldChar w:fldCharType="end"/>
      </w:r>
      <w:r w:rsidR="00861352" w:rsidRPr="00755157">
        <w:rPr>
          <w:rFonts w:cstheme="minorHAnsi"/>
          <w:i w:val="0"/>
          <w:iCs w:val="0"/>
        </w:rPr>
        <w:t xml:space="preserve"> - Potencjał biomasy leśnej (wycinka i przetwórstwo drewna)</w:t>
      </w:r>
      <w:r w:rsidR="00726F7E" w:rsidRPr="00755157">
        <w:rPr>
          <w:rFonts w:cstheme="minorHAnsi"/>
          <w:i w:val="0"/>
          <w:iCs w:val="0"/>
        </w:rPr>
        <w:t xml:space="preserve"> </w:t>
      </w:r>
      <w:r w:rsidR="00613CA5" w:rsidRPr="00755157">
        <w:rPr>
          <w:rFonts w:cstheme="minorHAnsi"/>
          <w:i w:val="0"/>
          <w:iCs w:val="0"/>
        </w:rPr>
        <w:fldChar w:fldCharType="begin"/>
      </w:r>
      <w:r w:rsidR="006A2EE0" w:rsidRPr="00755157">
        <w:rPr>
          <w:rFonts w:cstheme="minorHAnsi"/>
          <w:i w:val="0"/>
          <w:iCs w:val="0"/>
        </w:rPr>
        <w:instrText xml:space="preserve"> ADDIN ZOTERO_ITEM CSL_CITATION {"citationID":"Wyw1ghOZ","properties":{"formattedCitation":"[44]","plainCitation":"[44]","noteIndex":0},"citationItems":[{"id":315,"uris":["http://zotero.org/users/6226551/items/4CHLA9L9"],"uri":["http://zotero.org/users/6226551/items/4CHLA9L9"],"itemData":{"id":315,"type":"article-journal","abstract":"The technical potential of energy from waste biomass in Poland was calculated by individual voivodships. The calculated amount of energy from biomass is 18.5 TWh of electricity and 111.04 PJ of heat. The calculated amount of electricity would cover Poland’s needs in 11.6%, and heat in 24.0%. It should be concluded that Poland has significant potential for waste biomass.","container-title":"Engineering and Protection of Environment","DOI":"10.17512/ios.2019.2.1","ISSN":"15053695, 23917253","issue":"2","journalAbbreviation":"Eng. Prot. Environ.","language":"pl","page":"109-118","source":"DOI.org (Crossref)","title":"Technical potential of waste biomass for energy in Poland","volume":"22","author":[{"family":"Igliński","given":"Bartłomiej"},{"family":"Cichosz","given":"Marcin"},{"family":"Skrzatek","given":"Mateusz"},{"family":"Buczkowski","given":"Roman"}],"issued":{"date-parts":[["2019",7]]}}}],"schema":"https://github.com/citation-style-language/schema/raw/master/csl-citation.json"} </w:instrText>
      </w:r>
      <w:r w:rsidR="00613CA5" w:rsidRPr="00755157">
        <w:rPr>
          <w:rFonts w:cstheme="minorHAnsi"/>
          <w:i w:val="0"/>
          <w:iCs w:val="0"/>
        </w:rPr>
        <w:fldChar w:fldCharType="separate"/>
      </w:r>
      <w:r w:rsidR="00C42D57" w:rsidRPr="00222A4C">
        <w:rPr>
          <w:rFonts w:cstheme="minorHAnsi"/>
        </w:rPr>
        <w:t>[44]</w:t>
      </w:r>
      <w:r w:rsidR="00613CA5" w:rsidRPr="00755157">
        <w:rPr>
          <w:rFonts w:cstheme="minorHAnsi"/>
          <w:i w:val="0"/>
          <w:iCs w:val="0"/>
        </w:rPr>
        <w:fldChar w:fldCharType="end"/>
      </w:r>
    </w:p>
    <w:p w14:paraId="2EAE4375" w14:textId="030A1AB0" w:rsidR="00B0329B" w:rsidRPr="00755157" w:rsidRDefault="00B0329B">
      <w:pPr>
        <w:rPr>
          <w:rFonts w:cstheme="minorHAnsi"/>
        </w:rPr>
      </w:pPr>
    </w:p>
    <w:p w14:paraId="54D26B94" w14:textId="08968DFA" w:rsidR="00861352" w:rsidRPr="00755157" w:rsidRDefault="000A2B03" w:rsidP="005B66E0">
      <w:pPr>
        <w:keepNext/>
        <w:rPr>
          <w:rFonts w:cstheme="minorHAnsi"/>
        </w:rPr>
      </w:pPr>
      <w:r w:rsidRPr="00755157">
        <w:rPr>
          <w:rFonts w:cstheme="minorHAnsi"/>
          <w:noProof/>
        </w:rPr>
        <w:lastRenderedPageBreak/>
        <w:drawing>
          <wp:inline distT="0" distB="0" distL="0" distR="0" wp14:anchorId="177A035D" wp14:editId="6AC75D02">
            <wp:extent cx="5760720" cy="53670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60720" cy="5367020"/>
                    </a:xfrm>
                    <a:prstGeom prst="rect">
                      <a:avLst/>
                    </a:prstGeom>
                  </pic:spPr>
                </pic:pic>
              </a:graphicData>
            </a:graphic>
          </wp:inline>
        </w:drawing>
      </w:r>
    </w:p>
    <w:p w14:paraId="19AC6C81" w14:textId="6EEEE2FC" w:rsidR="0058010B" w:rsidRPr="00755157" w:rsidRDefault="007B7377" w:rsidP="00D91969">
      <w:pPr>
        <w:pStyle w:val="Legenda"/>
        <w:jc w:val="center"/>
        <w:rPr>
          <w:rFonts w:cstheme="minorHAnsi"/>
          <w:i w:val="0"/>
          <w:iCs w:val="0"/>
        </w:rPr>
      </w:pPr>
      <w:r w:rsidRPr="00755157">
        <w:rPr>
          <w:rFonts w:cstheme="minorHAnsi"/>
          <w:i w:val="0"/>
          <w:iCs w:val="0"/>
        </w:rPr>
        <w:t>Rys.</w:t>
      </w:r>
      <w:r w:rsidR="00861352" w:rsidRPr="00755157">
        <w:rPr>
          <w:rFonts w:cstheme="minorHAnsi"/>
          <w:i w:val="0"/>
          <w:iCs w:val="0"/>
        </w:rPr>
        <w:t xml:space="preserve"> </w:t>
      </w:r>
      <w:r w:rsidR="00861352" w:rsidRPr="00755157">
        <w:rPr>
          <w:rFonts w:cstheme="minorHAnsi"/>
          <w:i w:val="0"/>
          <w:iCs w:val="0"/>
        </w:rPr>
        <w:fldChar w:fldCharType="begin"/>
      </w:r>
      <w:r w:rsidR="00861352" w:rsidRPr="00755157">
        <w:rPr>
          <w:rFonts w:cstheme="minorHAnsi"/>
          <w:i w:val="0"/>
          <w:iCs w:val="0"/>
        </w:rPr>
        <w:instrText>SEQ Rysunek \* ARABIC</w:instrText>
      </w:r>
      <w:r w:rsidR="00861352" w:rsidRPr="00755157">
        <w:rPr>
          <w:rFonts w:cstheme="minorHAnsi"/>
          <w:i w:val="0"/>
          <w:iCs w:val="0"/>
        </w:rPr>
        <w:fldChar w:fldCharType="separate"/>
      </w:r>
      <w:r w:rsidR="0012732C" w:rsidRPr="00755157">
        <w:rPr>
          <w:rFonts w:cstheme="minorHAnsi"/>
          <w:i w:val="0"/>
          <w:iCs w:val="0"/>
          <w:noProof/>
        </w:rPr>
        <w:t>32</w:t>
      </w:r>
      <w:r w:rsidR="00861352" w:rsidRPr="00755157">
        <w:rPr>
          <w:rFonts w:cstheme="minorHAnsi"/>
          <w:i w:val="0"/>
          <w:iCs w:val="0"/>
        </w:rPr>
        <w:fldChar w:fldCharType="end"/>
      </w:r>
      <w:r w:rsidR="00861352" w:rsidRPr="00755157">
        <w:rPr>
          <w:rFonts w:cstheme="minorHAnsi"/>
          <w:i w:val="0"/>
          <w:iCs w:val="0"/>
        </w:rPr>
        <w:t xml:space="preserve"> - Mapa </w:t>
      </w:r>
      <w:r w:rsidR="00142CF1" w:rsidRPr="00755157">
        <w:rPr>
          <w:rFonts w:cstheme="minorHAnsi"/>
          <w:i w:val="0"/>
          <w:iCs w:val="0"/>
        </w:rPr>
        <w:t>gęstości biomasy leśnej</w:t>
      </w:r>
      <w:r w:rsidR="00861352" w:rsidRPr="00755157">
        <w:rPr>
          <w:rFonts w:cstheme="minorHAnsi"/>
          <w:i w:val="0"/>
          <w:iCs w:val="0"/>
        </w:rPr>
        <w:t xml:space="preserve"> </w:t>
      </w:r>
      <w:r w:rsidR="00142CF1" w:rsidRPr="00755157">
        <w:rPr>
          <w:rFonts w:cstheme="minorHAnsi"/>
          <w:i w:val="0"/>
          <w:iCs w:val="0"/>
        </w:rPr>
        <w:t>w Polsce</w:t>
      </w:r>
      <w:r w:rsidR="00861352" w:rsidRPr="00755157">
        <w:rPr>
          <w:rFonts w:cstheme="minorHAnsi"/>
          <w:i w:val="0"/>
          <w:iCs w:val="0"/>
        </w:rPr>
        <w:t xml:space="preserve"> na podstawie</w:t>
      </w:r>
      <w:r w:rsidR="005D7AC7" w:rsidRPr="00755157">
        <w:rPr>
          <w:rFonts w:cstheme="minorHAnsi"/>
          <w:i w:val="0"/>
          <w:iCs w:val="0"/>
        </w:rPr>
        <w:t xml:space="preserve"> </w:t>
      </w:r>
      <w:r w:rsidR="00613CA5" w:rsidRPr="00755157">
        <w:rPr>
          <w:rFonts w:cstheme="minorHAnsi"/>
          <w:i w:val="0"/>
          <w:iCs w:val="0"/>
        </w:rPr>
        <w:fldChar w:fldCharType="begin"/>
      </w:r>
      <w:r w:rsidR="00A80CFC" w:rsidRPr="00755157">
        <w:rPr>
          <w:rFonts w:cstheme="minorHAnsi"/>
          <w:i w:val="0"/>
          <w:iCs w:val="0"/>
        </w:rPr>
        <w:instrText xml:space="preserve"> ADDIN ZOTERO_ITEM CSL_CITATION {"citationID":"7phSGyoP","properties":{"formattedCitation":"[45]","plainCitation":"[45]","noteIndex":0},"citationItems":[{"id":388,"uris":["http://zotero.org/users/6226551/items/WJT7D9TK"],"uri":["http://zotero.org/users/6226551/items/WJT7D9TK"],"itemData":{"id":388,"type":"book","event-place":"LU","language":"eng","publisher":"Publications Office","publisher-place":"LU","source":"DOI.org (CSL JSON)","title":"The biomass of European forests: an integrated assessment of forest biomass maps, field plots and national statistics.","title-short":"The biomass of European forests","URL":"https://data.europa.eu/doi/10.2760/758855","author":[{"literal":"European Commission. Joint Research Centre."}],"accessed":{"date-parts":[["2021",8,8]]},"issued":{"date-parts":[["2020"]]}}}],"schema":"https://github.com/citation-style-language/schema/raw/master/csl-citation.json"} </w:instrText>
      </w:r>
      <w:r w:rsidR="00613CA5" w:rsidRPr="00755157">
        <w:rPr>
          <w:rFonts w:cstheme="minorHAnsi"/>
          <w:i w:val="0"/>
          <w:iCs w:val="0"/>
        </w:rPr>
        <w:fldChar w:fldCharType="separate"/>
      </w:r>
      <w:r w:rsidR="00C42D57" w:rsidRPr="00222A4C">
        <w:rPr>
          <w:rFonts w:cstheme="minorHAnsi"/>
        </w:rPr>
        <w:t>[45]</w:t>
      </w:r>
      <w:r w:rsidR="00613CA5" w:rsidRPr="00755157">
        <w:rPr>
          <w:rFonts w:cstheme="minorHAnsi"/>
          <w:i w:val="0"/>
          <w:iCs w:val="0"/>
        </w:rPr>
        <w:fldChar w:fldCharType="end"/>
      </w:r>
    </w:p>
    <w:p w14:paraId="423CCA6B" w14:textId="77777777" w:rsidR="000853AE" w:rsidRPr="00755157" w:rsidRDefault="000853AE">
      <w:pPr>
        <w:rPr>
          <w:rFonts w:cstheme="minorHAnsi"/>
        </w:rPr>
      </w:pPr>
    </w:p>
    <w:sectPr w:rsidR="000853AE" w:rsidRPr="0075515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AAD21" w14:textId="77777777" w:rsidR="006919DA" w:rsidRDefault="006919DA" w:rsidP="009D5599">
      <w:pPr>
        <w:spacing w:after="0" w:line="240" w:lineRule="auto"/>
      </w:pPr>
      <w:r>
        <w:separator/>
      </w:r>
    </w:p>
  </w:endnote>
  <w:endnote w:type="continuationSeparator" w:id="0">
    <w:p w14:paraId="5856DD09" w14:textId="77777777" w:rsidR="006919DA" w:rsidRDefault="006919DA" w:rsidP="009D5599">
      <w:pPr>
        <w:spacing w:after="0" w:line="240" w:lineRule="auto"/>
      </w:pPr>
      <w:r>
        <w:continuationSeparator/>
      </w:r>
    </w:p>
  </w:endnote>
  <w:endnote w:type="continuationNotice" w:id="1">
    <w:p w14:paraId="6B8CAB51" w14:textId="77777777" w:rsidR="006919DA" w:rsidRDefault="006919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Lato">
    <w:charset w:val="00"/>
    <w:family w:val="swiss"/>
    <w:pitch w:val="variable"/>
    <w:sig w:usb0="E10002FF" w:usb1="5000ECFF" w:usb2="00000021" w:usb3="00000000" w:csb0="0000019F" w:csb1="00000000"/>
  </w:font>
  <w:font w:name="Yu Gothic UI Semilight">
    <w:panose1 w:val="020B04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7450518"/>
      <w:docPartObj>
        <w:docPartGallery w:val="Page Numbers (Bottom of Page)"/>
        <w:docPartUnique/>
      </w:docPartObj>
    </w:sdtPr>
    <w:sdtEndPr/>
    <w:sdtContent>
      <w:p w14:paraId="6B28C868" w14:textId="258E6A44" w:rsidR="008A279F" w:rsidRDefault="008A279F">
        <w:pPr>
          <w:pStyle w:val="Stopka"/>
          <w:jc w:val="right"/>
        </w:pPr>
        <w:r>
          <w:fldChar w:fldCharType="begin"/>
        </w:r>
        <w:r>
          <w:instrText>PAGE   \* MERGEFORMAT</w:instrText>
        </w:r>
        <w:r>
          <w:fldChar w:fldCharType="separate"/>
        </w:r>
        <w:r>
          <w:t>2</w:t>
        </w:r>
        <w:r>
          <w:fldChar w:fldCharType="end"/>
        </w:r>
      </w:p>
    </w:sdtContent>
  </w:sdt>
  <w:p w14:paraId="5E97564F" w14:textId="77777777" w:rsidR="008A279F" w:rsidRDefault="008A279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6118F" w14:textId="77777777" w:rsidR="006919DA" w:rsidRDefault="006919DA" w:rsidP="009D5599">
      <w:pPr>
        <w:spacing w:after="0" w:line="240" w:lineRule="auto"/>
      </w:pPr>
      <w:r>
        <w:separator/>
      </w:r>
    </w:p>
  </w:footnote>
  <w:footnote w:type="continuationSeparator" w:id="0">
    <w:p w14:paraId="754F7B80" w14:textId="77777777" w:rsidR="006919DA" w:rsidRDefault="006919DA" w:rsidP="009D5599">
      <w:pPr>
        <w:spacing w:after="0" w:line="240" w:lineRule="auto"/>
      </w:pPr>
      <w:r>
        <w:continuationSeparator/>
      </w:r>
    </w:p>
  </w:footnote>
  <w:footnote w:type="continuationNotice" w:id="1">
    <w:p w14:paraId="46F7E159" w14:textId="77777777" w:rsidR="006919DA" w:rsidRDefault="006919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EE2D7" w14:textId="5E4F574F" w:rsidR="000D4ECF" w:rsidRDefault="000D4ECF" w:rsidP="000D4ECF">
    <w:pPr>
      <w:pStyle w:val="Nagwek"/>
    </w:pPr>
  </w:p>
  <w:p w14:paraId="184238E7" w14:textId="77777777" w:rsidR="000D4ECF" w:rsidRDefault="000D4ECF">
    <w:pPr>
      <w:pStyle w:val="Nagwek"/>
    </w:pPr>
  </w:p>
</w:hdr>
</file>

<file path=word/intelligence.xml><?xml version="1.0" encoding="utf-8"?>
<int:Intelligence xmlns:int="http://schemas.microsoft.com/office/intelligence/2019/intelligence">
  <int:IntelligenceSettings/>
  <int:Manifest>
    <int:ParagraphRange paragraphId="1542793321" textId="1821591720" start="0" length="3" invalidationStart="0" invalidationLength="3" id="Jnzhsw40"/>
    <int:ParagraphRange paragraphId="1312114334" textId="1169944103" start="13" length="6" invalidationStart="13" invalidationLength="6" id="fTO4uqpy"/>
  </int:Manifest>
  <int:Observations>
    <int:Content id="Jnzhsw40">
      <int:Rejection type="LegacyProofing"/>
    </int:Content>
    <int:Content id="fTO4uqpy">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94C"/>
    <w:multiLevelType w:val="hybridMultilevel"/>
    <w:tmpl w:val="40E4EE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971A50"/>
    <w:multiLevelType w:val="hybridMultilevel"/>
    <w:tmpl w:val="B22251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FB0226"/>
    <w:multiLevelType w:val="hybridMultilevel"/>
    <w:tmpl w:val="4DE6F0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BC61D0"/>
    <w:multiLevelType w:val="hybridMultilevel"/>
    <w:tmpl w:val="7B029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3ED4EDE"/>
    <w:multiLevelType w:val="hybridMultilevel"/>
    <w:tmpl w:val="B3EACB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36693F"/>
    <w:multiLevelType w:val="hybridMultilevel"/>
    <w:tmpl w:val="06B806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69A6500"/>
    <w:multiLevelType w:val="hybridMultilevel"/>
    <w:tmpl w:val="0CBAAF0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DD00BD8"/>
    <w:multiLevelType w:val="hybridMultilevel"/>
    <w:tmpl w:val="02721A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B705AD"/>
    <w:multiLevelType w:val="hybridMultilevel"/>
    <w:tmpl w:val="ED3A6A8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16817A66"/>
    <w:multiLevelType w:val="hybridMultilevel"/>
    <w:tmpl w:val="8EE449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6E57297"/>
    <w:multiLevelType w:val="hybridMultilevel"/>
    <w:tmpl w:val="B764EF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7B6185E"/>
    <w:multiLevelType w:val="hybridMultilevel"/>
    <w:tmpl w:val="F6F225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F420BD"/>
    <w:multiLevelType w:val="hybridMultilevel"/>
    <w:tmpl w:val="74A667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024665"/>
    <w:multiLevelType w:val="hybridMultilevel"/>
    <w:tmpl w:val="9646A9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A703F20"/>
    <w:multiLevelType w:val="hybridMultilevel"/>
    <w:tmpl w:val="B956CC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4CD632E"/>
    <w:multiLevelType w:val="hybridMultilevel"/>
    <w:tmpl w:val="E6CCB80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ADD65CF"/>
    <w:multiLevelType w:val="hybridMultilevel"/>
    <w:tmpl w:val="C08E7D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5103D47"/>
    <w:multiLevelType w:val="hybridMultilevel"/>
    <w:tmpl w:val="1A2214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64100E3"/>
    <w:multiLevelType w:val="hybridMultilevel"/>
    <w:tmpl w:val="751292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8012518"/>
    <w:multiLevelType w:val="hybridMultilevel"/>
    <w:tmpl w:val="8D0EDB10"/>
    <w:lvl w:ilvl="0" w:tplc="04150001">
      <w:start w:val="1"/>
      <w:numFmt w:val="bullet"/>
      <w:lvlText w:val=""/>
      <w:lvlJc w:val="left"/>
      <w:pPr>
        <w:ind w:left="720" w:hanging="360"/>
      </w:pPr>
      <w:rPr>
        <w:rFonts w:ascii="Symbol" w:hAnsi="Symbol" w:hint="default"/>
      </w:rPr>
    </w:lvl>
    <w:lvl w:ilvl="1" w:tplc="86BC7532">
      <w:numFmt w:val="bullet"/>
      <w:lvlText w:val="•"/>
      <w:lvlJc w:val="left"/>
      <w:pPr>
        <w:ind w:left="1790" w:hanging="710"/>
      </w:pPr>
      <w:rPr>
        <w:rFonts w:ascii="Calibri" w:eastAsiaTheme="minorHAns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90C13DE"/>
    <w:multiLevelType w:val="hybridMultilevel"/>
    <w:tmpl w:val="C922D8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3913B87"/>
    <w:multiLevelType w:val="hybridMultilevel"/>
    <w:tmpl w:val="BBE6D9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6EE282F"/>
    <w:multiLevelType w:val="hybridMultilevel"/>
    <w:tmpl w:val="85BA96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592F2339"/>
    <w:multiLevelType w:val="hybridMultilevel"/>
    <w:tmpl w:val="D4405B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580201"/>
    <w:multiLevelType w:val="hybridMultilevel"/>
    <w:tmpl w:val="0AE41F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13206AF"/>
    <w:multiLevelType w:val="multilevel"/>
    <w:tmpl w:val="35D44CC8"/>
    <w:lvl w:ilvl="0">
      <w:start w:val="1"/>
      <w:numFmt w:val="decimal"/>
      <w:pStyle w:val="Nagwek1"/>
      <w:lvlText w:val="%1."/>
      <w:lvlJc w:val="left"/>
      <w:pPr>
        <w:ind w:left="432" w:hanging="432"/>
      </w:pPr>
      <w:rPr>
        <w:rFonts w:hint="default"/>
        <w:b/>
        <w:bCs/>
        <w:color w:val="C96E06" w:themeColor="accent2" w:themeShade="BF"/>
      </w:rPr>
    </w:lvl>
    <w:lvl w:ilvl="1">
      <w:start w:val="1"/>
      <w:numFmt w:val="decimal"/>
      <w:pStyle w:val="Nagwek2"/>
      <w:lvlText w:val="%1.%2."/>
      <w:lvlJc w:val="left"/>
      <w:pPr>
        <w:ind w:left="576" w:hanging="576"/>
      </w:pPr>
      <w:rPr>
        <w:rFonts w:hint="default"/>
        <w:b/>
        <w:bCs w:val="0"/>
        <w:i w:val="0"/>
        <w:iCs w:val="0"/>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6" w15:restartNumberingAfterBreak="0">
    <w:nsid w:val="627276EF"/>
    <w:multiLevelType w:val="hybridMultilevel"/>
    <w:tmpl w:val="F682A1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7DA5298"/>
    <w:multiLevelType w:val="multilevel"/>
    <w:tmpl w:val="111483C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85A14CD"/>
    <w:multiLevelType w:val="hybridMultilevel"/>
    <w:tmpl w:val="878EFD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2B62C5"/>
    <w:multiLevelType w:val="hybridMultilevel"/>
    <w:tmpl w:val="B26A0B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3F127BC"/>
    <w:multiLevelType w:val="hybridMultilevel"/>
    <w:tmpl w:val="28861C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4CC7DFE"/>
    <w:multiLevelType w:val="hybridMultilevel"/>
    <w:tmpl w:val="B8CE26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68B7B3E"/>
    <w:multiLevelType w:val="multilevel"/>
    <w:tmpl w:val="AB928D9A"/>
    <w:lvl w:ilvl="0">
      <w:start w:val="1"/>
      <w:numFmt w:val="decimal"/>
      <w:lvlText w:val="%1"/>
      <w:lvlJc w:val="left"/>
      <w:pPr>
        <w:ind w:left="4260"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113"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7D404F6E"/>
    <w:multiLevelType w:val="hybridMultilevel"/>
    <w:tmpl w:val="DE30837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7DA7501E"/>
    <w:multiLevelType w:val="hybridMultilevel"/>
    <w:tmpl w:val="1F7EA4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F412457"/>
    <w:multiLevelType w:val="hybridMultilevel"/>
    <w:tmpl w:val="BE44E6FC"/>
    <w:lvl w:ilvl="0" w:tplc="04150001">
      <w:start w:val="1"/>
      <w:numFmt w:val="bullet"/>
      <w:lvlText w:val=""/>
      <w:lvlJc w:val="left"/>
      <w:pPr>
        <w:ind w:left="1079" w:hanging="360"/>
      </w:pPr>
      <w:rPr>
        <w:rFonts w:ascii="Symbol" w:hAnsi="Symbol" w:hint="default"/>
      </w:rPr>
    </w:lvl>
    <w:lvl w:ilvl="1" w:tplc="04150003" w:tentative="1">
      <w:start w:val="1"/>
      <w:numFmt w:val="bullet"/>
      <w:lvlText w:val="o"/>
      <w:lvlJc w:val="left"/>
      <w:pPr>
        <w:ind w:left="1799" w:hanging="360"/>
      </w:pPr>
      <w:rPr>
        <w:rFonts w:ascii="Courier New" w:hAnsi="Courier New" w:cs="Courier New" w:hint="default"/>
      </w:rPr>
    </w:lvl>
    <w:lvl w:ilvl="2" w:tplc="04150005" w:tentative="1">
      <w:start w:val="1"/>
      <w:numFmt w:val="bullet"/>
      <w:lvlText w:val=""/>
      <w:lvlJc w:val="left"/>
      <w:pPr>
        <w:ind w:left="2519" w:hanging="360"/>
      </w:pPr>
      <w:rPr>
        <w:rFonts w:ascii="Wingdings" w:hAnsi="Wingdings" w:hint="default"/>
      </w:rPr>
    </w:lvl>
    <w:lvl w:ilvl="3" w:tplc="04150001" w:tentative="1">
      <w:start w:val="1"/>
      <w:numFmt w:val="bullet"/>
      <w:lvlText w:val=""/>
      <w:lvlJc w:val="left"/>
      <w:pPr>
        <w:ind w:left="3239" w:hanging="360"/>
      </w:pPr>
      <w:rPr>
        <w:rFonts w:ascii="Symbol" w:hAnsi="Symbol" w:hint="default"/>
      </w:rPr>
    </w:lvl>
    <w:lvl w:ilvl="4" w:tplc="04150003" w:tentative="1">
      <w:start w:val="1"/>
      <w:numFmt w:val="bullet"/>
      <w:lvlText w:val="o"/>
      <w:lvlJc w:val="left"/>
      <w:pPr>
        <w:ind w:left="3959" w:hanging="360"/>
      </w:pPr>
      <w:rPr>
        <w:rFonts w:ascii="Courier New" w:hAnsi="Courier New" w:cs="Courier New" w:hint="default"/>
      </w:rPr>
    </w:lvl>
    <w:lvl w:ilvl="5" w:tplc="04150005" w:tentative="1">
      <w:start w:val="1"/>
      <w:numFmt w:val="bullet"/>
      <w:lvlText w:val=""/>
      <w:lvlJc w:val="left"/>
      <w:pPr>
        <w:ind w:left="4679" w:hanging="360"/>
      </w:pPr>
      <w:rPr>
        <w:rFonts w:ascii="Wingdings" w:hAnsi="Wingdings" w:hint="default"/>
      </w:rPr>
    </w:lvl>
    <w:lvl w:ilvl="6" w:tplc="04150001" w:tentative="1">
      <w:start w:val="1"/>
      <w:numFmt w:val="bullet"/>
      <w:lvlText w:val=""/>
      <w:lvlJc w:val="left"/>
      <w:pPr>
        <w:ind w:left="5399" w:hanging="360"/>
      </w:pPr>
      <w:rPr>
        <w:rFonts w:ascii="Symbol" w:hAnsi="Symbol" w:hint="default"/>
      </w:rPr>
    </w:lvl>
    <w:lvl w:ilvl="7" w:tplc="04150003" w:tentative="1">
      <w:start w:val="1"/>
      <w:numFmt w:val="bullet"/>
      <w:lvlText w:val="o"/>
      <w:lvlJc w:val="left"/>
      <w:pPr>
        <w:ind w:left="6119" w:hanging="360"/>
      </w:pPr>
      <w:rPr>
        <w:rFonts w:ascii="Courier New" w:hAnsi="Courier New" w:cs="Courier New" w:hint="default"/>
      </w:rPr>
    </w:lvl>
    <w:lvl w:ilvl="8" w:tplc="04150005" w:tentative="1">
      <w:start w:val="1"/>
      <w:numFmt w:val="bullet"/>
      <w:lvlText w:val=""/>
      <w:lvlJc w:val="left"/>
      <w:pPr>
        <w:ind w:left="6839" w:hanging="360"/>
      </w:pPr>
      <w:rPr>
        <w:rFonts w:ascii="Wingdings" w:hAnsi="Wingdings" w:hint="default"/>
      </w:rPr>
    </w:lvl>
  </w:abstractNum>
  <w:abstractNum w:abstractNumId="36" w15:restartNumberingAfterBreak="0">
    <w:nsid w:val="7F943286"/>
    <w:multiLevelType w:val="hybridMultilevel"/>
    <w:tmpl w:val="146012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8"/>
  </w:num>
  <w:num w:numId="4">
    <w:abstractNumId w:val="21"/>
  </w:num>
  <w:num w:numId="5">
    <w:abstractNumId w:val="7"/>
  </w:num>
  <w:num w:numId="6">
    <w:abstractNumId w:val="34"/>
  </w:num>
  <w:num w:numId="7">
    <w:abstractNumId w:val="28"/>
  </w:num>
  <w:num w:numId="8">
    <w:abstractNumId w:val="32"/>
  </w:num>
  <w:num w:numId="9">
    <w:abstractNumId w:val="6"/>
  </w:num>
  <w:num w:numId="10">
    <w:abstractNumId w:val="11"/>
  </w:num>
  <w:num w:numId="11">
    <w:abstractNumId w:val="3"/>
  </w:num>
  <w:num w:numId="12">
    <w:abstractNumId w:val="14"/>
  </w:num>
  <w:num w:numId="13">
    <w:abstractNumId w:val="29"/>
  </w:num>
  <w:num w:numId="14">
    <w:abstractNumId w:val="0"/>
  </w:num>
  <w:num w:numId="15">
    <w:abstractNumId w:val="9"/>
  </w:num>
  <w:num w:numId="16">
    <w:abstractNumId w:val="20"/>
  </w:num>
  <w:num w:numId="17">
    <w:abstractNumId w:val="31"/>
  </w:num>
  <w:num w:numId="18">
    <w:abstractNumId w:val="27"/>
  </w:num>
  <w:num w:numId="19">
    <w:abstractNumId w:val="12"/>
  </w:num>
  <w:num w:numId="20">
    <w:abstractNumId w:val="24"/>
  </w:num>
  <w:num w:numId="21">
    <w:abstractNumId w:val="25"/>
  </w:num>
  <w:num w:numId="22">
    <w:abstractNumId w:val="25"/>
  </w:num>
  <w:num w:numId="23">
    <w:abstractNumId w:val="33"/>
  </w:num>
  <w:num w:numId="24">
    <w:abstractNumId w:val="33"/>
  </w:num>
  <w:num w:numId="25">
    <w:abstractNumId w:val="15"/>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22"/>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3"/>
  </w:num>
  <w:num w:numId="32">
    <w:abstractNumId w:val="36"/>
  </w:num>
  <w:num w:numId="33">
    <w:abstractNumId w:val="19"/>
  </w:num>
  <w:num w:numId="34">
    <w:abstractNumId w:val="23"/>
  </w:num>
  <w:num w:numId="35">
    <w:abstractNumId w:val="26"/>
  </w:num>
  <w:num w:numId="36">
    <w:abstractNumId w:val="35"/>
  </w:num>
  <w:num w:numId="37">
    <w:abstractNumId w:val="16"/>
  </w:num>
  <w:num w:numId="38">
    <w:abstractNumId w:val="10"/>
  </w:num>
  <w:num w:numId="39">
    <w:abstractNumId w:val="5"/>
  </w:num>
  <w:num w:numId="40">
    <w:abstractNumId w:val="4"/>
  </w:num>
  <w:num w:numId="41">
    <w:abstractNumId w:val="17"/>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C99"/>
    <w:rsid w:val="000001D1"/>
    <w:rsid w:val="000002B7"/>
    <w:rsid w:val="000010FB"/>
    <w:rsid w:val="00002105"/>
    <w:rsid w:val="00003053"/>
    <w:rsid w:val="000063FA"/>
    <w:rsid w:val="0000665C"/>
    <w:rsid w:val="00006B16"/>
    <w:rsid w:val="00006C18"/>
    <w:rsid w:val="00007F63"/>
    <w:rsid w:val="00010087"/>
    <w:rsid w:val="00010681"/>
    <w:rsid w:val="00011EFA"/>
    <w:rsid w:val="00012080"/>
    <w:rsid w:val="00012D3A"/>
    <w:rsid w:val="000131C6"/>
    <w:rsid w:val="0001338E"/>
    <w:rsid w:val="00013926"/>
    <w:rsid w:val="00014282"/>
    <w:rsid w:val="00014A40"/>
    <w:rsid w:val="0001522D"/>
    <w:rsid w:val="000158C4"/>
    <w:rsid w:val="00015CD7"/>
    <w:rsid w:val="000162C4"/>
    <w:rsid w:val="00016592"/>
    <w:rsid w:val="00017077"/>
    <w:rsid w:val="000202C7"/>
    <w:rsid w:val="000210BF"/>
    <w:rsid w:val="0002196D"/>
    <w:rsid w:val="000219E1"/>
    <w:rsid w:val="00022340"/>
    <w:rsid w:val="00022D54"/>
    <w:rsid w:val="000231A5"/>
    <w:rsid w:val="00023D5E"/>
    <w:rsid w:val="00024A63"/>
    <w:rsid w:val="00024B47"/>
    <w:rsid w:val="00024F8E"/>
    <w:rsid w:val="00025633"/>
    <w:rsid w:val="00025B10"/>
    <w:rsid w:val="00026078"/>
    <w:rsid w:val="00026562"/>
    <w:rsid w:val="00026687"/>
    <w:rsid w:val="00026864"/>
    <w:rsid w:val="00027336"/>
    <w:rsid w:val="00027FA0"/>
    <w:rsid w:val="00030FBA"/>
    <w:rsid w:val="00032798"/>
    <w:rsid w:val="00032CAF"/>
    <w:rsid w:val="00032E96"/>
    <w:rsid w:val="00033047"/>
    <w:rsid w:val="00033209"/>
    <w:rsid w:val="000332D1"/>
    <w:rsid w:val="000335EB"/>
    <w:rsid w:val="00034C45"/>
    <w:rsid w:val="00034E41"/>
    <w:rsid w:val="000355B4"/>
    <w:rsid w:val="0003592C"/>
    <w:rsid w:val="00035F2D"/>
    <w:rsid w:val="000361C0"/>
    <w:rsid w:val="00036F31"/>
    <w:rsid w:val="000374D4"/>
    <w:rsid w:val="00037803"/>
    <w:rsid w:val="00037855"/>
    <w:rsid w:val="000401DD"/>
    <w:rsid w:val="0004049F"/>
    <w:rsid w:val="00041235"/>
    <w:rsid w:val="000413C6"/>
    <w:rsid w:val="00042231"/>
    <w:rsid w:val="00042430"/>
    <w:rsid w:val="00042D2E"/>
    <w:rsid w:val="00042FC5"/>
    <w:rsid w:val="000431D3"/>
    <w:rsid w:val="00043536"/>
    <w:rsid w:val="000436E1"/>
    <w:rsid w:val="00044662"/>
    <w:rsid w:val="00044C06"/>
    <w:rsid w:val="00044EC3"/>
    <w:rsid w:val="00044F3D"/>
    <w:rsid w:val="0004525B"/>
    <w:rsid w:val="0004648A"/>
    <w:rsid w:val="000465DE"/>
    <w:rsid w:val="000466F5"/>
    <w:rsid w:val="000479A0"/>
    <w:rsid w:val="00047B0D"/>
    <w:rsid w:val="0005057E"/>
    <w:rsid w:val="00050A95"/>
    <w:rsid w:val="00050CA3"/>
    <w:rsid w:val="000511BA"/>
    <w:rsid w:val="0005243F"/>
    <w:rsid w:val="00052624"/>
    <w:rsid w:val="00052E8E"/>
    <w:rsid w:val="000537AD"/>
    <w:rsid w:val="000537C2"/>
    <w:rsid w:val="00054351"/>
    <w:rsid w:val="000543B6"/>
    <w:rsid w:val="00054F2C"/>
    <w:rsid w:val="00055389"/>
    <w:rsid w:val="00055536"/>
    <w:rsid w:val="00055804"/>
    <w:rsid w:val="00055BFB"/>
    <w:rsid w:val="00056DB3"/>
    <w:rsid w:val="00057390"/>
    <w:rsid w:val="00057A8A"/>
    <w:rsid w:val="00057C86"/>
    <w:rsid w:val="00060C71"/>
    <w:rsid w:val="000612A0"/>
    <w:rsid w:val="0006142F"/>
    <w:rsid w:val="00061472"/>
    <w:rsid w:val="00061CE2"/>
    <w:rsid w:val="000627B5"/>
    <w:rsid w:val="00063693"/>
    <w:rsid w:val="00063E7A"/>
    <w:rsid w:val="00064008"/>
    <w:rsid w:val="000644EF"/>
    <w:rsid w:val="000661D4"/>
    <w:rsid w:val="00066405"/>
    <w:rsid w:val="00066E57"/>
    <w:rsid w:val="00067C0C"/>
    <w:rsid w:val="00067F5E"/>
    <w:rsid w:val="00071960"/>
    <w:rsid w:val="00074CF7"/>
    <w:rsid w:val="000751B4"/>
    <w:rsid w:val="000755ED"/>
    <w:rsid w:val="00075A96"/>
    <w:rsid w:val="00075E8A"/>
    <w:rsid w:val="00076B8F"/>
    <w:rsid w:val="00077756"/>
    <w:rsid w:val="00077CDE"/>
    <w:rsid w:val="000805C7"/>
    <w:rsid w:val="00080A29"/>
    <w:rsid w:val="00081455"/>
    <w:rsid w:val="0008152B"/>
    <w:rsid w:val="00082F7A"/>
    <w:rsid w:val="000835D8"/>
    <w:rsid w:val="00083A1E"/>
    <w:rsid w:val="00083A54"/>
    <w:rsid w:val="00084DB9"/>
    <w:rsid w:val="000853AE"/>
    <w:rsid w:val="0008656A"/>
    <w:rsid w:val="0008748D"/>
    <w:rsid w:val="0008755E"/>
    <w:rsid w:val="000924E4"/>
    <w:rsid w:val="0009349C"/>
    <w:rsid w:val="000939F7"/>
    <w:rsid w:val="00093B69"/>
    <w:rsid w:val="0009468B"/>
    <w:rsid w:val="00094B7F"/>
    <w:rsid w:val="00094EB2"/>
    <w:rsid w:val="00094F96"/>
    <w:rsid w:val="00096A03"/>
    <w:rsid w:val="0009701D"/>
    <w:rsid w:val="00097371"/>
    <w:rsid w:val="0009738C"/>
    <w:rsid w:val="00097444"/>
    <w:rsid w:val="000976A1"/>
    <w:rsid w:val="0009779D"/>
    <w:rsid w:val="00097D9F"/>
    <w:rsid w:val="000A04BF"/>
    <w:rsid w:val="000A07E9"/>
    <w:rsid w:val="000A0A3C"/>
    <w:rsid w:val="000A0E6F"/>
    <w:rsid w:val="000A1773"/>
    <w:rsid w:val="000A1B73"/>
    <w:rsid w:val="000A20F9"/>
    <w:rsid w:val="000A2A7B"/>
    <w:rsid w:val="000A2B03"/>
    <w:rsid w:val="000A2BF5"/>
    <w:rsid w:val="000A43E2"/>
    <w:rsid w:val="000A4E97"/>
    <w:rsid w:val="000A569B"/>
    <w:rsid w:val="000A5833"/>
    <w:rsid w:val="000A5CEC"/>
    <w:rsid w:val="000A5F66"/>
    <w:rsid w:val="000A6964"/>
    <w:rsid w:val="000A6B42"/>
    <w:rsid w:val="000A75A9"/>
    <w:rsid w:val="000A7FDD"/>
    <w:rsid w:val="000B06B9"/>
    <w:rsid w:val="000B1DB4"/>
    <w:rsid w:val="000B224D"/>
    <w:rsid w:val="000B29DA"/>
    <w:rsid w:val="000B3135"/>
    <w:rsid w:val="000B32BE"/>
    <w:rsid w:val="000B3F7D"/>
    <w:rsid w:val="000B55A0"/>
    <w:rsid w:val="000B5836"/>
    <w:rsid w:val="000B68B6"/>
    <w:rsid w:val="000B73CD"/>
    <w:rsid w:val="000B745A"/>
    <w:rsid w:val="000C040D"/>
    <w:rsid w:val="000C0DAD"/>
    <w:rsid w:val="000C0F8F"/>
    <w:rsid w:val="000C1006"/>
    <w:rsid w:val="000C101F"/>
    <w:rsid w:val="000C10FF"/>
    <w:rsid w:val="000C1EAE"/>
    <w:rsid w:val="000C1EFB"/>
    <w:rsid w:val="000C240B"/>
    <w:rsid w:val="000C2EA3"/>
    <w:rsid w:val="000C3DED"/>
    <w:rsid w:val="000C44CA"/>
    <w:rsid w:val="000C4F94"/>
    <w:rsid w:val="000C5B03"/>
    <w:rsid w:val="000C6B00"/>
    <w:rsid w:val="000C71C2"/>
    <w:rsid w:val="000C79B0"/>
    <w:rsid w:val="000D07C2"/>
    <w:rsid w:val="000D0C5E"/>
    <w:rsid w:val="000D12DB"/>
    <w:rsid w:val="000D15C9"/>
    <w:rsid w:val="000D1B98"/>
    <w:rsid w:val="000D2C2A"/>
    <w:rsid w:val="000D364E"/>
    <w:rsid w:val="000D3B83"/>
    <w:rsid w:val="000D4940"/>
    <w:rsid w:val="000D4BA0"/>
    <w:rsid w:val="000D4ECF"/>
    <w:rsid w:val="000D5394"/>
    <w:rsid w:val="000D58FD"/>
    <w:rsid w:val="000D7A50"/>
    <w:rsid w:val="000E12C4"/>
    <w:rsid w:val="000E1428"/>
    <w:rsid w:val="000E18B3"/>
    <w:rsid w:val="000E1F43"/>
    <w:rsid w:val="000E269F"/>
    <w:rsid w:val="000E3DC2"/>
    <w:rsid w:val="000E3DF2"/>
    <w:rsid w:val="000E4AAB"/>
    <w:rsid w:val="000E5BEC"/>
    <w:rsid w:val="000E5D78"/>
    <w:rsid w:val="000E7310"/>
    <w:rsid w:val="000F03F7"/>
    <w:rsid w:val="000F0A13"/>
    <w:rsid w:val="000F1308"/>
    <w:rsid w:val="000F1430"/>
    <w:rsid w:val="000F1523"/>
    <w:rsid w:val="000F1896"/>
    <w:rsid w:val="000F189B"/>
    <w:rsid w:val="000F2B2A"/>
    <w:rsid w:val="000F308B"/>
    <w:rsid w:val="000F35E8"/>
    <w:rsid w:val="000F3ED8"/>
    <w:rsid w:val="000F462B"/>
    <w:rsid w:val="000F4A2F"/>
    <w:rsid w:val="000F56FB"/>
    <w:rsid w:val="000F6563"/>
    <w:rsid w:val="000F6567"/>
    <w:rsid w:val="000F69AB"/>
    <w:rsid w:val="000F7231"/>
    <w:rsid w:val="000F76F7"/>
    <w:rsid w:val="000F7ECC"/>
    <w:rsid w:val="00100698"/>
    <w:rsid w:val="00100E97"/>
    <w:rsid w:val="00101FA2"/>
    <w:rsid w:val="0010250A"/>
    <w:rsid w:val="00102527"/>
    <w:rsid w:val="0010336A"/>
    <w:rsid w:val="00104660"/>
    <w:rsid w:val="001053BF"/>
    <w:rsid w:val="00105731"/>
    <w:rsid w:val="001057A5"/>
    <w:rsid w:val="001057AC"/>
    <w:rsid w:val="00105E1F"/>
    <w:rsid w:val="00107D35"/>
    <w:rsid w:val="0011080F"/>
    <w:rsid w:val="00110E45"/>
    <w:rsid w:val="00110F70"/>
    <w:rsid w:val="00113CAF"/>
    <w:rsid w:val="00113E7B"/>
    <w:rsid w:val="001143A1"/>
    <w:rsid w:val="00114739"/>
    <w:rsid w:val="00114BEE"/>
    <w:rsid w:val="00116415"/>
    <w:rsid w:val="0011677C"/>
    <w:rsid w:val="00116F59"/>
    <w:rsid w:val="00117D50"/>
    <w:rsid w:val="00120424"/>
    <w:rsid w:val="00121C8E"/>
    <w:rsid w:val="00121E6D"/>
    <w:rsid w:val="00122462"/>
    <w:rsid w:val="001228FE"/>
    <w:rsid w:val="00124221"/>
    <w:rsid w:val="001247BF"/>
    <w:rsid w:val="00126557"/>
    <w:rsid w:val="001268FF"/>
    <w:rsid w:val="001272E6"/>
    <w:rsid w:val="0012732C"/>
    <w:rsid w:val="0012743B"/>
    <w:rsid w:val="00130109"/>
    <w:rsid w:val="001310D9"/>
    <w:rsid w:val="0013125E"/>
    <w:rsid w:val="00131D0D"/>
    <w:rsid w:val="001323F5"/>
    <w:rsid w:val="00132E93"/>
    <w:rsid w:val="00133025"/>
    <w:rsid w:val="001331E6"/>
    <w:rsid w:val="00133BC9"/>
    <w:rsid w:val="00133E12"/>
    <w:rsid w:val="00134192"/>
    <w:rsid w:val="00134403"/>
    <w:rsid w:val="001349F2"/>
    <w:rsid w:val="001351B1"/>
    <w:rsid w:val="00135BAA"/>
    <w:rsid w:val="00135D77"/>
    <w:rsid w:val="0013756C"/>
    <w:rsid w:val="00140092"/>
    <w:rsid w:val="001405A6"/>
    <w:rsid w:val="00140758"/>
    <w:rsid w:val="00141A9F"/>
    <w:rsid w:val="00141F7B"/>
    <w:rsid w:val="00142823"/>
    <w:rsid w:val="0014283A"/>
    <w:rsid w:val="00142CF1"/>
    <w:rsid w:val="00143A37"/>
    <w:rsid w:val="001454E9"/>
    <w:rsid w:val="00145E53"/>
    <w:rsid w:val="0014625D"/>
    <w:rsid w:val="001464A6"/>
    <w:rsid w:val="00147BC7"/>
    <w:rsid w:val="00151D8E"/>
    <w:rsid w:val="0015234A"/>
    <w:rsid w:val="001523C0"/>
    <w:rsid w:val="0015347E"/>
    <w:rsid w:val="00153A68"/>
    <w:rsid w:val="00154C8A"/>
    <w:rsid w:val="00155163"/>
    <w:rsid w:val="00155B54"/>
    <w:rsid w:val="00155FB2"/>
    <w:rsid w:val="001565FF"/>
    <w:rsid w:val="00157A9E"/>
    <w:rsid w:val="001600FE"/>
    <w:rsid w:val="001608E2"/>
    <w:rsid w:val="00160CD2"/>
    <w:rsid w:val="00161189"/>
    <w:rsid w:val="0016142C"/>
    <w:rsid w:val="00161587"/>
    <w:rsid w:val="001615B3"/>
    <w:rsid w:val="00163E0F"/>
    <w:rsid w:val="00164D06"/>
    <w:rsid w:val="0016690B"/>
    <w:rsid w:val="00166985"/>
    <w:rsid w:val="00166BE9"/>
    <w:rsid w:val="00167AF8"/>
    <w:rsid w:val="00170321"/>
    <w:rsid w:val="001706D3"/>
    <w:rsid w:val="00170D22"/>
    <w:rsid w:val="00171357"/>
    <w:rsid w:val="001714F8"/>
    <w:rsid w:val="00171A51"/>
    <w:rsid w:val="001723B4"/>
    <w:rsid w:val="0017244D"/>
    <w:rsid w:val="00172CC3"/>
    <w:rsid w:val="0017332E"/>
    <w:rsid w:val="00173DF9"/>
    <w:rsid w:val="00174134"/>
    <w:rsid w:val="001743AB"/>
    <w:rsid w:val="0017538E"/>
    <w:rsid w:val="00175DA9"/>
    <w:rsid w:val="00176F24"/>
    <w:rsid w:val="00177023"/>
    <w:rsid w:val="001771BE"/>
    <w:rsid w:val="001777C5"/>
    <w:rsid w:val="001800B1"/>
    <w:rsid w:val="001800E5"/>
    <w:rsid w:val="001801B2"/>
    <w:rsid w:val="00180408"/>
    <w:rsid w:val="001811BA"/>
    <w:rsid w:val="0018277E"/>
    <w:rsid w:val="00183C01"/>
    <w:rsid w:val="00184129"/>
    <w:rsid w:val="001852FE"/>
    <w:rsid w:val="00185C02"/>
    <w:rsid w:val="00185F74"/>
    <w:rsid w:val="001865DA"/>
    <w:rsid w:val="00187DE4"/>
    <w:rsid w:val="00187EEC"/>
    <w:rsid w:val="00190B9E"/>
    <w:rsid w:val="001923E2"/>
    <w:rsid w:val="00192470"/>
    <w:rsid w:val="001928F6"/>
    <w:rsid w:val="0019307B"/>
    <w:rsid w:val="001931E2"/>
    <w:rsid w:val="00194368"/>
    <w:rsid w:val="00194986"/>
    <w:rsid w:val="00194D52"/>
    <w:rsid w:val="00195191"/>
    <w:rsid w:val="0019599F"/>
    <w:rsid w:val="001963F4"/>
    <w:rsid w:val="00196786"/>
    <w:rsid w:val="00196AC7"/>
    <w:rsid w:val="0019749A"/>
    <w:rsid w:val="00197CAE"/>
    <w:rsid w:val="001A0660"/>
    <w:rsid w:val="001A08C9"/>
    <w:rsid w:val="001A123E"/>
    <w:rsid w:val="001A1904"/>
    <w:rsid w:val="001A1CB0"/>
    <w:rsid w:val="001A3647"/>
    <w:rsid w:val="001A3808"/>
    <w:rsid w:val="001A4BF9"/>
    <w:rsid w:val="001A6B4C"/>
    <w:rsid w:val="001A732E"/>
    <w:rsid w:val="001A7D1E"/>
    <w:rsid w:val="001A7D63"/>
    <w:rsid w:val="001A7FD3"/>
    <w:rsid w:val="001B0011"/>
    <w:rsid w:val="001B0A2D"/>
    <w:rsid w:val="001B0D2C"/>
    <w:rsid w:val="001B1FC9"/>
    <w:rsid w:val="001B2C91"/>
    <w:rsid w:val="001B2CD7"/>
    <w:rsid w:val="001B2F3B"/>
    <w:rsid w:val="001B41A8"/>
    <w:rsid w:val="001B4A94"/>
    <w:rsid w:val="001B4D7C"/>
    <w:rsid w:val="001B5229"/>
    <w:rsid w:val="001B52B2"/>
    <w:rsid w:val="001B539A"/>
    <w:rsid w:val="001B5634"/>
    <w:rsid w:val="001B60F4"/>
    <w:rsid w:val="001B6974"/>
    <w:rsid w:val="001B744E"/>
    <w:rsid w:val="001C00A5"/>
    <w:rsid w:val="001C0694"/>
    <w:rsid w:val="001C06B2"/>
    <w:rsid w:val="001C1AE4"/>
    <w:rsid w:val="001C1B36"/>
    <w:rsid w:val="001C22F6"/>
    <w:rsid w:val="001C3502"/>
    <w:rsid w:val="001C3524"/>
    <w:rsid w:val="001C35EE"/>
    <w:rsid w:val="001C3F83"/>
    <w:rsid w:val="001C46C1"/>
    <w:rsid w:val="001C4733"/>
    <w:rsid w:val="001C4C69"/>
    <w:rsid w:val="001C6386"/>
    <w:rsid w:val="001C685C"/>
    <w:rsid w:val="001C6E76"/>
    <w:rsid w:val="001D03C8"/>
    <w:rsid w:val="001D058D"/>
    <w:rsid w:val="001D0857"/>
    <w:rsid w:val="001D0B80"/>
    <w:rsid w:val="001D164E"/>
    <w:rsid w:val="001D22A5"/>
    <w:rsid w:val="001D3100"/>
    <w:rsid w:val="001D32DA"/>
    <w:rsid w:val="001D381C"/>
    <w:rsid w:val="001D44F4"/>
    <w:rsid w:val="001D57E0"/>
    <w:rsid w:val="001D5CD8"/>
    <w:rsid w:val="001D5E6C"/>
    <w:rsid w:val="001D611C"/>
    <w:rsid w:val="001D6314"/>
    <w:rsid w:val="001D7FB7"/>
    <w:rsid w:val="001E0394"/>
    <w:rsid w:val="001E098A"/>
    <w:rsid w:val="001E0CD7"/>
    <w:rsid w:val="001E0EB2"/>
    <w:rsid w:val="001E1B57"/>
    <w:rsid w:val="001E234C"/>
    <w:rsid w:val="001E33AC"/>
    <w:rsid w:val="001E352C"/>
    <w:rsid w:val="001E3A2C"/>
    <w:rsid w:val="001E3C80"/>
    <w:rsid w:val="001E49CB"/>
    <w:rsid w:val="001E4CE0"/>
    <w:rsid w:val="001E5750"/>
    <w:rsid w:val="001E683F"/>
    <w:rsid w:val="001E6E49"/>
    <w:rsid w:val="001E747F"/>
    <w:rsid w:val="001E77AB"/>
    <w:rsid w:val="001F079C"/>
    <w:rsid w:val="001F2175"/>
    <w:rsid w:val="001F217C"/>
    <w:rsid w:val="001F3494"/>
    <w:rsid w:val="001F3A64"/>
    <w:rsid w:val="001F4C93"/>
    <w:rsid w:val="001F5690"/>
    <w:rsid w:val="001F5D4B"/>
    <w:rsid w:val="001F6403"/>
    <w:rsid w:val="001F64E6"/>
    <w:rsid w:val="001F6A0C"/>
    <w:rsid w:val="001F704B"/>
    <w:rsid w:val="001F7981"/>
    <w:rsid w:val="002005B2"/>
    <w:rsid w:val="00200840"/>
    <w:rsid w:val="0020087B"/>
    <w:rsid w:val="00200FD5"/>
    <w:rsid w:val="00201198"/>
    <w:rsid w:val="002011C4"/>
    <w:rsid w:val="0020183F"/>
    <w:rsid w:val="0020192B"/>
    <w:rsid w:val="00201D14"/>
    <w:rsid w:val="002033C4"/>
    <w:rsid w:val="00203605"/>
    <w:rsid w:val="00203B7F"/>
    <w:rsid w:val="002041DA"/>
    <w:rsid w:val="0020452E"/>
    <w:rsid w:val="00205BEE"/>
    <w:rsid w:val="002062B5"/>
    <w:rsid w:val="00206B56"/>
    <w:rsid w:val="00206C0C"/>
    <w:rsid w:val="00207664"/>
    <w:rsid w:val="00207947"/>
    <w:rsid w:val="00207AB6"/>
    <w:rsid w:val="00207E75"/>
    <w:rsid w:val="0021016D"/>
    <w:rsid w:val="00210352"/>
    <w:rsid w:val="002115DE"/>
    <w:rsid w:val="00211DA1"/>
    <w:rsid w:val="00212B2D"/>
    <w:rsid w:val="00213BCD"/>
    <w:rsid w:val="00214162"/>
    <w:rsid w:val="0021437D"/>
    <w:rsid w:val="00215519"/>
    <w:rsid w:val="002163B8"/>
    <w:rsid w:val="002167F3"/>
    <w:rsid w:val="002175DF"/>
    <w:rsid w:val="002202FC"/>
    <w:rsid w:val="002217D3"/>
    <w:rsid w:val="00222571"/>
    <w:rsid w:val="00222A4C"/>
    <w:rsid w:val="002232E1"/>
    <w:rsid w:val="0022356D"/>
    <w:rsid w:val="00225DFD"/>
    <w:rsid w:val="00226101"/>
    <w:rsid w:val="00226269"/>
    <w:rsid w:val="0022659A"/>
    <w:rsid w:val="00226EE0"/>
    <w:rsid w:val="00227FA3"/>
    <w:rsid w:val="00230D5B"/>
    <w:rsid w:val="00231642"/>
    <w:rsid w:val="00231D7A"/>
    <w:rsid w:val="00231F4D"/>
    <w:rsid w:val="00231FE6"/>
    <w:rsid w:val="002329C2"/>
    <w:rsid w:val="00233B74"/>
    <w:rsid w:val="00233F16"/>
    <w:rsid w:val="002342C3"/>
    <w:rsid w:val="00234594"/>
    <w:rsid w:val="00235774"/>
    <w:rsid w:val="002368A7"/>
    <w:rsid w:val="00240AB2"/>
    <w:rsid w:val="002420F1"/>
    <w:rsid w:val="00243393"/>
    <w:rsid w:val="0024426C"/>
    <w:rsid w:val="00244CAC"/>
    <w:rsid w:val="00245BC0"/>
    <w:rsid w:val="00246447"/>
    <w:rsid w:val="002464B0"/>
    <w:rsid w:val="00246B5D"/>
    <w:rsid w:val="00246F7A"/>
    <w:rsid w:val="002473A4"/>
    <w:rsid w:val="00247CCE"/>
    <w:rsid w:val="00247D96"/>
    <w:rsid w:val="00250BCB"/>
    <w:rsid w:val="00251343"/>
    <w:rsid w:val="00251BD7"/>
    <w:rsid w:val="00251E1E"/>
    <w:rsid w:val="0025206A"/>
    <w:rsid w:val="00252792"/>
    <w:rsid w:val="00252A35"/>
    <w:rsid w:val="00253A78"/>
    <w:rsid w:val="002547CB"/>
    <w:rsid w:val="00254CBA"/>
    <w:rsid w:val="002552B9"/>
    <w:rsid w:val="00255765"/>
    <w:rsid w:val="0025613B"/>
    <w:rsid w:val="002570A3"/>
    <w:rsid w:val="002600C3"/>
    <w:rsid w:val="00260333"/>
    <w:rsid w:val="0026078D"/>
    <w:rsid w:val="00261060"/>
    <w:rsid w:val="002615A1"/>
    <w:rsid w:val="0026177E"/>
    <w:rsid w:val="00261CE9"/>
    <w:rsid w:val="00262112"/>
    <w:rsid w:val="00262A9C"/>
    <w:rsid w:val="00262CA7"/>
    <w:rsid w:val="00262F7F"/>
    <w:rsid w:val="0026347E"/>
    <w:rsid w:val="00263736"/>
    <w:rsid w:val="00263F7F"/>
    <w:rsid w:val="0026445F"/>
    <w:rsid w:val="002660AB"/>
    <w:rsid w:val="00271292"/>
    <w:rsid w:val="00271A7A"/>
    <w:rsid w:val="00271B67"/>
    <w:rsid w:val="00271FB8"/>
    <w:rsid w:val="00272F4A"/>
    <w:rsid w:val="00274C5D"/>
    <w:rsid w:val="002752CB"/>
    <w:rsid w:val="00276A69"/>
    <w:rsid w:val="002771EF"/>
    <w:rsid w:val="00277800"/>
    <w:rsid w:val="00277EEE"/>
    <w:rsid w:val="00280093"/>
    <w:rsid w:val="0028048D"/>
    <w:rsid w:val="00280754"/>
    <w:rsid w:val="002815E4"/>
    <w:rsid w:val="00281BB2"/>
    <w:rsid w:val="0028236B"/>
    <w:rsid w:val="00282F4D"/>
    <w:rsid w:val="00282F78"/>
    <w:rsid w:val="00283189"/>
    <w:rsid w:val="0028381B"/>
    <w:rsid w:val="00283EAA"/>
    <w:rsid w:val="00285031"/>
    <w:rsid w:val="0028531F"/>
    <w:rsid w:val="0028534C"/>
    <w:rsid w:val="00285B3D"/>
    <w:rsid w:val="00285DFA"/>
    <w:rsid w:val="00286876"/>
    <w:rsid w:val="00286C97"/>
    <w:rsid w:val="00287B3B"/>
    <w:rsid w:val="00287BEB"/>
    <w:rsid w:val="002901E5"/>
    <w:rsid w:val="00291007"/>
    <w:rsid w:val="00291938"/>
    <w:rsid w:val="00291A19"/>
    <w:rsid w:val="00292C0E"/>
    <w:rsid w:val="002931C8"/>
    <w:rsid w:val="00293BDD"/>
    <w:rsid w:val="002943CD"/>
    <w:rsid w:val="0029493B"/>
    <w:rsid w:val="00294CA8"/>
    <w:rsid w:val="00294E00"/>
    <w:rsid w:val="00295A94"/>
    <w:rsid w:val="00295C31"/>
    <w:rsid w:val="00296402"/>
    <w:rsid w:val="00296B98"/>
    <w:rsid w:val="00296DB6"/>
    <w:rsid w:val="002971E8"/>
    <w:rsid w:val="00297D8C"/>
    <w:rsid w:val="002A0259"/>
    <w:rsid w:val="002A0B4D"/>
    <w:rsid w:val="002A0BAE"/>
    <w:rsid w:val="002A0C83"/>
    <w:rsid w:val="002A1449"/>
    <w:rsid w:val="002A1CB7"/>
    <w:rsid w:val="002A1F5C"/>
    <w:rsid w:val="002A2D53"/>
    <w:rsid w:val="002A3AEF"/>
    <w:rsid w:val="002A43EF"/>
    <w:rsid w:val="002A467A"/>
    <w:rsid w:val="002A5584"/>
    <w:rsid w:val="002A563F"/>
    <w:rsid w:val="002A565D"/>
    <w:rsid w:val="002A6DC8"/>
    <w:rsid w:val="002A6DDA"/>
    <w:rsid w:val="002A722A"/>
    <w:rsid w:val="002A75B2"/>
    <w:rsid w:val="002B2099"/>
    <w:rsid w:val="002B2737"/>
    <w:rsid w:val="002B2996"/>
    <w:rsid w:val="002B2DCC"/>
    <w:rsid w:val="002B4DBE"/>
    <w:rsid w:val="002B54BF"/>
    <w:rsid w:val="002B5B06"/>
    <w:rsid w:val="002B60FD"/>
    <w:rsid w:val="002B62D3"/>
    <w:rsid w:val="002B64EA"/>
    <w:rsid w:val="002B702D"/>
    <w:rsid w:val="002B7D54"/>
    <w:rsid w:val="002C14AB"/>
    <w:rsid w:val="002C21B9"/>
    <w:rsid w:val="002C21DD"/>
    <w:rsid w:val="002C2EF2"/>
    <w:rsid w:val="002C317D"/>
    <w:rsid w:val="002C37FF"/>
    <w:rsid w:val="002C3E1C"/>
    <w:rsid w:val="002C40C7"/>
    <w:rsid w:val="002C4453"/>
    <w:rsid w:val="002C60BD"/>
    <w:rsid w:val="002C67E7"/>
    <w:rsid w:val="002C70E4"/>
    <w:rsid w:val="002C7450"/>
    <w:rsid w:val="002C7562"/>
    <w:rsid w:val="002C7E3F"/>
    <w:rsid w:val="002D008B"/>
    <w:rsid w:val="002D0E1E"/>
    <w:rsid w:val="002D0E4D"/>
    <w:rsid w:val="002D1A65"/>
    <w:rsid w:val="002D2A57"/>
    <w:rsid w:val="002D2B77"/>
    <w:rsid w:val="002D2C2F"/>
    <w:rsid w:val="002D37AC"/>
    <w:rsid w:val="002D422D"/>
    <w:rsid w:val="002D42FC"/>
    <w:rsid w:val="002D4514"/>
    <w:rsid w:val="002D455E"/>
    <w:rsid w:val="002D5D3F"/>
    <w:rsid w:val="002D6BF7"/>
    <w:rsid w:val="002D709D"/>
    <w:rsid w:val="002D7195"/>
    <w:rsid w:val="002D733F"/>
    <w:rsid w:val="002D7405"/>
    <w:rsid w:val="002D7B3F"/>
    <w:rsid w:val="002E0698"/>
    <w:rsid w:val="002E115C"/>
    <w:rsid w:val="002E1A83"/>
    <w:rsid w:val="002E1D9D"/>
    <w:rsid w:val="002E206E"/>
    <w:rsid w:val="002E2368"/>
    <w:rsid w:val="002E28D5"/>
    <w:rsid w:val="002E2B09"/>
    <w:rsid w:val="002E4536"/>
    <w:rsid w:val="002E46E0"/>
    <w:rsid w:val="002E4715"/>
    <w:rsid w:val="002E6A71"/>
    <w:rsid w:val="002E721B"/>
    <w:rsid w:val="002E72C6"/>
    <w:rsid w:val="002E7B34"/>
    <w:rsid w:val="002F027D"/>
    <w:rsid w:val="002F06A0"/>
    <w:rsid w:val="002F10A3"/>
    <w:rsid w:val="002F224D"/>
    <w:rsid w:val="002F2502"/>
    <w:rsid w:val="002F2C0F"/>
    <w:rsid w:val="002F4E80"/>
    <w:rsid w:val="002F64B5"/>
    <w:rsid w:val="002F6C25"/>
    <w:rsid w:val="002F7AAE"/>
    <w:rsid w:val="003001EF"/>
    <w:rsid w:val="00300357"/>
    <w:rsid w:val="003009F8"/>
    <w:rsid w:val="003010B6"/>
    <w:rsid w:val="00301160"/>
    <w:rsid w:val="003015B1"/>
    <w:rsid w:val="00302409"/>
    <w:rsid w:val="00303B77"/>
    <w:rsid w:val="00303E8B"/>
    <w:rsid w:val="00304361"/>
    <w:rsid w:val="00304FD8"/>
    <w:rsid w:val="003065EE"/>
    <w:rsid w:val="00306EA3"/>
    <w:rsid w:val="003075C2"/>
    <w:rsid w:val="00307BB6"/>
    <w:rsid w:val="00307C12"/>
    <w:rsid w:val="00307C57"/>
    <w:rsid w:val="00307E92"/>
    <w:rsid w:val="0031047C"/>
    <w:rsid w:val="00310B2F"/>
    <w:rsid w:val="00311177"/>
    <w:rsid w:val="00311699"/>
    <w:rsid w:val="003116DB"/>
    <w:rsid w:val="00311AA5"/>
    <w:rsid w:val="00311AFE"/>
    <w:rsid w:val="00312172"/>
    <w:rsid w:val="0031394C"/>
    <w:rsid w:val="0031443D"/>
    <w:rsid w:val="00314841"/>
    <w:rsid w:val="00314EA0"/>
    <w:rsid w:val="003153BA"/>
    <w:rsid w:val="00315EC7"/>
    <w:rsid w:val="0031604E"/>
    <w:rsid w:val="0031692F"/>
    <w:rsid w:val="00317C5E"/>
    <w:rsid w:val="00317E52"/>
    <w:rsid w:val="00320794"/>
    <w:rsid w:val="003207C3"/>
    <w:rsid w:val="00320A2B"/>
    <w:rsid w:val="00320C99"/>
    <w:rsid w:val="00321068"/>
    <w:rsid w:val="00321674"/>
    <w:rsid w:val="00321CE9"/>
    <w:rsid w:val="00321D86"/>
    <w:rsid w:val="00322540"/>
    <w:rsid w:val="00322A34"/>
    <w:rsid w:val="00322B9F"/>
    <w:rsid w:val="00323090"/>
    <w:rsid w:val="00323EEB"/>
    <w:rsid w:val="003245A8"/>
    <w:rsid w:val="00324AE8"/>
    <w:rsid w:val="0032552A"/>
    <w:rsid w:val="00325C63"/>
    <w:rsid w:val="003277A9"/>
    <w:rsid w:val="00330932"/>
    <w:rsid w:val="0033195D"/>
    <w:rsid w:val="0033209C"/>
    <w:rsid w:val="003335D8"/>
    <w:rsid w:val="00333649"/>
    <w:rsid w:val="003337F7"/>
    <w:rsid w:val="0033431D"/>
    <w:rsid w:val="0033442C"/>
    <w:rsid w:val="0033574C"/>
    <w:rsid w:val="00335871"/>
    <w:rsid w:val="003361AE"/>
    <w:rsid w:val="00336232"/>
    <w:rsid w:val="00336BCD"/>
    <w:rsid w:val="00336CE6"/>
    <w:rsid w:val="0034020A"/>
    <w:rsid w:val="0034035C"/>
    <w:rsid w:val="00340BD0"/>
    <w:rsid w:val="00340D20"/>
    <w:rsid w:val="00340FD0"/>
    <w:rsid w:val="00342283"/>
    <w:rsid w:val="00342499"/>
    <w:rsid w:val="003427A9"/>
    <w:rsid w:val="0034281B"/>
    <w:rsid w:val="00343187"/>
    <w:rsid w:val="00343812"/>
    <w:rsid w:val="00343DEE"/>
    <w:rsid w:val="00344DB4"/>
    <w:rsid w:val="00344DE9"/>
    <w:rsid w:val="003451E2"/>
    <w:rsid w:val="0034542E"/>
    <w:rsid w:val="0034631F"/>
    <w:rsid w:val="00346E3E"/>
    <w:rsid w:val="00347094"/>
    <w:rsid w:val="003471F2"/>
    <w:rsid w:val="00350AAB"/>
    <w:rsid w:val="00350CC1"/>
    <w:rsid w:val="00350CE7"/>
    <w:rsid w:val="00351A80"/>
    <w:rsid w:val="0035296D"/>
    <w:rsid w:val="00352AD0"/>
    <w:rsid w:val="00352DC1"/>
    <w:rsid w:val="00353175"/>
    <w:rsid w:val="003536C6"/>
    <w:rsid w:val="00353F0F"/>
    <w:rsid w:val="003546DF"/>
    <w:rsid w:val="00354E06"/>
    <w:rsid w:val="003553AC"/>
    <w:rsid w:val="00356723"/>
    <w:rsid w:val="00356E37"/>
    <w:rsid w:val="00357017"/>
    <w:rsid w:val="0035766B"/>
    <w:rsid w:val="00357849"/>
    <w:rsid w:val="003579E4"/>
    <w:rsid w:val="00357CCE"/>
    <w:rsid w:val="00357DAA"/>
    <w:rsid w:val="003602A4"/>
    <w:rsid w:val="003608C7"/>
    <w:rsid w:val="0036107B"/>
    <w:rsid w:val="0036151B"/>
    <w:rsid w:val="003620F5"/>
    <w:rsid w:val="003625A1"/>
    <w:rsid w:val="00362AB3"/>
    <w:rsid w:val="003633F6"/>
    <w:rsid w:val="003641A5"/>
    <w:rsid w:val="00364899"/>
    <w:rsid w:val="00364FFA"/>
    <w:rsid w:val="00366F2D"/>
    <w:rsid w:val="0036757A"/>
    <w:rsid w:val="00370931"/>
    <w:rsid w:val="003710D3"/>
    <w:rsid w:val="00371361"/>
    <w:rsid w:val="00371C0D"/>
    <w:rsid w:val="00371E14"/>
    <w:rsid w:val="003722CF"/>
    <w:rsid w:val="00373A26"/>
    <w:rsid w:val="00373A4B"/>
    <w:rsid w:val="00373FC2"/>
    <w:rsid w:val="003747E7"/>
    <w:rsid w:val="003750E1"/>
    <w:rsid w:val="003763B2"/>
    <w:rsid w:val="00377CA4"/>
    <w:rsid w:val="00377F4F"/>
    <w:rsid w:val="003807E0"/>
    <w:rsid w:val="00381592"/>
    <w:rsid w:val="0038204F"/>
    <w:rsid w:val="003822B2"/>
    <w:rsid w:val="003822E1"/>
    <w:rsid w:val="003824FE"/>
    <w:rsid w:val="003826D8"/>
    <w:rsid w:val="003827E1"/>
    <w:rsid w:val="00382AE7"/>
    <w:rsid w:val="0038454D"/>
    <w:rsid w:val="00384678"/>
    <w:rsid w:val="00385066"/>
    <w:rsid w:val="00385731"/>
    <w:rsid w:val="00386781"/>
    <w:rsid w:val="00386CEC"/>
    <w:rsid w:val="00387172"/>
    <w:rsid w:val="003872BD"/>
    <w:rsid w:val="003901BC"/>
    <w:rsid w:val="00391A21"/>
    <w:rsid w:val="00391F22"/>
    <w:rsid w:val="0039208A"/>
    <w:rsid w:val="003927D1"/>
    <w:rsid w:val="00393BCD"/>
    <w:rsid w:val="00393D6A"/>
    <w:rsid w:val="0039465C"/>
    <w:rsid w:val="00394701"/>
    <w:rsid w:val="003949A9"/>
    <w:rsid w:val="00394C60"/>
    <w:rsid w:val="00395BD0"/>
    <w:rsid w:val="0039604F"/>
    <w:rsid w:val="003962B0"/>
    <w:rsid w:val="0039674F"/>
    <w:rsid w:val="00396FE6"/>
    <w:rsid w:val="003979B5"/>
    <w:rsid w:val="003A0094"/>
    <w:rsid w:val="003A0154"/>
    <w:rsid w:val="003A0AA7"/>
    <w:rsid w:val="003A0E0F"/>
    <w:rsid w:val="003A1C64"/>
    <w:rsid w:val="003A209A"/>
    <w:rsid w:val="003A2440"/>
    <w:rsid w:val="003A33BF"/>
    <w:rsid w:val="003A5C75"/>
    <w:rsid w:val="003A6833"/>
    <w:rsid w:val="003A6B62"/>
    <w:rsid w:val="003A6CE6"/>
    <w:rsid w:val="003A6D40"/>
    <w:rsid w:val="003A70F4"/>
    <w:rsid w:val="003A7546"/>
    <w:rsid w:val="003A7F49"/>
    <w:rsid w:val="003B0361"/>
    <w:rsid w:val="003B04BF"/>
    <w:rsid w:val="003B094C"/>
    <w:rsid w:val="003B1297"/>
    <w:rsid w:val="003B1BD1"/>
    <w:rsid w:val="003B2325"/>
    <w:rsid w:val="003B37C1"/>
    <w:rsid w:val="003B397D"/>
    <w:rsid w:val="003B3BBA"/>
    <w:rsid w:val="003B5406"/>
    <w:rsid w:val="003B59E7"/>
    <w:rsid w:val="003B5EA2"/>
    <w:rsid w:val="003B6088"/>
    <w:rsid w:val="003B7417"/>
    <w:rsid w:val="003B7B27"/>
    <w:rsid w:val="003C035F"/>
    <w:rsid w:val="003C07A6"/>
    <w:rsid w:val="003C0B10"/>
    <w:rsid w:val="003C11C3"/>
    <w:rsid w:val="003C3814"/>
    <w:rsid w:val="003C3FEA"/>
    <w:rsid w:val="003C40FB"/>
    <w:rsid w:val="003C41BA"/>
    <w:rsid w:val="003C5004"/>
    <w:rsid w:val="003C5313"/>
    <w:rsid w:val="003C5755"/>
    <w:rsid w:val="003C6330"/>
    <w:rsid w:val="003C648A"/>
    <w:rsid w:val="003C78EF"/>
    <w:rsid w:val="003D1200"/>
    <w:rsid w:val="003D127D"/>
    <w:rsid w:val="003D14BA"/>
    <w:rsid w:val="003D35CC"/>
    <w:rsid w:val="003D5E35"/>
    <w:rsid w:val="003D6089"/>
    <w:rsid w:val="003D707E"/>
    <w:rsid w:val="003E07CC"/>
    <w:rsid w:val="003E0B35"/>
    <w:rsid w:val="003E119D"/>
    <w:rsid w:val="003E2235"/>
    <w:rsid w:val="003E2DAD"/>
    <w:rsid w:val="003E458A"/>
    <w:rsid w:val="003E51E3"/>
    <w:rsid w:val="003E56B9"/>
    <w:rsid w:val="003E5AF6"/>
    <w:rsid w:val="003E5CF4"/>
    <w:rsid w:val="003E5EDB"/>
    <w:rsid w:val="003E6079"/>
    <w:rsid w:val="003E6E01"/>
    <w:rsid w:val="003E6FDE"/>
    <w:rsid w:val="003E71B0"/>
    <w:rsid w:val="003E73AD"/>
    <w:rsid w:val="003F0755"/>
    <w:rsid w:val="003F077F"/>
    <w:rsid w:val="003F1A52"/>
    <w:rsid w:val="003F1F62"/>
    <w:rsid w:val="003F27D5"/>
    <w:rsid w:val="003F3F81"/>
    <w:rsid w:val="003F4F9B"/>
    <w:rsid w:val="003F6A4D"/>
    <w:rsid w:val="003F724C"/>
    <w:rsid w:val="003F7391"/>
    <w:rsid w:val="003F7404"/>
    <w:rsid w:val="003F7679"/>
    <w:rsid w:val="00402131"/>
    <w:rsid w:val="00402819"/>
    <w:rsid w:val="00405602"/>
    <w:rsid w:val="00405BAB"/>
    <w:rsid w:val="00407383"/>
    <w:rsid w:val="004101AC"/>
    <w:rsid w:val="00411175"/>
    <w:rsid w:val="00411288"/>
    <w:rsid w:val="00411761"/>
    <w:rsid w:val="00411DC4"/>
    <w:rsid w:val="0041293C"/>
    <w:rsid w:val="0041390B"/>
    <w:rsid w:val="00414131"/>
    <w:rsid w:val="0041496A"/>
    <w:rsid w:val="00414ACD"/>
    <w:rsid w:val="0041531A"/>
    <w:rsid w:val="00415451"/>
    <w:rsid w:val="004156E1"/>
    <w:rsid w:val="00415B5A"/>
    <w:rsid w:val="00415E4F"/>
    <w:rsid w:val="00417184"/>
    <w:rsid w:val="004209AE"/>
    <w:rsid w:val="004210DF"/>
    <w:rsid w:val="004215D8"/>
    <w:rsid w:val="00422417"/>
    <w:rsid w:val="00422B5C"/>
    <w:rsid w:val="00423013"/>
    <w:rsid w:val="0042337C"/>
    <w:rsid w:val="00424F07"/>
    <w:rsid w:val="00426414"/>
    <w:rsid w:val="00426C60"/>
    <w:rsid w:val="0042706F"/>
    <w:rsid w:val="00427FEC"/>
    <w:rsid w:val="00430798"/>
    <w:rsid w:val="0043226F"/>
    <w:rsid w:val="004323A1"/>
    <w:rsid w:val="004323FF"/>
    <w:rsid w:val="00432D01"/>
    <w:rsid w:val="00433E7E"/>
    <w:rsid w:val="00434095"/>
    <w:rsid w:val="00435700"/>
    <w:rsid w:val="00436157"/>
    <w:rsid w:val="00436178"/>
    <w:rsid w:val="00436193"/>
    <w:rsid w:val="004366BB"/>
    <w:rsid w:val="004372A7"/>
    <w:rsid w:val="004376E7"/>
    <w:rsid w:val="00437A93"/>
    <w:rsid w:val="004401C8"/>
    <w:rsid w:val="00441AFC"/>
    <w:rsid w:val="00441C72"/>
    <w:rsid w:val="00441CA8"/>
    <w:rsid w:val="004425A8"/>
    <w:rsid w:val="0044293E"/>
    <w:rsid w:val="00442D28"/>
    <w:rsid w:val="00442F41"/>
    <w:rsid w:val="00442F56"/>
    <w:rsid w:val="0044474D"/>
    <w:rsid w:val="00445682"/>
    <w:rsid w:val="00445EB9"/>
    <w:rsid w:val="00446A8A"/>
    <w:rsid w:val="00446CC2"/>
    <w:rsid w:val="004474D2"/>
    <w:rsid w:val="0045022D"/>
    <w:rsid w:val="00450B18"/>
    <w:rsid w:val="00450DCD"/>
    <w:rsid w:val="00452867"/>
    <w:rsid w:val="00452C3E"/>
    <w:rsid w:val="004530B2"/>
    <w:rsid w:val="004530DA"/>
    <w:rsid w:val="00453F7A"/>
    <w:rsid w:val="00455638"/>
    <w:rsid w:val="004556DD"/>
    <w:rsid w:val="00455DB6"/>
    <w:rsid w:val="00456621"/>
    <w:rsid w:val="00457389"/>
    <w:rsid w:val="0045750F"/>
    <w:rsid w:val="0046061F"/>
    <w:rsid w:val="0046227C"/>
    <w:rsid w:val="00463B7B"/>
    <w:rsid w:val="00464864"/>
    <w:rsid w:val="0046524C"/>
    <w:rsid w:val="00466447"/>
    <w:rsid w:val="0046673C"/>
    <w:rsid w:val="0046700A"/>
    <w:rsid w:val="0046795A"/>
    <w:rsid w:val="00467B4D"/>
    <w:rsid w:val="004706E4"/>
    <w:rsid w:val="00471376"/>
    <w:rsid w:val="00471458"/>
    <w:rsid w:val="00471488"/>
    <w:rsid w:val="00471630"/>
    <w:rsid w:val="00472353"/>
    <w:rsid w:val="00472372"/>
    <w:rsid w:val="004725F7"/>
    <w:rsid w:val="004728EA"/>
    <w:rsid w:val="00472DB7"/>
    <w:rsid w:val="004734C0"/>
    <w:rsid w:val="0047357B"/>
    <w:rsid w:val="00473F7C"/>
    <w:rsid w:val="00474F19"/>
    <w:rsid w:val="00475302"/>
    <w:rsid w:val="00475D82"/>
    <w:rsid w:val="00476EA4"/>
    <w:rsid w:val="00477210"/>
    <w:rsid w:val="004772CC"/>
    <w:rsid w:val="00480022"/>
    <w:rsid w:val="004800B2"/>
    <w:rsid w:val="004806CC"/>
    <w:rsid w:val="00480A8C"/>
    <w:rsid w:val="00480C84"/>
    <w:rsid w:val="00481CE8"/>
    <w:rsid w:val="00481FEB"/>
    <w:rsid w:val="00482E01"/>
    <w:rsid w:val="00482F0A"/>
    <w:rsid w:val="004832D1"/>
    <w:rsid w:val="004835A2"/>
    <w:rsid w:val="00483B38"/>
    <w:rsid w:val="004850F6"/>
    <w:rsid w:val="004852AA"/>
    <w:rsid w:val="00485736"/>
    <w:rsid w:val="00487A16"/>
    <w:rsid w:val="0049041B"/>
    <w:rsid w:val="00490A31"/>
    <w:rsid w:val="00492688"/>
    <w:rsid w:val="0049370D"/>
    <w:rsid w:val="00493C33"/>
    <w:rsid w:val="00493CF2"/>
    <w:rsid w:val="004942D7"/>
    <w:rsid w:val="004943F0"/>
    <w:rsid w:val="00494AA2"/>
    <w:rsid w:val="004959B5"/>
    <w:rsid w:val="004960E4"/>
    <w:rsid w:val="00496557"/>
    <w:rsid w:val="00497399"/>
    <w:rsid w:val="004974F0"/>
    <w:rsid w:val="0049791F"/>
    <w:rsid w:val="00497C30"/>
    <w:rsid w:val="00497EAE"/>
    <w:rsid w:val="004A034D"/>
    <w:rsid w:val="004A0DC2"/>
    <w:rsid w:val="004A0E53"/>
    <w:rsid w:val="004A177D"/>
    <w:rsid w:val="004A41A3"/>
    <w:rsid w:val="004A42AE"/>
    <w:rsid w:val="004A4307"/>
    <w:rsid w:val="004A4BB3"/>
    <w:rsid w:val="004A6AAB"/>
    <w:rsid w:val="004B0582"/>
    <w:rsid w:val="004B1527"/>
    <w:rsid w:val="004B222B"/>
    <w:rsid w:val="004B2C08"/>
    <w:rsid w:val="004B324E"/>
    <w:rsid w:val="004B468A"/>
    <w:rsid w:val="004B48AC"/>
    <w:rsid w:val="004B4C0F"/>
    <w:rsid w:val="004B5D8F"/>
    <w:rsid w:val="004B5E44"/>
    <w:rsid w:val="004B5FB5"/>
    <w:rsid w:val="004B6E36"/>
    <w:rsid w:val="004B7093"/>
    <w:rsid w:val="004B72E9"/>
    <w:rsid w:val="004C0AF7"/>
    <w:rsid w:val="004C0DBD"/>
    <w:rsid w:val="004C0E8E"/>
    <w:rsid w:val="004C1850"/>
    <w:rsid w:val="004C193C"/>
    <w:rsid w:val="004C3227"/>
    <w:rsid w:val="004C3E0D"/>
    <w:rsid w:val="004C46FE"/>
    <w:rsid w:val="004C50DE"/>
    <w:rsid w:val="004C5411"/>
    <w:rsid w:val="004C5A71"/>
    <w:rsid w:val="004C6DE8"/>
    <w:rsid w:val="004C76A9"/>
    <w:rsid w:val="004C7D4B"/>
    <w:rsid w:val="004D056A"/>
    <w:rsid w:val="004D0D99"/>
    <w:rsid w:val="004D1885"/>
    <w:rsid w:val="004D1B1B"/>
    <w:rsid w:val="004D214F"/>
    <w:rsid w:val="004D3092"/>
    <w:rsid w:val="004D4E53"/>
    <w:rsid w:val="004D5CF6"/>
    <w:rsid w:val="004D5F69"/>
    <w:rsid w:val="004D62AF"/>
    <w:rsid w:val="004D6CD2"/>
    <w:rsid w:val="004D7E9B"/>
    <w:rsid w:val="004D7EF9"/>
    <w:rsid w:val="004E0801"/>
    <w:rsid w:val="004E193A"/>
    <w:rsid w:val="004E37CA"/>
    <w:rsid w:val="004E4A1B"/>
    <w:rsid w:val="004E4B51"/>
    <w:rsid w:val="004E520A"/>
    <w:rsid w:val="004E6F10"/>
    <w:rsid w:val="004E7E24"/>
    <w:rsid w:val="004F0162"/>
    <w:rsid w:val="004F0240"/>
    <w:rsid w:val="004F050D"/>
    <w:rsid w:val="004F079F"/>
    <w:rsid w:val="004F0931"/>
    <w:rsid w:val="004F111B"/>
    <w:rsid w:val="004F1BB2"/>
    <w:rsid w:val="004F1D50"/>
    <w:rsid w:val="004F1D90"/>
    <w:rsid w:val="004F1E57"/>
    <w:rsid w:val="004F298F"/>
    <w:rsid w:val="004F3802"/>
    <w:rsid w:val="004F4F81"/>
    <w:rsid w:val="004F4F87"/>
    <w:rsid w:val="004F51FC"/>
    <w:rsid w:val="004F5DFE"/>
    <w:rsid w:val="004F62F0"/>
    <w:rsid w:val="004F64AC"/>
    <w:rsid w:val="004F6563"/>
    <w:rsid w:val="004F6FAC"/>
    <w:rsid w:val="004F78FC"/>
    <w:rsid w:val="00500985"/>
    <w:rsid w:val="005010B0"/>
    <w:rsid w:val="00501B8D"/>
    <w:rsid w:val="00501EA3"/>
    <w:rsid w:val="005024A3"/>
    <w:rsid w:val="00502D3E"/>
    <w:rsid w:val="005034C6"/>
    <w:rsid w:val="00503A97"/>
    <w:rsid w:val="005043D3"/>
    <w:rsid w:val="0050567B"/>
    <w:rsid w:val="005066AC"/>
    <w:rsid w:val="00506BB6"/>
    <w:rsid w:val="00506E4B"/>
    <w:rsid w:val="0050741E"/>
    <w:rsid w:val="005100C1"/>
    <w:rsid w:val="00510941"/>
    <w:rsid w:val="005112D1"/>
    <w:rsid w:val="00512D76"/>
    <w:rsid w:val="00513BE7"/>
    <w:rsid w:val="0051418A"/>
    <w:rsid w:val="00514436"/>
    <w:rsid w:val="00515297"/>
    <w:rsid w:val="005154BB"/>
    <w:rsid w:val="00515716"/>
    <w:rsid w:val="00516499"/>
    <w:rsid w:val="00516588"/>
    <w:rsid w:val="00516D85"/>
    <w:rsid w:val="00516E13"/>
    <w:rsid w:val="00516E50"/>
    <w:rsid w:val="00517278"/>
    <w:rsid w:val="005175F8"/>
    <w:rsid w:val="00517800"/>
    <w:rsid w:val="005206F2"/>
    <w:rsid w:val="00520D1C"/>
    <w:rsid w:val="0052105C"/>
    <w:rsid w:val="005232FC"/>
    <w:rsid w:val="00523C54"/>
    <w:rsid w:val="005254BE"/>
    <w:rsid w:val="00525997"/>
    <w:rsid w:val="0052696C"/>
    <w:rsid w:val="00527862"/>
    <w:rsid w:val="00527F43"/>
    <w:rsid w:val="00530153"/>
    <w:rsid w:val="0053039D"/>
    <w:rsid w:val="00531038"/>
    <w:rsid w:val="00531A1B"/>
    <w:rsid w:val="00533417"/>
    <w:rsid w:val="00533E31"/>
    <w:rsid w:val="00534ED4"/>
    <w:rsid w:val="00535101"/>
    <w:rsid w:val="00535B02"/>
    <w:rsid w:val="00535BFB"/>
    <w:rsid w:val="00536375"/>
    <w:rsid w:val="00536E06"/>
    <w:rsid w:val="00536FBB"/>
    <w:rsid w:val="00537178"/>
    <w:rsid w:val="00541368"/>
    <w:rsid w:val="00541A46"/>
    <w:rsid w:val="0054201E"/>
    <w:rsid w:val="00542C76"/>
    <w:rsid w:val="00543616"/>
    <w:rsid w:val="00543EB0"/>
    <w:rsid w:val="0054439D"/>
    <w:rsid w:val="0054463A"/>
    <w:rsid w:val="00544919"/>
    <w:rsid w:val="00544B94"/>
    <w:rsid w:val="0054610D"/>
    <w:rsid w:val="0055048D"/>
    <w:rsid w:val="005508C0"/>
    <w:rsid w:val="00551592"/>
    <w:rsid w:val="00551BCE"/>
    <w:rsid w:val="00552A7F"/>
    <w:rsid w:val="00553148"/>
    <w:rsid w:val="005539BE"/>
    <w:rsid w:val="00553C78"/>
    <w:rsid w:val="00554683"/>
    <w:rsid w:val="00554CF8"/>
    <w:rsid w:val="00554DCE"/>
    <w:rsid w:val="005572CE"/>
    <w:rsid w:val="005602CF"/>
    <w:rsid w:val="00560624"/>
    <w:rsid w:val="00560672"/>
    <w:rsid w:val="005609D2"/>
    <w:rsid w:val="00561C24"/>
    <w:rsid w:val="00563616"/>
    <w:rsid w:val="00563B26"/>
    <w:rsid w:val="00563CF5"/>
    <w:rsid w:val="00565FCC"/>
    <w:rsid w:val="005661FE"/>
    <w:rsid w:val="00566248"/>
    <w:rsid w:val="0056707A"/>
    <w:rsid w:val="00567114"/>
    <w:rsid w:val="005675C8"/>
    <w:rsid w:val="005675DD"/>
    <w:rsid w:val="00567B2E"/>
    <w:rsid w:val="00570552"/>
    <w:rsid w:val="00570633"/>
    <w:rsid w:val="005707B6"/>
    <w:rsid w:val="00571697"/>
    <w:rsid w:val="0057187D"/>
    <w:rsid w:val="00573162"/>
    <w:rsid w:val="00573554"/>
    <w:rsid w:val="005735DC"/>
    <w:rsid w:val="00573CC6"/>
    <w:rsid w:val="0057404C"/>
    <w:rsid w:val="0057418E"/>
    <w:rsid w:val="0057462A"/>
    <w:rsid w:val="00574FEB"/>
    <w:rsid w:val="005750C2"/>
    <w:rsid w:val="00575382"/>
    <w:rsid w:val="00575E20"/>
    <w:rsid w:val="00576778"/>
    <w:rsid w:val="005767C3"/>
    <w:rsid w:val="00576CD7"/>
    <w:rsid w:val="00577225"/>
    <w:rsid w:val="00577B53"/>
    <w:rsid w:val="00577C6A"/>
    <w:rsid w:val="0058010B"/>
    <w:rsid w:val="005807E7"/>
    <w:rsid w:val="00580CB3"/>
    <w:rsid w:val="00580F98"/>
    <w:rsid w:val="0058105B"/>
    <w:rsid w:val="0058112A"/>
    <w:rsid w:val="005815D9"/>
    <w:rsid w:val="0058196E"/>
    <w:rsid w:val="00581C10"/>
    <w:rsid w:val="005823EE"/>
    <w:rsid w:val="00582707"/>
    <w:rsid w:val="00582DA9"/>
    <w:rsid w:val="00582EB9"/>
    <w:rsid w:val="005833CE"/>
    <w:rsid w:val="00583B5A"/>
    <w:rsid w:val="00583D77"/>
    <w:rsid w:val="00584B62"/>
    <w:rsid w:val="00585D89"/>
    <w:rsid w:val="00585F58"/>
    <w:rsid w:val="005863F5"/>
    <w:rsid w:val="00586808"/>
    <w:rsid w:val="00586B5F"/>
    <w:rsid w:val="005875B5"/>
    <w:rsid w:val="0059087E"/>
    <w:rsid w:val="00590AB6"/>
    <w:rsid w:val="00590C70"/>
    <w:rsid w:val="00591043"/>
    <w:rsid w:val="0059133B"/>
    <w:rsid w:val="00592663"/>
    <w:rsid w:val="00593BA0"/>
    <w:rsid w:val="00593C6E"/>
    <w:rsid w:val="00594596"/>
    <w:rsid w:val="005949BF"/>
    <w:rsid w:val="005955AA"/>
    <w:rsid w:val="005956CF"/>
    <w:rsid w:val="005969FC"/>
    <w:rsid w:val="00597BBC"/>
    <w:rsid w:val="00597F97"/>
    <w:rsid w:val="005A002D"/>
    <w:rsid w:val="005A26A1"/>
    <w:rsid w:val="005A28A6"/>
    <w:rsid w:val="005A292D"/>
    <w:rsid w:val="005A2D54"/>
    <w:rsid w:val="005A2F02"/>
    <w:rsid w:val="005A361F"/>
    <w:rsid w:val="005A3C50"/>
    <w:rsid w:val="005A3F15"/>
    <w:rsid w:val="005A40AE"/>
    <w:rsid w:val="005A42D4"/>
    <w:rsid w:val="005A4480"/>
    <w:rsid w:val="005A4DFB"/>
    <w:rsid w:val="005A548F"/>
    <w:rsid w:val="005A5C0E"/>
    <w:rsid w:val="005A6C84"/>
    <w:rsid w:val="005A757A"/>
    <w:rsid w:val="005A7841"/>
    <w:rsid w:val="005A7CA3"/>
    <w:rsid w:val="005A7D4D"/>
    <w:rsid w:val="005B01E5"/>
    <w:rsid w:val="005B0C4E"/>
    <w:rsid w:val="005B13FF"/>
    <w:rsid w:val="005B3486"/>
    <w:rsid w:val="005B479F"/>
    <w:rsid w:val="005B4EFA"/>
    <w:rsid w:val="005B568B"/>
    <w:rsid w:val="005B6202"/>
    <w:rsid w:val="005B66E0"/>
    <w:rsid w:val="005B685C"/>
    <w:rsid w:val="005B71CE"/>
    <w:rsid w:val="005B76B5"/>
    <w:rsid w:val="005C12EA"/>
    <w:rsid w:val="005C18B1"/>
    <w:rsid w:val="005C230C"/>
    <w:rsid w:val="005C2E10"/>
    <w:rsid w:val="005C329B"/>
    <w:rsid w:val="005C36F9"/>
    <w:rsid w:val="005C3966"/>
    <w:rsid w:val="005C3F7A"/>
    <w:rsid w:val="005C44B2"/>
    <w:rsid w:val="005C56FF"/>
    <w:rsid w:val="005C613E"/>
    <w:rsid w:val="005C649D"/>
    <w:rsid w:val="005C78EA"/>
    <w:rsid w:val="005C7FEF"/>
    <w:rsid w:val="005D0E1D"/>
    <w:rsid w:val="005D1B2D"/>
    <w:rsid w:val="005D2B04"/>
    <w:rsid w:val="005D31B7"/>
    <w:rsid w:val="005D3700"/>
    <w:rsid w:val="005D37AA"/>
    <w:rsid w:val="005D3B51"/>
    <w:rsid w:val="005D45EC"/>
    <w:rsid w:val="005D4C97"/>
    <w:rsid w:val="005D7AC7"/>
    <w:rsid w:val="005E1567"/>
    <w:rsid w:val="005E1764"/>
    <w:rsid w:val="005E1ADA"/>
    <w:rsid w:val="005E20DF"/>
    <w:rsid w:val="005E2749"/>
    <w:rsid w:val="005E2868"/>
    <w:rsid w:val="005E2C00"/>
    <w:rsid w:val="005E2FAB"/>
    <w:rsid w:val="005E41B5"/>
    <w:rsid w:val="005E45BD"/>
    <w:rsid w:val="005E4D3E"/>
    <w:rsid w:val="005E4EC1"/>
    <w:rsid w:val="005E51E1"/>
    <w:rsid w:val="005E57AD"/>
    <w:rsid w:val="005E5A89"/>
    <w:rsid w:val="005E5B5D"/>
    <w:rsid w:val="005E6190"/>
    <w:rsid w:val="005E6533"/>
    <w:rsid w:val="005E66F3"/>
    <w:rsid w:val="005E7880"/>
    <w:rsid w:val="005E7C78"/>
    <w:rsid w:val="005E7D84"/>
    <w:rsid w:val="005F136F"/>
    <w:rsid w:val="005F139D"/>
    <w:rsid w:val="005F1406"/>
    <w:rsid w:val="005F1C6B"/>
    <w:rsid w:val="005F1E52"/>
    <w:rsid w:val="005F2F32"/>
    <w:rsid w:val="005F628A"/>
    <w:rsid w:val="005F6638"/>
    <w:rsid w:val="005F6979"/>
    <w:rsid w:val="005F6DC5"/>
    <w:rsid w:val="00601264"/>
    <w:rsid w:val="00601AD7"/>
    <w:rsid w:val="00601C3D"/>
    <w:rsid w:val="00602406"/>
    <w:rsid w:val="006031D8"/>
    <w:rsid w:val="00603BDD"/>
    <w:rsid w:val="006043BD"/>
    <w:rsid w:val="0060465D"/>
    <w:rsid w:val="00604823"/>
    <w:rsid w:val="0060491B"/>
    <w:rsid w:val="006049E4"/>
    <w:rsid w:val="00605F9B"/>
    <w:rsid w:val="006070F1"/>
    <w:rsid w:val="006072B5"/>
    <w:rsid w:val="0060776F"/>
    <w:rsid w:val="00610234"/>
    <w:rsid w:val="006109C3"/>
    <w:rsid w:val="00610EF4"/>
    <w:rsid w:val="00611048"/>
    <w:rsid w:val="0061175A"/>
    <w:rsid w:val="00611960"/>
    <w:rsid w:val="006123E3"/>
    <w:rsid w:val="0061370C"/>
    <w:rsid w:val="00613CA5"/>
    <w:rsid w:val="00614016"/>
    <w:rsid w:val="00615CD7"/>
    <w:rsid w:val="00617124"/>
    <w:rsid w:val="0061732A"/>
    <w:rsid w:val="00617D49"/>
    <w:rsid w:val="00617F4F"/>
    <w:rsid w:val="006202BA"/>
    <w:rsid w:val="00620B6F"/>
    <w:rsid w:val="006212A6"/>
    <w:rsid w:val="006213C3"/>
    <w:rsid w:val="00621E02"/>
    <w:rsid w:val="00622448"/>
    <w:rsid w:val="0062259C"/>
    <w:rsid w:val="00623A80"/>
    <w:rsid w:val="00623DC7"/>
    <w:rsid w:val="00624470"/>
    <w:rsid w:val="00624DEC"/>
    <w:rsid w:val="00625DAB"/>
    <w:rsid w:val="006260A8"/>
    <w:rsid w:val="006262AF"/>
    <w:rsid w:val="00626573"/>
    <w:rsid w:val="006279ED"/>
    <w:rsid w:val="006316FA"/>
    <w:rsid w:val="0063324B"/>
    <w:rsid w:val="0063336C"/>
    <w:rsid w:val="00633BB1"/>
    <w:rsid w:val="00633E8C"/>
    <w:rsid w:val="006345E4"/>
    <w:rsid w:val="006360F8"/>
    <w:rsid w:val="00636234"/>
    <w:rsid w:val="00636622"/>
    <w:rsid w:val="0063744D"/>
    <w:rsid w:val="00640139"/>
    <w:rsid w:val="00640DF7"/>
    <w:rsid w:val="006415D4"/>
    <w:rsid w:val="00642420"/>
    <w:rsid w:val="00642B6F"/>
    <w:rsid w:val="00643640"/>
    <w:rsid w:val="006448D8"/>
    <w:rsid w:val="00645A12"/>
    <w:rsid w:val="006461CB"/>
    <w:rsid w:val="006472DF"/>
    <w:rsid w:val="0064744F"/>
    <w:rsid w:val="00647558"/>
    <w:rsid w:val="00647644"/>
    <w:rsid w:val="00650E07"/>
    <w:rsid w:val="006539E8"/>
    <w:rsid w:val="00654C2B"/>
    <w:rsid w:val="0065627F"/>
    <w:rsid w:val="0065702B"/>
    <w:rsid w:val="00657DA0"/>
    <w:rsid w:val="00662859"/>
    <w:rsid w:val="006631F1"/>
    <w:rsid w:val="006632D1"/>
    <w:rsid w:val="0066383C"/>
    <w:rsid w:val="006645BE"/>
    <w:rsid w:val="00664806"/>
    <w:rsid w:val="00664EF9"/>
    <w:rsid w:val="006652C6"/>
    <w:rsid w:val="00665768"/>
    <w:rsid w:val="00666819"/>
    <w:rsid w:val="00666CBD"/>
    <w:rsid w:val="00666D6D"/>
    <w:rsid w:val="00666D76"/>
    <w:rsid w:val="00666E5C"/>
    <w:rsid w:val="00667408"/>
    <w:rsid w:val="00671169"/>
    <w:rsid w:val="006714AF"/>
    <w:rsid w:val="0067195D"/>
    <w:rsid w:val="00671CC0"/>
    <w:rsid w:val="00672E60"/>
    <w:rsid w:val="006731B9"/>
    <w:rsid w:val="006736EE"/>
    <w:rsid w:val="00674919"/>
    <w:rsid w:val="00674F3D"/>
    <w:rsid w:val="00675032"/>
    <w:rsid w:val="00675919"/>
    <w:rsid w:val="00676720"/>
    <w:rsid w:val="00676B13"/>
    <w:rsid w:val="00676C72"/>
    <w:rsid w:val="006777F6"/>
    <w:rsid w:val="00681DB1"/>
    <w:rsid w:val="006823A3"/>
    <w:rsid w:val="00684494"/>
    <w:rsid w:val="00684792"/>
    <w:rsid w:val="00684C0C"/>
    <w:rsid w:val="006859E3"/>
    <w:rsid w:val="00685FF4"/>
    <w:rsid w:val="00686830"/>
    <w:rsid w:val="006868F3"/>
    <w:rsid w:val="00687306"/>
    <w:rsid w:val="006878D6"/>
    <w:rsid w:val="006878DA"/>
    <w:rsid w:val="00690595"/>
    <w:rsid w:val="006919DA"/>
    <w:rsid w:val="00693EB4"/>
    <w:rsid w:val="0069423F"/>
    <w:rsid w:val="0069437C"/>
    <w:rsid w:val="006948DE"/>
    <w:rsid w:val="00694C3C"/>
    <w:rsid w:val="00695A07"/>
    <w:rsid w:val="00695A5E"/>
    <w:rsid w:val="00695B0B"/>
    <w:rsid w:val="00696228"/>
    <w:rsid w:val="00696A13"/>
    <w:rsid w:val="00697110"/>
    <w:rsid w:val="006A01CE"/>
    <w:rsid w:val="006A18A9"/>
    <w:rsid w:val="006A2522"/>
    <w:rsid w:val="006A2C74"/>
    <w:rsid w:val="006A2EE0"/>
    <w:rsid w:val="006A4B6F"/>
    <w:rsid w:val="006A4D8C"/>
    <w:rsid w:val="006A5A25"/>
    <w:rsid w:val="006A7129"/>
    <w:rsid w:val="006A7587"/>
    <w:rsid w:val="006B0404"/>
    <w:rsid w:val="006B075B"/>
    <w:rsid w:val="006B0CEC"/>
    <w:rsid w:val="006B200D"/>
    <w:rsid w:val="006B25E0"/>
    <w:rsid w:val="006B3849"/>
    <w:rsid w:val="006B3FB3"/>
    <w:rsid w:val="006B49C5"/>
    <w:rsid w:val="006B5031"/>
    <w:rsid w:val="006B5DEA"/>
    <w:rsid w:val="006B66E1"/>
    <w:rsid w:val="006B7147"/>
    <w:rsid w:val="006B7A2A"/>
    <w:rsid w:val="006C0B89"/>
    <w:rsid w:val="006C0F0A"/>
    <w:rsid w:val="006C19EF"/>
    <w:rsid w:val="006C1A4A"/>
    <w:rsid w:val="006C2569"/>
    <w:rsid w:val="006C30E6"/>
    <w:rsid w:val="006C336C"/>
    <w:rsid w:val="006C3DFC"/>
    <w:rsid w:val="006C4AAE"/>
    <w:rsid w:val="006C57F0"/>
    <w:rsid w:val="006C5812"/>
    <w:rsid w:val="006C5906"/>
    <w:rsid w:val="006C67CC"/>
    <w:rsid w:val="006C735A"/>
    <w:rsid w:val="006C785D"/>
    <w:rsid w:val="006C7CBC"/>
    <w:rsid w:val="006D0611"/>
    <w:rsid w:val="006D0CC8"/>
    <w:rsid w:val="006D1013"/>
    <w:rsid w:val="006D2616"/>
    <w:rsid w:val="006D2D31"/>
    <w:rsid w:val="006D371E"/>
    <w:rsid w:val="006D3E5D"/>
    <w:rsid w:val="006D5A79"/>
    <w:rsid w:val="006D6431"/>
    <w:rsid w:val="006D6C0D"/>
    <w:rsid w:val="006D71B0"/>
    <w:rsid w:val="006D798B"/>
    <w:rsid w:val="006E1AC7"/>
    <w:rsid w:val="006E22A9"/>
    <w:rsid w:val="006E2B43"/>
    <w:rsid w:val="006E2EF6"/>
    <w:rsid w:val="006E358F"/>
    <w:rsid w:val="006E3E59"/>
    <w:rsid w:val="006E4630"/>
    <w:rsid w:val="006E46E9"/>
    <w:rsid w:val="006E5900"/>
    <w:rsid w:val="006E65F4"/>
    <w:rsid w:val="006E6942"/>
    <w:rsid w:val="006E73F5"/>
    <w:rsid w:val="006E7773"/>
    <w:rsid w:val="006E7BAD"/>
    <w:rsid w:val="006F0203"/>
    <w:rsid w:val="006F02EE"/>
    <w:rsid w:val="006F04D1"/>
    <w:rsid w:val="006F0A5B"/>
    <w:rsid w:val="006F1337"/>
    <w:rsid w:val="006F2E0A"/>
    <w:rsid w:val="006F33CB"/>
    <w:rsid w:val="006F36E3"/>
    <w:rsid w:val="006F3F79"/>
    <w:rsid w:val="006F4AE6"/>
    <w:rsid w:val="006F504C"/>
    <w:rsid w:val="006F5267"/>
    <w:rsid w:val="006F5587"/>
    <w:rsid w:val="006F5882"/>
    <w:rsid w:val="006F599C"/>
    <w:rsid w:val="006F65DE"/>
    <w:rsid w:val="006F6EB9"/>
    <w:rsid w:val="006F7A59"/>
    <w:rsid w:val="007000C0"/>
    <w:rsid w:val="007004FA"/>
    <w:rsid w:val="00700707"/>
    <w:rsid w:val="0070097B"/>
    <w:rsid w:val="00701364"/>
    <w:rsid w:val="007016D8"/>
    <w:rsid w:val="00701DEB"/>
    <w:rsid w:val="007025C4"/>
    <w:rsid w:val="007028EE"/>
    <w:rsid w:val="00702F52"/>
    <w:rsid w:val="007034F0"/>
    <w:rsid w:val="00703622"/>
    <w:rsid w:val="00704419"/>
    <w:rsid w:val="007050C4"/>
    <w:rsid w:val="0070562D"/>
    <w:rsid w:val="00705C2C"/>
    <w:rsid w:val="00706827"/>
    <w:rsid w:val="00706F82"/>
    <w:rsid w:val="0070738B"/>
    <w:rsid w:val="00707949"/>
    <w:rsid w:val="007100C6"/>
    <w:rsid w:val="00710BFF"/>
    <w:rsid w:val="00711139"/>
    <w:rsid w:val="007115F9"/>
    <w:rsid w:val="00711883"/>
    <w:rsid w:val="00712BB2"/>
    <w:rsid w:val="007135D7"/>
    <w:rsid w:val="0071396B"/>
    <w:rsid w:val="0071479E"/>
    <w:rsid w:val="00714D55"/>
    <w:rsid w:val="00714FD8"/>
    <w:rsid w:val="007151AB"/>
    <w:rsid w:val="00715209"/>
    <w:rsid w:val="007157F6"/>
    <w:rsid w:val="007158F3"/>
    <w:rsid w:val="00715D0C"/>
    <w:rsid w:val="007164AD"/>
    <w:rsid w:val="00716A36"/>
    <w:rsid w:val="00717761"/>
    <w:rsid w:val="00717C2E"/>
    <w:rsid w:val="0072124B"/>
    <w:rsid w:val="007212BB"/>
    <w:rsid w:val="007212E6"/>
    <w:rsid w:val="00721900"/>
    <w:rsid w:val="00721F4D"/>
    <w:rsid w:val="007221BF"/>
    <w:rsid w:val="007223ED"/>
    <w:rsid w:val="007232ED"/>
    <w:rsid w:val="00723916"/>
    <w:rsid w:val="00723DB4"/>
    <w:rsid w:val="007253A1"/>
    <w:rsid w:val="007254D8"/>
    <w:rsid w:val="00725D2B"/>
    <w:rsid w:val="00726308"/>
    <w:rsid w:val="00726928"/>
    <w:rsid w:val="00726F7E"/>
    <w:rsid w:val="00727491"/>
    <w:rsid w:val="007279CA"/>
    <w:rsid w:val="00727E21"/>
    <w:rsid w:val="00730799"/>
    <w:rsid w:val="00730DA6"/>
    <w:rsid w:val="00731938"/>
    <w:rsid w:val="00731AD8"/>
    <w:rsid w:val="00731FFA"/>
    <w:rsid w:val="00732482"/>
    <w:rsid w:val="00732761"/>
    <w:rsid w:val="0073291A"/>
    <w:rsid w:val="007330E4"/>
    <w:rsid w:val="0073332B"/>
    <w:rsid w:val="007339DF"/>
    <w:rsid w:val="00733EFA"/>
    <w:rsid w:val="0073465E"/>
    <w:rsid w:val="0073505C"/>
    <w:rsid w:val="00735ABA"/>
    <w:rsid w:val="007368CF"/>
    <w:rsid w:val="00736C6E"/>
    <w:rsid w:val="007375CD"/>
    <w:rsid w:val="00737794"/>
    <w:rsid w:val="00737AF0"/>
    <w:rsid w:val="00737DB8"/>
    <w:rsid w:val="007401DB"/>
    <w:rsid w:val="00740A93"/>
    <w:rsid w:val="0074196F"/>
    <w:rsid w:val="007421C7"/>
    <w:rsid w:val="00742A4B"/>
    <w:rsid w:val="007430E2"/>
    <w:rsid w:val="00743836"/>
    <w:rsid w:val="00743ECA"/>
    <w:rsid w:val="00744669"/>
    <w:rsid w:val="007451A8"/>
    <w:rsid w:val="007458AE"/>
    <w:rsid w:val="00745E30"/>
    <w:rsid w:val="00745E56"/>
    <w:rsid w:val="007464B6"/>
    <w:rsid w:val="00747341"/>
    <w:rsid w:val="007479EC"/>
    <w:rsid w:val="00747F86"/>
    <w:rsid w:val="007502CF"/>
    <w:rsid w:val="00751D12"/>
    <w:rsid w:val="00753567"/>
    <w:rsid w:val="0075361C"/>
    <w:rsid w:val="00753E3F"/>
    <w:rsid w:val="007540E1"/>
    <w:rsid w:val="007545AF"/>
    <w:rsid w:val="00754928"/>
    <w:rsid w:val="00755157"/>
    <w:rsid w:val="007557FC"/>
    <w:rsid w:val="007564C3"/>
    <w:rsid w:val="00756604"/>
    <w:rsid w:val="0075693F"/>
    <w:rsid w:val="00756958"/>
    <w:rsid w:val="007569B0"/>
    <w:rsid w:val="00760A53"/>
    <w:rsid w:val="0076112B"/>
    <w:rsid w:val="007617EE"/>
    <w:rsid w:val="00761AC0"/>
    <w:rsid w:val="00762EF5"/>
    <w:rsid w:val="00763311"/>
    <w:rsid w:val="00763343"/>
    <w:rsid w:val="00763602"/>
    <w:rsid w:val="0076382B"/>
    <w:rsid w:val="0076495E"/>
    <w:rsid w:val="00764D18"/>
    <w:rsid w:val="0076514B"/>
    <w:rsid w:val="007652B7"/>
    <w:rsid w:val="00765369"/>
    <w:rsid w:val="00765F19"/>
    <w:rsid w:val="007661D7"/>
    <w:rsid w:val="00766232"/>
    <w:rsid w:val="007668D3"/>
    <w:rsid w:val="00770028"/>
    <w:rsid w:val="0077059A"/>
    <w:rsid w:val="007709F9"/>
    <w:rsid w:val="00770BF6"/>
    <w:rsid w:val="00771610"/>
    <w:rsid w:val="00771F0D"/>
    <w:rsid w:val="007723CF"/>
    <w:rsid w:val="00772B0D"/>
    <w:rsid w:val="00772E54"/>
    <w:rsid w:val="0077377E"/>
    <w:rsid w:val="00773D96"/>
    <w:rsid w:val="0077400E"/>
    <w:rsid w:val="00774750"/>
    <w:rsid w:val="00774B2E"/>
    <w:rsid w:val="00775A9F"/>
    <w:rsid w:val="00775D17"/>
    <w:rsid w:val="0077663A"/>
    <w:rsid w:val="00777A58"/>
    <w:rsid w:val="00777E92"/>
    <w:rsid w:val="0078000B"/>
    <w:rsid w:val="0078007D"/>
    <w:rsid w:val="007816DC"/>
    <w:rsid w:val="00781F85"/>
    <w:rsid w:val="007843CB"/>
    <w:rsid w:val="00784DB8"/>
    <w:rsid w:val="0078522B"/>
    <w:rsid w:val="00785809"/>
    <w:rsid w:val="00786188"/>
    <w:rsid w:val="0078623F"/>
    <w:rsid w:val="007863D7"/>
    <w:rsid w:val="00786568"/>
    <w:rsid w:val="00786EAE"/>
    <w:rsid w:val="00790D57"/>
    <w:rsid w:val="00790D95"/>
    <w:rsid w:val="00790F2C"/>
    <w:rsid w:val="00791094"/>
    <w:rsid w:val="0079187F"/>
    <w:rsid w:val="00791DF5"/>
    <w:rsid w:val="0079210C"/>
    <w:rsid w:val="00792416"/>
    <w:rsid w:val="00792AA2"/>
    <w:rsid w:val="007937DB"/>
    <w:rsid w:val="00794368"/>
    <w:rsid w:val="00794955"/>
    <w:rsid w:val="00794D5B"/>
    <w:rsid w:val="00795F3B"/>
    <w:rsid w:val="00797719"/>
    <w:rsid w:val="00797A34"/>
    <w:rsid w:val="007A1843"/>
    <w:rsid w:val="007A28A5"/>
    <w:rsid w:val="007A335C"/>
    <w:rsid w:val="007A39ED"/>
    <w:rsid w:val="007A494E"/>
    <w:rsid w:val="007A4A70"/>
    <w:rsid w:val="007A4D41"/>
    <w:rsid w:val="007A4E14"/>
    <w:rsid w:val="007A51A2"/>
    <w:rsid w:val="007A537A"/>
    <w:rsid w:val="007A6657"/>
    <w:rsid w:val="007A78DB"/>
    <w:rsid w:val="007B058C"/>
    <w:rsid w:val="007B14BB"/>
    <w:rsid w:val="007B3A80"/>
    <w:rsid w:val="007B4261"/>
    <w:rsid w:val="007B45C1"/>
    <w:rsid w:val="007B4851"/>
    <w:rsid w:val="007B485B"/>
    <w:rsid w:val="007B55F8"/>
    <w:rsid w:val="007B5785"/>
    <w:rsid w:val="007B5EBF"/>
    <w:rsid w:val="007B60F6"/>
    <w:rsid w:val="007B6232"/>
    <w:rsid w:val="007B6BD9"/>
    <w:rsid w:val="007B6DC4"/>
    <w:rsid w:val="007B7377"/>
    <w:rsid w:val="007B77DB"/>
    <w:rsid w:val="007B7E98"/>
    <w:rsid w:val="007C077A"/>
    <w:rsid w:val="007C08D1"/>
    <w:rsid w:val="007C1357"/>
    <w:rsid w:val="007C1456"/>
    <w:rsid w:val="007C15CA"/>
    <w:rsid w:val="007C16ED"/>
    <w:rsid w:val="007C18C7"/>
    <w:rsid w:val="007C27AC"/>
    <w:rsid w:val="007C411D"/>
    <w:rsid w:val="007C441A"/>
    <w:rsid w:val="007C47A8"/>
    <w:rsid w:val="007C592D"/>
    <w:rsid w:val="007C6AD9"/>
    <w:rsid w:val="007C773B"/>
    <w:rsid w:val="007C79A6"/>
    <w:rsid w:val="007D06F7"/>
    <w:rsid w:val="007D071E"/>
    <w:rsid w:val="007D0876"/>
    <w:rsid w:val="007D1BE9"/>
    <w:rsid w:val="007D2297"/>
    <w:rsid w:val="007D2791"/>
    <w:rsid w:val="007D30F7"/>
    <w:rsid w:val="007D32DC"/>
    <w:rsid w:val="007D3BDD"/>
    <w:rsid w:val="007D3C66"/>
    <w:rsid w:val="007D4412"/>
    <w:rsid w:val="007D4F75"/>
    <w:rsid w:val="007D59A7"/>
    <w:rsid w:val="007D63E4"/>
    <w:rsid w:val="007D6E78"/>
    <w:rsid w:val="007D7290"/>
    <w:rsid w:val="007E0C48"/>
    <w:rsid w:val="007E13FC"/>
    <w:rsid w:val="007E1700"/>
    <w:rsid w:val="007E1CF3"/>
    <w:rsid w:val="007E1D25"/>
    <w:rsid w:val="007E46A7"/>
    <w:rsid w:val="007E6C43"/>
    <w:rsid w:val="007E7848"/>
    <w:rsid w:val="007F0176"/>
    <w:rsid w:val="007F0402"/>
    <w:rsid w:val="007F0571"/>
    <w:rsid w:val="007F10B3"/>
    <w:rsid w:val="007F1265"/>
    <w:rsid w:val="007F1317"/>
    <w:rsid w:val="007F21C9"/>
    <w:rsid w:val="007F328A"/>
    <w:rsid w:val="007F3E6D"/>
    <w:rsid w:val="007F5544"/>
    <w:rsid w:val="007F68B4"/>
    <w:rsid w:val="007F70DD"/>
    <w:rsid w:val="007F7120"/>
    <w:rsid w:val="00800114"/>
    <w:rsid w:val="00801751"/>
    <w:rsid w:val="00801772"/>
    <w:rsid w:val="00801D3E"/>
    <w:rsid w:val="00801D6C"/>
    <w:rsid w:val="00801FB9"/>
    <w:rsid w:val="00802942"/>
    <w:rsid w:val="00802A35"/>
    <w:rsid w:val="00803A98"/>
    <w:rsid w:val="0080419D"/>
    <w:rsid w:val="00804EDB"/>
    <w:rsid w:val="008059F3"/>
    <w:rsid w:val="00805F42"/>
    <w:rsid w:val="008064A6"/>
    <w:rsid w:val="0081093E"/>
    <w:rsid w:val="0081123C"/>
    <w:rsid w:val="00811C9C"/>
    <w:rsid w:val="008120A5"/>
    <w:rsid w:val="008120C9"/>
    <w:rsid w:val="00813BBA"/>
    <w:rsid w:val="00813DC4"/>
    <w:rsid w:val="00814066"/>
    <w:rsid w:val="00814705"/>
    <w:rsid w:val="00814CC4"/>
    <w:rsid w:val="00814D82"/>
    <w:rsid w:val="008152D1"/>
    <w:rsid w:val="0081570B"/>
    <w:rsid w:val="008169F9"/>
    <w:rsid w:val="00816D3D"/>
    <w:rsid w:val="008179F0"/>
    <w:rsid w:val="00817B0B"/>
    <w:rsid w:val="0082007B"/>
    <w:rsid w:val="00820CCC"/>
    <w:rsid w:val="00820D2D"/>
    <w:rsid w:val="00821193"/>
    <w:rsid w:val="0082126B"/>
    <w:rsid w:val="008218F8"/>
    <w:rsid w:val="00821E10"/>
    <w:rsid w:val="00822064"/>
    <w:rsid w:val="00823638"/>
    <w:rsid w:val="00823A7D"/>
    <w:rsid w:val="008252A9"/>
    <w:rsid w:val="00825EF6"/>
    <w:rsid w:val="008263EF"/>
    <w:rsid w:val="00826A5D"/>
    <w:rsid w:val="008312BC"/>
    <w:rsid w:val="00831B44"/>
    <w:rsid w:val="00832A79"/>
    <w:rsid w:val="00832C87"/>
    <w:rsid w:val="00833641"/>
    <w:rsid w:val="00833B6D"/>
    <w:rsid w:val="008348D6"/>
    <w:rsid w:val="00834957"/>
    <w:rsid w:val="008351CD"/>
    <w:rsid w:val="00836A64"/>
    <w:rsid w:val="00837843"/>
    <w:rsid w:val="008379A3"/>
    <w:rsid w:val="00837C7D"/>
    <w:rsid w:val="00840AD8"/>
    <w:rsid w:val="00840BF4"/>
    <w:rsid w:val="00840CAF"/>
    <w:rsid w:val="00840E27"/>
    <w:rsid w:val="008410FE"/>
    <w:rsid w:val="00843F6E"/>
    <w:rsid w:val="008440DE"/>
    <w:rsid w:val="008441DB"/>
    <w:rsid w:val="00844383"/>
    <w:rsid w:val="00844C3E"/>
    <w:rsid w:val="0084573E"/>
    <w:rsid w:val="008460D0"/>
    <w:rsid w:val="008466B0"/>
    <w:rsid w:val="00846A31"/>
    <w:rsid w:val="00850175"/>
    <w:rsid w:val="00850D2F"/>
    <w:rsid w:val="00851FDA"/>
    <w:rsid w:val="0085301B"/>
    <w:rsid w:val="00853E87"/>
    <w:rsid w:val="008544BE"/>
    <w:rsid w:val="00854D04"/>
    <w:rsid w:val="00855BA1"/>
    <w:rsid w:val="00855F62"/>
    <w:rsid w:val="0085608F"/>
    <w:rsid w:val="008560E7"/>
    <w:rsid w:val="00856E51"/>
    <w:rsid w:val="0086027C"/>
    <w:rsid w:val="008605CA"/>
    <w:rsid w:val="00860BC2"/>
    <w:rsid w:val="008611D5"/>
    <w:rsid w:val="00861352"/>
    <w:rsid w:val="008615BE"/>
    <w:rsid w:val="00861F15"/>
    <w:rsid w:val="00861FCC"/>
    <w:rsid w:val="00862055"/>
    <w:rsid w:val="00862108"/>
    <w:rsid w:val="00862481"/>
    <w:rsid w:val="00862A64"/>
    <w:rsid w:val="00862CCF"/>
    <w:rsid w:val="0086535C"/>
    <w:rsid w:val="0086606C"/>
    <w:rsid w:val="00867966"/>
    <w:rsid w:val="00870122"/>
    <w:rsid w:val="008716C0"/>
    <w:rsid w:val="008721E5"/>
    <w:rsid w:val="008728BF"/>
    <w:rsid w:val="00872ABA"/>
    <w:rsid w:val="00873B06"/>
    <w:rsid w:val="00874808"/>
    <w:rsid w:val="00874B23"/>
    <w:rsid w:val="0087564C"/>
    <w:rsid w:val="008760D6"/>
    <w:rsid w:val="008762E1"/>
    <w:rsid w:val="00877340"/>
    <w:rsid w:val="0087750A"/>
    <w:rsid w:val="00877E22"/>
    <w:rsid w:val="008802F9"/>
    <w:rsid w:val="00880556"/>
    <w:rsid w:val="00880570"/>
    <w:rsid w:val="00880694"/>
    <w:rsid w:val="00880C39"/>
    <w:rsid w:val="00880F5A"/>
    <w:rsid w:val="0088187C"/>
    <w:rsid w:val="00882DA8"/>
    <w:rsid w:val="008831B6"/>
    <w:rsid w:val="008837E7"/>
    <w:rsid w:val="00884410"/>
    <w:rsid w:val="00884FA2"/>
    <w:rsid w:val="00885D71"/>
    <w:rsid w:val="00886394"/>
    <w:rsid w:val="008866BC"/>
    <w:rsid w:val="00887358"/>
    <w:rsid w:val="008875E4"/>
    <w:rsid w:val="00890B6E"/>
    <w:rsid w:val="00892CF5"/>
    <w:rsid w:val="00893351"/>
    <w:rsid w:val="008937FB"/>
    <w:rsid w:val="008942E6"/>
    <w:rsid w:val="0089510A"/>
    <w:rsid w:val="00895478"/>
    <w:rsid w:val="008956AD"/>
    <w:rsid w:val="008959C1"/>
    <w:rsid w:val="00896A27"/>
    <w:rsid w:val="00897FAF"/>
    <w:rsid w:val="008A0C53"/>
    <w:rsid w:val="008A1050"/>
    <w:rsid w:val="008A1A8B"/>
    <w:rsid w:val="008A1EC3"/>
    <w:rsid w:val="008A213A"/>
    <w:rsid w:val="008A279F"/>
    <w:rsid w:val="008A3366"/>
    <w:rsid w:val="008A3B03"/>
    <w:rsid w:val="008A3EA8"/>
    <w:rsid w:val="008A47D4"/>
    <w:rsid w:val="008A489B"/>
    <w:rsid w:val="008A4FF9"/>
    <w:rsid w:val="008A5EB8"/>
    <w:rsid w:val="008A6209"/>
    <w:rsid w:val="008A62CB"/>
    <w:rsid w:val="008A6AA7"/>
    <w:rsid w:val="008A7175"/>
    <w:rsid w:val="008A71DC"/>
    <w:rsid w:val="008A7998"/>
    <w:rsid w:val="008B045C"/>
    <w:rsid w:val="008B08F1"/>
    <w:rsid w:val="008B1A12"/>
    <w:rsid w:val="008B1CFE"/>
    <w:rsid w:val="008B2700"/>
    <w:rsid w:val="008B27B0"/>
    <w:rsid w:val="008B4017"/>
    <w:rsid w:val="008B415D"/>
    <w:rsid w:val="008B624A"/>
    <w:rsid w:val="008B68DC"/>
    <w:rsid w:val="008B78CF"/>
    <w:rsid w:val="008B7D85"/>
    <w:rsid w:val="008C0354"/>
    <w:rsid w:val="008C0364"/>
    <w:rsid w:val="008C088D"/>
    <w:rsid w:val="008C21F8"/>
    <w:rsid w:val="008C24F5"/>
    <w:rsid w:val="008C3008"/>
    <w:rsid w:val="008C4D97"/>
    <w:rsid w:val="008C5C2D"/>
    <w:rsid w:val="008C60AB"/>
    <w:rsid w:val="008C64CE"/>
    <w:rsid w:val="008C650F"/>
    <w:rsid w:val="008C722E"/>
    <w:rsid w:val="008D138B"/>
    <w:rsid w:val="008D17F3"/>
    <w:rsid w:val="008D2D80"/>
    <w:rsid w:val="008D35FD"/>
    <w:rsid w:val="008D415B"/>
    <w:rsid w:val="008D5AC7"/>
    <w:rsid w:val="008D5C38"/>
    <w:rsid w:val="008D60EC"/>
    <w:rsid w:val="008D63D2"/>
    <w:rsid w:val="008E05F6"/>
    <w:rsid w:val="008E0793"/>
    <w:rsid w:val="008E2068"/>
    <w:rsid w:val="008E30A7"/>
    <w:rsid w:val="008E3785"/>
    <w:rsid w:val="008E38CB"/>
    <w:rsid w:val="008E3BA7"/>
    <w:rsid w:val="008E3C30"/>
    <w:rsid w:val="008E53E8"/>
    <w:rsid w:val="008E586F"/>
    <w:rsid w:val="008E5EF7"/>
    <w:rsid w:val="008E5F27"/>
    <w:rsid w:val="008E6E65"/>
    <w:rsid w:val="008E746C"/>
    <w:rsid w:val="008E7C7D"/>
    <w:rsid w:val="008E7FEE"/>
    <w:rsid w:val="008F0302"/>
    <w:rsid w:val="008F12DB"/>
    <w:rsid w:val="008F131B"/>
    <w:rsid w:val="008F1377"/>
    <w:rsid w:val="008F19F9"/>
    <w:rsid w:val="008F220C"/>
    <w:rsid w:val="008F232B"/>
    <w:rsid w:val="008F25AE"/>
    <w:rsid w:val="008F28CC"/>
    <w:rsid w:val="008F2917"/>
    <w:rsid w:val="008F29C9"/>
    <w:rsid w:val="008F2A95"/>
    <w:rsid w:val="008F3428"/>
    <w:rsid w:val="008F3CB0"/>
    <w:rsid w:val="008F4C0E"/>
    <w:rsid w:val="008F4EB5"/>
    <w:rsid w:val="008F52A1"/>
    <w:rsid w:val="008F5506"/>
    <w:rsid w:val="008F61E4"/>
    <w:rsid w:val="008F6737"/>
    <w:rsid w:val="008F679F"/>
    <w:rsid w:val="008F6AF4"/>
    <w:rsid w:val="008F79A1"/>
    <w:rsid w:val="0090065F"/>
    <w:rsid w:val="00900D71"/>
    <w:rsid w:val="00900EB0"/>
    <w:rsid w:val="00900F28"/>
    <w:rsid w:val="00901990"/>
    <w:rsid w:val="00901EEF"/>
    <w:rsid w:val="00903130"/>
    <w:rsid w:val="00904343"/>
    <w:rsid w:val="00905F0B"/>
    <w:rsid w:val="00907A3A"/>
    <w:rsid w:val="00911269"/>
    <w:rsid w:val="00911589"/>
    <w:rsid w:val="009115C1"/>
    <w:rsid w:val="0091216A"/>
    <w:rsid w:val="00912255"/>
    <w:rsid w:val="00912EF7"/>
    <w:rsid w:val="00912FE8"/>
    <w:rsid w:val="00913A57"/>
    <w:rsid w:val="00913DEF"/>
    <w:rsid w:val="00914556"/>
    <w:rsid w:val="00915CD8"/>
    <w:rsid w:val="00916C9C"/>
    <w:rsid w:val="00916DD8"/>
    <w:rsid w:val="00920585"/>
    <w:rsid w:val="009221D0"/>
    <w:rsid w:val="00923460"/>
    <w:rsid w:val="00923936"/>
    <w:rsid w:val="00923FAF"/>
    <w:rsid w:val="00923FE2"/>
    <w:rsid w:val="0092418F"/>
    <w:rsid w:val="00924780"/>
    <w:rsid w:val="00924A9E"/>
    <w:rsid w:val="00924F3F"/>
    <w:rsid w:val="00926006"/>
    <w:rsid w:val="009277A6"/>
    <w:rsid w:val="00930576"/>
    <w:rsid w:val="00930E3B"/>
    <w:rsid w:val="009313BB"/>
    <w:rsid w:val="0093203B"/>
    <w:rsid w:val="009322A6"/>
    <w:rsid w:val="009339E5"/>
    <w:rsid w:val="00933D24"/>
    <w:rsid w:val="009343C0"/>
    <w:rsid w:val="00934761"/>
    <w:rsid w:val="009352F2"/>
    <w:rsid w:val="009356A5"/>
    <w:rsid w:val="00935A07"/>
    <w:rsid w:val="00936593"/>
    <w:rsid w:val="00937331"/>
    <w:rsid w:val="00937A76"/>
    <w:rsid w:val="00937D76"/>
    <w:rsid w:val="009407BA"/>
    <w:rsid w:val="00940A5F"/>
    <w:rsid w:val="009423BE"/>
    <w:rsid w:val="00942964"/>
    <w:rsid w:val="00942EFB"/>
    <w:rsid w:val="00943BCC"/>
    <w:rsid w:val="00943C8C"/>
    <w:rsid w:val="009440E1"/>
    <w:rsid w:val="009447E9"/>
    <w:rsid w:val="00944E4D"/>
    <w:rsid w:val="00945D92"/>
    <w:rsid w:val="0094600F"/>
    <w:rsid w:val="00946691"/>
    <w:rsid w:val="00947C5F"/>
    <w:rsid w:val="0095076C"/>
    <w:rsid w:val="0095079A"/>
    <w:rsid w:val="00950C3C"/>
    <w:rsid w:val="009514D5"/>
    <w:rsid w:val="00951EB9"/>
    <w:rsid w:val="00952D9D"/>
    <w:rsid w:val="00953AD2"/>
    <w:rsid w:val="00954589"/>
    <w:rsid w:val="00954964"/>
    <w:rsid w:val="009564C8"/>
    <w:rsid w:val="00956D8E"/>
    <w:rsid w:val="00957627"/>
    <w:rsid w:val="00957637"/>
    <w:rsid w:val="00957860"/>
    <w:rsid w:val="00960478"/>
    <w:rsid w:val="0096204F"/>
    <w:rsid w:val="009624BA"/>
    <w:rsid w:val="009626A7"/>
    <w:rsid w:val="00962F23"/>
    <w:rsid w:val="0096356A"/>
    <w:rsid w:val="009636EB"/>
    <w:rsid w:val="00964A00"/>
    <w:rsid w:val="00964D10"/>
    <w:rsid w:val="00965DA7"/>
    <w:rsid w:val="0096719A"/>
    <w:rsid w:val="009671F9"/>
    <w:rsid w:val="0096743A"/>
    <w:rsid w:val="00967446"/>
    <w:rsid w:val="009709CF"/>
    <w:rsid w:val="009710F9"/>
    <w:rsid w:val="00971272"/>
    <w:rsid w:val="00972216"/>
    <w:rsid w:val="009729D5"/>
    <w:rsid w:val="00972D99"/>
    <w:rsid w:val="009738B3"/>
    <w:rsid w:val="00973EF2"/>
    <w:rsid w:val="00974C51"/>
    <w:rsid w:val="00975988"/>
    <w:rsid w:val="00975E1C"/>
    <w:rsid w:val="009760BF"/>
    <w:rsid w:val="009761F4"/>
    <w:rsid w:val="00976965"/>
    <w:rsid w:val="00976AC9"/>
    <w:rsid w:val="00977389"/>
    <w:rsid w:val="009776AD"/>
    <w:rsid w:val="00977AB2"/>
    <w:rsid w:val="00977DBA"/>
    <w:rsid w:val="00980161"/>
    <w:rsid w:val="0098068D"/>
    <w:rsid w:val="00980A43"/>
    <w:rsid w:val="00980C31"/>
    <w:rsid w:val="009817CD"/>
    <w:rsid w:val="00982768"/>
    <w:rsid w:val="0098372B"/>
    <w:rsid w:val="00983EA1"/>
    <w:rsid w:val="00983EBD"/>
    <w:rsid w:val="00983F17"/>
    <w:rsid w:val="00985D31"/>
    <w:rsid w:val="0098687D"/>
    <w:rsid w:val="00987171"/>
    <w:rsid w:val="00987607"/>
    <w:rsid w:val="00987C97"/>
    <w:rsid w:val="00987DB5"/>
    <w:rsid w:val="0099049F"/>
    <w:rsid w:val="00990644"/>
    <w:rsid w:val="00990DF1"/>
    <w:rsid w:val="00991516"/>
    <w:rsid w:val="00991C50"/>
    <w:rsid w:val="009921BF"/>
    <w:rsid w:val="009926B4"/>
    <w:rsid w:val="00992A3C"/>
    <w:rsid w:val="009931BB"/>
    <w:rsid w:val="0099393B"/>
    <w:rsid w:val="009939D0"/>
    <w:rsid w:val="00994260"/>
    <w:rsid w:val="00994B53"/>
    <w:rsid w:val="00994BFE"/>
    <w:rsid w:val="009950C8"/>
    <w:rsid w:val="00995C68"/>
    <w:rsid w:val="00996462"/>
    <w:rsid w:val="00996755"/>
    <w:rsid w:val="009979B1"/>
    <w:rsid w:val="00997C25"/>
    <w:rsid w:val="009A07E3"/>
    <w:rsid w:val="009A0FD6"/>
    <w:rsid w:val="009A134B"/>
    <w:rsid w:val="009A1791"/>
    <w:rsid w:val="009A1A62"/>
    <w:rsid w:val="009A1AE2"/>
    <w:rsid w:val="009A1E72"/>
    <w:rsid w:val="009A2973"/>
    <w:rsid w:val="009A3076"/>
    <w:rsid w:val="009A319A"/>
    <w:rsid w:val="009A323E"/>
    <w:rsid w:val="009A3386"/>
    <w:rsid w:val="009A3E6B"/>
    <w:rsid w:val="009A4C67"/>
    <w:rsid w:val="009A568C"/>
    <w:rsid w:val="009A57E6"/>
    <w:rsid w:val="009A671B"/>
    <w:rsid w:val="009A7004"/>
    <w:rsid w:val="009A71B3"/>
    <w:rsid w:val="009B023E"/>
    <w:rsid w:val="009B0972"/>
    <w:rsid w:val="009B11A0"/>
    <w:rsid w:val="009B161E"/>
    <w:rsid w:val="009B3C09"/>
    <w:rsid w:val="009B3E4E"/>
    <w:rsid w:val="009B4A5E"/>
    <w:rsid w:val="009B4DDD"/>
    <w:rsid w:val="009B559A"/>
    <w:rsid w:val="009B5D37"/>
    <w:rsid w:val="009B6504"/>
    <w:rsid w:val="009B6B40"/>
    <w:rsid w:val="009C0412"/>
    <w:rsid w:val="009C0489"/>
    <w:rsid w:val="009C07B9"/>
    <w:rsid w:val="009C2E8F"/>
    <w:rsid w:val="009C3149"/>
    <w:rsid w:val="009C34A5"/>
    <w:rsid w:val="009C40F3"/>
    <w:rsid w:val="009C5367"/>
    <w:rsid w:val="009C636F"/>
    <w:rsid w:val="009C6946"/>
    <w:rsid w:val="009C6E2D"/>
    <w:rsid w:val="009C7096"/>
    <w:rsid w:val="009C7858"/>
    <w:rsid w:val="009D087F"/>
    <w:rsid w:val="009D0F6F"/>
    <w:rsid w:val="009D158F"/>
    <w:rsid w:val="009D17CC"/>
    <w:rsid w:val="009D19D4"/>
    <w:rsid w:val="009D1C7A"/>
    <w:rsid w:val="009D2118"/>
    <w:rsid w:val="009D3636"/>
    <w:rsid w:val="009D3C49"/>
    <w:rsid w:val="009D3DBF"/>
    <w:rsid w:val="009D4B50"/>
    <w:rsid w:val="009D4BA7"/>
    <w:rsid w:val="009D51F2"/>
    <w:rsid w:val="009D5387"/>
    <w:rsid w:val="009D5599"/>
    <w:rsid w:val="009D55A9"/>
    <w:rsid w:val="009D6DB8"/>
    <w:rsid w:val="009D75E1"/>
    <w:rsid w:val="009D77B7"/>
    <w:rsid w:val="009D77FA"/>
    <w:rsid w:val="009E182E"/>
    <w:rsid w:val="009E1BFB"/>
    <w:rsid w:val="009E201C"/>
    <w:rsid w:val="009E2AB6"/>
    <w:rsid w:val="009E35EC"/>
    <w:rsid w:val="009E3813"/>
    <w:rsid w:val="009E3EC5"/>
    <w:rsid w:val="009E444F"/>
    <w:rsid w:val="009E483C"/>
    <w:rsid w:val="009E5259"/>
    <w:rsid w:val="009E5D50"/>
    <w:rsid w:val="009E5E28"/>
    <w:rsid w:val="009E6D9A"/>
    <w:rsid w:val="009E7026"/>
    <w:rsid w:val="009E7D7E"/>
    <w:rsid w:val="009F0010"/>
    <w:rsid w:val="009F10D0"/>
    <w:rsid w:val="009F1657"/>
    <w:rsid w:val="009F251E"/>
    <w:rsid w:val="009F2FFF"/>
    <w:rsid w:val="009F305B"/>
    <w:rsid w:val="009F4FFA"/>
    <w:rsid w:val="009F5B68"/>
    <w:rsid w:val="009F67B0"/>
    <w:rsid w:val="009F68E5"/>
    <w:rsid w:val="009F73C6"/>
    <w:rsid w:val="009F7736"/>
    <w:rsid w:val="00A003AC"/>
    <w:rsid w:val="00A0052F"/>
    <w:rsid w:val="00A00C5D"/>
    <w:rsid w:val="00A00FB2"/>
    <w:rsid w:val="00A016CD"/>
    <w:rsid w:val="00A01A07"/>
    <w:rsid w:val="00A01FC7"/>
    <w:rsid w:val="00A02A8E"/>
    <w:rsid w:val="00A03616"/>
    <w:rsid w:val="00A03709"/>
    <w:rsid w:val="00A03A6E"/>
    <w:rsid w:val="00A04B6B"/>
    <w:rsid w:val="00A04EFC"/>
    <w:rsid w:val="00A050B9"/>
    <w:rsid w:val="00A05833"/>
    <w:rsid w:val="00A0687B"/>
    <w:rsid w:val="00A0741B"/>
    <w:rsid w:val="00A10D28"/>
    <w:rsid w:val="00A11DF6"/>
    <w:rsid w:val="00A11F2A"/>
    <w:rsid w:val="00A1208A"/>
    <w:rsid w:val="00A13AB0"/>
    <w:rsid w:val="00A14626"/>
    <w:rsid w:val="00A14865"/>
    <w:rsid w:val="00A14D44"/>
    <w:rsid w:val="00A14DC0"/>
    <w:rsid w:val="00A15892"/>
    <w:rsid w:val="00A15DEF"/>
    <w:rsid w:val="00A168D9"/>
    <w:rsid w:val="00A17119"/>
    <w:rsid w:val="00A17C1C"/>
    <w:rsid w:val="00A22088"/>
    <w:rsid w:val="00A22731"/>
    <w:rsid w:val="00A22C9E"/>
    <w:rsid w:val="00A2347C"/>
    <w:rsid w:val="00A23BBD"/>
    <w:rsid w:val="00A2441B"/>
    <w:rsid w:val="00A26496"/>
    <w:rsid w:val="00A26FEA"/>
    <w:rsid w:val="00A2707C"/>
    <w:rsid w:val="00A27981"/>
    <w:rsid w:val="00A27BC9"/>
    <w:rsid w:val="00A27E74"/>
    <w:rsid w:val="00A30420"/>
    <w:rsid w:val="00A30D18"/>
    <w:rsid w:val="00A3168D"/>
    <w:rsid w:val="00A31C1E"/>
    <w:rsid w:val="00A31E25"/>
    <w:rsid w:val="00A32E3A"/>
    <w:rsid w:val="00A33B67"/>
    <w:rsid w:val="00A33E10"/>
    <w:rsid w:val="00A3400C"/>
    <w:rsid w:val="00A34376"/>
    <w:rsid w:val="00A34657"/>
    <w:rsid w:val="00A34EC9"/>
    <w:rsid w:val="00A3528E"/>
    <w:rsid w:val="00A3570C"/>
    <w:rsid w:val="00A3613A"/>
    <w:rsid w:val="00A36AD4"/>
    <w:rsid w:val="00A36C58"/>
    <w:rsid w:val="00A3733D"/>
    <w:rsid w:val="00A37591"/>
    <w:rsid w:val="00A37FE8"/>
    <w:rsid w:val="00A4021C"/>
    <w:rsid w:val="00A41643"/>
    <w:rsid w:val="00A41D1C"/>
    <w:rsid w:val="00A423B1"/>
    <w:rsid w:val="00A425CE"/>
    <w:rsid w:val="00A437DA"/>
    <w:rsid w:val="00A43968"/>
    <w:rsid w:val="00A43AE1"/>
    <w:rsid w:val="00A43BCE"/>
    <w:rsid w:val="00A455D5"/>
    <w:rsid w:val="00A46778"/>
    <w:rsid w:val="00A46FC3"/>
    <w:rsid w:val="00A470D6"/>
    <w:rsid w:val="00A4727E"/>
    <w:rsid w:val="00A4728E"/>
    <w:rsid w:val="00A477D1"/>
    <w:rsid w:val="00A47B94"/>
    <w:rsid w:val="00A50864"/>
    <w:rsid w:val="00A51243"/>
    <w:rsid w:val="00A51F60"/>
    <w:rsid w:val="00A5214D"/>
    <w:rsid w:val="00A5274B"/>
    <w:rsid w:val="00A53743"/>
    <w:rsid w:val="00A54541"/>
    <w:rsid w:val="00A54B24"/>
    <w:rsid w:val="00A54F2B"/>
    <w:rsid w:val="00A54FD1"/>
    <w:rsid w:val="00A55C00"/>
    <w:rsid w:val="00A56262"/>
    <w:rsid w:val="00A57044"/>
    <w:rsid w:val="00A57077"/>
    <w:rsid w:val="00A572CC"/>
    <w:rsid w:val="00A57532"/>
    <w:rsid w:val="00A6018C"/>
    <w:rsid w:val="00A609F5"/>
    <w:rsid w:val="00A62FF5"/>
    <w:rsid w:val="00A638B8"/>
    <w:rsid w:val="00A63B24"/>
    <w:rsid w:val="00A6410D"/>
    <w:rsid w:val="00A642A1"/>
    <w:rsid w:val="00A64D3C"/>
    <w:rsid w:val="00A6567C"/>
    <w:rsid w:val="00A65D3E"/>
    <w:rsid w:val="00A65DD9"/>
    <w:rsid w:val="00A65ED6"/>
    <w:rsid w:val="00A65F63"/>
    <w:rsid w:val="00A67CFB"/>
    <w:rsid w:val="00A71469"/>
    <w:rsid w:val="00A72888"/>
    <w:rsid w:val="00A73BF1"/>
    <w:rsid w:val="00A73C71"/>
    <w:rsid w:val="00A74541"/>
    <w:rsid w:val="00A7464E"/>
    <w:rsid w:val="00A74972"/>
    <w:rsid w:val="00A74A6A"/>
    <w:rsid w:val="00A75519"/>
    <w:rsid w:val="00A7588F"/>
    <w:rsid w:val="00A75F2E"/>
    <w:rsid w:val="00A763D3"/>
    <w:rsid w:val="00A80179"/>
    <w:rsid w:val="00A805B7"/>
    <w:rsid w:val="00A80A23"/>
    <w:rsid w:val="00A80C16"/>
    <w:rsid w:val="00A80CFC"/>
    <w:rsid w:val="00A80DCB"/>
    <w:rsid w:val="00A81782"/>
    <w:rsid w:val="00A81DE1"/>
    <w:rsid w:val="00A81ECF"/>
    <w:rsid w:val="00A82000"/>
    <w:rsid w:val="00A824AD"/>
    <w:rsid w:val="00A825AE"/>
    <w:rsid w:val="00A826F9"/>
    <w:rsid w:val="00A832FD"/>
    <w:rsid w:val="00A8476B"/>
    <w:rsid w:val="00A860A3"/>
    <w:rsid w:val="00A8715B"/>
    <w:rsid w:val="00A90E12"/>
    <w:rsid w:val="00A91121"/>
    <w:rsid w:val="00A9131D"/>
    <w:rsid w:val="00A91525"/>
    <w:rsid w:val="00A9181B"/>
    <w:rsid w:val="00A91908"/>
    <w:rsid w:val="00A91AEC"/>
    <w:rsid w:val="00A91DA2"/>
    <w:rsid w:val="00A92826"/>
    <w:rsid w:val="00A93477"/>
    <w:rsid w:val="00A934BB"/>
    <w:rsid w:val="00A93861"/>
    <w:rsid w:val="00A93EE0"/>
    <w:rsid w:val="00A94218"/>
    <w:rsid w:val="00A94D1B"/>
    <w:rsid w:val="00A95189"/>
    <w:rsid w:val="00A9565B"/>
    <w:rsid w:val="00A95B04"/>
    <w:rsid w:val="00A9616A"/>
    <w:rsid w:val="00A96291"/>
    <w:rsid w:val="00A97189"/>
    <w:rsid w:val="00A97338"/>
    <w:rsid w:val="00AA11A3"/>
    <w:rsid w:val="00AA17D9"/>
    <w:rsid w:val="00AA1EAE"/>
    <w:rsid w:val="00AA2091"/>
    <w:rsid w:val="00AA2317"/>
    <w:rsid w:val="00AA2A47"/>
    <w:rsid w:val="00AA2AD7"/>
    <w:rsid w:val="00AA2FC9"/>
    <w:rsid w:val="00AA3FC4"/>
    <w:rsid w:val="00AA4645"/>
    <w:rsid w:val="00AA503A"/>
    <w:rsid w:val="00AA51C3"/>
    <w:rsid w:val="00AA6DDB"/>
    <w:rsid w:val="00AA7510"/>
    <w:rsid w:val="00AA7746"/>
    <w:rsid w:val="00AA795C"/>
    <w:rsid w:val="00AB02E2"/>
    <w:rsid w:val="00AB2FBC"/>
    <w:rsid w:val="00AB347F"/>
    <w:rsid w:val="00AB3C85"/>
    <w:rsid w:val="00AB427D"/>
    <w:rsid w:val="00AB46D1"/>
    <w:rsid w:val="00AB519E"/>
    <w:rsid w:val="00AB52DF"/>
    <w:rsid w:val="00AB5313"/>
    <w:rsid w:val="00AB5586"/>
    <w:rsid w:val="00AB567C"/>
    <w:rsid w:val="00AB63E5"/>
    <w:rsid w:val="00AB6A8D"/>
    <w:rsid w:val="00AB743C"/>
    <w:rsid w:val="00AC1C39"/>
    <w:rsid w:val="00AC1D8B"/>
    <w:rsid w:val="00AC2127"/>
    <w:rsid w:val="00AC2702"/>
    <w:rsid w:val="00AC2F51"/>
    <w:rsid w:val="00AC3226"/>
    <w:rsid w:val="00AC3CA0"/>
    <w:rsid w:val="00AC6DB3"/>
    <w:rsid w:val="00AC75BE"/>
    <w:rsid w:val="00AC7B5E"/>
    <w:rsid w:val="00AD1EE1"/>
    <w:rsid w:val="00AD3C02"/>
    <w:rsid w:val="00AD3D4A"/>
    <w:rsid w:val="00AD4498"/>
    <w:rsid w:val="00AD531B"/>
    <w:rsid w:val="00AD54E5"/>
    <w:rsid w:val="00AD55A4"/>
    <w:rsid w:val="00AD562B"/>
    <w:rsid w:val="00AD583A"/>
    <w:rsid w:val="00AD5A0A"/>
    <w:rsid w:val="00AD5BE4"/>
    <w:rsid w:val="00AD5C22"/>
    <w:rsid w:val="00AD6468"/>
    <w:rsid w:val="00AD76B1"/>
    <w:rsid w:val="00AD7C2F"/>
    <w:rsid w:val="00AE0916"/>
    <w:rsid w:val="00AE13EB"/>
    <w:rsid w:val="00AE1D1C"/>
    <w:rsid w:val="00AE2D32"/>
    <w:rsid w:val="00AE3334"/>
    <w:rsid w:val="00AE3530"/>
    <w:rsid w:val="00AE4E2A"/>
    <w:rsid w:val="00AE5E6D"/>
    <w:rsid w:val="00AE5E75"/>
    <w:rsid w:val="00AE5EF1"/>
    <w:rsid w:val="00AE62DE"/>
    <w:rsid w:val="00AE6FDA"/>
    <w:rsid w:val="00AE70D0"/>
    <w:rsid w:val="00AE7E9C"/>
    <w:rsid w:val="00AF1572"/>
    <w:rsid w:val="00AF233D"/>
    <w:rsid w:val="00AF2C7D"/>
    <w:rsid w:val="00AF3436"/>
    <w:rsid w:val="00AF3AE0"/>
    <w:rsid w:val="00AF40D7"/>
    <w:rsid w:val="00AF4170"/>
    <w:rsid w:val="00AF520D"/>
    <w:rsid w:val="00AF56B9"/>
    <w:rsid w:val="00AF591D"/>
    <w:rsid w:val="00AF60A4"/>
    <w:rsid w:val="00AF6440"/>
    <w:rsid w:val="00AF6793"/>
    <w:rsid w:val="00AF6C6E"/>
    <w:rsid w:val="00AF78B7"/>
    <w:rsid w:val="00B00728"/>
    <w:rsid w:val="00B02191"/>
    <w:rsid w:val="00B02B9B"/>
    <w:rsid w:val="00B0329B"/>
    <w:rsid w:val="00B04A94"/>
    <w:rsid w:val="00B050FB"/>
    <w:rsid w:val="00B06706"/>
    <w:rsid w:val="00B06C76"/>
    <w:rsid w:val="00B10950"/>
    <w:rsid w:val="00B10FEA"/>
    <w:rsid w:val="00B1117F"/>
    <w:rsid w:val="00B11582"/>
    <w:rsid w:val="00B11E5E"/>
    <w:rsid w:val="00B1369B"/>
    <w:rsid w:val="00B13839"/>
    <w:rsid w:val="00B13943"/>
    <w:rsid w:val="00B15010"/>
    <w:rsid w:val="00B1599B"/>
    <w:rsid w:val="00B15FDA"/>
    <w:rsid w:val="00B2004D"/>
    <w:rsid w:val="00B20EA0"/>
    <w:rsid w:val="00B212CC"/>
    <w:rsid w:val="00B21563"/>
    <w:rsid w:val="00B2161C"/>
    <w:rsid w:val="00B21A03"/>
    <w:rsid w:val="00B228BB"/>
    <w:rsid w:val="00B234CE"/>
    <w:rsid w:val="00B239DE"/>
    <w:rsid w:val="00B23EC3"/>
    <w:rsid w:val="00B23FA3"/>
    <w:rsid w:val="00B24FE4"/>
    <w:rsid w:val="00B254E2"/>
    <w:rsid w:val="00B25BDC"/>
    <w:rsid w:val="00B26582"/>
    <w:rsid w:val="00B26E93"/>
    <w:rsid w:val="00B2788E"/>
    <w:rsid w:val="00B305EB"/>
    <w:rsid w:val="00B3061E"/>
    <w:rsid w:val="00B30C35"/>
    <w:rsid w:val="00B30D44"/>
    <w:rsid w:val="00B31502"/>
    <w:rsid w:val="00B316D5"/>
    <w:rsid w:val="00B31F0A"/>
    <w:rsid w:val="00B32626"/>
    <w:rsid w:val="00B32C22"/>
    <w:rsid w:val="00B33265"/>
    <w:rsid w:val="00B33AB0"/>
    <w:rsid w:val="00B33DF0"/>
    <w:rsid w:val="00B3622B"/>
    <w:rsid w:val="00B36BA3"/>
    <w:rsid w:val="00B36BE3"/>
    <w:rsid w:val="00B370D6"/>
    <w:rsid w:val="00B37E76"/>
    <w:rsid w:val="00B40B45"/>
    <w:rsid w:val="00B41753"/>
    <w:rsid w:val="00B4271F"/>
    <w:rsid w:val="00B4284D"/>
    <w:rsid w:val="00B42CF1"/>
    <w:rsid w:val="00B43151"/>
    <w:rsid w:val="00B43CA7"/>
    <w:rsid w:val="00B443DF"/>
    <w:rsid w:val="00B44858"/>
    <w:rsid w:val="00B4528C"/>
    <w:rsid w:val="00B4555A"/>
    <w:rsid w:val="00B469F7"/>
    <w:rsid w:val="00B46C3D"/>
    <w:rsid w:val="00B46D86"/>
    <w:rsid w:val="00B4712E"/>
    <w:rsid w:val="00B471B0"/>
    <w:rsid w:val="00B47240"/>
    <w:rsid w:val="00B4728B"/>
    <w:rsid w:val="00B47AB5"/>
    <w:rsid w:val="00B505DC"/>
    <w:rsid w:val="00B50617"/>
    <w:rsid w:val="00B51303"/>
    <w:rsid w:val="00B51624"/>
    <w:rsid w:val="00B5224C"/>
    <w:rsid w:val="00B52640"/>
    <w:rsid w:val="00B53955"/>
    <w:rsid w:val="00B53DEA"/>
    <w:rsid w:val="00B54613"/>
    <w:rsid w:val="00B55D47"/>
    <w:rsid w:val="00B568F5"/>
    <w:rsid w:val="00B57505"/>
    <w:rsid w:val="00B603D9"/>
    <w:rsid w:val="00B60BC4"/>
    <w:rsid w:val="00B60F1B"/>
    <w:rsid w:val="00B6108C"/>
    <w:rsid w:val="00B61322"/>
    <w:rsid w:val="00B61D62"/>
    <w:rsid w:val="00B62275"/>
    <w:rsid w:val="00B629F6"/>
    <w:rsid w:val="00B62CB4"/>
    <w:rsid w:val="00B62F56"/>
    <w:rsid w:val="00B634F0"/>
    <w:rsid w:val="00B6374D"/>
    <w:rsid w:val="00B643AD"/>
    <w:rsid w:val="00B64B0D"/>
    <w:rsid w:val="00B64F30"/>
    <w:rsid w:val="00B650C1"/>
    <w:rsid w:val="00B6564F"/>
    <w:rsid w:val="00B65BC4"/>
    <w:rsid w:val="00B65FDF"/>
    <w:rsid w:val="00B6624D"/>
    <w:rsid w:val="00B67142"/>
    <w:rsid w:val="00B700DD"/>
    <w:rsid w:val="00B709BA"/>
    <w:rsid w:val="00B72243"/>
    <w:rsid w:val="00B7267F"/>
    <w:rsid w:val="00B73418"/>
    <w:rsid w:val="00B73AE1"/>
    <w:rsid w:val="00B7403A"/>
    <w:rsid w:val="00B74433"/>
    <w:rsid w:val="00B74AE3"/>
    <w:rsid w:val="00B750ED"/>
    <w:rsid w:val="00B75199"/>
    <w:rsid w:val="00B767F0"/>
    <w:rsid w:val="00B777D4"/>
    <w:rsid w:val="00B80E05"/>
    <w:rsid w:val="00B819E5"/>
    <w:rsid w:val="00B82916"/>
    <w:rsid w:val="00B82BF3"/>
    <w:rsid w:val="00B82F92"/>
    <w:rsid w:val="00B83DB7"/>
    <w:rsid w:val="00B8496A"/>
    <w:rsid w:val="00B84D1F"/>
    <w:rsid w:val="00B85B87"/>
    <w:rsid w:val="00B86D0E"/>
    <w:rsid w:val="00B8796C"/>
    <w:rsid w:val="00B87E3A"/>
    <w:rsid w:val="00B909B9"/>
    <w:rsid w:val="00B90D19"/>
    <w:rsid w:val="00B90DAD"/>
    <w:rsid w:val="00B9134C"/>
    <w:rsid w:val="00B91C70"/>
    <w:rsid w:val="00B94267"/>
    <w:rsid w:val="00B942F5"/>
    <w:rsid w:val="00B94518"/>
    <w:rsid w:val="00B94637"/>
    <w:rsid w:val="00B94E5E"/>
    <w:rsid w:val="00B951CC"/>
    <w:rsid w:val="00B95681"/>
    <w:rsid w:val="00B959D8"/>
    <w:rsid w:val="00B95B46"/>
    <w:rsid w:val="00B96B84"/>
    <w:rsid w:val="00B96F7F"/>
    <w:rsid w:val="00B976C4"/>
    <w:rsid w:val="00B97AA4"/>
    <w:rsid w:val="00B97D83"/>
    <w:rsid w:val="00BA01B1"/>
    <w:rsid w:val="00BA0BD5"/>
    <w:rsid w:val="00BA1029"/>
    <w:rsid w:val="00BA1B28"/>
    <w:rsid w:val="00BA1D14"/>
    <w:rsid w:val="00BA2047"/>
    <w:rsid w:val="00BA208E"/>
    <w:rsid w:val="00BA22E9"/>
    <w:rsid w:val="00BA2C4A"/>
    <w:rsid w:val="00BA2FAC"/>
    <w:rsid w:val="00BA3078"/>
    <w:rsid w:val="00BA38C4"/>
    <w:rsid w:val="00BA4E3A"/>
    <w:rsid w:val="00BA5137"/>
    <w:rsid w:val="00BA6E0F"/>
    <w:rsid w:val="00BA7F30"/>
    <w:rsid w:val="00BB013E"/>
    <w:rsid w:val="00BB0218"/>
    <w:rsid w:val="00BB0B04"/>
    <w:rsid w:val="00BB0FBE"/>
    <w:rsid w:val="00BB11E7"/>
    <w:rsid w:val="00BB1BA1"/>
    <w:rsid w:val="00BB264E"/>
    <w:rsid w:val="00BB26E4"/>
    <w:rsid w:val="00BB2737"/>
    <w:rsid w:val="00BB32AC"/>
    <w:rsid w:val="00BB37D2"/>
    <w:rsid w:val="00BB38C1"/>
    <w:rsid w:val="00BB4C99"/>
    <w:rsid w:val="00BB68D9"/>
    <w:rsid w:val="00BB771B"/>
    <w:rsid w:val="00BC027B"/>
    <w:rsid w:val="00BC154E"/>
    <w:rsid w:val="00BC158F"/>
    <w:rsid w:val="00BC1D5C"/>
    <w:rsid w:val="00BC22B9"/>
    <w:rsid w:val="00BC2669"/>
    <w:rsid w:val="00BC32AB"/>
    <w:rsid w:val="00BC39E8"/>
    <w:rsid w:val="00BC4620"/>
    <w:rsid w:val="00BC5EE1"/>
    <w:rsid w:val="00BC62F4"/>
    <w:rsid w:val="00BC6F85"/>
    <w:rsid w:val="00BC7354"/>
    <w:rsid w:val="00BC78ED"/>
    <w:rsid w:val="00BC7BD1"/>
    <w:rsid w:val="00BC7DF8"/>
    <w:rsid w:val="00BC7E13"/>
    <w:rsid w:val="00BD144B"/>
    <w:rsid w:val="00BD15C2"/>
    <w:rsid w:val="00BD16D0"/>
    <w:rsid w:val="00BD1827"/>
    <w:rsid w:val="00BD1B90"/>
    <w:rsid w:val="00BD2DE1"/>
    <w:rsid w:val="00BD371D"/>
    <w:rsid w:val="00BD37EF"/>
    <w:rsid w:val="00BD4FFA"/>
    <w:rsid w:val="00BD5369"/>
    <w:rsid w:val="00BD5591"/>
    <w:rsid w:val="00BD5648"/>
    <w:rsid w:val="00BD67FE"/>
    <w:rsid w:val="00BD710F"/>
    <w:rsid w:val="00BE0709"/>
    <w:rsid w:val="00BE0A9E"/>
    <w:rsid w:val="00BE1735"/>
    <w:rsid w:val="00BE2415"/>
    <w:rsid w:val="00BE2462"/>
    <w:rsid w:val="00BE2BB4"/>
    <w:rsid w:val="00BE2FE2"/>
    <w:rsid w:val="00BE3A12"/>
    <w:rsid w:val="00BE3A34"/>
    <w:rsid w:val="00BE3F3C"/>
    <w:rsid w:val="00BE3FBA"/>
    <w:rsid w:val="00BE4598"/>
    <w:rsid w:val="00BE5206"/>
    <w:rsid w:val="00BE575E"/>
    <w:rsid w:val="00BE6285"/>
    <w:rsid w:val="00BE6492"/>
    <w:rsid w:val="00BE6AEA"/>
    <w:rsid w:val="00BF08C5"/>
    <w:rsid w:val="00BF0FA8"/>
    <w:rsid w:val="00BF16F9"/>
    <w:rsid w:val="00BF1F75"/>
    <w:rsid w:val="00BF360B"/>
    <w:rsid w:val="00BF381A"/>
    <w:rsid w:val="00BF41C0"/>
    <w:rsid w:val="00BF468A"/>
    <w:rsid w:val="00BF4869"/>
    <w:rsid w:val="00BF493C"/>
    <w:rsid w:val="00BF54CA"/>
    <w:rsid w:val="00BF5B33"/>
    <w:rsid w:val="00BF5BC4"/>
    <w:rsid w:val="00BF5CEF"/>
    <w:rsid w:val="00BF5DFD"/>
    <w:rsid w:val="00BF5E86"/>
    <w:rsid w:val="00BF674A"/>
    <w:rsid w:val="00BF6EBD"/>
    <w:rsid w:val="00BF7614"/>
    <w:rsid w:val="00C000AD"/>
    <w:rsid w:val="00C00CD0"/>
    <w:rsid w:val="00C0105C"/>
    <w:rsid w:val="00C01B5A"/>
    <w:rsid w:val="00C0287B"/>
    <w:rsid w:val="00C03200"/>
    <w:rsid w:val="00C03540"/>
    <w:rsid w:val="00C04EA5"/>
    <w:rsid w:val="00C058FE"/>
    <w:rsid w:val="00C101FA"/>
    <w:rsid w:val="00C102E9"/>
    <w:rsid w:val="00C107B3"/>
    <w:rsid w:val="00C11896"/>
    <w:rsid w:val="00C1208B"/>
    <w:rsid w:val="00C1309D"/>
    <w:rsid w:val="00C131CB"/>
    <w:rsid w:val="00C13590"/>
    <w:rsid w:val="00C13B56"/>
    <w:rsid w:val="00C14828"/>
    <w:rsid w:val="00C14C3C"/>
    <w:rsid w:val="00C14EFD"/>
    <w:rsid w:val="00C15166"/>
    <w:rsid w:val="00C153F4"/>
    <w:rsid w:val="00C1577A"/>
    <w:rsid w:val="00C1585F"/>
    <w:rsid w:val="00C15AAA"/>
    <w:rsid w:val="00C1741C"/>
    <w:rsid w:val="00C20234"/>
    <w:rsid w:val="00C2093F"/>
    <w:rsid w:val="00C20D78"/>
    <w:rsid w:val="00C20FC8"/>
    <w:rsid w:val="00C21320"/>
    <w:rsid w:val="00C224A7"/>
    <w:rsid w:val="00C2299F"/>
    <w:rsid w:val="00C22D26"/>
    <w:rsid w:val="00C237F3"/>
    <w:rsid w:val="00C24B1B"/>
    <w:rsid w:val="00C24FE9"/>
    <w:rsid w:val="00C256FF"/>
    <w:rsid w:val="00C25848"/>
    <w:rsid w:val="00C25AD0"/>
    <w:rsid w:val="00C26176"/>
    <w:rsid w:val="00C26A66"/>
    <w:rsid w:val="00C26DDE"/>
    <w:rsid w:val="00C27D8B"/>
    <w:rsid w:val="00C301B4"/>
    <w:rsid w:val="00C306CC"/>
    <w:rsid w:val="00C31F2A"/>
    <w:rsid w:val="00C32B56"/>
    <w:rsid w:val="00C3325E"/>
    <w:rsid w:val="00C33C73"/>
    <w:rsid w:val="00C33D9E"/>
    <w:rsid w:val="00C33F4C"/>
    <w:rsid w:val="00C346F8"/>
    <w:rsid w:val="00C34AE0"/>
    <w:rsid w:val="00C34AF4"/>
    <w:rsid w:val="00C34E0C"/>
    <w:rsid w:val="00C3606A"/>
    <w:rsid w:val="00C3633B"/>
    <w:rsid w:val="00C3656B"/>
    <w:rsid w:val="00C372E1"/>
    <w:rsid w:val="00C378CC"/>
    <w:rsid w:val="00C37F8A"/>
    <w:rsid w:val="00C4079C"/>
    <w:rsid w:val="00C40C50"/>
    <w:rsid w:val="00C410C9"/>
    <w:rsid w:val="00C413E1"/>
    <w:rsid w:val="00C415FE"/>
    <w:rsid w:val="00C41F59"/>
    <w:rsid w:val="00C421F8"/>
    <w:rsid w:val="00C42D57"/>
    <w:rsid w:val="00C430AE"/>
    <w:rsid w:val="00C4377A"/>
    <w:rsid w:val="00C43B1D"/>
    <w:rsid w:val="00C43D13"/>
    <w:rsid w:val="00C44433"/>
    <w:rsid w:val="00C445CB"/>
    <w:rsid w:val="00C45B97"/>
    <w:rsid w:val="00C45C57"/>
    <w:rsid w:val="00C45D26"/>
    <w:rsid w:val="00C46D14"/>
    <w:rsid w:val="00C4743E"/>
    <w:rsid w:val="00C47BA1"/>
    <w:rsid w:val="00C502DF"/>
    <w:rsid w:val="00C50C3D"/>
    <w:rsid w:val="00C51FEF"/>
    <w:rsid w:val="00C52C8E"/>
    <w:rsid w:val="00C536FC"/>
    <w:rsid w:val="00C542A4"/>
    <w:rsid w:val="00C5448F"/>
    <w:rsid w:val="00C54548"/>
    <w:rsid w:val="00C54857"/>
    <w:rsid w:val="00C549C0"/>
    <w:rsid w:val="00C572EE"/>
    <w:rsid w:val="00C57E87"/>
    <w:rsid w:val="00C60059"/>
    <w:rsid w:val="00C62D40"/>
    <w:rsid w:val="00C631BD"/>
    <w:rsid w:val="00C631DD"/>
    <w:rsid w:val="00C63457"/>
    <w:rsid w:val="00C634E9"/>
    <w:rsid w:val="00C63FDE"/>
    <w:rsid w:val="00C64059"/>
    <w:rsid w:val="00C6429C"/>
    <w:rsid w:val="00C64ABF"/>
    <w:rsid w:val="00C65004"/>
    <w:rsid w:val="00C65C36"/>
    <w:rsid w:val="00C65CE7"/>
    <w:rsid w:val="00C66B15"/>
    <w:rsid w:val="00C66CEB"/>
    <w:rsid w:val="00C67F2F"/>
    <w:rsid w:val="00C705A9"/>
    <w:rsid w:val="00C709F0"/>
    <w:rsid w:val="00C70B47"/>
    <w:rsid w:val="00C70DED"/>
    <w:rsid w:val="00C71544"/>
    <w:rsid w:val="00C7255A"/>
    <w:rsid w:val="00C72804"/>
    <w:rsid w:val="00C74619"/>
    <w:rsid w:val="00C74BE3"/>
    <w:rsid w:val="00C75520"/>
    <w:rsid w:val="00C75615"/>
    <w:rsid w:val="00C75839"/>
    <w:rsid w:val="00C759BC"/>
    <w:rsid w:val="00C75B1A"/>
    <w:rsid w:val="00C76648"/>
    <w:rsid w:val="00C77062"/>
    <w:rsid w:val="00C775F6"/>
    <w:rsid w:val="00C77D5B"/>
    <w:rsid w:val="00C80F84"/>
    <w:rsid w:val="00C81109"/>
    <w:rsid w:val="00C815A1"/>
    <w:rsid w:val="00C8240B"/>
    <w:rsid w:val="00C82EEE"/>
    <w:rsid w:val="00C83B28"/>
    <w:rsid w:val="00C846AA"/>
    <w:rsid w:val="00C84B6A"/>
    <w:rsid w:val="00C872E3"/>
    <w:rsid w:val="00C8761B"/>
    <w:rsid w:val="00C87A29"/>
    <w:rsid w:val="00C87B6F"/>
    <w:rsid w:val="00C905E8"/>
    <w:rsid w:val="00C91E4D"/>
    <w:rsid w:val="00C9239C"/>
    <w:rsid w:val="00C92CE3"/>
    <w:rsid w:val="00C93041"/>
    <w:rsid w:val="00C936CE"/>
    <w:rsid w:val="00C93DF4"/>
    <w:rsid w:val="00C9503F"/>
    <w:rsid w:val="00C95080"/>
    <w:rsid w:val="00C95CF1"/>
    <w:rsid w:val="00C95EC2"/>
    <w:rsid w:val="00C95EE7"/>
    <w:rsid w:val="00C96BDA"/>
    <w:rsid w:val="00C979D6"/>
    <w:rsid w:val="00CA018C"/>
    <w:rsid w:val="00CA0CFA"/>
    <w:rsid w:val="00CA17A4"/>
    <w:rsid w:val="00CA2405"/>
    <w:rsid w:val="00CA30E3"/>
    <w:rsid w:val="00CA3734"/>
    <w:rsid w:val="00CA3817"/>
    <w:rsid w:val="00CA42CC"/>
    <w:rsid w:val="00CA4DE7"/>
    <w:rsid w:val="00CA5EDD"/>
    <w:rsid w:val="00CA6E4B"/>
    <w:rsid w:val="00CA7412"/>
    <w:rsid w:val="00CA7C10"/>
    <w:rsid w:val="00CB0997"/>
    <w:rsid w:val="00CB1CFC"/>
    <w:rsid w:val="00CB21C9"/>
    <w:rsid w:val="00CB234D"/>
    <w:rsid w:val="00CB36E2"/>
    <w:rsid w:val="00CB3ADE"/>
    <w:rsid w:val="00CB3B85"/>
    <w:rsid w:val="00CB75F8"/>
    <w:rsid w:val="00CB79D7"/>
    <w:rsid w:val="00CB7AE3"/>
    <w:rsid w:val="00CB7F1B"/>
    <w:rsid w:val="00CB7F31"/>
    <w:rsid w:val="00CC0A23"/>
    <w:rsid w:val="00CC1329"/>
    <w:rsid w:val="00CC14D9"/>
    <w:rsid w:val="00CC1576"/>
    <w:rsid w:val="00CC1F6E"/>
    <w:rsid w:val="00CC2D0A"/>
    <w:rsid w:val="00CC3876"/>
    <w:rsid w:val="00CC45FC"/>
    <w:rsid w:val="00CC5200"/>
    <w:rsid w:val="00CC57AE"/>
    <w:rsid w:val="00CC5973"/>
    <w:rsid w:val="00CC5AF9"/>
    <w:rsid w:val="00CC5C1F"/>
    <w:rsid w:val="00CC5EB3"/>
    <w:rsid w:val="00CC5EC7"/>
    <w:rsid w:val="00CC7875"/>
    <w:rsid w:val="00CD0C83"/>
    <w:rsid w:val="00CD0EEF"/>
    <w:rsid w:val="00CD0F78"/>
    <w:rsid w:val="00CD0FE6"/>
    <w:rsid w:val="00CD128A"/>
    <w:rsid w:val="00CD17AD"/>
    <w:rsid w:val="00CD1913"/>
    <w:rsid w:val="00CD3241"/>
    <w:rsid w:val="00CD3452"/>
    <w:rsid w:val="00CD3524"/>
    <w:rsid w:val="00CD3FF4"/>
    <w:rsid w:val="00CD45B2"/>
    <w:rsid w:val="00CD6165"/>
    <w:rsid w:val="00CD6643"/>
    <w:rsid w:val="00CD7F50"/>
    <w:rsid w:val="00CE0887"/>
    <w:rsid w:val="00CE0CDE"/>
    <w:rsid w:val="00CE1E5F"/>
    <w:rsid w:val="00CE2628"/>
    <w:rsid w:val="00CE3E04"/>
    <w:rsid w:val="00CE3F41"/>
    <w:rsid w:val="00CE5074"/>
    <w:rsid w:val="00CE56B6"/>
    <w:rsid w:val="00CE5A43"/>
    <w:rsid w:val="00CE5CAA"/>
    <w:rsid w:val="00CE5E97"/>
    <w:rsid w:val="00CE670A"/>
    <w:rsid w:val="00CE6B54"/>
    <w:rsid w:val="00CE7016"/>
    <w:rsid w:val="00CE75BE"/>
    <w:rsid w:val="00CF05BC"/>
    <w:rsid w:val="00CF064D"/>
    <w:rsid w:val="00CF074C"/>
    <w:rsid w:val="00CF1344"/>
    <w:rsid w:val="00CF23E1"/>
    <w:rsid w:val="00CF2A53"/>
    <w:rsid w:val="00CF2D86"/>
    <w:rsid w:val="00CF3513"/>
    <w:rsid w:val="00CF3FC1"/>
    <w:rsid w:val="00CF415B"/>
    <w:rsid w:val="00CF44B4"/>
    <w:rsid w:val="00CF46E7"/>
    <w:rsid w:val="00CF4DD7"/>
    <w:rsid w:val="00CF5478"/>
    <w:rsid w:val="00CF6007"/>
    <w:rsid w:val="00CF7003"/>
    <w:rsid w:val="00CF7BC8"/>
    <w:rsid w:val="00D019BB"/>
    <w:rsid w:val="00D0245D"/>
    <w:rsid w:val="00D032F5"/>
    <w:rsid w:val="00D03512"/>
    <w:rsid w:val="00D03A79"/>
    <w:rsid w:val="00D03E58"/>
    <w:rsid w:val="00D04810"/>
    <w:rsid w:val="00D04C3C"/>
    <w:rsid w:val="00D04F0F"/>
    <w:rsid w:val="00D0624A"/>
    <w:rsid w:val="00D06A3A"/>
    <w:rsid w:val="00D07888"/>
    <w:rsid w:val="00D07B84"/>
    <w:rsid w:val="00D1004E"/>
    <w:rsid w:val="00D11376"/>
    <w:rsid w:val="00D1144E"/>
    <w:rsid w:val="00D120DF"/>
    <w:rsid w:val="00D1343F"/>
    <w:rsid w:val="00D134CD"/>
    <w:rsid w:val="00D13751"/>
    <w:rsid w:val="00D13F65"/>
    <w:rsid w:val="00D142DD"/>
    <w:rsid w:val="00D14394"/>
    <w:rsid w:val="00D14FD3"/>
    <w:rsid w:val="00D15A8F"/>
    <w:rsid w:val="00D160D5"/>
    <w:rsid w:val="00D17EBA"/>
    <w:rsid w:val="00D20285"/>
    <w:rsid w:val="00D20ACC"/>
    <w:rsid w:val="00D20C1C"/>
    <w:rsid w:val="00D215CD"/>
    <w:rsid w:val="00D22066"/>
    <w:rsid w:val="00D223BB"/>
    <w:rsid w:val="00D227C6"/>
    <w:rsid w:val="00D23446"/>
    <w:rsid w:val="00D235D8"/>
    <w:rsid w:val="00D236E9"/>
    <w:rsid w:val="00D23D18"/>
    <w:rsid w:val="00D23F02"/>
    <w:rsid w:val="00D25812"/>
    <w:rsid w:val="00D25F95"/>
    <w:rsid w:val="00D27525"/>
    <w:rsid w:val="00D27545"/>
    <w:rsid w:val="00D275EA"/>
    <w:rsid w:val="00D27677"/>
    <w:rsid w:val="00D31D90"/>
    <w:rsid w:val="00D324C5"/>
    <w:rsid w:val="00D32F53"/>
    <w:rsid w:val="00D33636"/>
    <w:rsid w:val="00D33771"/>
    <w:rsid w:val="00D34519"/>
    <w:rsid w:val="00D36409"/>
    <w:rsid w:val="00D371C6"/>
    <w:rsid w:val="00D374CE"/>
    <w:rsid w:val="00D37A6E"/>
    <w:rsid w:val="00D4011C"/>
    <w:rsid w:val="00D40337"/>
    <w:rsid w:val="00D40A2A"/>
    <w:rsid w:val="00D41726"/>
    <w:rsid w:val="00D41C9F"/>
    <w:rsid w:val="00D427DC"/>
    <w:rsid w:val="00D428F0"/>
    <w:rsid w:val="00D42B84"/>
    <w:rsid w:val="00D43B98"/>
    <w:rsid w:val="00D43D61"/>
    <w:rsid w:val="00D43F14"/>
    <w:rsid w:val="00D4515B"/>
    <w:rsid w:val="00D45190"/>
    <w:rsid w:val="00D45A6E"/>
    <w:rsid w:val="00D463B1"/>
    <w:rsid w:val="00D473BA"/>
    <w:rsid w:val="00D47474"/>
    <w:rsid w:val="00D475A8"/>
    <w:rsid w:val="00D50005"/>
    <w:rsid w:val="00D50C1C"/>
    <w:rsid w:val="00D519D1"/>
    <w:rsid w:val="00D51CEA"/>
    <w:rsid w:val="00D5273B"/>
    <w:rsid w:val="00D52A57"/>
    <w:rsid w:val="00D53216"/>
    <w:rsid w:val="00D53639"/>
    <w:rsid w:val="00D53E33"/>
    <w:rsid w:val="00D5424B"/>
    <w:rsid w:val="00D552DB"/>
    <w:rsid w:val="00D55487"/>
    <w:rsid w:val="00D556EB"/>
    <w:rsid w:val="00D55DAE"/>
    <w:rsid w:val="00D56291"/>
    <w:rsid w:val="00D5798D"/>
    <w:rsid w:val="00D579C8"/>
    <w:rsid w:val="00D618BA"/>
    <w:rsid w:val="00D619E3"/>
    <w:rsid w:val="00D625E8"/>
    <w:rsid w:val="00D62FF6"/>
    <w:rsid w:val="00D63AE2"/>
    <w:rsid w:val="00D63B2F"/>
    <w:rsid w:val="00D6520B"/>
    <w:rsid w:val="00D65A43"/>
    <w:rsid w:val="00D65CAF"/>
    <w:rsid w:val="00D65DC2"/>
    <w:rsid w:val="00D6632F"/>
    <w:rsid w:val="00D674DB"/>
    <w:rsid w:val="00D6792D"/>
    <w:rsid w:val="00D706D2"/>
    <w:rsid w:val="00D707FA"/>
    <w:rsid w:val="00D70D80"/>
    <w:rsid w:val="00D7160C"/>
    <w:rsid w:val="00D71B1E"/>
    <w:rsid w:val="00D73830"/>
    <w:rsid w:val="00D73C96"/>
    <w:rsid w:val="00D74580"/>
    <w:rsid w:val="00D74DE6"/>
    <w:rsid w:val="00D757E3"/>
    <w:rsid w:val="00D776D2"/>
    <w:rsid w:val="00D77B4A"/>
    <w:rsid w:val="00D80645"/>
    <w:rsid w:val="00D80D9D"/>
    <w:rsid w:val="00D81146"/>
    <w:rsid w:val="00D811C0"/>
    <w:rsid w:val="00D81697"/>
    <w:rsid w:val="00D818B6"/>
    <w:rsid w:val="00D8196D"/>
    <w:rsid w:val="00D8283B"/>
    <w:rsid w:val="00D83795"/>
    <w:rsid w:val="00D83FC8"/>
    <w:rsid w:val="00D847B6"/>
    <w:rsid w:val="00D84863"/>
    <w:rsid w:val="00D84FA3"/>
    <w:rsid w:val="00D856DE"/>
    <w:rsid w:val="00D858C5"/>
    <w:rsid w:val="00D87BBC"/>
    <w:rsid w:val="00D907F7"/>
    <w:rsid w:val="00D90DC6"/>
    <w:rsid w:val="00D91969"/>
    <w:rsid w:val="00D920CB"/>
    <w:rsid w:val="00D9234B"/>
    <w:rsid w:val="00D92D84"/>
    <w:rsid w:val="00D947EA"/>
    <w:rsid w:val="00D94AB9"/>
    <w:rsid w:val="00D94BEF"/>
    <w:rsid w:val="00D94C63"/>
    <w:rsid w:val="00D951A8"/>
    <w:rsid w:val="00D957C5"/>
    <w:rsid w:val="00D961C2"/>
    <w:rsid w:val="00D979FC"/>
    <w:rsid w:val="00DA0B8C"/>
    <w:rsid w:val="00DA1759"/>
    <w:rsid w:val="00DA1AF5"/>
    <w:rsid w:val="00DA2381"/>
    <w:rsid w:val="00DA2822"/>
    <w:rsid w:val="00DA2E7D"/>
    <w:rsid w:val="00DA37C9"/>
    <w:rsid w:val="00DA4914"/>
    <w:rsid w:val="00DA53EF"/>
    <w:rsid w:val="00DA5995"/>
    <w:rsid w:val="00DA5E3B"/>
    <w:rsid w:val="00DA6498"/>
    <w:rsid w:val="00DA6B90"/>
    <w:rsid w:val="00DA76C7"/>
    <w:rsid w:val="00DA798A"/>
    <w:rsid w:val="00DB007C"/>
    <w:rsid w:val="00DB01A3"/>
    <w:rsid w:val="00DB03F5"/>
    <w:rsid w:val="00DB0B26"/>
    <w:rsid w:val="00DB10E3"/>
    <w:rsid w:val="00DB156D"/>
    <w:rsid w:val="00DB1BAC"/>
    <w:rsid w:val="00DB1CAC"/>
    <w:rsid w:val="00DB288D"/>
    <w:rsid w:val="00DB306E"/>
    <w:rsid w:val="00DB31F6"/>
    <w:rsid w:val="00DB3C89"/>
    <w:rsid w:val="00DB4A3C"/>
    <w:rsid w:val="00DB4C36"/>
    <w:rsid w:val="00DB5644"/>
    <w:rsid w:val="00DB6425"/>
    <w:rsid w:val="00DB71F8"/>
    <w:rsid w:val="00DB7369"/>
    <w:rsid w:val="00DB73FD"/>
    <w:rsid w:val="00DB78B0"/>
    <w:rsid w:val="00DB7CB3"/>
    <w:rsid w:val="00DC00DA"/>
    <w:rsid w:val="00DC07BF"/>
    <w:rsid w:val="00DC1101"/>
    <w:rsid w:val="00DC1C45"/>
    <w:rsid w:val="00DC1F28"/>
    <w:rsid w:val="00DC3C2E"/>
    <w:rsid w:val="00DC480E"/>
    <w:rsid w:val="00DC4B19"/>
    <w:rsid w:val="00DC51E8"/>
    <w:rsid w:val="00DC53EB"/>
    <w:rsid w:val="00DC54C0"/>
    <w:rsid w:val="00DC66D7"/>
    <w:rsid w:val="00DC67B9"/>
    <w:rsid w:val="00DC6BCB"/>
    <w:rsid w:val="00DC7A14"/>
    <w:rsid w:val="00DD0172"/>
    <w:rsid w:val="00DD04E1"/>
    <w:rsid w:val="00DD06A9"/>
    <w:rsid w:val="00DD0977"/>
    <w:rsid w:val="00DD0C8E"/>
    <w:rsid w:val="00DD15B0"/>
    <w:rsid w:val="00DD2037"/>
    <w:rsid w:val="00DD2C33"/>
    <w:rsid w:val="00DD427E"/>
    <w:rsid w:val="00DD4308"/>
    <w:rsid w:val="00DD5E7F"/>
    <w:rsid w:val="00DD5E95"/>
    <w:rsid w:val="00DD606D"/>
    <w:rsid w:val="00DD608A"/>
    <w:rsid w:val="00DD7C07"/>
    <w:rsid w:val="00DE08B2"/>
    <w:rsid w:val="00DE1041"/>
    <w:rsid w:val="00DE1C85"/>
    <w:rsid w:val="00DE2D76"/>
    <w:rsid w:val="00DE2F74"/>
    <w:rsid w:val="00DE34B5"/>
    <w:rsid w:val="00DE443D"/>
    <w:rsid w:val="00DE460F"/>
    <w:rsid w:val="00DE4B97"/>
    <w:rsid w:val="00DE4F10"/>
    <w:rsid w:val="00DE4F82"/>
    <w:rsid w:val="00DE5BA2"/>
    <w:rsid w:val="00DE61CF"/>
    <w:rsid w:val="00DE6682"/>
    <w:rsid w:val="00DE7323"/>
    <w:rsid w:val="00DF038E"/>
    <w:rsid w:val="00DF054A"/>
    <w:rsid w:val="00DF23A1"/>
    <w:rsid w:val="00DF2B4D"/>
    <w:rsid w:val="00DF3654"/>
    <w:rsid w:val="00DF3C9A"/>
    <w:rsid w:val="00DF3E2B"/>
    <w:rsid w:val="00DF4385"/>
    <w:rsid w:val="00DF528B"/>
    <w:rsid w:val="00DF5941"/>
    <w:rsid w:val="00DF61B3"/>
    <w:rsid w:val="00DF77E5"/>
    <w:rsid w:val="00DF78CC"/>
    <w:rsid w:val="00DF792E"/>
    <w:rsid w:val="00DF7D5B"/>
    <w:rsid w:val="00E00A30"/>
    <w:rsid w:val="00E00A4F"/>
    <w:rsid w:val="00E00C5B"/>
    <w:rsid w:val="00E01F95"/>
    <w:rsid w:val="00E045E5"/>
    <w:rsid w:val="00E046D5"/>
    <w:rsid w:val="00E05164"/>
    <w:rsid w:val="00E05239"/>
    <w:rsid w:val="00E05871"/>
    <w:rsid w:val="00E05FCE"/>
    <w:rsid w:val="00E10229"/>
    <w:rsid w:val="00E1072A"/>
    <w:rsid w:val="00E10923"/>
    <w:rsid w:val="00E10C8A"/>
    <w:rsid w:val="00E1116F"/>
    <w:rsid w:val="00E11AE6"/>
    <w:rsid w:val="00E11EB5"/>
    <w:rsid w:val="00E127EC"/>
    <w:rsid w:val="00E144A4"/>
    <w:rsid w:val="00E14609"/>
    <w:rsid w:val="00E1480D"/>
    <w:rsid w:val="00E14B71"/>
    <w:rsid w:val="00E14C93"/>
    <w:rsid w:val="00E153C8"/>
    <w:rsid w:val="00E15F28"/>
    <w:rsid w:val="00E1631E"/>
    <w:rsid w:val="00E167B3"/>
    <w:rsid w:val="00E16C42"/>
    <w:rsid w:val="00E17809"/>
    <w:rsid w:val="00E201F4"/>
    <w:rsid w:val="00E2028E"/>
    <w:rsid w:val="00E2092A"/>
    <w:rsid w:val="00E20994"/>
    <w:rsid w:val="00E21280"/>
    <w:rsid w:val="00E2207F"/>
    <w:rsid w:val="00E22EA6"/>
    <w:rsid w:val="00E23010"/>
    <w:rsid w:val="00E241D4"/>
    <w:rsid w:val="00E244A7"/>
    <w:rsid w:val="00E244DE"/>
    <w:rsid w:val="00E24B6C"/>
    <w:rsid w:val="00E263EB"/>
    <w:rsid w:val="00E2725B"/>
    <w:rsid w:val="00E279F5"/>
    <w:rsid w:val="00E27D09"/>
    <w:rsid w:val="00E31256"/>
    <w:rsid w:val="00E3142D"/>
    <w:rsid w:val="00E316B4"/>
    <w:rsid w:val="00E325EF"/>
    <w:rsid w:val="00E32D8D"/>
    <w:rsid w:val="00E32FF0"/>
    <w:rsid w:val="00E33181"/>
    <w:rsid w:val="00E347AB"/>
    <w:rsid w:val="00E349D9"/>
    <w:rsid w:val="00E351D8"/>
    <w:rsid w:val="00E36B6A"/>
    <w:rsid w:val="00E36CB8"/>
    <w:rsid w:val="00E37453"/>
    <w:rsid w:val="00E40404"/>
    <w:rsid w:val="00E40431"/>
    <w:rsid w:val="00E40D54"/>
    <w:rsid w:val="00E414D5"/>
    <w:rsid w:val="00E41A1A"/>
    <w:rsid w:val="00E41B7D"/>
    <w:rsid w:val="00E425A8"/>
    <w:rsid w:val="00E44166"/>
    <w:rsid w:val="00E44497"/>
    <w:rsid w:val="00E44BD3"/>
    <w:rsid w:val="00E46239"/>
    <w:rsid w:val="00E4659D"/>
    <w:rsid w:val="00E46799"/>
    <w:rsid w:val="00E46FC5"/>
    <w:rsid w:val="00E4745D"/>
    <w:rsid w:val="00E4775F"/>
    <w:rsid w:val="00E47AA7"/>
    <w:rsid w:val="00E50A24"/>
    <w:rsid w:val="00E517DF"/>
    <w:rsid w:val="00E51BBD"/>
    <w:rsid w:val="00E52659"/>
    <w:rsid w:val="00E55690"/>
    <w:rsid w:val="00E5646F"/>
    <w:rsid w:val="00E5754F"/>
    <w:rsid w:val="00E603C2"/>
    <w:rsid w:val="00E60630"/>
    <w:rsid w:val="00E61952"/>
    <w:rsid w:val="00E63B7C"/>
    <w:rsid w:val="00E640F3"/>
    <w:rsid w:val="00E64725"/>
    <w:rsid w:val="00E64814"/>
    <w:rsid w:val="00E648C0"/>
    <w:rsid w:val="00E65A18"/>
    <w:rsid w:val="00E65B7C"/>
    <w:rsid w:val="00E67D20"/>
    <w:rsid w:val="00E67F34"/>
    <w:rsid w:val="00E706C7"/>
    <w:rsid w:val="00E71266"/>
    <w:rsid w:val="00E7163A"/>
    <w:rsid w:val="00E71C2F"/>
    <w:rsid w:val="00E72BBF"/>
    <w:rsid w:val="00E732C1"/>
    <w:rsid w:val="00E7438A"/>
    <w:rsid w:val="00E75488"/>
    <w:rsid w:val="00E75F57"/>
    <w:rsid w:val="00E7697B"/>
    <w:rsid w:val="00E76ECE"/>
    <w:rsid w:val="00E77375"/>
    <w:rsid w:val="00E773EF"/>
    <w:rsid w:val="00E77FA4"/>
    <w:rsid w:val="00E801B3"/>
    <w:rsid w:val="00E80576"/>
    <w:rsid w:val="00E816EA"/>
    <w:rsid w:val="00E82AD1"/>
    <w:rsid w:val="00E82E2A"/>
    <w:rsid w:val="00E82EF5"/>
    <w:rsid w:val="00E839EB"/>
    <w:rsid w:val="00E83D33"/>
    <w:rsid w:val="00E842C7"/>
    <w:rsid w:val="00E86C96"/>
    <w:rsid w:val="00E8746A"/>
    <w:rsid w:val="00E90159"/>
    <w:rsid w:val="00E903BB"/>
    <w:rsid w:val="00E90989"/>
    <w:rsid w:val="00E914EE"/>
    <w:rsid w:val="00E91994"/>
    <w:rsid w:val="00E923A9"/>
    <w:rsid w:val="00E925A9"/>
    <w:rsid w:val="00E92635"/>
    <w:rsid w:val="00E9287A"/>
    <w:rsid w:val="00E9299E"/>
    <w:rsid w:val="00E93160"/>
    <w:rsid w:val="00E93FC3"/>
    <w:rsid w:val="00E9491B"/>
    <w:rsid w:val="00E95056"/>
    <w:rsid w:val="00E9516C"/>
    <w:rsid w:val="00E95B3A"/>
    <w:rsid w:val="00E95B69"/>
    <w:rsid w:val="00E95CA8"/>
    <w:rsid w:val="00E96416"/>
    <w:rsid w:val="00E9648D"/>
    <w:rsid w:val="00E96922"/>
    <w:rsid w:val="00E9724B"/>
    <w:rsid w:val="00EA0215"/>
    <w:rsid w:val="00EA0480"/>
    <w:rsid w:val="00EA0CE3"/>
    <w:rsid w:val="00EA0EF5"/>
    <w:rsid w:val="00EA1A05"/>
    <w:rsid w:val="00EA1B4F"/>
    <w:rsid w:val="00EA26FB"/>
    <w:rsid w:val="00EA2977"/>
    <w:rsid w:val="00EA2EE3"/>
    <w:rsid w:val="00EA3030"/>
    <w:rsid w:val="00EA33E7"/>
    <w:rsid w:val="00EA3FFC"/>
    <w:rsid w:val="00EA440C"/>
    <w:rsid w:val="00EA48AC"/>
    <w:rsid w:val="00EA4980"/>
    <w:rsid w:val="00EA4E38"/>
    <w:rsid w:val="00EA5381"/>
    <w:rsid w:val="00EA53BA"/>
    <w:rsid w:val="00EA59C5"/>
    <w:rsid w:val="00EA62A1"/>
    <w:rsid w:val="00EA6F91"/>
    <w:rsid w:val="00EA7F17"/>
    <w:rsid w:val="00EB1FD1"/>
    <w:rsid w:val="00EB2181"/>
    <w:rsid w:val="00EB6009"/>
    <w:rsid w:val="00EB66D6"/>
    <w:rsid w:val="00EB6BED"/>
    <w:rsid w:val="00EB732C"/>
    <w:rsid w:val="00EC01F7"/>
    <w:rsid w:val="00EC190F"/>
    <w:rsid w:val="00EC1E0A"/>
    <w:rsid w:val="00EC20EE"/>
    <w:rsid w:val="00EC26DF"/>
    <w:rsid w:val="00EC2F66"/>
    <w:rsid w:val="00EC3F4B"/>
    <w:rsid w:val="00EC6AE1"/>
    <w:rsid w:val="00EC72C8"/>
    <w:rsid w:val="00EC73EE"/>
    <w:rsid w:val="00EC7697"/>
    <w:rsid w:val="00ED04C9"/>
    <w:rsid w:val="00ED11A3"/>
    <w:rsid w:val="00ED14BC"/>
    <w:rsid w:val="00ED215C"/>
    <w:rsid w:val="00ED3B2E"/>
    <w:rsid w:val="00ED3CDC"/>
    <w:rsid w:val="00ED4036"/>
    <w:rsid w:val="00ED4C91"/>
    <w:rsid w:val="00ED5232"/>
    <w:rsid w:val="00ED5447"/>
    <w:rsid w:val="00ED600F"/>
    <w:rsid w:val="00ED6232"/>
    <w:rsid w:val="00ED6309"/>
    <w:rsid w:val="00ED6D9A"/>
    <w:rsid w:val="00ED7298"/>
    <w:rsid w:val="00ED73CE"/>
    <w:rsid w:val="00EE04A1"/>
    <w:rsid w:val="00EE1F8C"/>
    <w:rsid w:val="00EE2E1E"/>
    <w:rsid w:val="00EE30D2"/>
    <w:rsid w:val="00EE3294"/>
    <w:rsid w:val="00EE3B59"/>
    <w:rsid w:val="00EE43D5"/>
    <w:rsid w:val="00EE45F4"/>
    <w:rsid w:val="00EE4867"/>
    <w:rsid w:val="00EE58FC"/>
    <w:rsid w:val="00EE5A04"/>
    <w:rsid w:val="00EE5AE8"/>
    <w:rsid w:val="00EE651A"/>
    <w:rsid w:val="00EE66A7"/>
    <w:rsid w:val="00EE6B1A"/>
    <w:rsid w:val="00EE732C"/>
    <w:rsid w:val="00EF045C"/>
    <w:rsid w:val="00EF0E24"/>
    <w:rsid w:val="00EF142B"/>
    <w:rsid w:val="00EF1ECA"/>
    <w:rsid w:val="00EF2134"/>
    <w:rsid w:val="00EF2802"/>
    <w:rsid w:val="00EF2B38"/>
    <w:rsid w:val="00EF33A3"/>
    <w:rsid w:val="00EF5C3D"/>
    <w:rsid w:val="00EF5FB0"/>
    <w:rsid w:val="00EF6AD5"/>
    <w:rsid w:val="00EF6F48"/>
    <w:rsid w:val="00EF7ADA"/>
    <w:rsid w:val="00EF7B5D"/>
    <w:rsid w:val="00F003ED"/>
    <w:rsid w:val="00F00651"/>
    <w:rsid w:val="00F00AF3"/>
    <w:rsid w:val="00F0157C"/>
    <w:rsid w:val="00F015CA"/>
    <w:rsid w:val="00F01CC4"/>
    <w:rsid w:val="00F01D1A"/>
    <w:rsid w:val="00F02767"/>
    <w:rsid w:val="00F02DA8"/>
    <w:rsid w:val="00F04CEA"/>
    <w:rsid w:val="00F050A8"/>
    <w:rsid w:val="00F05FA8"/>
    <w:rsid w:val="00F063A9"/>
    <w:rsid w:val="00F068DF"/>
    <w:rsid w:val="00F070CF"/>
    <w:rsid w:val="00F071EE"/>
    <w:rsid w:val="00F10684"/>
    <w:rsid w:val="00F107DA"/>
    <w:rsid w:val="00F10A2C"/>
    <w:rsid w:val="00F10CC2"/>
    <w:rsid w:val="00F10D9B"/>
    <w:rsid w:val="00F13CC3"/>
    <w:rsid w:val="00F13DB9"/>
    <w:rsid w:val="00F140F5"/>
    <w:rsid w:val="00F145D2"/>
    <w:rsid w:val="00F145D7"/>
    <w:rsid w:val="00F146BC"/>
    <w:rsid w:val="00F147F0"/>
    <w:rsid w:val="00F14935"/>
    <w:rsid w:val="00F1535C"/>
    <w:rsid w:val="00F15525"/>
    <w:rsid w:val="00F155FF"/>
    <w:rsid w:val="00F15693"/>
    <w:rsid w:val="00F1570E"/>
    <w:rsid w:val="00F1590F"/>
    <w:rsid w:val="00F15DFD"/>
    <w:rsid w:val="00F15FD1"/>
    <w:rsid w:val="00F162BB"/>
    <w:rsid w:val="00F165BA"/>
    <w:rsid w:val="00F16764"/>
    <w:rsid w:val="00F16A30"/>
    <w:rsid w:val="00F16C72"/>
    <w:rsid w:val="00F17514"/>
    <w:rsid w:val="00F1777E"/>
    <w:rsid w:val="00F17ABD"/>
    <w:rsid w:val="00F204CA"/>
    <w:rsid w:val="00F207FB"/>
    <w:rsid w:val="00F21144"/>
    <w:rsid w:val="00F230DA"/>
    <w:rsid w:val="00F241B1"/>
    <w:rsid w:val="00F2514B"/>
    <w:rsid w:val="00F2592D"/>
    <w:rsid w:val="00F25BBE"/>
    <w:rsid w:val="00F2601C"/>
    <w:rsid w:val="00F2653B"/>
    <w:rsid w:val="00F26571"/>
    <w:rsid w:val="00F265F1"/>
    <w:rsid w:val="00F26C6D"/>
    <w:rsid w:val="00F271C5"/>
    <w:rsid w:val="00F27F0B"/>
    <w:rsid w:val="00F301D2"/>
    <w:rsid w:val="00F3054A"/>
    <w:rsid w:val="00F31146"/>
    <w:rsid w:val="00F31B5B"/>
    <w:rsid w:val="00F320CD"/>
    <w:rsid w:val="00F3392B"/>
    <w:rsid w:val="00F3556C"/>
    <w:rsid w:val="00F35B9B"/>
    <w:rsid w:val="00F35CC3"/>
    <w:rsid w:val="00F36943"/>
    <w:rsid w:val="00F36CA8"/>
    <w:rsid w:val="00F37C24"/>
    <w:rsid w:val="00F406A5"/>
    <w:rsid w:val="00F4095A"/>
    <w:rsid w:val="00F423F6"/>
    <w:rsid w:val="00F42E1E"/>
    <w:rsid w:val="00F43516"/>
    <w:rsid w:val="00F436A8"/>
    <w:rsid w:val="00F43757"/>
    <w:rsid w:val="00F4414F"/>
    <w:rsid w:val="00F44759"/>
    <w:rsid w:val="00F469D4"/>
    <w:rsid w:val="00F46FDA"/>
    <w:rsid w:val="00F47884"/>
    <w:rsid w:val="00F5103D"/>
    <w:rsid w:val="00F51F2F"/>
    <w:rsid w:val="00F52920"/>
    <w:rsid w:val="00F52C62"/>
    <w:rsid w:val="00F530D5"/>
    <w:rsid w:val="00F54899"/>
    <w:rsid w:val="00F54F85"/>
    <w:rsid w:val="00F55B23"/>
    <w:rsid w:val="00F565E6"/>
    <w:rsid w:val="00F571B4"/>
    <w:rsid w:val="00F576DC"/>
    <w:rsid w:val="00F57B6D"/>
    <w:rsid w:val="00F57C5C"/>
    <w:rsid w:val="00F6055B"/>
    <w:rsid w:val="00F60725"/>
    <w:rsid w:val="00F60B0C"/>
    <w:rsid w:val="00F61117"/>
    <w:rsid w:val="00F6126F"/>
    <w:rsid w:val="00F61D80"/>
    <w:rsid w:val="00F63842"/>
    <w:rsid w:val="00F63B6C"/>
    <w:rsid w:val="00F642C0"/>
    <w:rsid w:val="00F6498B"/>
    <w:rsid w:val="00F664EA"/>
    <w:rsid w:val="00F66BCB"/>
    <w:rsid w:val="00F66DB9"/>
    <w:rsid w:val="00F66EC7"/>
    <w:rsid w:val="00F672C5"/>
    <w:rsid w:val="00F734C8"/>
    <w:rsid w:val="00F73AC2"/>
    <w:rsid w:val="00F74C0E"/>
    <w:rsid w:val="00F74F0E"/>
    <w:rsid w:val="00F74FC7"/>
    <w:rsid w:val="00F7562D"/>
    <w:rsid w:val="00F76A4C"/>
    <w:rsid w:val="00F76C41"/>
    <w:rsid w:val="00F76DA6"/>
    <w:rsid w:val="00F77B6E"/>
    <w:rsid w:val="00F807C4"/>
    <w:rsid w:val="00F809BA"/>
    <w:rsid w:val="00F80FE7"/>
    <w:rsid w:val="00F815E5"/>
    <w:rsid w:val="00F82020"/>
    <w:rsid w:val="00F826B9"/>
    <w:rsid w:val="00F82956"/>
    <w:rsid w:val="00F833F5"/>
    <w:rsid w:val="00F83938"/>
    <w:rsid w:val="00F863A3"/>
    <w:rsid w:val="00F871A3"/>
    <w:rsid w:val="00F87A60"/>
    <w:rsid w:val="00F90B0A"/>
    <w:rsid w:val="00F9175E"/>
    <w:rsid w:val="00F91B68"/>
    <w:rsid w:val="00F92674"/>
    <w:rsid w:val="00F92B17"/>
    <w:rsid w:val="00F92F44"/>
    <w:rsid w:val="00F9329D"/>
    <w:rsid w:val="00F936C4"/>
    <w:rsid w:val="00F9471A"/>
    <w:rsid w:val="00F94906"/>
    <w:rsid w:val="00F94A2B"/>
    <w:rsid w:val="00F94E90"/>
    <w:rsid w:val="00F95597"/>
    <w:rsid w:val="00F95CD9"/>
    <w:rsid w:val="00F95F96"/>
    <w:rsid w:val="00F9699C"/>
    <w:rsid w:val="00F97258"/>
    <w:rsid w:val="00F979B2"/>
    <w:rsid w:val="00FA1015"/>
    <w:rsid w:val="00FA1877"/>
    <w:rsid w:val="00FA188C"/>
    <w:rsid w:val="00FA1F82"/>
    <w:rsid w:val="00FA2926"/>
    <w:rsid w:val="00FA2A69"/>
    <w:rsid w:val="00FA32D9"/>
    <w:rsid w:val="00FA3F34"/>
    <w:rsid w:val="00FA5AE5"/>
    <w:rsid w:val="00FA732C"/>
    <w:rsid w:val="00FA74F5"/>
    <w:rsid w:val="00FA7C0C"/>
    <w:rsid w:val="00FA7DC6"/>
    <w:rsid w:val="00FB0ADD"/>
    <w:rsid w:val="00FB0CDC"/>
    <w:rsid w:val="00FB11C2"/>
    <w:rsid w:val="00FB1D81"/>
    <w:rsid w:val="00FB1F16"/>
    <w:rsid w:val="00FB23B9"/>
    <w:rsid w:val="00FB38B9"/>
    <w:rsid w:val="00FB4208"/>
    <w:rsid w:val="00FB4C2D"/>
    <w:rsid w:val="00FB4C6F"/>
    <w:rsid w:val="00FB4EA4"/>
    <w:rsid w:val="00FB52F9"/>
    <w:rsid w:val="00FB565D"/>
    <w:rsid w:val="00FB6054"/>
    <w:rsid w:val="00FB665E"/>
    <w:rsid w:val="00FB68CB"/>
    <w:rsid w:val="00FB6FDA"/>
    <w:rsid w:val="00FB794B"/>
    <w:rsid w:val="00FC083C"/>
    <w:rsid w:val="00FC1019"/>
    <w:rsid w:val="00FC1444"/>
    <w:rsid w:val="00FC1574"/>
    <w:rsid w:val="00FC49DC"/>
    <w:rsid w:val="00FC700C"/>
    <w:rsid w:val="00FC71AB"/>
    <w:rsid w:val="00FC7E49"/>
    <w:rsid w:val="00FD0335"/>
    <w:rsid w:val="00FD29AE"/>
    <w:rsid w:val="00FD2E5B"/>
    <w:rsid w:val="00FD3043"/>
    <w:rsid w:val="00FD310A"/>
    <w:rsid w:val="00FD4B5E"/>
    <w:rsid w:val="00FD5770"/>
    <w:rsid w:val="00FD579B"/>
    <w:rsid w:val="00FD5C7E"/>
    <w:rsid w:val="00FD7983"/>
    <w:rsid w:val="00FE0095"/>
    <w:rsid w:val="00FE182B"/>
    <w:rsid w:val="00FE2FFA"/>
    <w:rsid w:val="00FE3149"/>
    <w:rsid w:val="00FE485E"/>
    <w:rsid w:val="00FE4A48"/>
    <w:rsid w:val="00FE527B"/>
    <w:rsid w:val="00FE594F"/>
    <w:rsid w:val="00FE5F77"/>
    <w:rsid w:val="00FE6CE4"/>
    <w:rsid w:val="00FE6F41"/>
    <w:rsid w:val="00FF0288"/>
    <w:rsid w:val="00FF0544"/>
    <w:rsid w:val="00FF05A7"/>
    <w:rsid w:val="00FF0681"/>
    <w:rsid w:val="00FF0956"/>
    <w:rsid w:val="00FF143E"/>
    <w:rsid w:val="00FF2576"/>
    <w:rsid w:val="00FF3A43"/>
    <w:rsid w:val="00FF3CEE"/>
    <w:rsid w:val="00FF5078"/>
    <w:rsid w:val="00FF51FA"/>
    <w:rsid w:val="00FF60D3"/>
    <w:rsid w:val="00FF679E"/>
    <w:rsid w:val="00FF7520"/>
    <w:rsid w:val="00FF76AD"/>
    <w:rsid w:val="018607DD"/>
    <w:rsid w:val="02106460"/>
    <w:rsid w:val="02CC81C6"/>
    <w:rsid w:val="02ED1B17"/>
    <w:rsid w:val="03CF1365"/>
    <w:rsid w:val="050F2CF2"/>
    <w:rsid w:val="05209EBB"/>
    <w:rsid w:val="056B47A4"/>
    <w:rsid w:val="0570F39F"/>
    <w:rsid w:val="05D98BC2"/>
    <w:rsid w:val="060A832E"/>
    <w:rsid w:val="065E4270"/>
    <w:rsid w:val="06E6A51E"/>
    <w:rsid w:val="07475148"/>
    <w:rsid w:val="07F3E749"/>
    <w:rsid w:val="08939371"/>
    <w:rsid w:val="08B2BF34"/>
    <w:rsid w:val="08D2E6A1"/>
    <w:rsid w:val="09484A90"/>
    <w:rsid w:val="0A7F9F94"/>
    <w:rsid w:val="0AA3C430"/>
    <w:rsid w:val="0B53C030"/>
    <w:rsid w:val="0B61492E"/>
    <w:rsid w:val="0BD71F65"/>
    <w:rsid w:val="0CE22281"/>
    <w:rsid w:val="0CF2D582"/>
    <w:rsid w:val="0DE320B3"/>
    <w:rsid w:val="0E2CF63B"/>
    <w:rsid w:val="0E71CF08"/>
    <w:rsid w:val="0F051E08"/>
    <w:rsid w:val="0F06B6C4"/>
    <w:rsid w:val="0F1D992D"/>
    <w:rsid w:val="0FADD463"/>
    <w:rsid w:val="0FB32B0F"/>
    <w:rsid w:val="0FE6C3AA"/>
    <w:rsid w:val="114FC4ED"/>
    <w:rsid w:val="123B6485"/>
    <w:rsid w:val="1241E22C"/>
    <w:rsid w:val="126825DC"/>
    <w:rsid w:val="12C5D363"/>
    <w:rsid w:val="12E0CCD1"/>
    <w:rsid w:val="12EAB2CB"/>
    <w:rsid w:val="136822B9"/>
    <w:rsid w:val="136E4684"/>
    <w:rsid w:val="145FE9BA"/>
    <w:rsid w:val="15A7D8BB"/>
    <w:rsid w:val="16B6152E"/>
    <w:rsid w:val="17659350"/>
    <w:rsid w:val="184E5B70"/>
    <w:rsid w:val="189B80D5"/>
    <w:rsid w:val="18C84B86"/>
    <w:rsid w:val="19F83207"/>
    <w:rsid w:val="1A433C8A"/>
    <w:rsid w:val="1ACDF4AD"/>
    <w:rsid w:val="1B08AB0F"/>
    <w:rsid w:val="1BDE204A"/>
    <w:rsid w:val="1C2C5BF4"/>
    <w:rsid w:val="1C2FFCEB"/>
    <w:rsid w:val="1C5EA0FB"/>
    <w:rsid w:val="1CECF1A0"/>
    <w:rsid w:val="1D0EABA9"/>
    <w:rsid w:val="1D482CB4"/>
    <w:rsid w:val="1D58277B"/>
    <w:rsid w:val="1D8A0C17"/>
    <w:rsid w:val="1DAFF7E4"/>
    <w:rsid w:val="1DF12521"/>
    <w:rsid w:val="1EACE3AE"/>
    <w:rsid w:val="1EEF7D87"/>
    <w:rsid w:val="1FC53A01"/>
    <w:rsid w:val="1FE3B5D9"/>
    <w:rsid w:val="200E4794"/>
    <w:rsid w:val="201420D9"/>
    <w:rsid w:val="20C3B75E"/>
    <w:rsid w:val="218F0B73"/>
    <w:rsid w:val="21A52EED"/>
    <w:rsid w:val="21C94952"/>
    <w:rsid w:val="23A0F41D"/>
    <w:rsid w:val="24446F72"/>
    <w:rsid w:val="24AD83D8"/>
    <w:rsid w:val="25872A0B"/>
    <w:rsid w:val="260399D2"/>
    <w:rsid w:val="26132BAC"/>
    <w:rsid w:val="2625128D"/>
    <w:rsid w:val="266541D2"/>
    <w:rsid w:val="26D2DD70"/>
    <w:rsid w:val="2721361C"/>
    <w:rsid w:val="27795A15"/>
    <w:rsid w:val="27CF2858"/>
    <w:rsid w:val="27D2B4AA"/>
    <w:rsid w:val="28720719"/>
    <w:rsid w:val="287F83D1"/>
    <w:rsid w:val="292F7551"/>
    <w:rsid w:val="2963332A"/>
    <w:rsid w:val="29C0A06E"/>
    <w:rsid w:val="2A2651C9"/>
    <w:rsid w:val="2A9AE0A9"/>
    <w:rsid w:val="2AFE24AA"/>
    <w:rsid w:val="2B2D7B0F"/>
    <w:rsid w:val="2B38C16B"/>
    <w:rsid w:val="2B8D2636"/>
    <w:rsid w:val="2B8D8BD8"/>
    <w:rsid w:val="2BA64E93"/>
    <w:rsid w:val="2C5D6BC9"/>
    <w:rsid w:val="2CFC1A34"/>
    <w:rsid w:val="2D07DAC7"/>
    <w:rsid w:val="2D202A3F"/>
    <w:rsid w:val="2D281C92"/>
    <w:rsid w:val="2D52DCC2"/>
    <w:rsid w:val="2D76A764"/>
    <w:rsid w:val="2DF7FDF3"/>
    <w:rsid w:val="2E020BF7"/>
    <w:rsid w:val="2E44B5DB"/>
    <w:rsid w:val="2ED46F33"/>
    <w:rsid w:val="2F7F2C46"/>
    <w:rsid w:val="2FBBD4B6"/>
    <w:rsid w:val="300E2BB3"/>
    <w:rsid w:val="3018D6FB"/>
    <w:rsid w:val="302199EF"/>
    <w:rsid w:val="305EFFF3"/>
    <w:rsid w:val="306AFBE2"/>
    <w:rsid w:val="30B1DF7E"/>
    <w:rsid w:val="30F8BF59"/>
    <w:rsid w:val="31F992FC"/>
    <w:rsid w:val="3219AA68"/>
    <w:rsid w:val="323C01D4"/>
    <w:rsid w:val="3264765B"/>
    <w:rsid w:val="32D89DA3"/>
    <w:rsid w:val="332ECEEB"/>
    <w:rsid w:val="3398381B"/>
    <w:rsid w:val="33C52EB5"/>
    <w:rsid w:val="33E3E3A2"/>
    <w:rsid w:val="34107D8C"/>
    <w:rsid w:val="3419F943"/>
    <w:rsid w:val="3422768E"/>
    <w:rsid w:val="34746E04"/>
    <w:rsid w:val="352DEEDB"/>
    <w:rsid w:val="3534087C"/>
    <w:rsid w:val="3535518A"/>
    <w:rsid w:val="356FF723"/>
    <w:rsid w:val="3610F20C"/>
    <w:rsid w:val="36894011"/>
    <w:rsid w:val="36C12862"/>
    <w:rsid w:val="378A7168"/>
    <w:rsid w:val="380335EA"/>
    <w:rsid w:val="389E9E7A"/>
    <w:rsid w:val="38FA3D38"/>
    <w:rsid w:val="39048A37"/>
    <w:rsid w:val="393B6B26"/>
    <w:rsid w:val="398950E6"/>
    <w:rsid w:val="3993C937"/>
    <w:rsid w:val="3A9B916B"/>
    <w:rsid w:val="3AF2AE91"/>
    <w:rsid w:val="3BE6E681"/>
    <w:rsid w:val="3C66578C"/>
    <w:rsid w:val="3CF4556A"/>
    <w:rsid w:val="3D136D5A"/>
    <w:rsid w:val="3D13E1EA"/>
    <w:rsid w:val="3D37D6A7"/>
    <w:rsid w:val="3D4B36FF"/>
    <w:rsid w:val="3DAB182C"/>
    <w:rsid w:val="3DF8132D"/>
    <w:rsid w:val="3E729549"/>
    <w:rsid w:val="3EBDA6D4"/>
    <w:rsid w:val="3EE9244F"/>
    <w:rsid w:val="3EF7FE05"/>
    <w:rsid w:val="3F129118"/>
    <w:rsid w:val="3F2999A6"/>
    <w:rsid w:val="3F34DEDE"/>
    <w:rsid w:val="403E8DF2"/>
    <w:rsid w:val="408B1C2D"/>
    <w:rsid w:val="40E5B4ED"/>
    <w:rsid w:val="410F4E4F"/>
    <w:rsid w:val="41AD7B0D"/>
    <w:rsid w:val="41CE8A32"/>
    <w:rsid w:val="4222A6DB"/>
    <w:rsid w:val="4252BC54"/>
    <w:rsid w:val="42B5D745"/>
    <w:rsid w:val="42BB42BE"/>
    <w:rsid w:val="431F31E0"/>
    <w:rsid w:val="435208FE"/>
    <w:rsid w:val="43B3983D"/>
    <w:rsid w:val="44102CD5"/>
    <w:rsid w:val="441FBD0A"/>
    <w:rsid w:val="449CC0BD"/>
    <w:rsid w:val="44D979E4"/>
    <w:rsid w:val="453633EA"/>
    <w:rsid w:val="454F689E"/>
    <w:rsid w:val="4660CD3E"/>
    <w:rsid w:val="466460F6"/>
    <w:rsid w:val="4779BD6B"/>
    <w:rsid w:val="48003157"/>
    <w:rsid w:val="4822AAB5"/>
    <w:rsid w:val="48B43B1B"/>
    <w:rsid w:val="48E9A9DF"/>
    <w:rsid w:val="495839B9"/>
    <w:rsid w:val="4A954124"/>
    <w:rsid w:val="4AA29273"/>
    <w:rsid w:val="4AE577F2"/>
    <w:rsid w:val="4B6C69D3"/>
    <w:rsid w:val="4C10D79A"/>
    <w:rsid w:val="4C4DBD2E"/>
    <w:rsid w:val="4C577DBC"/>
    <w:rsid w:val="4C75AE0B"/>
    <w:rsid w:val="4D4B76C1"/>
    <w:rsid w:val="4D9A8314"/>
    <w:rsid w:val="4D9F845A"/>
    <w:rsid w:val="4DCECCD4"/>
    <w:rsid w:val="4E4F2BA9"/>
    <w:rsid w:val="4E61E75C"/>
    <w:rsid w:val="4E77D8D5"/>
    <w:rsid w:val="4E8C8E4C"/>
    <w:rsid w:val="4EEDE1C8"/>
    <w:rsid w:val="4FE49FA9"/>
    <w:rsid w:val="51182E8C"/>
    <w:rsid w:val="522F342B"/>
    <w:rsid w:val="52EBBD98"/>
    <w:rsid w:val="5366F1E2"/>
    <w:rsid w:val="53C736B7"/>
    <w:rsid w:val="54011978"/>
    <w:rsid w:val="54944AB6"/>
    <w:rsid w:val="54B19F12"/>
    <w:rsid w:val="55BAC20F"/>
    <w:rsid w:val="5600C960"/>
    <w:rsid w:val="56427ECE"/>
    <w:rsid w:val="5668797A"/>
    <w:rsid w:val="57192460"/>
    <w:rsid w:val="576EB5C9"/>
    <w:rsid w:val="57B11A2A"/>
    <w:rsid w:val="5822FE13"/>
    <w:rsid w:val="5870493D"/>
    <w:rsid w:val="58AB23CF"/>
    <w:rsid w:val="59111B3E"/>
    <w:rsid w:val="59564126"/>
    <w:rsid w:val="595AD4F1"/>
    <w:rsid w:val="59778B52"/>
    <w:rsid w:val="5A1B42A2"/>
    <w:rsid w:val="5A66B3FD"/>
    <w:rsid w:val="5AB79AF8"/>
    <w:rsid w:val="5ABB6661"/>
    <w:rsid w:val="5B3E0664"/>
    <w:rsid w:val="5B4B3902"/>
    <w:rsid w:val="5B60635A"/>
    <w:rsid w:val="5B9F332B"/>
    <w:rsid w:val="5C532A2E"/>
    <w:rsid w:val="5CACDCFE"/>
    <w:rsid w:val="5CF10F9B"/>
    <w:rsid w:val="5D162D49"/>
    <w:rsid w:val="5DB2D44F"/>
    <w:rsid w:val="5E35C764"/>
    <w:rsid w:val="5E8D842B"/>
    <w:rsid w:val="5F21E02F"/>
    <w:rsid w:val="5F769029"/>
    <w:rsid w:val="609B8EC3"/>
    <w:rsid w:val="60FCDB7F"/>
    <w:rsid w:val="61B36BC1"/>
    <w:rsid w:val="61BCDBB6"/>
    <w:rsid w:val="6226028A"/>
    <w:rsid w:val="626ED646"/>
    <w:rsid w:val="62DE714E"/>
    <w:rsid w:val="632CDD31"/>
    <w:rsid w:val="63652333"/>
    <w:rsid w:val="640DB5F7"/>
    <w:rsid w:val="6450276F"/>
    <w:rsid w:val="64529D07"/>
    <w:rsid w:val="64733872"/>
    <w:rsid w:val="64E1D9FD"/>
    <w:rsid w:val="6528507B"/>
    <w:rsid w:val="654D8287"/>
    <w:rsid w:val="656178DE"/>
    <w:rsid w:val="65815B75"/>
    <w:rsid w:val="659121B3"/>
    <w:rsid w:val="65BD28AB"/>
    <w:rsid w:val="65D41251"/>
    <w:rsid w:val="65E4D58E"/>
    <w:rsid w:val="660A6468"/>
    <w:rsid w:val="66CFDA37"/>
    <w:rsid w:val="6867891B"/>
    <w:rsid w:val="688591EE"/>
    <w:rsid w:val="6888B152"/>
    <w:rsid w:val="688F3AF2"/>
    <w:rsid w:val="68E88F4A"/>
    <w:rsid w:val="692969AD"/>
    <w:rsid w:val="6975631C"/>
    <w:rsid w:val="69AF016D"/>
    <w:rsid w:val="69E7C581"/>
    <w:rsid w:val="6A141254"/>
    <w:rsid w:val="6ABAC1F4"/>
    <w:rsid w:val="6B40B655"/>
    <w:rsid w:val="6B43DD20"/>
    <w:rsid w:val="6BB9EA7C"/>
    <w:rsid w:val="6BE1DE05"/>
    <w:rsid w:val="6C3ABD36"/>
    <w:rsid w:val="6C42440F"/>
    <w:rsid w:val="6D41C090"/>
    <w:rsid w:val="6D75095D"/>
    <w:rsid w:val="6D9329E8"/>
    <w:rsid w:val="6F197FFA"/>
    <w:rsid w:val="6F244B9F"/>
    <w:rsid w:val="6F3B0B47"/>
    <w:rsid w:val="701B84C7"/>
    <w:rsid w:val="702427C1"/>
    <w:rsid w:val="707ACDAB"/>
    <w:rsid w:val="709C3896"/>
    <w:rsid w:val="70B0EB0C"/>
    <w:rsid w:val="70B66A23"/>
    <w:rsid w:val="70E7B048"/>
    <w:rsid w:val="71004C2F"/>
    <w:rsid w:val="710E2A39"/>
    <w:rsid w:val="7121821D"/>
    <w:rsid w:val="715FA408"/>
    <w:rsid w:val="717DB3B3"/>
    <w:rsid w:val="7182A739"/>
    <w:rsid w:val="71E39D45"/>
    <w:rsid w:val="71E8608D"/>
    <w:rsid w:val="71EB776C"/>
    <w:rsid w:val="722EFC20"/>
    <w:rsid w:val="723147A9"/>
    <w:rsid w:val="724593CC"/>
    <w:rsid w:val="73067752"/>
    <w:rsid w:val="7329AAE9"/>
    <w:rsid w:val="736E0FBA"/>
    <w:rsid w:val="73C43EFD"/>
    <w:rsid w:val="73FB7A05"/>
    <w:rsid w:val="744CB47F"/>
    <w:rsid w:val="745EB2C1"/>
    <w:rsid w:val="746D6E76"/>
    <w:rsid w:val="74792C32"/>
    <w:rsid w:val="75393B11"/>
    <w:rsid w:val="7575F967"/>
    <w:rsid w:val="76401DCF"/>
    <w:rsid w:val="767057E5"/>
    <w:rsid w:val="7691568A"/>
    <w:rsid w:val="76DD82F2"/>
    <w:rsid w:val="770EC76D"/>
    <w:rsid w:val="7749BA56"/>
    <w:rsid w:val="775F9D0D"/>
    <w:rsid w:val="778BC931"/>
    <w:rsid w:val="77D521F3"/>
    <w:rsid w:val="77F6C7AE"/>
    <w:rsid w:val="780BD65B"/>
    <w:rsid w:val="784FFB01"/>
    <w:rsid w:val="78C57CCB"/>
    <w:rsid w:val="78ED3463"/>
    <w:rsid w:val="79136BA5"/>
    <w:rsid w:val="796731BD"/>
    <w:rsid w:val="79B0056B"/>
    <w:rsid w:val="7A028139"/>
    <w:rsid w:val="7A204F2B"/>
    <w:rsid w:val="7A4368DA"/>
    <w:rsid w:val="7A5A18EB"/>
    <w:rsid w:val="7ABDC402"/>
    <w:rsid w:val="7B160AB8"/>
    <w:rsid w:val="7B769625"/>
    <w:rsid w:val="7B78D620"/>
    <w:rsid w:val="7BD10A65"/>
    <w:rsid w:val="7BD494C7"/>
    <w:rsid w:val="7BFB4434"/>
    <w:rsid w:val="7CF12197"/>
    <w:rsid w:val="7D0407E2"/>
    <w:rsid w:val="7D33C835"/>
    <w:rsid w:val="7D57EFED"/>
    <w:rsid w:val="7DD526DE"/>
    <w:rsid w:val="7DFE0CE7"/>
    <w:rsid w:val="7E2A29C7"/>
    <w:rsid w:val="7EB6858D"/>
    <w:rsid w:val="7EFFC182"/>
    <w:rsid w:val="7F2BA6AF"/>
    <w:rsid w:val="7F923072"/>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F65E8A"/>
  <w15:chartTrackingRefBased/>
  <w15:docId w15:val="{5E0E63D2-9D9D-44C8-97BE-2C91BC66C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4FD8"/>
    <w:pPr>
      <w:jc w:val="both"/>
    </w:pPr>
    <w:rPr>
      <w:sz w:val="24"/>
    </w:rPr>
  </w:style>
  <w:style w:type="paragraph" w:styleId="Nagwek1">
    <w:name w:val="heading 1"/>
    <w:basedOn w:val="Normalny"/>
    <w:next w:val="Normalny"/>
    <w:link w:val="Nagwek1Znak"/>
    <w:uiPriority w:val="9"/>
    <w:qFormat/>
    <w:rsid w:val="00320C99"/>
    <w:pPr>
      <w:keepNext/>
      <w:keepLines/>
      <w:numPr>
        <w:numId w:val="22"/>
      </w:numPr>
      <w:spacing w:before="240" w:after="0"/>
      <w:outlineLvl w:val="0"/>
    </w:pPr>
    <w:rPr>
      <w:rFonts w:asciiTheme="majorHAnsi" w:eastAsiaTheme="majorEastAsia" w:hAnsiTheme="majorHAnsi" w:cstheme="majorBidi"/>
      <w:color w:val="C49A00" w:themeColor="accent1" w:themeShade="BF"/>
      <w:sz w:val="32"/>
      <w:szCs w:val="32"/>
    </w:rPr>
  </w:style>
  <w:style w:type="paragraph" w:styleId="Nagwek2">
    <w:name w:val="heading 2"/>
    <w:basedOn w:val="Normalny"/>
    <w:next w:val="Normalny"/>
    <w:link w:val="Nagwek2Znak"/>
    <w:uiPriority w:val="9"/>
    <w:unhideWhenUsed/>
    <w:qFormat/>
    <w:rsid w:val="003E07CC"/>
    <w:pPr>
      <w:keepNext/>
      <w:keepLines/>
      <w:numPr>
        <w:ilvl w:val="1"/>
        <w:numId w:val="22"/>
      </w:numPr>
      <w:spacing w:before="40" w:after="0"/>
      <w:outlineLvl w:val="1"/>
    </w:pPr>
    <w:rPr>
      <w:rFonts w:asciiTheme="majorHAnsi" w:eastAsiaTheme="majorEastAsia" w:hAnsiTheme="majorHAnsi" w:cstheme="majorBidi"/>
      <w:color w:val="C49A00" w:themeColor="accent1" w:themeShade="BF"/>
      <w:sz w:val="26"/>
      <w:szCs w:val="26"/>
    </w:rPr>
  </w:style>
  <w:style w:type="paragraph" w:styleId="Nagwek3">
    <w:name w:val="heading 3"/>
    <w:basedOn w:val="Normalny"/>
    <w:next w:val="Normalny"/>
    <w:link w:val="Nagwek3Znak"/>
    <w:uiPriority w:val="9"/>
    <w:unhideWhenUsed/>
    <w:qFormat/>
    <w:rsid w:val="0077663A"/>
    <w:pPr>
      <w:keepNext/>
      <w:keepLines/>
      <w:numPr>
        <w:ilvl w:val="2"/>
        <w:numId w:val="22"/>
      </w:numPr>
      <w:spacing w:before="40" w:after="0"/>
      <w:outlineLvl w:val="2"/>
    </w:pPr>
    <w:rPr>
      <w:rFonts w:asciiTheme="majorHAnsi" w:eastAsiaTheme="majorEastAsia" w:hAnsiTheme="majorHAnsi" w:cstheme="majorBidi"/>
      <w:color w:val="826600" w:themeColor="accent1" w:themeShade="7F"/>
      <w:szCs w:val="24"/>
    </w:rPr>
  </w:style>
  <w:style w:type="paragraph" w:styleId="Nagwek4">
    <w:name w:val="heading 4"/>
    <w:basedOn w:val="Normalny"/>
    <w:next w:val="Normalny"/>
    <w:link w:val="Nagwek4Znak"/>
    <w:uiPriority w:val="9"/>
    <w:semiHidden/>
    <w:unhideWhenUsed/>
    <w:qFormat/>
    <w:rsid w:val="0077663A"/>
    <w:pPr>
      <w:keepNext/>
      <w:keepLines/>
      <w:numPr>
        <w:ilvl w:val="3"/>
        <w:numId w:val="22"/>
      </w:numPr>
      <w:spacing w:before="40" w:after="0"/>
      <w:outlineLvl w:val="3"/>
    </w:pPr>
    <w:rPr>
      <w:rFonts w:asciiTheme="majorHAnsi" w:eastAsiaTheme="majorEastAsia" w:hAnsiTheme="majorHAnsi" w:cstheme="majorBidi"/>
      <w:i/>
      <w:iCs/>
      <w:color w:val="C49A00" w:themeColor="accent1" w:themeShade="BF"/>
    </w:rPr>
  </w:style>
  <w:style w:type="paragraph" w:styleId="Nagwek5">
    <w:name w:val="heading 5"/>
    <w:basedOn w:val="Normalny"/>
    <w:next w:val="Normalny"/>
    <w:link w:val="Nagwek5Znak"/>
    <w:uiPriority w:val="9"/>
    <w:semiHidden/>
    <w:unhideWhenUsed/>
    <w:qFormat/>
    <w:rsid w:val="0077663A"/>
    <w:pPr>
      <w:keepNext/>
      <w:keepLines/>
      <w:numPr>
        <w:ilvl w:val="4"/>
        <w:numId w:val="22"/>
      </w:numPr>
      <w:spacing w:before="40" w:after="0"/>
      <w:outlineLvl w:val="4"/>
    </w:pPr>
    <w:rPr>
      <w:rFonts w:asciiTheme="majorHAnsi" w:eastAsiaTheme="majorEastAsia" w:hAnsiTheme="majorHAnsi" w:cstheme="majorBidi"/>
      <w:color w:val="C49A00" w:themeColor="accent1" w:themeShade="BF"/>
    </w:rPr>
  </w:style>
  <w:style w:type="paragraph" w:styleId="Nagwek6">
    <w:name w:val="heading 6"/>
    <w:basedOn w:val="Normalny"/>
    <w:next w:val="Normalny"/>
    <w:link w:val="Nagwek6Znak"/>
    <w:uiPriority w:val="9"/>
    <w:semiHidden/>
    <w:unhideWhenUsed/>
    <w:qFormat/>
    <w:rsid w:val="0077663A"/>
    <w:pPr>
      <w:keepNext/>
      <w:keepLines/>
      <w:numPr>
        <w:ilvl w:val="5"/>
        <w:numId w:val="22"/>
      </w:numPr>
      <w:spacing w:before="40" w:after="0"/>
      <w:outlineLvl w:val="5"/>
    </w:pPr>
    <w:rPr>
      <w:rFonts w:asciiTheme="majorHAnsi" w:eastAsiaTheme="majorEastAsia" w:hAnsiTheme="majorHAnsi" w:cstheme="majorBidi"/>
      <w:color w:val="826600" w:themeColor="accent1" w:themeShade="7F"/>
    </w:rPr>
  </w:style>
  <w:style w:type="paragraph" w:styleId="Nagwek7">
    <w:name w:val="heading 7"/>
    <w:basedOn w:val="Normalny"/>
    <w:next w:val="Normalny"/>
    <w:link w:val="Nagwek7Znak"/>
    <w:uiPriority w:val="9"/>
    <w:semiHidden/>
    <w:unhideWhenUsed/>
    <w:qFormat/>
    <w:rsid w:val="0077663A"/>
    <w:pPr>
      <w:keepNext/>
      <w:keepLines/>
      <w:numPr>
        <w:ilvl w:val="6"/>
        <w:numId w:val="22"/>
      </w:numPr>
      <w:spacing w:before="40" w:after="0"/>
      <w:outlineLvl w:val="6"/>
    </w:pPr>
    <w:rPr>
      <w:rFonts w:asciiTheme="majorHAnsi" w:eastAsiaTheme="majorEastAsia" w:hAnsiTheme="majorHAnsi" w:cstheme="majorBidi"/>
      <w:i/>
      <w:iCs/>
      <w:color w:val="826600" w:themeColor="accent1" w:themeShade="7F"/>
    </w:rPr>
  </w:style>
  <w:style w:type="paragraph" w:styleId="Nagwek8">
    <w:name w:val="heading 8"/>
    <w:basedOn w:val="Normalny"/>
    <w:next w:val="Normalny"/>
    <w:link w:val="Nagwek8Znak"/>
    <w:uiPriority w:val="9"/>
    <w:semiHidden/>
    <w:unhideWhenUsed/>
    <w:qFormat/>
    <w:rsid w:val="0077663A"/>
    <w:pPr>
      <w:keepNext/>
      <w:keepLines/>
      <w:numPr>
        <w:ilvl w:val="7"/>
        <w:numId w:val="2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7663A"/>
    <w:pPr>
      <w:keepNext/>
      <w:keepLines/>
      <w:numPr>
        <w:ilvl w:val="8"/>
        <w:numId w:val="2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20C99"/>
    <w:rPr>
      <w:rFonts w:asciiTheme="majorHAnsi" w:eastAsiaTheme="majorEastAsia" w:hAnsiTheme="majorHAnsi" w:cstheme="majorBidi"/>
      <w:color w:val="C49A00" w:themeColor="accent1" w:themeShade="BF"/>
      <w:sz w:val="32"/>
      <w:szCs w:val="32"/>
    </w:rPr>
  </w:style>
  <w:style w:type="character" w:customStyle="1" w:styleId="Nagwek2Znak">
    <w:name w:val="Nagłówek 2 Znak"/>
    <w:basedOn w:val="Domylnaczcionkaakapitu"/>
    <w:link w:val="Nagwek2"/>
    <w:uiPriority w:val="9"/>
    <w:rsid w:val="003E07CC"/>
    <w:rPr>
      <w:rFonts w:asciiTheme="majorHAnsi" w:eastAsiaTheme="majorEastAsia" w:hAnsiTheme="majorHAnsi" w:cstheme="majorBidi"/>
      <w:color w:val="C49A00" w:themeColor="accent1" w:themeShade="BF"/>
      <w:sz w:val="26"/>
      <w:szCs w:val="26"/>
    </w:rPr>
  </w:style>
  <w:style w:type="character" w:customStyle="1" w:styleId="Nagwek3Znak">
    <w:name w:val="Nagłówek 3 Znak"/>
    <w:basedOn w:val="Domylnaczcionkaakapitu"/>
    <w:link w:val="Nagwek3"/>
    <w:uiPriority w:val="9"/>
    <w:rsid w:val="0077663A"/>
    <w:rPr>
      <w:rFonts w:asciiTheme="majorHAnsi" w:eastAsiaTheme="majorEastAsia" w:hAnsiTheme="majorHAnsi" w:cstheme="majorBidi"/>
      <w:color w:val="826600" w:themeColor="accent1" w:themeShade="7F"/>
      <w:sz w:val="24"/>
      <w:szCs w:val="24"/>
    </w:rPr>
  </w:style>
  <w:style w:type="character" w:customStyle="1" w:styleId="Nagwek4Znak">
    <w:name w:val="Nagłówek 4 Znak"/>
    <w:basedOn w:val="Domylnaczcionkaakapitu"/>
    <w:link w:val="Nagwek4"/>
    <w:uiPriority w:val="9"/>
    <w:semiHidden/>
    <w:rsid w:val="0077663A"/>
    <w:rPr>
      <w:rFonts w:asciiTheme="majorHAnsi" w:eastAsiaTheme="majorEastAsia" w:hAnsiTheme="majorHAnsi" w:cstheme="majorBidi"/>
      <w:i/>
      <w:iCs/>
      <w:color w:val="C49A00" w:themeColor="accent1" w:themeShade="BF"/>
    </w:rPr>
  </w:style>
  <w:style w:type="character" w:customStyle="1" w:styleId="Nagwek5Znak">
    <w:name w:val="Nagłówek 5 Znak"/>
    <w:basedOn w:val="Domylnaczcionkaakapitu"/>
    <w:link w:val="Nagwek5"/>
    <w:uiPriority w:val="9"/>
    <w:semiHidden/>
    <w:rsid w:val="0077663A"/>
    <w:rPr>
      <w:rFonts w:asciiTheme="majorHAnsi" w:eastAsiaTheme="majorEastAsia" w:hAnsiTheme="majorHAnsi" w:cstheme="majorBidi"/>
      <w:color w:val="C49A00" w:themeColor="accent1" w:themeShade="BF"/>
    </w:rPr>
  </w:style>
  <w:style w:type="character" w:customStyle="1" w:styleId="Nagwek6Znak">
    <w:name w:val="Nagłówek 6 Znak"/>
    <w:basedOn w:val="Domylnaczcionkaakapitu"/>
    <w:link w:val="Nagwek6"/>
    <w:uiPriority w:val="9"/>
    <w:semiHidden/>
    <w:rsid w:val="0077663A"/>
    <w:rPr>
      <w:rFonts w:asciiTheme="majorHAnsi" w:eastAsiaTheme="majorEastAsia" w:hAnsiTheme="majorHAnsi" w:cstheme="majorBidi"/>
      <w:color w:val="826600" w:themeColor="accent1" w:themeShade="7F"/>
    </w:rPr>
  </w:style>
  <w:style w:type="character" w:customStyle="1" w:styleId="Nagwek7Znak">
    <w:name w:val="Nagłówek 7 Znak"/>
    <w:basedOn w:val="Domylnaczcionkaakapitu"/>
    <w:link w:val="Nagwek7"/>
    <w:uiPriority w:val="9"/>
    <w:semiHidden/>
    <w:rsid w:val="0077663A"/>
    <w:rPr>
      <w:rFonts w:asciiTheme="majorHAnsi" w:eastAsiaTheme="majorEastAsia" w:hAnsiTheme="majorHAnsi" w:cstheme="majorBidi"/>
      <w:i/>
      <w:iCs/>
      <w:color w:val="826600" w:themeColor="accent1" w:themeShade="7F"/>
    </w:rPr>
  </w:style>
  <w:style w:type="character" w:customStyle="1" w:styleId="Nagwek8Znak">
    <w:name w:val="Nagłówek 8 Znak"/>
    <w:basedOn w:val="Domylnaczcionkaakapitu"/>
    <w:link w:val="Nagwek8"/>
    <w:uiPriority w:val="9"/>
    <w:semiHidden/>
    <w:rsid w:val="0077663A"/>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7663A"/>
    <w:rPr>
      <w:rFonts w:asciiTheme="majorHAnsi" w:eastAsiaTheme="majorEastAsia" w:hAnsiTheme="majorHAnsi" w:cstheme="majorBidi"/>
      <w:i/>
      <w:iCs/>
      <w:color w:val="272727" w:themeColor="text1" w:themeTint="D8"/>
      <w:sz w:val="21"/>
      <w:szCs w:val="21"/>
    </w:rPr>
  </w:style>
  <w:style w:type="paragraph" w:customStyle="1" w:styleId="SOURCE">
    <w:name w:val="SOURCE"/>
    <w:basedOn w:val="Normalny"/>
    <w:next w:val="Normalny"/>
    <w:link w:val="SOURCEZnak"/>
    <w:qFormat/>
    <w:rsid w:val="001D44F4"/>
    <w:pPr>
      <w:spacing w:after="0"/>
      <w:jc w:val="left"/>
    </w:pPr>
    <w:rPr>
      <w:sz w:val="18"/>
    </w:rPr>
  </w:style>
  <w:style w:type="character" w:customStyle="1" w:styleId="SOURCEZnak">
    <w:name w:val="SOURCE Znak"/>
    <w:basedOn w:val="Domylnaczcionkaakapitu"/>
    <w:link w:val="SOURCE"/>
    <w:rsid w:val="001F5690"/>
    <w:rPr>
      <w:sz w:val="18"/>
    </w:rPr>
  </w:style>
  <w:style w:type="paragraph" w:customStyle="1" w:styleId="Fig">
    <w:name w:val="Fig"/>
    <w:basedOn w:val="Legenda"/>
    <w:link w:val="FigZnak"/>
    <w:qFormat/>
    <w:rsid w:val="001F5690"/>
    <w:pPr>
      <w:spacing w:after="0"/>
      <w:jc w:val="center"/>
    </w:pPr>
    <w:rPr>
      <w:i w:val="0"/>
      <w:szCs w:val="24"/>
      <w:lang w:val="en-GB"/>
    </w:rPr>
  </w:style>
  <w:style w:type="paragraph" w:styleId="Legenda">
    <w:name w:val="caption"/>
    <w:basedOn w:val="Normalny"/>
    <w:next w:val="Normalny"/>
    <w:uiPriority w:val="35"/>
    <w:unhideWhenUsed/>
    <w:qFormat/>
    <w:rsid w:val="008466B0"/>
    <w:pPr>
      <w:spacing w:line="240" w:lineRule="auto"/>
    </w:pPr>
    <w:rPr>
      <w:i/>
      <w:iCs/>
      <w:color w:val="000000" w:themeColor="text1"/>
      <w:szCs w:val="18"/>
    </w:rPr>
  </w:style>
  <w:style w:type="character" w:customStyle="1" w:styleId="FigZnak">
    <w:name w:val="Fig Znak"/>
    <w:basedOn w:val="Domylnaczcionkaakapitu"/>
    <w:link w:val="Fig"/>
    <w:rsid w:val="001F5690"/>
    <w:rPr>
      <w:iCs/>
      <w:color w:val="000000" w:themeColor="text1"/>
      <w:sz w:val="24"/>
      <w:szCs w:val="24"/>
      <w:lang w:val="en-GB"/>
    </w:rPr>
  </w:style>
  <w:style w:type="paragraph" w:styleId="Tytu">
    <w:name w:val="Title"/>
    <w:basedOn w:val="Normalny"/>
    <w:next w:val="Normalny"/>
    <w:link w:val="TytuZnak"/>
    <w:uiPriority w:val="10"/>
    <w:qFormat/>
    <w:rsid w:val="00320C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20C99"/>
    <w:rPr>
      <w:rFonts w:asciiTheme="majorHAnsi" w:eastAsiaTheme="majorEastAsia" w:hAnsiTheme="majorHAnsi" w:cstheme="majorBidi"/>
      <w:spacing w:val="-10"/>
      <w:kern w:val="28"/>
      <w:sz w:val="56"/>
      <w:szCs w:val="56"/>
    </w:rPr>
  </w:style>
  <w:style w:type="paragraph" w:styleId="Akapitzlist">
    <w:name w:val="List Paragraph"/>
    <w:basedOn w:val="Normalny"/>
    <w:uiPriority w:val="34"/>
    <w:qFormat/>
    <w:rsid w:val="00320C99"/>
    <w:pPr>
      <w:ind w:left="720"/>
      <w:contextualSpacing/>
      <w:jc w:val="left"/>
    </w:pPr>
  </w:style>
  <w:style w:type="paragraph" w:customStyle="1" w:styleId="Default">
    <w:name w:val="Default"/>
    <w:rsid w:val="00320C99"/>
    <w:pPr>
      <w:autoSpaceDE w:val="0"/>
      <w:autoSpaceDN w:val="0"/>
      <w:adjustRightInd w:val="0"/>
      <w:spacing w:after="0" w:line="240" w:lineRule="auto"/>
    </w:pPr>
    <w:rPr>
      <w:rFonts w:ascii="Arial" w:hAnsi="Arial" w:cs="Arial"/>
      <w:color w:val="000000"/>
      <w:sz w:val="24"/>
      <w:szCs w:val="24"/>
    </w:rPr>
  </w:style>
  <w:style w:type="character" w:customStyle="1" w:styleId="text-justify">
    <w:name w:val="text-justify"/>
    <w:basedOn w:val="Domylnaczcionkaakapitu"/>
    <w:rsid w:val="00320C99"/>
  </w:style>
  <w:style w:type="table" w:styleId="Tabela-Siatka">
    <w:name w:val="Table Grid"/>
    <w:basedOn w:val="Standardowy"/>
    <w:uiPriority w:val="39"/>
    <w:rsid w:val="00320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320C99"/>
    <w:rPr>
      <w:sz w:val="16"/>
      <w:szCs w:val="16"/>
    </w:rPr>
  </w:style>
  <w:style w:type="paragraph" w:styleId="Tekstkomentarza">
    <w:name w:val="annotation text"/>
    <w:basedOn w:val="Normalny"/>
    <w:link w:val="TekstkomentarzaZnak"/>
    <w:uiPriority w:val="99"/>
    <w:semiHidden/>
    <w:unhideWhenUsed/>
    <w:rsid w:val="00320C99"/>
    <w:pPr>
      <w:spacing w:line="240" w:lineRule="auto"/>
      <w:jc w:val="left"/>
    </w:pPr>
    <w:rPr>
      <w:sz w:val="20"/>
      <w:szCs w:val="20"/>
    </w:rPr>
  </w:style>
  <w:style w:type="character" w:customStyle="1" w:styleId="TekstkomentarzaZnak">
    <w:name w:val="Tekst komentarza Znak"/>
    <w:basedOn w:val="Domylnaczcionkaakapitu"/>
    <w:link w:val="Tekstkomentarza"/>
    <w:uiPriority w:val="99"/>
    <w:semiHidden/>
    <w:rsid w:val="00320C99"/>
    <w:rPr>
      <w:sz w:val="20"/>
      <w:szCs w:val="20"/>
    </w:rPr>
  </w:style>
  <w:style w:type="paragraph" w:styleId="Tekstprzypisudolnego">
    <w:name w:val="footnote text"/>
    <w:basedOn w:val="Normalny"/>
    <w:link w:val="TekstprzypisudolnegoZnak"/>
    <w:uiPriority w:val="99"/>
    <w:semiHidden/>
    <w:unhideWhenUsed/>
    <w:rsid w:val="009D559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D5599"/>
    <w:rPr>
      <w:sz w:val="20"/>
      <w:szCs w:val="20"/>
    </w:rPr>
  </w:style>
  <w:style w:type="character" w:styleId="Odwoanieprzypisudolnego">
    <w:name w:val="footnote reference"/>
    <w:basedOn w:val="Domylnaczcionkaakapitu"/>
    <w:uiPriority w:val="99"/>
    <w:semiHidden/>
    <w:unhideWhenUsed/>
    <w:rsid w:val="009D5599"/>
    <w:rPr>
      <w:vertAlign w:val="superscript"/>
    </w:rPr>
  </w:style>
  <w:style w:type="paragraph" w:styleId="Nagwekspisutreci">
    <w:name w:val="TOC Heading"/>
    <w:basedOn w:val="Nagwek1"/>
    <w:next w:val="Normalny"/>
    <w:uiPriority w:val="39"/>
    <w:unhideWhenUsed/>
    <w:qFormat/>
    <w:rsid w:val="00F863A3"/>
    <w:pPr>
      <w:numPr>
        <w:numId w:val="0"/>
      </w:numPr>
      <w:jc w:val="left"/>
      <w:outlineLvl w:val="9"/>
    </w:pPr>
    <w:rPr>
      <w:lang w:eastAsia="pl-PL"/>
    </w:rPr>
  </w:style>
  <w:style w:type="paragraph" w:styleId="Spistreci1">
    <w:name w:val="toc 1"/>
    <w:basedOn w:val="Normalny"/>
    <w:next w:val="Normalny"/>
    <w:autoRedefine/>
    <w:uiPriority w:val="39"/>
    <w:unhideWhenUsed/>
    <w:rsid w:val="00222A4C"/>
    <w:pPr>
      <w:tabs>
        <w:tab w:val="left" w:pos="440"/>
        <w:tab w:val="right" w:leader="dot" w:pos="9062"/>
      </w:tabs>
      <w:spacing w:after="100"/>
    </w:pPr>
  </w:style>
  <w:style w:type="paragraph" w:styleId="Spistreci2">
    <w:name w:val="toc 2"/>
    <w:basedOn w:val="Normalny"/>
    <w:next w:val="Normalny"/>
    <w:autoRedefine/>
    <w:uiPriority w:val="39"/>
    <w:unhideWhenUsed/>
    <w:rsid w:val="00F863A3"/>
    <w:pPr>
      <w:spacing w:after="100"/>
      <w:ind w:left="220"/>
    </w:pPr>
  </w:style>
  <w:style w:type="character" w:styleId="Hipercze">
    <w:name w:val="Hyperlink"/>
    <w:basedOn w:val="Domylnaczcionkaakapitu"/>
    <w:uiPriority w:val="99"/>
    <w:unhideWhenUsed/>
    <w:rsid w:val="00F863A3"/>
    <w:rPr>
      <w:color w:val="2998E3" w:themeColor="hyperlink"/>
      <w:u w:val="single"/>
    </w:rPr>
  </w:style>
  <w:style w:type="paragraph" w:styleId="Nagwek">
    <w:name w:val="header"/>
    <w:basedOn w:val="Normalny"/>
    <w:link w:val="NagwekZnak"/>
    <w:uiPriority w:val="99"/>
    <w:unhideWhenUsed/>
    <w:rsid w:val="00F863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63A3"/>
  </w:style>
  <w:style w:type="paragraph" w:styleId="Stopka">
    <w:name w:val="footer"/>
    <w:basedOn w:val="Normalny"/>
    <w:link w:val="StopkaZnak"/>
    <w:uiPriority w:val="99"/>
    <w:unhideWhenUsed/>
    <w:rsid w:val="00F863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63A3"/>
  </w:style>
  <w:style w:type="character" w:styleId="Nierozpoznanawzmianka">
    <w:name w:val="Unresolved Mention"/>
    <w:basedOn w:val="Domylnaczcionkaakapitu"/>
    <w:uiPriority w:val="99"/>
    <w:semiHidden/>
    <w:unhideWhenUsed/>
    <w:rsid w:val="00471458"/>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671CC0"/>
    <w:pPr>
      <w:jc w:val="both"/>
    </w:pPr>
    <w:rPr>
      <w:b/>
      <w:bCs/>
    </w:rPr>
  </w:style>
  <w:style w:type="character" w:customStyle="1" w:styleId="TematkomentarzaZnak">
    <w:name w:val="Temat komentarza Znak"/>
    <w:basedOn w:val="TekstkomentarzaZnak"/>
    <w:link w:val="Tematkomentarza"/>
    <w:uiPriority w:val="99"/>
    <w:semiHidden/>
    <w:rsid w:val="00671CC0"/>
    <w:rPr>
      <w:b/>
      <w:bCs/>
      <w:sz w:val="20"/>
      <w:szCs w:val="20"/>
    </w:rPr>
  </w:style>
  <w:style w:type="paragraph" w:customStyle="1" w:styleId="Komentarzedycyjny">
    <w:name w:val="Komentarz edycyjny"/>
    <w:basedOn w:val="Normalny"/>
    <w:link w:val="KomentarzedycyjnyChar"/>
    <w:qFormat/>
    <w:rsid w:val="00737AF0"/>
    <w:pPr>
      <w:shd w:val="clear" w:color="auto" w:fill="002060"/>
    </w:pPr>
    <w:rPr>
      <w:color w:val="FFFF00"/>
      <w:sz w:val="28"/>
    </w:rPr>
  </w:style>
  <w:style w:type="character" w:customStyle="1" w:styleId="KomentarzedycyjnyChar">
    <w:name w:val="Komentarz edycyjny Char"/>
    <w:basedOn w:val="Domylnaczcionkaakapitu"/>
    <w:link w:val="Komentarzedycyjny"/>
    <w:rsid w:val="00737AF0"/>
    <w:rPr>
      <w:color w:val="FFFF00"/>
      <w:sz w:val="28"/>
      <w:shd w:val="clear" w:color="auto" w:fill="002060"/>
    </w:rPr>
  </w:style>
  <w:style w:type="paragraph" w:customStyle="1" w:styleId="msonormal0">
    <w:name w:val="msonormal"/>
    <w:basedOn w:val="Normalny"/>
    <w:rsid w:val="00704419"/>
    <w:pPr>
      <w:spacing w:before="100" w:beforeAutospacing="1" w:after="100" w:afterAutospacing="1" w:line="240" w:lineRule="auto"/>
      <w:jc w:val="left"/>
    </w:pPr>
    <w:rPr>
      <w:rFonts w:ascii="Times New Roman" w:eastAsia="Times New Roman" w:hAnsi="Times New Roman" w:cs="Times New Roman"/>
      <w:szCs w:val="24"/>
      <w:lang w:eastAsia="pl-PL"/>
    </w:rPr>
  </w:style>
  <w:style w:type="paragraph" w:styleId="Podtytu">
    <w:name w:val="Subtitle"/>
    <w:basedOn w:val="Normalny"/>
    <w:next w:val="Normalny"/>
    <w:link w:val="PodtytuZnak"/>
    <w:uiPriority w:val="11"/>
    <w:qFormat/>
    <w:rsid w:val="00704419"/>
    <w:pPr>
      <w:spacing w:line="256" w:lineRule="auto"/>
      <w:jc w:val="left"/>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704419"/>
    <w:rPr>
      <w:rFonts w:eastAsiaTheme="minorEastAsia"/>
      <w:color w:val="5A5A5A" w:themeColor="text1" w:themeTint="A5"/>
      <w:spacing w:val="15"/>
    </w:rPr>
  </w:style>
  <w:style w:type="character" w:customStyle="1" w:styleId="A3">
    <w:name w:val="A3"/>
    <w:uiPriority w:val="99"/>
    <w:rsid w:val="00704419"/>
    <w:rPr>
      <w:rFonts w:ascii="Lato" w:hAnsi="Lato" w:cs="Lato" w:hint="default"/>
      <w:color w:val="000000"/>
      <w:sz w:val="22"/>
      <w:szCs w:val="22"/>
    </w:rPr>
  </w:style>
  <w:style w:type="paragraph" w:styleId="Tekstprzypisukocowego">
    <w:name w:val="endnote text"/>
    <w:basedOn w:val="Normalny"/>
    <w:link w:val="TekstprzypisukocowegoZnak"/>
    <w:uiPriority w:val="99"/>
    <w:semiHidden/>
    <w:unhideWhenUsed/>
    <w:rsid w:val="0091455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14556"/>
    <w:rPr>
      <w:sz w:val="20"/>
      <w:szCs w:val="20"/>
    </w:rPr>
  </w:style>
  <w:style w:type="character" w:styleId="Odwoanieprzypisukocowego">
    <w:name w:val="endnote reference"/>
    <w:basedOn w:val="Domylnaczcionkaakapitu"/>
    <w:uiPriority w:val="99"/>
    <w:semiHidden/>
    <w:unhideWhenUsed/>
    <w:rsid w:val="00914556"/>
    <w:rPr>
      <w:vertAlign w:val="superscript"/>
    </w:rPr>
  </w:style>
  <w:style w:type="character" w:styleId="Tekstzastpczy">
    <w:name w:val="Placeholder Text"/>
    <w:basedOn w:val="Domylnaczcionkaakapitu"/>
    <w:uiPriority w:val="99"/>
    <w:semiHidden/>
    <w:rsid w:val="00D13751"/>
    <w:rPr>
      <w:color w:val="808080"/>
    </w:rPr>
  </w:style>
  <w:style w:type="paragraph" w:styleId="Spistreci3">
    <w:name w:val="toc 3"/>
    <w:basedOn w:val="Normalny"/>
    <w:next w:val="Normalny"/>
    <w:autoRedefine/>
    <w:uiPriority w:val="39"/>
    <w:unhideWhenUsed/>
    <w:rsid w:val="00D13751"/>
    <w:pPr>
      <w:spacing w:after="100"/>
      <w:ind w:left="440"/>
    </w:pPr>
  </w:style>
  <w:style w:type="character" w:styleId="UyteHipercze">
    <w:name w:val="FollowedHyperlink"/>
    <w:basedOn w:val="Domylnaczcionkaakapitu"/>
    <w:uiPriority w:val="99"/>
    <w:semiHidden/>
    <w:unhideWhenUsed/>
    <w:rsid w:val="00D13751"/>
    <w:rPr>
      <w:color w:val="7F723D" w:themeColor="followedHyperlink"/>
      <w:u w:val="single"/>
    </w:rPr>
  </w:style>
  <w:style w:type="paragraph" w:styleId="Bibliografia">
    <w:name w:val="Bibliography"/>
    <w:basedOn w:val="Normalny"/>
    <w:next w:val="Normalny"/>
    <w:uiPriority w:val="37"/>
    <w:unhideWhenUsed/>
    <w:rsid w:val="00FB0ADD"/>
    <w:pPr>
      <w:tabs>
        <w:tab w:val="left" w:pos="504"/>
      </w:tabs>
      <w:spacing w:after="0" w:line="240" w:lineRule="auto"/>
      <w:ind w:left="504" w:hanging="504"/>
    </w:pPr>
  </w:style>
  <w:style w:type="paragraph" w:styleId="Poprawka">
    <w:name w:val="Revision"/>
    <w:hidden/>
    <w:uiPriority w:val="99"/>
    <w:semiHidden/>
    <w:rsid w:val="007C441A"/>
    <w:pPr>
      <w:spacing w:after="0" w:line="240" w:lineRule="auto"/>
    </w:pPr>
    <w:rPr>
      <w:sz w:val="24"/>
    </w:rPr>
  </w:style>
  <w:style w:type="character" w:customStyle="1" w:styleId="normaltextrun">
    <w:name w:val="normaltextrun"/>
    <w:basedOn w:val="Domylnaczcionkaakapitu"/>
    <w:rsid w:val="001D5E6C"/>
  </w:style>
  <w:style w:type="character" w:customStyle="1" w:styleId="scxw84372312">
    <w:name w:val="scxw84372312"/>
    <w:basedOn w:val="Domylnaczcionkaakapitu"/>
    <w:rsid w:val="001D5E6C"/>
  </w:style>
  <w:style w:type="character" w:customStyle="1" w:styleId="eop">
    <w:name w:val="eop"/>
    <w:basedOn w:val="Domylnaczcionkaakapitu"/>
    <w:rsid w:val="001D5E6C"/>
  </w:style>
  <w:style w:type="paragraph" w:styleId="Bezodstpw">
    <w:name w:val="No Spacing"/>
    <w:uiPriority w:val="1"/>
    <w:qFormat/>
    <w:rsid w:val="00025633"/>
    <w:pPr>
      <w:spacing w:after="0" w:line="240" w:lineRule="auto"/>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976">
      <w:bodyDiv w:val="1"/>
      <w:marLeft w:val="0"/>
      <w:marRight w:val="0"/>
      <w:marTop w:val="0"/>
      <w:marBottom w:val="0"/>
      <w:divBdr>
        <w:top w:val="none" w:sz="0" w:space="0" w:color="auto"/>
        <w:left w:val="none" w:sz="0" w:space="0" w:color="auto"/>
        <w:bottom w:val="none" w:sz="0" w:space="0" w:color="auto"/>
        <w:right w:val="none" w:sz="0" w:space="0" w:color="auto"/>
      </w:divBdr>
    </w:div>
    <w:div w:id="111365731">
      <w:bodyDiv w:val="1"/>
      <w:marLeft w:val="0"/>
      <w:marRight w:val="0"/>
      <w:marTop w:val="0"/>
      <w:marBottom w:val="0"/>
      <w:divBdr>
        <w:top w:val="none" w:sz="0" w:space="0" w:color="auto"/>
        <w:left w:val="none" w:sz="0" w:space="0" w:color="auto"/>
        <w:bottom w:val="none" w:sz="0" w:space="0" w:color="auto"/>
        <w:right w:val="none" w:sz="0" w:space="0" w:color="auto"/>
      </w:divBdr>
    </w:div>
    <w:div w:id="139427298">
      <w:bodyDiv w:val="1"/>
      <w:marLeft w:val="0"/>
      <w:marRight w:val="0"/>
      <w:marTop w:val="0"/>
      <w:marBottom w:val="0"/>
      <w:divBdr>
        <w:top w:val="none" w:sz="0" w:space="0" w:color="auto"/>
        <w:left w:val="none" w:sz="0" w:space="0" w:color="auto"/>
        <w:bottom w:val="none" w:sz="0" w:space="0" w:color="auto"/>
        <w:right w:val="none" w:sz="0" w:space="0" w:color="auto"/>
      </w:divBdr>
    </w:div>
    <w:div w:id="195197094">
      <w:bodyDiv w:val="1"/>
      <w:marLeft w:val="0"/>
      <w:marRight w:val="0"/>
      <w:marTop w:val="0"/>
      <w:marBottom w:val="0"/>
      <w:divBdr>
        <w:top w:val="none" w:sz="0" w:space="0" w:color="auto"/>
        <w:left w:val="none" w:sz="0" w:space="0" w:color="auto"/>
        <w:bottom w:val="none" w:sz="0" w:space="0" w:color="auto"/>
        <w:right w:val="none" w:sz="0" w:space="0" w:color="auto"/>
      </w:divBdr>
    </w:div>
    <w:div w:id="204222227">
      <w:bodyDiv w:val="1"/>
      <w:marLeft w:val="0"/>
      <w:marRight w:val="0"/>
      <w:marTop w:val="0"/>
      <w:marBottom w:val="0"/>
      <w:divBdr>
        <w:top w:val="none" w:sz="0" w:space="0" w:color="auto"/>
        <w:left w:val="none" w:sz="0" w:space="0" w:color="auto"/>
        <w:bottom w:val="none" w:sz="0" w:space="0" w:color="auto"/>
        <w:right w:val="none" w:sz="0" w:space="0" w:color="auto"/>
      </w:divBdr>
    </w:div>
    <w:div w:id="308871473">
      <w:bodyDiv w:val="1"/>
      <w:marLeft w:val="0"/>
      <w:marRight w:val="0"/>
      <w:marTop w:val="0"/>
      <w:marBottom w:val="0"/>
      <w:divBdr>
        <w:top w:val="none" w:sz="0" w:space="0" w:color="auto"/>
        <w:left w:val="none" w:sz="0" w:space="0" w:color="auto"/>
        <w:bottom w:val="none" w:sz="0" w:space="0" w:color="auto"/>
        <w:right w:val="none" w:sz="0" w:space="0" w:color="auto"/>
      </w:divBdr>
    </w:div>
    <w:div w:id="420835304">
      <w:bodyDiv w:val="1"/>
      <w:marLeft w:val="0"/>
      <w:marRight w:val="0"/>
      <w:marTop w:val="0"/>
      <w:marBottom w:val="0"/>
      <w:divBdr>
        <w:top w:val="none" w:sz="0" w:space="0" w:color="auto"/>
        <w:left w:val="none" w:sz="0" w:space="0" w:color="auto"/>
        <w:bottom w:val="none" w:sz="0" w:space="0" w:color="auto"/>
        <w:right w:val="none" w:sz="0" w:space="0" w:color="auto"/>
      </w:divBdr>
    </w:div>
    <w:div w:id="428738106">
      <w:bodyDiv w:val="1"/>
      <w:marLeft w:val="0"/>
      <w:marRight w:val="0"/>
      <w:marTop w:val="0"/>
      <w:marBottom w:val="0"/>
      <w:divBdr>
        <w:top w:val="none" w:sz="0" w:space="0" w:color="auto"/>
        <w:left w:val="none" w:sz="0" w:space="0" w:color="auto"/>
        <w:bottom w:val="none" w:sz="0" w:space="0" w:color="auto"/>
        <w:right w:val="none" w:sz="0" w:space="0" w:color="auto"/>
      </w:divBdr>
    </w:div>
    <w:div w:id="450169095">
      <w:bodyDiv w:val="1"/>
      <w:marLeft w:val="0"/>
      <w:marRight w:val="0"/>
      <w:marTop w:val="0"/>
      <w:marBottom w:val="0"/>
      <w:divBdr>
        <w:top w:val="none" w:sz="0" w:space="0" w:color="auto"/>
        <w:left w:val="none" w:sz="0" w:space="0" w:color="auto"/>
        <w:bottom w:val="none" w:sz="0" w:space="0" w:color="auto"/>
        <w:right w:val="none" w:sz="0" w:space="0" w:color="auto"/>
      </w:divBdr>
    </w:div>
    <w:div w:id="474833534">
      <w:bodyDiv w:val="1"/>
      <w:marLeft w:val="0"/>
      <w:marRight w:val="0"/>
      <w:marTop w:val="0"/>
      <w:marBottom w:val="0"/>
      <w:divBdr>
        <w:top w:val="none" w:sz="0" w:space="0" w:color="auto"/>
        <w:left w:val="none" w:sz="0" w:space="0" w:color="auto"/>
        <w:bottom w:val="none" w:sz="0" w:space="0" w:color="auto"/>
        <w:right w:val="none" w:sz="0" w:space="0" w:color="auto"/>
      </w:divBdr>
    </w:div>
    <w:div w:id="489951037">
      <w:bodyDiv w:val="1"/>
      <w:marLeft w:val="0"/>
      <w:marRight w:val="0"/>
      <w:marTop w:val="0"/>
      <w:marBottom w:val="0"/>
      <w:divBdr>
        <w:top w:val="none" w:sz="0" w:space="0" w:color="auto"/>
        <w:left w:val="none" w:sz="0" w:space="0" w:color="auto"/>
        <w:bottom w:val="none" w:sz="0" w:space="0" w:color="auto"/>
        <w:right w:val="none" w:sz="0" w:space="0" w:color="auto"/>
      </w:divBdr>
    </w:div>
    <w:div w:id="502746506">
      <w:bodyDiv w:val="1"/>
      <w:marLeft w:val="0"/>
      <w:marRight w:val="0"/>
      <w:marTop w:val="0"/>
      <w:marBottom w:val="0"/>
      <w:divBdr>
        <w:top w:val="none" w:sz="0" w:space="0" w:color="auto"/>
        <w:left w:val="none" w:sz="0" w:space="0" w:color="auto"/>
        <w:bottom w:val="none" w:sz="0" w:space="0" w:color="auto"/>
        <w:right w:val="none" w:sz="0" w:space="0" w:color="auto"/>
      </w:divBdr>
    </w:div>
    <w:div w:id="556205270">
      <w:bodyDiv w:val="1"/>
      <w:marLeft w:val="0"/>
      <w:marRight w:val="0"/>
      <w:marTop w:val="0"/>
      <w:marBottom w:val="0"/>
      <w:divBdr>
        <w:top w:val="none" w:sz="0" w:space="0" w:color="auto"/>
        <w:left w:val="none" w:sz="0" w:space="0" w:color="auto"/>
        <w:bottom w:val="none" w:sz="0" w:space="0" w:color="auto"/>
        <w:right w:val="none" w:sz="0" w:space="0" w:color="auto"/>
      </w:divBdr>
    </w:div>
    <w:div w:id="605575362">
      <w:bodyDiv w:val="1"/>
      <w:marLeft w:val="0"/>
      <w:marRight w:val="0"/>
      <w:marTop w:val="0"/>
      <w:marBottom w:val="0"/>
      <w:divBdr>
        <w:top w:val="none" w:sz="0" w:space="0" w:color="auto"/>
        <w:left w:val="none" w:sz="0" w:space="0" w:color="auto"/>
        <w:bottom w:val="none" w:sz="0" w:space="0" w:color="auto"/>
        <w:right w:val="none" w:sz="0" w:space="0" w:color="auto"/>
      </w:divBdr>
    </w:div>
    <w:div w:id="614943271">
      <w:bodyDiv w:val="1"/>
      <w:marLeft w:val="0"/>
      <w:marRight w:val="0"/>
      <w:marTop w:val="0"/>
      <w:marBottom w:val="0"/>
      <w:divBdr>
        <w:top w:val="none" w:sz="0" w:space="0" w:color="auto"/>
        <w:left w:val="none" w:sz="0" w:space="0" w:color="auto"/>
        <w:bottom w:val="none" w:sz="0" w:space="0" w:color="auto"/>
        <w:right w:val="none" w:sz="0" w:space="0" w:color="auto"/>
      </w:divBdr>
    </w:div>
    <w:div w:id="723799917">
      <w:bodyDiv w:val="1"/>
      <w:marLeft w:val="0"/>
      <w:marRight w:val="0"/>
      <w:marTop w:val="0"/>
      <w:marBottom w:val="0"/>
      <w:divBdr>
        <w:top w:val="none" w:sz="0" w:space="0" w:color="auto"/>
        <w:left w:val="none" w:sz="0" w:space="0" w:color="auto"/>
        <w:bottom w:val="none" w:sz="0" w:space="0" w:color="auto"/>
        <w:right w:val="none" w:sz="0" w:space="0" w:color="auto"/>
      </w:divBdr>
    </w:div>
    <w:div w:id="790317895">
      <w:bodyDiv w:val="1"/>
      <w:marLeft w:val="0"/>
      <w:marRight w:val="0"/>
      <w:marTop w:val="0"/>
      <w:marBottom w:val="0"/>
      <w:divBdr>
        <w:top w:val="none" w:sz="0" w:space="0" w:color="auto"/>
        <w:left w:val="none" w:sz="0" w:space="0" w:color="auto"/>
        <w:bottom w:val="none" w:sz="0" w:space="0" w:color="auto"/>
        <w:right w:val="none" w:sz="0" w:space="0" w:color="auto"/>
      </w:divBdr>
    </w:div>
    <w:div w:id="821123294">
      <w:bodyDiv w:val="1"/>
      <w:marLeft w:val="0"/>
      <w:marRight w:val="0"/>
      <w:marTop w:val="0"/>
      <w:marBottom w:val="0"/>
      <w:divBdr>
        <w:top w:val="none" w:sz="0" w:space="0" w:color="auto"/>
        <w:left w:val="none" w:sz="0" w:space="0" w:color="auto"/>
        <w:bottom w:val="none" w:sz="0" w:space="0" w:color="auto"/>
        <w:right w:val="none" w:sz="0" w:space="0" w:color="auto"/>
      </w:divBdr>
    </w:div>
    <w:div w:id="886525125">
      <w:bodyDiv w:val="1"/>
      <w:marLeft w:val="0"/>
      <w:marRight w:val="0"/>
      <w:marTop w:val="0"/>
      <w:marBottom w:val="0"/>
      <w:divBdr>
        <w:top w:val="none" w:sz="0" w:space="0" w:color="auto"/>
        <w:left w:val="none" w:sz="0" w:space="0" w:color="auto"/>
        <w:bottom w:val="none" w:sz="0" w:space="0" w:color="auto"/>
        <w:right w:val="none" w:sz="0" w:space="0" w:color="auto"/>
      </w:divBdr>
    </w:div>
    <w:div w:id="893538825">
      <w:bodyDiv w:val="1"/>
      <w:marLeft w:val="0"/>
      <w:marRight w:val="0"/>
      <w:marTop w:val="0"/>
      <w:marBottom w:val="0"/>
      <w:divBdr>
        <w:top w:val="none" w:sz="0" w:space="0" w:color="auto"/>
        <w:left w:val="none" w:sz="0" w:space="0" w:color="auto"/>
        <w:bottom w:val="none" w:sz="0" w:space="0" w:color="auto"/>
        <w:right w:val="none" w:sz="0" w:space="0" w:color="auto"/>
      </w:divBdr>
    </w:div>
    <w:div w:id="977955032">
      <w:bodyDiv w:val="1"/>
      <w:marLeft w:val="0"/>
      <w:marRight w:val="0"/>
      <w:marTop w:val="0"/>
      <w:marBottom w:val="0"/>
      <w:divBdr>
        <w:top w:val="none" w:sz="0" w:space="0" w:color="auto"/>
        <w:left w:val="none" w:sz="0" w:space="0" w:color="auto"/>
        <w:bottom w:val="none" w:sz="0" w:space="0" w:color="auto"/>
        <w:right w:val="none" w:sz="0" w:space="0" w:color="auto"/>
      </w:divBdr>
    </w:div>
    <w:div w:id="1086072742">
      <w:bodyDiv w:val="1"/>
      <w:marLeft w:val="0"/>
      <w:marRight w:val="0"/>
      <w:marTop w:val="0"/>
      <w:marBottom w:val="0"/>
      <w:divBdr>
        <w:top w:val="none" w:sz="0" w:space="0" w:color="auto"/>
        <w:left w:val="none" w:sz="0" w:space="0" w:color="auto"/>
        <w:bottom w:val="none" w:sz="0" w:space="0" w:color="auto"/>
        <w:right w:val="none" w:sz="0" w:space="0" w:color="auto"/>
      </w:divBdr>
    </w:div>
    <w:div w:id="1086731449">
      <w:bodyDiv w:val="1"/>
      <w:marLeft w:val="0"/>
      <w:marRight w:val="0"/>
      <w:marTop w:val="0"/>
      <w:marBottom w:val="0"/>
      <w:divBdr>
        <w:top w:val="none" w:sz="0" w:space="0" w:color="auto"/>
        <w:left w:val="none" w:sz="0" w:space="0" w:color="auto"/>
        <w:bottom w:val="none" w:sz="0" w:space="0" w:color="auto"/>
        <w:right w:val="none" w:sz="0" w:space="0" w:color="auto"/>
      </w:divBdr>
    </w:div>
    <w:div w:id="1202013236">
      <w:bodyDiv w:val="1"/>
      <w:marLeft w:val="0"/>
      <w:marRight w:val="0"/>
      <w:marTop w:val="0"/>
      <w:marBottom w:val="0"/>
      <w:divBdr>
        <w:top w:val="none" w:sz="0" w:space="0" w:color="auto"/>
        <w:left w:val="none" w:sz="0" w:space="0" w:color="auto"/>
        <w:bottom w:val="none" w:sz="0" w:space="0" w:color="auto"/>
        <w:right w:val="none" w:sz="0" w:space="0" w:color="auto"/>
      </w:divBdr>
    </w:div>
    <w:div w:id="1238596273">
      <w:bodyDiv w:val="1"/>
      <w:marLeft w:val="0"/>
      <w:marRight w:val="0"/>
      <w:marTop w:val="0"/>
      <w:marBottom w:val="0"/>
      <w:divBdr>
        <w:top w:val="none" w:sz="0" w:space="0" w:color="auto"/>
        <w:left w:val="none" w:sz="0" w:space="0" w:color="auto"/>
        <w:bottom w:val="none" w:sz="0" w:space="0" w:color="auto"/>
        <w:right w:val="none" w:sz="0" w:space="0" w:color="auto"/>
      </w:divBdr>
    </w:div>
    <w:div w:id="1242956970">
      <w:bodyDiv w:val="1"/>
      <w:marLeft w:val="0"/>
      <w:marRight w:val="0"/>
      <w:marTop w:val="0"/>
      <w:marBottom w:val="0"/>
      <w:divBdr>
        <w:top w:val="none" w:sz="0" w:space="0" w:color="auto"/>
        <w:left w:val="none" w:sz="0" w:space="0" w:color="auto"/>
        <w:bottom w:val="none" w:sz="0" w:space="0" w:color="auto"/>
        <w:right w:val="none" w:sz="0" w:space="0" w:color="auto"/>
      </w:divBdr>
    </w:div>
    <w:div w:id="1261643580">
      <w:bodyDiv w:val="1"/>
      <w:marLeft w:val="0"/>
      <w:marRight w:val="0"/>
      <w:marTop w:val="0"/>
      <w:marBottom w:val="0"/>
      <w:divBdr>
        <w:top w:val="none" w:sz="0" w:space="0" w:color="auto"/>
        <w:left w:val="none" w:sz="0" w:space="0" w:color="auto"/>
        <w:bottom w:val="none" w:sz="0" w:space="0" w:color="auto"/>
        <w:right w:val="none" w:sz="0" w:space="0" w:color="auto"/>
      </w:divBdr>
    </w:div>
    <w:div w:id="1265387012">
      <w:bodyDiv w:val="1"/>
      <w:marLeft w:val="0"/>
      <w:marRight w:val="0"/>
      <w:marTop w:val="0"/>
      <w:marBottom w:val="0"/>
      <w:divBdr>
        <w:top w:val="none" w:sz="0" w:space="0" w:color="auto"/>
        <w:left w:val="none" w:sz="0" w:space="0" w:color="auto"/>
        <w:bottom w:val="none" w:sz="0" w:space="0" w:color="auto"/>
        <w:right w:val="none" w:sz="0" w:space="0" w:color="auto"/>
      </w:divBdr>
    </w:div>
    <w:div w:id="1292662933">
      <w:bodyDiv w:val="1"/>
      <w:marLeft w:val="0"/>
      <w:marRight w:val="0"/>
      <w:marTop w:val="0"/>
      <w:marBottom w:val="0"/>
      <w:divBdr>
        <w:top w:val="none" w:sz="0" w:space="0" w:color="auto"/>
        <w:left w:val="none" w:sz="0" w:space="0" w:color="auto"/>
        <w:bottom w:val="none" w:sz="0" w:space="0" w:color="auto"/>
        <w:right w:val="none" w:sz="0" w:space="0" w:color="auto"/>
      </w:divBdr>
    </w:div>
    <w:div w:id="1375079951">
      <w:bodyDiv w:val="1"/>
      <w:marLeft w:val="0"/>
      <w:marRight w:val="0"/>
      <w:marTop w:val="0"/>
      <w:marBottom w:val="0"/>
      <w:divBdr>
        <w:top w:val="none" w:sz="0" w:space="0" w:color="auto"/>
        <w:left w:val="none" w:sz="0" w:space="0" w:color="auto"/>
        <w:bottom w:val="none" w:sz="0" w:space="0" w:color="auto"/>
        <w:right w:val="none" w:sz="0" w:space="0" w:color="auto"/>
      </w:divBdr>
    </w:div>
    <w:div w:id="1386025674">
      <w:bodyDiv w:val="1"/>
      <w:marLeft w:val="0"/>
      <w:marRight w:val="0"/>
      <w:marTop w:val="0"/>
      <w:marBottom w:val="0"/>
      <w:divBdr>
        <w:top w:val="none" w:sz="0" w:space="0" w:color="auto"/>
        <w:left w:val="none" w:sz="0" w:space="0" w:color="auto"/>
        <w:bottom w:val="none" w:sz="0" w:space="0" w:color="auto"/>
        <w:right w:val="none" w:sz="0" w:space="0" w:color="auto"/>
      </w:divBdr>
    </w:div>
    <w:div w:id="1386904280">
      <w:bodyDiv w:val="1"/>
      <w:marLeft w:val="0"/>
      <w:marRight w:val="0"/>
      <w:marTop w:val="0"/>
      <w:marBottom w:val="0"/>
      <w:divBdr>
        <w:top w:val="none" w:sz="0" w:space="0" w:color="auto"/>
        <w:left w:val="none" w:sz="0" w:space="0" w:color="auto"/>
        <w:bottom w:val="none" w:sz="0" w:space="0" w:color="auto"/>
        <w:right w:val="none" w:sz="0" w:space="0" w:color="auto"/>
      </w:divBdr>
    </w:div>
    <w:div w:id="1390299226">
      <w:bodyDiv w:val="1"/>
      <w:marLeft w:val="0"/>
      <w:marRight w:val="0"/>
      <w:marTop w:val="0"/>
      <w:marBottom w:val="0"/>
      <w:divBdr>
        <w:top w:val="none" w:sz="0" w:space="0" w:color="auto"/>
        <w:left w:val="none" w:sz="0" w:space="0" w:color="auto"/>
        <w:bottom w:val="none" w:sz="0" w:space="0" w:color="auto"/>
        <w:right w:val="none" w:sz="0" w:space="0" w:color="auto"/>
      </w:divBdr>
    </w:div>
    <w:div w:id="1396586972">
      <w:bodyDiv w:val="1"/>
      <w:marLeft w:val="0"/>
      <w:marRight w:val="0"/>
      <w:marTop w:val="0"/>
      <w:marBottom w:val="0"/>
      <w:divBdr>
        <w:top w:val="none" w:sz="0" w:space="0" w:color="auto"/>
        <w:left w:val="none" w:sz="0" w:space="0" w:color="auto"/>
        <w:bottom w:val="none" w:sz="0" w:space="0" w:color="auto"/>
        <w:right w:val="none" w:sz="0" w:space="0" w:color="auto"/>
      </w:divBdr>
    </w:div>
    <w:div w:id="1397127014">
      <w:bodyDiv w:val="1"/>
      <w:marLeft w:val="0"/>
      <w:marRight w:val="0"/>
      <w:marTop w:val="0"/>
      <w:marBottom w:val="0"/>
      <w:divBdr>
        <w:top w:val="none" w:sz="0" w:space="0" w:color="auto"/>
        <w:left w:val="none" w:sz="0" w:space="0" w:color="auto"/>
        <w:bottom w:val="none" w:sz="0" w:space="0" w:color="auto"/>
        <w:right w:val="none" w:sz="0" w:space="0" w:color="auto"/>
      </w:divBdr>
    </w:div>
    <w:div w:id="1430079574">
      <w:bodyDiv w:val="1"/>
      <w:marLeft w:val="0"/>
      <w:marRight w:val="0"/>
      <w:marTop w:val="0"/>
      <w:marBottom w:val="0"/>
      <w:divBdr>
        <w:top w:val="none" w:sz="0" w:space="0" w:color="auto"/>
        <w:left w:val="none" w:sz="0" w:space="0" w:color="auto"/>
        <w:bottom w:val="none" w:sz="0" w:space="0" w:color="auto"/>
        <w:right w:val="none" w:sz="0" w:space="0" w:color="auto"/>
      </w:divBdr>
    </w:div>
    <w:div w:id="1430420177">
      <w:bodyDiv w:val="1"/>
      <w:marLeft w:val="0"/>
      <w:marRight w:val="0"/>
      <w:marTop w:val="0"/>
      <w:marBottom w:val="0"/>
      <w:divBdr>
        <w:top w:val="none" w:sz="0" w:space="0" w:color="auto"/>
        <w:left w:val="none" w:sz="0" w:space="0" w:color="auto"/>
        <w:bottom w:val="none" w:sz="0" w:space="0" w:color="auto"/>
        <w:right w:val="none" w:sz="0" w:space="0" w:color="auto"/>
      </w:divBdr>
    </w:div>
    <w:div w:id="1434206398">
      <w:bodyDiv w:val="1"/>
      <w:marLeft w:val="0"/>
      <w:marRight w:val="0"/>
      <w:marTop w:val="0"/>
      <w:marBottom w:val="0"/>
      <w:divBdr>
        <w:top w:val="none" w:sz="0" w:space="0" w:color="auto"/>
        <w:left w:val="none" w:sz="0" w:space="0" w:color="auto"/>
        <w:bottom w:val="none" w:sz="0" w:space="0" w:color="auto"/>
        <w:right w:val="none" w:sz="0" w:space="0" w:color="auto"/>
      </w:divBdr>
    </w:div>
    <w:div w:id="1445685468">
      <w:bodyDiv w:val="1"/>
      <w:marLeft w:val="0"/>
      <w:marRight w:val="0"/>
      <w:marTop w:val="0"/>
      <w:marBottom w:val="0"/>
      <w:divBdr>
        <w:top w:val="none" w:sz="0" w:space="0" w:color="auto"/>
        <w:left w:val="none" w:sz="0" w:space="0" w:color="auto"/>
        <w:bottom w:val="none" w:sz="0" w:space="0" w:color="auto"/>
        <w:right w:val="none" w:sz="0" w:space="0" w:color="auto"/>
      </w:divBdr>
    </w:div>
    <w:div w:id="1546869463">
      <w:bodyDiv w:val="1"/>
      <w:marLeft w:val="0"/>
      <w:marRight w:val="0"/>
      <w:marTop w:val="0"/>
      <w:marBottom w:val="0"/>
      <w:divBdr>
        <w:top w:val="none" w:sz="0" w:space="0" w:color="auto"/>
        <w:left w:val="none" w:sz="0" w:space="0" w:color="auto"/>
        <w:bottom w:val="none" w:sz="0" w:space="0" w:color="auto"/>
        <w:right w:val="none" w:sz="0" w:space="0" w:color="auto"/>
      </w:divBdr>
    </w:div>
    <w:div w:id="1629165060">
      <w:bodyDiv w:val="1"/>
      <w:marLeft w:val="0"/>
      <w:marRight w:val="0"/>
      <w:marTop w:val="0"/>
      <w:marBottom w:val="0"/>
      <w:divBdr>
        <w:top w:val="none" w:sz="0" w:space="0" w:color="auto"/>
        <w:left w:val="none" w:sz="0" w:space="0" w:color="auto"/>
        <w:bottom w:val="none" w:sz="0" w:space="0" w:color="auto"/>
        <w:right w:val="none" w:sz="0" w:space="0" w:color="auto"/>
      </w:divBdr>
    </w:div>
    <w:div w:id="1639919651">
      <w:bodyDiv w:val="1"/>
      <w:marLeft w:val="0"/>
      <w:marRight w:val="0"/>
      <w:marTop w:val="0"/>
      <w:marBottom w:val="0"/>
      <w:divBdr>
        <w:top w:val="none" w:sz="0" w:space="0" w:color="auto"/>
        <w:left w:val="none" w:sz="0" w:space="0" w:color="auto"/>
        <w:bottom w:val="none" w:sz="0" w:space="0" w:color="auto"/>
        <w:right w:val="none" w:sz="0" w:space="0" w:color="auto"/>
      </w:divBdr>
    </w:div>
    <w:div w:id="1651709601">
      <w:bodyDiv w:val="1"/>
      <w:marLeft w:val="0"/>
      <w:marRight w:val="0"/>
      <w:marTop w:val="0"/>
      <w:marBottom w:val="0"/>
      <w:divBdr>
        <w:top w:val="none" w:sz="0" w:space="0" w:color="auto"/>
        <w:left w:val="none" w:sz="0" w:space="0" w:color="auto"/>
        <w:bottom w:val="none" w:sz="0" w:space="0" w:color="auto"/>
        <w:right w:val="none" w:sz="0" w:space="0" w:color="auto"/>
      </w:divBdr>
    </w:div>
    <w:div w:id="1664506734">
      <w:bodyDiv w:val="1"/>
      <w:marLeft w:val="0"/>
      <w:marRight w:val="0"/>
      <w:marTop w:val="0"/>
      <w:marBottom w:val="0"/>
      <w:divBdr>
        <w:top w:val="none" w:sz="0" w:space="0" w:color="auto"/>
        <w:left w:val="none" w:sz="0" w:space="0" w:color="auto"/>
        <w:bottom w:val="none" w:sz="0" w:space="0" w:color="auto"/>
        <w:right w:val="none" w:sz="0" w:space="0" w:color="auto"/>
      </w:divBdr>
    </w:div>
    <w:div w:id="1669676609">
      <w:bodyDiv w:val="1"/>
      <w:marLeft w:val="0"/>
      <w:marRight w:val="0"/>
      <w:marTop w:val="0"/>
      <w:marBottom w:val="0"/>
      <w:divBdr>
        <w:top w:val="none" w:sz="0" w:space="0" w:color="auto"/>
        <w:left w:val="none" w:sz="0" w:space="0" w:color="auto"/>
        <w:bottom w:val="none" w:sz="0" w:space="0" w:color="auto"/>
        <w:right w:val="none" w:sz="0" w:space="0" w:color="auto"/>
      </w:divBdr>
    </w:div>
    <w:div w:id="1708795259">
      <w:bodyDiv w:val="1"/>
      <w:marLeft w:val="0"/>
      <w:marRight w:val="0"/>
      <w:marTop w:val="0"/>
      <w:marBottom w:val="0"/>
      <w:divBdr>
        <w:top w:val="none" w:sz="0" w:space="0" w:color="auto"/>
        <w:left w:val="none" w:sz="0" w:space="0" w:color="auto"/>
        <w:bottom w:val="none" w:sz="0" w:space="0" w:color="auto"/>
        <w:right w:val="none" w:sz="0" w:space="0" w:color="auto"/>
      </w:divBdr>
    </w:div>
    <w:div w:id="1779176338">
      <w:bodyDiv w:val="1"/>
      <w:marLeft w:val="0"/>
      <w:marRight w:val="0"/>
      <w:marTop w:val="0"/>
      <w:marBottom w:val="0"/>
      <w:divBdr>
        <w:top w:val="none" w:sz="0" w:space="0" w:color="auto"/>
        <w:left w:val="none" w:sz="0" w:space="0" w:color="auto"/>
        <w:bottom w:val="none" w:sz="0" w:space="0" w:color="auto"/>
        <w:right w:val="none" w:sz="0" w:space="0" w:color="auto"/>
      </w:divBdr>
    </w:div>
    <w:div w:id="1800953096">
      <w:bodyDiv w:val="1"/>
      <w:marLeft w:val="0"/>
      <w:marRight w:val="0"/>
      <w:marTop w:val="0"/>
      <w:marBottom w:val="0"/>
      <w:divBdr>
        <w:top w:val="none" w:sz="0" w:space="0" w:color="auto"/>
        <w:left w:val="none" w:sz="0" w:space="0" w:color="auto"/>
        <w:bottom w:val="none" w:sz="0" w:space="0" w:color="auto"/>
        <w:right w:val="none" w:sz="0" w:space="0" w:color="auto"/>
      </w:divBdr>
    </w:div>
    <w:div w:id="1829396924">
      <w:bodyDiv w:val="1"/>
      <w:marLeft w:val="0"/>
      <w:marRight w:val="0"/>
      <w:marTop w:val="0"/>
      <w:marBottom w:val="0"/>
      <w:divBdr>
        <w:top w:val="none" w:sz="0" w:space="0" w:color="auto"/>
        <w:left w:val="none" w:sz="0" w:space="0" w:color="auto"/>
        <w:bottom w:val="none" w:sz="0" w:space="0" w:color="auto"/>
        <w:right w:val="none" w:sz="0" w:space="0" w:color="auto"/>
      </w:divBdr>
    </w:div>
    <w:div w:id="1884052476">
      <w:bodyDiv w:val="1"/>
      <w:marLeft w:val="0"/>
      <w:marRight w:val="0"/>
      <w:marTop w:val="0"/>
      <w:marBottom w:val="0"/>
      <w:divBdr>
        <w:top w:val="none" w:sz="0" w:space="0" w:color="auto"/>
        <w:left w:val="none" w:sz="0" w:space="0" w:color="auto"/>
        <w:bottom w:val="none" w:sz="0" w:space="0" w:color="auto"/>
        <w:right w:val="none" w:sz="0" w:space="0" w:color="auto"/>
      </w:divBdr>
    </w:div>
    <w:div w:id="1898321422">
      <w:bodyDiv w:val="1"/>
      <w:marLeft w:val="0"/>
      <w:marRight w:val="0"/>
      <w:marTop w:val="0"/>
      <w:marBottom w:val="0"/>
      <w:divBdr>
        <w:top w:val="none" w:sz="0" w:space="0" w:color="auto"/>
        <w:left w:val="none" w:sz="0" w:space="0" w:color="auto"/>
        <w:bottom w:val="none" w:sz="0" w:space="0" w:color="auto"/>
        <w:right w:val="none" w:sz="0" w:space="0" w:color="auto"/>
      </w:divBdr>
    </w:div>
    <w:div w:id="2040817409">
      <w:bodyDiv w:val="1"/>
      <w:marLeft w:val="0"/>
      <w:marRight w:val="0"/>
      <w:marTop w:val="0"/>
      <w:marBottom w:val="0"/>
      <w:divBdr>
        <w:top w:val="none" w:sz="0" w:space="0" w:color="auto"/>
        <w:left w:val="none" w:sz="0" w:space="0" w:color="auto"/>
        <w:bottom w:val="none" w:sz="0" w:space="0" w:color="auto"/>
        <w:right w:val="none" w:sz="0" w:space="0" w:color="auto"/>
      </w:divBdr>
    </w:div>
    <w:div w:id="209821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chart" Target="charts/chart3.xml"/><Relationship Id="rId26" Type="http://schemas.openxmlformats.org/officeDocument/2006/relationships/chart" Target="charts/chart5.xml"/><Relationship Id="rId39" Type="http://schemas.openxmlformats.org/officeDocument/2006/relationships/image" Target="media/image14.png"/><Relationship Id="rId21" Type="http://schemas.openxmlformats.org/officeDocument/2006/relationships/image" Target="media/image6.png"/><Relationship Id="rId34" Type="http://schemas.openxmlformats.org/officeDocument/2006/relationships/image" Target="media/image9.png"/><Relationship Id="rId42" Type="http://schemas.openxmlformats.org/officeDocument/2006/relationships/chart" Target="charts/chart14.xml"/><Relationship Id="rId47" Type="http://schemas.openxmlformats.org/officeDocument/2006/relationships/image" Target="media/image18.png"/><Relationship Id="rId50" Type="http://schemas.openxmlformats.org/officeDocument/2006/relationships/image" Target="media/image21.png"/><Relationship Id="rId7" Type="http://schemas.openxmlformats.org/officeDocument/2006/relationships/settings" Target="settings.xml"/><Relationship Id="R24189fa00b184f01" Type="http://schemas.microsoft.com/office/2019/09/relationships/intelligence" Target="intelligence.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chart" Target="charts/chart8.xml"/><Relationship Id="rId11" Type="http://schemas.openxmlformats.org/officeDocument/2006/relationships/image" Target="media/image1.png"/><Relationship Id="rId24" Type="http://schemas.openxmlformats.org/officeDocument/2006/relationships/oleObject" Target="embeddings/oleObject1.bin"/><Relationship Id="rId32" Type="http://schemas.openxmlformats.org/officeDocument/2006/relationships/chart" Target="charts/chart11.xml"/><Relationship Id="rId37" Type="http://schemas.openxmlformats.org/officeDocument/2006/relationships/image" Target="media/image12.png"/><Relationship Id="rId40" Type="http://schemas.openxmlformats.org/officeDocument/2006/relationships/chart" Target="charts/chart13.xml"/><Relationship Id="rId45" Type="http://schemas.openxmlformats.org/officeDocument/2006/relationships/image" Target="media/image16.png"/><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chart" Target="charts/chart10.xml"/><Relationship Id="rId44" Type="http://schemas.openxmlformats.org/officeDocument/2006/relationships/chart" Target="charts/chart16.xml"/><Relationship Id="rId52" Type="http://schemas.openxmlformats.org/officeDocument/2006/relationships/image" Target="media/image2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image" Target="media/image10.png"/><Relationship Id="rId43" Type="http://schemas.openxmlformats.org/officeDocument/2006/relationships/chart" Target="charts/chart15.xml"/><Relationship Id="rId48" Type="http://schemas.openxmlformats.org/officeDocument/2006/relationships/image" Target="media/image19.emf"/><Relationship Id="rId8" Type="http://schemas.openxmlformats.org/officeDocument/2006/relationships/webSettings" Target="webSettings.xml"/><Relationship Id="rId51" Type="http://schemas.openxmlformats.org/officeDocument/2006/relationships/image" Target="media/image22.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chart" Target="charts/chart4.xml"/><Relationship Id="rId33" Type="http://schemas.openxmlformats.org/officeDocument/2006/relationships/chart" Target="charts/chart12.xml"/><Relationship Id="rId38" Type="http://schemas.openxmlformats.org/officeDocument/2006/relationships/image" Target="media/image13.png"/><Relationship Id="rId46" Type="http://schemas.openxmlformats.org/officeDocument/2006/relationships/image" Target="media/image17.png"/><Relationship Id="rId20" Type="http://schemas.openxmlformats.org/officeDocument/2006/relationships/image" Target="media/image5.png"/><Relationship Id="rId41" Type="http://schemas.openxmlformats.org/officeDocument/2006/relationships/image" Target="media/image15.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image" Target="media/image8.png"/><Relationship Id="rId28" Type="http://schemas.openxmlformats.org/officeDocument/2006/relationships/chart" Target="charts/chart7.xml"/><Relationship Id="rId36" Type="http://schemas.openxmlformats.org/officeDocument/2006/relationships/image" Target="media/image11.png"/><Relationship Id="rId49" Type="http://schemas.openxmlformats.org/officeDocument/2006/relationships/image" Target="media/image20.png"/></Relationships>
</file>

<file path=word/charts/_rels/chart1.xml.rels><?xml version="1.0" encoding="UTF-8" standalone="yes"?>
<Relationships xmlns="http://schemas.openxmlformats.org/package/2006/relationships"><Relationship Id="rId3" Type="http://schemas.openxmlformats.org/officeDocument/2006/relationships/oleObject" Target="file:///C:\_MACIEK\Uczelnia\_Ciepelko\KOBIZE\2018\paliwa%202018_15_04_2021M_s_energ_bez_dupl.xlsb"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zdanuk\Documents\Strategia%20dla%20ciep&#322;ownictwa\AGH\Wyniki_Tabel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mzdanuk\Documents\Strategia%20dla%20ciep&#322;ownictwa\AGH\Wyniki_Tabel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mzdanuk\Documents\Strategia%20dla%20ciep&#322;ownictwa\AGH\Wyniki_Tabel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1" Type="http://schemas.openxmlformats.org/officeDocument/2006/relationships/oleObject" Target="file:///C:\Users\User\Desktop\Suwala\Wejsciowe_Karolverver3.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mzdanuk\Documents\Strategia%20dla%20ciep&#322;ownictwa\AGH\Raport%2014%2011\prognozy%20popytu.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mzdanuk\Documents\Strategia%20dla%20ciep&#322;ownictwa\AGH\Raport%2014%2011\prognozy%20popytu.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User\Desktop\Suwala\Wejsciowe_Karolverver3.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mzdanuk\Documents\Strategia%20dla%20ciep&#322;ownictwa\AGH\Raport%2014%2011\prognozy%20popytu.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zdanuk\Documents\Strategia%20dla%20ciep&#322;ownictwa\AGH\Raport%2014%2011\prognozy%20popytu.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zdanuk\Documents\Strategia%20dla%20ciep&#322;ownictwa\AGH\Wyniki_Tabel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zdanuk\Documents\Strategia%20dla%20ciep&#322;ownictwa\AGH\Wyniki_Tabel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zdanuk\Documents\Strategia%20dla%20ciep&#322;ownictwa\AGH\Wyniki_Tabel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zdanuk\Documents\Strategia%20dla%20ciep&#322;ownictwa\AGH\Wyniki_Tabel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zdanuk\Documents\Strategia%20dla%20ciep&#322;ownictwa\AGH\Wyniki_Tabel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zdanuk\Documents\Strategia%20dla%20ciep&#322;ownictwa\AGH\Wyniki_Tabel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nasze_grupy!$B$2:$B$6</c:f>
              <c:strCache>
                <c:ptCount val="5"/>
                <c:pt idx="0">
                  <c:v>0-5</c:v>
                </c:pt>
                <c:pt idx="1">
                  <c:v>5-20</c:v>
                </c:pt>
                <c:pt idx="2">
                  <c:v>20-50</c:v>
                </c:pt>
                <c:pt idx="3">
                  <c:v>50-300</c:v>
                </c:pt>
                <c:pt idx="4">
                  <c:v>&gt;300</c:v>
                </c:pt>
              </c:strCache>
            </c:strRef>
          </c:cat>
          <c:val>
            <c:numRef>
              <c:f>nasze_grupy!$C$2:$C$6</c:f>
              <c:numCache>
                <c:formatCode>General</c:formatCode>
                <c:ptCount val="5"/>
                <c:pt idx="0">
                  <c:v>1023</c:v>
                </c:pt>
                <c:pt idx="1">
                  <c:v>207</c:v>
                </c:pt>
                <c:pt idx="2">
                  <c:v>134</c:v>
                </c:pt>
                <c:pt idx="3">
                  <c:v>126</c:v>
                </c:pt>
                <c:pt idx="4">
                  <c:v>33</c:v>
                </c:pt>
              </c:numCache>
            </c:numRef>
          </c:val>
          <c:extLst>
            <c:ext xmlns:c16="http://schemas.microsoft.com/office/drawing/2014/chart" uri="{C3380CC4-5D6E-409C-BE32-E72D297353CC}">
              <c16:uniqueId val="{00000000-C315-4531-BD68-174EA2D4945C}"/>
            </c:ext>
          </c:extLst>
        </c:ser>
        <c:dLbls>
          <c:showLegendKey val="0"/>
          <c:showVal val="0"/>
          <c:showCatName val="0"/>
          <c:showSerName val="0"/>
          <c:showPercent val="0"/>
          <c:showBubbleSize val="0"/>
        </c:dLbls>
        <c:gapWidth val="199"/>
        <c:axId val="510725288"/>
        <c:axId val="510725616"/>
      </c:barChart>
      <c:catAx>
        <c:axId val="510725288"/>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pl-PL"/>
                  <a:t>Przedział mocy nominalnej instalacji [MW]</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pl-PL"/>
          </a:p>
        </c:txPr>
        <c:crossAx val="510725616"/>
        <c:crosses val="autoZero"/>
        <c:auto val="1"/>
        <c:lblAlgn val="ctr"/>
        <c:lblOffset val="100"/>
        <c:noMultiLvlLbl val="0"/>
      </c:catAx>
      <c:valAx>
        <c:axId val="51072561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pl-PL"/>
                  <a:t>Liczba instalacji w grupie mocowej</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107252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WynikiScenariusze!$S$80</c:f>
              <c:strCache>
                <c:ptCount val="1"/>
                <c:pt idx="0">
                  <c:v>Skumulowane  emisje CO2 w okresie 2018-2050</c:v>
                </c:pt>
              </c:strCache>
            </c:strRef>
          </c:tx>
          <c:spPr>
            <a:solidFill>
              <a:schemeClr val="accent1"/>
            </a:solidFill>
            <a:ln>
              <a:noFill/>
            </a:ln>
            <a:effectLst/>
          </c:spPr>
          <c:invertIfNegative val="0"/>
          <c:dPt>
            <c:idx val="1"/>
            <c:invertIfNegative val="0"/>
            <c:bubble3D val="0"/>
            <c:spPr>
              <a:solidFill>
                <a:schemeClr val="accent5">
                  <a:lumMod val="75000"/>
                </a:schemeClr>
              </a:solidFill>
              <a:ln>
                <a:noFill/>
              </a:ln>
              <a:effectLst/>
            </c:spPr>
            <c:extLst>
              <c:ext xmlns:c16="http://schemas.microsoft.com/office/drawing/2014/chart" uri="{C3380CC4-5D6E-409C-BE32-E72D297353CC}">
                <c16:uniqueId val="{00000002-9A60-4705-B461-700312656448}"/>
              </c:ext>
            </c:extLst>
          </c:dPt>
          <c:dPt>
            <c:idx val="2"/>
            <c:invertIfNegative val="0"/>
            <c:bubble3D val="0"/>
            <c:spPr>
              <a:solidFill>
                <a:schemeClr val="accent1">
                  <a:lumMod val="75000"/>
                </a:schemeClr>
              </a:solidFill>
              <a:ln>
                <a:noFill/>
              </a:ln>
              <a:effectLst/>
            </c:spPr>
            <c:extLst>
              <c:ext xmlns:c16="http://schemas.microsoft.com/office/drawing/2014/chart" uri="{C3380CC4-5D6E-409C-BE32-E72D297353CC}">
                <c16:uniqueId val="{00000003-9A60-4705-B461-70031265644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WynikiScenariusze!$R$81:$R$83</c:f>
              <c:strCache>
                <c:ptCount val="3"/>
                <c:pt idx="0">
                  <c:v>Scenariusz 1</c:v>
                </c:pt>
                <c:pt idx="1">
                  <c:v>Scenariusz 2</c:v>
                </c:pt>
                <c:pt idx="2">
                  <c:v>Scenariusz 3</c:v>
                </c:pt>
              </c:strCache>
            </c:strRef>
          </c:cat>
          <c:val>
            <c:numRef>
              <c:f>WynikiScenariusze!$S$81:$S$83</c:f>
              <c:numCache>
                <c:formatCode>General</c:formatCode>
                <c:ptCount val="3"/>
                <c:pt idx="0">
                  <c:v>985</c:v>
                </c:pt>
                <c:pt idx="1">
                  <c:v>743</c:v>
                </c:pt>
                <c:pt idx="2">
                  <c:v>577</c:v>
                </c:pt>
              </c:numCache>
            </c:numRef>
          </c:val>
          <c:extLst>
            <c:ext xmlns:c16="http://schemas.microsoft.com/office/drawing/2014/chart" uri="{C3380CC4-5D6E-409C-BE32-E72D297353CC}">
              <c16:uniqueId val="{00000000-9A60-4705-B461-700312656448}"/>
            </c:ext>
          </c:extLst>
        </c:ser>
        <c:dLbls>
          <c:showLegendKey val="0"/>
          <c:showVal val="0"/>
          <c:showCatName val="0"/>
          <c:showSerName val="0"/>
          <c:showPercent val="0"/>
          <c:showBubbleSize val="0"/>
        </c:dLbls>
        <c:gapWidth val="267"/>
        <c:overlap val="-43"/>
        <c:axId val="1226087791"/>
        <c:axId val="1226084463"/>
      </c:barChart>
      <c:catAx>
        <c:axId val="1226087791"/>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226084463"/>
        <c:crosses val="autoZero"/>
        <c:auto val="1"/>
        <c:lblAlgn val="ctr"/>
        <c:lblOffset val="100"/>
        <c:noMultiLvlLbl val="0"/>
      </c:catAx>
      <c:valAx>
        <c:axId val="1226084463"/>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l-PL"/>
                  <a:t>Emisje CO</a:t>
                </a:r>
                <a:r>
                  <a:rPr lang="pl-PL" baseline="-25000"/>
                  <a:t>2</a:t>
                </a:r>
                <a:r>
                  <a:rPr lang="pl-PL"/>
                  <a:t> [Mt]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226087791"/>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WynikiScenariusze!$S$107</c:f>
              <c:strCache>
                <c:ptCount val="1"/>
                <c:pt idx="0">
                  <c:v>Skumulowane  koszty wytwarzania ciepła w okresie 2018-2050</c:v>
                </c:pt>
              </c:strCache>
            </c:strRef>
          </c:tx>
          <c:spPr>
            <a:solidFill>
              <a:schemeClr val="accent1"/>
            </a:solidFill>
            <a:ln>
              <a:noFill/>
            </a:ln>
            <a:effectLst/>
          </c:spPr>
          <c:invertIfNegative val="0"/>
          <c:dPt>
            <c:idx val="1"/>
            <c:invertIfNegative val="0"/>
            <c:bubble3D val="0"/>
            <c:spPr>
              <a:solidFill>
                <a:schemeClr val="accent5">
                  <a:lumMod val="75000"/>
                </a:schemeClr>
              </a:solidFill>
              <a:ln>
                <a:noFill/>
              </a:ln>
              <a:effectLst/>
            </c:spPr>
            <c:extLst>
              <c:ext xmlns:c16="http://schemas.microsoft.com/office/drawing/2014/chart" uri="{C3380CC4-5D6E-409C-BE32-E72D297353CC}">
                <c16:uniqueId val="{00000002-F87D-4281-AB19-53F6C530B8A0}"/>
              </c:ext>
            </c:extLst>
          </c:dPt>
          <c:dPt>
            <c:idx val="2"/>
            <c:invertIfNegative val="0"/>
            <c:bubble3D val="0"/>
            <c:spPr>
              <a:solidFill>
                <a:schemeClr val="accent1">
                  <a:lumMod val="75000"/>
                </a:schemeClr>
              </a:solidFill>
              <a:ln>
                <a:noFill/>
              </a:ln>
              <a:effectLst/>
            </c:spPr>
            <c:extLst>
              <c:ext xmlns:c16="http://schemas.microsoft.com/office/drawing/2014/chart" uri="{C3380CC4-5D6E-409C-BE32-E72D297353CC}">
                <c16:uniqueId val="{00000003-F87D-4281-AB19-53F6C530B8A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WynikiScenariusze!$R$108:$R$110</c:f>
              <c:strCache>
                <c:ptCount val="3"/>
                <c:pt idx="0">
                  <c:v>Scenariusz 1</c:v>
                </c:pt>
                <c:pt idx="1">
                  <c:v>Scenariusz 2</c:v>
                </c:pt>
                <c:pt idx="2">
                  <c:v>Scenariusz 3</c:v>
                </c:pt>
              </c:strCache>
            </c:strRef>
          </c:cat>
          <c:val>
            <c:numRef>
              <c:f>WynikiScenariusze!$S$108:$S$110</c:f>
              <c:numCache>
                <c:formatCode>General</c:formatCode>
                <c:ptCount val="3"/>
                <c:pt idx="0">
                  <c:v>489</c:v>
                </c:pt>
                <c:pt idx="1">
                  <c:v>470</c:v>
                </c:pt>
                <c:pt idx="2">
                  <c:v>450</c:v>
                </c:pt>
              </c:numCache>
            </c:numRef>
          </c:val>
          <c:extLst>
            <c:ext xmlns:c16="http://schemas.microsoft.com/office/drawing/2014/chart" uri="{C3380CC4-5D6E-409C-BE32-E72D297353CC}">
              <c16:uniqueId val="{00000000-F87D-4281-AB19-53F6C530B8A0}"/>
            </c:ext>
          </c:extLst>
        </c:ser>
        <c:dLbls>
          <c:showLegendKey val="0"/>
          <c:showVal val="0"/>
          <c:showCatName val="0"/>
          <c:showSerName val="0"/>
          <c:showPercent val="0"/>
          <c:showBubbleSize val="0"/>
        </c:dLbls>
        <c:gapWidth val="267"/>
        <c:overlap val="-43"/>
        <c:axId val="1226639535"/>
        <c:axId val="1226638703"/>
      </c:barChart>
      <c:catAx>
        <c:axId val="1226639535"/>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226638703"/>
        <c:crosses val="autoZero"/>
        <c:auto val="1"/>
        <c:lblAlgn val="ctr"/>
        <c:lblOffset val="100"/>
        <c:noMultiLvlLbl val="0"/>
      </c:catAx>
      <c:valAx>
        <c:axId val="1226638703"/>
        <c:scaling>
          <c:orientation val="minMax"/>
          <c:min val="0"/>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l-PL"/>
                  <a:t> Skumulowane koszty wytwarzania ciepła [mld zł]</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226639535"/>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v>Scenariusz 1</c:v>
          </c:tx>
          <c:spPr>
            <a:ln w="38100" cap="rnd">
              <a:solidFill>
                <a:schemeClr val="accent2"/>
              </a:solidFill>
              <a:round/>
            </a:ln>
            <a:effectLst/>
          </c:spPr>
          <c:marker>
            <c:symbol val="none"/>
          </c:marker>
          <c:val>
            <c:numRef>
              <c:f>WynikiScenariusze!$D$32:$G$32</c:f>
              <c:numCache>
                <c:formatCode>General</c:formatCode>
                <c:ptCount val="4"/>
                <c:pt idx="0">
                  <c:v>20.11</c:v>
                </c:pt>
                <c:pt idx="1">
                  <c:v>61.24</c:v>
                </c:pt>
                <c:pt idx="2">
                  <c:v>81.08</c:v>
                </c:pt>
                <c:pt idx="3">
                  <c:v>108.27</c:v>
                </c:pt>
              </c:numCache>
            </c:numRef>
          </c:val>
          <c:smooth val="0"/>
          <c:extLst>
            <c:ext xmlns:c16="http://schemas.microsoft.com/office/drawing/2014/chart" uri="{C3380CC4-5D6E-409C-BE32-E72D297353CC}">
              <c16:uniqueId val="{00000000-B1B3-459C-902B-D127FB04FFD6}"/>
            </c:ext>
          </c:extLst>
        </c:ser>
        <c:ser>
          <c:idx val="0"/>
          <c:order val="1"/>
          <c:tx>
            <c:v>Scenariusz 2</c:v>
          </c:tx>
          <c:spPr>
            <a:ln w="38100" cap="rnd">
              <a:solidFill>
                <a:schemeClr val="accent5">
                  <a:lumMod val="75000"/>
                </a:schemeClr>
              </a:solidFill>
              <a:round/>
            </a:ln>
            <a:effectLst/>
          </c:spPr>
          <c:marker>
            <c:symbol val="none"/>
          </c:marker>
          <c:cat>
            <c:numRef>
              <c:f>WynikiScenariusze!$D$34:$G$34</c:f>
              <c:numCache>
                <c:formatCode>General</c:formatCode>
                <c:ptCount val="4"/>
                <c:pt idx="0">
                  <c:v>2018</c:v>
                </c:pt>
                <c:pt idx="1">
                  <c:v>2030</c:v>
                </c:pt>
                <c:pt idx="2">
                  <c:v>2040</c:v>
                </c:pt>
                <c:pt idx="3">
                  <c:v>2050</c:v>
                </c:pt>
              </c:numCache>
            </c:numRef>
          </c:cat>
          <c:val>
            <c:numRef>
              <c:f>WynikiScenariusze!$K$32:$N$32</c:f>
              <c:numCache>
                <c:formatCode>General</c:formatCode>
                <c:ptCount val="4"/>
                <c:pt idx="0">
                  <c:v>20.11</c:v>
                </c:pt>
                <c:pt idx="1">
                  <c:v>59.62</c:v>
                </c:pt>
                <c:pt idx="2">
                  <c:v>65.56</c:v>
                </c:pt>
                <c:pt idx="3">
                  <c:v>81.44</c:v>
                </c:pt>
              </c:numCache>
            </c:numRef>
          </c:val>
          <c:smooth val="0"/>
          <c:extLst>
            <c:ext xmlns:c16="http://schemas.microsoft.com/office/drawing/2014/chart" uri="{C3380CC4-5D6E-409C-BE32-E72D297353CC}">
              <c16:uniqueId val="{00000001-B1B3-459C-902B-D127FB04FFD6}"/>
            </c:ext>
          </c:extLst>
        </c:ser>
        <c:ser>
          <c:idx val="2"/>
          <c:order val="2"/>
          <c:tx>
            <c:v>Scenariusz 3</c:v>
          </c:tx>
          <c:spPr>
            <a:ln w="38100" cap="rnd">
              <a:solidFill>
                <a:schemeClr val="accent3"/>
              </a:solidFill>
              <a:round/>
            </a:ln>
            <a:effectLst/>
          </c:spPr>
          <c:marker>
            <c:symbol val="none"/>
          </c:marker>
          <c:val>
            <c:numRef>
              <c:f>WynikiScenariusze!$R$32:$U$32</c:f>
              <c:numCache>
                <c:formatCode>General</c:formatCode>
                <c:ptCount val="4"/>
                <c:pt idx="0">
                  <c:v>20.11</c:v>
                </c:pt>
                <c:pt idx="1">
                  <c:v>54.71</c:v>
                </c:pt>
                <c:pt idx="2">
                  <c:v>64.540000000000006</c:v>
                </c:pt>
                <c:pt idx="3">
                  <c:v>79.489999999999995</c:v>
                </c:pt>
              </c:numCache>
            </c:numRef>
          </c:val>
          <c:smooth val="0"/>
          <c:extLst>
            <c:ext xmlns:c16="http://schemas.microsoft.com/office/drawing/2014/chart" uri="{C3380CC4-5D6E-409C-BE32-E72D297353CC}">
              <c16:uniqueId val="{00000002-B1B3-459C-902B-D127FB04FFD6}"/>
            </c:ext>
          </c:extLst>
        </c:ser>
        <c:dLbls>
          <c:showLegendKey val="0"/>
          <c:showVal val="0"/>
          <c:showCatName val="0"/>
          <c:showSerName val="0"/>
          <c:showPercent val="0"/>
          <c:showBubbleSize val="0"/>
        </c:dLbls>
        <c:smooth val="0"/>
        <c:axId val="1785185855"/>
        <c:axId val="1785192095"/>
      </c:lineChart>
      <c:catAx>
        <c:axId val="1785185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pl-PL"/>
          </a:p>
        </c:txPr>
        <c:crossAx val="1785192095"/>
        <c:crosses val="autoZero"/>
        <c:auto val="1"/>
        <c:lblAlgn val="ctr"/>
        <c:lblOffset val="100"/>
        <c:noMultiLvlLbl val="0"/>
      </c:catAx>
      <c:valAx>
        <c:axId val="1785192095"/>
        <c:scaling>
          <c:orientation val="minMax"/>
          <c:min val="2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8518585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US" sz="1100" b="1"/>
              <a:t>K</a:t>
            </a:r>
            <a:r>
              <a:rPr lang="pl-PL" sz="1100" b="1"/>
              <a:t>rzywa uporządkowana</a:t>
            </a:r>
            <a:endParaRPr lang="en-US" sz="1100" b="1"/>
          </a:p>
        </c:rich>
      </c:tx>
      <c:layout>
        <c:manualLayout>
          <c:xMode val="edge"/>
          <c:yMode val="edge"/>
          <c:x val="0.38581526146440998"/>
          <c:y val="0.1217180533156247"/>
        </c:manualLayout>
      </c:layout>
      <c:overlay val="0"/>
      <c:spPr>
        <a:noFill/>
        <a:ln>
          <a:noFill/>
        </a:ln>
        <a:effectLst/>
      </c:spPr>
    </c:title>
    <c:autoTitleDeleted val="0"/>
    <c:plotArea>
      <c:layout>
        <c:manualLayout>
          <c:layoutTarget val="inner"/>
          <c:xMode val="edge"/>
          <c:yMode val="edge"/>
          <c:x val="0.13544111092661698"/>
          <c:y val="4.7332370453482479E-2"/>
          <c:w val="0.82479502215386213"/>
          <c:h val="0.81810987168270621"/>
        </c:manualLayout>
      </c:layout>
      <c:scatterChart>
        <c:scatterStyle val="lineMarker"/>
        <c:varyColors val="0"/>
        <c:ser>
          <c:idx val="0"/>
          <c:order val="0"/>
          <c:spPr>
            <a:ln w="19050" cap="rnd">
              <a:solidFill>
                <a:schemeClr val="accent1"/>
              </a:solidFill>
              <a:round/>
            </a:ln>
            <a:effectLst/>
          </c:spPr>
          <c:marker>
            <c:symbol val="circle"/>
            <c:size val="5"/>
            <c:spPr>
              <a:noFill/>
              <a:ln w="9525">
                <a:noFill/>
              </a:ln>
              <a:effectLst/>
            </c:spPr>
          </c:marker>
          <c:dPt>
            <c:idx val="2"/>
            <c:bubble3D val="0"/>
            <c:spPr>
              <a:ln w="19050" cap="rnd">
                <a:solidFill>
                  <a:schemeClr val="accent4"/>
                </a:solidFill>
                <a:round/>
              </a:ln>
              <a:effectLst/>
            </c:spPr>
            <c:extLst>
              <c:ext xmlns:c16="http://schemas.microsoft.com/office/drawing/2014/chart" uri="{C3380CC4-5D6E-409C-BE32-E72D297353CC}">
                <c16:uniqueId val="{00000001-077C-4308-AE71-A28725C1C181}"/>
              </c:ext>
            </c:extLst>
          </c:dPt>
          <c:xVal>
            <c:numRef>
              <c:f>[Wejsciowe_Karolverver3.xlsx]Dane_Warianty!$AP$6:$AP$9</c:f>
              <c:numCache>
                <c:formatCode>General</c:formatCode>
                <c:ptCount val="4"/>
                <c:pt idx="0">
                  <c:v>0</c:v>
                </c:pt>
                <c:pt idx="1">
                  <c:v>300</c:v>
                </c:pt>
                <c:pt idx="2">
                  <c:v>5280</c:v>
                </c:pt>
                <c:pt idx="3">
                  <c:v>8760</c:v>
                </c:pt>
              </c:numCache>
            </c:numRef>
          </c:xVal>
          <c:yVal>
            <c:numRef>
              <c:f>[Wejsciowe_Karolverver3.xlsx]Dane_Warianty!$AQ$6:$AQ$9</c:f>
              <c:numCache>
                <c:formatCode>General</c:formatCode>
                <c:ptCount val="4"/>
                <c:pt idx="0">
                  <c:v>35932</c:v>
                </c:pt>
                <c:pt idx="1">
                  <c:v>21918.52</c:v>
                </c:pt>
                <c:pt idx="2">
                  <c:v>3593.2000000000003</c:v>
                </c:pt>
                <c:pt idx="3">
                  <c:v>3593.2000000000003</c:v>
                </c:pt>
              </c:numCache>
            </c:numRef>
          </c:yVal>
          <c:smooth val="0"/>
          <c:extLst>
            <c:ext xmlns:c16="http://schemas.microsoft.com/office/drawing/2014/chart" uri="{C3380CC4-5D6E-409C-BE32-E72D297353CC}">
              <c16:uniqueId val="{00000002-077C-4308-AE71-A28725C1C181}"/>
            </c:ext>
          </c:extLst>
        </c:ser>
        <c:ser>
          <c:idx val="2"/>
          <c:order val="1"/>
          <c:tx>
            <c:v>Szczyt</c:v>
          </c:tx>
          <c:spPr>
            <a:ln w="19050" cap="rnd">
              <a:solidFill>
                <a:srgbClr val="FF0000"/>
              </a:solidFill>
              <a:round/>
            </a:ln>
            <a:effectLst/>
          </c:spPr>
          <c:marker>
            <c:symbol val="none"/>
          </c:marker>
          <c:xVal>
            <c:numRef>
              <c:f>[Wejsciowe_Karolverver3.xlsx]Dane_Warianty!$AP$6:$AP$7</c:f>
              <c:numCache>
                <c:formatCode>General</c:formatCode>
                <c:ptCount val="2"/>
                <c:pt idx="0">
                  <c:v>0</c:v>
                </c:pt>
                <c:pt idx="1">
                  <c:v>300</c:v>
                </c:pt>
              </c:numCache>
            </c:numRef>
          </c:xVal>
          <c:yVal>
            <c:numRef>
              <c:f>[Wejsciowe_Karolverver3.xlsx]Dane_Warianty!$AQ$6:$AQ$7</c:f>
              <c:numCache>
                <c:formatCode>General</c:formatCode>
                <c:ptCount val="2"/>
                <c:pt idx="0">
                  <c:v>35932</c:v>
                </c:pt>
                <c:pt idx="1">
                  <c:v>21918.52</c:v>
                </c:pt>
              </c:numCache>
            </c:numRef>
          </c:yVal>
          <c:smooth val="0"/>
          <c:extLst>
            <c:ext xmlns:c16="http://schemas.microsoft.com/office/drawing/2014/chart" uri="{C3380CC4-5D6E-409C-BE32-E72D297353CC}">
              <c16:uniqueId val="{00000003-077C-4308-AE71-A28725C1C181}"/>
            </c:ext>
          </c:extLst>
        </c:ser>
        <c:ser>
          <c:idx val="3"/>
          <c:order val="2"/>
          <c:tx>
            <c:v>Środek</c:v>
          </c:tx>
          <c:spPr>
            <a:ln w="19050" cap="rnd">
              <a:solidFill>
                <a:schemeClr val="accent4"/>
              </a:solidFill>
              <a:round/>
            </a:ln>
            <a:effectLst/>
          </c:spPr>
          <c:marker>
            <c:symbol val="circle"/>
            <c:size val="5"/>
            <c:spPr>
              <a:noFill/>
              <a:ln w="9525">
                <a:noFill/>
              </a:ln>
              <a:effectLst/>
            </c:spPr>
          </c:marker>
          <c:xVal>
            <c:numRef>
              <c:f>[Wejsciowe_Karolverver3.xlsx]Dane_Warianty!$AP$6:$AP$7</c:f>
              <c:numCache>
                <c:formatCode>General</c:formatCode>
                <c:ptCount val="2"/>
                <c:pt idx="0">
                  <c:v>0</c:v>
                </c:pt>
                <c:pt idx="1">
                  <c:v>300</c:v>
                </c:pt>
              </c:numCache>
            </c:numRef>
          </c:xVal>
          <c:yVal>
            <c:numRef>
              <c:f>[Wejsciowe_Karolverver3.xlsx]Dane_Warianty!$AO$6:$AO$7</c:f>
              <c:numCache>
                <c:formatCode>General</c:formatCode>
                <c:ptCount val="2"/>
                <c:pt idx="0">
                  <c:v>21918.52</c:v>
                </c:pt>
                <c:pt idx="1">
                  <c:v>21918.52</c:v>
                </c:pt>
              </c:numCache>
            </c:numRef>
          </c:yVal>
          <c:smooth val="0"/>
          <c:extLst>
            <c:ext xmlns:c16="http://schemas.microsoft.com/office/drawing/2014/chart" uri="{C3380CC4-5D6E-409C-BE32-E72D297353CC}">
              <c16:uniqueId val="{00000004-077C-4308-AE71-A28725C1C181}"/>
            </c:ext>
          </c:extLst>
        </c:ser>
        <c:ser>
          <c:idx val="1"/>
          <c:order val="3"/>
          <c:tx>
            <c:v>Podstawa</c:v>
          </c:tx>
          <c:spPr>
            <a:ln w="19050" cap="rnd">
              <a:solidFill>
                <a:srgbClr val="00B050"/>
              </a:solidFill>
              <a:round/>
            </a:ln>
            <a:effectLst/>
          </c:spPr>
          <c:marker>
            <c:symbol val="none"/>
          </c:marker>
          <c:xVal>
            <c:numRef>
              <c:f>[Wejsciowe_Karolverver3.xlsx]Dane_Warianty!$AO$8:$AO$9</c:f>
              <c:numCache>
                <c:formatCode>General</c:formatCode>
                <c:ptCount val="2"/>
                <c:pt idx="0">
                  <c:v>0</c:v>
                </c:pt>
                <c:pt idx="1">
                  <c:v>8760</c:v>
                </c:pt>
              </c:numCache>
            </c:numRef>
          </c:xVal>
          <c:yVal>
            <c:numRef>
              <c:f>[Wejsciowe_Karolverver3.xlsx]Dane_Warianty!$AQ$8:$AQ$9</c:f>
              <c:numCache>
                <c:formatCode>General</c:formatCode>
                <c:ptCount val="2"/>
                <c:pt idx="0">
                  <c:v>3593.2000000000003</c:v>
                </c:pt>
                <c:pt idx="1">
                  <c:v>3593.2000000000003</c:v>
                </c:pt>
              </c:numCache>
            </c:numRef>
          </c:yVal>
          <c:smooth val="0"/>
          <c:extLst>
            <c:ext xmlns:c16="http://schemas.microsoft.com/office/drawing/2014/chart" uri="{C3380CC4-5D6E-409C-BE32-E72D297353CC}">
              <c16:uniqueId val="{00000005-077C-4308-AE71-A28725C1C181}"/>
            </c:ext>
          </c:extLst>
        </c:ser>
        <c:dLbls>
          <c:showLegendKey val="0"/>
          <c:showVal val="0"/>
          <c:showCatName val="0"/>
          <c:showSerName val="0"/>
          <c:showPercent val="0"/>
          <c:showBubbleSize val="0"/>
        </c:dLbls>
        <c:axId val="463572992"/>
        <c:axId val="463575680"/>
      </c:scatterChart>
      <c:valAx>
        <c:axId val="463572992"/>
        <c:scaling>
          <c:orientation val="minMax"/>
          <c:max val="9000"/>
          <c:min val="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Czas [h]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463575680"/>
        <c:crosses val="autoZero"/>
        <c:crossBetween val="midCat"/>
      </c:valAx>
      <c:valAx>
        <c:axId val="46357568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Moc</a:t>
                </a:r>
                <a:r>
                  <a:rPr lang="pl-PL" baseline="0"/>
                  <a:t> znamionowa [kW]</a:t>
                </a:r>
                <a:endParaRPr lang="pl-PL"/>
              </a:p>
            </c:rich>
          </c:tx>
          <c:layout>
            <c:manualLayout>
              <c:xMode val="edge"/>
              <c:yMode val="edge"/>
              <c:x val="3.3341431655116362E-2"/>
              <c:y val="0.3098987399988898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463572992"/>
        <c:crosses val="autoZero"/>
        <c:crossBetween val="midCat"/>
        <c:majorUnit val="10000"/>
      </c:valAx>
      <c:spPr>
        <a:noFill/>
        <a:ln>
          <a:noFill/>
        </a:ln>
        <a:effectLst/>
      </c:spPr>
    </c:plotArea>
    <c:legend>
      <c:legendPos val="r"/>
      <c:legendEntry>
        <c:idx val="0"/>
        <c:delete val="1"/>
      </c:legendEntry>
      <c:layout>
        <c:manualLayout>
          <c:xMode val="edge"/>
          <c:yMode val="edge"/>
          <c:x val="0.16763911110006363"/>
          <c:y val="0.24286413134528398"/>
          <c:w val="0.21567471643951766"/>
          <c:h val="0.69007293237281508"/>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Arkusz1!$AJ$108</c:f>
              <c:strCache>
                <c:ptCount val="1"/>
                <c:pt idx="0">
                  <c:v>Energia elektryczna</c:v>
                </c:pt>
              </c:strCache>
            </c:strRef>
          </c:tx>
          <c:spPr>
            <a:ln w="38100" cap="rnd">
              <a:solidFill>
                <a:schemeClr val="accent1"/>
              </a:solidFill>
              <a:round/>
            </a:ln>
            <a:effectLst/>
          </c:spPr>
          <c:marker>
            <c:symbol val="none"/>
          </c:marker>
          <c:cat>
            <c:strRef>
              <c:f>Arkusz1!$AK$99:$AS$99</c:f>
              <c:strCache>
                <c:ptCount val="9"/>
                <c:pt idx="0">
                  <c:v>2011</c:v>
                </c:pt>
                <c:pt idx="1">
                  <c:v>2012</c:v>
                </c:pt>
                <c:pt idx="2">
                  <c:v>2013</c:v>
                </c:pt>
                <c:pt idx="3">
                  <c:v>2014</c:v>
                </c:pt>
                <c:pt idx="4">
                  <c:v>2015</c:v>
                </c:pt>
                <c:pt idx="5">
                  <c:v>2016</c:v>
                </c:pt>
                <c:pt idx="6">
                  <c:v>2017</c:v>
                </c:pt>
                <c:pt idx="7">
                  <c:v>2018</c:v>
                </c:pt>
                <c:pt idx="8">
                  <c:v>2019</c:v>
                </c:pt>
              </c:strCache>
            </c:strRef>
          </c:cat>
          <c:val>
            <c:numRef>
              <c:f>Arkusz1!$AK$108:$AS$108</c:f>
              <c:numCache>
                <c:formatCode>0.00</c:formatCode>
                <c:ptCount val="9"/>
                <c:pt idx="0">
                  <c:v>2.1800000000000002</c:v>
                </c:pt>
                <c:pt idx="1">
                  <c:v>2.0699999999999998</c:v>
                </c:pt>
                <c:pt idx="2">
                  <c:v>1.99</c:v>
                </c:pt>
                <c:pt idx="3">
                  <c:v>1.89</c:v>
                </c:pt>
                <c:pt idx="4">
                  <c:v>1.81</c:v>
                </c:pt>
                <c:pt idx="5">
                  <c:v>1.75</c:v>
                </c:pt>
                <c:pt idx="6">
                  <c:v>1.65</c:v>
                </c:pt>
                <c:pt idx="7">
                  <c:v>1.69</c:v>
                </c:pt>
                <c:pt idx="8">
                  <c:v>1.8</c:v>
                </c:pt>
              </c:numCache>
            </c:numRef>
          </c:val>
          <c:smooth val="0"/>
          <c:extLst>
            <c:ext xmlns:c16="http://schemas.microsoft.com/office/drawing/2014/chart" uri="{C3380CC4-5D6E-409C-BE32-E72D297353CC}">
              <c16:uniqueId val="{00000000-2327-42CC-A4BC-42358D8551C1}"/>
            </c:ext>
          </c:extLst>
        </c:ser>
        <c:ser>
          <c:idx val="1"/>
          <c:order val="1"/>
          <c:tx>
            <c:strRef>
              <c:f>Arkusz1!$AJ$109</c:f>
              <c:strCache>
                <c:ptCount val="1"/>
                <c:pt idx="0">
                  <c:v>Świadczenia na rzecz pracowników</c:v>
                </c:pt>
              </c:strCache>
            </c:strRef>
          </c:tx>
          <c:spPr>
            <a:ln w="38100" cap="rnd">
              <a:solidFill>
                <a:schemeClr val="accent2"/>
              </a:solidFill>
              <a:round/>
            </a:ln>
            <a:effectLst/>
          </c:spPr>
          <c:marker>
            <c:symbol val="none"/>
          </c:marker>
          <c:cat>
            <c:strRef>
              <c:f>Arkusz1!$AK$99:$AS$99</c:f>
              <c:strCache>
                <c:ptCount val="9"/>
                <c:pt idx="0">
                  <c:v>2011</c:v>
                </c:pt>
                <c:pt idx="1">
                  <c:v>2012</c:v>
                </c:pt>
                <c:pt idx="2">
                  <c:v>2013</c:v>
                </c:pt>
                <c:pt idx="3">
                  <c:v>2014</c:v>
                </c:pt>
                <c:pt idx="4">
                  <c:v>2015</c:v>
                </c:pt>
                <c:pt idx="5">
                  <c:v>2016</c:v>
                </c:pt>
                <c:pt idx="6">
                  <c:v>2017</c:v>
                </c:pt>
                <c:pt idx="7">
                  <c:v>2018</c:v>
                </c:pt>
                <c:pt idx="8">
                  <c:v>2019</c:v>
                </c:pt>
              </c:strCache>
            </c:strRef>
          </c:cat>
          <c:val>
            <c:numRef>
              <c:f>Arkusz1!$AK$109:$AS$109</c:f>
              <c:numCache>
                <c:formatCode>0.00</c:formatCode>
                <c:ptCount val="9"/>
                <c:pt idx="0">
                  <c:v>1.77</c:v>
                </c:pt>
                <c:pt idx="1">
                  <c:v>1.74</c:v>
                </c:pt>
                <c:pt idx="2">
                  <c:v>1.78</c:v>
                </c:pt>
                <c:pt idx="3">
                  <c:v>1.93</c:v>
                </c:pt>
                <c:pt idx="4">
                  <c:v>1.92</c:v>
                </c:pt>
                <c:pt idx="5">
                  <c:v>1.81</c:v>
                </c:pt>
                <c:pt idx="6">
                  <c:v>1.69</c:v>
                </c:pt>
                <c:pt idx="7">
                  <c:v>1.74</c:v>
                </c:pt>
                <c:pt idx="8">
                  <c:v>1.81</c:v>
                </c:pt>
              </c:numCache>
            </c:numRef>
          </c:val>
          <c:smooth val="0"/>
          <c:extLst>
            <c:ext xmlns:c16="http://schemas.microsoft.com/office/drawing/2014/chart" uri="{C3380CC4-5D6E-409C-BE32-E72D297353CC}">
              <c16:uniqueId val="{00000001-2327-42CC-A4BC-42358D8551C1}"/>
            </c:ext>
          </c:extLst>
        </c:ser>
        <c:ser>
          <c:idx val="2"/>
          <c:order val="2"/>
          <c:tx>
            <c:strRef>
              <c:f>Arkusz1!$AJ$110</c:f>
              <c:strCache>
                <c:ptCount val="1"/>
                <c:pt idx="0">
                  <c:v>Pozostałe koszty stałe</c:v>
                </c:pt>
              </c:strCache>
            </c:strRef>
          </c:tx>
          <c:spPr>
            <a:ln w="38100" cap="rnd">
              <a:solidFill>
                <a:schemeClr val="accent3"/>
              </a:solidFill>
              <a:round/>
            </a:ln>
            <a:effectLst/>
          </c:spPr>
          <c:marker>
            <c:symbol val="none"/>
          </c:marker>
          <c:cat>
            <c:strRef>
              <c:f>Arkusz1!$AK$99:$AS$99</c:f>
              <c:strCache>
                <c:ptCount val="9"/>
                <c:pt idx="0">
                  <c:v>2011</c:v>
                </c:pt>
                <c:pt idx="1">
                  <c:v>2012</c:v>
                </c:pt>
                <c:pt idx="2">
                  <c:v>2013</c:v>
                </c:pt>
                <c:pt idx="3">
                  <c:v>2014</c:v>
                </c:pt>
                <c:pt idx="4">
                  <c:v>2015</c:v>
                </c:pt>
                <c:pt idx="5">
                  <c:v>2016</c:v>
                </c:pt>
                <c:pt idx="6">
                  <c:v>2017</c:v>
                </c:pt>
                <c:pt idx="7">
                  <c:v>2018</c:v>
                </c:pt>
                <c:pt idx="8">
                  <c:v>2019</c:v>
                </c:pt>
              </c:strCache>
            </c:strRef>
          </c:cat>
          <c:val>
            <c:numRef>
              <c:f>Arkusz1!$AK$110:$AS$110</c:f>
              <c:numCache>
                <c:formatCode>0.00</c:formatCode>
                <c:ptCount val="9"/>
                <c:pt idx="0">
                  <c:v>1.44</c:v>
                </c:pt>
                <c:pt idx="1">
                  <c:v>1.51</c:v>
                </c:pt>
                <c:pt idx="2">
                  <c:v>1.39</c:v>
                </c:pt>
                <c:pt idx="3">
                  <c:v>1.53</c:v>
                </c:pt>
                <c:pt idx="4">
                  <c:v>3.12</c:v>
                </c:pt>
                <c:pt idx="5">
                  <c:v>1.03</c:v>
                </c:pt>
                <c:pt idx="6">
                  <c:v>1.83</c:v>
                </c:pt>
                <c:pt idx="7">
                  <c:v>2.11</c:v>
                </c:pt>
                <c:pt idx="8">
                  <c:v>2.16</c:v>
                </c:pt>
              </c:numCache>
            </c:numRef>
          </c:val>
          <c:smooth val="0"/>
          <c:extLst>
            <c:ext xmlns:c16="http://schemas.microsoft.com/office/drawing/2014/chart" uri="{C3380CC4-5D6E-409C-BE32-E72D297353CC}">
              <c16:uniqueId val="{00000002-2327-42CC-A4BC-42358D8551C1}"/>
            </c:ext>
          </c:extLst>
        </c:ser>
        <c:ser>
          <c:idx val="3"/>
          <c:order val="3"/>
          <c:tx>
            <c:strRef>
              <c:f>Arkusz1!$AJ$111</c:f>
              <c:strCache>
                <c:ptCount val="1"/>
                <c:pt idx="0">
                  <c:v>Pozostałe koszty operacyjne</c:v>
                </c:pt>
              </c:strCache>
            </c:strRef>
          </c:tx>
          <c:spPr>
            <a:ln w="38100" cap="rnd">
              <a:solidFill>
                <a:schemeClr val="accent4"/>
              </a:solidFill>
              <a:round/>
            </a:ln>
            <a:effectLst/>
          </c:spPr>
          <c:marker>
            <c:symbol val="none"/>
          </c:marker>
          <c:cat>
            <c:strRef>
              <c:f>Arkusz1!$AK$99:$AS$99</c:f>
              <c:strCache>
                <c:ptCount val="9"/>
                <c:pt idx="0">
                  <c:v>2011</c:v>
                </c:pt>
                <c:pt idx="1">
                  <c:v>2012</c:v>
                </c:pt>
                <c:pt idx="2">
                  <c:v>2013</c:v>
                </c:pt>
                <c:pt idx="3">
                  <c:v>2014</c:v>
                </c:pt>
                <c:pt idx="4">
                  <c:v>2015</c:v>
                </c:pt>
                <c:pt idx="5">
                  <c:v>2016</c:v>
                </c:pt>
                <c:pt idx="6">
                  <c:v>2017</c:v>
                </c:pt>
                <c:pt idx="7">
                  <c:v>2018</c:v>
                </c:pt>
                <c:pt idx="8">
                  <c:v>2019</c:v>
                </c:pt>
              </c:strCache>
            </c:strRef>
          </c:cat>
          <c:val>
            <c:numRef>
              <c:f>Arkusz1!$AK$111:$AS$111</c:f>
              <c:numCache>
                <c:formatCode>0.00</c:formatCode>
                <c:ptCount val="9"/>
                <c:pt idx="0">
                  <c:v>1.59</c:v>
                </c:pt>
                <c:pt idx="1">
                  <c:v>1.59</c:v>
                </c:pt>
                <c:pt idx="2">
                  <c:v>1.48</c:v>
                </c:pt>
                <c:pt idx="3">
                  <c:v>1.5</c:v>
                </c:pt>
                <c:pt idx="4">
                  <c:v>1.62</c:v>
                </c:pt>
                <c:pt idx="5">
                  <c:v>1.51</c:v>
                </c:pt>
                <c:pt idx="6">
                  <c:v>1.39</c:v>
                </c:pt>
                <c:pt idx="7">
                  <c:v>1.4</c:v>
                </c:pt>
                <c:pt idx="8">
                  <c:v>1.8</c:v>
                </c:pt>
              </c:numCache>
            </c:numRef>
          </c:val>
          <c:smooth val="0"/>
          <c:extLst>
            <c:ext xmlns:c16="http://schemas.microsoft.com/office/drawing/2014/chart" uri="{C3380CC4-5D6E-409C-BE32-E72D297353CC}">
              <c16:uniqueId val="{00000003-2327-42CC-A4BC-42358D8551C1}"/>
            </c:ext>
          </c:extLst>
        </c:ser>
        <c:ser>
          <c:idx val="4"/>
          <c:order val="4"/>
          <c:tx>
            <c:strRef>
              <c:f>Arkusz1!$AJ$112</c:f>
              <c:strCache>
                <c:ptCount val="1"/>
                <c:pt idx="0">
                  <c:v>Pozostałe koszty zmienne</c:v>
                </c:pt>
              </c:strCache>
            </c:strRef>
          </c:tx>
          <c:spPr>
            <a:ln w="38100" cap="rnd">
              <a:solidFill>
                <a:schemeClr val="accent5"/>
              </a:solidFill>
              <a:round/>
            </a:ln>
            <a:effectLst/>
          </c:spPr>
          <c:marker>
            <c:symbol val="none"/>
          </c:marker>
          <c:cat>
            <c:strRef>
              <c:f>Arkusz1!$AK$99:$AS$99</c:f>
              <c:strCache>
                <c:ptCount val="9"/>
                <c:pt idx="0">
                  <c:v>2011</c:v>
                </c:pt>
                <c:pt idx="1">
                  <c:v>2012</c:v>
                </c:pt>
                <c:pt idx="2">
                  <c:v>2013</c:v>
                </c:pt>
                <c:pt idx="3">
                  <c:v>2014</c:v>
                </c:pt>
                <c:pt idx="4">
                  <c:v>2015</c:v>
                </c:pt>
                <c:pt idx="5">
                  <c:v>2016</c:v>
                </c:pt>
                <c:pt idx="6">
                  <c:v>2017</c:v>
                </c:pt>
                <c:pt idx="7">
                  <c:v>2018</c:v>
                </c:pt>
                <c:pt idx="8">
                  <c:v>2019</c:v>
                </c:pt>
              </c:strCache>
            </c:strRef>
          </c:cat>
          <c:val>
            <c:numRef>
              <c:f>Arkusz1!$AK$112:$AS$112</c:f>
              <c:numCache>
                <c:formatCode>0.00</c:formatCode>
                <c:ptCount val="9"/>
                <c:pt idx="0">
                  <c:v>0.32</c:v>
                </c:pt>
                <c:pt idx="1">
                  <c:v>0.24</c:v>
                </c:pt>
                <c:pt idx="2">
                  <c:v>0.4</c:v>
                </c:pt>
                <c:pt idx="3">
                  <c:v>0.68</c:v>
                </c:pt>
                <c:pt idx="4">
                  <c:v>0.83</c:v>
                </c:pt>
                <c:pt idx="5">
                  <c:v>1.04</c:v>
                </c:pt>
                <c:pt idx="6">
                  <c:v>1.0900000000000001</c:v>
                </c:pt>
                <c:pt idx="7">
                  <c:v>1.72</c:v>
                </c:pt>
                <c:pt idx="8">
                  <c:v>3.16</c:v>
                </c:pt>
              </c:numCache>
            </c:numRef>
          </c:val>
          <c:smooth val="0"/>
          <c:extLst>
            <c:ext xmlns:c16="http://schemas.microsoft.com/office/drawing/2014/chart" uri="{C3380CC4-5D6E-409C-BE32-E72D297353CC}">
              <c16:uniqueId val="{00000004-2327-42CC-A4BC-42358D8551C1}"/>
            </c:ext>
          </c:extLst>
        </c:ser>
        <c:ser>
          <c:idx val="5"/>
          <c:order val="5"/>
          <c:tx>
            <c:strRef>
              <c:f>Arkusz1!$AJ$113</c:f>
              <c:strCache>
                <c:ptCount val="1"/>
                <c:pt idx="0">
                  <c:v>Koszty finansowe</c:v>
                </c:pt>
              </c:strCache>
            </c:strRef>
          </c:tx>
          <c:spPr>
            <a:ln w="38100" cap="rnd">
              <a:solidFill>
                <a:schemeClr val="accent6"/>
              </a:solidFill>
              <a:round/>
            </a:ln>
            <a:effectLst/>
          </c:spPr>
          <c:marker>
            <c:symbol val="none"/>
          </c:marker>
          <c:cat>
            <c:strRef>
              <c:f>Arkusz1!$AK$99:$AS$99</c:f>
              <c:strCache>
                <c:ptCount val="9"/>
                <c:pt idx="0">
                  <c:v>2011</c:v>
                </c:pt>
                <c:pt idx="1">
                  <c:v>2012</c:v>
                </c:pt>
                <c:pt idx="2">
                  <c:v>2013</c:v>
                </c:pt>
                <c:pt idx="3">
                  <c:v>2014</c:v>
                </c:pt>
                <c:pt idx="4">
                  <c:v>2015</c:v>
                </c:pt>
                <c:pt idx="5">
                  <c:v>2016</c:v>
                </c:pt>
                <c:pt idx="6">
                  <c:v>2017</c:v>
                </c:pt>
                <c:pt idx="7">
                  <c:v>2018</c:v>
                </c:pt>
                <c:pt idx="8">
                  <c:v>2019</c:v>
                </c:pt>
              </c:strCache>
            </c:strRef>
          </c:cat>
          <c:val>
            <c:numRef>
              <c:f>Arkusz1!$AK$113:$AS$113</c:f>
              <c:numCache>
                <c:formatCode>0.00</c:formatCode>
                <c:ptCount val="9"/>
                <c:pt idx="0">
                  <c:v>0.75</c:v>
                </c:pt>
                <c:pt idx="1">
                  <c:v>0.75</c:v>
                </c:pt>
                <c:pt idx="2">
                  <c:v>0.76</c:v>
                </c:pt>
                <c:pt idx="3">
                  <c:v>0.81</c:v>
                </c:pt>
                <c:pt idx="4">
                  <c:v>0.8</c:v>
                </c:pt>
                <c:pt idx="5">
                  <c:v>0.83</c:v>
                </c:pt>
                <c:pt idx="6">
                  <c:v>0.93</c:v>
                </c:pt>
                <c:pt idx="7">
                  <c:v>0.97</c:v>
                </c:pt>
                <c:pt idx="8">
                  <c:v>1.2</c:v>
                </c:pt>
              </c:numCache>
            </c:numRef>
          </c:val>
          <c:smooth val="0"/>
          <c:extLst>
            <c:ext xmlns:c16="http://schemas.microsoft.com/office/drawing/2014/chart" uri="{C3380CC4-5D6E-409C-BE32-E72D297353CC}">
              <c16:uniqueId val="{00000005-2327-42CC-A4BC-42358D8551C1}"/>
            </c:ext>
          </c:extLst>
        </c:ser>
        <c:ser>
          <c:idx val="6"/>
          <c:order val="6"/>
          <c:tx>
            <c:strRef>
              <c:f>Arkusz1!$AJ$114</c:f>
              <c:strCache>
                <c:ptCount val="1"/>
                <c:pt idx="0">
                  <c:v>Opłaty za korzystanie ze środowiska</c:v>
                </c:pt>
              </c:strCache>
            </c:strRef>
          </c:tx>
          <c:spPr>
            <a:ln w="38100" cap="rnd">
              <a:solidFill>
                <a:schemeClr val="accent1">
                  <a:lumMod val="60000"/>
                </a:schemeClr>
              </a:solidFill>
              <a:round/>
            </a:ln>
            <a:effectLst/>
          </c:spPr>
          <c:marker>
            <c:symbol val="none"/>
          </c:marker>
          <c:cat>
            <c:strRef>
              <c:f>Arkusz1!$AK$99:$AS$99</c:f>
              <c:strCache>
                <c:ptCount val="9"/>
                <c:pt idx="0">
                  <c:v>2011</c:v>
                </c:pt>
                <c:pt idx="1">
                  <c:v>2012</c:v>
                </c:pt>
                <c:pt idx="2">
                  <c:v>2013</c:v>
                </c:pt>
                <c:pt idx="3">
                  <c:v>2014</c:v>
                </c:pt>
                <c:pt idx="4">
                  <c:v>2015</c:v>
                </c:pt>
                <c:pt idx="5">
                  <c:v>2016</c:v>
                </c:pt>
                <c:pt idx="6">
                  <c:v>2017</c:v>
                </c:pt>
                <c:pt idx="7">
                  <c:v>2018</c:v>
                </c:pt>
                <c:pt idx="8">
                  <c:v>2019</c:v>
                </c:pt>
              </c:strCache>
            </c:strRef>
          </c:cat>
          <c:val>
            <c:numRef>
              <c:f>Arkusz1!$AK$114:$AS$114</c:f>
              <c:numCache>
                <c:formatCode>0.00</c:formatCode>
                <c:ptCount val="9"/>
                <c:pt idx="0">
                  <c:v>0.53</c:v>
                </c:pt>
                <c:pt idx="1">
                  <c:v>0.45</c:v>
                </c:pt>
                <c:pt idx="2">
                  <c:v>0.59</c:v>
                </c:pt>
                <c:pt idx="3">
                  <c:v>0.56000000000000005</c:v>
                </c:pt>
                <c:pt idx="4">
                  <c:v>0.64</c:v>
                </c:pt>
                <c:pt idx="5">
                  <c:v>0.72</c:v>
                </c:pt>
                <c:pt idx="6">
                  <c:v>0.73</c:v>
                </c:pt>
                <c:pt idx="7">
                  <c:v>0.95</c:v>
                </c:pt>
                <c:pt idx="8">
                  <c:v>1.29</c:v>
                </c:pt>
              </c:numCache>
            </c:numRef>
          </c:val>
          <c:smooth val="0"/>
          <c:extLst>
            <c:ext xmlns:c16="http://schemas.microsoft.com/office/drawing/2014/chart" uri="{C3380CC4-5D6E-409C-BE32-E72D297353CC}">
              <c16:uniqueId val="{00000006-2327-42CC-A4BC-42358D8551C1}"/>
            </c:ext>
          </c:extLst>
        </c:ser>
        <c:dLbls>
          <c:showLegendKey val="0"/>
          <c:showVal val="0"/>
          <c:showCatName val="0"/>
          <c:showSerName val="0"/>
          <c:showPercent val="0"/>
          <c:showBubbleSize val="0"/>
        </c:dLbls>
        <c:smooth val="0"/>
        <c:axId val="1962155935"/>
        <c:axId val="1962156767"/>
      </c:lineChart>
      <c:catAx>
        <c:axId val="1962155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pl-PL"/>
          </a:p>
        </c:txPr>
        <c:crossAx val="1962156767"/>
        <c:crosses val="autoZero"/>
        <c:auto val="1"/>
        <c:lblAlgn val="ctr"/>
        <c:lblOffset val="100"/>
        <c:noMultiLvlLbl val="0"/>
      </c:catAx>
      <c:valAx>
        <c:axId val="1962156767"/>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pl-PL"/>
                  <a:t>zł/GJ</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pl-PL"/>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6215593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Arkusz1!$AJ$101</c:f>
              <c:strCache>
                <c:ptCount val="1"/>
                <c:pt idx="0">
                  <c:v>Paliwo technologiczne</c:v>
                </c:pt>
              </c:strCache>
            </c:strRef>
          </c:tx>
          <c:spPr>
            <a:ln w="38100" cap="rnd">
              <a:solidFill>
                <a:schemeClr val="accent1"/>
              </a:solidFill>
              <a:round/>
            </a:ln>
            <a:effectLst/>
          </c:spPr>
          <c:marker>
            <c:symbol val="none"/>
          </c:marker>
          <c:cat>
            <c:strRef>
              <c:f>Arkusz1!$AK$99:$AS$99</c:f>
              <c:strCache>
                <c:ptCount val="9"/>
                <c:pt idx="0">
                  <c:v>2011</c:v>
                </c:pt>
                <c:pt idx="1">
                  <c:v>2012</c:v>
                </c:pt>
                <c:pt idx="2">
                  <c:v>2013</c:v>
                </c:pt>
                <c:pt idx="3">
                  <c:v>2014</c:v>
                </c:pt>
                <c:pt idx="4">
                  <c:v>2015</c:v>
                </c:pt>
                <c:pt idx="5">
                  <c:v>2016</c:v>
                </c:pt>
                <c:pt idx="6">
                  <c:v>2017</c:v>
                </c:pt>
                <c:pt idx="7">
                  <c:v>2018</c:v>
                </c:pt>
                <c:pt idx="8">
                  <c:v>2019</c:v>
                </c:pt>
              </c:strCache>
            </c:strRef>
          </c:cat>
          <c:val>
            <c:numRef>
              <c:f>Arkusz1!$AK$101:$AS$101</c:f>
              <c:numCache>
                <c:formatCode>0.00</c:formatCode>
                <c:ptCount val="9"/>
                <c:pt idx="0">
                  <c:v>19.64</c:v>
                </c:pt>
                <c:pt idx="1">
                  <c:v>21.12</c:v>
                </c:pt>
                <c:pt idx="2">
                  <c:v>20.03</c:v>
                </c:pt>
                <c:pt idx="3">
                  <c:v>18.52</c:v>
                </c:pt>
                <c:pt idx="4">
                  <c:v>17.29</c:v>
                </c:pt>
                <c:pt idx="5">
                  <c:v>15.67</c:v>
                </c:pt>
                <c:pt idx="6">
                  <c:v>15.87</c:v>
                </c:pt>
                <c:pt idx="7">
                  <c:v>18.399999999999999</c:v>
                </c:pt>
                <c:pt idx="8">
                  <c:v>19.05</c:v>
                </c:pt>
              </c:numCache>
            </c:numRef>
          </c:val>
          <c:smooth val="0"/>
          <c:extLst>
            <c:ext xmlns:c16="http://schemas.microsoft.com/office/drawing/2014/chart" uri="{C3380CC4-5D6E-409C-BE32-E72D297353CC}">
              <c16:uniqueId val="{00000000-6B71-4269-900A-7D8E86605E66}"/>
            </c:ext>
          </c:extLst>
        </c:ser>
        <c:ser>
          <c:idx val="1"/>
          <c:order val="1"/>
          <c:tx>
            <c:strRef>
              <c:f>Arkusz1!$AJ$102</c:f>
              <c:strCache>
                <c:ptCount val="1"/>
                <c:pt idx="0">
                  <c:v>Materiały</c:v>
                </c:pt>
              </c:strCache>
            </c:strRef>
          </c:tx>
          <c:spPr>
            <a:ln w="38100" cap="rnd">
              <a:solidFill>
                <a:schemeClr val="accent2"/>
              </a:solidFill>
              <a:round/>
            </a:ln>
            <a:effectLst/>
          </c:spPr>
          <c:marker>
            <c:symbol val="none"/>
          </c:marker>
          <c:cat>
            <c:strRef>
              <c:f>Arkusz1!$AK$99:$AS$99</c:f>
              <c:strCache>
                <c:ptCount val="9"/>
                <c:pt idx="0">
                  <c:v>2011</c:v>
                </c:pt>
                <c:pt idx="1">
                  <c:v>2012</c:v>
                </c:pt>
                <c:pt idx="2">
                  <c:v>2013</c:v>
                </c:pt>
                <c:pt idx="3">
                  <c:v>2014</c:v>
                </c:pt>
                <c:pt idx="4">
                  <c:v>2015</c:v>
                </c:pt>
                <c:pt idx="5">
                  <c:v>2016</c:v>
                </c:pt>
                <c:pt idx="6">
                  <c:v>2017</c:v>
                </c:pt>
                <c:pt idx="7">
                  <c:v>2018</c:v>
                </c:pt>
                <c:pt idx="8">
                  <c:v>2019</c:v>
                </c:pt>
              </c:strCache>
            </c:strRef>
          </c:cat>
          <c:val>
            <c:numRef>
              <c:f>Arkusz1!$AK$102:$AS$102</c:f>
              <c:numCache>
                <c:formatCode>0.00</c:formatCode>
                <c:ptCount val="9"/>
                <c:pt idx="0">
                  <c:v>12.1</c:v>
                </c:pt>
                <c:pt idx="1">
                  <c:v>12.15</c:v>
                </c:pt>
                <c:pt idx="2">
                  <c:v>13.39</c:v>
                </c:pt>
                <c:pt idx="3">
                  <c:v>14.66</c:v>
                </c:pt>
                <c:pt idx="4">
                  <c:v>15.04</c:v>
                </c:pt>
                <c:pt idx="5">
                  <c:v>15.73</c:v>
                </c:pt>
                <c:pt idx="6">
                  <c:v>15.44</c:v>
                </c:pt>
                <c:pt idx="7">
                  <c:v>14.67</c:v>
                </c:pt>
                <c:pt idx="8">
                  <c:v>14.09</c:v>
                </c:pt>
              </c:numCache>
            </c:numRef>
          </c:val>
          <c:smooth val="0"/>
          <c:extLst>
            <c:ext xmlns:c16="http://schemas.microsoft.com/office/drawing/2014/chart" uri="{C3380CC4-5D6E-409C-BE32-E72D297353CC}">
              <c16:uniqueId val="{00000001-6B71-4269-900A-7D8E86605E66}"/>
            </c:ext>
          </c:extLst>
        </c:ser>
        <c:ser>
          <c:idx val="2"/>
          <c:order val="2"/>
          <c:tx>
            <c:strRef>
              <c:f>Arkusz1!$AJ$103</c:f>
              <c:strCache>
                <c:ptCount val="1"/>
                <c:pt idx="0">
                  <c:v>Wynagrodzenia</c:v>
                </c:pt>
              </c:strCache>
            </c:strRef>
          </c:tx>
          <c:spPr>
            <a:ln w="38100" cap="rnd">
              <a:solidFill>
                <a:schemeClr val="accent3"/>
              </a:solidFill>
              <a:round/>
            </a:ln>
            <a:effectLst/>
          </c:spPr>
          <c:marker>
            <c:symbol val="none"/>
          </c:marker>
          <c:cat>
            <c:strRef>
              <c:f>Arkusz1!$AK$99:$AS$99</c:f>
              <c:strCache>
                <c:ptCount val="9"/>
                <c:pt idx="0">
                  <c:v>2011</c:v>
                </c:pt>
                <c:pt idx="1">
                  <c:v>2012</c:v>
                </c:pt>
                <c:pt idx="2">
                  <c:v>2013</c:v>
                </c:pt>
                <c:pt idx="3">
                  <c:v>2014</c:v>
                </c:pt>
                <c:pt idx="4">
                  <c:v>2015</c:v>
                </c:pt>
                <c:pt idx="5">
                  <c:v>2016</c:v>
                </c:pt>
                <c:pt idx="6">
                  <c:v>2017</c:v>
                </c:pt>
                <c:pt idx="7">
                  <c:v>2018</c:v>
                </c:pt>
                <c:pt idx="8">
                  <c:v>2019</c:v>
                </c:pt>
              </c:strCache>
            </c:strRef>
          </c:cat>
          <c:val>
            <c:numRef>
              <c:f>Arkusz1!$AK$103:$AS$103</c:f>
              <c:numCache>
                <c:formatCode>0.00</c:formatCode>
                <c:ptCount val="9"/>
                <c:pt idx="0">
                  <c:v>8.02</c:v>
                </c:pt>
                <c:pt idx="1">
                  <c:v>7.36</c:v>
                </c:pt>
                <c:pt idx="2">
                  <c:v>7.37</c:v>
                </c:pt>
                <c:pt idx="3">
                  <c:v>8.11</c:v>
                </c:pt>
                <c:pt idx="4">
                  <c:v>7.9</c:v>
                </c:pt>
                <c:pt idx="5">
                  <c:v>7.55</c:v>
                </c:pt>
                <c:pt idx="6">
                  <c:v>7.36</c:v>
                </c:pt>
                <c:pt idx="7">
                  <c:v>7.71</c:v>
                </c:pt>
                <c:pt idx="8">
                  <c:v>8.01</c:v>
                </c:pt>
              </c:numCache>
            </c:numRef>
          </c:val>
          <c:smooth val="0"/>
          <c:extLst>
            <c:ext xmlns:c16="http://schemas.microsoft.com/office/drawing/2014/chart" uri="{C3380CC4-5D6E-409C-BE32-E72D297353CC}">
              <c16:uniqueId val="{00000002-6B71-4269-900A-7D8E86605E66}"/>
            </c:ext>
          </c:extLst>
        </c:ser>
        <c:ser>
          <c:idx val="3"/>
          <c:order val="3"/>
          <c:tx>
            <c:strRef>
              <c:f>Arkusz1!$AJ$104</c:f>
              <c:strCache>
                <c:ptCount val="1"/>
                <c:pt idx="0">
                  <c:v>Amortyzacja</c:v>
                </c:pt>
              </c:strCache>
            </c:strRef>
          </c:tx>
          <c:spPr>
            <a:ln w="38100" cap="rnd">
              <a:solidFill>
                <a:schemeClr val="accent4"/>
              </a:solidFill>
              <a:round/>
            </a:ln>
            <a:effectLst/>
          </c:spPr>
          <c:marker>
            <c:symbol val="none"/>
          </c:marker>
          <c:cat>
            <c:strRef>
              <c:f>Arkusz1!$AK$99:$AS$99</c:f>
              <c:strCache>
                <c:ptCount val="9"/>
                <c:pt idx="0">
                  <c:v>2011</c:v>
                </c:pt>
                <c:pt idx="1">
                  <c:v>2012</c:v>
                </c:pt>
                <c:pt idx="2">
                  <c:v>2013</c:v>
                </c:pt>
                <c:pt idx="3">
                  <c:v>2014</c:v>
                </c:pt>
                <c:pt idx="4">
                  <c:v>2015</c:v>
                </c:pt>
                <c:pt idx="5">
                  <c:v>2016</c:v>
                </c:pt>
                <c:pt idx="6">
                  <c:v>2017</c:v>
                </c:pt>
                <c:pt idx="7">
                  <c:v>2018</c:v>
                </c:pt>
                <c:pt idx="8">
                  <c:v>2019</c:v>
                </c:pt>
              </c:strCache>
            </c:strRef>
          </c:cat>
          <c:val>
            <c:numRef>
              <c:f>Arkusz1!$AK$104:$AS$104</c:f>
              <c:numCache>
                <c:formatCode>0.00</c:formatCode>
                <c:ptCount val="9"/>
                <c:pt idx="0">
                  <c:v>5.83</c:v>
                </c:pt>
                <c:pt idx="1">
                  <c:v>5.53</c:v>
                </c:pt>
                <c:pt idx="2">
                  <c:v>6.23</c:v>
                </c:pt>
                <c:pt idx="3">
                  <c:v>6.94</c:v>
                </c:pt>
                <c:pt idx="4">
                  <c:v>9.14</c:v>
                </c:pt>
                <c:pt idx="5">
                  <c:v>7.59</c:v>
                </c:pt>
                <c:pt idx="6">
                  <c:v>8.73</c:v>
                </c:pt>
                <c:pt idx="7">
                  <c:v>8.77</c:v>
                </c:pt>
                <c:pt idx="8">
                  <c:v>9.1999999999999993</c:v>
                </c:pt>
              </c:numCache>
            </c:numRef>
          </c:val>
          <c:smooth val="0"/>
          <c:extLst>
            <c:ext xmlns:c16="http://schemas.microsoft.com/office/drawing/2014/chart" uri="{C3380CC4-5D6E-409C-BE32-E72D297353CC}">
              <c16:uniqueId val="{00000003-6B71-4269-900A-7D8E86605E66}"/>
            </c:ext>
          </c:extLst>
        </c:ser>
        <c:ser>
          <c:idx val="4"/>
          <c:order val="4"/>
          <c:tx>
            <c:strRef>
              <c:f>Arkusz1!$AJ$105</c:f>
              <c:strCache>
                <c:ptCount val="1"/>
                <c:pt idx="0">
                  <c:v>Materiały i energia, koszty stałe</c:v>
                </c:pt>
              </c:strCache>
            </c:strRef>
          </c:tx>
          <c:spPr>
            <a:ln w="38100" cap="rnd">
              <a:solidFill>
                <a:schemeClr val="accent5"/>
              </a:solidFill>
              <a:round/>
            </a:ln>
            <a:effectLst/>
          </c:spPr>
          <c:marker>
            <c:symbol val="none"/>
          </c:marker>
          <c:cat>
            <c:strRef>
              <c:f>Arkusz1!$AK$99:$AS$99</c:f>
              <c:strCache>
                <c:ptCount val="9"/>
                <c:pt idx="0">
                  <c:v>2011</c:v>
                </c:pt>
                <c:pt idx="1">
                  <c:v>2012</c:v>
                </c:pt>
                <c:pt idx="2">
                  <c:v>2013</c:v>
                </c:pt>
                <c:pt idx="3">
                  <c:v>2014</c:v>
                </c:pt>
                <c:pt idx="4">
                  <c:v>2015</c:v>
                </c:pt>
                <c:pt idx="5">
                  <c:v>2016</c:v>
                </c:pt>
                <c:pt idx="6">
                  <c:v>2017</c:v>
                </c:pt>
                <c:pt idx="7">
                  <c:v>2018</c:v>
                </c:pt>
                <c:pt idx="8">
                  <c:v>2019</c:v>
                </c:pt>
              </c:strCache>
            </c:strRef>
          </c:cat>
          <c:val>
            <c:numRef>
              <c:f>Arkusz1!$AK$105:$AS$105</c:f>
              <c:numCache>
                <c:formatCode>0.00</c:formatCode>
                <c:ptCount val="9"/>
                <c:pt idx="0">
                  <c:v>4.72</c:v>
                </c:pt>
                <c:pt idx="1">
                  <c:v>4.5</c:v>
                </c:pt>
                <c:pt idx="2">
                  <c:v>4.68</c:v>
                </c:pt>
                <c:pt idx="3">
                  <c:v>5.22</c:v>
                </c:pt>
                <c:pt idx="4">
                  <c:v>5.44</c:v>
                </c:pt>
                <c:pt idx="5">
                  <c:v>5.28</c:v>
                </c:pt>
                <c:pt idx="6">
                  <c:v>5.12</c:v>
                </c:pt>
                <c:pt idx="7">
                  <c:v>4.9000000000000004</c:v>
                </c:pt>
                <c:pt idx="8">
                  <c:v>4.88</c:v>
                </c:pt>
              </c:numCache>
            </c:numRef>
          </c:val>
          <c:smooth val="0"/>
          <c:extLst>
            <c:ext xmlns:c16="http://schemas.microsoft.com/office/drawing/2014/chart" uri="{C3380CC4-5D6E-409C-BE32-E72D297353CC}">
              <c16:uniqueId val="{00000004-6B71-4269-900A-7D8E86605E66}"/>
            </c:ext>
          </c:extLst>
        </c:ser>
        <c:ser>
          <c:idx val="5"/>
          <c:order val="5"/>
          <c:tx>
            <c:strRef>
              <c:f>Arkusz1!$AJ$106</c:f>
              <c:strCache>
                <c:ptCount val="1"/>
                <c:pt idx="0">
                  <c:v>Usługi obce</c:v>
                </c:pt>
              </c:strCache>
            </c:strRef>
          </c:tx>
          <c:spPr>
            <a:ln w="38100" cap="rnd">
              <a:solidFill>
                <a:schemeClr val="accent6"/>
              </a:solidFill>
              <a:round/>
            </a:ln>
            <a:effectLst/>
          </c:spPr>
          <c:marker>
            <c:symbol val="none"/>
          </c:marker>
          <c:cat>
            <c:strRef>
              <c:f>Arkusz1!$AK$99:$AS$99</c:f>
              <c:strCache>
                <c:ptCount val="9"/>
                <c:pt idx="0">
                  <c:v>2011</c:v>
                </c:pt>
                <c:pt idx="1">
                  <c:v>2012</c:v>
                </c:pt>
                <c:pt idx="2">
                  <c:v>2013</c:v>
                </c:pt>
                <c:pt idx="3">
                  <c:v>2014</c:v>
                </c:pt>
                <c:pt idx="4">
                  <c:v>2015</c:v>
                </c:pt>
                <c:pt idx="5">
                  <c:v>2016</c:v>
                </c:pt>
                <c:pt idx="6">
                  <c:v>2017</c:v>
                </c:pt>
                <c:pt idx="7">
                  <c:v>2018</c:v>
                </c:pt>
                <c:pt idx="8">
                  <c:v>2019</c:v>
                </c:pt>
              </c:strCache>
            </c:strRef>
          </c:cat>
          <c:val>
            <c:numRef>
              <c:f>Arkusz1!$AK$106:$AS$106</c:f>
              <c:numCache>
                <c:formatCode>0.00</c:formatCode>
                <c:ptCount val="9"/>
                <c:pt idx="0">
                  <c:v>3.38</c:v>
                </c:pt>
                <c:pt idx="1">
                  <c:v>3.1</c:v>
                </c:pt>
                <c:pt idx="2">
                  <c:v>3.54</c:v>
                </c:pt>
                <c:pt idx="3">
                  <c:v>3.89</c:v>
                </c:pt>
                <c:pt idx="4">
                  <c:v>4.01</c:v>
                </c:pt>
                <c:pt idx="5">
                  <c:v>4.0999999999999996</c:v>
                </c:pt>
                <c:pt idx="6">
                  <c:v>4.16</c:v>
                </c:pt>
                <c:pt idx="7">
                  <c:v>4.2699999999999996</c:v>
                </c:pt>
                <c:pt idx="8">
                  <c:v>4.42</c:v>
                </c:pt>
              </c:numCache>
            </c:numRef>
          </c:val>
          <c:smooth val="0"/>
          <c:extLst>
            <c:ext xmlns:c16="http://schemas.microsoft.com/office/drawing/2014/chart" uri="{C3380CC4-5D6E-409C-BE32-E72D297353CC}">
              <c16:uniqueId val="{00000005-6B71-4269-900A-7D8E86605E66}"/>
            </c:ext>
          </c:extLst>
        </c:ser>
        <c:ser>
          <c:idx val="6"/>
          <c:order val="6"/>
          <c:tx>
            <c:strRef>
              <c:f>Arkusz1!$AJ$107</c:f>
              <c:strCache>
                <c:ptCount val="1"/>
                <c:pt idx="0">
                  <c:v>Podatki i opłaty</c:v>
                </c:pt>
              </c:strCache>
            </c:strRef>
          </c:tx>
          <c:spPr>
            <a:ln w="38100" cap="rnd">
              <a:solidFill>
                <a:schemeClr val="accent1">
                  <a:lumMod val="60000"/>
                </a:schemeClr>
              </a:solidFill>
              <a:round/>
            </a:ln>
            <a:effectLst/>
          </c:spPr>
          <c:marker>
            <c:symbol val="none"/>
          </c:marker>
          <c:cat>
            <c:strRef>
              <c:f>Arkusz1!$AK$99:$AS$99</c:f>
              <c:strCache>
                <c:ptCount val="9"/>
                <c:pt idx="0">
                  <c:v>2011</c:v>
                </c:pt>
                <c:pt idx="1">
                  <c:v>2012</c:v>
                </c:pt>
                <c:pt idx="2">
                  <c:v>2013</c:v>
                </c:pt>
                <c:pt idx="3">
                  <c:v>2014</c:v>
                </c:pt>
                <c:pt idx="4">
                  <c:v>2015</c:v>
                </c:pt>
                <c:pt idx="5">
                  <c:v>2016</c:v>
                </c:pt>
                <c:pt idx="6">
                  <c:v>2017</c:v>
                </c:pt>
                <c:pt idx="7">
                  <c:v>2018</c:v>
                </c:pt>
                <c:pt idx="8">
                  <c:v>2019</c:v>
                </c:pt>
              </c:strCache>
            </c:strRef>
          </c:cat>
          <c:val>
            <c:numRef>
              <c:f>Arkusz1!$AK$107:$AS$107</c:f>
              <c:numCache>
                <c:formatCode>0.00</c:formatCode>
                <c:ptCount val="9"/>
                <c:pt idx="0">
                  <c:v>1.95</c:v>
                </c:pt>
                <c:pt idx="1">
                  <c:v>1.87</c:v>
                </c:pt>
                <c:pt idx="2">
                  <c:v>2.2599999999999998</c:v>
                </c:pt>
                <c:pt idx="3">
                  <c:v>2.56</c:v>
                </c:pt>
                <c:pt idx="4">
                  <c:v>2.59</c:v>
                </c:pt>
                <c:pt idx="5">
                  <c:v>2.65</c:v>
                </c:pt>
                <c:pt idx="6">
                  <c:v>2.4500000000000002</c:v>
                </c:pt>
                <c:pt idx="7">
                  <c:v>2.69</c:v>
                </c:pt>
                <c:pt idx="8">
                  <c:v>2.69</c:v>
                </c:pt>
              </c:numCache>
            </c:numRef>
          </c:val>
          <c:smooth val="0"/>
          <c:extLst>
            <c:ext xmlns:c16="http://schemas.microsoft.com/office/drawing/2014/chart" uri="{C3380CC4-5D6E-409C-BE32-E72D297353CC}">
              <c16:uniqueId val="{00000006-6B71-4269-900A-7D8E86605E66}"/>
            </c:ext>
          </c:extLst>
        </c:ser>
        <c:dLbls>
          <c:showLegendKey val="0"/>
          <c:showVal val="0"/>
          <c:showCatName val="0"/>
          <c:showSerName val="0"/>
          <c:showPercent val="0"/>
          <c:showBubbleSize val="0"/>
        </c:dLbls>
        <c:smooth val="0"/>
        <c:axId val="102385615"/>
        <c:axId val="102379791"/>
      </c:lineChart>
      <c:catAx>
        <c:axId val="102385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pl-PL"/>
          </a:p>
        </c:txPr>
        <c:crossAx val="102379791"/>
        <c:crosses val="autoZero"/>
        <c:auto val="1"/>
        <c:lblAlgn val="ctr"/>
        <c:lblOffset val="100"/>
        <c:noMultiLvlLbl val="0"/>
      </c:catAx>
      <c:valAx>
        <c:axId val="102379791"/>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pl-PL"/>
                  <a:t>zł/Gj</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pl-PL"/>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238561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US" sz="1100" b="1"/>
              <a:t>K</a:t>
            </a:r>
            <a:r>
              <a:rPr lang="pl-PL" sz="1100" b="1"/>
              <a:t>rzywa uporządkowana</a:t>
            </a:r>
            <a:endParaRPr lang="en-US" sz="1100" b="1"/>
          </a:p>
        </c:rich>
      </c:tx>
      <c:layout>
        <c:manualLayout>
          <c:xMode val="edge"/>
          <c:yMode val="edge"/>
          <c:x val="0.41017849512996923"/>
          <c:y val="0.11368592480156847"/>
        </c:manualLayout>
      </c:layout>
      <c:overlay val="0"/>
      <c:spPr>
        <a:noFill/>
        <a:ln>
          <a:noFill/>
        </a:ln>
        <a:effectLst/>
      </c:spPr>
    </c:title>
    <c:autoTitleDeleted val="0"/>
    <c:plotArea>
      <c:layout>
        <c:manualLayout>
          <c:layoutTarget val="inner"/>
          <c:xMode val="edge"/>
          <c:yMode val="edge"/>
          <c:x val="0.13544111092661698"/>
          <c:y val="4.7332370453482479E-2"/>
          <c:w val="0.82479502215386213"/>
          <c:h val="0.81810987168270621"/>
        </c:manualLayout>
      </c:layout>
      <c:scatterChart>
        <c:scatterStyle val="lineMarker"/>
        <c:varyColors val="0"/>
        <c:ser>
          <c:idx val="0"/>
          <c:order val="0"/>
          <c:spPr>
            <a:ln w="19050" cap="rnd">
              <a:solidFill>
                <a:schemeClr val="accent1"/>
              </a:solidFill>
              <a:round/>
            </a:ln>
            <a:effectLst/>
          </c:spPr>
          <c:marker>
            <c:symbol val="circle"/>
            <c:size val="5"/>
            <c:spPr>
              <a:noFill/>
              <a:ln w="9525">
                <a:noFill/>
              </a:ln>
              <a:effectLst/>
            </c:spPr>
          </c:marker>
          <c:dPt>
            <c:idx val="2"/>
            <c:bubble3D val="0"/>
            <c:spPr>
              <a:ln w="19050" cap="rnd">
                <a:solidFill>
                  <a:schemeClr val="accent4"/>
                </a:solidFill>
                <a:round/>
              </a:ln>
              <a:effectLst/>
            </c:spPr>
            <c:extLst>
              <c:ext xmlns:c16="http://schemas.microsoft.com/office/drawing/2014/chart" uri="{C3380CC4-5D6E-409C-BE32-E72D297353CC}">
                <c16:uniqueId val="{00000001-44A3-4652-B1E3-836E983E7835}"/>
              </c:ext>
            </c:extLst>
          </c:dPt>
          <c:xVal>
            <c:numRef>
              <c:f>[Wejsciowe_Karolverver3.xlsx]Dane_Warianty!$AP$6:$AP$9</c:f>
              <c:numCache>
                <c:formatCode>General</c:formatCode>
                <c:ptCount val="4"/>
                <c:pt idx="0">
                  <c:v>0</c:v>
                </c:pt>
                <c:pt idx="1">
                  <c:v>300</c:v>
                </c:pt>
                <c:pt idx="2">
                  <c:v>5280</c:v>
                </c:pt>
                <c:pt idx="3">
                  <c:v>8760</c:v>
                </c:pt>
              </c:numCache>
            </c:numRef>
          </c:xVal>
          <c:yVal>
            <c:numRef>
              <c:f>[Wejsciowe_Karolverver3.xlsx]Dane_Warianty!$AQ$6:$AQ$9</c:f>
              <c:numCache>
                <c:formatCode>General</c:formatCode>
                <c:ptCount val="4"/>
                <c:pt idx="0">
                  <c:v>35932</c:v>
                </c:pt>
                <c:pt idx="1">
                  <c:v>21918.52</c:v>
                </c:pt>
                <c:pt idx="2">
                  <c:v>3593.2000000000003</c:v>
                </c:pt>
                <c:pt idx="3">
                  <c:v>3593.2000000000003</c:v>
                </c:pt>
              </c:numCache>
            </c:numRef>
          </c:yVal>
          <c:smooth val="0"/>
          <c:extLst>
            <c:ext xmlns:c16="http://schemas.microsoft.com/office/drawing/2014/chart" uri="{C3380CC4-5D6E-409C-BE32-E72D297353CC}">
              <c16:uniqueId val="{00000002-44A3-4652-B1E3-836E983E7835}"/>
            </c:ext>
          </c:extLst>
        </c:ser>
        <c:ser>
          <c:idx val="2"/>
          <c:order val="1"/>
          <c:tx>
            <c:v>Szczyt</c:v>
          </c:tx>
          <c:spPr>
            <a:ln w="19050" cap="rnd">
              <a:solidFill>
                <a:srgbClr val="FF0000"/>
              </a:solidFill>
              <a:round/>
            </a:ln>
            <a:effectLst/>
          </c:spPr>
          <c:marker>
            <c:symbol val="none"/>
          </c:marker>
          <c:xVal>
            <c:numRef>
              <c:f>[Wejsciowe_Karolverver3.xlsx]Dane_Warianty!$AP$6:$AP$7</c:f>
              <c:numCache>
                <c:formatCode>General</c:formatCode>
                <c:ptCount val="2"/>
                <c:pt idx="0">
                  <c:v>0</c:v>
                </c:pt>
                <c:pt idx="1">
                  <c:v>300</c:v>
                </c:pt>
              </c:numCache>
            </c:numRef>
          </c:xVal>
          <c:yVal>
            <c:numRef>
              <c:f>[Wejsciowe_Karolverver3.xlsx]Dane_Warianty!$AQ$6:$AQ$7</c:f>
              <c:numCache>
                <c:formatCode>General</c:formatCode>
                <c:ptCount val="2"/>
                <c:pt idx="0">
                  <c:v>35932</c:v>
                </c:pt>
                <c:pt idx="1">
                  <c:v>21918.52</c:v>
                </c:pt>
              </c:numCache>
            </c:numRef>
          </c:yVal>
          <c:smooth val="0"/>
          <c:extLst>
            <c:ext xmlns:c16="http://schemas.microsoft.com/office/drawing/2014/chart" uri="{C3380CC4-5D6E-409C-BE32-E72D297353CC}">
              <c16:uniqueId val="{00000003-44A3-4652-B1E3-836E983E7835}"/>
            </c:ext>
          </c:extLst>
        </c:ser>
        <c:ser>
          <c:idx val="3"/>
          <c:order val="2"/>
          <c:tx>
            <c:v>Środek</c:v>
          </c:tx>
          <c:spPr>
            <a:ln w="19050" cap="rnd">
              <a:solidFill>
                <a:schemeClr val="accent4"/>
              </a:solidFill>
              <a:round/>
            </a:ln>
            <a:effectLst/>
          </c:spPr>
          <c:marker>
            <c:symbol val="circle"/>
            <c:size val="5"/>
            <c:spPr>
              <a:noFill/>
              <a:ln w="9525">
                <a:noFill/>
              </a:ln>
              <a:effectLst/>
            </c:spPr>
          </c:marker>
          <c:xVal>
            <c:numRef>
              <c:f>[Wejsciowe_Karolverver3.xlsx]Dane_Warianty!$AP$6:$AP$7</c:f>
              <c:numCache>
                <c:formatCode>General</c:formatCode>
                <c:ptCount val="2"/>
                <c:pt idx="0">
                  <c:v>0</c:v>
                </c:pt>
                <c:pt idx="1">
                  <c:v>300</c:v>
                </c:pt>
              </c:numCache>
            </c:numRef>
          </c:xVal>
          <c:yVal>
            <c:numRef>
              <c:f>[Wejsciowe_Karolverver3.xlsx]Dane_Warianty!$AO$6:$AO$7</c:f>
              <c:numCache>
                <c:formatCode>General</c:formatCode>
                <c:ptCount val="2"/>
                <c:pt idx="0">
                  <c:v>21918.52</c:v>
                </c:pt>
                <c:pt idx="1">
                  <c:v>21918.52</c:v>
                </c:pt>
              </c:numCache>
            </c:numRef>
          </c:yVal>
          <c:smooth val="0"/>
          <c:extLst>
            <c:ext xmlns:c16="http://schemas.microsoft.com/office/drawing/2014/chart" uri="{C3380CC4-5D6E-409C-BE32-E72D297353CC}">
              <c16:uniqueId val="{00000004-44A3-4652-B1E3-836E983E7835}"/>
            </c:ext>
          </c:extLst>
        </c:ser>
        <c:ser>
          <c:idx val="1"/>
          <c:order val="3"/>
          <c:tx>
            <c:v>Podstawa</c:v>
          </c:tx>
          <c:spPr>
            <a:ln w="19050" cap="rnd">
              <a:solidFill>
                <a:srgbClr val="00B050"/>
              </a:solidFill>
              <a:round/>
            </a:ln>
            <a:effectLst/>
          </c:spPr>
          <c:marker>
            <c:symbol val="none"/>
          </c:marker>
          <c:xVal>
            <c:numRef>
              <c:f>[Wejsciowe_Karolverver3.xlsx]Dane_Warianty!$AO$8:$AO$9</c:f>
              <c:numCache>
                <c:formatCode>General</c:formatCode>
                <c:ptCount val="2"/>
                <c:pt idx="0">
                  <c:v>0</c:v>
                </c:pt>
                <c:pt idx="1">
                  <c:v>8760</c:v>
                </c:pt>
              </c:numCache>
            </c:numRef>
          </c:xVal>
          <c:yVal>
            <c:numRef>
              <c:f>[Wejsciowe_Karolverver3.xlsx]Dane_Warianty!$AQ$8:$AQ$9</c:f>
              <c:numCache>
                <c:formatCode>General</c:formatCode>
                <c:ptCount val="2"/>
                <c:pt idx="0">
                  <c:v>3593.2000000000003</c:v>
                </c:pt>
                <c:pt idx="1">
                  <c:v>3593.2000000000003</c:v>
                </c:pt>
              </c:numCache>
            </c:numRef>
          </c:yVal>
          <c:smooth val="0"/>
          <c:extLst>
            <c:ext xmlns:c16="http://schemas.microsoft.com/office/drawing/2014/chart" uri="{C3380CC4-5D6E-409C-BE32-E72D297353CC}">
              <c16:uniqueId val="{00000005-44A3-4652-B1E3-836E983E7835}"/>
            </c:ext>
          </c:extLst>
        </c:ser>
        <c:dLbls>
          <c:showLegendKey val="0"/>
          <c:showVal val="0"/>
          <c:showCatName val="0"/>
          <c:showSerName val="0"/>
          <c:showPercent val="0"/>
          <c:showBubbleSize val="0"/>
        </c:dLbls>
        <c:axId val="463572992"/>
        <c:axId val="463575680"/>
      </c:scatterChart>
      <c:valAx>
        <c:axId val="463572992"/>
        <c:scaling>
          <c:orientation val="minMax"/>
          <c:max val="9000"/>
          <c:min val="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Czas [h]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463575680"/>
        <c:crosses val="autoZero"/>
        <c:crossBetween val="midCat"/>
      </c:valAx>
      <c:valAx>
        <c:axId val="46357568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Moc</a:t>
                </a:r>
                <a:r>
                  <a:rPr lang="pl-PL" baseline="0"/>
                  <a:t> znamionowa [kW]</a:t>
                </a:r>
                <a:endParaRPr lang="pl-PL"/>
              </a:p>
            </c:rich>
          </c:tx>
          <c:layout>
            <c:manualLayout>
              <c:xMode val="edge"/>
              <c:yMode val="edge"/>
              <c:x val="3.3341431655116362E-2"/>
              <c:y val="0.3098987399988898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463572992"/>
        <c:crosses val="autoZero"/>
        <c:crossBetween val="midCat"/>
        <c:majorUnit val="10000"/>
      </c:valAx>
      <c:spPr>
        <a:noFill/>
        <a:ln>
          <a:noFill/>
        </a:ln>
        <a:effectLst/>
      </c:spPr>
    </c:plotArea>
    <c:legend>
      <c:legendPos val="r"/>
      <c:legendEntry>
        <c:idx val="0"/>
        <c:delete val="1"/>
      </c:legendEntry>
      <c:layout>
        <c:manualLayout>
          <c:xMode val="edge"/>
          <c:yMode val="edge"/>
          <c:x val="0.16763911110006363"/>
          <c:y val="0.24286413134528398"/>
          <c:w val="0.21567471643951766"/>
          <c:h val="0.69007293237281508"/>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Arkusz1!$D$7</c:f>
              <c:strCache>
                <c:ptCount val="1"/>
                <c:pt idx="0">
                  <c:v>Przemysł i budownictwo (bez produkcji własnej)</c:v>
                </c:pt>
              </c:strCache>
            </c:strRef>
          </c:tx>
          <c:spPr>
            <a:ln w="22225" cap="rnd">
              <a:solidFill>
                <a:schemeClr val="accent1"/>
              </a:solidFill>
              <a:round/>
            </a:ln>
            <a:effectLst/>
          </c:spPr>
          <c:marker>
            <c:symbol val="none"/>
          </c:marker>
          <c:cat>
            <c:numRef>
              <c:f>Arkusz1!$E$6:$K$6</c:f>
              <c:numCache>
                <c:formatCode>General</c:formatCode>
                <c:ptCount val="7"/>
                <c:pt idx="0">
                  <c:v>2011</c:v>
                </c:pt>
                <c:pt idx="1">
                  <c:v>2013</c:v>
                </c:pt>
                <c:pt idx="2">
                  <c:v>2015</c:v>
                </c:pt>
                <c:pt idx="3">
                  <c:v>2016</c:v>
                </c:pt>
                <c:pt idx="4">
                  <c:v>2017</c:v>
                </c:pt>
                <c:pt idx="5">
                  <c:v>2018</c:v>
                </c:pt>
                <c:pt idx="6">
                  <c:v>2019</c:v>
                </c:pt>
              </c:numCache>
            </c:numRef>
          </c:cat>
          <c:val>
            <c:numRef>
              <c:f>Arkusz1!$E$7:$K$7</c:f>
              <c:numCache>
                <c:formatCode>General</c:formatCode>
                <c:ptCount val="7"/>
                <c:pt idx="0">
                  <c:v>81870</c:v>
                </c:pt>
                <c:pt idx="1">
                  <c:v>33704</c:v>
                </c:pt>
                <c:pt idx="2">
                  <c:v>30348</c:v>
                </c:pt>
                <c:pt idx="3">
                  <c:v>29183</c:v>
                </c:pt>
                <c:pt idx="4">
                  <c:v>30435</c:v>
                </c:pt>
                <c:pt idx="5">
                  <c:v>37450</c:v>
                </c:pt>
                <c:pt idx="6">
                  <c:v>35112</c:v>
                </c:pt>
              </c:numCache>
            </c:numRef>
          </c:val>
          <c:smooth val="0"/>
          <c:extLst>
            <c:ext xmlns:c16="http://schemas.microsoft.com/office/drawing/2014/chart" uri="{C3380CC4-5D6E-409C-BE32-E72D297353CC}">
              <c16:uniqueId val="{00000000-6A31-4F61-BC2C-C5C0CB2EF41D}"/>
            </c:ext>
          </c:extLst>
        </c:ser>
        <c:ser>
          <c:idx val="1"/>
          <c:order val="1"/>
          <c:tx>
            <c:strRef>
              <c:f>Arkusz1!$D$8</c:f>
              <c:strCache>
                <c:ptCount val="1"/>
                <c:pt idx="0">
                  <c:v>Transport</c:v>
                </c:pt>
              </c:strCache>
            </c:strRef>
          </c:tx>
          <c:spPr>
            <a:ln w="22225" cap="rnd">
              <a:solidFill>
                <a:schemeClr val="accent2"/>
              </a:solidFill>
              <a:round/>
            </a:ln>
            <a:effectLst/>
          </c:spPr>
          <c:marker>
            <c:symbol val="none"/>
          </c:marker>
          <c:cat>
            <c:numRef>
              <c:f>Arkusz1!$E$6:$K$6</c:f>
              <c:numCache>
                <c:formatCode>General</c:formatCode>
                <c:ptCount val="7"/>
                <c:pt idx="0">
                  <c:v>2011</c:v>
                </c:pt>
                <c:pt idx="1">
                  <c:v>2013</c:v>
                </c:pt>
                <c:pt idx="2">
                  <c:v>2015</c:v>
                </c:pt>
                <c:pt idx="3">
                  <c:v>2016</c:v>
                </c:pt>
                <c:pt idx="4">
                  <c:v>2017</c:v>
                </c:pt>
                <c:pt idx="5">
                  <c:v>2018</c:v>
                </c:pt>
                <c:pt idx="6">
                  <c:v>2019</c:v>
                </c:pt>
              </c:numCache>
            </c:numRef>
          </c:cat>
          <c:val>
            <c:numRef>
              <c:f>Arkusz1!$E$8:$K$8</c:f>
              <c:numCache>
                <c:formatCode>General</c:formatCode>
                <c:ptCount val="7"/>
                <c:pt idx="0">
                  <c:v>1976</c:v>
                </c:pt>
                <c:pt idx="1">
                  <c:v>1989</c:v>
                </c:pt>
                <c:pt idx="2">
                  <c:v>1651</c:v>
                </c:pt>
                <c:pt idx="3">
                  <c:v>1757</c:v>
                </c:pt>
                <c:pt idx="4">
                  <c:v>2067</c:v>
                </c:pt>
                <c:pt idx="5">
                  <c:v>1966</c:v>
                </c:pt>
                <c:pt idx="6">
                  <c:v>1676</c:v>
                </c:pt>
              </c:numCache>
            </c:numRef>
          </c:val>
          <c:smooth val="0"/>
          <c:extLst>
            <c:ext xmlns:c16="http://schemas.microsoft.com/office/drawing/2014/chart" uri="{C3380CC4-5D6E-409C-BE32-E72D297353CC}">
              <c16:uniqueId val="{00000001-6A31-4F61-BC2C-C5C0CB2EF41D}"/>
            </c:ext>
          </c:extLst>
        </c:ser>
        <c:ser>
          <c:idx val="2"/>
          <c:order val="2"/>
          <c:tx>
            <c:strRef>
              <c:f>Arkusz1!$D$9</c:f>
              <c:strCache>
                <c:ptCount val="1"/>
                <c:pt idx="0">
                  <c:v>Rolnictwo</c:v>
                </c:pt>
              </c:strCache>
            </c:strRef>
          </c:tx>
          <c:spPr>
            <a:ln w="22225" cap="rnd">
              <a:solidFill>
                <a:srgbClr val="92D050"/>
              </a:solidFill>
              <a:round/>
            </a:ln>
            <a:effectLst/>
          </c:spPr>
          <c:marker>
            <c:symbol val="none"/>
          </c:marker>
          <c:cat>
            <c:numRef>
              <c:f>Arkusz1!$E$6:$K$6</c:f>
              <c:numCache>
                <c:formatCode>General</c:formatCode>
                <c:ptCount val="7"/>
                <c:pt idx="0">
                  <c:v>2011</c:v>
                </c:pt>
                <c:pt idx="1">
                  <c:v>2013</c:v>
                </c:pt>
                <c:pt idx="2">
                  <c:v>2015</c:v>
                </c:pt>
                <c:pt idx="3">
                  <c:v>2016</c:v>
                </c:pt>
                <c:pt idx="4">
                  <c:v>2017</c:v>
                </c:pt>
                <c:pt idx="5">
                  <c:v>2018</c:v>
                </c:pt>
                <c:pt idx="6">
                  <c:v>2019</c:v>
                </c:pt>
              </c:numCache>
            </c:numRef>
          </c:cat>
          <c:val>
            <c:numRef>
              <c:f>Arkusz1!$E$9:$K$9</c:f>
              <c:numCache>
                <c:formatCode>General</c:formatCode>
                <c:ptCount val="7"/>
                <c:pt idx="0">
                  <c:v>900</c:v>
                </c:pt>
                <c:pt idx="1">
                  <c:v>1000</c:v>
                </c:pt>
                <c:pt idx="2">
                  <c:v>890</c:v>
                </c:pt>
                <c:pt idx="3">
                  <c:v>900</c:v>
                </c:pt>
                <c:pt idx="4">
                  <c:v>900</c:v>
                </c:pt>
                <c:pt idx="5">
                  <c:v>800</c:v>
                </c:pt>
                <c:pt idx="6">
                  <c:v>770</c:v>
                </c:pt>
              </c:numCache>
            </c:numRef>
          </c:val>
          <c:smooth val="0"/>
          <c:extLst>
            <c:ext xmlns:c16="http://schemas.microsoft.com/office/drawing/2014/chart" uri="{C3380CC4-5D6E-409C-BE32-E72D297353CC}">
              <c16:uniqueId val="{00000002-6A31-4F61-BC2C-C5C0CB2EF41D}"/>
            </c:ext>
          </c:extLst>
        </c:ser>
        <c:ser>
          <c:idx val="3"/>
          <c:order val="3"/>
          <c:tx>
            <c:strRef>
              <c:f>Arkusz1!$D$10</c:f>
              <c:strCache>
                <c:ptCount val="1"/>
                <c:pt idx="0">
                  <c:v>Gospodarstwa domowe</c:v>
                </c:pt>
              </c:strCache>
            </c:strRef>
          </c:tx>
          <c:spPr>
            <a:ln w="22225" cap="rnd">
              <a:solidFill>
                <a:schemeClr val="accent4"/>
              </a:solidFill>
              <a:round/>
            </a:ln>
            <a:effectLst/>
          </c:spPr>
          <c:marker>
            <c:symbol val="none"/>
          </c:marker>
          <c:cat>
            <c:numRef>
              <c:f>Arkusz1!$E$6:$K$6</c:f>
              <c:numCache>
                <c:formatCode>General</c:formatCode>
                <c:ptCount val="7"/>
                <c:pt idx="0">
                  <c:v>2011</c:v>
                </c:pt>
                <c:pt idx="1">
                  <c:v>2013</c:v>
                </c:pt>
                <c:pt idx="2">
                  <c:v>2015</c:v>
                </c:pt>
                <c:pt idx="3">
                  <c:v>2016</c:v>
                </c:pt>
                <c:pt idx="4">
                  <c:v>2017</c:v>
                </c:pt>
                <c:pt idx="5">
                  <c:v>2018</c:v>
                </c:pt>
                <c:pt idx="6">
                  <c:v>2019</c:v>
                </c:pt>
              </c:numCache>
            </c:numRef>
          </c:cat>
          <c:val>
            <c:numRef>
              <c:f>Arkusz1!$E$10:$K$10</c:f>
              <c:numCache>
                <c:formatCode>General</c:formatCode>
                <c:ptCount val="7"/>
                <c:pt idx="0">
                  <c:v>175000</c:v>
                </c:pt>
                <c:pt idx="1">
                  <c:v>176000</c:v>
                </c:pt>
                <c:pt idx="2">
                  <c:v>162500</c:v>
                </c:pt>
                <c:pt idx="3">
                  <c:v>163000</c:v>
                </c:pt>
                <c:pt idx="4">
                  <c:v>164000</c:v>
                </c:pt>
                <c:pt idx="5">
                  <c:v>157000</c:v>
                </c:pt>
                <c:pt idx="6">
                  <c:v>152000</c:v>
                </c:pt>
              </c:numCache>
            </c:numRef>
          </c:val>
          <c:smooth val="0"/>
          <c:extLst>
            <c:ext xmlns:c16="http://schemas.microsoft.com/office/drawing/2014/chart" uri="{C3380CC4-5D6E-409C-BE32-E72D297353CC}">
              <c16:uniqueId val="{00000003-6A31-4F61-BC2C-C5C0CB2EF41D}"/>
            </c:ext>
          </c:extLst>
        </c:ser>
        <c:ser>
          <c:idx val="4"/>
          <c:order val="4"/>
          <c:tx>
            <c:strRef>
              <c:f>Arkusz1!$D$11</c:f>
              <c:strCache>
                <c:ptCount val="1"/>
                <c:pt idx="0">
                  <c:v>Pozostali odbiorcy</c:v>
                </c:pt>
              </c:strCache>
            </c:strRef>
          </c:tx>
          <c:spPr>
            <a:ln w="22225" cap="rnd">
              <a:solidFill>
                <a:srgbClr val="00B0F0"/>
              </a:solidFill>
              <a:round/>
            </a:ln>
            <a:effectLst/>
          </c:spPr>
          <c:marker>
            <c:symbol val="none"/>
          </c:marker>
          <c:cat>
            <c:numRef>
              <c:f>Arkusz1!$E$6:$K$6</c:f>
              <c:numCache>
                <c:formatCode>General</c:formatCode>
                <c:ptCount val="7"/>
                <c:pt idx="0">
                  <c:v>2011</c:v>
                </c:pt>
                <c:pt idx="1">
                  <c:v>2013</c:v>
                </c:pt>
                <c:pt idx="2">
                  <c:v>2015</c:v>
                </c:pt>
                <c:pt idx="3">
                  <c:v>2016</c:v>
                </c:pt>
                <c:pt idx="4">
                  <c:v>2017</c:v>
                </c:pt>
                <c:pt idx="5">
                  <c:v>2018</c:v>
                </c:pt>
                <c:pt idx="6">
                  <c:v>2019</c:v>
                </c:pt>
              </c:numCache>
            </c:numRef>
          </c:cat>
          <c:val>
            <c:numRef>
              <c:f>Arkusz1!$E$11:$K$11</c:f>
              <c:numCache>
                <c:formatCode>General</c:formatCode>
                <c:ptCount val="7"/>
                <c:pt idx="0">
                  <c:v>16000</c:v>
                </c:pt>
                <c:pt idx="1">
                  <c:v>36000</c:v>
                </c:pt>
                <c:pt idx="2">
                  <c:v>34473</c:v>
                </c:pt>
                <c:pt idx="3">
                  <c:v>41594</c:v>
                </c:pt>
                <c:pt idx="4">
                  <c:v>44930</c:v>
                </c:pt>
                <c:pt idx="5">
                  <c:v>35138</c:v>
                </c:pt>
                <c:pt idx="6">
                  <c:v>37677</c:v>
                </c:pt>
              </c:numCache>
            </c:numRef>
          </c:val>
          <c:smooth val="0"/>
          <c:extLst>
            <c:ext xmlns:c16="http://schemas.microsoft.com/office/drawing/2014/chart" uri="{C3380CC4-5D6E-409C-BE32-E72D297353CC}">
              <c16:uniqueId val="{00000004-6A31-4F61-BC2C-C5C0CB2EF41D}"/>
            </c:ext>
          </c:extLst>
        </c:ser>
        <c:dLbls>
          <c:showLegendKey val="0"/>
          <c:showVal val="0"/>
          <c:showCatName val="0"/>
          <c:showSerName val="0"/>
          <c:showPercent val="0"/>
          <c:showBubbleSize val="0"/>
        </c:dLbls>
        <c:smooth val="0"/>
        <c:axId val="2038657871"/>
        <c:axId val="2038653295"/>
      </c:lineChart>
      <c:catAx>
        <c:axId val="2038657871"/>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2038653295"/>
        <c:crosses val="autoZero"/>
        <c:auto val="1"/>
        <c:lblAlgn val="ctr"/>
        <c:lblOffset val="100"/>
        <c:noMultiLvlLbl val="0"/>
      </c:catAx>
      <c:valAx>
        <c:axId val="2038653295"/>
        <c:scaling>
          <c:orientation val="minMax"/>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l-PL"/>
                  <a:t>[TJ]</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l-PL"/>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2038657871"/>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6.8107044051925941E-2"/>
          <c:y val="0.66899221396208153"/>
          <c:w val="0.79171366248137887"/>
          <c:h val="0.3086614173228346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Arkusz1!$AK$79</c:f>
              <c:strCache>
                <c:ptCount val="1"/>
                <c:pt idx="0">
                  <c:v>Ropa naftowa</c:v>
                </c:pt>
              </c:strCache>
            </c:strRef>
          </c:tx>
          <c:spPr>
            <a:ln w="28575" cap="rnd">
              <a:solidFill>
                <a:schemeClr val="accent1"/>
              </a:solidFill>
              <a:round/>
            </a:ln>
            <a:effectLst/>
          </c:spPr>
          <c:marker>
            <c:symbol val="none"/>
          </c:marker>
          <c:cat>
            <c:numRef>
              <c:f>Arkusz1!$AL$78:$AR$78</c:f>
              <c:numCache>
                <c:formatCode>General</c:formatCode>
                <c:ptCount val="7"/>
                <c:pt idx="0">
                  <c:v>2020</c:v>
                </c:pt>
                <c:pt idx="1">
                  <c:v>2025</c:v>
                </c:pt>
                <c:pt idx="2">
                  <c:v>2030</c:v>
                </c:pt>
                <c:pt idx="3">
                  <c:v>2035</c:v>
                </c:pt>
                <c:pt idx="4">
                  <c:v>2040</c:v>
                </c:pt>
                <c:pt idx="5">
                  <c:v>2045</c:v>
                </c:pt>
                <c:pt idx="6">
                  <c:v>2050</c:v>
                </c:pt>
              </c:numCache>
            </c:numRef>
          </c:cat>
          <c:val>
            <c:numRef>
              <c:f>Arkusz1!$AL$79:$AR$79</c:f>
              <c:numCache>
                <c:formatCode>General</c:formatCode>
                <c:ptCount val="7"/>
                <c:pt idx="0">
                  <c:v>37.700000000000003</c:v>
                </c:pt>
                <c:pt idx="1">
                  <c:v>50.5</c:v>
                </c:pt>
                <c:pt idx="2">
                  <c:v>57.1</c:v>
                </c:pt>
                <c:pt idx="3">
                  <c:v>62.7</c:v>
                </c:pt>
                <c:pt idx="4">
                  <c:v>67.400000000000006</c:v>
                </c:pt>
                <c:pt idx="5">
                  <c:v>72.8</c:v>
                </c:pt>
                <c:pt idx="6">
                  <c:v>78</c:v>
                </c:pt>
              </c:numCache>
            </c:numRef>
          </c:val>
          <c:smooth val="0"/>
          <c:extLst>
            <c:ext xmlns:c16="http://schemas.microsoft.com/office/drawing/2014/chart" uri="{C3380CC4-5D6E-409C-BE32-E72D297353CC}">
              <c16:uniqueId val="{00000000-8572-41A7-A3EE-B6934E2496A4}"/>
            </c:ext>
          </c:extLst>
        </c:ser>
        <c:ser>
          <c:idx val="1"/>
          <c:order val="1"/>
          <c:tx>
            <c:strRef>
              <c:f>Arkusz1!$AK$80</c:f>
              <c:strCache>
                <c:ptCount val="1"/>
                <c:pt idx="0">
                  <c:v>Gaz ziemny</c:v>
                </c:pt>
              </c:strCache>
            </c:strRef>
          </c:tx>
          <c:spPr>
            <a:ln w="28575" cap="rnd">
              <a:solidFill>
                <a:srgbClr val="FFFF00"/>
              </a:solidFill>
              <a:round/>
            </a:ln>
            <a:effectLst/>
          </c:spPr>
          <c:marker>
            <c:symbol val="none"/>
          </c:marker>
          <c:cat>
            <c:numRef>
              <c:f>Arkusz1!$AL$78:$AR$78</c:f>
              <c:numCache>
                <c:formatCode>General</c:formatCode>
                <c:ptCount val="7"/>
                <c:pt idx="0">
                  <c:v>2020</c:v>
                </c:pt>
                <c:pt idx="1">
                  <c:v>2025</c:v>
                </c:pt>
                <c:pt idx="2">
                  <c:v>2030</c:v>
                </c:pt>
                <c:pt idx="3">
                  <c:v>2035</c:v>
                </c:pt>
                <c:pt idx="4">
                  <c:v>2040</c:v>
                </c:pt>
                <c:pt idx="5">
                  <c:v>2045</c:v>
                </c:pt>
                <c:pt idx="6">
                  <c:v>2050</c:v>
                </c:pt>
              </c:numCache>
            </c:numRef>
          </c:cat>
          <c:val>
            <c:numRef>
              <c:f>Arkusz1!$AL$80:$AR$80</c:f>
              <c:numCache>
                <c:formatCode>General</c:formatCode>
                <c:ptCount val="7"/>
                <c:pt idx="0">
                  <c:v>25.9</c:v>
                </c:pt>
                <c:pt idx="1">
                  <c:v>32.5</c:v>
                </c:pt>
                <c:pt idx="2">
                  <c:v>35.799999999999997</c:v>
                </c:pt>
                <c:pt idx="3">
                  <c:v>37.700000000000003</c:v>
                </c:pt>
                <c:pt idx="4">
                  <c:v>39.6</c:v>
                </c:pt>
                <c:pt idx="5">
                  <c:v>41.8</c:v>
                </c:pt>
                <c:pt idx="6">
                  <c:v>44.1</c:v>
                </c:pt>
              </c:numCache>
            </c:numRef>
          </c:val>
          <c:smooth val="0"/>
          <c:extLst>
            <c:ext xmlns:c16="http://schemas.microsoft.com/office/drawing/2014/chart" uri="{C3380CC4-5D6E-409C-BE32-E72D297353CC}">
              <c16:uniqueId val="{00000001-8572-41A7-A3EE-B6934E2496A4}"/>
            </c:ext>
          </c:extLst>
        </c:ser>
        <c:ser>
          <c:idx val="2"/>
          <c:order val="2"/>
          <c:tx>
            <c:strRef>
              <c:f>Arkusz1!$AK$81</c:f>
              <c:strCache>
                <c:ptCount val="1"/>
                <c:pt idx="0">
                  <c:v>Węgiel kamienny</c:v>
                </c:pt>
              </c:strCache>
            </c:strRef>
          </c:tx>
          <c:spPr>
            <a:ln w="28575" cap="rnd">
              <a:solidFill>
                <a:schemeClr val="tx1"/>
              </a:solidFill>
              <a:round/>
            </a:ln>
            <a:effectLst/>
          </c:spPr>
          <c:marker>
            <c:symbol val="none"/>
          </c:marker>
          <c:cat>
            <c:numRef>
              <c:f>Arkusz1!$AL$78:$AR$78</c:f>
              <c:numCache>
                <c:formatCode>General</c:formatCode>
                <c:ptCount val="7"/>
                <c:pt idx="0">
                  <c:v>2020</c:v>
                </c:pt>
                <c:pt idx="1">
                  <c:v>2025</c:v>
                </c:pt>
                <c:pt idx="2">
                  <c:v>2030</c:v>
                </c:pt>
                <c:pt idx="3">
                  <c:v>2035</c:v>
                </c:pt>
                <c:pt idx="4">
                  <c:v>2040</c:v>
                </c:pt>
                <c:pt idx="5">
                  <c:v>2045</c:v>
                </c:pt>
                <c:pt idx="6">
                  <c:v>2050</c:v>
                </c:pt>
              </c:numCache>
            </c:numRef>
          </c:cat>
          <c:val>
            <c:numRef>
              <c:f>Arkusz1!$AL$81:$AR$81</c:f>
              <c:numCache>
                <c:formatCode>General</c:formatCode>
                <c:ptCount val="7"/>
                <c:pt idx="0">
                  <c:v>10.4</c:v>
                </c:pt>
                <c:pt idx="1">
                  <c:v>12.3</c:v>
                </c:pt>
                <c:pt idx="2">
                  <c:v>12.7</c:v>
                </c:pt>
                <c:pt idx="3">
                  <c:v>12.7</c:v>
                </c:pt>
                <c:pt idx="4">
                  <c:v>12.7</c:v>
                </c:pt>
                <c:pt idx="5">
                  <c:v>12.3</c:v>
                </c:pt>
                <c:pt idx="6">
                  <c:v>11.8</c:v>
                </c:pt>
              </c:numCache>
            </c:numRef>
          </c:val>
          <c:smooth val="0"/>
          <c:extLst>
            <c:ext xmlns:c16="http://schemas.microsoft.com/office/drawing/2014/chart" uri="{C3380CC4-5D6E-409C-BE32-E72D297353CC}">
              <c16:uniqueId val="{00000002-8572-41A7-A3EE-B6934E2496A4}"/>
            </c:ext>
          </c:extLst>
        </c:ser>
        <c:ser>
          <c:idx val="3"/>
          <c:order val="3"/>
          <c:tx>
            <c:strRef>
              <c:f>Arkusz1!$AK$82</c:f>
              <c:strCache>
                <c:ptCount val="1"/>
                <c:pt idx="0">
                  <c:v>Olej opałowy</c:v>
                </c:pt>
              </c:strCache>
            </c:strRef>
          </c:tx>
          <c:spPr>
            <a:ln w="28575" cap="rnd">
              <a:solidFill>
                <a:schemeClr val="accent4"/>
              </a:solidFill>
              <a:round/>
            </a:ln>
            <a:effectLst/>
          </c:spPr>
          <c:marker>
            <c:symbol val="none"/>
          </c:marker>
          <c:cat>
            <c:numRef>
              <c:f>Arkusz1!$AL$78:$AR$78</c:f>
              <c:numCache>
                <c:formatCode>General</c:formatCode>
                <c:ptCount val="7"/>
                <c:pt idx="0">
                  <c:v>2020</c:v>
                </c:pt>
                <c:pt idx="1">
                  <c:v>2025</c:v>
                </c:pt>
                <c:pt idx="2">
                  <c:v>2030</c:v>
                </c:pt>
                <c:pt idx="3">
                  <c:v>2035</c:v>
                </c:pt>
                <c:pt idx="4">
                  <c:v>2040</c:v>
                </c:pt>
                <c:pt idx="5">
                  <c:v>2045</c:v>
                </c:pt>
                <c:pt idx="6">
                  <c:v>2050</c:v>
                </c:pt>
              </c:numCache>
            </c:numRef>
          </c:cat>
          <c:val>
            <c:numRef>
              <c:f>Arkusz1!$AL$82:$AR$82</c:f>
              <c:numCache>
                <c:formatCode>General</c:formatCode>
                <c:ptCount val="7"/>
                <c:pt idx="0">
                  <c:v>43.4</c:v>
                </c:pt>
                <c:pt idx="1">
                  <c:v>58</c:v>
                </c:pt>
                <c:pt idx="2">
                  <c:v>65.599999999999994</c:v>
                </c:pt>
                <c:pt idx="3">
                  <c:v>72.099999999999994</c:v>
                </c:pt>
                <c:pt idx="4">
                  <c:v>77.599999999999994</c:v>
                </c:pt>
                <c:pt idx="5">
                  <c:v>83.7</c:v>
                </c:pt>
                <c:pt idx="6">
                  <c:v>89.7</c:v>
                </c:pt>
              </c:numCache>
            </c:numRef>
          </c:val>
          <c:smooth val="0"/>
          <c:extLst>
            <c:ext xmlns:c16="http://schemas.microsoft.com/office/drawing/2014/chart" uri="{C3380CC4-5D6E-409C-BE32-E72D297353CC}">
              <c16:uniqueId val="{00000003-8572-41A7-A3EE-B6934E2496A4}"/>
            </c:ext>
          </c:extLst>
        </c:ser>
        <c:dLbls>
          <c:showLegendKey val="0"/>
          <c:showVal val="0"/>
          <c:showCatName val="0"/>
          <c:showSerName val="0"/>
          <c:showPercent val="0"/>
          <c:showBubbleSize val="0"/>
        </c:dLbls>
        <c:smooth val="0"/>
        <c:axId val="2038648303"/>
        <c:axId val="2038659951"/>
      </c:lineChart>
      <c:catAx>
        <c:axId val="2038648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38659951"/>
        <c:crosses val="autoZero"/>
        <c:auto val="1"/>
        <c:lblAlgn val="ctr"/>
        <c:lblOffset val="100"/>
        <c:noMultiLvlLbl val="0"/>
      </c:catAx>
      <c:valAx>
        <c:axId val="2038659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38648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WynikiScenariusze!$C$32</c:f>
              <c:strCache>
                <c:ptCount val="1"/>
                <c:pt idx="0">
                  <c:v>Średni koszt wytworzenia ciepła [PLN/GJ] – składniki obliczone***</c:v>
                </c:pt>
              </c:strCache>
            </c:strRef>
          </c:tx>
          <c:spPr>
            <a:ln w="38100" cap="rnd">
              <a:solidFill>
                <a:schemeClr val="accent1"/>
              </a:solidFill>
              <a:round/>
            </a:ln>
            <a:effectLst/>
          </c:spPr>
          <c:marker>
            <c:symbol val="none"/>
          </c:marker>
          <c:cat>
            <c:numRef>
              <c:f>WynikiScenariusze!$D$34:$G$34</c:f>
              <c:numCache>
                <c:formatCode>General</c:formatCode>
                <c:ptCount val="4"/>
                <c:pt idx="0">
                  <c:v>2018</c:v>
                </c:pt>
                <c:pt idx="1">
                  <c:v>2030</c:v>
                </c:pt>
                <c:pt idx="2">
                  <c:v>2040</c:v>
                </c:pt>
                <c:pt idx="3">
                  <c:v>2050</c:v>
                </c:pt>
              </c:numCache>
            </c:numRef>
          </c:cat>
          <c:val>
            <c:numRef>
              <c:f>WynikiScenariusze!$D$32:$G$32</c:f>
              <c:numCache>
                <c:formatCode>General</c:formatCode>
                <c:ptCount val="4"/>
                <c:pt idx="0">
                  <c:v>20.11</c:v>
                </c:pt>
                <c:pt idx="1">
                  <c:v>61.24</c:v>
                </c:pt>
                <c:pt idx="2">
                  <c:v>81.08</c:v>
                </c:pt>
                <c:pt idx="3">
                  <c:v>108.27</c:v>
                </c:pt>
              </c:numCache>
            </c:numRef>
          </c:val>
          <c:smooth val="0"/>
          <c:extLst>
            <c:ext xmlns:c16="http://schemas.microsoft.com/office/drawing/2014/chart" uri="{C3380CC4-5D6E-409C-BE32-E72D297353CC}">
              <c16:uniqueId val="{00000000-A66D-456B-B2E2-AD48D9A159CA}"/>
            </c:ext>
          </c:extLst>
        </c:ser>
        <c:dLbls>
          <c:showLegendKey val="0"/>
          <c:showVal val="0"/>
          <c:showCatName val="0"/>
          <c:showSerName val="0"/>
          <c:showPercent val="0"/>
          <c:showBubbleSize val="0"/>
        </c:dLbls>
        <c:smooth val="0"/>
        <c:axId val="1785185855"/>
        <c:axId val="1785192095"/>
      </c:lineChart>
      <c:catAx>
        <c:axId val="1785185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pl-PL"/>
          </a:p>
        </c:txPr>
        <c:crossAx val="1785192095"/>
        <c:crosses val="autoZero"/>
        <c:auto val="1"/>
        <c:lblAlgn val="ctr"/>
        <c:lblOffset val="100"/>
        <c:noMultiLvlLbl val="0"/>
      </c:catAx>
      <c:valAx>
        <c:axId val="1785192095"/>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[PLN/GJ]</a:t>
                </a:r>
                <a:endParaRPr lang="pl-PL"/>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851858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WynikiScenariusze!$C$29</c:f>
              <c:strCache>
                <c:ptCount val="1"/>
                <c:pt idx="0">
                  <c:v>Łączne nakłady CAPEX [mln PLN]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WynikiScenariusze!$E$33:$G$33</c:f>
              <c:numCache>
                <c:formatCode>General</c:formatCode>
                <c:ptCount val="3"/>
                <c:pt idx="0">
                  <c:v>2030</c:v>
                </c:pt>
                <c:pt idx="1">
                  <c:v>2040</c:v>
                </c:pt>
                <c:pt idx="2">
                  <c:v>2050</c:v>
                </c:pt>
              </c:numCache>
            </c:numRef>
          </c:cat>
          <c:val>
            <c:numRef>
              <c:f>WynikiScenariusze!$E$29:$G$29</c:f>
              <c:numCache>
                <c:formatCode>General</c:formatCode>
                <c:ptCount val="3"/>
                <c:pt idx="0">
                  <c:v>26390</c:v>
                </c:pt>
                <c:pt idx="1">
                  <c:v>16797</c:v>
                </c:pt>
                <c:pt idx="2">
                  <c:v>3213</c:v>
                </c:pt>
              </c:numCache>
            </c:numRef>
          </c:val>
          <c:extLst>
            <c:ext xmlns:c16="http://schemas.microsoft.com/office/drawing/2014/chart" uri="{C3380CC4-5D6E-409C-BE32-E72D297353CC}">
              <c16:uniqueId val="{00000000-D96E-4989-9638-281CFB627E35}"/>
            </c:ext>
          </c:extLst>
        </c:ser>
        <c:dLbls>
          <c:showLegendKey val="0"/>
          <c:showVal val="0"/>
          <c:showCatName val="0"/>
          <c:showSerName val="0"/>
          <c:showPercent val="0"/>
          <c:showBubbleSize val="0"/>
        </c:dLbls>
        <c:gapWidth val="199"/>
        <c:axId val="2039701375"/>
        <c:axId val="2039703455"/>
      </c:barChart>
      <c:catAx>
        <c:axId val="20397013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pl-PL"/>
          </a:p>
        </c:txPr>
        <c:crossAx val="2039703455"/>
        <c:crosses val="autoZero"/>
        <c:auto val="1"/>
        <c:lblAlgn val="ctr"/>
        <c:lblOffset val="100"/>
        <c:noMultiLvlLbl val="0"/>
      </c:catAx>
      <c:valAx>
        <c:axId val="2039703455"/>
        <c:scaling>
          <c:orientation val="minMax"/>
          <c:max val="800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900" b="0" i="0" u="none" strike="noStrike" cap="all" baseline="0">
                    <a:effectLst/>
                  </a:rPr>
                  <a:t>[mln PLN]</a:t>
                </a:r>
                <a:endParaRPr lang="pl-PL"/>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397013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WynikiScenariusze!$C$32</c:f>
              <c:strCache>
                <c:ptCount val="1"/>
                <c:pt idx="0">
                  <c:v>Średni koszt wytworzenia ciepła [PLN/GJ] – składniki obliczone***</c:v>
                </c:pt>
              </c:strCache>
            </c:strRef>
          </c:tx>
          <c:spPr>
            <a:ln w="38100" cap="rnd">
              <a:solidFill>
                <a:schemeClr val="accent5">
                  <a:lumMod val="75000"/>
                </a:schemeClr>
              </a:solidFill>
              <a:round/>
            </a:ln>
            <a:effectLst/>
          </c:spPr>
          <c:marker>
            <c:symbol val="none"/>
          </c:marker>
          <c:cat>
            <c:numRef>
              <c:f>WynikiScenariusze!$D$34:$G$34</c:f>
              <c:numCache>
                <c:formatCode>General</c:formatCode>
                <c:ptCount val="4"/>
                <c:pt idx="0">
                  <c:v>2018</c:v>
                </c:pt>
                <c:pt idx="1">
                  <c:v>2030</c:v>
                </c:pt>
                <c:pt idx="2">
                  <c:v>2040</c:v>
                </c:pt>
                <c:pt idx="3">
                  <c:v>2050</c:v>
                </c:pt>
              </c:numCache>
            </c:numRef>
          </c:cat>
          <c:val>
            <c:numRef>
              <c:f>WynikiScenariusze!$K$32:$N$32</c:f>
              <c:numCache>
                <c:formatCode>General</c:formatCode>
                <c:ptCount val="4"/>
                <c:pt idx="0">
                  <c:v>20.11</c:v>
                </c:pt>
                <c:pt idx="1">
                  <c:v>59.62</c:v>
                </c:pt>
                <c:pt idx="2">
                  <c:v>65.56</c:v>
                </c:pt>
                <c:pt idx="3">
                  <c:v>81.44</c:v>
                </c:pt>
              </c:numCache>
            </c:numRef>
          </c:val>
          <c:smooth val="0"/>
          <c:extLst>
            <c:ext xmlns:c16="http://schemas.microsoft.com/office/drawing/2014/chart" uri="{C3380CC4-5D6E-409C-BE32-E72D297353CC}">
              <c16:uniqueId val="{00000000-CC5B-4069-8185-AD65E92DA56F}"/>
            </c:ext>
          </c:extLst>
        </c:ser>
        <c:dLbls>
          <c:showLegendKey val="0"/>
          <c:showVal val="0"/>
          <c:showCatName val="0"/>
          <c:showSerName val="0"/>
          <c:showPercent val="0"/>
          <c:showBubbleSize val="0"/>
        </c:dLbls>
        <c:smooth val="0"/>
        <c:axId val="1785185855"/>
        <c:axId val="1785192095"/>
      </c:lineChart>
      <c:catAx>
        <c:axId val="1785185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pl-PL"/>
          </a:p>
        </c:txPr>
        <c:crossAx val="1785192095"/>
        <c:crosses val="autoZero"/>
        <c:auto val="1"/>
        <c:lblAlgn val="ctr"/>
        <c:lblOffset val="100"/>
        <c:noMultiLvlLbl val="0"/>
      </c:catAx>
      <c:valAx>
        <c:axId val="1785192095"/>
        <c:scaling>
          <c:orientation val="minMax"/>
          <c:max val="12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[PLN/GJ]</a:t>
                </a:r>
                <a:endParaRPr lang="pl-PL"/>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851858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WynikiScenariusze!$C$29</c:f>
              <c:strCache>
                <c:ptCount val="1"/>
                <c:pt idx="0">
                  <c:v>Łączne nakłady CAPEX [mln PLN]</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WynikiScenariusze!$E$34:$G$34</c:f>
              <c:numCache>
                <c:formatCode>General</c:formatCode>
                <c:ptCount val="3"/>
                <c:pt idx="0">
                  <c:v>2030</c:v>
                </c:pt>
                <c:pt idx="1">
                  <c:v>2040</c:v>
                </c:pt>
                <c:pt idx="2">
                  <c:v>2050</c:v>
                </c:pt>
              </c:numCache>
            </c:numRef>
          </c:cat>
          <c:val>
            <c:numRef>
              <c:f>WynikiScenariusze!$L$29:$N$29</c:f>
              <c:numCache>
                <c:formatCode>General</c:formatCode>
                <c:ptCount val="3"/>
                <c:pt idx="0">
                  <c:v>43890</c:v>
                </c:pt>
                <c:pt idx="1">
                  <c:v>31295</c:v>
                </c:pt>
                <c:pt idx="2">
                  <c:v>25401</c:v>
                </c:pt>
              </c:numCache>
            </c:numRef>
          </c:val>
          <c:extLst>
            <c:ext xmlns:c16="http://schemas.microsoft.com/office/drawing/2014/chart" uri="{C3380CC4-5D6E-409C-BE32-E72D297353CC}">
              <c16:uniqueId val="{00000000-1C80-4BCA-8E56-A90EA50FC572}"/>
            </c:ext>
          </c:extLst>
        </c:ser>
        <c:dLbls>
          <c:showLegendKey val="0"/>
          <c:showVal val="0"/>
          <c:showCatName val="0"/>
          <c:showSerName val="0"/>
          <c:showPercent val="0"/>
          <c:showBubbleSize val="0"/>
        </c:dLbls>
        <c:gapWidth val="199"/>
        <c:axId val="2039701375"/>
        <c:axId val="2039703455"/>
      </c:barChart>
      <c:catAx>
        <c:axId val="20397013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pl-PL"/>
          </a:p>
        </c:txPr>
        <c:crossAx val="2039703455"/>
        <c:crosses val="autoZero"/>
        <c:auto val="1"/>
        <c:lblAlgn val="ctr"/>
        <c:lblOffset val="100"/>
        <c:noMultiLvlLbl val="0"/>
      </c:catAx>
      <c:valAx>
        <c:axId val="2039703455"/>
        <c:scaling>
          <c:orientation val="minMax"/>
          <c:max val="800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[mln PLN]</a:t>
                </a:r>
                <a:endParaRPr lang="pl-PL"/>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397013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WynikiScenariusze!$C$32</c:f>
              <c:strCache>
                <c:ptCount val="1"/>
                <c:pt idx="0">
                  <c:v>Średni koszt wytworzenia ciepła [PLN/GJ] – składniki obliczone***</c:v>
                </c:pt>
              </c:strCache>
            </c:strRef>
          </c:tx>
          <c:spPr>
            <a:ln w="38100" cap="rnd">
              <a:solidFill>
                <a:schemeClr val="accent2"/>
              </a:solidFill>
              <a:round/>
            </a:ln>
            <a:effectLst/>
          </c:spPr>
          <c:marker>
            <c:symbol val="none"/>
          </c:marker>
          <c:cat>
            <c:numRef>
              <c:f>WynikiScenariusze!$D$34:$G$34</c:f>
              <c:numCache>
                <c:formatCode>General</c:formatCode>
                <c:ptCount val="4"/>
                <c:pt idx="0">
                  <c:v>2018</c:v>
                </c:pt>
                <c:pt idx="1">
                  <c:v>2030</c:v>
                </c:pt>
                <c:pt idx="2">
                  <c:v>2040</c:v>
                </c:pt>
                <c:pt idx="3">
                  <c:v>2050</c:v>
                </c:pt>
              </c:numCache>
            </c:numRef>
          </c:cat>
          <c:val>
            <c:numRef>
              <c:f>WynikiScenariusze!$R$32:$U$32</c:f>
              <c:numCache>
                <c:formatCode>General</c:formatCode>
                <c:ptCount val="4"/>
                <c:pt idx="0">
                  <c:v>20.11</c:v>
                </c:pt>
                <c:pt idx="1">
                  <c:v>54.71</c:v>
                </c:pt>
                <c:pt idx="2">
                  <c:v>64.540000000000006</c:v>
                </c:pt>
                <c:pt idx="3">
                  <c:v>79.489999999999995</c:v>
                </c:pt>
              </c:numCache>
            </c:numRef>
          </c:val>
          <c:smooth val="0"/>
          <c:extLst>
            <c:ext xmlns:c16="http://schemas.microsoft.com/office/drawing/2014/chart" uri="{C3380CC4-5D6E-409C-BE32-E72D297353CC}">
              <c16:uniqueId val="{00000000-B708-47A3-8575-FC878842D185}"/>
            </c:ext>
          </c:extLst>
        </c:ser>
        <c:ser>
          <c:idx val="0"/>
          <c:order val="1"/>
          <c:tx>
            <c:strRef>
              <c:f>WynikiScenariusze!$C$32</c:f>
              <c:strCache>
                <c:ptCount val="1"/>
                <c:pt idx="0">
                  <c:v>Średni koszt wytworzenia ciepła [PLN/GJ] – składniki obliczone***</c:v>
                </c:pt>
              </c:strCache>
            </c:strRef>
          </c:tx>
          <c:spPr>
            <a:ln w="38100" cap="rnd">
              <a:solidFill>
                <a:schemeClr val="accent1">
                  <a:lumMod val="75000"/>
                </a:schemeClr>
              </a:solidFill>
              <a:round/>
            </a:ln>
            <a:effectLst/>
          </c:spPr>
          <c:marker>
            <c:symbol val="none"/>
          </c:marker>
          <c:cat>
            <c:numRef>
              <c:f>WynikiScenariusze!$D$34:$G$34</c:f>
              <c:numCache>
                <c:formatCode>General</c:formatCode>
                <c:ptCount val="4"/>
                <c:pt idx="0">
                  <c:v>2018</c:v>
                </c:pt>
                <c:pt idx="1">
                  <c:v>2030</c:v>
                </c:pt>
                <c:pt idx="2">
                  <c:v>2040</c:v>
                </c:pt>
                <c:pt idx="3">
                  <c:v>2050</c:v>
                </c:pt>
              </c:numCache>
            </c:numRef>
          </c:cat>
          <c:val>
            <c:numRef>
              <c:f>WynikiScenariusze!$R$32:$U$32</c:f>
              <c:numCache>
                <c:formatCode>General</c:formatCode>
                <c:ptCount val="4"/>
                <c:pt idx="0">
                  <c:v>20.11</c:v>
                </c:pt>
                <c:pt idx="1">
                  <c:v>54.71</c:v>
                </c:pt>
                <c:pt idx="2">
                  <c:v>64.540000000000006</c:v>
                </c:pt>
                <c:pt idx="3">
                  <c:v>79.489999999999995</c:v>
                </c:pt>
              </c:numCache>
            </c:numRef>
          </c:val>
          <c:smooth val="0"/>
          <c:extLst>
            <c:ext xmlns:c16="http://schemas.microsoft.com/office/drawing/2014/chart" uri="{C3380CC4-5D6E-409C-BE32-E72D297353CC}">
              <c16:uniqueId val="{00000001-B708-47A3-8575-FC878842D185}"/>
            </c:ext>
          </c:extLst>
        </c:ser>
        <c:dLbls>
          <c:showLegendKey val="0"/>
          <c:showVal val="0"/>
          <c:showCatName val="0"/>
          <c:showSerName val="0"/>
          <c:showPercent val="0"/>
          <c:showBubbleSize val="0"/>
        </c:dLbls>
        <c:smooth val="0"/>
        <c:axId val="1785185855"/>
        <c:axId val="1785192095"/>
      </c:lineChart>
      <c:catAx>
        <c:axId val="1785185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pl-PL"/>
          </a:p>
        </c:txPr>
        <c:crossAx val="1785192095"/>
        <c:crosses val="autoZero"/>
        <c:auto val="1"/>
        <c:lblAlgn val="ctr"/>
        <c:lblOffset val="100"/>
        <c:noMultiLvlLbl val="0"/>
      </c:catAx>
      <c:valAx>
        <c:axId val="1785192095"/>
        <c:scaling>
          <c:orientation val="minMax"/>
          <c:max val="12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[PLN/GJ]</a:t>
                </a:r>
                <a:endParaRPr lang="pl-PL"/>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85185855"/>
        <c:crosses val="autoZero"/>
        <c:crossBetween val="between"/>
      </c:valAx>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WynikiScenariusze!$C$29</c:f>
              <c:strCache>
                <c:ptCount val="1"/>
                <c:pt idx="0">
                  <c:v>Łączne nakłady CAPEX [mln PLN]</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WynikiScenariusze!$E$34:$G$34</c:f>
              <c:numCache>
                <c:formatCode>General</c:formatCode>
                <c:ptCount val="3"/>
                <c:pt idx="0">
                  <c:v>2030</c:v>
                </c:pt>
                <c:pt idx="1">
                  <c:v>2040</c:v>
                </c:pt>
                <c:pt idx="2">
                  <c:v>2050</c:v>
                </c:pt>
              </c:numCache>
            </c:numRef>
          </c:cat>
          <c:val>
            <c:numRef>
              <c:f>WynikiScenariusze!$S$29:$U$29</c:f>
              <c:numCache>
                <c:formatCode>General</c:formatCode>
                <c:ptCount val="3"/>
                <c:pt idx="0">
                  <c:v>72029</c:v>
                </c:pt>
                <c:pt idx="1">
                  <c:v>17912</c:v>
                </c:pt>
                <c:pt idx="2">
                  <c:v>12478</c:v>
                </c:pt>
              </c:numCache>
            </c:numRef>
          </c:val>
          <c:extLst>
            <c:ext xmlns:c16="http://schemas.microsoft.com/office/drawing/2014/chart" uri="{C3380CC4-5D6E-409C-BE32-E72D297353CC}">
              <c16:uniqueId val="{00000000-F687-4B7C-B683-212D95DACC88}"/>
            </c:ext>
          </c:extLst>
        </c:ser>
        <c:dLbls>
          <c:showLegendKey val="0"/>
          <c:showVal val="0"/>
          <c:showCatName val="0"/>
          <c:showSerName val="0"/>
          <c:showPercent val="0"/>
          <c:showBubbleSize val="0"/>
        </c:dLbls>
        <c:gapWidth val="199"/>
        <c:axId val="2039701375"/>
        <c:axId val="2039703455"/>
      </c:barChart>
      <c:catAx>
        <c:axId val="20397013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pl-PL"/>
          </a:p>
        </c:txPr>
        <c:crossAx val="2039703455"/>
        <c:crosses val="autoZero"/>
        <c:auto val="1"/>
        <c:lblAlgn val="ctr"/>
        <c:lblOffset val="100"/>
        <c:noMultiLvlLbl val="0"/>
      </c:catAx>
      <c:valAx>
        <c:axId val="2039703455"/>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[mln PLN]</a:t>
                </a:r>
                <a:endParaRPr lang="pl-PL"/>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397013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2.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yw pakietu Office">
  <a:themeElements>
    <a:clrScheme name="Żółty">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BE2D96C4CF53C4FAB7BAD89E37DDA6A" ma:contentTypeVersion="2" ma:contentTypeDescription="Utwórz nowy dokument." ma:contentTypeScope="" ma:versionID="e67c0ed8000bf483a4e78ec73f4aa1cf">
  <xsd:schema xmlns:xsd="http://www.w3.org/2001/XMLSchema" xmlns:xs="http://www.w3.org/2001/XMLSchema" xmlns:p="http://schemas.microsoft.com/office/2006/metadata/properties" xmlns:ns2="c65d01c8-eb97-40f5-9d81-ec530a7d2799" targetNamespace="http://schemas.microsoft.com/office/2006/metadata/properties" ma:root="true" ma:fieldsID="f2da01eb28d16b60daec71d30cb0afce" ns2:_="">
    <xsd:import namespace="c65d01c8-eb97-40f5-9d81-ec530a7d279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5d01c8-eb97-40f5-9d81-ec530a7d27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CC5E5-6B4F-4982-A9EB-3781156CC54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91EED4-6D07-4BFC-A252-0ABA4BA3ED1C}">
  <ds:schemaRefs>
    <ds:schemaRef ds:uri="http://schemas.microsoft.com/sharepoint/v3/contenttype/forms"/>
  </ds:schemaRefs>
</ds:datastoreItem>
</file>

<file path=customXml/itemProps3.xml><?xml version="1.0" encoding="utf-8"?>
<ds:datastoreItem xmlns:ds="http://schemas.openxmlformats.org/officeDocument/2006/customXml" ds:itemID="{AF1BE95E-53F1-4890-9641-0105564DE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5d01c8-eb97-40f5-9d81-ec530a7d2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3D20E2-DC01-4766-89D3-D37CD503A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74</Pages>
  <Words>21245</Words>
  <Characters>127476</Characters>
  <Application>Microsoft Office Word</Application>
  <DocSecurity>0</DocSecurity>
  <Lines>1062</Lines>
  <Paragraphs>296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148425</CharactersWithSpaces>
  <SharedDoc>false</SharedDoc>
  <HLinks>
    <vt:vector size="264" baseType="variant">
      <vt:variant>
        <vt:i4>1245244</vt:i4>
      </vt:variant>
      <vt:variant>
        <vt:i4>260</vt:i4>
      </vt:variant>
      <vt:variant>
        <vt:i4>0</vt:i4>
      </vt:variant>
      <vt:variant>
        <vt:i4>5</vt:i4>
      </vt:variant>
      <vt:variant>
        <vt:lpwstr/>
      </vt:variant>
      <vt:variant>
        <vt:lpwstr>_Toc87277410</vt:lpwstr>
      </vt:variant>
      <vt:variant>
        <vt:i4>1703997</vt:i4>
      </vt:variant>
      <vt:variant>
        <vt:i4>254</vt:i4>
      </vt:variant>
      <vt:variant>
        <vt:i4>0</vt:i4>
      </vt:variant>
      <vt:variant>
        <vt:i4>5</vt:i4>
      </vt:variant>
      <vt:variant>
        <vt:lpwstr/>
      </vt:variant>
      <vt:variant>
        <vt:lpwstr>_Toc87277409</vt:lpwstr>
      </vt:variant>
      <vt:variant>
        <vt:i4>1769533</vt:i4>
      </vt:variant>
      <vt:variant>
        <vt:i4>248</vt:i4>
      </vt:variant>
      <vt:variant>
        <vt:i4>0</vt:i4>
      </vt:variant>
      <vt:variant>
        <vt:i4>5</vt:i4>
      </vt:variant>
      <vt:variant>
        <vt:lpwstr/>
      </vt:variant>
      <vt:variant>
        <vt:lpwstr>_Toc87277408</vt:lpwstr>
      </vt:variant>
      <vt:variant>
        <vt:i4>1310781</vt:i4>
      </vt:variant>
      <vt:variant>
        <vt:i4>242</vt:i4>
      </vt:variant>
      <vt:variant>
        <vt:i4>0</vt:i4>
      </vt:variant>
      <vt:variant>
        <vt:i4>5</vt:i4>
      </vt:variant>
      <vt:variant>
        <vt:lpwstr/>
      </vt:variant>
      <vt:variant>
        <vt:lpwstr>_Toc87277407</vt:lpwstr>
      </vt:variant>
      <vt:variant>
        <vt:i4>1376317</vt:i4>
      </vt:variant>
      <vt:variant>
        <vt:i4>236</vt:i4>
      </vt:variant>
      <vt:variant>
        <vt:i4>0</vt:i4>
      </vt:variant>
      <vt:variant>
        <vt:i4>5</vt:i4>
      </vt:variant>
      <vt:variant>
        <vt:lpwstr/>
      </vt:variant>
      <vt:variant>
        <vt:lpwstr>_Toc87277406</vt:lpwstr>
      </vt:variant>
      <vt:variant>
        <vt:i4>1441853</vt:i4>
      </vt:variant>
      <vt:variant>
        <vt:i4>230</vt:i4>
      </vt:variant>
      <vt:variant>
        <vt:i4>0</vt:i4>
      </vt:variant>
      <vt:variant>
        <vt:i4>5</vt:i4>
      </vt:variant>
      <vt:variant>
        <vt:lpwstr/>
      </vt:variant>
      <vt:variant>
        <vt:lpwstr>_Toc87277405</vt:lpwstr>
      </vt:variant>
      <vt:variant>
        <vt:i4>1507389</vt:i4>
      </vt:variant>
      <vt:variant>
        <vt:i4>224</vt:i4>
      </vt:variant>
      <vt:variant>
        <vt:i4>0</vt:i4>
      </vt:variant>
      <vt:variant>
        <vt:i4>5</vt:i4>
      </vt:variant>
      <vt:variant>
        <vt:lpwstr/>
      </vt:variant>
      <vt:variant>
        <vt:lpwstr>_Toc87277404</vt:lpwstr>
      </vt:variant>
      <vt:variant>
        <vt:i4>1048637</vt:i4>
      </vt:variant>
      <vt:variant>
        <vt:i4>218</vt:i4>
      </vt:variant>
      <vt:variant>
        <vt:i4>0</vt:i4>
      </vt:variant>
      <vt:variant>
        <vt:i4>5</vt:i4>
      </vt:variant>
      <vt:variant>
        <vt:lpwstr/>
      </vt:variant>
      <vt:variant>
        <vt:lpwstr>_Toc87277403</vt:lpwstr>
      </vt:variant>
      <vt:variant>
        <vt:i4>1114173</vt:i4>
      </vt:variant>
      <vt:variant>
        <vt:i4>212</vt:i4>
      </vt:variant>
      <vt:variant>
        <vt:i4>0</vt:i4>
      </vt:variant>
      <vt:variant>
        <vt:i4>5</vt:i4>
      </vt:variant>
      <vt:variant>
        <vt:lpwstr/>
      </vt:variant>
      <vt:variant>
        <vt:lpwstr>_Toc87277402</vt:lpwstr>
      </vt:variant>
      <vt:variant>
        <vt:i4>1179709</vt:i4>
      </vt:variant>
      <vt:variant>
        <vt:i4>206</vt:i4>
      </vt:variant>
      <vt:variant>
        <vt:i4>0</vt:i4>
      </vt:variant>
      <vt:variant>
        <vt:i4>5</vt:i4>
      </vt:variant>
      <vt:variant>
        <vt:lpwstr/>
      </vt:variant>
      <vt:variant>
        <vt:lpwstr>_Toc87277401</vt:lpwstr>
      </vt:variant>
      <vt:variant>
        <vt:i4>1245245</vt:i4>
      </vt:variant>
      <vt:variant>
        <vt:i4>200</vt:i4>
      </vt:variant>
      <vt:variant>
        <vt:i4>0</vt:i4>
      </vt:variant>
      <vt:variant>
        <vt:i4>5</vt:i4>
      </vt:variant>
      <vt:variant>
        <vt:lpwstr/>
      </vt:variant>
      <vt:variant>
        <vt:lpwstr>_Toc87277400</vt:lpwstr>
      </vt:variant>
      <vt:variant>
        <vt:i4>1900596</vt:i4>
      </vt:variant>
      <vt:variant>
        <vt:i4>194</vt:i4>
      </vt:variant>
      <vt:variant>
        <vt:i4>0</vt:i4>
      </vt:variant>
      <vt:variant>
        <vt:i4>5</vt:i4>
      </vt:variant>
      <vt:variant>
        <vt:lpwstr/>
      </vt:variant>
      <vt:variant>
        <vt:lpwstr>_Toc87277399</vt:lpwstr>
      </vt:variant>
      <vt:variant>
        <vt:i4>1835060</vt:i4>
      </vt:variant>
      <vt:variant>
        <vt:i4>188</vt:i4>
      </vt:variant>
      <vt:variant>
        <vt:i4>0</vt:i4>
      </vt:variant>
      <vt:variant>
        <vt:i4>5</vt:i4>
      </vt:variant>
      <vt:variant>
        <vt:lpwstr/>
      </vt:variant>
      <vt:variant>
        <vt:lpwstr>_Toc87277398</vt:lpwstr>
      </vt:variant>
      <vt:variant>
        <vt:i4>1245236</vt:i4>
      </vt:variant>
      <vt:variant>
        <vt:i4>182</vt:i4>
      </vt:variant>
      <vt:variant>
        <vt:i4>0</vt:i4>
      </vt:variant>
      <vt:variant>
        <vt:i4>5</vt:i4>
      </vt:variant>
      <vt:variant>
        <vt:lpwstr/>
      </vt:variant>
      <vt:variant>
        <vt:lpwstr>_Toc87277397</vt:lpwstr>
      </vt:variant>
      <vt:variant>
        <vt:i4>1179700</vt:i4>
      </vt:variant>
      <vt:variant>
        <vt:i4>176</vt:i4>
      </vt:variant>
      <vt:variant>
        <vt:i4>0</vt:i4>
      </vt:variant>
      <vt:variant>
        <vt:i4>5</vt:i4>
      </vt:variant>
      <vt:variant>
        <vt:lpwstr/>
      </vt:variant>
      <vt:variant>
        <vt:lpwstr>_Toc87277396</vt:lpwstr>
      </vt:variant>
      <vt:variant>
        <vt:i4>1114164</vt:i4>
      </vt:variant>
      <vt:variant>
        <vt:i4>170</vt:i4>
      </vt:variant>
      <vt:variant>
        <vt:i4>0</vt:i4>
      </vt:variant>
      <vt:variant>
        <vt:i4>5</vt:i4>
      </vt:variant>
      <vt:variant>
        <vt:lpwstr/>
      </vt:variant>
      <vt:variant>
        <vt:lpwstr>_Toc87277395</vt:lpwstr>
      </vt:variant>
      <vt:variant>
        <vt:i4>1048628</vt:i4>
      </vt:variant>
      <vt:variant>
        <vt:i4>164</vt:i4>
      </vt:variant>
      <vt:variant>
        <vt:i4>0</vt:i4>
      </vt:variant>
      <vt:variant>
        <vt:i4>5</vt:i4>
      </vt:variant>
      <vt:variant>
        <vt:lpwstr/>
      </vt:variant>
      <vt:variant>
        <vt:lpwstr>_Toc87277394</vt:lpwstr>
      </vt:variant>
      <vt:variant>
        <vt:i4>1507380</vt:i4>
      </vt:variant>
      <vt:variant>
        <vt:i4>158</vt:i4>
      </vt:variant>
      <vt:variant>
        <vt:i4>0</vt:i4>
      </vt:variant>
      <vt:variant>
        <vt:i4>5</vt:i4>
      </vt:variant>
      <vt:variant>
        <vt:lpwstr/>
      </vt:variant>
      <vt:variant>
        <vt:lpwstr>_Toc87277393</vt:lpwstr>
      </vt:variant>
      <vt:variant>
        <vt:i4>1441844</vt:i4>
      </vt:variant>
      <vt:variant>
        <vt:i4>152</vt:i4>
      </vt:variant>
      <vt:variant>
        <vt:i4>0</vt:i4>
      </vt:variant>
      <vt:variant>
        <vt:i4>5</vt:i4>
      </vt:variant>
      <vt:variant>
        <vt:lpwstr/>
      </vt:variant>
      <vt:variant>
        <vt:lpwstr>_Toc87277392</vt:lpwstr>
      </vt:variant>
      <vt:variant>
        <vt:i4>1376308</vt:i4>
      </vt:variant>
      <vt:variant>
        <vt:i4>146</vt:i4>
      </vt:variant>
      <vt:variant>
        <vt:i4>0</vt:i4>
      </vt:variant>
      <vt:variant>
        <vt:i4>5</vt:i4>
      </vt:variant>
      <vt:variant>
        <vt:lpwstr/>
      </vt:variant>
      <vt:variant>
        <vt:lpwstr>_Toc87277391</vt:lpwstr>
      </vt:variant>
      <vt:variant>
        <vt:i4>1310772</vt:i4>
      </vt:variant>
      <vt:variant>
        <vt:i4>140</vt:i4>
      </vt:variant>
      <vt:variant>
        <vt:i4>0</vt:i4>
      </vt:variant>
      <vt:variant>
        <vt:i4>5</vt:i4>
      </vt:variant>
      <vt:variant>
        <vt:lpwstr/>
      </vt:variant>
      <vt:variant>
        <vt:lpwstr>_Toc87277390</vt:lpwstr>
      </vt:variant>
      <vt:variant>
        <vt:i4>1900597</vt:i4>
      </vt:variant>
      <vt:variant>
        <vt:i4>134</vt:i4>
      </vt:variant>
      <vt:variant>
        <vt:i4>0</vt:i4>
      </vt:variant>
      <vt:variant>
        <vt:i4>5</vt:i4>
      </vt:variant>
      <vt:variant>
        <vt:lpwstr/>
      </vt:variant>
      <vt:variant>
        <vt:lpwstr>_Toc87277389</vt:lpwstr>
      </vt:variant>
      <vt:variant>
        <vt:i4>1835061</vt:i4>
      </vt:variant>
      <vt:variant>
        <vt:i4>128</vt:i4>
      </vt:variant>
      <vt:variant>
        <vt:i4>0</vt:i4>
      </vt:variant>
      <vt:variant>
        <vt:i4>5</vt:i4>
      </vt:variant>
      <vt:variant>
        <vt:lpwstr/>
      </vt:variant>
      <vt:variant>
        <vt:lpwstr>_Toc87277388</vt:lpwstr>
      </vt:variant>
      <vt:variant>
        <vt:i4>1245237</vt:i4>
      </vt:variant>
      <vt:variant>
        <vt:i4>122</vt:i4>
      </vt:variant>
      <vt:variant>
        <vt:i4>0</vt:i4>
      </vt:variant>
      <vt:variant>
        <vt:i4>5</vt:i4>
      </vt:variant>
      <vt:variant>
        <vt:lpwstr/>
      </vt:variant>
      <vt:variant>
        <vt:lpwstr>_Toc87277387</vt:lpwstr>
      </vt:variant>
      <vt:variant>
        <vt:i4>1179701</vt:i4>
      </vt:variant>
      <vt:variant>
        <vt:i4>116</vt:i4>
      </vt:variant>
      <vt:variant>
        <vt:i4>0</vt:i4>
      </vt:variant>
      <vt:variant>
        <vt:i4>5</vt:i4>
      </vt:variant>
      <vt:variant>
        <vt:lpwstr/>
      </vt:variant>
      <vt:variant>
        <vt:lpwstr>_Toc87277386</vt:lpwstr>
      </vt:variant>
      <vt:variant>
        <vt:i4>1114165</vt:i4>
      </vt:variant>
      <vt:variant>
        <vt:i4>110</vt:i4>
      </vt:variant>
      <vt:variant>
        <vt:i4>0</vt:i4>
      </vt:variant>
      <vt:variant>
        <vt:i4>5</vt:i4>
      </vt:variant>
      <vt:variant>
        <vt:lpwstr/>
      </vt:variant>
      <vt:variant>
        <vt:lpwstr>_Toc87277385</vt:lpwstr>
      </vt:variant>
      <vt:variant>
        <vt:i4>1048629</vt:i4>
      </vt:variant>
      <vt:variant>
        <vt:i4>104</vt:i4>
      </vt:variant>
      <vt:variant>
        <vt:i4>0</vt:i4>
      </vt:variant>
      <vt:variant>
        <vt:i4>5</vt:i4>
      </vt:variant>
      <vt:variant>
        <vt:lpwstr/>
      </vt:variant>
      <vt:variant>
        <vt:lpwstr>_Toc87277384</vt:lpwstr>
      </vt:variant>
      <vt:variant>
        <vt:i4>1507381</vt:i4>
      </vt:variant>
      <vt:variant>
        <vt:i4>98</vt:i4>
      </vt:variant>
      <vt:variant>
        <vt:i4>0</vt:i4>
      </vt:variant>
      <vt:variant>
        <vt:i4>5</vt:i4>
      </vt:variant>
      <vt:variant>
        <vt:lpwstr/>
      </vt:variant>
      <vt:variant>
        <vt:lpwstr>_Toc87277383</vt:lpwstr>
      </vt:variant>
      <vt:variant>
        <vt:i4>1441845</vt:i4>
      </vt:variant>
      <vt:variant>
        <vt:i4>92</vt:i4>
      </vt:variant>
      <vt:variant>
        <vt:i4>0</vt:i4>
      </vt:variant>
      <vt:variant>
        <vt:i4>5</vt:i4>
      </vt:variant>
      <vt:variant>
        <vt:lpwstr/>
      </vt:variant>
      <vt:variant>
        <vt:lpwstr>_Toc87277382</vt:lpwstr>
      </vt:variant>
      <vt:variant>
        <vt:i4>1376309</vt:i4>
      </vt:variant>
      <vt:variant>
        <vt:i4>86</vt:i4>
      </vt:variant>
      <vt:variant>
        <vt:i4>0</vt:i4>
      </vt:variant>
      <vt:variant>
        <vt:i4>5</vt:i4>
      </vt:variant>
      <vt:variant>
        <vt:lpwstr/>
      </vt:variant>
      <vt:variant>
        <vt:lpwstr>_Toc87277381</vt:lpwstr>
      </vt:variant>
      <vt:variant>
        <vt:i4>1310773</vt:i4>
      </vt:variant>
      <vt:variant>
        <vt:i4>80</vt:i4>
      </vt:variant>
      <vt:variant>
        <vt:i4>0</vt:i4>
      </vt:variant>
      <vt:variant>
        <vt:i4>5</vt:i4>
      </vt:variant>
      <vt:variant>
        <vt:lpwstr/>
      </vt:variant>
      <vt:variant>
        <vt:lpwstr>_Toc87277380</vt:lpwstr>
      </vt:variant>
      <vt:variant>
        <vt:i4>1900602</vt:i4>
      </vt:variant>
      <vt:variant>
        <vt:i4>74</vt:i4>
      </vt:variant>
      <vt:variant>
        <vt:i4>0</vt:i4>
      </vt:variant>
      <vt:variant>
        <vt:i4>5</vt:i4>
      </vt:variant>
      <vt:variant>
        <vt:lpwstr/>
      </vt:variant>
      <vt:variant>
        <vt:lpwstr>_Toc87277379</vt:lpwstr>
      </vt:variant>
      <vt:variant>
        <vt:i4>1835066</vt:i4>
      </vt:variant>
      <vt:variant>
        <vt:i4>68</vt:i4>
      </vt:variant>
      <vt:variant>
        <vt:i4>0</vt:i4>
      </vt:variant>
      <vt:variant>
        <vt:i4>5</vt:i4>
      </vt:variant>
      <vt:variant>
        <vt:lpwstr/>
      </vt:variant>
      <vt:variant>
        <vt:lpwstr>_Toc87277378</vt:lpwstr>
      </vt:variant>
      <vt:variant>
        <vt:i4>1245242</vt:i4>
      </vt:variant>
      <vt:variant>
        <vt:i4>62</vt:i4>
      </vt:variant>
      <vt:variant>
        <vt:i4>0</vt:i4>
      </vt:variant>
      <vt:variant>
        <vt:i4>5</vt:i4>
      </vt:variant>
      <vt:variant>
        <vt:lpwstr/>
      </vt:variant>
      <vt:variant>
        <vt:lpwstr>_Toc87277377</vt:lpwstr>
      </vt:variant>
      <vt:variant>
        <vt:i4>1179706</vt:i4>
      </vt:variant>
      <vt:variant>
        <vt:i4>56</vt:i4>
      </vt:variant>
      <vt:variant>
        <vt:i4>0</vt:i4>
      </vt:variant>
      <vt:variant>
        <vt:i4>5</vt:i4>
      </vt:variant>
      <vt:variant>
        <vt:lpwstr/>
      </vt:variant>
      <vt:variant>
        <vt:lpwstr>_Toc87277376</vt:lpwstr>
      </vt:variant>
      <vt:variant>
        <vt:i4>1114170</vt:i4>
      </vt:variant>
      <vt:variant>
        <vt:i4>50</vt:i4>
      </vt:variant>
      <vt:variant>
        <vt:i4>0</vt:i4>
      </vt:variant>
      <vt:variant>
        <vt:i4>5</vt:i4>
      </vt:variant>
      <vt:variant>
        <vt:lpwstr/>
      </vt:variant>
      <vt:variant>
        <vt:lpwstr>_Toc87277375</vt:lpwstr>
      </vt:variant>
      <vt:variant>
        <vt:i4>1048634</vt:i4>
      </vt:variant>
      <vt:variant>
        <vt:i4>44</vt:i4>
      </vt:variant>
      <vt:variant>
        <vt:i4>0</vt:i4>
      </vt:variant>
      <vt:variant>
        <vt:i4>5</vt:i4>
      </vt:variant>
      <vt:variant>
        <vt:lpwstr/>
      </vt:variant>
      <vt:variant>
        <vt:lpwstr>_Toc87277374</vt:lpwstr>
      </vt:variant>
      <vt:variant>
        <vt:i4>1507386</vt:i4>
      </vt:variant>
      <vt:variant>
        <vt:i4>38</vt:i4>
      </vt:variant>
      <vt:variant>
        <vt:i4>0</vt:i4>
      </vt:variant>
      <vt:variant>
        <vt:i4>5</vt:i4>
      </vt:variant>
      <vt:variant>
        <vt:lpwstr/>
      </vt:variant>
      <vt:variant>
        <vt:lpwstr>_Toc87277373</vt:lpwstr>
      </vt:variant>
      <vt:variant>
        <vt:i4>1441850</vt:i4>
      </vt:variant>
      <vt:variant>
        <vt:i4>32</vt:i4>
      </vt:variant>
      <vt:variant>
        <vt:i4>0</vt:i4>
      </vt:variant>
      <vt:variant>
        <vt:i4>5</vt:i4>
      </vt:variant>
      <vt:variant>
        <vt:lpwstr/>
      </vt:variant>
      <vt:variant>
        <vt:lpwstr>_Toc87277372</vt:lpwstr>
      </vt:variant>
      <vt:variant>
        <vt:i4>1376314</vt:i4>
      </vt:variant>
      <vt:variant>
        <vt:i4>26</vt:i4>
      </vt:variant>
      <vt:variant>
        <vt:i4>0</vt:i4>
      </vt:variant>
      <vt:variant>
        <vt:i4>5</vt:i4>
      </vt:variant>
      <vt:variant>
        <vt:lpwstr/>
      </vt:variant>
      <vt:variant>
        <vt:lpwstr>_Toc87277371</vt:lpwstr>
      </vt:variant>
      <vt:variant>
        <vt:i4>1310778</vt:i4>
      </vt:variant>
      <vt:variant>
        <vt:i4>20</vt:i4>
      </vt:variant>
      <vt:variant>
        <vt:i4>0</vt:i4>
      </vt:variant>
      <vt:variant>
        <vt:i4>5</vt:i4>
      </vt:variant>
      <vt:variant>
        <vt:lpwstr/>
      </vt:variant>
      <vt:variant>
        <vt:lpwstr>_Toc87277370</vt:lpwstr>
      </vt:variant>
      <vt:variant>
        <vt:i4>1900603</vt:i4>
      </vt:variant>
      <vt:variant>
        <vt:i4>14</vt:i4>
      </vt:variant>
      <vt:variant>
        <vt:i4>0</vt:i4>
      </vt:variant>
      <vt:variant>
        <vt:i4>5</vt:i4>
      </vt:variant>
      <vt:variant>
        <vt:lpwstr/>
      </vt:variant>
      <vt:variant>
        <vt:lpwstr>_Toc87277369</vt:lpwstr>
      </vt:variant>
      <vt:variant>
        <vt:i4>1835067</vt:i4>
      </vt:variant>
      <vt:variant>
        <vt:i4>8</vt:i4>
      </vt:variant>
      <vt:variant>
        <vt:i4>0</vt:i4>
      </vt:variant>
      <vt:variant>
        <vt:i4>5</vt:i4>
      </vt:variant>
      <vt:variant>
        <vt:lpwstr/>
      </vt:variant>
      <vt:variant>
        <vt:lpwstr>_Toc87277368</vt:lpwstr>
      </vt:variant>
      <vt:variant>
        <vt:i4>1245243</vt:i4>
      </vt:variant>
      <vt:variant>
        <vt:i4>2</vt:i4>
      </vt:variant>
      <vt:variant>
        <vt:i4>0</vt:i4>
      </vt:variant>
      <vt:variant>
        <vt:i4>5</vt:i4>
      </vt:variant>
      <vt:variant>
        <vt:lpwstr/>
      </vt:variant>
      <vt:variant>
        <vt:lpwstr>_Toc87277367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Suwała</dc:creator>
  <cp:keywords/>
  <dc:description/>
  <cp:lastModifiedBy>SPRZĄCZAK Piotr</cp:lastModifiedBy>
  <cp:revision>4</cp:revision>
  <cp:lastPrinted>2021-11-14T18:23:00Z</cp:lastPrinted>
  <dcterms:created xsi:type="dcterms:W3CDTF">2021-12-20T12:39:00Z</dcterms:created>
  <dcterms:modified xsi:type="dcterms:W3CDTF">2021-12-21T20:17:00Z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0x010100DBE2D96C4CF53C4FAB7BAD89E37DDA6A</vt:lpwstr>
  </property>
  <property fmtid="{D5CDD505-2E9C-101B-9397-08002B2CF9AE}" pid="3" name="ZOTERO_PREF_1">
    <vt:lpwstr>&lt;data data-version="3" zotero-version="5.0.96.3"&gt;&lt;session id="DerTZQHc"/&gt;&lt;style id="http://www.zotero.org/styles/ieee" locale="pl-PL" hasBibliography="1" bibliographyStyleHasBeenSet="1"/&gt;&lt;prefs&gt;&lt;pref name="fieldType" value="Field"/&gt;&lt;/prefs&gt;&lt;/data&gt;</vt:lpwstr>
  </property>
</Properties>
</file>