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2DD" w:rsidRDefault="001F31FF" w:rsidP="001F31FF">
      <w:pPr>
        <w:jc w:val="center"/>
        <w:rPr>
          <w:b/>
          <w:sz w:val="28"/>
          <w:szCs w:val="28"/>
        </w:rPr>
      </w:pPr>
      <w:r w:rsidRPr="001F31FF">
        <w:rPr>
          <w:b/>
          <w:sz w:val="28"/>
          <w:szCs w:val="28"/>
        </w:rPr>
        <w:t>Szczegółowy opis przedmiotu zamówienia</w:t>
      </w:r>
    </w:p>
    <w:p w:rsidR="001F31FF" w:rsidRDefault="001F31FF" w:rsidP="001F31FF">
      <w:pPr>
        <w:rPr>
          <w:sz w:val="24"/>
          <w:szCs w:val="24"/>
        </w:rPr>
      </w:pPr>
      <w:r w:rsidRPr="001F31FF">
        <w:rPr>
          <w:sz w:val="24"/>
          <w:szCs w:val="24"/>
        </w:rPr>
        <w:t>Do przeprowadzenia postepowania w trybie: ZAPYTANIE OFERTOWE</w:t>
      </w:r>
    </w:p>
    <w:p w:rsidR="001F31FF" w:rsidRDefault="001F31FF" w:rsidP="001F31FF">
      <w:pPr>
        <w:rPr>
          <w:sz w:val="24"/>
          <w:szCs w:val="24"/>
        </w:rPr>
      </w:pPr>
      <w:r>
        <w:rPr>
          <w:sz w:val="24"/>
          <w:szCs w:val="24"/>
        </w:rPr>
        <w:t xml:space="preserve">( Z pominięciem Ustawy z dnia 11 września 2019r. PZP, z </w:t>
      </w:r>
      <w:proofErr w:type="spellStart"/>
      <w:r>
        <w:rPr>
          <w:sz w:val="24"/>
          <w:szCs w:val="24"/>
        </w:rPr>
        <w:t>późń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zm</w:t>
      </w:r>
      <w:proofErr w:type="gramEnd"/>
      <w:r>
        <w:rPr>
          <w:sz w:val="24"/>
          <w:szCs w:val="24"/>
        </w:rPr>
        <w:t>.)</w:t>
      </w:r>
    </w:p>
    <w:p w:rsidR="001F31FF" w:rsidRDefault="001F31FF" w:rsidP="001F31F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Pod nazwą </w:t>
      </w:r>
      <w:r w:rsidRPr="001F31FF">
        <w:rPr>
          <w:b/>
          <w:sz w:val="24"/>
          <w:szCs w:val="24"/>
        </w:rPr>
        <w:t>„ Dostawa nawozów sztucznych dla ZSCKR w Siennicy Różanej”</w:t>
      </w:r>
    </w:p>
    <w:p w:rsidR="001F31FF" w:rsidRDefault="001F31FF" w:rsidP="001F31FF">
      <w:pPr>
        <w:rPr>
          <w:sz w:val="24"/>
          <w:szCs w:val="24"/>
        </w:rPr>
      </w:pPr>
      <w:r>
        <w:rPr>
          <w:sz w:val="24"/>
          <w:szCs w:val="24"/>
        </w:rPr>
        <w:t>Prowadzone przez:</w:t>
      </w:r>
    </w:p>
    <w:p w:rsidR="001F31FF" w:rsidRDefault="001F31FF" w:rsidP="001F31FF">
      <w:pPr>
        <w:rPr>
          <w:sz w:val="24"/>
          <w:szCs w:val="24"/>
        </w:rPr>
      </w:pPr>
      <w:r>
        <w:rPr>
          <w:sz w:val="24"/>
          <w:szCs w:val="24"/>
        </w:rPr>
        <w:t xml:space="preserve">Zespół Szkół Centrum Kształcenia Rolniczego w Siennicy Różanej, </w:t>
      </w:r>
    </w:p>
    <w:p w:rsidR="001F31FF" w:rsidRDefault="001F31FF" w:rsidP="001F31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Siennica Różana 266A, 22-304 Siennica Różana</w:t>
      </w:r>
    </w:p>
    <w:p w:rsidR="001F31FF" w:rsidRDefault="001F31FF" w:rsidP="001F31FF">
      <w:pPr>
        <w:rPr>
          <w:sz w:val="24"/>
          <w:szCs w:val="24"/>
        </w:rPr>
      </w:pPr>
      <w:r>
        <w:rPr>
          <w:sz w:val="24"/>
          <w:szCs w:val="24"/>
        </w:rPr>
        <w:t>KODY CPV:</w:t>
      </w:r>
    </w:p>
    <w:p w:rsidR="001F31FF" w:rsidRDefault="001F31FF" w:rsidP="001F31FF">
      <w:pPr>
        <w:rPr>
          <w:sz w:val="24"/>
          <w:szCs w:val="24"/>
        </w:rPr>
      </w:pPr>
      <w:r>
        <w:rPr>
          <w:sz w:val="24"/>
          <w:szCs w:val="24"/>
        </w:rPr>
        <w:t>CPV: 24440000-0: Różne nawozy</w:t>
      </w:r>
    </w:p>
    <w:p w:rsidR="001F31FF" w:rsidRDefault="001F31FF" w:rsidP="001F31FF">
      <w:pPr>
        <w:rPr>
          <w:sz w:val="24"/>
          <w:szCs w:val="24"/>
        </w:rPr>
      </w:pPr>
      <w:r>
        <w:rPr>
          <w:sz w:val="24"/>
          <w:szCs w:val="24"/>
        </w:rPr>
        <w:t>CPV: 24410000-1: Nawozy azotowe,</w:t>
      </w:r>
    </w:p>
    <w:p w:rsidR="001F31FF" w:rsidRDefault="001F31FF" w:rsidP="001F31FF">
      <w:pPr>
        <w:rPr>
          <w:sz w:val="24"/>
          <w:szCs w:val="24"/>
        </w:rPr>
      </w:pPr>
    </w:p>
    <w:p w:rsidR="001F31FF" w:rsidRDefault="001F31FF" w:rsidP="001F31FF">
      <w:pPr>
        <w:rPr>
          <w:sz w:val="24"/>
          <w:szCs w:val="24"/>
        </w:rPr>
      </w:pPr>
      <w:r>
        <w:rPr>
          <w:sz w:val="24"/>
          <w:szCs w:val="24"/>
        </w:rPr>
        <w:t xml:space="preserve">Przedmiotem zamówienia jest dostawa nawozów sztucznych z podziałem na </w:t>
      </w:r>
      <w:r w:rsidR="00DC0F02">
        <w:rPr>
          <w:sz w:val="24"/>
          <w:szCs w:val="24"/>
        </w:rPr>
        <w:t>części</w:t>
      </w:r>
      <w:bookmarkStart w:id="0" w:name="_GoBack"/>
      <w:bookmarkEnd w:id="0"/>
      <w:r>
        <w:rPr>
          <w:sz w:val="24"/>
          <w:szCs w:val="24"/>
        </w:rPr>
        <w:t>:</w:t>
      </w:r>
    </w:p>
    <w:p w:rsidR="001F31FF" w:rsidRPr="001F31FF" w:rsidRDefault="001F31FF" w:rsidP="001F31F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7229" w:type="dxa"/>
        <w:tblInd w:w="541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7"/>
        <w:gridCol w:w="3875"/>
        <w:gridCol w:w="2487"/>
      </w:tblGrid>
      <w:tr w:rsidR="001F31FF" w:rsidRPr="001F31FF" w:rsidTr="00594430">
        <w:trPr>
          <w:trHeight w:val="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1FF" w:rsidRPr="001F31FF" w:rsidRDefault="001F31FF" w:rsidP="001F31FF">
            <w:pPr>
              <w:spacing w:after="0"/>
              <w:ind w:left="6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Calibri" w:hAnsi="Calibri" w:cs="Calibri"/>
                <w:b/>
                <w:color w:val="000000"/>
                <w:lang w:eastAsia="pl-PL"/>
              </w:rPr>
              <w:t>Numer części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1FF" w:rsidRPr="001F31FF" w:rsidRDefault="001F31FF" w:rsidP="001F31FF">
            <w:pPr>
              <w:spacing w:after="0"/>
              <w:ind w:left="1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  <w:t xml:space="preserve">Nawóz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31FF" w:rsidRPr="001F31FF" w:rsidRDefault="001F31FF" w:rsidP="001F31FF">
            <w:pPr>
              <w:spacing w:after="0"/>
              <w:ind w:right="1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  <w:t xml:space="preserve">Ilość </w:t>
            </w:r>
          </w:p>
        </w:tc>
      </w:tr>
      <w:tr w:rsidR="001F31FF" w:rsidRPr="001F31FF" w:rsidTr="00594430">
        <w:trPr>
          <w:trHeight w:val="2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ind w:left="6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Calibri" w:hAnsi="Calibri" w:cs="Calibri"/>
                <w:b/>
                <w:color w:val="000000"/>
                <w:lang w:eastAsia="pl-PL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ind w:right="3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  <w:t xml:space="preserve">RSM 30%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ind w:right="4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  <w:t xml:space="preserve">4800 kg </w:t>
            </w:r>
          </w:p>
        </w:tc>
      </w:tr>
      <w:tr w:rsidR="001F31FF" w:rsidRPr="001F31FF" w:rsidTr="00594430">
        <w:trPr>
          <w:trHeight w:val="2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ind w:left="6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Calibri" w:hAnsi="Calibri" w:cs="Calibri"/>
                <w:b/>
                <w:color w:val="000000"/>
                <w:lang w:eastAsia="pl-PL"/>
              </w:rPr>
              <w:t xml:space="preserve">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ind w:right="3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  <w:t>SALETRA AMONOWA 34%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ind w:right="1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  <w:t xml:space="preserve">6600 kg </w:t>
            </w:r>
          </w:p>
        </w:tc>
      </w:tr>
      <w:tr w:rsidR="001F31FF" w:rsidRPr="001F31FF" w:rsidTr="00594430">
        <w:trPr>
          <w:trHeight w:val="2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ind w:left="6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Calibri" w:hAnsi="Calibri" w:cs="Calibri"/>
                <w:b/>
                <w:color w:val="000000"/>
                <w:lang w:eastAsia="pl-PL"/>
              </w:rPr>
              <w:t xml:space="preserve">3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  <w:t>MOCZNIK 46%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ind w:right="1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  <w:t xml:space="preserve">1000 kg </w:t>
            </w:r>
          </w:p>
        </w:tc>
      </w:tr>
      <w:tr w:rsidR="001F31FF" w:rsidRPr="001F31FF" w:rsidTr="00594430">
        <w:trPr>
          <w:trHeight w:val="2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ind w:left="6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Calibri" w:hAnsi="Calibri" w:cs="Calibri"/>
                <w:b/>
                <w:color w:val="000000"/>
                <w:lang w:eastAsia="pl-PL"/>
              </w:rPr>
              <w:t xml:space="preserve">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ind w:right="1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  <w:t xml:space="preserve">NPK 5-20-30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ind w:right="3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  <w:t xml:space="preserve">500 kg </w:t>
            </w:r>
          </w:p>
        </w:tc>
      </w:tr>
      <w:tr w:rsidR="001F31FF" w:rsidRPr="001F31FF" w:rsidTr="00594430">
        <w:trPr>
          <w:trHeight w:val="2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ind w:left="6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Calibri" w:hAnsi="Calibri" w:cs="Calibri"/>
                <w:b/>
                <w:color w:val="000000"/>
                <w:lang w:eastAsia="pl-PL"/>
              </w:rPr>
              <w:t xml:space="preserve">5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ind w:right="4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  <w:t xml:space="preserve">FOSFORAN AMONU ( 18%n, 46%P)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ind w:right="4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  <w:t xml:space="preserve">500 kg </w:t>
            </w:r>
          </w:p>
        </w:tc>
      </w:tr>
      <w:tr w:rsidR="001F31FF" w:rsidRPr="001F31FF" w:rsidTr="00594430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ind w:left="6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Calibri" w:hAnsi="Calibri" w:cs="Calibri"/>
                <w:b/>
                <w:color w:val="000000"/>
                <w:lang w:eastAsia="pl-PL"/>
              </w:rPr>
              <w:t xml:space="preserve">6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ind w:right="3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  <w:t xml:space="preserve">SIARCZAN MAGNEZU 20MgO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1FF" w:rsidRPr="001F31FF" w:rsidRDefault="001F31FF" w:rsidP="001F31FF">
            <w:pPr>
              <w:spacing w:after="0"/>
              <w:ind w:right="1"/>
              <w:jc w:val="center"/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</w:pPr>
            <w:r w:rsidRPr="001F31FF">
              <w:rPr>
                <w:rFonts w:ascii="Calibri" w:eastAsia="Arial" w:hAnsi="Calibri" w:cs="Calibri"/>
                <w:b/>
                <w:color w:val="000000"/>
                <w:sz w:val="20"/>
                <w:lang w:eastAsia="pl-PL"/>
              </w:rPr>
              <w:t xml:space="preserve">2000 kg </w:t>
            </w:r>
          </w:p>
        </w:tc>
      </w:tr>
    </w:tbl>
    <w:p w:rsidR="001F31FF" w:rsidRDefault="001F31FF" w:rsidP="001F31FF">
      <w:pPr>
        <w:rPr>
          <w:sz w:val="24"/>
          <w:szCs w:val="24"/>
        </w:rPr>
      </w:pPr>
    </w:p>
    <w:p w:rsidR="001F31FF" w:rsidRDefault="001F31FF" w:rsidP="001F31FF">
      <w:pPr>
        <w:rPr>
          <w:sz w:val="24"/>
          <w:szCs w:val="24"/>
        </w:rPr>
      </w:pPr>
      <w:r>
        <w:rPr>
          <w:sz w:val="24"/>
          <w:szCs w:val="24"/>
        </w:rPr>
        <w:t>Zamawiający dopuszcza inna nazwę handlową z zachowaniem ilości składnika.</w:t>
      </w:r>
    </w:p>
    <w:p w:rsidR="001F31FF" w:rsidRDefault="001F31FF" w:rsidP="001F31FF">
      <w:pPr>
        <w:rPr>
          <w:sz w:val="24"/>
          <w:szCs w:val="24"/>
        </w:rPr>
      </w:pPr>
      <w:r w:rsidRPr="00DC0F02">
        <w:rPr>
          <w:b/>
          <w:sz w:val="24"/>
          <w:szCs w:val="24"/>
        </w:rPr>
        <w:t>Wymagana jest</w:t>
      </w:r>
      <w:r>
        <w:rPr>
          <w:sz w:val="24"/>
          <w:szCs w:val="24"/>
        </w:rPr>
        <w:t xml:space="preserve"> dostawa nawozów </w:t>
      </w:r>
      <w:r w:rsidRPr="00DC0F02">
        <w:rPr>
          <w:b/>
          <w:sz w:val="24"/>
          <w:szCs w:val="24"/>
        </w:rPr>
        <w:t>polskich producentów</w:t>
      </w:r>
      <w:r>
        <w:rPr>
          <w:sz w:val="24"/>
          <w:szCs w:val="24"/>
        </w:rPr>
        <w:t xml:space="preserve"> w opakowaniach zbiorczych typu BIG-BAG. W przypadku różnic pomiędzy wymagana wielkością zamówienia a pojemnością poszczególnych BIG_BAGÓW, dopuszczamy uzupełnienie zamówienia opakowaniami mniejszymi. </w:t>
      </w:r>
    </w:p>
    <w:p w:rsidR="001F31FF" w:rsidRDefault="001F31FF" w:rsidP="001F31FF">
      <w:pPr>
        <w:rPr>
          <w:sz w:val="24"/>
          <w:szCs w:val="24"/>
        </w:rPr>
      </w:pPr>
      <w:r>
        <w:rPr>
          <w:sz w:val="24"/>
          <w:szCs w:val="24"/>
        </w:rPr>
        <w:t xml:space="preserve">Dostawa w terminie do </w:t>
      </w:r>
      <w:r w:rsidRPr="00DC0F02">
        <w:rPr>
          <w:b/>
          <w:sz w:val="24"/>
          <w:szCs w:val="24"/>
        </w:rPr>
        <w:t>16.03.2026</w:t>
      </w:r>
      <w:proofErr w:type="gramStart"/>
      <w:r w:rsidRPr="00DC0F02">
        <w:rPr>
          <w:b/>
          <w:sz w:val="24"/>
          <w:szCs w:val="24"/>
        </w:rPr>
        <w:t>r</w:t>
      </w:r>
      <w:proofErr w:type="gramEnd"/>
      <w:r w:rsidRPr="00DC0F0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F31FF" w:rsidRDefault="001F31FF" w:rsidP="001F31FF">
      <w:pPr>
        <w:rPr>
          <w:sz w:val="24"/>
          <w:szCs w:val="24"/>
        </w:rPr>
      </w:pPr>
      <w:r>
        <w:rPr>
          <w:sz w:val="24"/>
          <w:szCs w:val="24"/>
        </w:rPr>
        <w:t>Miejscem realizacji dostaw jest siedziba Zespołu Szkół Centrum Kształcenia Rolniczego w Siennicy Różanej, Siennica Różana 266 – Warsztaty szkolne.</w:t>
      </w:r>
    </w:p>
    <w:p w:rsidR="001F31FF" w:rsidRPr="001F31FF" w:rsidRDefault="001F31FF" w:rsidP="001F31FF">
      <w:pPr>
        <w:rPr>
          <w:sz w:val="24"/>
          <w:szCs w:val="24"/>
        </w:rPr>
      </w:pPr>
    </w:p>
    <w:sectPr w:rsidR="001F31FF" w:rsidRPr="001F3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FF"/>
    <w:rsid w:val="001F31FF"/>
    <w:rsid w:val="004962DD"/>
    <w:rsid w:val="00DC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6328"/>
  <w15:chartTrackingRefBased/>
  <w15:docId w15:val="{3CAE32A8-D86C-4E41-B493-0B5A3DBE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2026-03-03T07:03:00Z</dcterms:created>
  <dcterms:modified xsi:type="dcterms:W3CDTF">2026-03-03T07:14:00Z</dcterms:modified>
</cp:coreProperties>
</file>